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صرافی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2393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532395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532397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532399_581953129">
            <w:r>
              <w:rPr>
                <w:webHidden/>
                <w:rStyle w:val="IndexLink"/>
                <w:rtl w:val="true"/>
              </w:rPr>
              <w:t>سخن پژوهشکده</w:t>
            </w:r>
            <w:r>
              <w:rPr>
                <w:rStyle w:val="IndexLink"/>
                <w:rtl w:val="true"/>
              </w:rPr>
              <w:tab/>
            </w:r>
            <w:r>
              <w:rPr>
                <w:rStyle w:val="IndexLink"/>
              </w:rPr>
              <w:t>17</w:t>
            </w:r>
          </w:hyperlink>
        </w:p>
        <w:p>
          <w:pPr>
            <w:pStyle w:val="Contents2"/>
            <w:tabs>
              <w:tab w:val="clear" w:pos="8743"/>
              <w:tab w:val="right" w:pos="9026" w:leader="dot"/>
            </w:tabs>
            <w:rPr/>
          </w:pPr>
          <w:hyperlink w:anchor="__RefHeading___Toc3532401_581953129">
            <w:r>
              <w:rPr>
                <w:webHidden/>
                <w:rStyle w:val="IndexLink"/>
                <w:rtl w:val="true"/>
              </w:rPr>
              <w:t>اشاره</w:t>
            </w:r>
            <w:r>
              <w:rPr>
                <w:rStyle w:val="IndexLink"/>
                <w:rtl w:val="true"/>
              </w:rPr>
              <w:tab/>
            </w:r>
            <w:r>
              <w:rPr>
                <w:rStyle w:val="IndexLink"/>
              </w:rPr>
              <w:t>23</w:t>
            </w:r>
          </w:hyperlink>
        </w:p>
        <w:p>
          <w:pPr>
            <w:pStyle w:val="Contents2"/>
            <w:tabs>
              <w:tab w:val="clear" w:pos="8743"/>
              <w:tab w:val="right" w:pos="9026" w:leader="dot"/>
            </w:tabs>
            <w:rPr/>
          </w:pPr>
          <w:hyperlink w:anchor="__RefHeading___Toc3532403_581953129">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3532405_581953129">
            <w:r>
              <w:rPr>
                <w:webHidden/>
                <w:rStyle w:val="IndexLink"/>
                <w:rtl w:val="true"/>
              </w:rPr>
              <w:t>فصل اول ، شغل صَرّافی</w:t>
            </w:r>
            <w:r>
              <w:rPr>
                <w:rStyle w:val="IndexLink"/>
                <w:rtl w:val="true"/>
              </w:rPr>
              <w:tab/>
            </w:r>
            <w:r>
              <w:rPr>
                <w:rStyle w:val="IndexLink"/>
              </w:rPr>
              <w:t>27</w:t>
            </w:r>
          </w:hyperlink>
        </w:p>
        <w:p>
          <w:pPr>
            <w:pStyle w:val="Contents3"/>
            <w:tabs>
              <w:tab w:val="clear" w:pos="8459"/>
              <w:tab w:val="right" w:pos="9026" w:leader="dot"/>
            </w:tabs>
            <w:rPr/>
          </w:pPr>
          <w:hyperlink w:anchor="__RefHeading___Toc3532407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532409_581953129">
            <w:r>
              <w:rPr>
                <w:webHidden/>
                <w:rStyle w:val="IndexLink"/>
                <w:rtl w:val="true"/>
              </w:rPr>
              <w:t>معنای صرّافی</w:t>
            </w:r>
            <w:r>
              <w:rPr>
                <w:rStyle w:val="IndexLink"/>
                <w:rtl w:val="true"/>
              </w:rPr>
              <w:tab/>
            </w:r>
            <w:r>
              <w:rPr>
                <w:rStyle w:val="IndexLink"/>
              </w:rPr>
              <w:t>27</w:t>
            </w:r>
          </w:hyperlink>
        </w:p>
        <w:p>
          <w:pPr>
            <w:pStyle w:val="Contents3"/>
            <w:tabs>
              <w:tab w:val="clear" w:pos="8459"/>
              <w:tab w:val="right" w:pos="9026" w:leader="dot"/>
            </w:tabs>
            <w:rPr/>
          </w:pPr>
          <w:hyperlink w:anchor="__RefHeading___Toc3532411_581953129">
            <w:r>
              <w:rPr>
                <w:webHidden/>
                <w:rStyle w:val="IndexLink"/>
                <w:rtl w:val="true"/>
              </w:rPr>
              <w:t>تعریف صرّافی</w:t>
            </w:r>
            <w:r>
              <w:rPr>
                <w:rStyle w:val="IndexLink"/>
                <w:rtl w:val="true"/>
              </w:rPr>
              <w:tab/>
            </w:r>
            <w:r>
              <w:rPr>
                <w:rStyle w:val="IndexLink"/>
              </w:rPr>
              <w:t>28</w:t>
            </w:r>
          </w:hyperlink>
        </w:p>
        <w:p>
          <w:pPr>
            <w:pStyle w:val="Contents3"/>
            <w:tabs>
              <w:tab w:val="clear" w:pos="8459"/>
              <w:tab w:val="right" w:pos="9026" w:leader="dot"/>
            </w:tabs>
            <w:rPr/>
          </w:pPr>
          <w:hyperlink w:anchor="__RefHeading___Toc3532413_581953129">
            <w:r>
              <w:rPr>
                <w:webHidden/>
                <w:rStyle w:val="IndexLink"/>
                <w:rtl w:val="true"/>
              </w:rPr>
              <w:t>صرّافی، نماد دقت</w:t>
            </w:r>
            <w:r>
              <w:rPr>
                <w:rStyle w:val="IndexLink"/>
                <w:rtl w:val="true"/>
              </w:rPr>
              <w:tab/>
            </w:r>
            <w:r>
              <w:rPr>
                <w:rStyle w:val="IndexLink"/>
              </w:rPr>
              <w:t>28</w:t>
            </w:r>
          </w:hyperlink>
        </w:p>
        <w:p>
          <w:pPr>
            <w:pStyle w:val="Contents3"/>
            <w:tabs>
              <w:tab w:val="clear" w:pos="8459"/>
              <w:tab w:val="right" w:pos="9026" w:leader="dot"/>
            </w:tabs>
            <w:rPr/>
          </w:pPr>
          <w:hyperlink w:anchor="__RefHeading___Toc3532415_581953129">
            <w:r>
              <w:rPr>
                <w:webHidden/>
                <w:rStyle w:val="IndexLink"/>
                <w:rtl w:val="true"/>
              </w:rPr>
              <w:t>نیاز به صرّافی</w:t>
            </w:r>
            <w:r>
              <w:rPr>
                <w:rStyle w:val="IndexLink"/>
                <w:rtl w:val="true"/>
              </w:rPr>
              <w:tab/>
            </w:r>
            <w:r>
              <w:rPr>
                <w:rStyle w:val="IndexLink"/>
              </w:rPr>
              <w:t>29</w:t>
            </w:r>
          </w:hyperlink>
        </w:p>
        <w:p>
          <w:pPr>
            <w:pStyle w:val="Contents3"/>
            <w:tabs>
              <w:tab w:val="clear" w:pos="8459"/>
              <w:tab w:val="right" w:pos="9026" w:leader="dot"/>
            </w:tabs>
            <w:rPr/>
          </w:pPr>
          <w:hyperlink w:anchor="__RefHeading___Toc3532417_581953129">
            <w:r>
              <w:rPr>
                <w:webHidden/>
                <w:rStyle w:val="IndexLink"/>
                <w:rtl w:val="true"/>
              </w:rPr>
              <w:t>تاریخچه صرافی</w:t>
            </w:r>
            <w:r>
              <w:rPr>
                <w:rStyle w:val="IndexLink"/>
                <w:rtl w:val="true"/>
              </w:rPr>
              <w:tab/>
            </w:r>
            <w:r>
              <w:rPr>
                <w:rStyle w:val="IndexLink"/>
              </w:rPr>
              <w:t>31</w:t>
            </w:r>
          </w:hyperlink>
        </w:p>
        <w:p>
          <w:pPr>
            <w:pStyle w:val="Contents3"/>
            <w:tabs>
              <w:tab w:val="clear" w:pos="8459"/>
              <w:tab w:val="right" w:pos="9026" w:leader="dot"/>
            </w:tabs>
            <w:rPr/>
          </w:pPr>
          <w:hyperlink w:anchor="__RefHeading___Toc3532419_581953129">
            <w:r>
              <w:rPr>
                <w:webHidden/>
                <w:rStyle w:val="IndexLink"/>
                <w:rtl w:val="true"/>
              </w:rPr>
              <w:t>صرّافی در دولت‌های اسلامی</w:t>
            </w:r>
            <w:r>
              <w:rPr>
                <w:rStyle w:val="IndexLink"/>
                <w:rtl w:val="true"/>
              </w:rPr>
              <w:tab/>
            </w:r>
            <w:r>
              <w:rPr>
                <w:rStyle w:val="IndexLink"/>
              </w:rPr>
              <w:t>33</w:t>
            </w:r>
          </w:hyperlink>
        </w:p>
        <w:p>
          <w:pPr>
            <w:pStyle w:val="Contents3"/>
            <w:tabs>
              <w:tab w:val="clear" w:pos="8459"/>
              <w:tab w:val="right" w:pos="9026" w:leader="dot"/>
            </w:tabs>
            <w:rPr/>
          </w:pPr>
          <w:hyperlink w:anchor="__RefHeading___Toc3532421_581953129">
            <w:r>
              <w:rPr>
                <w:webHidden/>
                <w:rStyle w:val="IndexLink"/>
                <w:rtl w:val="true"/>
              </w:rPr>
              <w:t>آمار صرّافی‌ها</w:t>
            </w:r>
            <w:r>
              <w:rPr>
                <w:rStyle w:val="IndexLink"/>
                <w:rtl w:val="true"/>
              </w:rPr>
              <w:tab/>
            </w:r>
            <w:r>
              <w:rPr>
                <w:rStyle w:val="IndexLink"/>
              </w:rPr>
              <w:t>34</w:t>
            </w:r>
          </w:hyperlink>
        </w:p>
        <w:p>
          <w:pPr>
            <w:pStyle w:val="Contents3"/>
            <w:tabs>
              <w:tab w:val="clear" w:pos="8459"/>
              <w:tab w:val="right" w:pos="9026" w:leader="dot"/>
            </w:tabs>
            <w:rPr/>
          </w:pPr>
          <w:hyperlink w:anchor="__RefHeading___Toc3532423_581953129">
            <w:r>
              <w:rPr>
                <w:webHidden/>
                <w:rStyle w:val="IndexLink"/>
                <w:rtl w:val="true"/>
              </w:rPr>
              <w:t>صرّافی در عصر معصومین</w:t>
            </w:r>
            <w:r>
              <w:rPr>
                <w:rStyle w:val="IndexLink"/>
                <w:rtl w:val="true"/>
              </w:rPr>
              <w:t>(</w:t>
            </w:r>
            <w:r>
              <w:rPr>
                <w:rStyle w:val="IndexLink"/>
                <w:rtl w:val="true"/>
              </w:rPr>
              <w:t>علیهم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3532425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532427_581953129">
            <w:r>
              <w:rPr>
                <w:webHidden/>
                <w:rStyle w:val="IndexLink"/>
                <w:rtl w:val="true"/>
              </w:rPr>
              <w:t>تذکر</w:t>
            </w:r>
            <w:r>
              <w:rPr>
                <w:rStyle w:val="IndexLink"/>
                <w:rtl w:val="true"/>
              </w:rPr>
              <w:tab/>
            </w:r>
            <w:r>
              <w:rPr>
                <w:rStyle w:val="IndexLink"/>
              </w:rPr>
              <w:t>35</w:t>
            </w:r>
          </w:hyperlink>
        </w:p>
        <w:p>
          <w:pPr>
            <w:pStyle w:val="Contents3"/>
            <w:tabs>
              <w:tab w:val="clear" w:pos="8459"/>
              <w:tab w:val="right" w:pos="9026" w:leader="dot"/>
            </w:tabs>
            <w:rPr/>
          </w:pPr>
          <w:hyperlink w:anchor="__RefHeading___Toc3532429_581953129">
            <w:r>
              <w:rPr>
                <w:webHidden/>
                <w:rStyle w:val="IndexLink"/>
                <w:rtl w:val="true"/>
              </w:rPr>
              <w:t>اصحاب کهف و صرّافی</w:t>
            </w:r>
            <w:r>
              <w:rPr>
                <w:rStyle w:val="IndexLink"/>
                <w:rtl w:val="true"/>
              </w:rPr>
              <w:tab/>
            </w:r>
            <w:r>
              <w:rPr>
                <w:rStyle w:val="IndexLink"/>
              </w:rPr>
              <w:t>37</w:t>
            </w:r>
          </w:hyperlink>
        </w:p>
        <w:p>
          <w:pPr>
            <w:pStyle w:val="Contents4"/>
            <w:tabs>
              <w:tab w:val="clear" w:pos="8176"/>
              <w:tab w:val="right" w:pos="9026" w:leader="dot"/>
            </w:tabs>
            <w:rPr/>
          </w:pPr>
          <w:hyperlink w:anchor="__RefHeading___Toc3532431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532433_581953129">
            <w:r>
              <w:rPr>
                <w:webHidden/>
                <w:rStyle w:val="IndexLink"/>
                <w:rtl w:val="true"/>
              </w:rPr>
              <w:t>پاسخ به یک اشکال</w:t>
            </w:r>
            <w:r>
              <w:rPr>
                <w:rStyle w:val="IndexLink"/>
                <w:rtl w:val="true"/>
              </w:rPr>
              <w:tab/>
            </w:r>
            <w:r>
              <w:rPr>
                <w:rStyle w:val="IndexLink"/>
              </w:rPr>
              <w:t>38</w:t>
            </w:r>
          </w:hyperlink>
        </w:p>
        <w:p>
          <w:pPr>
            <w:pStyle w:val="Contents3"/>
            <w:tabs>
              <w:tab w:val="clear" w:pos="8459"/>
              <w:tab w:val="right" w:pos="9026" w:leader="dot"/>
            </w:tabs>
            <w:rPr/>
          </w:pPr>
          <w:hyperlink w:anchor="__RefHeading___Toc3532435_581953129">
            <w:r>
              <w:rPr>
                <w:webHidden/>
                <w:rStyle w:val="IndexLink"/>
                <w:rtl w:val="true"/>
              </w:rPr>
              <w:t>حساسیت صرافی در عصر ما</w:t>
            </w:r>
            <w:r>
              <w:rPr>
                <w:rStyle w:val="IndexLink"/>
                <w:rtl w:val="true"/>
              </w:rPr>
              <w:tab/>
            </w:r>
            <w:r>
              <w:rPr>
                <w:rStyle w:val="IndexLink"/>
              </w:rPr>
              <w:t>40</w:t>
            </w:r>
          </w:hyperlink>
        </w:p>
        <w:p>
          <w:pPr>
            <w:pStyle w:val="Contents3"/>
            <w:tabs>
              <w:tab w:val="clear" w:pos="8459"/>
              <w:tab w:val="right" w:pos="9026" w:leader="dot"/>
            </w:tabs>
            <w:rPr/>
          </w:pPr>
          <w:hyperlink w:anchor="__RefHeading___Toc3532437_581953129">
            <w:r>
              <w:rPr>
                <w:webHidden/>
                <w:rStyle w:val="IndexLink"/>
                <w:rtl w:val="true"/>
              </w:rPr>
              <w:t>محور شدن پول‌های غربی</w:t>
            </w:r>
            <w:r>
              <w:rPr>
                <w:rStyle w:val="IndexLink"/>
                <w:rtl w:val="true"/>
              </w:rPr>
              <w:tab/>
            </w:r>
            <w:r>
              <w:rPr>
                <w:rStyle w:val="IndexLink"/>
              </w:rPr>
              <w:t>41</w:t>
            </w:r>
          </w:hyperlink>
        </w:p>
        <w:p>
          <w:pPr>
            <w:pStyle w:val="Contents3"/>
            <w:tabs>
              <w:tab w:val="clear" w:pos="8459"/>
              <w:tab w:val="right" w:pos="9026" w:leader="dot"/>
            </w:tabs>
            <w:rPr/>
          </w:pPr>
          <w:hyperlink w:anchor="__RefHeading___Toc3532439_581953129">
            <w:r>
              <w:rPr>
                <w:webHidden/>
                <w:rStyle w:val="IndexLink"/>
                <w:rtl w:val="true"/>
              </w:rPr>
              <w:t>نظارت دولت</w:t>
            </w:r>
            <w:r>
              <w:rPr>
                <w:rStyle w:val="IndexLink"/>
                <w:rtl w:val="true"/>
              </w:rPr>
              <w:tab/>
            </w:r>
            <w:r>
              <w:rPr>
                <w:rStyle w:val="IndexLink"/>
              </w:rPr>
              <w:t>43</w:t>
            </w:r>
          </w:hyperlink>
        </w:p>
        <w:p>
          <w:pPr>
            <w:pStyle w:val="Contents3"/>
            <w:tabs>
              <w:tab w:val="clear" w:pos="8459"/>
              <w:tab w:val="right" w:pos="9026" w:leader="dot"/>
            </w:tabs>
            <w:rPr/>
          </w:pPr>
          <w:hyperlink w:anchor="__RefHeading___Toc3532441_581953129">
            <w:r>
              <w:rPr>
                <w:webHidden/>
                <w:rStyle w:val="IndexLink"/>
                <w:rtl w:val="true"/>
              </w:rPr>
              <w:t>وظایف دولت در قبال صرافی‌ها</w:t>
            </w:r>
            <w:r>
              <w:rPr>
                <w:rStyle w:val="IndexLink"/>
                <w:rtl w:val="true"/>
              </w:rPr>
              <w:tab/>
            </w:r>
            <w:r>
              <w:rPr>
                <w:rStyle w:val="IndexLink"/>
              </w:rPr>
              <w:t>45</w:t>
            </w:r>
          </w:hyperlink>
        </w:p>
        <w:p>
          <w:pPr>
            <w:pStyle w:val="Contents4"/>
            <w:tabs>
              <w:tab w:val="clear" w:pos="8176"/>
              <w:tab w:val="right" w:pos="9026" w:leader="dot"/>
            </w:tabs>
            <w:rPr/>
          </w:pPr>
          <w:hyperlink w:anchor="__RefHeading___Toc3532443_58195312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532445_581953129">
            <w:r>
              <w:rPr>
                <w:webHidden/>
                <w:rStyle w:val="IndexLink"/>
                <w:rtl w:val="true"/>
              </w:rPr>
              <w:t>اول؛ پرهیز از انحصار گرایی</w:t>
            </w:r>
            <w:r>
              <w:rPr>
                <w:rStyle w:val="IndexLink"/>
                <w:rtl w:val="true"/>
              </w:rPr>
              <w:tab/>
            </w:r>
            <w:r>
              <w:rPr>
                <w:rStyle w:val="IndexLink"/>
              </w:rPr>
              <w:t>45</w:t>
            </w:r>
          </w:hyperlink>
        </w:p>
        <w:p>
          <w:pPr>
            <w:pStyle w:val="Contents4"/>
            <w:tabs>
              <w:tab w:val="clear" w:pos="8176"/>
              <w:tab w:val="right" w:pos="9026" w:leader="dot"/>
            </w:tabs>
            <w:rPr/>
          </w:pPr>
          <w:hyperlink w:anchor="__RefHeading___Toc3532447_581953129">
            <w:r>
              <w:rPr>
                <w:webHidden/>
                <w:rStyle w:val="IndexLink"/>
                <w:rtl w:val="true"/>
              </w:rPr>
              <w:t>دوم؛ تسهیلات یکسان</w:t>
            </w:r>
            <w:r>
              <w:rPr>
                <w:rStyle w:val="IndexLink"/>
                <w:rtl w:val="true"/>
              </w:rPr>
              <w:tab/>
            </w:r>
            <w:r>
              <w:rPr>
                <w:rStyle w:val="IndexLink"/>
              </w:rPr>
              <w:t>45</w:t>
            </w:r>
          </w:hyperlink>
        </w:p>
        <w:p>
          <w:pPr>
            <w:pStyle w:val="Contents2"/>
            <w:tabs>
              <w:tab w:val="clear" w:pos="8743"/>
              <w:tab w:val="right" w:pos="9026" w:leader="dot"/>
            </w:tabs>
            <w:rPr/>
          </w:pPr>
          <w:hyperlink w:anchor="__RefHeading___Toc3532449_581953129">
            <w:r>
              <w:rPr>
                <w:webHidden/>
                <w:rStyle w:val="IndexLink"/>
                <w:rtl w:val="true"/>
              </w:rPr>
              <w:t xml:space="preserve">فصل دوم </w:t>
            </w:r>
            <w:r>
              <w:rPr>
                <w:rStyle w:val="IndexLink"/>
                <w:rtl w:val="true"/>
              </w:rPr>
              <w:t>:</w:t>
            </w:r>
            <w:r>
              <w:rPr>
                <w:rStyle w:val="IndexLink"/>
                <w:rtl w:val="true"/>
              </w:rPr>
              <w:t>احکام شغل صرافی</w:t>
            </w:r>
            <w:r>
              <w:rPr>
                <w:rStyle w:val="IndexLink"/>
                <w:rtl w:val="true"/>
              </w:rPr>
              <w:tab/>
            </w:r>
            <w:r>
              <w:rPr>
                <w:rStyle w:val="IndexLink"/>
              </w:rPr>
              <w:t>47</w:t>
            </w:r>
          </w:hyperlink>
        </w:p>
        <w:p>
          <w:pPr>
            <w:pStyle w:val="Contents3"/>
            <w:tabs>
              <w:tab w:val="clear" w:pos="8459"/>
              <w:tab w:val="right" w:pos="9026" w:leader="dot"/>
            </w:tabs>
            <w:rPr/>
          </w:pPr>
          <w:hyperlink w:anchor="__RefHeading___Toc3532451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532453_581953129">
            <w:r>
              <w:rPr>
                <w:webHidden/>
                <w:rStyle w:val="IndexLink"/>
                <w:rtl w:val="true"/>
              </w:rPr>
              <w:t>حکم شرعی صرافی</w:t>
            </w:r>
            <w:r>
              <w:rPr>
                <w:rStyle w:val="IndexLink"/>
                <w:rtl w:val="true"/>
              </w:rPr>
              <w:tab/>
            </w:r>
            <w:r>
              <w:rPr>
                <w:rStyle w:val="IndexLink"/>
              </w:rPr>
              <w:t>47</w:t>
            </w:r>
          </w:hyperlink>
        </w:p>
        <w:p>
          <w:pPr>
            <w:pStyle w:val="Contents3"/>
            <w:tabs>
              <w:tab w:val="clear" w:pos="8459"/>
              <w:tab w:val="right" w:pos="9026" w:leader="dot"/>
            </w:tabs>
            <w:rPr/>
          </w:pPr>
          <w:hyperlink w:anchor="__RefHeading___Toc3532455_581953129">
            <w:r>
              <w:rPr>
                <w:webHidden/>
                <w:rStyle w:val="IndexLink"/>
                <w:rtl w:val="true"/>
              </w:rPr>
              <w:t>رعایت شرایط عمومی داد و ستد</w:t>
            </w:r>
            <w:r>
              <w:rPr>
                <w:rStyle w:val="IndexLink"/>
                <w:rtl w:val="true"/>
              </w:rPr>
              <w:tab/>
            </w:r>
            <w:r>
              <w:rPr>
                <w:rStyle w:val="IndexLink"/>
              </w:rPr>
              <w:t>48</w:t>
            </w:r>
          </w:hyperlink>
        </w:p>
        <w:p>
          <w:pPr>
            <w:pStyle w:val="Contents3"/>
            <w:tabs>
              <w:tab w:val="clear" w:pos="8459"/>
              <w:tab w:val="right" w:pos="9026" w:leader="dot"/>
            </w:tabs>
            <w:rPr/>
          </w:pPr>
          <w:hyperlink w:anchor="__RefHeading___Toc3532457_581953129">
            <w:r>
              <w:rPr>
                <w:webHidden/>
                <w:rStyle w:val="IndexLink"/>
                <w:rtl w:val="true"/>
              </w:rPr>
              <w:t>شرایط فروشنده و خریدار</w:t>
            </w:r>
            <w:r>
              <w:rPr>
                <w:rStyle w:val="IndexLink"/>
                <w:rtl w:val="true"/>
              </w:rPr>
              <w:tab/>
            </w:r>
            <w:r>
              <w:rPr>
                <w:rStyle w:val="IndexLink"/>
              </w:rPr>
              <w:t>48</w:t>
            </w:r>
          </w:hyperlink>
        </w:p>
        <w:p>
          <w:pPr>
            <w:pStyle w:val="Contents3"/>
            <w:tabs>
              <w:tab w:val="clear" w:pos="8459"/>
              <w:tab w:val="right" w:pos="9026" w:leader="dot"/>
            </w:tabs>
            <w:rPr/>
          </w:pPr>
          <w:hyperlink w:anchor="__RefHeading___Toc3532459_581953129">
            <w:r>
              <w:rPr>
                <w:webHidden/>
                <w:rStyle w:val="IndexLink"/>
                <w:rtl w:val="true"/>
              </w:rPr>
              <w:t>شرایط دو جنس فروخته شده و خریداری شده</w:t>
            </w:r>
            <w:r>
              <w:rPr>
                <w:rStyle w:val="IndexLink"/>
                <w:rtl w:val="true"/>
              </w:rPr>
              <w:tab/>
            </w:r>
            <w:r>
              <w:rPr>
                <w:rStyle w:val="IndexLink"/>
              </w:rPr>
              <w:t>50</w:t>
            </w:r>
          </w:hyperlink>
        </w:p>
        <w:p>
          <w:pPr>
            <w:pStyle w:val="Contents3"/>
            <w:tabs>
              <w:tab w:val="clear" w:pos="8459"/>
              <w:tab w:val="right" w:pos="9026" w:leader="dot"/>
            </w:tabs>
            <w:rPr/>
          </w:pPr>
          <w:hyperlink w:anchor="__RefHeading___Toc3532461_581953129">
            <w:r>
              <w:rPr>
                <w:webHidden/>
                <w:rStyle w:val="IndexLink"/>
                <w:rtl w:val="true"/>
              </w:rPr>
              <w:t>لزوم</w:t>
            </w:r>
            <w:r>
              <w:rPr>
                <w:rStyle w:val="IndexLink"/>
                <w:rtl w:val="true"/>
              </w:rPr>
              <w:tab/>
            </w:r>
            <w:r>
              <w:rPr>
                <w:rStyle w:val="IndexLink"/>
              </w:rPr>
              <w:t>50</w:t>
            </w:r>
          </w:hyperlink>
        </w:p>
        <w:p>
          <w:pPr>
            <w:pStyle w:val="Contents4"/>
            <w:tabs>
              <w:tab w:val="clear" w:pos="8176"/>
              <w:tab w:val="right" w:pos="9026" w:leader="dot"/>
            </w:tabs>
            <w:rPr/>
          </w:pPr>
          <w:hyperlink w:anchor="__RefHeading___Toc3532463_58195312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532465_581953129">
            <w:r>
              <w:rPr>
                <w:webHidden/>
                <w:rStyle w:val="IndexLink"/>
                <w:rtl w:val="true"/>
              </w:rPr>
              <w:t>استثناء</w:t>
            </w:r>
            <w:r>
              <w:rPr>
                <w:rStyle w:val="IndexLink"/>
                <w:rtl w:val="true"/>
              </w:rPr>
              <w:tab/>
            </w:r>
            <w:r>
              <w:rPr>
                <w:rStyle w:val="IndexLink"/>
              </w:rPr>
              <w:t>52</w:t>
            </w:r>
          </w:hyperlink>
        </w:p>
        <w:p>
          <w:pPr>
            <w:pStyle w:val="Contents3"/>
            <w:tabs>
              <w:tab w:val="clear" w:pos="8459"/>
              <w:tab w:val="right" w:pos="9026" w:leader="dot"/>
            </w:tabs>
            <w:rPr/>
          </w:pPr>
          <w:hyperlink w:anchor="__RefHeading___Toc3532467_581953129">
            <w:r>
              <w:rPr>
                <w:webHidden/>
                <w:rStyle w:val="IndexLink"/>
                <w:rtl w:val="true"/>
              </w:rPr>
              <w:t>پیش فروش و نسیه</w:t>
            </w:r>
            <w:r>
              <w:rPr>
                <w:rStyle w:val="IndexLink"/>
                <w:rtl w:val="true"/>
              </w:rPr>
              <w:tab/>
            </w:r>
            <w:r>
              <w:rPr>
                <w:rStyle w:val="IndexLink"/>
              </w:rPr>
              <w:t>56</w:t>
            </w:r>
          </w:hyperlink>
        </w:p>
        <w:p>
          <w:pPr>
            <w:pStyle w:val="Contents4"/>
            <w:tabs>
              <w:tab w:val="clear" w:pos="8176"/>
              <w:tab w:val="right" w:pos="9026" w:leader="dot"/>
            </w:tabs>
            <w:rPr/>
          </w:pPr>
          <w:hyperlink w:anchor="__RefHeading___Toc3532469_58195312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532471_581953129">
            <w:r>
              <w:rPr>
                <w:webHidden/>
                <w:rStyle w:val="IndexLink"/>
                <w:rtl w:val="true"/>
              </w:rPr>
              <w:t>استفتا از آیت الله مکارم</w:t>
            </w:r>
            <w:r>
              <w:rPr>
                <w:rStyle w:val="IndexLink"/>
                <w:rtl w:val="true"/>
              </w:rPr>
              <w:tab/>
            </w:r>
            <w:r>
              <w:rPr>
                <w:rStyle w:val="IndexLink"/>
              </w:rPr>
              <w:t>57</w:t>
            </w:r>
          </w:hyperlink>
        </w:p>
        <w:p>
          <w:pPr>
            <w:pStyle w:val="Contents3"/>
            <w:tabs>
              <w:tab w:val="clear" w:pos="8459"/>
              <w:tab w:val="right" w:pos="9026" w:leader="dot"/>
            </w:tabs>
            <w:rPr/>
          </w:pPr>
          <w:hyperlink w:anchor="__RefHeading___Toc3532473_581953129">
            <w:r>
              <w:rPr>
                <w:webHidden/>
                <w:rStyle w:val="IndexLink"/>
                <w:rtl w:val="true"/>
              </w:rPr>
              <w:t>ربا</w:t>
            </w:r>
            <w:r>
              <w:rPr>
                <w:rStyle w:val="IndexLink"/>
                <w:rtl w:val="true"/>
              </w:rPr>
              <w:tab/>
            </w:r>
            <w:r>
              <w:rPr>
                <w:rStyle w:val="IndexLink"/>
              </w:rPr>
              <w:t>58</w:t>
            </w:r>
          </w:hyperlink>
        </w:p>
        <w:p>
          <w:pPr>
            <w:pStyle w:val="Contents3"/>
            <w:tabs>
              <w:tab w:val="clear" w:pos="8459"/>
              <w:tab w:val="right" w:pos="9026" w:leader="dot"/>
            </w:tabs>
            <w:rPr/>
          </w:pPr>
          <w:hyperlink w:anchor="__RefHeading___Toc3532475_581953129">
            <w:r>
              <w:rPr>
                <w:webHidden/>
                <w:rStyle w:val="IndexLink"/>
                <w:rtl w:val="true"/>
              </w:rPr>
              <w:t>کراهت یا عدم کراهت</w:t>
            </w:r>
            <w:r>
              <w:rPr>
                <w:rStyle w:val="IndexLink"/>
                <w:rtl w:val="true"/>
              </w:rPr>
              <w:tab/>
            </w:r>
            <w:r>
              <w:rPr>
                <w:rStyle w:val="IndexLink"/>
              </w:rPr>
              <w:t>61</w:t>
            </w:r>
          </w:hyperlink>
        </w:p>
        <w:p>
          <w:pPr>
            <w:pStyle w:val="Contents3"/>
            <w:tabs>
              <w:tab w:val="clear" w:pos="8459"/>
              <w:tab w:val="right" w:pos="9026" w:leader="dot"/>
            </w:tabs>
            <w:rPr/>
          </w:pPr>
          <w:hyperlink w:anchor="__RefHeading___Toc3532477_581953129">
            <w:r>
              <w:rPr>
                <w:webHidden/>
                <w:rStyle w:val="IndexLink"/>
                <w:rtl w:val="true"/>
              </w:rPr>
              <w:t>زکات در سرمایه صرافان</w:t>
            </w:r>
            <w:r>
              <w:rPr>
                <w:rStyle w:val="IndexLink"/>
                <w:rtl w:val="true"/>
              </w:rPr>
              <w:tab/>
            </w:r>
            <w:r>
              <w:rPr>
                <w:rStyle w:val="IndexLink"/>
              </w:rPr>
              <w:t>62</w:t>
            </w:r>
          </w:hyperlink>
        </w:p>
        <w:p>
          <w:pPr>
            <w:pStyle w:val="Contents3"/>
            <w:tabs>
              <w:tab w:val="clear" w:pos="8459"/>
              <w:tab w:val="right" w:pos="9026" w:leader="dot"/>
            </w:tabs>
            <w:rPr/>
          </w:pPr>
          <w:hyperlink w:anchor="__RefHeading___Toc3532479_581953129">
            <w:r>
              <w:rPr>
                <w:webHidden/>
                <w:rStyle w:val="IndexLink"/>
                <w:rtl w:val="true"/>
              </w:rPr>
              <w:t>تذکر</w:t>
            </w:r>
            <w:r>
              <w:rPr>
                <w:rStyle w:val="IndexLink"/>
                <w:rtl w:val="true"/>
              </w:rPr>
              <w:tab/>
            </w:r>
            <w:r>
              <w:rPr>
                <w:rStyle w:val="IndexLink"/>
              </w:rPr>
              <w:t>63</w:t>
            </w:r>
          </w:hyperlink>
        </w:p>
        <w:p>
          <w:pPr>
            <w:pStyle w:val="Contents3"/>
            <w:tabs>
              <w:tab w:val="clear" w:pos="8459"/>
              <w:tab w:val="right" w:pos="9026" w:leader="dot"/>
            </w:tabs>
            <w:rPr/>
          </w:pPr>
          <w:hyperlink w:anchor="__RefHeading___Toc3532481_581953129">
            <w:r>
              <w:rPr>
                <w:webHidden/>
                <w:rStyle w:val="IndexLink"/>
                <w:rtl w:val="true"/>
              </w:rPr>
              <w:t>قرض و صرافی</w:t>
            </w:r>
            <w:r>
              <w:rPr>
                <w:rStyle w:val="IndexLink"/>
                <w:rtl w:val="true"/>
              </w:rPr>
              <w:tab/>
            </w:r>
            <w:r>
              <w:rPr>
                <w:rStyle w:val="IndexLink"/>
              </w:rPr>
              <w:t>63</w:t>
            </w:r>
          </w:hyperlink>
        </w:p>
        <w:p>
          <w:pPr>
            <w:pStyle w:val="Contents4"/>
            <w:tabs>
              <w:tab w:val="clear" w:pos="8176"/>
              <w:tab w:val="right" w:pos="9026" w:leader="dot"/>
            </w:tabs>
            <w:rPr/>
          </w:pPr>
          <w:hyperlink w:anchor="__RefHeading___Toc3532483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532485_581953129">
            <w:r>
              <w:rPr>
                <w:webHidden/>
                <w:rStyle w:val="IndexLink"/>
                <w:rtl w:val="true"/>
              </w:rPr>
              <w:t>الف</w:t>
            </w:r>
            <w:r>
              <w:rPr>
                <w:rStyle w:val="IndexLink"/>
                <w:rtl w:val="true"/>
              </w:rPr>
              <w:t xml:space="preserve">) </w:t>
            </w:r>
            <w:r>
              <w:rPr>
                <w:rStyle w:val="IndexLink"/>
                <w:rtl w:val="true"/>
              </w:rPr>
              <w:t>فروش پول خارجی به قیمت بیشتر</w:t>
            </w:r>
            <w:r>
              <w:rPr>
                <w:rStyle w:val="IndexLink"/>
                <w:rtl w:val="true"/>
              </w:rPr>
              <w:tab/>
            </w:r>
            <w:r>
              <w:rPr>
                <w:rStyle w:val="IndexLink"/>
              </w:rPr>
              <w:t>64</w:t>
            </w:r>
          </w:hyperlink>
        </w:p>
        <w:p>
          <w:pPr>
            <w:pStyle w:val="Contents4"/>
            <w:tabs>
              <w:tab w:val="clear" w:pos="8176"/>
              <w:tab w:val="right" w:pos="9026" w:leader="dot"/>
            </w:tabs>
            <w:rPr/>
          </w:pPr>
          <w:hyperlink w:anchor="__RefHeading___Toc3532487_581953129">
            <w:r>
              <w:rPr>
                <w:webHidden/>
                <w:rStyle w:val="IndexLink"/>
                <w:rtl w:val="true"/>
              </w:rPr>
              <w:t>ب</w:t>
            </w:r>
            <w:r>
              <w:rPr>
                <w:rStyle w:val="IndexLink"/>
                <w:rtl w:val="true"/>
              </w:rPr>
              <w:t xml:space="preserve">) </w:t>
            </w:r>
            <w:r>
              <w:rPr>
                <w:rStyle w:val="IndexLink"/>
                <w:rtl w:val="true"/>
              </w:rPr>
              <w:t>فروش پول داخلی به قیمت بیشتر</w:t>
            </w:r>
            <w:r>
              <w:rPr>
                <w:rStyle w:val="IndexLink"/>
                <w:rtl w:val="true"/>
              </w:rPr>
              <w:t>:</w:t>
              <w:tab/>
            </w:r>
            <w:r>
              <w:rPr>
                <w:rStyle w:val="IndexLink"/>
              </w:rPr>
              <w:t>64</w:t>
            </w:r>
          </w:hyperlink>
        </w:p>
        <w:p>
          <w:pPr>
            <w:pStyle w:val="Contents3"/>
            <w:tabs>
              <w:tab w:val="clear" w:pos="8459"/>
              <w:tab w:val="right" w:pos="9026" w:leader="dot"/>
            </w:tabs>
            <w:rPr/>
          </w:pPr>
          <w:hyperlink w:anchor="__RefHeading___Toc3532489_581953129">
            <w:r>
              <w:rPr>
                <w:webHidden/>
                <w:rStyle w:val="IndexLink"/>
                <w:rtl w:val="true"/>
              </w:rPr>
              <w:t>تعلق خمس</w:t>
            </w:r>
            <w:r>
              <w:rPr>
                <w:rStyle w:val="IndexLink"/>
                <w:rtl w:val="true"/>
              </w:rPr>
              <w:tab/>
            </w:r>
            <w:r>
              <w:rPr>
                <w:rStyle w:val="IndexLink"/>
              </w:rPr>
              <w:t>66</w:t>
            </w:r>
          </w:hyperlink>
        </w:p>
        <w:p>
          <w:pPr>
            <w:pStyle w:val="Contents2"/>
            <w:tabs>
              <w:tab w:val="clear" w:pos="8743"/>
              <w:tab w:val="right" w:pos="9026" w:leader="dot"/>
            </w:tabs>
            <w:rPr/>
          </w:pPr>
          <w:hyperlink w:anchor="__RefHeading___Toc3532491_581953129">
            <w:r>
              <w:rPr>
                <w:webHidden/>
                <w:rStyle w:val="IndexLink"/>
                <w:rtl w:val="true"/>
              </w:rPr>
              <w:t>فصل سوم</w:t>
            </w:r>
            <w:r>
              <w:rPr>
                <w:rStyle w:val="IndexLink"/>
                <w:rtl w:val="true"/>
              </w:rPr>
              <w:t xml:space="preserve">: </w:t>
            </w:r>
            <w:r>
              <w:rPr>
                <w:rStyle w:val="IndexLink"/>
                <w:rtl w:val="true"/>
              </w:rPr>
              <w:t>احکام محل کسب</w:t>
            </w:r>
            <w:r>
              <w:rPr>
                <w:rStyle w:val="IndexLink"/>
                <w:rtl w:val="true"/>
              </w:rPr>
              <w:tab/>
            </w:r>
            <w:r>
              <w:rPr>
                <w:rStyle w:val="IndexLink"/>
              </w:rPr>
              <w:t>68</w:t>
            </w:r>
          </w:hyperlink>
        </w:p>
        <w:p>
          <w:pPr>
            <w:pStyle w:val="Contents3"/>
            <w:tabs>
              <w:tab w:val="clear" w:pos="8459"/>
              <w:tab w:val="right" w:pos="9026" w:leader="dot"/>
            </w:tabs>
            <w:rPr/>
          </w:pPr>
          <w:hyperlink w:anchor="__RefHeading___Toc3532493_58195312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532495_581953129">
            <w:r>
              <w:rPr>
                <w:webHidden/>
                <w:rStyle w:val="IndexLink"/>
                <w:rtl w:val="true"/>
              </w:rPr>
              <w:t>مباح بودن</w:t>
            </w:r>
            <w:r>
              <w:rPr>
                <w:rStyle w:val="IndexLink"/>
                <w:rtl w:val="true"/>
              </w:rPr>
              <w:tab/>
            </w:r>
            <w:r>
              <w:rPr>
                <w:rStyle w:val="IndexLink"/>
              </w:rPr>
              <w:t>68</w:t>
            </w:r>
          </w:hyperlink>
        </w:p>
        <w:p>
          <w:pPr>
            <w:pStyle w:val="Contents4"/>
            <w:tabs>
              <w:tab w:val="clear" w:pos="8176"/>
              <w:tab w:val="right" w:pos="9026" w:leader="dot"/>
            </w:tabs>
            <w:rPr/>
          </w:pPr>
          <w:hyperlink w:anchor="__RefHeading___Toc3532497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532499_581953129">
            <w:r>
              <w:rPr>
                <w:webHidden/>
                <w:rStyle w:val="IndexLink"/>
                <w:rtl w:val="true"/>
              </w:rPr>
              <w:t>دو تذکر</w:t>
            </w:r>
            <w:r>
              <w:rPr>
                <w:rStyle w:val="IndexLink"/>
                <w:rtl w:val="true"/>
              </w:rPr>
              <w:tab/>
            </w:r>
            <w:r>
              <w:rPr>
                <w:rStyle w:val="IndexLink"/>
              </w:rPr>
              <w:t>70</w:t>
            </w:r>
          </w:hyperlink>
        </w:p>
        <w:p>
          <w:pPr>
            <w:pStyle w:val="Contents3"/>
            <w:tabs>
              <w:tab w:val="clear" w:pos="8459"/>
              <w:tab w:val="right" w:pos="9026" w:leader="dot"/>
            </w:tabs>
            <w:rPr/>
          </w:pPr>
          <w:hyperlink w:anchor="__RefHeading___Toc3532501_581953129">
            <w:r>
              <w:rPr>
                <w:webHidden/>
                <w:rStyle w:val="IndexLink"/>
                <w:rtl w:val="true"/>
              </w:rPr>
              <w:t>نام و تابلو</w:t>
            </w:r>
            <w:r>
              <w:rPr>
                <w:rStyle w:val="IndexLink"/>
                <w:rtl w:val="true"/>
              </w:rPr>
              <w:tab/>
            </w:r>
            <w:r>
              <w:rPr>
                <w:rStyle w:val="IndexLink"/>
              </w:rPr>
              <w:t>70</w:t>
            </w:r>
          </w:hyperlink>
        </w:p>
        <w:p>
          <w:pPr>
            <w:pStyle w:val="Contents3"/>
            <w:tabs>
              <w:tab w:val="clear" w:pos="8459"/>
              <w:tab w:val="right" w:pos="9026" w:leader="dot"/>
            </w:tabs>
            <w:rPr/>
          </w:pPr>
          <w:hyperlink w:anchor="__RefHeading___Toc3532503_581953129">
            <w:r>
              <w:rPr>
                <w:webHidden/>
                <w:rStyle w:val="IndexLink"/>
                <w:rtl w:val="true"/>
              </w:rPr>
              <w:t>نصب آیات قرآن</w:t>
            </w:r>
            <w:r>
              <w:rPr>
                <w:rStyle w:val="IndexLink"/>
                <w:rtl w:val="true"/>
              </w:rPr>
              <w:tab/>
            </w:r>
            <w:r>
              <w:rPr>
                <w:rStyle w:val="IndexLink"/>
              </w:rPr>
              <w:t>71</w:t>
            </w:r>
          </w:hyperlink>
        </w:p>
        <w:p>
          <w:pPr>
            <w:pStyle w:val="Contents3"/>
            <w:tabs>
              <w:tab w:val="clear" w:pos="8459"/>
              <w:tab w:val="right" w:pos="9026" w:leader="dot"/>
            </w:tabs>
            <w:rPr/>
          </w:pPr>
          <w:hyperlink w:anchor="__RefHeading___Toc3532505_581953129">
            <w:r>
              <w:rPr>
                <w:webHidden/>
                <w:rStyle w:val="IndexLink"/>
                <w:rtl w:val="true"/>
              </w:rPr>
              <w:t>استحکام</w:t>
            </w:r>
            <w:r>
              <w:rPr>
                <w:rStyle w:val="IndexLink"/>
                <w:rtl w:val="true"/>
              </w:rPr>
              <w:tab/>
            </w:r>
            <w:r>
              <w:rPr>
                <w:rStyle w:val="IndexLink"/>
              </w:rPr>
              <w:t>73</w:t>
            </w:r>
          </w:hyperlink>
        </w:p>
        <w:p>
          <w:pPr>
            <w:pStyle w:val="Contents3"/>
            <w:tabs>
              <w:tab w:val="clear" w:pos="8459"/>
              <w:tab w:val="right" w:pos="9026" w:leader="dot"/>
            </w:tabs>
            <w:rPr/>
          </w:pPr>
          <w:hyperlink w:anchor="__RefHeading___Toc3532507_581953129">
            <w:r>
              <w:rPr>
                <w:webHidden/>
                <w:rStyle w:val="IndexLink"/>
                <w:rtl w:val="true"/>
              </w:rPr>
              <w:t>تصاویر</w:t>
            </w:r>
            <w:r>
              <w:rPr>
                <w:rStyle w:val="IndexLink"/>
                <w:rtl w:val="true"/>
              </w:rPr>
              <w:tab/>
            </w:r>
            <w:r>
              <w:rPr>
                <w:rStyle w:val="IndexLink"/>
              </w:rPr>
              <w:t>74</w:t>
            </w:r>
          </w:hyperlink>
        </w:p>
        <w:p>
          <w:pPr>
            <w:pStyle w:val="Contents4"/>
            <w:tabs>
              <w:tab w:val="clear" w:pos="8176"/>
              <w:tab w:val="right" w:pos="9026" w:leader="dot"/>
            </w:tabs>
            <w:rPr/>
          </w:pPr>
          <w:hyperlink w:anchor="__RefHeading___Toc3532509_58195312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532511_581953129">
            <w:r>
              <w:rPr>
                <w:webHidden/>
                <w:rStyle w:val="IndexLink"/>
                <w:rtl w:val="true"/>
              </w:rPr>
              <w:t>استفتا از حضور آیت الله مکارم</w:t>
            </w:r>
            <w:r>
              <w:rPr>
                <w:rStyle w:val="IndexLink"/>
                <w:rtl w:val="true"/>
              </w:rPr>
              <w:tab/>
            </w:r>
            <w:r>
              <w:rPr>
                <w:rStyle w:val="IndexLink"/>
              </w:rPr>
              <w:t>75</w:t>
            </w:r>
          </w:hyperlink>
        </w:p>
        <w:p>
          <w:pPr>
            <w:pStyle w:val="Contents4"/>
            <w:tabs>
              <w:tab w:val="clear" w:pos="8176"/>
              <w:tab w:val="right" w:pos="9026" w:leader="dot"/>
            </w:tabs>
            <w:rPr/>
          </w:pPr>
          <w:hyperlink w:anchor="__RefHeading___Toc3532513_581953129">
            <w:r>
              <w:rPr>
                <w:webHidden/>
                <w:rStyle w:val="IndexLink"/>
                <w:rtl w:val="true"/>
              </w:rPr>
              <w:t>استفتای دیگر</w:t>
            </w:r>
            <w:r>
              <w:rPr>
                <w:rStyle w:val="IndexLink"/>
                <w:rtl w:val="true"/>
              </w:rPr>
              <w:tab/>
            </w:r>
            <w:r>
              <w:rPr>
                <w:rStyle w:val="IndexLink"/>
              </w:rPr>
              <w:t>75</w:t>
            </w:r>
          </w:hyperlink>
        </w:p>
        <w:p>
          <w:pPr>
            <w:pStyle w:val="Contents3"/>
            <w:tabs>
              <w:tab w:val="clear" w:pos="8459"/>
              <w:tab w:val="right" w:pos="9026" w:leader="dot"/>
            </w:tabs>
            <w:rPr/>
          </w:pPr>
          <w:hyperlink w:anchor="__RefHeading___Toc3532515_581953129">
            <w:r>
              <w:rPr>
                <w:webHidden/>
                <w:rStyle w:val="IndexLink"/>
                <w:rtl w:val="true"/>
              </w:rPr>
              <w:t>کارمندان</w:t>
            </w:r>
            <w:r>
              <w:rPr>
                <w:rStyle w:val="IndexLink"/>
                <w:rtl w:val="true"/>
              </w:rPr>
              <w:tab/>
            </w:r>
            <w:r>
              <w:rPr>
                <w:rStyle w:val="IndexLink"/>
              </w:rPr>
              <w:t>76</w:t>
            </w:r>
          </w:hyperlink>
        </w:p>
        <w:p>
          <w:pPr>
            <w:pStyle w:val="Contents3"/>
            <w:tabs>
              <w:tab w:val="clear" w:pos="8459"/>
              <w:tab w:val="right" w:pos="9026" w:leader="dot"/>
            </w:tabs>
            <w:rPr/>
          </w:pPr>
          <w:hyperlink w:anchor="__RefHeading___Toc3532517_581953129">
            <w:r>
              <w:rPr>
                <w:webHidden/>
                <w:rStyle w:val="IndexLink"/>
                <w:rtl w:val="true"/>
              </w:rPr>
              <w:t>تزاحم نا محرمان</w:t>
            </w:r>
            <w:r>
              <w:rPr>
                <w:rStyle w:val="IndexLink"/>
                <w:rtl w:val="true"/>
              </w:rPr>
              <w:tab/>
            </w:r>
            <w:r>
              <w:rPr>
                <w:rStyle w:val="IndexLink"/>
              </w:rPr>
              <w:t>77</w:t>
            </w:r>
          </w:hyperlink>
        </w:p>
        <w:p>
          <w:pPr>
            <w:pStyle w:val="Contents2"/>
            <w:tabs>
              <w:tab w:val="clear" w:pos="8743"/>
              <w:tab w:val="right" w:pos="9026" w:leader="dot"/>
            </w:tabs>
            <w:rPr/>
          </w:pPr>
          <w:hyperlink w:anchor="__RefHeading___Toc3532519_581953129">
            <w:r>
              <w:rPr>
                <w:webHidden/>
                <w:rStyle w:val="IndexLink"/>
                <w:rtl w:val="true"/>
              </w:rPr>
              <w:t xml:space="preserve">فصل چهارم </w:t>
            </w:r>
            <w:r>
              <w:rPr>
                <w:rStyle w:val="IndexLink"/>
                <w:rtl w:val="true"/>
              </w:rPr>
              <w:t xml:space="preserve">: </w:t>
            </w:r>
            <w:r>
              <w:rPr>
                <w:rStyle w:val="IndexLink"/>
                <w:rtl w:val="true"/>
              </w:rPr>
              <w:t>احکام صرافان</w:t>
            </w:r>
            <w:r>
              <w:rPr>
                <w:rStyle w:val="IndexLink"/>
                <w:rtl w:val="true"/>
              </w:rPr>
              <w:tab/>
            </w:r>
            <w:r>
              <w:rPr>
                <w:rStyle w:val="IndexLink"/>
              </w:rPr>
              <w:t>80</w:t>
            </w:r>
          </w:hyperlink>
        </w:p>
        <w:p>
          <w:pPr>
            <w:pStyle w:val="Contents3"/>
            <w:tabs>
              <w:tab w:val="clear" w:pos="8459"/>
              <w:tab w:val="right" w:pos="9026" w:leader="dot"/>
            </w:tabs>
            <w:rPr/>
          </w:pPr>
          <w:hyperlink w:anchor="__RefHeading___Toc3532521_58195312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532523_581953129">
            <w:r>
              <w:rPr>
                <w:webHidden/>
                <w:rStyle w:val="IndexLink"/>
                <w:rtl w:val="true"/>
              </w:rPr>
              <w:t>احکام خرید و فروش</w:t>
            </w:r>
            <w:r>
              <w:rPr>
                <w:rStyle w:val="IndexLink"/>
                <w:rtl w:val="true"/>
              </w:rPr>
              <w:tab/>
            </w:r>
            <w:r>
              <w:rPr>
                <w:rStyle w:val="IndexLink"/>
              </w:rPr>
              <w:t>80</w:t>
            </w:r>
          </w:hyperlink>
        </w:p>
        <w:p>
          <w:pPr>
            <w:pStyle w:val="Contents3"/>
            <w:tabs>
              <w:tab w:val="clear" w:pos="8459"/>
              <w:tab w:val="right" w:pos="9026" w:leader="dot"/>
            </w:tabs>
            <w:rPr/>
          </w:pPr>
          <w:hyperlink w:anchor="__RefHeading___Toc3532525_581953129">
            <w:r>
              <w:rPr>
                <w:webHidden/>
                <w:rStyle w:val="IndexLink"/>
                <w:rtl w:val="true"/>
              </w:rPr>
              <w:t>ایجاد بازار سیاه ارز</w:t>
            </w:r>
            <w:r>
              <w:rPr>
                <w:rStyle w:val="IndexLink"/>
                <w:rtl w:val="true"/>
              </w:rPr>
              <w:tab/>
            </w:r>
            <w:r>
              <w:rPr>
                <w:rStyle w:val="IndexLink"/>
              </w:rPr>
              <w:t>81</w:t>
            </w:r>
          </w:hyperlink>
        </w:p>
        <w:p>
          <w:pPr>
            <w:pStyle w:val="Contents4"/>
            <w:tabs>
              <w:tab w:val="clear" w:pos="8176"/>
              <w:tab w:val="right" w:pos="9026" w:leader="dot"/>
            </w:tabs>
            <w:rPr/>
          </w:pPr>
          <w:hyperlink w:anchor="__RefHeading___Toc3532527_58195312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532529_581953129">
            <w:r>
              <w:rPr>
                <w:webHidden/>
                <w:rStyle w:val="IndexLink"/>
                <w:rtl w:val="true"/>
              </w:rPr>
              <w:t>استفتا از امام خمینی</w:t>
            </w:r>
            <w:r>
              <w:rPr>
                <w:rStyle w:val="IndexLink"/>
                <w:rtl w:val="true"/>
              </w:rPr>
              <w:tab/>
            </w:r>
            <w:r>
              <w:rPr>
                <w:rStyle w:val="IndexLink"/>
              </w:rPr>
              <w:t>82</w:t>
            </w:r>
          </w:hyperlink>
        </w:p>
        <w:p>
          <w:pPr>
            <w:pStyle w:val="Contents3"/>
            <w:tabs>
              <w:tab w:val="clear" w:pos="8459"/>
              <w:tab w:val="right" w:pos="9026" w:leader="dot"/>
            </w:tabs>
            <w:rPr/>
          </w:pPr>
          <w:hyperlink w:anchor="__RefHeading___Toc3532531_581953129">
            <w:r>
              <w:rPr>
                <w:webHidden/>
                <w:rStyle w:val="IndexLink"/>
                <w:rtl w:val="true"/>
              </w:rPr>
              <w:t>مشارکت</w:t>
            </w:r>
            <w:r>
              <w:rPr>
                <w:rStyle w:val="IndexLink"/>
                <w:rtl w:val="true"/>
              </w:rPr>
              <w:tab/>
            </w:r>
            <w:r>
              <w:rPr>
                <w:rStyle w:val="IndexLink"/>
              </w:rPr>
              <w:t>83</w:t>
            </w:r>
          </w:hyperlink>
        </w:p>
        <w:p>
          <w:pPr>
            <w:pStyle w:val="Contents3"/>
            <w:tabs>
              <w:tab w:val="clear" w:pos="8459"/>
              <w:tab w:val="right" w:pos="9026" w:leader="dot"/>
            </w:tabs>
            <w:rPr/>
          </w:pPr>
          <w:hyperlink w:anchor="__RefHeading___Toc3532533_581953129">
            <w:r>
              <w:rPr>
                <w:webHidden/>
                <w:rStyle w:val="IndexLink"/>
                <w:rtl w:val="true"/>
              </w:rPr>
              <w:t>مساوات با مشتریان</w:t>
            </w:r>
            <w:r>
              <w:rPr>
                <w:rStyle w:val="IndexLink"/>
                <w:rtl w:val="true"/>
              </w:rPr>
              <w:tab/>
            </w:r>
            <w:r>
              <w:rPr>
                <w:rStyle w:val="IndexLink"/>
              </w:rPr>
              <w:t>85</w:t>
            </w:r>
          </w:hyperlink>
        </w:p>
        <w:p>
          <w:pPr>
            <w:pStyle w:val="Contents3"/>
            <w:tabs>
              <w:tab w:val="clear" w:pos="8459"/>
              <w:tab w:val="right" w:pos="9026" w:leader="dot"/>
            </w:tabs>
            <w:rPr/>
          </w:pPr>
          <w:hyperlink w:anchor="__RefHeading___Toc3532535_581953129">
            <w:r>
              <w:rPr>
                <w:webHidden/>
                <w:rStyle w:val="IndexLink"/>
                <w:rtl w:val="true"/>
              </w:rPr>
              <w:t>الگوی مناسب</w:t>
            </w:r>
            <w:r>
              <w:rPr>
                <w:rStyle w:val="IndexLink"/>
                <w:rtl w:val="true"/>
              </w:rPr>
              <w:tab/>
            </w:r>
            <w:r>
              <w:rPr>
                <w:rStyle w:val="IndexLink"/>
              </w:rPr>
              <w:t>86</w:t>
            </w:r>
          </w:hyperlink>
        </w:p>
        <w:p>
          <w:pPr>
            <w:pStyle w:val="Contents3"/>
            <w:tabs>
              <w:tab w:val="clear" w:pos="8459"/>
              <w:tab w:val="right" w:pos="9026" w:leader="dot"/>
            </w:tabs>
            <w:rPr/>
          </w:pPr>
          <w:hyperlink w:anchor="__RefHeading___Toc3532537_581953129">
            <w:r>
              <w:rPr>
                <w:webHidden/>
                <w:rStyle w:val="IndexLink"/>
                <w:rtl w:val="true"/>
              </w:rPr>
              <w:t>استخدام کارمندان مرد</w:t>
            </w:r>
            <w:r>
              <w:rPr>
                <w:rStyle w:val="IndexLink"/>
                <w:rtl w:val="true"/>
              </w:rPr>
              <w:tab/>
            </w:r>
            <w:r>
              <w:rPr>
                <w:rStyle w:val="IndexLink"/>
              </w:rPr>
              <w:t>87</w:t>
            </w:r>
          </w:hyperlink>
        </w:p>
        <w:p>
          <w:pPr>
            <w:pStyle w:val="Contents3"/>
            <w:tabs>
              <w:tab w:val="clear" w:pos="8459"/>
              <w:tab w:val="right" w:pos="9026" w:leader="dot"/>
            </w:tabs>
            <w:rPr/>
          </w:pPr>
          <w:hyperlink w:anchor="__RefHeading___Toc3532539_581953129">
            <w:r>
              <w:rPr>
                <w:webHidden/>
                <w:rStyle w:val="IndexLink"/>
                <w:rtl w:val="true"/>
              </w:rPr>
              <w:t>آرایش</w:t>
            </w:r>
            <w:r>
              <w:rPr>
                <w:rStyle w:val="IndexLink"/>
                <w:rtl w:val="true"/>
              </w:rPr>
              <w:tab/>
            </w:r>
            <w:r>
              <w:rPr>
                <w:rStyle w:val="IndexLink"/>
              </w:rPr>
              <w:t>88</w:t>
            </w:r>
          </w:hyperlink>
        </w:p>
        <w:p>
          <w:pPr>
            <w:pStyle w:val="Contents3"/>
            <w:tabs>
              <w:tab w:val="clear" w:pos="8459"/>
              <w:tab w:val="right" w:pos="9026" w:leader="dot"/>
            </w:tabs>
            <w:rPr/>
          </w:pPr>
          <w:hyperlink w:anchor="__RefHeading___Toc3532541_581953129">
            <w:r>
              <w:rPr>
                <w:webHidden/>
                <w:rStyle w:val="IndexLink"/>
                <w:rtl w:val="true"/>
              </w:rPr>
              <w:t>نگاه و پوشش</w:t>
            </w:r>
            <w:r>
              <w:rPr>
                <w:rStyle w:val="IndexLink"/>
                <w:rtl w:val="true"/>
              </w:rPr>
              <w:tab/>
            </w:r>
            <w:r>
              <w:rPr>
                <w:rStyle w:val="IndexLink"/>
              </w:rPr>
              <w:t>89</w:t>
            </w:r>
          </w:hyperlink>
        </w:p>
        <w:p>
          <w:pPr>
            <w:pStyle w:val="Contents3"/>
            <w:tabs>
              <w:tab w:val="clear" w:pos="8459"/>
              <w:tab w:val="right" w:pos="9026" w:leader="dot"/>
            </w:tabs>
            <w:rPr/>
          </w:pPr>
          <w:hyperlink w:anchor="__RefHeading___Toc3532543_581953129">
            <w:r>
              <w:rPr>
                <w:webHidden/>
                <w:rStyle w:val="IndexLink"/>
                <w:rtl w:val="true"/>
              </w:rPr>
              <w:t>امانتداری</w:t>
            </w:r>
            <w:r>
              <w:rPr>
                <w:rStyle w:val="IndexLink"/>
                <w:rtl w:val="true"/>
              </w:rPr>
              <w:tab/>
            </w:r>
            <w:r>
              <w:rPr>
                <w:rStyle w:val="IndexLink"/>
              </w:rPr>
              <w:t>90</w:t>
            </w:r>
          </w:hyperlink>
        </w:p>
        <w:p>
          <w:pPr>
            <w:pStyle w:val="Contents3"/>
            <w:tabs>
              <w:tab w:val="clear" w:pos="8459"/>
              <w:tab w:val="right" w:pos="9026" w:leader="dot"/>
            </w:tabs>
            <w:rPr/>
          </w:pPr>
          <w:hyperlink w:anchor="__RefHeading___Toc3532545_581953129">
            <w:r>
              <w:rPr>
                <w:webHidden/>
                <w:rStyle w:val="IndexLink"/>
                <w:rtl w:val="true"/>
              </w:rPr>
              <w:t>تعریف کافر</w:t>
            </w:r>
            <w:r>
              <w:rPr>
                <w:rStyle w:val="IndexLink"/>
                <w:rtl w:val="true"/>
              </w:rPr>
              <w:tab/>
            </w:r>
            <w:r>
              <w:rPr>
                <w:rStyle w:val="IndexLink"/>
              </w:rPr>
              <w:t>91</w:t>
            </w:r>
          </w:hyperlink>
        </w:p>
        <w:p>
          <w:pPr>
            <w:pStyle w:val="Contents3"/>
            <w:tabs>
              <w:tab w:val="clear" w:pos="8459"/>
              <w:tab w:val="right" w:pos="9026" w:leader="dot"/>
            </w:tabs>
            <w:rPr/>
          </w:pPr>
          <w:hyperlink w:anchor="__RefHeading___Toc3532547_581953129">
            <w:r>
              <w:rPr>
                <w:webHidden/>
                <w:rStyle w:val="IndexLink"/>
                <w:rtl w:val="true"/>
              </w:rPr>
              <w:t>نجس بودن کفار</w:t>
            </w:r>
            <w:r>
              <w:rPr>
                <w:rStyle w:val="IndexLink"/>
                <w:rtl w:val="true"/>
              </w:rPr>
              <w:tab/>
            </w:r>
            <w:r>
              <w:rPr>
                <w:rStyle w:val="IndexLink"/>
              </w:rPr>
              <w:t>92</w:t>
            </w:r>
          </w:hyperlink>
        </w:p>
        <w:p>
          <w:pPr>
            <w:pStyle w:val="Contents3"/>
            <w:tabs>
              <w:tab w:val="clear" w:pos="8459"/>
              <w:tab w:val="right" w:pos="9026" w:leader="dot"/>
            </w:tabs>
            <w:rPr/>
          </w:pPr>
          <w:hyperlink w:anchor="__RefHeading___Toc3532549_581953129">
            <w:r>
              <w:rPr>
                <w:webHidden/>
                <w:rStyle w:val="IndexLink"/>
                <w:rtl w:val="true"/>
              </w:rPr>
              <w:t>معامله با کفار</w:t>
            </w:r>
            <w:r>
              <w:rPr>
                <w:rStyle w:val="IndexLink"/>
                <w:rtl w:val="true"/>
              </w:rPr>
              <w:tab/>
            </w:r>
            <w:r>
              <w:rPr>
                <w:rStyle w:val="IndexLink"/>
              </w:rPr>
              <w:t>92</w:t>
            </w:r>
          </w:hyperlink>
        </w:p>
        <w:p>
          <w:pPr>
            <w:pStyle w:val="Contents4"/>
            <w:tabs>
              <w:tab w:val="clear" w:pos="8176"/>
              <w:tab w:val="right" w:pos="9026" w:leader="dot"/>
            </w:tabs>
            <w:rPr/>
          </w:pPr>
          <w:hyperlink w:anchor="__RefHeading___Toc3532551_58195312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532553_581953129">
            <w:r>
              <w:rPr>
                <w:webHidden/>
                <w:rStyle w:val="IndexLink"/>
                <w:rtl w:val="true"/>
              </w:rPr>
              <w:t>استفتا از امام خمینی</w:t>
            </w:r>
            <w:r>
              <w:rPr>
                <w:rStyle w:val="IndexLink"/>
                <w:rtl w:val="true"/>
              </w:rPr>
              <w:tab/>
            </w:r>
            <w:r>
              <w:rPr>
                <w:rStyle w:val="IndexLink"/>
              </w:rPr>
              <w:t>92</w:t>
            </w:r>
          </w:hyperlink>
        </w:p>
        <w:p>
          <w:pPr>
            <w:pStyle w:val="Contents4"/>
            <w:tabs>
              <w:tab w:val="clear" w:pos="8176"/>
              <w:tab w:val="right" w:pos="9026" w:leader="dot"/>
            </w:tabs>
            <w:rPr/>
          </w:pPr>
          <w:hyperlink w:anchor="__RefHeading___Toc3532555_581953129">
            <w:r>
              <w:rPr>
                <w:webHidden/>
                <w:rStyle w:val="IndexLink"/>
                <w:rtl w:val="true"/>
              </w:rPr>
              <w:t>استفتا دیگر</w:t>
            </w:r>
            <w:r>
              <w:rPr>
                <w:rStyle w:val="IndexLink"/>
                <w:rtl w:val="true"/>
              </w:rPr>
              <w:tab/>
            </w:r>
            <w:r>
              <w:rPr>
                <w:rStyle w:val="IndexLink"/>
              </w:rPr>
              <w:t>93</w:t>
            </w:r>
          </w:hyperlink>
        </w:p>
        <w:p>
          <w:pPr>
            <w:pStyle w:val="Contents4"/>
            <w:tabs>
              <w:tab w:val="clear" w:pos="8176"/>
              <w:tab w:val="right" w:pos="9026" w:leader="dot"/>
            </w:tabs>
            <w:rPr/>
          </w:pPr>
          <w:hyperlink w:anchor="__RefHeading___Toc3532557_581953129">
            <w:r>
              <w:rPr>
                <w:webHidden/>
                <w:rStyle w:val="IndexLink"/>
                <w:rtl w:val="true"/>
              </w:rPr>
              <w:t>استفتا از آیت الله بهجت</w:t>
            </w:r>
            <w:r>
              <w:rPr>
                <w:rStyle w:val="IndexLink"/>
                <w:rtl w:val="true"/>
              </w:rPr>
              <w:tab/>
            </w:r>
            <w:r>
              <w:rPr>
                <w:rStyle w:val="IndexLink"/>
              </w:rPr>
              <w:t>93</w:t>
            </w:r>
          </w:hyperlink>
        </w:p>
        <w:p>
          <w:pPr>
            <w:pStyle w:val="Contents3"/>
            <w:tabs>
              <w:tab w:val="clear" w:pos="8459"/>
              <w:tab w:val="right" w:pos="9026" w:leader="dot"/>
            </w:tabs>
            <w:rPr/>
          </w:pPr>
          <w:hyperlink w:anchor="__RefHeading___Toc3532559_581953129">
            <w:r>
              <w:rPr>
                <w:webHidden/>
                <w:rStyle w:val="IndexLink"/>
                <w:rtl w:val="true"/>
              </w:rPr>
              <w:t>فریب کفار در معامله</w:t>
            </w:r>
            <w:r>
              <w:rPr>
                <w:rStyle w:val="IndexLink"/>
                <w:rtl w:val="true"/>
              </w:rPr>
              <w:tab/>
            </w:r>
            <w:r>
              <w:rPr>
                <w:rStyle w:val="IndexLink"/>
              </w:rPr>
              <w:t>93</w:t>
            </w:r>
          </w:hyperlink>
        </w:p>
        <w:p>
          <w:pPr>
            <w:pStyle w:val="Contents4"/>
            <w:tabs>
              <w:tab w:val="clear" w:pos="8176"/>
              <w:tab w:val="right" w:pos="9026" w:leader="dot"/>
            </w:tabs>
            <w:rPr/>
          </w:pPr>
          <w:hyperlink w:anchor="__RefHeading___Toc3532561_58195312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532563_581953129">
            <w:r>
              <w:rPr>
                <w:webHidden/>
                <w:rStyle w:val="IndexLink"/>
                <w:rtl w:val="true"/>
              </w:rPr>
              <w:t>استفتا از آیت الله بهجت</w:t>
            </w:r>
            <w:r>
              <w:rPr>
                <w:rStyle w:val="IndexLink"/>
                <w:rtl w:val="true"/>
              </w:rPr>
              <w:tab/>
            </w:r>
            <w:r>
              <w:rPr>
                <w:rStyle w:val="IndexLink"/>
              </w:rPr>
              <w:t>94</w:t>
            </w:r>
          </w:hyperlink>
        </w:p>
        <w:p>
          <w:pPr>
            <w:pStyle w:val="Contents3"/>
            <w:tabs>
              <w:tab w:val="clear" w:pos="8459"/>
              <w:tab w:val="right" w:pos="9026" w:leader="dot"/>
            </w:tabs>
            <w:rPr/>
          </w:pPr>
          <w:hyperlink w:anchor="__RefHeading___Toc3532565_581953129">
            <w:r>
              <w:rPr>
                <w:webHidden/>
                <w:rStyle w:val="IndexLink"/>
                <w:rtl w:val="true"/>
              </w:rPr>
              <w:t>اختیار</w:t>
            </w:r>
            <w:r>
              <w:rPr>
                <w:rStyle w:val="IndexLink"/>
                <w:rtl w:val="true"/>
              </w:rPr>
              <w:tab/>
            </w:r>
            <w:r>
              <w:rPr>
                <w:rStyle w:val="IndexLink"/>
              </w:rPr>
              <w:t>94</w:t>
            </w:r>
          </w:hyperlink>
        </w:p>
        <w:p>
          <w:pPr>
            <w:pStyle w:val="Contents2"/>
            <w:tabs>
              <w:tab w:val="clear" w:pos="8743"/>
              <w:tab w:val="right" w:pos="9026" w:leader="dot"/>
            </w:tabs>
            <w:rPr/>
          </w:pPr>
          <w:hyperlink w:anchor="__RefHeading___Toc3532567_581953129">
            <w:r>
              <w:rPr>
                <w:webHidden/>
                <w:rStyle w:val="IndexLink"/>
                <w:rtl w:val="true"/>
              </w:rPr>
              <w:t xml:space="preserve">فصل پنجم </w:t>
            </w:r>
            <w:r>
              <w:rPr>
                <w:rStyle w:val="IndexLink"/>
                <w:rtl w:val="true"/>
              </w:rPr>
              <w:t xml:space="preserve">: </w:t>
            </w:r>
            <w:r>
              <w:rPr>
                <w:rStyle w:val="IndexLink"/>
                <w:rtl w:val="true"/>
              </w:rPr>
              <w:t>احکام پول‌ها</w:t>
            </w:r>
            <w:r>
              <w:rPr>
                <w:rStyle w:val="IndexLink"/>
                <w:rtl w:val="true"/>
              </w:rPr>
              <w:tab/>
            </w:r>
            <w:r>
              <w:rPr>
                <w:rStyle w:val="IndexLink"/>
              </w:rPr>
              <w:t>98</w:t>
            </w:r>
          </w:hyperlink>
        </w:p>
        <w:p>
          <w:pPr>
            <w:pStyle w:val="Contents3"/>
            <w:tabs>
              <w:tab w:val="clear" w:pos="8459"/>
              <w:tab w:val="right" w:pos="9026" w:leader="dot"/>
            </w:tabs>
            <w:rPr/>
          </w:pPr>
          <w:hyperlink w:anchor="__RefHeading___Toc3532569_58195312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532571_581953129">
            <w:r>
              <w:rPr>
                <w:webHidden/>
                <w:rStyle w:val="IndexLink"/>
                <w:rtl w:val="true"/>
              </w:rPr>
              <w:t>پول در قرآن</w:t>
            </w:r>
            <w:r>
              <w:rPr>
                <w:rStyle w:val="IndexLink"/>
                <w:rtl w:val="true"/>
              </w:rPr>
              <w:tab/>
            </w:r>
            <w:r>
              <w:rPr>
                <w:rStyle w:val="IndexLink"/>
              </w:rPr>
              <w:t>98</w:t>
            </w:r>
          </w:hyperlink>
        </w:p>
        <w:p>
          <w:pPr>
            <w:pStyle w:val="Contents3"/>
            <w:tabs>
              <w:tab w:val="clear" w:pos="8459"/>
              <w:tab w:val="right" w:pos="9026" w:leader="dot"/>
            </w:tabs>
            <w:rPr/>
          </w:pPr>
          <w:hyperlink w:anchor="__RefHeading___Toc3532573_581953129">
            <w:r>
              <w:rPr>
                <w:webHidden/>
                <w:rStyle w:val="IndexLink"/>
                <w:rtl w:val="true"/>
              </w:rPr>
              <w:t>ماهیت پول</w:t>
            </w:r>
            <w:r>
              <w:rPr>
                <w:rStyle w:val="IndexLink"/>
                <w:rtl w:val="true"/>
              </w:rPr>
              <w:tab/>
            </w:r>
            <w:r>
              <w:rPr>
                <w:rStyle w:val="IndexLink"/>
              </w:rPr>
              <w:t>100</w:t>
            </w:r>
          </w:hyperlink>
        </w:p>
        <w:p>
          <w:pPr>
            <w:pStyle w:val="Contents4"/>
            <w:tabs>
              <w:tab w:val="clear" w:pos="8176"/>
              <w:tab w:val="right" w:pos="9026" w:leader="dot"/>
            </w:tabs>
            <w:rPr/>
          </w:pPr>
          <w:hyperlink w:anchor="__RefHeading___Toc3532575_58195312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532577_581953129">
            <w:r>
              <w:rPr>
                <w:webHidden/>
                <w:rStyle w:val="IndexLink"/>
                <w:rtl w:val="true"/>
              </w:rPr>
              <w:t>دیدگاه اول، مالیّت</w:t>
            </w:r>
            <w:r>
              <w:rPr>
                <w:rStyle w:val="IndexLink"/>
                <w:rtl w:val="true"/>
              </w:rPr>
              <w:tab/>
            </w:r>
            <w:r>
              <w:rPr>
                <w:rStyle w:val="IndexLink"/>
              </w:rPr>
              <w:t>100</w:t>
            </w:r>
          </w:hyperlink>
        </w:p>
        <w:p>
          <w:pPr>
            <w:pStyle w:val="Contents4"/>
            <w:tabs>
              <w:tab w:val="clear" w:pos="8176"/>
              <w:tab w:val="right" w:pos="9026" w:leader="dot"/>
            </w:tabs>
            <w:rPr/>
          </w:pPr>
          <w:hyperlink w:anchor="__RefHeading___Toc3532579_581953129">
            <w:r>
              <w:rPr>
                <w:webHidden/>
                <w:rStyle w:val="IndexLink"/>
                <w:rtl w:val="true"/>
              </w:rPr>
              <w:t>دیدگاه دوم، سند اعتباری</w:t>
            </w:r>
            <w:r>
              <w:rPr>
                <w:rStyle w:val="IndexLink"/>
                <w:rtl w:val="true"/>
              </w:rPr>
              <w:tab/>
            </w:r>
            <w:r>
              <w:rPr>
                <w:rStyle w:val="IndexLink"/>
              </w:rPr>
              <w:t>101</w:t>
            </w:r>
          </w:hyperlink>
        </w:p>
        <w:p>
          <w:pPr>
            <w:pStyle w:val="Contents4"/>
            <w:tabs>
              <w:tab w:val="clear" w:pos="8176"/>
              <w:tab w:val="right" w:pos="9026" w:leader="dot"/>
            </w:tabs>
            <w:rPr/>
          </w:pPr>
          <w:hyperlink w:anchor="__RefHeading___Toc3532581_581953129">
            <w:r>
              <w:rPr>
                <w:webHidden/>
                <w:rStyle w:val="IndexLink"/>
                <w:rtl w:val="true"/>
              </w:rPr>
              <w:t>دیدگاه سوم، حواله</w:t>
            </w:r>
            <w:r>
              <w:rPr>
                <w:rStyle w:val="IndexLink"/>
                <w:rtl w:val="true"/>
              </w:rPr>
              <w:tab/>
            </w:r>
            <w:r>
              <w:rPr>
                <w:rStyle w:val="IndexLink"/>
              </w:rPr>
              <w:t>102</w:t>
            </w:r>
          </w:hyperlink>
        </w:p>
        <w:p>
          <w:pPr>
            <w:pStyle w:val="Contents3"/>
            <w:tabs>
              <w:tab w:val="clear" w:pos="8459"/>
              <w:tab w:val="right" w:pos="9026" w:leader="dot"/>
            </w:tabs>
            <w:rPr/>
          </w:pPr>
          <w:hyperlink w:anchor="__RefHeading___Toc3532583_581953129">
            <w:r>
              <w:rPr>
                <w:webHidden/>
                <w:rStyle w:val="IndexLink"/>
                <w:rtl w:val="true"/>
              </w:rPr>
              <w:t>تاریخ پول</w:t>
            </w:r>
            <w:r>
              <w:rPr>
                <w:rStyle w:val="IndexLink"/>
                <w:rtl w:val="true"/>
              </w:rPr>
              <w:tab/>
            </w:r>
            <w:r>
              <w:rPr>
                <w:rStyle w:val="IndexLink"/>
              </w:rPr>
              <w:t>103</w:t>
            </w:r>
          </w:hyperlink>
        </w:p>
        <w:p>
          <w:pPr>
            <w:pStyle w:val="Contents3"/>
            <w:tabs>
              <w:tab w:val="clear" w:pos="8459"/>
              <w:tab w:val="right" w:pos="9026" w:leader="dot"/>
            </w:tabs>
            <w:rPr/>
          </w:pPr>
          <w:hyperlink w:anchor="__RefHeading___Toc3532585_581953129">
            <w:r>
              <w:rPr>
                <w:webHidden/>
                <w:rStyle w:val="IndexLink"/>
                <w:rtl w:val="true"/>
              </w:rPr>
              <w:t>مثلی یا قیمی</w:t>
            </w:r>
            <w:r>
              <w:rPr>
                <w:rStyle w:val="IndexLink"/>
                <w:rtl w:val="true"/>
              </w:rPr>
              <w:tab/>
            </w:r>
            <w:r>
              <w:rPr>
                <w:rStyle w:val="IndexLink"/>
              </w:rPr>
              <w:t>105</w:t>
            </w:r>
          </w:hyperlink>
        </w:p>
        <w:p>
          <w:pPr>
            <w:pStyle w:val="Contents3"/>
            <w:tabs>
              <w:tab w:val="clear" w:pos="8459"/>
              <w:tab w:val="right" w:pos="9026" w:leader="dot"/>
            </w:tabs>
            <w:rPr/>
          </w:pPr>
          <w:hyperlink w:anchor="__RefHeading___Toc3532587_581953129">
            <w:r>
              <w:rPr>
                <w:webHidden/>
                <w:rStyle w:val="IndexLink"/>
                <w:rtl w:val="true"/>
              </w:rPr>
              <w:t>پول‌شویی</w:t>
            </w:r>
            <w:r>
              <w:rPr>
                <w:rStyle w:val="IndexLink"/>
                <w:rtl w:val="true"/>
              </w:rPr>
              <w:tab/>
            </w:r>
            <w:r>
              <w:rPr>
                <w:rStyle w:val="IndexLink"/>
              </w:rPr>
              <w:t>106</w:t>
            </w:r>
          </w:hyperlink>
        </w:p>
        <w:p>
          <w:pPr>
            <w:pStyle w:val="Contents4"/>
            <w:tabs>
              <w:tab w:val="clear" w:pos="8176"/>
              <w:tab w:val="right" w:pos="9026" w:leader="dot"/>
            </w:tabs>
            <w:rPr/>
          </w:pPr>
          <w:hyperlink w:anchor="__RefHeading___Toc3532589_58195312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532591_581953129">
            <w:r>
              <w:rPr>
                <w:webHidden/>
                <w:rStyle w:val="IndexLink"/>
                <w:rtl w:val="true"/>
              </w:rPr>
              <w:t>محور اول، تعریف پول‌شویی</w:t>
            </w:r>
            <w:r>
              <w:rPr>
                <w:rStyle w:val="IndexLink"/>
                <w:rtl w:val="true"/>
              </w:rPr>
              <w:tab/>
            </w:r>
            <w:r>
              <w:rPr>
                <w:rStyle w:val="IndexLink"/>
              </w:rPr>
              <w:t>107</w:t>
            </w:r>
          </w:hyperlink>
        </w:p>
        <w:p>
          <w:pPr>
            <w:pStyle w:val="Contents4"/>
            <w:tabs>
              <w:tab w:val="clear" w:pos="8176"/>
              <w:tab w:val="right" w:pos="9026" w:leader="dot"/>
            </w:tabs>
            <w:rPr/>
          </w:pPr>
          <w:hyperlink w:anchor="__RefHeading___Toc3532593_581953129">
            <w:r>
              <w:rPr>
                <w:webHidden/>
                <w:rStyle w:val="IndexLink"/>
                <w:rtl w:val="true"/>
              </w:rPr>
              <w:t>محور دوم، تاریخچه اصطلاح</w:t>
            </w:r>
            <w:r>
              <w:rPr>
                <w:rStyle w:val="IndexLink"/>
                <w:rtl w:val="true"/>
              </w:rPr>
              <w:tab/>
            </w:r>
            <w:r>
              <w:rPr>
                <w:rStyle w:val="IndexLink"/>
              </w:rPr>
              <w:t>107</w:t>
            </w:r>
          </w:hyperlink>
        </w:p>
        <w:p>
          <w:pPr>
            <w:pStyle w:val="Contents4"/>
            <w:tabs>
              <w:tab w:val="clear" w:pos="8176"/>
              <w:tab w:val="right" w:pos="9026" w:leader="dot"/>
            </w:tabs>
            <w:rPr/>
          </w:pPr>
          <w:hyperlink w:anchor="__RefHeading___Toc3532595_581953129">
            <w:r>
              <w:rPr>
                <w:webHidden/>
                <w:rStyle w:val="IndexLink"/>
                <w:rtl w:val="true"/>
              </w:rPr>
              <w:t>محور سوم، روش‌های پول‌شویی</w:t>
            </w:r>
            <w:r>
              <w:rPr>
                <w:rStyle w:val="IndexLink"/>
                <w:rtl w:val="true"/>
              </w:rPr>
              <w:tab/>
            </w:r>
            <w:r>
              <w:rPr>
                <w:rStyle w:val="IndexLink"/>
              </w:rPr>
              <w:t>108</w:t>
            </w:r>
          </w:hyperlink>
        </w:p>
        <w:p>
          <w:pPr>
            <w:pStyle w:val="Contents4"/>
            <w:tabs>
              <w:tab w:val="clear" w:pos="8176"/>
              <w:tab w:val="right" w:pos="9026" w:leader="dot"/>
            </w:tabs>
            <w:rPr/>
          </w:pPr>
          <w:hyperlink w:anchor="__RefHeading___Toc3532597_581953129">
            <w:r>
              <w:rPr>
                <w:webHidden/>
                <w:rStyle w:val="IndexLink"/>
                <w:rtl w:val="true"/>
              </w:rPr>
              <w:t>محور چهارم، تأثیر پول‌شویی بر اقتصاد</w:t>
            </w:r>
            <w:r>
              <w:rPr>
                <w:rStyle w:val="IndexLink"/>
                <w:rtl w:val="true"/>
              </w:rPr>
              <w:tab/>
            </w:r>
            <w:r>
              <w:rPr>
                <w:rStyle w:val="IndexLink"/>
              </w:rPr>
              <w:t>109</w:t>
            </w:r>
          </w:hyperlink>
        </w:p>
        <w:p>
          <w:pPr>
            <w:pStyle w:val="Contents3"/>
            <w:tabs>
              <w:tab w:val="clear" w:pos="8459"/>
              <w:tab w:val="right" w:pos="9026" w:leader="dot"/>
            </w:tabs>
            <w:rPr/>
          </w:pPr>
          <w:hyperlink w:anchor="__RefHeading___Toc3532599_581953129">
            <w:r>
              <w:rPr>
                <w:webHidden/>
                <w:rStyle w:val="IndexLink"/>
                <w:rtl w:val="true"/>
              </w:rPr>
              <w:t>جعل اسکناس</w:t>
            </w:r>
            <w:r>
              <w:rPr>
                <w:rStyle w:val="IndexLink"/>
                <w:rtl w:val="true"/>
              </w:rPr>
              <w:tab/>
            </w:r>
            <w:r>
              <w:rPr>
                <w:rStyle w:val="IndexLink"/>
              </w:rPr>
              <w:t>110</w:t>
            </w:r>
          </w:hyperlink>
        </w:p>
        <w:p>
          <w:pPr>
            <w:pStyle w:val="Contents4"/>
            <w:tabs>
              <w:tab w:val="clear" w:pos="8176"/>
              <w:tab w:val="right" w:pos="9026" w:leader="dot"/>
            </w:tabs>
            <w:rPr/>
          </w:pPr>
          <w:hyperlink w:anchor="__RefHeading___Toc3532601_58195312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532603_581953129">
            <w:r>
              <w:rPr>
                <w:webHidden/>
                <w:rStyle w:val="IndexLink"/>
                <w:rtl w:val="true"/>
              </w:rPr>
              <w:t>استفتا از محضر مرحوم آیت الله تبریزی</w:t>
            </w:r>
            <w:r>
              <w:rPr>
                <w:rStyle w:val="IndexLink"/>
                <w:rtl w:val="true"/>
              </w:rPr>
              <w:tab/>
            </w:r>
            <w:r>
              <w:rPr>
                <w:rStyle w:val="IndexLink"/>
              </w:rPr>
              <w:t>111</w:t>
            </w:r>
          </w:hyperlink>
        </w:p>
        <w:p>
          <w:pPr>
            <w:pStyle w:val="Contents4"/>
            <w:tabs>
              <w:tab w:val="clear" w:pos="8176"/>
              <w:tab w:val="right" w:pos="9026" w:leader="dot"/>
            </w:tabs>
            <w:rPr/>
          </w:pPr>
          <w:hyperlink w:anchor="__RefHeading___Toc3532605_581953129">
            <w:r>
              <w:rPr>
                <w:webHidden/>
                <w:rStyle w:val="IndexLink"/>
                <w:rtl w:val="true"/>
              </w:rPr>
              <w:t>استفاده از پول‌های جعلی</w:t>
            </w:r>
            <w:r>
              <w:rPr>
                <w:rStyle w:val="IndexLink"/>
                <w:rtl w:val="true"/>
              </w:rPr>
              <w:tab/>
            </w:r>
            <w:r>
              <w:rPr>
                <w:rStyle w:val="IndexLink"/>
              </w:rPr>
              <w:t>111</w:t>
            </w:r>
          </w:hyperlink>
        </w:p>
        <w:p>
          <w:pPr>
            <w:pStyle w:val="Contents4"/>
            <w:tabs>
              <w:tab w:val="clear" w:pos="8176"/>
              <w:tab w:val="right" w:pos="9026" w:leader="dot"/>
            </w:tabs>
            <w:rPr/>
          </w:pPr>
          <w:hyperlink w:anchor="__RefHeading___Toc3532607_581953129">
            <w:r>
              <w:rPr>
                <w:webHidden/>
                <w:rStyle w:val="IndexLink"/>
                <w:rtl w:val="true"/>
              </w:rPr>
              <w:t>استفتا از آیت الله بهجت</w:t>
            </w:r>
            <w:r>
              <w:rPr>
                <w:rStyle w:val="IndexLink"/>
                <w:rtl w:val="true"/>
              </w:rPr>
              <w:tab/>
            </w:r>
            <w:r>
              <w:rPr>
                <w:rStyle w:val="IndexLink"/>
              </w:rPr>
              <w:t>112</w:t>
            </w:r>
          </w:hyperlink>
        </w:p>
        <w:p>
          <w:pPr>
            <w:pStyle w:val="Contents3"/>
            <w:tabs>
              <w:tab w:val="clear" w:pos="8459"/>
              <w:tab w:val="right" w:pos="9026" w:leader="dot"/>
            </w:tabs>
            <w:rPr/>
          </w:pPr>
          <w:hyperlink w:anchor="__RefHeading___Toc3532609_581953129">
            <w:r>
              <w:rPr>
                <w:webHidden/>
                <w:rStyle w:val="IndexLink"/>
                <w:rtl w:val="true"/>
              </w:rPr>
              <w:t>پول معیوب</w:t>
            </w:r>
            <w:r>
              <w:rPr>
                <w:rStyle w:val="IndexLink"/>
                <w:rtl w:val="true"/>
              </w:rPr>
              <w:tab/>
            </w:r>
            <w:r>
              <w:rPr>
                <w:rStyle w:val="IndexLink"/>
              </w:rPr>
              <w:t>112</w:t>
            </w:r>
          </w:hyperlink>
        </w:p>
        <w:p>
          <w:pPr>
            <w:pStyle w:val="Contents3"/>
            <w:tabs>
              <w:tab w:val="clear" w:pos="8459"/>
              <w:tab w:val="right" w:pos="9026" w:leader="dot"/>
            </w:tabs>
            <w:rPr/>
          </w:pPr>
          <w:hyperlink w:anchor="__RefHeading___Toc3532611_581953129">
            <w:r>
              <w:rPr>
                <w:webHidden/>
                <w:rStyle w:val="IndexLink"/>
                <w:rtl w:val="true"/>
              </w:rPr>
              <w:t>پول اضافه</w:t>
            </w:r>
            <w:r>
              <w:rPr>
                <w:rStyle w:val="IndexLink"/>
                <w:rtl w:val="true"/>
              </w:rPr>
              <w:tab/>
            </w:r>
            <w:r>
              <w:rPr>
                <w:rStyle w:val="IndexLink"/>
              </w:rPr>
              <w:t>112</w:t>
            </w:r>
          </w:hyperlink>
        </w:p>
        <w:p>
          <w:pPr>
            <w:pStyle w:val="Contents3"/>
            <w:tabs>
              <w:tab w:val="clear" w:pos="8459"/>
              <w:tab w:val="right" w:pos="9026" w:leader="dot"/>
            </w:tabs>
            <w:rPr/>
          </w:pPr>
          <w:hyperlink w:anchor="__RefHeading___Toc3532613_581953129">
            <w:r>
              <w:rPr>
                <w:webHidden/>
                <w:rStyle w:val="IndexLink"/>
                <w:rtl w:val="true"/>
              </w:rPr>
              <w:t>پول یافت شده</w:t>
            </w:r>
            <w:r>
              <w:rPr>
                <w:rStyle w:val="IndexLink"/>
                <w:rtl w:val="true"/>
              </w:rPr>
              <w:tab/>
            </w:r>
            <w:r>
              <w:rPr>
                <w:rStyle w:val="IndexLink"/>
              </w:rPr>
              <w:t>113</w:t>
            </w:r>
          </w:hyperlink>
        </w:p>
        <w:p>
          <w:pPr>
            <w:pStyle w:val="Contents4"/>
            <w:tabs>
              <w:tab w:val="clear" w:pos="8176"/>
              <w:tab w:val="right" w:pos="9026" w:leader="dot"/>
            </w:tabs>
            <w:rPr/>
          </w:pPr>
          <w:hyperlink w:anchor="__RefHeading___Toc3532615_58195312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532617_581953129">
            <w:r>
              <w:rPr>
                <w:webHidden/>
                <w:rStyle w:val="IndexLink"/>
                <w:rtl w:val="true"/>
              </w:rPr>
              <w:t>استفتا از آیت الله صافی</w:t>
            </w:r>
            <w:r>
              <w:rPr>
                <w:rStyle w:val="IndexLink"/>
                <w:rtl w:val="true"/>
              </w:rPr>
              <w:tab/>
            </w:r>
            <w:r>
              <w:rPr>
                <w:rStyle w:val="IndexLink"/>
              </w:rPr>
              <w:t>114</w:t>
            </w:r>
          </w:hyperlink>
        </w:p>
        <w:p>
          <w:pPr>
            <w:pStyle w:val="Contents3"/>
            <w:tabs>
              <w:tab w:val="clear" w:pos="8459"/>
              <w:tab w:val="right" w:pos="9026" w:leader="dot"/>
            </w:tabs>
            <w:rPr/>
          </w:pPr>
          <w:hyperlink w:anchor="__RefHeading___Toc3532619_581953129">
            <w:r>
              <w:rPr>
                <w:webHidden/>
                <w:rStyle w:val="IndexLink"/>
                <w:rtl w:val="true"/>
              </w:rPr>
              <w:t>پول‌های عتیقه</w:t>
            </w:r>
            <w:r>
              <w:rPr>
                <w:rStyle w:val="IndexLink"/>
                <w:rtl w:val="true"/>
              </w:rPr>
              <w:tab/>
            </w:r>
            <w:r>
              <w:rPr>
                <w:rStyle w:val="IndexLink"/>
              </w:rPr>
              <w:t>115</w:t>
            </w:r>
          </w:hyperlink>
        </w:p>
        <w:p>
          <w:pPr>
            <w:pStyle w:val="Contents4"/>
            <w:tabs>
              <w:tab w:val="clear" w:pos="8176"/>
              <w:tab w:val="right" w:pos="9026" w:leader="dot"/>
            </w:tabs>
            <w:rPr/>
          </w:pPr>
          <w:hyperlink w:anchor="__RefHeading___Toc3532621_58195312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532623_581953129">
            <w:r>
              <w:rPr>
                <w:webHidden/>
                <w:rStyle w:val="IndexLink"/>
                <w:rtl w:val="true"/>
              </w:rPr>
              <w:t>معاوضه پول نو و کهنه</w:t>
            </w:r>
            <w:r>
              <w:rPr>
                <w:rStyle w:val="IndexLink"/>
                <w:rtl w:val="true"/>
              </w:rPr>
              <w:tab/>
            </w:r>
            <w:r>
              <w:rPr>
                <w:rStyle w:val="IndexLink"/>
              </w:rPr>
              <w:t>116</w:t>
            </w:r>
          </w:hyperlink>
        </w:p>
        <w:p>
          <w:pPr>
            <w:pStyle w:val="Contents4"/>
            <w:tabs>
              <w:tab w:val="clear" w:pos="8176"/>
              <w:tab w:val="right" w:pos="9026" w:leader="dot"/>
            </w:tabs>
            <w:rPr/>
          </w:pPr>
          <w:hyperlink w:anchor="__RefHeading___Toc3532625_581953129">
            <w:r>
              <w:rPr>
                <w:webHidden/>
                <w:rStyle w:val="IndexLink"/>
                <w:rtl w:val="true"/>
              </w:rPr>
              <w:t>خرید پول خرد</w:t>
            </w:r>
            <w:r>
              <w:rPr>
                <w:rStyle w:val="IndexLink"/>
                <w:rtl w:val="true"/>
              </w:rPr>
              <w:tab/>
            </w:r>
            <w:r>
              <w:rPr>
                <w:rStyle w:val="IndexLink"/>
              </w:rPr>
              <w:t>117</w:t>
            </w:r>
          </w:hyperlink>
        </w:p>
        <w:p>
          <w:pPr>
            <w:pStyle w:val="Contents3"/>
            <w:tabs>
              <w:tab w:val="clear" w:pos="8459"/>
              <w:tab w:val="right" w:pos="9026" w:leader="dot"/>
            </w:tabs>
            <w:rPr/>
          </w:pPr>
          <w:hyperlink w:anchor="__RefHeading___Toc3532627_581953129">
            <w:r>
              <w:rPr>
                <w:webHidden/>
                <w:rStyle w:val="IndexLink"/>
                <w:rtl w:val="true"/>
              </w:rPr>
              <w:t>نام‌های مقدس</w:t>
            </w:r>
            <w:r>
              <w:rPr>
                <w:rStyle w:val="IndexLink"/>
                <w:rtl w:val="true"/>
              </w:rPr>
              <w:tab/>
            </w:r>
            <w:r>
              <w:rPr>
                <w:rStyle w:val="IndexLink"/>
              </w:rPr>
              <w:t>118</w:t>
            </w:r>
          </w:hyperlink>
        </w:p>
        <w:p>
          <w:pPr>
            <w:pStyle w:val="Contents4"/>
            <w:tabs>
              <w:tab w:val="clear" w:pos="8176"/>
              <w:tab w:val="right" w:pos="9026" w:leader="dot"/>
            </w:tabs>
            <w:rPr/>
          </w:pPr>
          <w:hyperlink w:anchor="__RefHeading___Toc3532629_58195312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532631_581953129">
            <w:r>
              <w:rPr>
                <w:webHidden/>
                <w:rStyle w:val="IndexLink"/>
                <w:rtl w:val="true"/>
              </w:rPr>
              <w:t>استفتا از آیت الله بهجت</w:t>
            </w:r>
            <w:r>
              <w:rPr>
                <w:rStyle w:val="IndexLink"/>
                <w:rtl w:val="true"/>
              </w:rPr>
              <w:tab/>
            </w:r>
            <w:r>
              <w:rPr>
                <w:rStyle w:val="IndexLink"/>
              </w:rPr>
              <w:t>119</w:t>
            </w:r>
          </w:hyperlink>
        </w:p>
        <w:p>
          <w:pPr>
            <w:pStyle w:val="Contents4"/>
            <w:tabs>
              <w:tab w:val="clear" w:pos="8176"/>
              <w:tab w:val="right" w:pos="9026" w:leader="dot"/>
            </w:tabs>
            <w:rPr/>
          </w:pPr>
          <w:hyperlink w:anchor="__RefHeading___Toc3532633_581953129">
            <w:r>
              <w:rPr>
                <w:webHidden/>
                <w:rStyle w:val="IndexLink"/>
                <w:rtl w:val="true"/>
              </w:rPr>
              <w:t>استفتای دیگر</w:t>
            </w:r>
            <w:r>
              <w:rPr>
                <w:rStyle w:val="IndexLink"/>
                <w:rtl w:val="true"/>
              </w:rPr>
              <w:tab/>
            </w:r>
            <w:r>
              <w:rPr>
                <w:rStyle w:val="IndexLink"/>
              </w:rPr>
              <w:t>119</w:t>
            </w:r>
          </w:hyperlink>
        </w:p>
        <w:p>
          <w:pPr>
            <w:pStyle w:val="Contents3"/>
            <w:tabs>
              <w:tab w:val="clear" w:pos="8459"/>
              <w:tab w:val="right" w:pos="9026" w:leader="dot"/>
            </w:tabs>
            <w:rPr/>
          </w:pPr>
          <w:hyperlink w:anchor="__RefHeading___Toc3532635_581953129">
            <w:r>
              <w:rPr>
                <w:webHidden/>
                <w:rStyle w:val="IndexLink"/>
                <w:rtl w:val="true"/>
              </w:rPr>
              <w:t>نوشتن بر روی اسکناس و مچاله کردن</w:t>
            </w:r>
            <w:r>
              <w:rPr>
                <w:rStyle w:val="IndexLink"/>
                <w:rtl w:val="true"/>
              </w:rPr>
              <w:tab/>
            </w:r>
            <w:r>
              <w:rPr>
                <w:rStyle w:val="IndexLink"/>
              </w:rPr>
              <w:t>119</w:t>
            </w:r>
          </w:hyperlink>
        </w:p>
        <w:p>
          <w:pPr>
            <w:pStyle w:val="Contents3"/>
            <w:tabs>
              <w:tab w:val="clear" w:pos="8459"/>
              <w:tab w:val="right" w:pos="9026" w:leader="dot"/>
            </w:tabs>
            <w:rPr/>
          </w:pPr>
          <w:hyperlink w:anchor="__RefHeading___Toc3532637_581953129">
            <w:r>
              <w:rPr>
                <w:webHidden/>
                <w:rStyle w:val="IndexLink"/>
                <w:rtl w:val="true"/>
              </w:rPr>
              <w:t>معامله با سکه‌های طلا</w:t>
            </w:r>
            <w:r>
              <w:rPr>
                <w:rStyle w:val="IndexLink"/>
                <w:rtl w:val="true"/>
              </w:rPr>
              <w:tab/>
            </w:r>
            <w:r>
              <w:rPr>
                <w:rStyle w:val="IndexLink"/>
              </w:rPr>
              <w:t>121</w:t>
            </w:r>
          </w:hyperlink>
        </w:p>
        <w:p>
          <w:pPr>
            <w:pStyle w:val="Contents2"/>
            <w:tabs>
              <w:tab w:val="clear" w:pos="8743"/>
              <w:tab w:val="right" w:pos="9026" w:leader="dot"/>
            </w:tabs>
            <w:rPr/>
          </w:pPr>
          <w:hyperlink w:anchor="__RefHeading___Toc3532639_581953129">
            <w:r>
              <w:rPr>
                <w:webHidden/>
                <w:rStyle w:val="IndexLink"/>
                <w:rtl w:val="true"/>
              </w:rPr>
              <w:t xml:space="preserve">فصل ششم </w:t>
            </w:r>
            <w:r>
              <w:rPr>
                <w:rStyle w:val="IndexLink"/>
                <w:rtl w:val="true"/>
              </w:rPr>
              <w:t xml:space="preserve">: </w:t>
            </w:r>
            <w:r>
              <w:rPr>
                <w:rStyle w:val="IndexLink"/>
                <w:rtl w:val="true"/>
              </w:rPr>
              <w:t>مبادله طلا و نقره</w:t>
            </w:r>
            <w:r>
              <w:rPr>
                <w:rStyle w:val="IndexLink"/>
                <w:rtl w:val="true"/>
              </w:rPr>
              <w:tab/>
            </w:r>
            <w:r>
              <w:rPr>
                <w:rStyle w:val="IndexLink"/>
              </w:rPr>
              <w:t>122</w:t>
            </w:r>
          </w:hyperlink>
        </w:p>
        <w:p>
          <w:pPr>
            <w:pStyle w:val="Contents3"/>
            <w:tabs>
              <w:tab w:val="clear" w:pos="8459"/>
              <w:tab w:val="right" w:pos="9026" w:leader="dot"/>
            </w:tabs>
            <w:rPr/>
          </w:pPr>
          <w:hyperlink w:anchor="__RefHeading___Toc3532641_58195312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532643_581953129">
            <w:r>
              <w:rPr>
                <w:webHidden/>
                <w:rStyle w:val="IndexLink"/>
                <w:rtl w:val="true"/>
              </w:rPr>
              <w:t>تعریف بیع صرف</w:t>
            </w:r>
            <w:r>
              <w:rPr>
                <w:rStyle w:val="IndexLink"/>
                <w:rtl w:val="true"/>
              </w:rPr>
              <w:tab/>
            </w:r>
            <w:r>
              <w:rPr>
                <w:rStyle w:val="IndexLink"/>
              </w:rPr>
              <w:t>123</w:t>
            </w:r>
          </w:hyperlink>
        </w:p>
        <w:p>
          <w:pPr>
            <w:pStyle w:val="Contents3"/>
            <w:tabs>
              <w:tab w:val="clear" w:pos="8459"/>
              <w:tab w:val="right" w:pos="9026" w:leader="dot"/>
            </w:tabs>
            <w:rPr/>
          </w:pPr>
          <w:hyperlink w:anchor="__RefHeading___Toc3532645_581953129">
            <w:r>
              <w:rPr>
                <w:webHidden/>
                <w:rStyle w:val="IndexLink"/>
                <w:rtl w:val="true"/>
              </w:rPr>
              <w:t>شرط صحت بیع صرَف</w:t>
            </w:r>
            <w:r>
              <w:rPr>
                <w:rStyle w:val="IndexLink"/>
                <w:rtl w:val="true"/>
              </w:rPr>
              <w:tab/>
            </w:r>
            <w:r>
              <w:rPr>
                <w:rStyle w:val="IndexLink"/>
              </w:rPr>
              <w:t>125</w:t>
            </w:r>
          </w:hyperlink>
        </w:p>
        <w:p>
          <w:pPr>
            <w:pStyle w:val="Contents4"/>
            <w:tabs>
              <w:tab w:val="clear" w:pos="8176"/>
              <w:tab w:val="right" w:pos="9026" w:leader="dot"/>
            </w:tabs>
            <w:rPr/>
          </w:pPr>
          <w:hyperlink w:anchor="__RefHeading___Toc3532647_58195312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532649_581953129">
            <w:r>
              <w:rPr>
                <w:webHidden/>
                <w:rStyle w:val="IndexLink"/>
                <w:rtl w:val="true"/>
              </w:rPr>
              <w:t>چند تذکر</w:t>
            </w:r>
            <w:r>
              <w:rPr>
                <w:rStyle w:val="IndexLink"/>
                <w:rtl w:val="true"/>
              </w:rPr>
              <w:tab/>
            </w:r>
            <w:r>
              <w:rPr>
                <w:rStyle w:val="IndexLink"/>
              </w:rPr>
              <w:t>130</w:t>
            </w:r>
          </w:hyperlink>
        </w:p>
        <w:p>
          <w:pPr>
            <w:pStyle w:val="Contents5"/>
            <w:tabs>
              <w:tab w:val="clear" w:pos="7892"/>
              <w:tab w:val="right" w:pos="9026" w:leader="dot"/>
            </w:tabs>
            <w:rPr/>
          </w:pPr>
          <w:hyperlink w:anchor="__RefHeading___Toc3532651_581953129">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3532653_581953129">
            <w:r>
              <w:rPr>
                <w:webHidden/>
                <w:rStyle w:val="IndexLink"/>
              </w:rPr>
              <w:t>1</w:t>
            </w:r>
            <w:r>
              <w:rPr>
                <w:rStyle w:val="IndexLink"/>
                <w:rtl w:val="true"/>
              </w:rPr>
              <w:t xml:space="preserve">. </w:t>
            </w:r>
            <w:r>
              <w:rPr>
                <w:rStyle w:val="IndexLink"/>
                <w:rtl w:val="true"/>
              </w:rPr>
              <w:t xml:space="preserve">مقصود از </w:t>
            </w:r>
            <w:r>
              <w:rPr>
                <w:rStyle w:val="IndexLink"/>
                <w:rtl w:val="true"/>
              </w:rPr>
              <w:t>«</w:t>
            </w:r>
            <w:r>
              <w:rPr>
                <w:rStyle w:val="IndexLink"/>
                <w:rtl w:val="true"/>
              </w:rPr>
              <w:t>مجلس</w:t>
            </w:r>
            <w:r>
              <w:rPr>
                <w:rStyle w:val="IndexLink"/>
                <w:rtl w:val="true"/>
              </w:rPr>
              <w:t xml:space="preserve">» </w:t>
            </w:r>
            <w:r>
              <w:rPr>
                <w:rStyle w:val="IndexLink"/>
                <w:rtl w:val="true"/>
              </w:rPr>
              <w:t>بیع صَرف</w:t>
            </w:r>
            <w:r>
              <w:rPr>
                <w:rStyle w:val="IndexLink"/>
                <w:rtl w:val="true"/>
              </w:rPr>
              <w:tab/>
            </w:r>
            <w:r>
              <w:rPr>
                <w:rStyle w:val="IndexLink"/>
              </w:rPr>
              <w:t>131</w:t>
            </w:r>
          </w:hyperlink>
        </w:p>
        <w:p>
          <w:pPr>
            <w:pStyle w:val="Contents5"/>
            <w:tabs>
              <w:tab w:val="clear" w:pos="7892"/>
              <w:tab w:val="right" w:pos="9026" w:leader="dot"/>
            </w:tabs>
            <w:rPr/>
          </w:pPr>
          <w:hyperlink w:anchor="__RefHeading___Toc3532655_581953129">
            <w:r>
              <w:rPr>
                <w:webHidden/>
                <w:rStyle w:val="IndexLink"/>
              </w:rPr>
              <w:t>2</w:t>
            </w:r>
            <w:r>
              <w:rPr>
                <w:rStyle w:val="IndexLink"/>
                <w:rtl w:val="true"/>
              </w:rPr>
              <w:t xml:space="preserve">. </w:t>
            </w:r>
            <w:r>
              <w:rPr>
                <w:rStyle w:val="IndexLink"/>
                <w:rtl w:val="true"/>
              </w:rPr>
              <w:t>قبض بعض</w:t>
            </w:r>
            <w:r>
              <w:rPr>
                <w:rStyle w:val="IndexLink"/>
                <w:rtl w:val="true"/>
              </w:rPr>
              <w:tab/>
            </w:r>
            <w:r>
              <w:rPr>
                <w:rStyle w:val="IndexLink"/>
              </w:rPr>
              <w:t>131</w:t>
            </w:r>
          </w:hyperlink>
        </w:p>
        <w:p>
          <w:pPr>
            <w:pStyle w:val="Contents5"/>
            <w:tabs>
              <w:tab w:val="clear" w:pos="7892"/>
              <w:tab w:val="right" w:pos="9026" w:leader="dot"/>
            </w:tabs>
            <w:rPr/>
          </w:pPr>
          <w:hyperlink w:anchor="__RefHeading___Toc3532657_581953129">
            <w:r>
              <w:rPr>
                <w:webHidden/>
                <w:rStyle w:val="IndexLink"/>
              </w:rPr>
              <w:t>3</w:t>
            </w:r>
            <w:r>
              <w:rPr>
                <w:rStyle w:val="IndexLink"/>
                <w:rtl w:val="true"/>
              </w:rPr>
              <w:t xml:space="preserve">. </w:t>
            </w:r>
            <w:r>
              <w:rPr>
                <w:rStyle w:val="IndexLink"/>
                <w:rtl w:val="true"/>
              </w:rPr>
              <w:t>تبعض صفقه</w:t>
            </w:r>
            <w:r>
              <w:rPr>
                <w:rStyle w:val="IndexLink"/>
                <w:rtl w:val="true"/>
              </w:rPr>
              <w:tab/>
            </w:r>
            <w:r>
              <w:rPr>
                <w:rStyle w:val="IndexLink"/>
              </w:rPr>
              <w:t>132</w:t>
            </w:r>
          </w:hyperlink>
        </w:p>
        <w:p>
          <w:pPr>
            <w:pStyle w:val="Contents5"/>
            <w:tabs>
              <w:tab w:val="clear" w:pos="7892"/>
              <w:tab w:val="right" w:pos="9026" w:leader="dot"/>
            </w:tabs>
            <w:rPr/>
          </w:pPr>
          <w:hyperlink w:anchor="__RefHeading___Toc3532659_581953129">
            <w:r>
              <w:rPr>
                <w:webHidden/>
                <w:rStyle w:val="IndexLink"/>
              </w:rPr>
              <w:t>4</w:t>
            </w:r>
            <w:r>
              <w:rPr>
                <w:rStyle w:val="IndexLink"/>
                <w:rtl w:val="true"/>
              </w:rPr>
              <w:t xml:space="preserve">. </w:t>
            </w:r>
            <w:r>
              <w:rPr>
                <w:rStyle w:val="IndexLink"/>
                <w:rtl w:val="true"/>
              </w:rPr>
              <w:t>طلب</w:t>
            </w:r>
            <w:r>
              <w:rPr>
                <w:rStyle w:val="IndexLink"/>
                <w:rtl w:val="true"/>
              </w:rPr>
              <w:tab/>
            </w:r>
            <w:r>
              <w:rPr>
                <w:rStyle w:val="IndexLink"/>
              </w:rPr>
              <w:t>133</w:t>
            </w:r>
          </w:hyperlink>
        </w:p>
        <w:p>
          <w:pPr>
            <w:pStyle w:val="Contents5"/>
            <w:tabs>
              <w:tab w:val="clear" w:pos="7892"/>
              <w:tab w:val="right" w:pos="9026" w:leader="dot"/>
            </w:tabs>
            <w:rPr/>
          </w:pPr>
          <w:hyperlink w:anchor="__RefHeading___Toc3532661_581953129">
            <w:r>
              <w:rPr>
                <w:webHidden/>
                <w:rStyle w:val="IndexLink"/>
              </w:rPr>
              <w:t>5</w:t>
            </w:r>
            <w:r>
              <w:rPr>
                <w:rStyle w:val="IndexLink"/>
                <w:rtl w:val="true"/>
              </w:rPr>
              <w:t xml:space="preserve">. </w:t>
            </w:r>
            <w:r>
              <w:rPr>
                <w:rStyle w:val="IndexLink"/>
                <w:rtl w:val="true"/>
              </w:rPr>
              <w:t>قبض وکیل</w:t>
            </w:r>
            <w:r>
              <w:rPr>
                <w:rStyle w:val="IndexLink"/>
                <w:rtl w:val="true"/>
              </w:rPr>
              <w:tab/>
            </w:r>
            <w:r>
              <w:rPr>
                <w:rStyle w:val="IndexLink"/>
              </w:rPr>
              <w:t>134</w:t>
            </w:r>
          </w:hyperlink>
        </w:p>
        <w:p>
          <w:pPr>
            <w:pStyle w:val="Contents5"/>
            <w:tabs>
              <w:tab w:val="clear" w:pos="7892"/>
              <w:tab w:val="right" w:pos="9026" w:leader="dot"/>
            </w:tabs>
            <w:rPr/>
          </w:pPr>
          <w:hyperlink w:anchor="__RefHeading___Toc3532663_581953129">
            <w:r>
              <w:rPr>
                <w:webHidden/>
                <w:rStyle w:val="IndexLink"/>
              </w:rPr>
              <w:t>6</w:t>
            </w:r>
            <w:r>
              <w:rPr>
                <w:rStyle w:val="IndexLink"/>
                <w:rtl w:val="true"/>
              </w:rPr>
              <w:t xml:space="preserve">. </w:t>
            </w:r>
            <w:r>
              <w:rPr>
                <w:rStyle w:val="IndexLink"/>
                <w:rtl w:val="true"/>
              </w:rPr>
              <w:t>ضمیمه</w:t>
            </w:r>
            <w:r>
              <w:rPr>
                <w:rStyle w:val="IndexLink"/>
                <w:rtl w:val="true"/>
              </w:rPr>
              <w:tab/>
            </w:r>
            <w:r>
              <w:rPr>
                <w:rStyle w:val="IndexLink"/>
              </w:rPr>
              <w:t>135</w:t>
            </w:r>
          </w:hyperlink>
        </w:p>
        <w:p>
          <w:pPr>
            <w:pStyle w:val="Contents5"/>
            <w:tabs>
              <w:tab w:val="clear" w:pos="7892"/>
              <w:tab w:val="right" w:pos="9026" w:leader="dot"/>
            </w:tabs>
            <w:rPr/>
          </w:pPr>
          <w:hyperlink w:anchor="__RefHeading___Toc3532665_581953129">
            <w:r>
              <w:rPr>
                <w:webHidden/>
                <w:rStyle w:val="IndexLink"/>
              </w:rPr>
              <w:t>7</w:t>
            </w:r>
            <w:r>
              <w:rPr>
                <w:rStyle w:val="IndexLink"/>
                <w:rtl w:val="true"/>
              </w:rPr>
              <w:t xml:space="preserve">. </w:t>
            </w:r>
            <w:r>
              <w:rPr>
                <w:rStyle w:val="IndexLink"/>
                <w:rtl w:val="true"/>
              </w:rPr>
              <w:t>ضمیمه‌اندک</w:t>
            </w:r>
            <w:r>
              <w:rPr>
                <w:rStyle w:val="IndexLink"/>
                <w:rtl w:val="true"/>
              </w:rPr>
              <w:tab/>
            </w:r>
            <w:r>
              <w:rPr>
                <w:rStyle w:val="IndexLink"/>
              </w:rPr>
              <w:t>135</w:t>
            </w:r>
          </w:hyperlink>
        </w:p>
        <w:p>
          <w:pPr>
            <w:pStyle w:val="Contents5"/>
            <w:tabs>
              <w:tab w:val="clear" w:pos="7892"/>
              <w:tab w:val="right" w:pos="9026" w:leader="dot"/>
            </w:tabs>
            <w:rPr/>
          </w:pPr>
          <w:hyperlink w:anchor="__RefHeading___Toc3532667_581953129">
            <w:r>
              <w:rPr>
                <w:webHidden/>
                <w:rStyle w:val="IndexLink"/>
              </w:rPr>
              <w:t>8</w:t>
            </w:r>
            <w:r>
              <w:rPr>
                <w:rStyle w:val="IndexLink"/>
                <w:rtl w:val="true"/>
              </w:rPr>
              <w:t xml:space="preserve">. </w:t>
            </w:r>
            <w:r>
              <w:rPr>
                <w:rStyle w:val="IndexLink"/>
                <w:rtl w:val="true"/>
              </w:rPr>
              <w:t>فقط بیع</w:t>
            </w:r>
            <w:r>
              <w:rPr>
                <w:rStyle w:val="IndexLink"/>
                <w:rtl w:val="true"/>
              </w:rPr>
              <w:tab/>
            </w:r>
            <w:r>
              <w:rPr>
                <w:rStyle w:val="IndexLink"/>
              </w:rPr>
              <w:t>136</w:t>
            </w:r>
          </w:hyperlink>
        </w:p>
        <w:p>
          <w:pPr>
            <w:pStyle w:val="Contents3"/>
            <w:tabs>
              <w:tab w:val="clear" w:pos="8459"/>
              <w:tab w:val="right" w:pos="9026" w:leader="dot"/>
            </w:tabs>
            <w:rPr/>
          </w:pPr>
          <w:hyperlink w:anchor="__RefHeading___Toc3532669_581953129">
            <w:r>
              <w:rPr>
                <w:webHidden/>
                <w:rStyle w:val="IndexLink"/>
                <w:rtl w:val="true"/>
              </w:rPr>
              <w:t>احکام بیع صَرف</w:t>
            </w:r>
            <w:r>
              <w:rPr>
                <w:rStyle w:val="IndexLink"/>
                <w:rtl w:val="true"/>
              </w:rPr>
              <w:tab/>
            </w:r>
            <w:r>
              <w:rPr>
                <w:rStyle w:val="IndexLink"/>
              </w:rPr>
              <w:t>136</w:t>
            </w:r>
          </w:hyperlink>
        </w:p>
        <w:p>
          <w:pPr>
            <w:pStyle w:val="Contents4"/>
            <w:tabs>
              <w:tab w:val="clear" w:pos="8176"/>
              <w:tab w:val="right" w:pos="9026" w:leader="dot"/>
            </w:tabs>
            <w:rPr/>
          </w:pPr>
          <w:hyperlink w:anchor="__RefHeading___Toc3532671_58195312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532673_581953129">
            <w:r>
              <w:rPr>
                <w:webHidden/>
                <w:rStyle w:val="IndexLink"/>
              </w:rPr>
              <w:t>1</w:t>
            </w:r>
            <w:r>
              <w:rPr>
                <w:rStyle w:val="IndexLink"/>
                <w:rtl w:val="true"/>
              </w:rPr>
              <w:t xml:space="preserve">. </w:t>
            </w:r>
            <w:r>
              <w:rPr>
                <w:rStyle w:val="IndexLink"/>
                <w:rtl w:val="true"/>
              </w:rPr>
              <w:t>تساوی وزنی</w:t>
            </w:r>
            <w:r>
              <w:rPr>
                <w:rStyle w:val="IndexLink"/>
                <w:rtl w:val="true"/>
              </w:rPr>
              <w:tab/>
            </w:r>
            <w:r>
              <w:rPr>
                <w:rStyle w:val="IndexLink"/>
              </w:rPr>
              <w:t>137</w:t>
            </w:r>
          </w:hyperlink>
        </w:p>
        <w:p>
          <w:pPr>
            <w:pStyle w:val="Contents4"/>
            <w:tabs>
              <w:tab w:val="clear" w:pos="8176"/>
              <w:tab w:val="right" w:pos="9026" w:leader="dot"/>
            </w:tabs>
            <w:rPr/>
          </w:pPr>
          <w:hyperlink w:anchor="__RefHeading___Toc3532675_581953129">
            <w:r>
              <w:rPr>
                <w:webHidden/>
                <w:rStyle w:val="IndexLink"/>
              </w:rPr>
              <w:t>2</w:t>
            </w:r>
            <w:r>
              <w:rPr>
                <w:rStyle w:val="IndexLink"/>
                <w:rtl w:val="true"/>
              </w:rPr>
              <w:t xml:space="preserve">- </w:t>
            </w:r>
            <w:r>
              <w:rPr>
                <w:rStyle w:val="IndexLink"/>
                <w:rtl w:val="true"/>
              </w:rPr>
              <w:t>کراهت</w:t>
            </w:r>
            <w:r>
              <w:rPr>
                <w:rStyle w:val="IndexLink"/>
                <w:rtl w:val="true"/>
              </w:rPr>
              <w:tab/>
            </w:r>
            <w:r>
              <w:rPr>
                <w:rStyle w:val="IndexLink"/>
              </w:rPr>
              <w:t>140</w:t>
            </w:r>
          </w:hyperlink>
        </w:p>
        <w:p>
          <w:pPr>
            <w:pStyle w:val="Contents3"/>
            <w:tabs>
              <w:tab w:val="clear" w:pos="8459"/>
              <w:tab w:val="right" w:pos="9026" w:leader="dot"/>
            </w:tabs>
            <w:rPr/>
          </w:pPr>
          <w:hyperlink w:anchor="__RefHeading___Toc3532677_581953129">
            <w:r>
              <w:rPr>
                <w:webHidden/>
                <w:rStyle w:val="IndexLink"/>
                <w:rtl w:val="true"/>
              </w:rPr>
              <w:t>مجموعه احکام طلا و نقره</w:t>
            </w:r>
            <w:r>
              <w:rPr>
                <w:rStyle w:val="IndexLink"/>
                <w:rtl w:val="true"/>
              </w:rPr>
              <w:tab/>
            </w:r>
            <w:r>
              <w:rPr>
                <w:rStyle w:val="IndexLink"/>
              </w:rPr>
              <w:t>141</w:t>
            </w:r>
          </w:hyperlink>
        </w:p>
        <w:p>
          <w:pPr>
            <w:pStyle w:val="Contents2"/>
            <w:tabs>
              <w:tab w:val="clear" w:pos="8743"/>
              <w:tab w:val="right" w:pos="9026" w:leader="dot"/>
            </w:tabs>
            <w:rPr/>
          </w:pPr>
          <w:hyperlink w:anchor="__RefHeading___Toc3532679_581953129">
            <w:r>
              <w:rPr>
                <w:webHidden/>
                <w:rStyle w:val="IndexLink"/>
                <w:rtl w:val="true"/>
              </w:rPr>
              <w:t>فهرست منابع</w:t>
            </w:r>
            <w:r>
              <w:rPr>
                <w:rStyle w:val="IndexLink"/>
                <w:rtl w:val="true"/>
              </w:rPr>
              <w:tab/>
            </w:r>
            <w:r>
              <w:rPr>
                <w:rStyle w:val="IndexLink"/>
              </w:rPr>
              <w:t>144</w:t>
            </w:r>
          </w:hyperlink>
        </w:p>
        <w:p>
          <w:pPr>
            <w:pStyle w:val="Contents2"/>
            <w:tabs>
              <w:tab w:val="clear" w:pos="8743"/>
              <w:tab w:val="right" w:pos="9026" w:leader="dot"/>
            </w:tabs>
            <w:rPr/>
          </w:pPr>
          <w:hyperlink w:anchor="__RefHeading___Toc3532681_581953129">
            <w:r>
              <w:rPr>
                <w:webHidden/>
                <w:rStyle w:val="IndexLink"/>
                <w:rtl w:val="true"/>
              </w:rPr>
              <w:t>عناوین منتشر شده از مجموعه فقه و زندگی</w:t>
            </w:r>
            <w:r>
              <w:rPr>
                <w:rStyle w:val="IndexLink"/>
                <w:rtl w:val="true"/>
              </w:rPr>
              <w:tab/>
            </w:r>
            <w:r>
              <w:rPr>
                <w:rStyle w:val="IndexLink"/>
              </w:rPr>
              <w:t>150</w:t>
            </w:r>
          </w:hyperlink>
        </w:p>
        <w:p>
          <w:pPr>
            <w:pStyle w:val="Contents2"/>
            <w:tabs>
              <w:tab w:val="clear" w:pos="8743"/>
              <w:tab w:val="right" w:pos="9026" w:leader="dot"/>
            </w:tabs>
            <w:rPr/>
          </w:pPr>
          <w:hyperlink w:anchor="__RefHeading___Toc3532683_581953129">
            <w:r>
              <w:rPr>
                <w:webHidden/>
                <w:rStyle w:val="IndexLink"/>
                <w:rtl w:val="true"/>
              </w:rPr>
              <w:t>عناوین در دست اقدام از مجموعه فقه و زندگی</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74_40024"/>
      <w:bookmarkStart w:id="1" w:name="pg5674_40024"/>
      <w:bookmarkEnd w:id="1"/>
    </w:p>
    <w:p>
      <w:pPr>
        <w:pStyle w:val="Heading2"/>
        <w:numPr>
          <w:ilvl w:val="1"/>
          <w:numId w:val="1"/>
        </w:numPr>
        <w:rPr/>
      </w:pPr>
      <w:bookmarkStart w:id="2" w:name="pg5674_40024"/>
      <w:bookmarkStart w:id="3" w:name="__RefHeading___Toc353239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سیدجعفر،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ربانی ؛ به سفارش ستاد امر به معروف و نهی از منکر،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Exchange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۴۲۱۳۴۷۱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239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74_40028"/>
      <w:bookmarkStart w:id="8" w:name="pg5674_40028"/>
      <w:bookmarkEnd w:id="8"/>
    </w:p>
    <w:p>
      <w:pPr>
        <w:pStyle w:val="Heading2"/>
        <w:numPr>
          <w:ilvl w:val="1"/>
          <w:numId w:val="1"/>
        </w:numPr>
        <w:rPr/>
      </w:pPr>
      <w:bookmarkStart w:id="9" w:name="pg5674_40028"/>
      <w:bookmarkStart w:id="10" w:name="__RefHeading___Toc3532397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پژوهشکده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 ، شغل صرافی</w:t>
      </w:r>
    </w:p>
    <w:p>
      <w:pPr>
        <w:pStyle w:val="BookText"/>
        <w:rPr/>
      </w:pPr>
      <w:r>
        <w:rPr>
          <w:rFonts w:ascii="IRNazanin" w:hAnsi="IRNazanin" w:eastAsia="IRNazanin"/>
          <w:color w:val="111111"/>
          <w:sz w:val="28"/>
          <w:sz w:val="28"/>
          <w:szCs w:val="28"/>
          <w:rtl w:val="true"/>
          <w:lang w:bidi="fa-IR"/>
        </w:rPr>
        <w:t xml:space="preserve">معنای صرافی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تعریف صرافی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صرافی، نماد دقت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نیاز به صرافی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تاریخچه صرافی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صرافی در دولت های اسلامی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آمار صرافی ها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صرافی در عصر معصومین علیهم السلام </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کهف و شغل صرافی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به یک اشکال</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حساسیت صرافی در عصر ما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محور شدن پول های غربی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نظارت دولت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وظایف دولت در قبال صرافی ها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اول؛ پرهیز ازانحصارگرایی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دوم ؛ تسهیلات یکسان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شغل صرافی</w:t>
      </w:r>
    </w:p>
    <w:p>
      <w:pPr>
        <w:pStyle w:val="BookText"/>
        <w:rPr/>
      </w:pPr>
      <w:r>
        <w:rPr>
          <w:rFonts w:ascii="IRNazanin" w:hAnsi="IRNazanin" w:eastAsia="IRNazanin"/>
          <w:color w:val="111111"/>
          <w:sz w:val="28"/>
          <w:sz w:val="28"/>
          <w:szCs w:val="28"/>
          <w:rtl w:val="true"/>
          <w:lang w:bidi="fa-IR"/>
        </w:rPr>
        <w:t>حکم شرعی صرافی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رعایت شرایط صرافی عمومی داد وستد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شرایط فروشنده وخریدار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شرایط دو جنس فروخته شده و خریداری شده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پیش فروش و نسیه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استفتا ازآیت الله مکارم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کراهت یا عدم کراهت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زکات در سرمایه صرافان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قرض و صرافی </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خمس</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 ، احکام محل کسب</w:t>
      </w:r>
    </w:p>
    <w:p>
      <w:pPr>
        <w:pStyle w:val="BookText"/>
        <w:rPr/>
      </w:pPr>
      <w:r>
        <w:rPr>
          <w:rFonts w:ascii="IRNazanin" w:hAnsi="IRNazanin" w:eastAsia="IRNazanin"/>
          <w:color w:val="111111"/>
          <w:sz w:val="28"/>
          <w:sz w:val="28"/>
          <w:szCs w:val="28"/>
          <w:rtl w:val="true"/>
          <w:lang w:bidi="fa-IR"/>
        </w:rPr>
        <w:t>مباح بودن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نام و تابلو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نصب آیات قرآن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استحکام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استفتا ازآیت الله مکارم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استفتا دیگر</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کارمندان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تزاحم نا محرمان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چهارم ، احکام صرافان</w:t>
      </w:r>
    </w:p>
    <w:p>
      <w:pPr>
        <w:pStyle w:val="BookText"/>
        <w:rPr/>
      </w:pPr>
      <w:r>
        <w:rPr>
          <w:rFonts w:ascii="IRNazanin" w:hAnsi="IRNazanin" w:eastAsia="IRNazanin"/>
          <w:color w:val="111111"/>
          <w:sz w:val="28"/>
          <w:sz w:val="28"/>
          <w:szCs w:val="28"/>
          <w:rtl w:val="true"/>
          <w:lang w:bidi="fa-IR"/>
        </w:rPr>
        <w:t xml:space="preserve">احکام خرید و فروش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ایجاد بازار سیاه ارز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استفتا ازامام خمینی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مساوات با مشتریان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الگوی مناسب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استخدام کارمندان مرد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آرایش </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و پوشش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امانتداری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تعریف کافر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نجس بودن کفار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معامله با کفار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استفتا ازامام خمینی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استفتای دیگر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استفتا ازآیت الله بهجت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فریب کفار در معامله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استفتا ازآیت الله بهجت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پنجم ، احکام پول ها</w:t>
      </w:r>
    </w:p>
    <w:p>
      <w:pPr>
        <w:pStyle w:val="BookText"/>
        <w:rPr/>
      </w:pPr>
      <w:r>
        <w:rPr>
          <w:rFonts w:ascii="IRNazanin" w:hAnsi="IRNazanin" w:eastAsia="IRNazanin"/>
          <w:color w:val="111111"/>
          <w:sz w:val="28"/>
          <w:sz w:val="28"/>
          <w:szCs w:val="28"/>
          <w:rtl w:val="true"/>
          <w:lang w:bidi="fa-IR"/>
        </w:rPr>
        <w:t xml:space="preserve">پول در قرآن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ماهیتّ پول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دیدگاه اول، مالیت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دیدگاه دوم، شند اعتباری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دیدگاه سوم، حواله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تاریخ پول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مثلی یا قیمی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پول شویی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محور اول، تعریف پول شویی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محور دوم، تاریخچه اصطلاح </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سوم، روش های پول شویی</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 چهارم، تأثیر پول شویی بر اقتصاد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جعل اسکناس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استفتا از محضر آیت الله تبریزی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استفاده از پول های جعلی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استفتا ازآیت الله بهجت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پول معیوب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پول اضافه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پول یافت شده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استفتا ازآیت الله صافی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پول های عتیقه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معاوضه پول نو و کهنه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خرید پول خرد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نام های مقدس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استفتا ازآیت الله بهجت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استفتای دیگر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نوشتن بر روی اسکناس و مچاله کردن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معامله با سکه های طلا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طلا و نقره</w:t>
      </w:r>
    </w:p>
    <w:p>
      <w:pPr>
        <w:pStyle w:val="BookText"/>
        <w:rPr/>
      </w:pPr>
      <w:r>
        <w:rPr>
          <w:rFonts w:ascii="IRNazanin" w:hAnsi="IRNazanin" w:eastAsia="IRNazanin"/>
          <w:color w:val="111111"/>
          <w:sz w:val="28"/>
          <w:sz w:val="28"/>
          <w:szCs w:val="28"/>
          <w:rtl w:val="true"/>
          <w:lang w:bidi="fa-IR"/>
        </w:rPr>
        <w:t xml:space="preserve">تعریف بیع صرف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شرط صحت بیع صرَف</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صرف</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بعض</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صفقه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وکیل</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اندک</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بیع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احکام بیع صرف</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وزنی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کراهت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مجموعه احکام طلا و نقره </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2" w:name="pg5674_40034"/>
    </w:p>
    <w:p>
      <w:pPr>
        <w:pStyle w:val="Heading2"/>
        <w:numPr>
          <w:ilvl w:val="1"/>
          <w:numId w:val="1"/>
        </w:numPr>
        <w:rPr/>
      </w:pPr>
      <w:bookmarkStart w:id="13" w:name="__RefHeading___Toc3532399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 xml:space="preserve">اسلامی شدن زندگی اجتماعی در مرحله شناخت سه گام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w:t>
      </w:r>
    </w:p>
    <w:p>
      <w:pPr>
        <w:pStyle w:val="BookText"/>
        <w:rPr/>
      </w:pPr>
      <w:r>
        <w:rPr>
          <w:rFonts w:ascii="IRNazanin" w:hAnsi="IRNazanin" w:eastAsia="IRNazanin"/>
          <w:color w:val="111111"/>
          <w:sz w:val="28"/>
          <w:sz w:val="28"/>
          <w:szCs w:val="28"/>
          <w:rtl w:val="true"/>
          <w:lang w:bidi="fa-IR"/>
        </w:rPr>
        <w:t>روابط انسان و خداوند عزوجل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معروف و منکر در حوزه روابط اجتماعی و</w:t>
      </w:r>
    </w:p>
    <w:p>
      <w:pPr>
        <w:pStyle w:val="BookText"/>
        <w:rPr/>
      </w:pPr>
      <w:r>
        <w:rPr>
          <w:rFonts w:ascii="IRNazanin" w:hAnsi="IRNazanin" w:eastAsia="IRNazanin"/>
          <w:color w:val="111111"/>
          <w:sz w:val="28"/>
          <w:sz w:val="28"/>
          <w:szCs w:val="28"/>
          <w:rtl w:val="true"/>
          <w:lang w:bidi="fa-IR"/>
        </w:rPr>
        <w:t>معاملات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اول فعالیت های فقهی، اخلاقی پژوهشهای اخلاق مدار فراوانی توسط عالمان و محققان پدید آمده و اصلاح و تقویت روابط عبادی ، عقیدتی و معرفتی انسان با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کتابهای فقه و زندگی به پژوهش و نگارش در حوزه اصناف خاص توجه دارد و بایدها و نبایدهای فقهی و اخلاقی و آداب اسلامی هراتحادیه صنفی و دست اندرکاران مشاغل مختلف تولیدی، توزیعی، و خدماتی را محور پژوهش و نگارش و اطلاع رسانی خویش می داند</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سایه ی پیروی از رهبری الهی و تسلیم دولت و ملت در برابر قوانین قرآن و عترت امکان پذیر است</w:t>
      </w:r>
    </w:p>
    <w:p>
      <w:pPr>
        <w:pStyle w:val="BookText"/>
        <w:rPr/>
      </w:pPr>
      <w:r>
        <w:rPr>
          <w:rFonts w:ascii="IRNazanin" w:hAnsi="IRNazanin" w:eastAsia="IRNazanin"/>
          <w:color w:val="111111"/>
          <w:sz w:val="28"/>
          <w:sz w:val="28"/>
          <w:szCs w:val="28"/>
          <w:rtl w:val="true"/>
          <w:lang w:bidi="fa-IR"/>
        </w:rPr>
        <w:t xml:space="preserve">در حدود سالهای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با آغاز فعالیت های ستاد احیای امر به معروف و نهی از منکر طرح پژوهشی 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جناب حجت الاسلام والمسلمین حاج شیخ محمد حسین فلاح زاده، در پژوهشکده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طرح، تألیف و تدوین مجموعه کتابهایی در زمینه آداب و احکام اسلامی برای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اصناف و مشاغل </w:t>
      </w:r>
    </w:p>
    <w:p>
      <w:pPr>
        <w:pStyle w:val="BookText"/>
        <w:rPr/>
      </w:pPr>
      <w:r>
        <w:rPr>
          <w:rFonts w:ascii="IRNazanin" w:hAnsi="IRNazanin" w:eastAsia="IRNazanin"/>
          <w:color w:val="111111"/>
          <w:sz w:val="28"/>
          <w:sz w:val="28"/>
          <w:szCs w:val="28"/>
          <w:rtl w:val="true"/>
          <w:lang w:bidi="fa-IR"/>
        </w:rPr>
        <w:t>گوناگون اقتصادی و بازاریان کشور بوده با هماهنگی این دو نهاد فرهنگی تألیف حدود بیست جلد از این مجموعه در سال های آغاز کمک خوبی به بازاریان متدین در زمینه شناخت احکام شرعی و حلال و 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 ها این کار هم به دلایل مختلف ناتمام ماند و در زمینهی احکام فقهی بسیاری اصناف اثری فراهم نیامد</w:t>
      </w:r>
    </w:p>
    <w:p>
      <w:pPr>
        <w:pStyle w:val="BookText"/>
        <w:rPr/>
      </w:pPr>
      <w:r>
        <w:rPr>
          <w:rFonts w:ascii="IRNazanin" w:hAnsi="IRNazanin" w:eastAsia="IRNazanin"/>
          <w:color w:val="111111"/>
          <w:sz w:val="28"/>
          <w:sz w:val="28"/>
          <w:szCs w:val="28"/>
          <w:rtl w:val="true"/>
          <w:lang w:bidi="fa-IR"/>
        </w:rPr>
        <w:t xml:space="preserve">ضرورت اسلامی شدن بازار، علاقه ی بسیاری از کسبهی محترم در بخش های تولید و توزیع و خدمات و پیگیری ریاست محترم ستاد احیاء حجة الاسلام و المسلمین زرگر دام عزه العالی سبب احیای مجدد این طرح پژوهشی کاربردی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شد و تالیف و تدوین کتبی دیگر در زمینه فقه اصناف در دستور کار پژوهشکده امر به معروف و نهی از منکر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آغازین، این پژوهش 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 حدود چهارده سال، این کار ناتمام و بر زمین مانده به توفیق الهی و نظارت جناب حجت الاسلام والمسلمین آقای حاج سید محمد تقی علوی و همکاری گروهی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فضلای حوزه علمیه قم در </w:t>
      </w:r>
    </w:p>
    <w:p>
      <w:pPr>
        <w:pStyle w:val="BookText"/>
        <w:rPr/>
      </w:pPr>
      <w:r>
        <w:rPr>
          <w:rFonts w:ascii="IRNazanin" w:hAnsi="IRNazanin" w:eastAsia="IRNazanin"/>
          <w:color w:val="111111"/>
          <w:sz w:val="28"/>
          <w:sz w:val="28"/>
          <w:szCs w:val="28"/>
          <w:rtl w:val="true"/>
          <w:lang w:bidi="fa-IR"/>
        </w:rPr>
        <w:t>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بدین شرح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احکام صنف طلا و 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أحکام بازی های رایانه ای</w:t>
      </w:r>
    </w:p>
    <w:p>
      <w:pPr>
        <w:pStyle w:val="BookText"/>
        <w:rPr/>
      </w:pPr>
      <w:r>
        <w:rPr>
          <w:rFonts w:ascii="IRNazanin" w:hAnsi="IRNazanin" w:eastAsia="IRNazanin"/>
          <w:color w:val="111111"/>
          <w:sz w:val="28"/>
          <w:sz w:val="28"/>
          <w:szCs w:val="28"/>
          <w:rtl w:val="true"/>
          <w:lang w:bidi="fa-IR"/>
        </w:rPr>
        <w:t>احکام صنف اتوبوس رانی</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ascii="IRNazanin" w:hAnsi="IRNazanin" w:eastAsia="IRNazanin"/>
          <w:color w:val="111111"/>
          <w:sz w:val="28"/>
          <w:sz w:val="28"/>
          <w:szCs w:val="28"/>
          <w:rtl w:val="true"/>
          <w:lang w:bidi="fa-IR"/>
        </w:rPr>
        <w:t>احکام صنف ناشران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پوشاک </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اینترنت و رایانه</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 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ascii="IRNazanin" w:hAnsi="IRNazanin" w:eastAsia="IRNazanin"/>
          <w:color w:val="111111"/>
          <w:sz w:val="28"/>
          <w:sz w:val="28"/>
          <w:szCs w:val="28"/>
          <w:rtl w:val="true"/>
          <w:lang w:bidi="fa-IR"/>
        </w:rPr>
        <w:t>احکام صنف داروخانه ها</w:t>
      </w:r>
    </w:p>
    <w:p>
      <w:pPr>
        <w:pStyle w:val="BookText"/>
        <w:rPr/>
      </w:pPr>
      <w:r>
        <w:rPr>
          <w:rFonts w:ascii="IRNazanin" w:hAnsi="IRNazanin" w:eastAsia="IRNazanin"/>
          <w:color w:val="111111"/>
          <w:sz w:val="28"/>
          <w:sz w:val="28"/>
          <w:szCs w:val="28"/>
          <w:rtl w:val="true"/>
          <w:lang w:bidi="fa-IR"/>
        </w:rPr>
        <w:t>احکام صنف صوتی و تصویری</w:t>
      </w:r>
    </w:p>
    <w:p>
      <w:pPr>
        <w:pStyle w:val="BookText"/>
        <w:rPr/>
      </w:pPr>
      <w:r>
        <w:rPr>
          <w:rFonts w:ascii="IRNazanin" w:hAnsi="IRNazanin" w:eastAsia="IRNazanin"/>
          <w:color w:val="111111"/>
          <w:sz w:val="28"/>
          <w:sz w:val="28"/>
          <w:szCs w:val="28"/>
          <w:rtl w:val="true"/>
          <w:lang w:bidi="fa-IR"/>
        </w:rPr>
        <w:t>احکام بیمه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از فقه و زندگی که با تلاش برادر گرامی حجت الاسلام سیدجعفر ربّانی پدید آمده به احکام صرافی اختصاص یافته است و امیدواریم محققان و بازاریان محترم با ارائه تجارب و مسائل شرعی خویش ما را در تکمیل این اثر یاری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تواناویاری محققان حوزوی و همراهی اصناف کشور، بسیج اصناف و مسؤولان ستادهای امر به معروف، می توان به سوی اسلامی شدن بازار، آرامش روانی جامعه، کاهش جرم و تخلفات اقتصادی </w:t>
      </w:r>
    </w:p>
    <w:p>
      <w:pPr>
        <w:pStyle w:val="BookText"/>
        <w:rPr/>
      </w:pPr>
      <w:r>
        <w:rPr>
          <w:rFonts w:ascii="IRNazanin" w:hAnsi="IRNazanin" w:eastAsia="IRNazanin"/>
          <w:color w:val="111111"/>
          <w:sz w:val="28"/>
          <w:sz w:val="28"/>
          <w:szCs w:val="28"/>
          <w:rtl w:val="true"/>
          <w:lang w:bidi="fa-IR"/>
        </w:rPr>
        <w:t>و کسب رضای حضرت حق گامهایی بلند 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بقیة الله عجل الله تعالی فرجه الشریف ، توحید و عدالت در سراسر عالم حاکم گردد، ان</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۳۵۵</w:t>
      </w:r>
    </w:p>
    <w:p>
      <w:pPr>
        <w:pStyle w:val="BookText"/>
        <w:rPr/>
      </w:pPr>
      <w:r>
        <w:rPr>
          <w:rFonts w:eastAsia="Times New Roman" w:cs="Times New Roman" w:ascii="Times New Roman" w:hAnsi="Times New Roman"/>
          <w:color w:val="111111"/>
          <w:sz w:val="28"/>
          <w:szCs w:val="28"/>
          <w:lang w:val="en-US" w:bidi="en-US"/>
        </w:rPr>
        <w:t>fmaroof.ir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info@fmaroof.ir</w:t>
      </w:r>
      <w:r>
        <w:rPr>
          <w:rFonts w:eastAsia="Times New Roman" w:cs="Times New Roman" w:ascii="Times New Roman" w:hAnsi="Times New Roman"/>
          <w:color w:val="111111"/>
          <w:sz w:val="28"/>
          <w:szCs w:val="28"/>
          <w:rtl w:val="true"/>
          <w:lang w:val="en-US" w:bidi="en-US"/>
        </w:rPr>
        <w:t xml:space="preserve"> </w:t>
      </w:r>
      <w:bookmarkStart w:id="15" w:name="pg5674_40040"/>
    </w:p>
    <w:p>
      <w:pPr>
        <w:pStyle w:val="Heading2"/>
        <w:numPr>
          <w:ilvl w:val="1"/>
          <w:numId w:val="1"/>
        </w:numPr>
        <w:rPr/>
      </w:pPr>
      <w:bookmarkStart w:id="16" w:name="__RefHeading___Toc3532401_581953129"/>
      <w:bookmarkStart w:id="17" w:name="_Toc5"/>
      <w:bookmarkEnd w:id="15"/>
      <w:bookmarkEnd w:id="16"/>
      <w:r>
        <w:rPr>
          <w:rtl w:val="true"/>
        </w:rPr>
        <w:t>اشاره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تِجارَةًعَنْ تَراضٍ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تجارتِ همراه با رضایت می‌توانید به اموال دیگران دست یازید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ایمان 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قراردادهای خود پایدار باشید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سَوَاءً وَ أَعْطِ سَوَاءً فَإِذَا حَضَرَتِ الصَّلَاةُ فَدَعْ مَا بِیدِکَ وَ انْهَضْ إِلَی الصَّلَاةِ أَ مَا عَلِمْتَ أَنَّ أَصْحَابَ الْکَهْفِ کَانُوا صَیارِفَةً</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سُدیر صراف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پرداخت و دریافت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ربا در کارت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نماز، کارت را رها کن به نماز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 بودن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نمی‌دانی اصحاب کهف صرّاف بودند؟</w:t>
      </w:r>
      <w:r>
        <w:rPr>
          <w:rFonts w:eastAsia="IRNazanin" w:cs="IRNazanin"/>
          <w:color w:val="111111"/>
          <w:sz w:val="28"/>
          <w:szCs w:val="28"/>
          <w:rtl w:val="true"/>
          <w:lang w:bidi="fa-IR"/>
        </w:rPr>
        <w:t xml:space="preserve">! </w:t>
      </w:r>
      <w:bookmarkStart w:id="18" w:name="pg5674_40042"/>
    </w:p>
    <w:p>
      <w:pPr>
        <w:pStyle w:val="Heading2"/>
        <w:numPr>
          <w:ilvl w:val="1"/>
          <w:numId w:val="1"/>
        </w:numPr>
        <w:rPr/>
      </w:pPr>
      <w:bookmarkStart w:id="19" w:name="__RefHeading___Toc3532403_581953129"/>
      <w:bookmarkStart w:id="20" w:name="_Toc6"/>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زندگی اجتماعی بشر مستلزم روابط گوناگون عاطفی، کاری، دفاعی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یکی از ارکان اصلی تعامل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بزرگ نیز، روابط صحیح اقتصادی،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شمرده و متقابلاً همگان را از رباخواری برحذر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گرفتن سرمایه در مسیر خرید و فروش با رعایت شرایط آن، سبب رشد و بالندگی اقتصادی می‌شود و جامعه را به سمت ترقی و شکوفایی هرچه بیشتر سوق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زاویه نگاه به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معاملات را به سه دسته تقسیم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در مقابل کالا؛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 در مقابل پول؛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در مقابل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سخن ما در این مجموعه، بخش سوم معاملات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 صرافی در جوامع امروز، دارای جایگاه خاصی است و تقریبا همه قشرها را به گونه‌ای با خود مرتبط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زیارتی و تفریحی، ابعاد اقتصادی و بازرگانی، ارتقای روابط انسان‌ها در بُعد فرامرزی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پول‌ها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کرده است و هرچه زمان به پیش برود، بحث تبادل پول‌ها در بُعد بین الملل از اهمیت بالاتری برخوردار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برآنیم تا مباحثی را در این زمینه پیگیری کرده، زوایای فقهی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نظاره بنشنیم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برخود لازم می‌دانم پیشاپیش، از مسئولین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کرده توفیق‌های بیشتر را برای دست‌اندر کاران این مؤسّسه محترم از خدای متعال آرزو کنم</w:t>
      </w:r>
      <w:r>
        <w:rPr>
          <w:rFonts w:eastAsia="IRNazanin" w:cs="IRNazanin"/>
          <w:color w:val="111111"/>
          <w:sz w:val="28"/>
          <w:szCs w:val="28"/>
          <w:rtl w:val="true"/>
          <w:lang w:bidi="fa-IR"/>
        </w:rPr>
        <w:t xml:space="preserve">. </w:t>
      </w:r>
      <w:bookmarkStart w:id="21" w:name="pg5674_40044"/>
    </w:p>
    <w:p>
      <w:pPr>
        <w:pStyle w:val="Heading2"/>
        <w:numPr>
          <w:ilvl w:val="1"/>
          <w:numId w:val="1"/>
        </w:numPr>
        <w:rPr/>
      </w:pPr>
      <w:bookmarkStart w:id="22" w:name="__RefHeading___Toc3532405_581953129"/>
      <w:bookmarkStart w:id="23" w:name="_Toc7"/>
      <w:bookmarkEnd w:id="21"/>
      <w:bookmarkEnd w:id="22"/>
      <w:r>
        <w:rPr>
          <w:rtl w:val="true"/>
        </w:rPr>
        <w:t>فصل اول ، شغل صَرّافی</w:t>
      </w:r>
      <w:bookmarkEnd w:id="23"/>
    </w:p>
    <w:p>
      <w:pPr>
        <w:pStyle w:val="Heading3"/>
        <w:numPr>
          <w:ilvl w:val="2"/>
          <w:numId w:val="1"/>
        </w:numPr>
        <w:rPr/>
      </w:pPr>
      <w:bookmarkStart w:id="24" w:name="__RefHeading___Toc3532407_581953129"/>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فصل اول را اختصاص می‌دهیم به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شغل مربوط می شود؛ اعم از احکام آن و غیر احکام</w:t>
      </w:r>
      <w:r>
        <w:rPr>
          <w:rFonts w:eastAsia="IRNazanin" w:cs="IRNazanin"/>
          <w:color w:val="111111"/>
          <w:sz w:val="28"/>
          <w:szCs w:val="28"/>
          <w:rtl w:val="true"/>
          <w:lang w:bidi="fa-IR"/>
        </w:rPr>
        <w:t>.</w:t>
      </w:r>
    </w:p>
    <w:p>
      <w:pPr>
        <w:pStyle w:val="Heading3"/>
        <w:numPr>
          <w:ilvl w:val="2"/>
          <w:numId w:val="1"/>
        </w:numPr>
        <w:rPr/>
      </w:pPr>
      <w:bookmarkStart w:id="26" w:name="__RefHeading___Toc3532409_581953129"/>
      <w:bookmarkStart w:id="27" w:name="_Toc9"/>
      <w:bookmarkEnd w:id="26"/>
      <w:r>
        <w:rPr>
          <w:rtl w:val="true"/>
        </w:rPr>
        <w:t>معنای صرّافی</w:t>
      </w:r>
      <w:bookmarkEnd w:id="27"/>
    </w:p>
    <w:p>
      <w:pPr>
        <w:pStyle w:val="BookText"/>
        <w:rPr/>
      </w:pPr>
      <w:r>
        <w:rPr>
          <w:rFonts w:ascii="IRNazanin" w:hAnsi="IRNazanin" w:eastAsia="IRNazanin"/>
          <w:color w:val="111111"/>
          <w:sz w:val="28"/>
          <w:sz w:val="28"/>
          <w:szCs w:val="28"/>
          <w:rtl w:val="true"/>
          <w:lang w:bidi="fa-IR"/>
        </w:rPr>
        <w:t>صرافی، دارای دو معنی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طلا و نقره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مبادله پول به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طلا و نقره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اول بسیار قدیمی است و آن گاه که در تاریخ یا روایات مطرح می‌شود، مقصود همان است؛ ولی اصطلاح </w:t>
      </w:r>
      <w:bookmarkStart w:id="28" w:name="pg5674_40045"/>
    </w:p>
    <w:p>
      <w:pPr>
        <w:pStyle w:val="BookText"/>
        <w:rPr/>
      </w:pPr>
      <w:bookmarkEnd w:id="28"/>
      <w:r>
        <w:rPr>
          <w:rFonts w:ascii="IRNazanin" w:hAnsi="IRNazanin" w:eastAsia="IRNazanin"/>
          <w:color w:val="111111"/>
          <w:sz w:val="28"/>
          <w:sz w:val="28"/>
          <w:szCs w:val="28"/>
          <w:rtl w:val="true"/>
          <w:lang w:bidi="fa-IR"/>
        </w:rPr>
        <w:t>دوم در زمان حاضر جریان دارد و محور نوشتار ما می‌باشد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9" w:name="__RefHeading___Toc3532411_581953129"/>
      <w:bookmarkStart w:id="30" w:name="_Toc10"/>
      <w:bookmarkEnd w:id="29"/>
      <w:r>
        <w:rPr>
          <w:rtl w:val="true"/>
        </w:rPr>
        <w:t>تعریف صرّافی</w:t>
      </w:r>
      <w:bookmarkEnd w:id="30"/>
    </w:p>
    <w:p>
      <w:pPr>
        <w:pStyle w:val="BookText"/>
        <w:rPr/>
      </w:pPr>
      <w:r>
        <w:rPr>
          <w:rFonts w:ascii="IRNazanin" w:hAnsi="IRNazanin" w:eastAsia="IRNazanin"/>
          <w:color w:val="111111"/>
          <w:sz w:val="28"/>
          <w:sz w:val="28"/>
          <w:szCs w:val="28"/>
          <w:rtl w:val="true"/>
          <w:lang w:bidi="fa-IR"/>
        </w:rPr>
        <w:t>براساس آن‌چه در اصطلاح دوم بیان کردیم، تعریف صرافی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و ستد پول در مقابل پول، در حالی که هیچ یک طلا و نقره نباشد</w:t>
      </w:r>
      <w:r>
        <w:rPr>
          <w:rFonts w:eastAsia="IRNazanin" w:cs="IRNazanin"/>
          <w:color w:val="111111"/>
          <w:sz w:val="28"/>
          <w:szCs w:val="28"/>
          <w:rtl w:val="true"/>
          <w:lang w:bidi="fa-IR"/>
        </w:rPr>
        <w:t>».</w:t>
      </w:r>
    </w:p>
    <w:p>
      <w:pPr>
        <w:pStyle w:val="Heading3"/>
        <w:numPr>
          <w:ilvl w:val="2"/>
          <w:numId w:val="1"/>
        </w:numPr>
        <w:rPr/>
      </w:pPr>
      <w:bookmarkStart w:id="31" w:name="__RefHeading___Toc3532413_581953129"/>
      <w:bookmarkStart w:id="32" w:name="_Toc11"/>
      <w:bookmarkEnd w:id="31"/>
      <w:r>
        <w:rPr>
          <w:rtl w:val="true"/>
        </w:rPr>
        <w:t>صرّافی، نماد دقت</w:t>
      </w:r>
      <w:bookmarkEnd w:id="32"/>
    </w:p>
    <w:p>
      <w:pPr>
        <w:pStyle w:val="BookText"/>
        <w:rPr/>
      </w:pPr>
      <w:r>
        <w:rPr>
          <w:rFonts w:ascii="IRNazanin" w:hAnsi="IRNazanin" w:eastAsia="IRNazanin"/>
          <w:color w:val="111111"/>
          <w:sz w:val="28"/>
          <w:sz w:val="28"/>
          <w:szCs w:val="28"/>
          <w:rtl w:val="true"/>
          <w:lang w:bidi="fa-IR"/>
        </w:rPr>
        <w:t>صرافانی که در زمان‌های گذشته سر وکارشان با دینار و درهم یا طلا و نقره بود، وظایفی را بر عهده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درهم و دینار به یکدیگر؛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 در حمل پول‌ها؛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تشخیص طلا و نقره خالص از مغشوش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مردم قدیم و فقها، به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و بدین سبب صراف‌ها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یکی از وظایف صرافان در زمان گذشته نقد و بررسی طلا و نقره‌ها بوده و اصولا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گرفته شده‌است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لقمان ضمن سفارشاتی به فرزند خود چنین بیان می‌دارد</w:t>
      </w:r>
      <w:r>
        <w:rPr>
          <w:rFonts w:eastAsia="IRNazanin" w:cs="IRNazanin"/>
          <w:color w:val="111111"/>
          <w:sz w:val="28"/>
          <w:szCs w:val="28"/>
          <w:rtl w:val="true"/>
          <w:lang w:bidi="fa-IR"/>
        </w:rPr>
        <w:t xml:space="preserve">: </w:t>
      </w:r>
      <w:bookmarkStart w:id="33" w:name="pg5674_40046"/>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أَخْلِصِ الْعَمَلَ فَإِنَّ النَّاقِدَ بَصِیرٌ</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عمل را برای خدا خالص نما؛ زیرا 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بصیر و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گفته بدان معناست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خوب را از بد و مبتنی بر روایت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را از ناخالص تشخیص می‌دهد و نقد می‌کند</w:t>
      </w:r>
      <w:r>
        <w:rPr>
          <w:rFonts w:eastAsia="IRNazanin" w:cs="IRNazanin"/>
          <w:color w:val="111111"/>
          <w:sz w:val="28"/>
          <w:szCs w:val="28"/>
          <w:rtl w:val="true"/>
          <w:lang w:bidi="fa-IR"/>
        </w:rPr>
        <w:t>.</w:t>
      </w:r>
    </w:p>
    <w:p>
      <w:pPr>
        <w:pStyle w:val="Heading3"/>
        <w:numPr>
          <w:ilvl w:val="2"/>
          <w:numId w:val="1"/>
        </w:numPr>
        <w:rPr/>
      </w:pPr>
      <w:bookmarkStart w:id="34" w:name="__RefHeading___Toc3532415_581953129"/>
      <w:bookmarkStart w:id="35" w:name="_Toc12"/>
      <w:bookmarkEnd w:id="34"/>
      <w:r>
        <w:rPr>
          <w:rtl w:val="true"/>
        </w:rPr>
        <w:t>نیاز به صرّافی</w:t>
      </w:r>
      <w:bookmarkEnd w:id="35"/>
    </w:p>
    <w:p>
      <w:pPr>
        <w:pStyle w:val="BookText"/>
        <w:rPr/>
      </w:pPr>
      <w:r>
        <w:rPr>
          <w:rFonts w:ascii="IRNazanin" w:hAnsi="IRNazanin" w:eastAsia="IRNazanin"/>
          <w:color w:val="111111"/>
          <w:sz w:val="28"/>
          <w:sz w:val="28"/>
          <w:szCs w:val="28"/>
          <w:rtl w:val="true"/>
          <w:lang w:bidi="fa-IR"/>
        </w:rPr>
        <w:t xml:space="preserve">پیدایش صرافی را به عنوان یک حرفه از قرون پیشین و دوره‌های گذشته، می‌توان ناشی از نیاز مردم به تعیین و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مسکوکات گوناگونی دانست که در آن زمان رواج داشته است؛ چرا که ناآگاهی از وزن و عیار صحیح آن‌ها، می‌توانست زیان‌بار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زمانی‌که در داد و ستد، پول جای معامله پایاپای را گرفت و واحدهای گوناگون پول در جوامع بشری به وجود آمد، سنجش عیار سکه‌ها و تبدیل آن به پول‌های دیگر، رفته رفته به صورت حرفه گروهی از مردم درآمد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تبدیل پول‌ها به یکدیگر، نیاز به نقل و انتقال پول به نقاط دیگر از وظایف صرافان شد؛ زیرا حمل نقدینگی از جایی به جایی دیگر، با خطر همراه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براساس اسناد تاریخی، صرافان بابِلی 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مسیح، حواله‌های مشتریان خود را از مصر تا هند به‌خوبی انجام می‌دادند و بازرگانان را از حمل نقدینگی آسوده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اروپای قرون وسطی، صرافان در بازارهای مکاره بر روی نیمکت‌های خود، کار تبدیل پول‌های گوناگون را انجام می‌دادند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رفته رفته به معنای شغل صرافان در زبان‌های اروپایی، جای خود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بانک‌های کنونی نیز در حقیقت شکل پیشرفته تر و کامل تر عملیات صرّافی قرون وسطی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در دوره هخامنشی کار صرافان رونق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صرافان همواره به امانتداری مشهور و در میان مردم از احترام ویژه ای برخوردار بوده‌اند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ما، دلایل نیاز به شغل صرافی را می‌توان امور ذیل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سفر‌های خارجی اعم از زیارتی، اقتصادی و تفریحی؛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مبادلات اقتصادی اعم از دولتی و خصوصی؛ </w:t>
      </w:r>
      <w:bookmarkStart w:id="36" w:name="pg5674_40048"/>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اجتماعی در ابعاد مختلف آن</w:t>
      </w:r>
      <w:r>
        <w:rPr>
          <w:rFonts w:eastAsia="IRNazanin" w:cs="IRNazanin"/>
          <w:color w:val="111111"/>
          <w:sz w:val="28"/>
          <w:szCs w:val="28"/>
          <w:rtl w:val="true"/>
          <w:lang w:bidi="fa-IR"/>
        </w:rPr>
        <w:t>.</w:t>
      </w:r>
    </w:p>
    <w:p>
      <w:pPr>
        <w:pStyle w:val="Heading3"/>
        <w:numPr>
          <w:ilvl w:val="2"/>
          <w:numId w:val="1"/>
        </w:numPr>
        <w:rPr/>
      </w:pPr>
      <w:bookmarkStart w:id="37" w:name="__RefHeading___Toc3532417_581953129"/>
      <w:bookmarkStart w:id="38" w:name="_Toc13"/>
      <w:bookmarkEnd w:id="37"/>
      <w:r>
        <w:rPr>
          <w:rtl w:val="true"/>
        </w:rPr>
        <w:t>تاریخچه صرافی</w:t>
      </w:r>
      <w:bookmarkEnd w:id="38"/>
    </w:p>
    <w:p>
      <w:pPr>
        <w:pStyle w:val="BookText"/>
        <w:rPr/>
      </w:pPr>
      <w:r>
        <w:rPr>
          <w:rFonts w:ascii="IRNazanin" w:hAnsi="IRNazanin" w:eastAsia="IRNazanin"/>
          <w:color w:val="111111"/>
          <w:sz w:val="28"/>
          <w:sz w:val="28"/>
          <w:szCs w:val="28"/>
          <w:rtl w:val="true"/>
          <w:lang w:bidi="fa-IR"/>
        </w:rPr>
        <w:t>تاریخچه صرافی به زمان‌های بسیار دور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مقدس به صرافی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معبد دوم اورشلیم، تعداد زیادی افراد به صرافی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پول‌های رومی و یونانی که دارای عکس خدایان آن‌ها بود، با پول یهودی که تنها پول قابل استفاده در معبد بود؛ تعویض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اناجیل چهارگانه با این صرافان به شدت برخورد می‌کند و آنان را کسانی می‌داند که خانه خدا را به لانه دزدان تبدیل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وسطی در اروپا بیشتر شهرها دارای واحد پولی خود بودند که دارای نقش حاکم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غریبه‌ای وارد شهر می‌شد، مجبور بود پول همراه خود را به پول آن شهر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صرافان در این زمان، این پول خارجی را محک می‌زدند و آن را با پول محلی عوض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انتقال‌های وجه بزرگ با سکه انجام نمی‌شد و تنها به وسیله صراف از حساب یک نفر به حساب فرد دیگر منتقل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کار صراف‌ها، آن‌ها به وام دادن نیز پرداختند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شوالیه که در سرزمین مقدس مانده بودند، اما هیچ تیولی دریافت نکرده بودند، به فرقه شهسواران مهمان‌نواز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تعداد شوالیه‌های بی‌خانمان چنان زیاد بود که سازمان ثانی‌ای نیز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شهسواران پرستشگاه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اورشلیم پا گرفت و مؤسس آن هیو دو پاینس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آن‌ها راهنمایی زواری بود که به معابد یا حرم‌های سرزمین مقدس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محافظت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این فرقه را برنارکلرورویی، یکی از مؤسسان فرقه رهبانی سیسترسیان، نوشت که موعظه‌اش بعدها موجب شروع دومین جنگ صلیبی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فرقه شهسواران معبد، درست مانند فرقه شهسواران مهمان‌نواز می‌بایست نجیب‌زاده می‌بودند، و نسبت به حفظ فقر، پاکدامنی و اطاعت سوگند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دو فرقه شهسواری، درهم آمیزی خاص سنت‌های فئودالیسم و رهبانیت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نظام فئودالی نتوانست بر کل اقتصاد منطقه خاورمیانه سایه‌انداز شود، رسوم و سنت‌هایش توسط فرقه‌های شهسواران حفظ می‌شد و به تدریج نفوذ و قدرت نظامی بیشتر و بیشتری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فرقه‌ها از نجبا زمین‌های بسیاری را به ارث بردند، و گرچه رسماً از کلیسا مستقل بودند، مورد تأیید کلیسا و از حمایت‌های چشمگیر مالی آن از محل انفاق‌های نجبای اروپایی‌ای که به جنگ‌های صلیبی نپیوسته بودند؛ اما قصد کمک داشتند؛ برخوردار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5674_40050"/>
      <w:bookmarkStart w:id="40" w:name="pg5674_40050"/>
      <w:bookmarkEnd w:id="40"/>
    </w:p>
    <w:p>
      <w:pPr>
        <w:pStyle w:val="BookText"/>
        <w:rPr/>
      </w:pPr>
      <w:bookmarkStart w:id="41" w:name="pg5674_40050"/>
      <w:bookmarkEnd w:id="41"/>
      <w:r>
        <w:rPr>
          <w:rFonts w:ascii="IRNazanin" w:hAnsi="IRNazanin" w:eastAsia="IRNazanin"/>
          <w:color w:val="111111"/>
          <w:sz w:val="28"/>
          <w:sz w:val="28"/>
          <w:szCs w:val="28"/>
          <w:rtl w:val="true"/>
          <w:lang w:bidi="fa-IR"/>
        </w:rPr>
        <w:t>به زائران اورشلیم وام می‌دادند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2" w:name="__RefHeading___Toc3532419_581953129"/>
      <w:bookmarkStart w:id="43" w:name="_Toc14"/>
      <w:bookmarkEnd w:id="42"/>
      <w:r>
        <w:rPr>
          <w:rtl w:val="true"/>
        </w:rPr>
        <w:t>صرّافی در دولت‌های اسلامی</w:t>
      </w:r>
      <w:bookmarkEnd w:id="43"/>
    </w:p>
    <w:p>
      <w:pPr>
        <w:pStyle w:val="BookText"/>
        <w:rPr/>
      </w:pPr>
      <w:r>
        <w:rPr>
          <w:rFonts w:ascii="IRNazanin" w:hAnsi="IRNazanin" w:eastAsia="IRNazanin"/>
          <w:color w:val="111111"/>
          <w:sz w:val="28"/>
          <w:sz w:val="28"/>
          <w:szCs w:val="28"/>
          <w:rtl w:val="true"/>
          <w:lang w:bidi="fa-IR"/>
        </w:rPr>
        <w:t>به دلیل این‌که در امپراتوری عثمانی، پول‌های بسیار مختلفی مورد استفاده بود، نیاز به صراف برای محک زدن و تعویض این پول‌ها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سبب این‌که در دین یهودیت گرفتن سود بر روی پول از غیریهودی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نیست، در بیشتر کشورهای اسلامی صرّافی به صورت اختصاصی در دست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اروپاییانی که از عثمانی دیدن می‌کردند، ابراز می‌کردند که اقتصاد عثمانی بدون حضور این یهودیان صراف قابل ادامه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صرافان متهم می‌شدند که گوشه‌های سکه را بریده، یا در وزن آن تقلب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نیز بهاین دلیل که در دین اسلام سودگرفتن بر روی پول ممنوع محسوب می‌شد، این تجارت به صورت کامل در اختیار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تقریباً تمامی یهودیان شیراز به صرّافی اشتغال داشتند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صرّافی در ایران، به رغم تکامل خود دراواخر قرن نوزدهم، با رقابت شدید بانک استقراضی روس و بانک شاهنشاهی </w:t>
      </w:r>
      <w:bookmarkStart w:id="44" w:name="pg5674_40051"/>
    </w:p>
    <w:p>
      <w:pPr>
        <w:pStyle w:val="BookText"/>
        <w:rPr/>
      </w:pPr>
      <w:bookmarkEnd w:id="44"/>
      <w:r>
        <w:rPr>
          <w:rFonts w:ascii="IRNazanin" w:hAnsi="IRNazanin" w:eastAsia="IRNazanin"/>
          <w:color w:val="111111"/>
          <w:sz w:val="28"/>
          <w:sz w:val="28"/>
          <w:szCs w:val="28"/>
          <w:rtl w:val="true"/>
          <w:lang w:bidi="fa-IR"/>
        </w:rPr>
        <w:t>ایران که علاوه بر آشنایی با فنون جدید بانکداری، از حمایت دولت‌های روسیه، انگلستان و ایران برخوردار بودند؛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بسیاری از صرافان ورشکسته شدند و دیگر هیچ‌گاه نتوانستند نقش پیشین خود را باز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دهه اخیر، صرافان بیشتر در زمینه داد و ستد مسکوکات طلا و نقره و ارزهای خارجی، و به طور محدود در زمینه اعطای وام‌های کوچک، فعالیت داشته اند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5" w:name="__RefHeading___Toc3532421_581953129"/>
      <w:bookmarkStart w:id="46" w:name="_Toc15"/>
      <w:bookmarkEnd w:id="45"/>
      <w:r>
        <w:rPr>
          <w:rtl w:val="true"/>
        </w:rPr>
        <w:t>آمار صرّافی‌ها</w:t>
      </w:r>
      <w:bookmarkEnd w:id="46"/>
    </w:p>
    <w:p>
      <w:pPr>
        <w:pStyle w:val="BookText"/>
        <w:rPr/>
      </w:pPr>
      <w:r>
        <w:rPr>
          <w:rFonts w:ascii="IRNazanin" w:hAnsi="IRNazanin" w:eastAsia="IRNazanin"/>
          <w:color w:val="111111"/>
          <w:sz w:val="28"/>
          <w:sz w:val="28"/>
          <w:szCs w:val="28"/>
          <w:rtl w:val="true"/>
          <w:lang w:bidi="fa-IR"/>
        </w:rPr>
        <w:t xml:space="preserve">آمار دقیق صرافی‌ها معلوم نیست؛ چرا که برخی از آن‌ها با پروانه کار و برخی دیگر بدون مجوز، مشغول کسب هستند؛ لکن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عضو کمیسیون اقتصادی مجلس شورای اسلامی، با بیان این‌که براساس برآورد بانک مرکزی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صرافی مجاز 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ارائه شده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برابر صرافی‌های مجاز، صرافی غیر مجاز وجود دارد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3532423_581953129"/>
      <w:bookmarkStart w:id="48" w:name="_Toc16"/>
      <w:bookmarkEnd w:id="47"/>
      <w:r>
        <w:rPr>
          <w:rtl w:val="true"/>
        </w:rPr>
        <w:t>صرّافی در عصر معصومین</w:t>
      </w:r>
      <w:r>
        <w:rPr>
          <w:rtl w:val="true"/>
        </w:rPr>
        <w:t>(</w:t>
      </w:r>
      <w:r>
        <w:rPr>
          <w:rtl w:val="true"/>
        </w:rPr>
        <w:t>علیهم السّلام</w:t>
      </w:r>
      <w:r>
        <w:rPr>
          <w:rtl w:val="true"/>
        </w:rPr>
        <w:t>)</w:t>
      </w:r>
      <w:bookmarkEnd w:id="48"/>
    </w:p>
    <w:p>
      <w:pPr>
        <w:pStyle w:val="Heading4"/>
        <w:numPr>
          <w:ilvl w:val="3"/>
          <w:numId w:val="1"/>
        </w:numPr>
        <w:rPr/>
      </w:pPr>
      <w:bookmarkStart w:id="49" w:name="__RefHeading___Toc3532425_581953129"/>
      <w:bookmarkStart w:id="50" w:name="_Toc17"/>
      <w:bookmarkEnd w:id="49"/>
      <w:r>
        <w:rPr>
          <w:rtl w:val="true"/>
        </w:rPr>
        <w:t>اشاره</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شغل‌های رایج در زمان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صرّافی بوده؛ به‌گونه ای که روایات متعددی در زمینه صرّافی وارد </w:t>
      </w:r>
      <w:bookmarkStart w:id="51" w:name="pg5674_40052"/>
    </w:p>
    <w:p>
      <w:pPr>
        <w:pStyle w:val="BookText"/>
        <w:rPr/>
      </w:pPr>
      <w:bookmarkEnd w:id="51"/>
      <w:r>
        <w:rPr>
          <w:rFonts w:ascii="IRNazanin" w:hAnsi="IRNazanin" w:eastAsia="IRNazanin"/>
          <w:color w:val="111111"/>
          <w:sz w:val="28"/>
          <w:sz w:val="28"/>
          <w:szCs w:val="28"/>
          <w:rtl w:val="true"/>
          <w:lang w:bidi="fa-IR"/>
        </w:rPr>
        <w:t xml:space="preserve">شده است؛ با این تفاوت که صرّافی در آن زمان، تبدیل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راویان و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صرّافی اشتغال داشته و کسب مزبور را برای امرار معاش خود انتخاب کرده بودند و بدین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عده ای از آنان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سَدِیرٍ الصَّیرَفِی، حَنَانِ بْنِ سَدِیرٍ الصَّیرَفِی، حَسَنِ بْنِ مُحَمَّدٍ الصَّیرَفِی، مُحَمَّدِ بْنِ فُضَیلٍ الصَّیرَفِی، أَبِی عَقِیلَةَ الصَّیرَفِی، مُحَمَّدِ بْنِ إِبْرَاهِیمَ الصَّیرَفِی، حَسَنِ بْنِ عَلِی الصَّیرَفِی، إِسْحَاقَ بْنِ عَمَّارٍ الصَّیرَفِی، حُسَینِ بْنِ خَالِدٍ الصَّیرَفِی، بَسَّامٍ الصَّیرَفِی، عَبْدِ اللَّهِ بْنِ سُلَیمَانَ الصَّیرَفِی، بَکْرِ بْنِ کَرِبٍ الصَّیرَفِی، مُحَمّدِ بنِ عَلیّ بنِ نُعمان، و</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532427_581953129"/>
      <w:bookmarkStart w:id="53" w:name="_Toc18"/>
      <w:bookmarkEnd w:id="52"/>
      <w:r>
        <w:rPr>
          <w:rtl w:val="true"/>
        </w:rPr>
        <w:t>تذکر</w:t>
      </w:r>
      <w:bookmarkEnd w:id="53"/>
    </w:p>
    <w:p>
      <w:pPr>
        <w:pStyle w:val="BookText"/>
        <w:rPr/>
      </w:pPr>
      <w:r>
        <w:rPr>
          <w:rFonts w:ascii="IRNazanin" w:hAnsi="IRNazanin" w:eastAsia="IRNazanin"/>
          <w:color w:val="111111"/>
          <w:sz w:val="28"/>
          <w:sz w:val="28"/>
          <w:szCs w:val="28"/>
          <w:rtl w:val="true"/>
          <w:lang w:bidi="fa-IR"/>
        </w:rPr>
        <w:t>بسیاری از یاوران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اشتغال به حرفه و کار و کسب، به نشر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أصحاب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مسائل کلامی و اعتقادی متخصص می‌باشد که بسیار در پاسخ‌گویی </w:t>
      </w:r>
    </w:p>
    <w:p>
      <w:pPr>
        <w:pStyle w:val="BookText"/>
        <w:rPr/>
      </w:pPr>
      <w:r>
        <w:rPr>
          <w:rFonts w:ascii="IRNazanin" w:hAnsi="IRNazanin" w:eastAsia="IRNazanin"/>
          <w:color w:val="111111"/>
          <w:sz w:val="28"/>
          <w:sz w:val="28"/>
          <w:szCs w:val="28"/>
          <w:rtl w:val="true"/>
          <w:lang w:bidi="fa-IR"/>
        </w:rPr>
        <w:t>حاذق بوده و از عهده جواب به شبهات 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مخالفان شیعه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بوده که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مغازه صرافی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روزی أبو حنیفه به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قائل هستید؟</w:t>
      </w:r>
    </w:p>
    <w:p>
      <w:pPr>
        <w:pStyle w:val="BookText"/>
        <w:rPr/>
      </w:pPr>
      <w:r>
        <w:rPr>
          <w:rFonts w:ascii="IRNazanin" w:hAnsi="IRNazanin" w:eastAsia="IRNazanin"/>
          <w:color w:val="111111"/>
          <w:sz w:val="28"/>
          <w:sz w:val="28"/>
          <w:szCs w:val="28"/>
          <w:rtl w:val="true"/>
          <w:lang w:bidi="fa-IR"/>
        </w:rPr>
        <w:t>مؤمن الطاق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هزار درهم به من قرض بده تا من در وقت رجعت هزار دینار به تو باز پس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کن که به‌صورت انسان برمی‌گردی تا به تو قرض دهم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نیز بعد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أبو حنیفه به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مُرد ؟ مؤمن الطاق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أما امام تو تا وقت معلوم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مؤمن‌الطاق، شیطان بود که خداوند او را فرصت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 قالَ فَإِنَّکَ مِنَ الْمُنْظَرینَ إِلی یوْمِ الْوَقْتِ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5674_40054"/>
    </w:p>
    <w:p>
      <w:pPr>
        <w:pStyle w:val="Heading3"/>
        <w:numPr>
          <w:ilvl w:val="2"/>
          <w:numId w:val="1"/>
        </w:numPr>
        <w:rPr/>
      </w:pPr>
      <w:bookmarkStart w:id="55" w:name="__RefHeading___Toc3532429_581953129"/>
      <w:bookmarkStart w:id="56" w:name="_Toc19"/>
      <w:bookmarkEnd w:id="54"/>
      <w:bookmarkEnd w:id="55"/>
      <w:r>
        <w:rPr>
          <w:rtl w:val="true"/>
        </w:rPr>
        <w:t>اصحاب کهف و صرّافی</w:t>
      </w:r>
      <w:bookmarkEnd w:id="56"/>
    </w:p>
    <w:p>
      <w:pPr>
        <w:pStyle w:val="Heading4"/>
        <w:numPr>
          <w:ilvl w:val="3"/>
          <w:numId w:val="1"/>
        </w:numPr>
        <w:rPr/>
      </w:pPr>
      <w:bookmarkStart w:id="57" w:name="__RefHeading___Toc3532431_581953129"/>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از روایتی استفاده می‌شود که شغل اصحاب کهف، صرّافی بوده است، به این حدیث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سدیر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حسن بصری</w:t>
      </w:r>
      <w:r>
        <w:rPr>
          <w:rStyle w:val="FootnoteAnchor"/>
          <w:rtl w:val="true"/>
        </w:rPr>
        <w:footnoteReference w:id="15"/>
      </w:r>
      <w:r>
        <w:rPr>
          <w:rFonts w:ascii="IRNazanin" w:hAnsi="IRNazanin" w:eastAsia="IRNazanin"/>
          <w:color w:val="111111"/>
          <w:sz w:val="28"/>
          <w:sz w:val="28"/>
          <w:szCs w:val="28"/>
          <w:rtl w:val="true"/>
          <w:lang w:bidi="fa-IR"/>
        </w:rPr>
        <w:t>به من رسیده است که اگر درست باشد در این صورت، إِنَّا لِلَّهِ وَ إِنَّا إِلَیهِ رَاجِعُونَ</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حسن بصری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 سرش از حرارت خورشید به جوش آید، از سایه دیوار صرّاف استفاده نمی‌کند</w:t>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جگرش از عطش پاره پاره شود، از صرّاف آب نمی‌گیرد؛</w:t>
      </w:r>
      <w:r>
        <w:rPr>
          <w:rStyle w:val="FootnoteAnchor"/>
          <w:rtl w:val="true"/>
        </w:rPr>
        <w:footnoteReference w:id="18"/>
      </w:r>
      <w:r>
        <w:rPr>
          <w:rFonts w:ascii="IRNazanin" w:hAnsi="IRNazanin" w:eastAsia="IRNazanin"/>
          <w:color w:val="111111"/>
          <w:sz w:val="28"/>
          <w:sz w:val="28"/>
          <w:szCs w:val="28"/>
          <w:rtl w:val="true"/>
          <w:lang w:bidi="fa-IR"/>
        </w:rPr>
        <w:t xml:space="preserve">در </w:t>
      </w:r>
      <w:bookmarkStart w:id="59" w:name="pg5674_40055"/>
    </w:p>
    <w:p>
      <w:pPr>
        <w:pStyle w:val="BookText"/>
        <w:rPr/>
      </w:pPr>
      <w:bookmarkEnd w:id="59"/>
      <w:r>
        <w:rPr>
          <w:rFonts w:ascii="IRNazanin" w:hAnsi="IRNazanin" w:eastAsia="IRNazanin"/>
          <w:color w:val="111111"/>
          <w:sz w:val="28"/>
          <w:sz w:val="28"/>
          <w:szCs w:val="28"/>
          <w:rtl w:val="true"/>
          <w:lang w:bidi="fa-IR"/>
        </w:rPr>
        <w:t xml:space="preserve">حالی‌که شغل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صرّافی است و نیز خون، گوشت، حج و عمره من از طریق صرّافی جریان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دروغ می‌گوید، درست پرداخت و دریافت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در کارت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نماز کارت را رها کرده به نماز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 بودن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اصحاب کهف صرّاف بودند؟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60" w:name="__RefHeading___Toc3532433_581953129"/>
      <w:bookmarkStart w:id="61" w:name="_Toc21"/>
      <w:bookmarkEnd w:id="60"/>
      <w:r>
        <w:rPr>
          <w:rtl w:val="true"/>
        </w:rPr>
        <w:t>پاسخ به یک اشکال</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مرحوم شیخ صدوق، حدیث مربوط به صرّاف بودن اصحاب کهف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ولی در پایان حدیث، این جمله را ذکر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یعْنِی صَیارِفَةَ الْکَلَامِ وَ لَمْ یعْنِ صَیارِفَةَ الدَّرَاهِمِ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مقصود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اصحاب کهف، صرّاف عقاید بودند نه صرّاف 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حدیث شناسان اذعان کرده‌اند که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صَیارِفَةَ الْکَلَامِ وَ لَمْ یعْنِ صَیارِفَةَ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بلکه از خود مرحوم صدوق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این مطلب آن است که جمله مزبور،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الاحکام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وجود ندارد و فقط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این اساس، جمله 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صَیارِفَةَ الْکَلَامِ وَ لَمْ یعْنِ صَیارِفَةَ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برداشت خود مرحوم صدوق از سخن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دلیل تفسیر مزبور از جانب مرحوم صدوق این باشد که معامله صرف مکروه بوده و بعید است اصحاب کهف، حرفه ای را شغل خود قرار دهند که مورد کراهت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به مرحوم صدوق این است که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شغل صرافی در زمان اصحاب کهف مکروه بوده باشد؛ </w:t>
      </w:r>
      <w:bookmarkStart w:id="62" w:name="pg5674_40057"/>
    </w:p>
    <w:p>
      <w:pPr>
        <w:pStyle w:val="BookText"/>
        <w:rPr/>
      </w:pPr>
      <w:bookmarkEnd w:id="6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مکروه برای بیان جواز، فاقد اشکال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اصحاب کهف در عین این که عقاید باطل را نقد و باور‌های صحیح را برای مردم بیان می‌کردند، دارای شغل صرّافی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اثبات صرافی عقاید، نفی صرّافی دراهم نیست</w:t>
      </w:r>
      <w:r>
        <w:rPr>
          <w:rFonts w:eastAsia="IRNazanin" w:cs="IRNazanin"/>
          <w:color w:val="111111"/>
          <w:sz w:val="28"/>
          <w:szCs w:val="28"/>
          <w:rtl w:val="true"/>
          <w:lang w:bidi="fa-IR"/>
        </w:rPr>
        <w:t>.</w:t>
      </w:r>
    </w:p>
    <w:p>
      <w:pPr>
        <w:pStyle w:val="Heading3"/>
        <w:numPr>
          <w:ilvl w:val="2"/>
          <w:numId w:val="1"/>
        </w:numPr>
        <w:rPr/>
      </w:pPr>
      <w:bookmarkStart w:id="63" w:name="__RefHeading___Toc3532435_581953129"/>
      <w:bookmarkStart w:id="64" w:name="_Toc22"/>
      <w:bookmarkEnd w:id="63"/>
      <w:r>
        <w:rPr>
          <w:rtl w:val="true"/>
        </w:rPr>
        <w:t>حساسیت صرافی در عصر ما</w:t>
      </w:r>
      <w:bookmarkEnd w:id="64"/>
    </w:p>
    <w:p>
      <w:pPr>
        <w:pStyle w:val="BookText"/>
        <w:rPr/>
      </w:pPr>
      <w:r>
        <w:rPr>
          <w:rFonts w:ascii="IRNazanin" w:hAnsi="IRNazanin" w:eastAsia="IRNazanin"/>
          <w:color w:val="111111"/>
          <w:sz w:val="28"/>
          <w:sz w:val="28"/>
          <w:szCs w:val="28"/>
          <w:rtl w:val="true"/>
          <w:lang w:bidi="fa-IR"/>
        </w:rPr>
        <w:t>صرافی در عصر حاضر، به لحاظ مختلف، دارای حساسیت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حساسیت‌ها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بین المللی این حرفه و سرو کار داشتن آن، با آن سوی مرزها و اقصا نقاط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نوسانات پولی و کم و زیاد شدن ارزش پول داخلی و خارجی؛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تبدیل شدن صرافی به اهرمی برای ایجاد شوک و التهاب بر بازار نقاط مختلف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مستکبران جهان، از تثبیت یا تفاوت قیمت پول‌ها؛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صرافان، می‌توانند با اتحاد خود، خنثی‌کننده توطئه‌های پولی دشمنان اسلام و نیز پاسخ گوی نیاز‌های جامعه </w:t>
      </w:r>
      <w:bookmarkStart w:id="65" w:name="pg5674_40058"/>
    </w:p>
    <w:p>
      <w:pPr>
        <w:pStyle w:val="BookText"/>
        <w:rPr/>
      </w:pPr>
      <w:bookmarkEnd w:id="65"/>
      <w:r>
        <w:rPr>
          <w:rFonts w:ascii="IRNazanin" w:hAnsi="IRNazanin" w:eastAsia="IRNazanin"/>
          <w:color w:val="111111"/>
          <w:sz w:val="28"/>
          <w:sz w:val="28"/>
          <w:szCs w:val="28"/>
          <w:rtl w:val="true"/>
          <w:lang w:bidi="fa-IR"/>
        </w:rPr>
        <w:t>اسلامی در بعد تبادلات بین المللی پول باشند</w:t>
      </w:r>
      <w:r>
        <w:rPr>
          <w:rFonts w:eastAsia="IRNazanin" w:cs="IRNazanin"/>
          <w:color w:val="111111"/>
          <w:sz w:val="28"/>
          <w:szCs w:val="28"/>
          <w:rtl w:val="true"/>
          <w:lang w:bidi="fa-IR"/>
        </w:rPr>
        <w:t>.</w:t>
      </w:r>
    </w:p>
    <w:p>
      <w:pPr>
        <w:pStyle w:val="Heading3"/>
        <w:numPr>
          <w:ilvl w:val="2"/>
          <w:numId w:val="1"/>
        </w:numPr>
        <w:rPr/>
      </w:pPr>
      <w:bookmarkStart w:id="66" w:name="__RefHeading___Toc3532437_581953129"/>
      <w:bookmarkStart w:id="67" w:name="_Toc23"/>
      <w:bookmarkEnd w:id="66"/>
      <w:r>
        <w:rPr>
          <w:rtl w:val="true"/>
        </w:rPr>
        <w:t>محور شدن پول‌های غربی</w:t>
      </w:r>
      <w:bookmarkEnd w:id="67"/>
    </w:p>
    <w:p>
      <w:pPr>
        <w:pStyle w:val="BookText"/>
        <w:rPr/>
      </w:pPr>
      <w:r>
        <w:rPr>
          <w:rFonts w:ascii="IRNazanin" w:hAnsi="IRNazanin" w:eastAsia="IRNazanin"/>
          <w:color w:val="111111"/>
          <w:sz w:val="28"/>
          <w:sz w:val="28"/>
          <w:szCs w:val="28"/>
          <w:rtl w:val="true"/>
          <w:lang w:bidi="fa-IR"/>
        </w:rPr>
        <w:t xml:space="preserve">با کمال تأسف امروز، شاهد معیار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نرخ گذاری‌ها گوناگون و از جمله پول‌های کشور های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محوریت از جهات متعدد می‌تواند نقش تخریبی برای اقتصاد سایر کشور‌ها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بدین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عنان اقتصاد جهانی در اختیار دولت آمریکا و متحدانش قرار گرفته و قدرت را در دست آنان، متمرکز کرده و این خود سبب طغیان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 أَنْ رَآهُ اسْتَغْنی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مپندارید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گاه که احساس بی‌نیازی کند طغیان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شدن دلار برای ارزش گذاری جهانی، سبب بردگی همه کشور‌ها و دولت‌ها خواهد بود و این، نوعی استثمار، در قالب مُدرن آن محسوب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ابزار تحریم‌های ظالمانه، انحصاری شدن ارزش دلار است که به مانند طلا، آن را از هر کشوری که بخواهند دریغ می‌سازند و با این روش، استقلال مملکت‌های</w:t>
      </w:r>
    </w:p>
    <w:p>
      <w:pPr>
        <w:pStyle w:val="BookText"/>
        <w:rPr/>
      </w:pPr>
      <w:r>
        <w:rPr>
          <w:rFonts w:ascii="IRNazanin" w:hAnsi="IRNazanin" w:eastAsia="IRNazanin"/>
          <w:color w:val="111111"/>
          <w:sz w:val="28"/>
          <w:sz w:val="28"/>
          <w:szCs w:val="28"/>
          <w:rtl w:val="true"/>
          <w:lang w:bidi="fa-IR"/>
        </w:rPr>
        <w:t>ضعیف را متزلزل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شدن پول کفار و از جمله دلار، موجب تسلط کفار بر مسلمآن‌ها می‌شود و این همان چیزی است که در قرآن مجید ممنوع اعلام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 یجْعَلَ اللَّهُ لِلْکافِرینَ عَلَی الْمُؤْمِنینَ سَبیلاً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راهی را برای تسلط کفار بر مسلمان‌ها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دلار و دیگر ارزهای بلاد کفر، اعتماد به نظام مالی کفار و ظالمان است که در قرآن و احادیث اسلامی به شدت از آن نهی شده است؛ مگر این‌که همچون طلا و نقره دارای ارزش ذاتی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ظالمان تکیه نکنید، که موجب می‌شود آتش شما را فرا گیرد و در آن حال، هیچ ولی و سرپرستی جز خدا نخواهید داشت و یاری نمی‌شوید</w:t>
      </w:r>
      <w:r>
        <w:rPr>
          <w:rFonts w:eastAsia="IRNazanin" w:cs="IRNazanin"/>
          <w:color w:val="111111"/>
          <w:sz w:val="28"/>
          <w:szCs w:val="28"/>
          <w:rtl w:val="true"/>
          <w:lang w:bidi="fa-IR"/>
        </w:rPr>
        <w:t xml:space="preserve">. </w:t>
      </w:r>
      <w:bookmarkStart w:id="68" w:name="pg5674_40060"/>
    </w:p>
    <w:p>
      <w:pPr>
        <w:pStyle w:val="Heading3"/>
        <w:numPr>
          <w:ilvl w:val="2"/>
          <w:numId w:val="1"/>
        </w:numPr>
        <w:rPr/>
      </w:pPr>
      <w:bookmarkStart w:id="69" w:name="__RefHeading___Toc3532439_581953129"/>
      <w:bookmarkStart w:id="70" w:name="_Toc24"/>
      <w:bookmarkEnd w:id="68"/>
      <w:bookmarkEnd w:id="69"/>
      <w:r>
        <w:rPr>
          <w:rtl w:val="true"/>
        </w:rPr>
        <w:t>نظارت دولت</w:t>
      </w:r>
      <w:bookmarkEnd w:id="70"/>
    </w:p>
    <w:p>
      <w:pPr>
        <w:pStyle w:val="BookText"/>
        <w:rPr/>
      </w:pPr>
      <w:r>
        <w:rPr>
          <w:rFonts w:ascii="IRNazanin" w:hAnsi="IRNazanin" w:eastAsia="IRNazanin"/>
          <w:color w:val="111111"/>
          <w:sz w:val="28"/>
          <w:sz w:val="28"/>
          <w:szCs w:val="28"/>
          <w:rtl w:val="true"/>
          <w:lang w:bidi="fa-IR"/>
        </w:rPr>
        <w:t>دولت اسلامی نمی تواند در مقابل اصناف و از جمله صرافان، بی‌تفاوت باشد و بازار را به حال خود رها کند؛ بلکه موظف است از هریک از قشرهای اقتصادی تعهد نامه گرفته، آنان را به رعایت قوانین و از جمله رعایت نظامنامه حکومت اسلامی ملزم سازد و در حل مشکلات اصناف به آنان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شریف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یأْذَنْ لِحَکِیمِ بْنِ حِزَامٍ بِالتِّجَارَةِ حَتَّی ضَمِنَ لَهُ إِقَالَةَ النَّادِمِ وَ إِنْظَارَ الْمُعْسِرِ وَ أَخْذَ الْحَقِّ وَافِیاً وَ غَیرَ وَافٍ</w:t>
      </w:r>
      <w:r>
        <w:rPr>
          <w:rStyle w:val="FootnoteAnchor"/>
          <w:rtl w:val="true"/>
        </w:rPr>
        <w:footnoteReference w:id="24"/>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حکیم بن حزام اجازه تجارت ندادند، تا اینکه از وی تعهد گرفتند معامله شخص پشیمان را فسخ کند، و به شخص تنگدست مهلت دهد، و فقط به‌اندازه‌ای که حق اوست بگیرد، کم یا زیاد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از سه محور مطرح شده در حدیث مذکور، رعایت محور اول مستحب و رعایت محور دوم و سوم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وقتی آن حضرت در مورد مستحبات پیمان بگیرند، ضرورت رعایت واجبات به </w:t>
      </w:r>
    </w:p>
    <w:p>
      <w:pPr>
        <w:pStyle w:val="BookText"/>
        <w:rPr/>
      </w:pPr>
      <w:r>
        <w:rPr>
          <w:rFonts w:ascii="IRNazanin" w:hAnsi="IRNazanin" w:eastAsia="IRNazanin"/>
          <w:color w:val="111111"/>
          <w:sz w:val="28"/>
          <w:sz w:val="28"/>
          <w:szCs w:val="28"/>
          <w:rtl w:val="true"/>
          <w:lang w:bidi="fa-IR"/>
        </w:rPr>
        <w:t>خودی خود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حولاء،</w:t>
      </w:r>
      <w:r>
        <w:rPr>
          <w:rStyle w:val="FootnoteAnchor"/>
          <w:rtl w:val="true"/>
        </w:rPr>
        <w:footnoteReference w:id="25"/>
      </w:r>
      <w:r>
        <w:rPr>
          <w:rFonts w:ascii="IRNazanin" w:hAnsi="IRNazanin" w:eastAsia="IRNazanin"/>
          <w:color w:val="111111"/>
          <w:sz w:val="28"/>
          <w:sz w:val="28"/>
          <w:szCs w:val="28"/>
          <w:rtl w:val="true"/>
          <w:lang w:bidi="fa-IR"/>
        </w:rPr>
        <w:t>عطر فروش نزد زنان پیامبر آمده بود؛ در این هنگام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و ملاحظه کردند زینب نزد زنان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خطاب به زینب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خانه ما می‌آیی، اتاق‌های ما خوشبو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تو به بوی خودت خوشبوتر است،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می‌فروشی نیکو بفروش و غش انجام مده؛ این روش به تقوا نزدیک‌تر و برای ماندن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در صورتی که سفارش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زنی دست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چیزهای جزئی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باشد؛ در باره معاملات و تجارت‌های بزرگ، و تولیدات مهم و نرخ‌های آن‌ها و طرز رفتار دست‌اندرکاران این معاملات با </w:t>
      </w:r>
      <w:bookmarkStart w:id="71" w:name="pg5674_40062"/>
    </w:p>
    <w:p>
      <w:pPr>
        <w:pStyle w:val="BookText"/>
        <w:rPr/>
      </w:pPr>
      <w:bookmarkEnd w:id="71"/>
      <w:r>
        <w:rPr>
          <w:rFonts w:ascii="IRNazanin" w:hAnsi="IRNazanin" w:eastAsia="IRNazanin"/>
          <w:color w:val="111111"/>
          <w:sz w:val="28"/>
          <w:sz w:val="28"/>
          <w:szCs w:val="28"/>
          <w:rtl w:val="true"/>
          <w:lang w:bidi="fa-IR"/>
        </w:rPr>
        <w:t>مردم چه گمان می شود؟</w:t>
      </w:r>
      <w:r>
        <w:rPr>
          <w:rFonts w:eastAsia="IRNazanin" w:cs="IRNazanin"/>
          <w:color w:val="111111"/>
          <w:sz w:val="28"/>
          <w:szCs w:val="28"/>
          <w:rtl w:val="true"/>
          <w:lang w:bidi="fa-IR"/>
        </w:rPr>
        <w:t>!</w:t>
      </w:r>
    </w:p>
    <w:p>
      <w:pPr>
        <w:pStyle w:val="Heading3"/>
        <w:numPr>
          <w:ilvl w:val="2"/>
          <w:numId w:val="1"/>
        </w:numPr>
        <w:rPr/>
      </w:pPr>
      <w:bookmarkStart w:id="72" w:name="__RefHeading___Toc3532441_581953129"/>
      <w:bookmarkStart w:id="73" w:name="_Toc25"/>
      <w:bookmarkEnd w:id="72"/>
      <w:r>
        <w:rPr>
          <w:rtl w:val="true"/>
        </w:rPr>
        <w:t>وظایف دولت در قبال صرافی‌ها</w:t>
      </w:r>
      <w:bookmarkEnd w:id="73"/>
    </w:p>
    <w:p>
      <w:pPr>
        <w:pStyle w:val="Heading4"/>
        <w:numPr>
          <w:ilvl w:val="3"/>
          <w:numId w:val="1"/>
        </w:numPr>
        <w:rPr/>
      </w:pPr>
      <w:bookmarkStart w:id="74" w:name="__RefHeading___Toc3532443_581953129"/>
      <w:bookmarkStart w:id="75" w:name="_Toc26"/>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همان گونه که صرافان در مقابل دولت، دارای وظایفی می‌باشند و لازم است در این زمینه پاسخ گو بوده طبق ضوابط و مقررات عمل نمایند، متقابلا دولت در برابر صرافان نیز دارای مسئولیت‌هایی خواهد بود، برخی از آن‌ها بدین ترتیب است</w:t>
      </w:r>
      <w:r>
        <w:rPr>
          <w:rFonts w:eastAsia="IRNazanin" w:cs="IRNazanin"/>
          <w:color w:val="111111"/>
          <w:sz w:val="28"/>
          <w:szCs w:val="28"/>
          <w:rtl w:val="true"/>
          <w:lang w:bidi="fa-IR"/>
        </w:rPr>
        <w:t>:</w:t>
      </w:r>
    </w:p>
    <w:p>
      <w:pPr>
        <w:pStyle w:val="Heading4"/>
        <w:numPr>
          <w:ilvl w:val="3"/>
          <w:numId w:val="1"/>
        </w:numPr>
        <w:rPr/>
      </w:pPr>
      <w:bookmarkStart w:id="76" w:name="__RefHeading___Toc3532445_581953129"/>
      <w:bookmarkStart w:id="77" w:name="_Toc27"/>
      <w:bookmarkEnd w:id="76"/>
      <w:r>
        <w:rPr>
          <w:rtl w:val="true"/>
        </w:rPr>
        <w:t>اول؛ پرهیز از انحصار گرایی</w:t>
      </w:r>
      <w:bookmarkEnd w:id="77"/>
    </w:p>
    <w:p>
      <w:pPr>
        <w:pStyle w:val="BookText"/>
        <w:rPr/>
      </w:pPr>
      <w:r>
        <w:rPr>
          <w:rFonts w:ascii="IRNazanin" w:hAnsi="IRNazanin" w:eastAsia="IRNazanin"/>
          <w:color w:val="111111"/>
          <w:sz w:val="28"/>
          <w:sz w:val="28"/>
          <w:szCs w:val="28"/>
          <w:rtl w:val="true"/>
          <w:lang w:bidi="fa-IR"/>
        </w:rPr>
        <w:t>منحصر کردن اجازه صرافی و پروانه کسب به عده ای خاص، امری ناپسند می‌نماید؛ بلکه لازم است به همه واجدین شرایط میدان داده شود تا وارد این عرصه شوند؛ از این طریق امرار معاش کرده، رزق حلال برای خود تأمین کنند</w:t>
      </w:r>
      <w:r>
        <w:rPr>
          <w:rFonts w:eastAsia="IRNazanin" w:cs="IRNazanin"/>
          <w:color w:val="111111"/>
          <w:sz w:val="28"/>
          <w:szCs w:val="28"/>
          <w:rtl w:val="true"/>
          <w:lang w:bidi="fa-IR"/>
        </w:rPr>
        <w:t>.</w:t>
      </w:r>
    </w:p>
    <w:p>
      <w:pPr>
        <w:pStyle w:val="Heading4"/>
        <w:numPr>
          <w:ilvl w:val="3"/>
          <w:numId w:val="1"/>
        </w:numPr>
        <w:rPr/>
      </w:pPr>
      <w:bookmarkStart w:id="78" w:name="__RefHeading___Toc3532447_581953129"/>
      <w:bookmarkStart w:id="79" w:name="_Toc28"/>
      <w:bookmarkEnd w:id="78"/>
      <w:r>
        <w:rPr>
          <w:rtl w:val="true"/>
        </w:rPr>
        <w:t>دوم؛ تسهیلات یکسان</w:t>
      </w:r>
      <w:bookmarkEnd w:id="79"/>
    </w:p>
    <w:p>
      <w:pPr>
        <w:pStyle w:val="BookText"/>
        <w:rPr/>
      </w:pPr>
      <w:r>
        <w:rPr>
          <w:rFonts w:ascii="IRNazanin" w:hAnsi="IRNazanin" w:eastAsia="IRNazanin"/>
          <w:color w:val="111111"/>
          <w:sz w:val="28"/>
          <w:sz w:val="28"/>
          <w:szCs w:val="28"/>
          <w:rtl w:val="true"/>
          <w:lang w:bidi="fa-IR"/>
        </w:rPr>
        <w:t>یکی از اموری که توجه دولت را می‌طلبد، آن است که امکانات به طور یکسان و بر حسب نیاز‌های واقعی اصناف، توزیع گردد، نه براساس معیار‌های دیگر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توزیع ارز با قیمت‌های گوناگون، و پرداخت آن با نرخ ارزان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صرافی‌ها،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 مبانی اصولی اسلام و فقه شیعه می‌باشد؛ زیرا می‌دانیم مشروعیت اجرایی دولت در پرتو فقه شیعه و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و میسر است و در غیر این صورت، هیچ گونه ولایتی بر اموال مردم و بیت‌المال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مطلب مزبور این‌که مأمورین اجرایی تا آن جا نافذ است که در محدوه شرع و فتاوای فقهای جامع الشرایط، به‌خصوص ولیّ فقیه و حاکم اسلامی صورت پذیرد</w:t>
      </w:r>
      <w:r>
        <w:rPr>
          <w:rFonts w:eastAsia="IRNazanin" w:cs="IRNazanin"/>
          <w:color w:val="111111"/>
          <w:sz w:val="28"/>
          <w:szCs w:val="28"/>
          <w:rtl w:val="true"/>
          <w:lang w:bidi="fa-IR"/>
        </w:rPr>
        <w:t xml:space="preserve">. </w:t>
      </w:r>
      <w:bookmarkStart w:id="80" w:name="pg5674_40064"/>
    </w:p>
    <w:p>
      <w:pPr>
        <w:pStyle w:val="Heading2"/>
        <w:numPr>
          <w:ilvl w:val="1"/>
          <w:numId w:val="1"/>
        </w:numPr>
        <w:rPr/>
      </w:pPr>
      <w:bookmarkStart w:id="81" w:name="__RefHeading___Toc3532449_581953129"/>
      <w:bookmarkStart w:id="82" w:name="_Toc29"/>
      <w:bookmarkEnd w:id="80"/>
      <w:bookmarkEnd w:id="81"/>
      <w:r>
        <w:rPr>
          <w:rtl w:val="true"/>
        </w:rPr>
        <w:t xml:space="preserve">فصل دوم </w:t>
      </w:r>
      <w:r>
        <w:rPr>
          <w:rtl w:val="true"/>
        </w:rPr>
        <w:t>:</w:t>
      </w:r>
      <w:r>
        <w:rPr>
          <w:rtl w:val="true"/>
        </w:rPr>
        <w:t>احکام شغل صرافی</w:t>
      </w:r>
      <w:bookmarkEnd w:id="82"/>
    </w:p>
    <w:p>
      <w:pPr>
        <w:pStyle w:val="Heading3"/>
        <w:numPr>
          <w:ilvl w:val="2"/>
          <w:numId w:val="1"/>
        </w:numPr>
        <w:rPr/>
      </w:pPr>
      <w:bookmarkStart w:id="83" w:name="__RefHeading___Toc3532451_581953129"/>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پس از بیان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صرّافی، این فصل به توضیح احکام شرعی این شغل میپردازد</w:t>
      </w:r>
      <w:r>
        <w:rPr>
          <w:rFonts w:eastAsia="IRNazanin" w:cs="IRNazanin"/>
          <w:color w:val="111111"/>
          <w:sz w:val="28"/>
          <w:szCs w:val="28"/>
          <w:rtl w:val="true"/>
          <w:lang w:bidi="fa-IR"/>
        </w:rPr>
        <w:t>:</w:t>
      </w:r>
    </w:p>
    <w:p>
      <w:pPr>
        <w:pStyle w:val="Heading3"/>
        <w:numPr>
          <w:ilvl w:val="2"/>
          <w:numId w:val="1"/>
        </w:numPr>
        <w:rPr/>
      </w:pPr>
      <w:bookmarkStart w:id="85" w:name="__RefHeading___Toc3532453_581953129"/>
      <w:bookmarkStart w:id="86" w:name="_Toc31"/>
      <w:bookmarkEnd w:id="85"/>
      <w:r>
        <w:rPr>
          <w:rtl w:val="true"/>
        </w:rPr>
        <w:t>حکم شرعی صرافی</w:t>
      </w:r>
      <w:bookmarkEnd w:id="86"/>
    </w:p>
    <w:p>
      <w:pPr>
        <w:pStyle w:val="BookText"/>
        <w:rPr/>
      </w:pPr>
      <w:r>
        <w:rPr>
          <w:rFonts w:ascii="IRNazanin" w:hAnsi="IRNazanin" w:eastAsia="IRNazanin"/>
          <w:color w:val="111111"/>
          <w:sz w:val="28"/>
          <w:sz w:val="28"/>
          <w:szCs w:val="28"/>
          <w:rtl w:val="true"/>
          <w:lang w:bidi="fa-IR"/>
        </w:rPr>
        <w:t xml:space="preserve">دیدگاه همه فقها بر آن است که خرید و فروش پول‌های خارجی اشکال ندارد؛ زیرا خداوند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انواع خرید و فروش‌ها را حلال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استفتا که از محضر امام خمینی صورت گرفته است، توجه 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ارز خارجی از بانک و فروش آن برای ورود اجناس </w:t>
      </w:r>
      <w:bookmarkStart w:id="87" w:name="pg5674_40065"/>
    </w:p>
    <w:p>
      <w:pPr>
        <w:pStyle w:val="BookText"/>
        <w:rPr/>
      </w:pPr>
      <w:bookmarkEnd w:id="87"/>
      <w:r>
        <w:rPr>
          <w:rFonts w:ascii="IRNazanin" w:hAnsi="IRNazanin" w:eastAsia="IRNazanin"/>
          <w:color w:val="111111"/>
          <w:sz w:val="28"/>
          <w:sz w:val="28"/>
          <w:szCs w:val="28"/>
          <w:rtl w:val="true"/>
          <w:lang w:bidi="fa-IR"/>
        </w:rPr>
        <w:t>خارجی و یا برگشت ارز دیگری جائز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مقرّرات</w:t>
      </w:r>
      <w:r>
        <w:rPr>
          <w:rStyle w:val="FootnoteAnchor"/>
          <w:rtl w:val="true"/>
        </w:rPr>
        <w:footnoteReference w:id="28"/>
      </w:r>
      <w:r>
        <w:rPr>
          <w:rFonts w:ascii="IRNazanin" w:hAnsi="IRNazanin" w:eastAsia="IRNazanin"/>
          <w:color w:val="111111"/>
          <w:sz w:val="28"/>
          <w:sz w:val="28"/>
          <w:szCs w:val="28"/>
          <w:rtl w:val="true"/>
          <w:lang w:bidi="fa-IR"/>
        </w:rPr>
        <w:t>دولت اسلامی مانع ندارد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بر این اساس، مبادله پول‌ها که امروزه به طور عمده در صرافی‌ها یا بانک‌ها انجام می‌شود، از نظر عرف، مصداق خرید و فروش است و احکام بیع بر آن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اضافه کنیم که شرع مقدس در زمینه معاملات، تفسیر جدیدی نیاورده، بلکه آن‌چه در نزد مردم داد و ستد به شمار می‌رود، 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مقررات، در صورتی اسلامی محسوب می‌شود که به تصویب فقهای شورای نگهبان رسیده و مورد تأیید ولی فقیه باشد</w:t>
      </w:r>
      <w:r>
        <w:rPr>
          <w:rFonts w:eastAsia="IRNazanin" w:cs="IRNazanin"/>
          <w:color w:val="111111"/>
          <w:sz w:val="28"/>
          <w:szCs w:val="28"/>
          <w:rtl w:val="true"/>
          <w:lang w:bidi="fa-IR"/>
        </w:rPr>
        <w:t>.</w:t>
      </w:r>
    </w:p>
    <w:p>
      <w:pPr>
        <w:pStyle w:val="Heading3"/>
        <w:numPr>
          <w:ilvl w:val="2"/>
          <w:numId w:val="1"/>
        </w:numPr>
        <w:rPr/>
      </w:pPr>
      <w:bookmarkStart w:id="88" w:name="__RefHeading___Toc3532455_581953129"/>
      <w:bookmarkStart w:id="89" w:name="_Toc32"/>
      <w:bookmarkEnd w:id="88"/>
      <w:r>
        <w:rPr>
          <w:rtl w:val="true"/>
        </w:rPr>
        <w:t>رعایت شرایط عمومی داد و ستد</w:t>
      </w:r>
      <w:bookmarkEnd w:id="89"/>
    </w:p>
    <w:p>
      <w:pPr>
        <w:pStyle w:val="BookText"/>
        <w:rPr/>
      </w:pPr>
      <w:r>
        <w:rPr>
          <w:rFonts w:ascii="IRNazanin" w:hAnsi="IRNazanin" w:eastAsia="IRNazanin"/>
          <w:color w:val="111111"/>
          <w:sz w:val="28"/>
          <w:sz w:val="28"/>
          <w:szCs w:val="28"/>
          <w:rtl w:val="true"/>
          <w:lang w:bidi="fa-IR"/>
        </w:rPr>
        <w:t xml:space="preserve">از آن جا که خرید و فروش پول‌های خارجی، به طور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رعایت قوانین شرعی آن لازم است</w:t>
      </w:r>
      <w:r>
        <w:rPr>
          <w:rFonts w:eastAsia="IRNazanin" w:cs="IRNazanin"/>
          <w:color w:val="111111"/>
          <w:sz w:val="28"/>
          <w:szCs w:val="28"/>
          <w:rtl w:val="true"/>
          <w:lang w:bidi="fa-IR"/>
        </w:rPr>
        <w:t>.</w:t>
      </w:r>
    </w:p>
    <w:p>
      <w:pPr>
        <w:pStyle w:val="Heading3"/>
        <w:numPr>
          <w:ilvl w:val="2"/>
          <w:numId w:val="1"/>
        </w:numPr>
        <w:rPr/>
      </w:pPr>
      <w:bookmarkStart w:id="90" w:name="__RefHeading___Toc3532457_581953129"/>
      <w:bookmarkStart w:id="91" w:name="_Toc33"/>
      <w:bookmarkEnd w:id="90"/>
      <w:r>
        <w:rPr>
          <w:rtl w:val="true"/>
        </w:rPr>
        <w:t>شرایط فروشنده و خریدار</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جِدّی برای انجام دادن معامله؛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رضایت کامل به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نبودن از جانب شخص یا اشخاصی برای اقدام به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مالک جنس و مشتری مالک بها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 التصرف نبودن؛ یعنی شرعا بتوانند در اموال خود تصرف کنند</w:t>
      </w:r>
      <w:r>
        <w:rPr>
          <w:rFonts w:eastAsia="IRNazanin" w:cs="IRNazanin"/>
          <w:color w:val="111111"/>
          <w:sz w:val="28"/>
          <w:szCs w:val="28"/>
          <w:rtl w:val="true"/>
          <w:lang w:bidi="fa-IR"/>
        </w:rPr>
        <w:t>.</w:t>
      </w:r>
      <w:r>
        <w:rPr>
          <w:rStyle w:val="FootnoteAnchor"/>
          <w:rtl w:val="true"/>
        </w:rPr>
        <w:footnoteReference w:id="30"/>
      </w:r>
      <w:bookmarkStart w:id="92" w:name="pg5674_40067"/>
    </w:p>
    <w:p>
      <w:pPr>
        <w:pStyle w:val="Heading3"/>
        <w:numPr>
          <w:ilvl w:val="2"/>
          <w:numId w:val="1"/>
        </w:numPr>
        <w:rPr/>
      </w:pPr>
      <w:bookmarkStart w:id="93" w:name="__RefHeading___Toc3532459_581953129"/>
      <w:bookmarkStart w:id="94" w:name="_Toc34"/>
      <w:bookmarkEnd w:id="92"/>
      <w:bookmarkEnd w:id="93"/>
      <w:r>
        <w:rPr>
          <w:rtl w:val="true"/>
        </w:rPr>
        <w:t>شرایط دو جنس فروخته شده و خریداری شده</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با وزن یا پیمانه یا شماره و مانند این ها معلوم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طرف مقابل، قابل تحویل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جنس و عوض آن، مبهم باقی نمانده، بلکه کاملا اوصاف هریک به طور شفاف بیان 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جنس یا عوض آن، حق کسی وجود نداشته باشد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تذکر این نکته را لازم می‌دانیم که چنانچه رهن گذارنده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رهن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بگیرد، می‌تواند فرش خود را بفروشد که در این صورت، فک رهن حاصل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3532461_581953129"/>
      <w:bookmarkStart w:id="96" w:name="_Toc35"/>
      <w:bookmarkEnd w:id="95"/>
      <w:r>
        <w:rPr>
          <w:rtl w:val="true"/>
        </w:rPr>
        <w:t>لزوم</w:t>
      </w:r>
      <w:bookmarkEnd w:id="96"/>
    </w:p>
    <w:p>
      <w:pPr>
        <w:pStyle w:val="Heading4"/>
        <w:numPr>
          <w:ilvl w:val="3"/>
          <w:numId w:val="1"/>
        </w:numPr>
        <w:rPr/>
      </w:pPr>
      <w:bookmarkStart w:id="97" w:name="__RefHeading___Toc3532463_581953129"/>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یکی از خصوصیات خرید و فروش این است که معامله پس از انجام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نمی‌توان آن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طی استدلالی جالب در زمینه لزوم معاملات،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اولی در بیع، لزوم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مشروعیت معاملات، حصول نقل و انتقال است و در صورت جواز بر هم زدن معامله، نقض غرض</w:t>
      </w:r>
    </w:p>
    <w:p>
      <w:pPr>
        <w:pStyle w:val="BookText"/>
        <w:rPr/>
      </w:pPr>
      <w:r>
        <w:rPr>
          <w:rFonts w:ascii="IRNazanin" w:hAnsi="IRNazanin" w:eastAsia="IRNazanin"/>
          <w:color w:val="111111"/>
          <w:sz w:val="28"/>
          <w:sz w:val="28"/>
          <w:szCs w:val="28"/>
          <w:rtl w:val="true"/>
          <w:lang w:bidi="fa-IR"/>
        </w:rPr>
        <w:t>صورت می‌گیرد؛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فروشنده و خریدار این است که بتوانند در آن چه به آن‌ها منتقل شده، تصرف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مقصد در موردی به دست می‌آید که آن دو در امنیت کامل، بتوانند بر سرمایه‌گذاری خود، اعتماد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قابل ذکر است که آنچه علامه حلی بیان فرموده، مورد اتفاق همه فقها و مراجع تقلید می‌باشد و هیچ‌یک از دانشمندان فقه، در آن خدشه‌ای وارد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قانون اولیه در تمام انواع خرید و فروش‌ها، آن است که پس از انجام دادن معامله نمی‌توان آن را بر هم 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فروش‌ها، مورد توافق همه فقها می‌باشد</w:t>
      </w:r>
      <w:r>
        <w:rPr>
          <w:rFonts w:eastAsia="IRNazanin" w:cs="IRNazanin"/>
          <w:color w:val="111111"/>
          <w:sz w:val="28"/>
          <w:szCs w:val="28"/>
          <w:rtl w:val="true"/>
          <w:lang w:bidi="fa-IR"/>
        </w:rPr>
        <w:t xml:space="preserve">. </w:t>
      </w:r>
      <w:bookmarkStart w:id="99" w:name="pg5674_40069"/>
    </w:p>
    <w:p>
      <w:pPr>
        <w:pStyle w:val="Heading4"/>
        <w:numPr>
          <w:ilvl w:val="3"/>
          <w:numId w:val="1"/>
        </w:numPr>
        <w:rPr/>
      </w:pPr>
      <w:bookmarkStart w:id="100" w:name="__RefHeading___Toc3532465_581953129"/>
      <w:bookmarkStart w:id="101" w:name="_Toc37"/>
      <w:bookmarkEnd w:id="99"/>
      <w:bookmarkEnd w:id="100"/>
      <w:r>
        <w:rPr>
          <w:rtl w:val="true"/>
        </w:rPr>
        <w:t>استثناء</w:t>
      </w:r>
      <w:bookmarkEnd w:id="101"/>
    </w:p>
    <w:p>
      <w:pPr>
        <w:pStyle w:val="BookText"/>
        <w:rPr/>
      </w:pPr>
      <w:r>
        <w:rPr>
          <w:rFonts w:ascii="IRNazanin" w:hAnsi="IRNazanin" w:eastAsia="IRNazanin"/>
          <w:color w:val="111111"/>
          <w:sz w:val="28"/>
          <w:sz w:val="28"/>
          <w:szCs w:val="28"/>
          <w:rtl w:val="true"/>
          <w:lang w:bidi="fa-IR"/>
        </w:rPr>
        <w:t>قانون لزوم در معاملات، دارای سه استثناء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معامله از سوی شارع به صورت عقد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 که یکی از دو طرف بتواند آن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باشد؛ مانند عقد جُعاله </w:t>
      </w:r>
      <w:r>
        <w:rPr>
          <w:rStyle w:val="FootnoteAnchor"/>
          <w:rtl w:val="true"/>
        </w:rPr>
        <w:footnoteReference w:id="32"/>
      </w:r>
      <w:r>
        <w:rPr>
          <w:rFonts w:ascii="IRNazanin" w:hAnsi="IRNazanin" w:eastAsia="IRNazanin"/>
          <w:color w:val="111111"/>
          <w:sz w:val="28"/>
          <w:sz w:val="28"/>
          <w:szCs w:val="28"/>
          <w:rtl w:val="true"/>
          <w:lang w:bidi="fa-IR"/>
        </w:rPr>
        <w:t>و هبه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لازم باشد، ولی یکی از مجوز‌های چهارده گانه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وجود داشته باشد</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و خریدار تا وقتی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در آن جا خرید و فروش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می‌توانند معامله را بر 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چنانچه بائع و مشتری با هم از مجلسی که در آن، بیع انجام شده خارج شوند؛ ولی هنوز از هم فاصله نگرفته‌اند، خیار مجلس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فسخ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به کمتر از قیمت بفروشد یا مشتری گران تر بخرد و پس از معامله متوجه شوند؛ در این صورت، هر کدام که مغبون شده است، می‌تواند معامله را بر هم بزند؛ به شرط آن که تفاوت، قابل توجه باشد و در هنگام معامله از نرخ بازار مطلع نبوده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جنس، یا آن چه در مقابل آن پرداخت می‌شود، معیوب باشد و طرف مقابل اطلاع نداشته باشد؛ او می‌تواند تفاوت قیمت بگیرد یا معامله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لازم این‌که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عرف یا کار شناس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یا خریدار می‌تواند در ضمن قرار داد، شرط جواز فسخ بگذارند؛ بدین معنی که هر دوی آنان یا یک طرف هم می‌تواند زمان مشخصی را معین کند که در آن مدت بتواند بیع را فسخ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قرار دادبیع، چیزی ضمن عقد شرط گردد و آن شرط حاصل نشود، طرفی که به نفع او شرط شده است، می‌تواند معامله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فروشنده، ضمن فروش خانه شرط کند که مشتری علاوه بر پول خانه، باید فلان فرش خود را به فروشنده هدیه دهد و مشتری هم بپذیرد، چنانچه بعدا مشتری به هدیه دادن فرش خود حاضر نگردد، فروشنده می‌تواند معامله خانه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شرط شود که جنس فروخته شده یا آن چه در مقابلش پرداخت می‌گردد دارای کیفیتی خاص باشد و بعدا معلوم شود آن کیفیت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طرف معامله، مال خود را بهتر از آنچه هست نشان دهد؛ به طوری که قیمت مال در نظر مردم زیاد شود؛ در این صورت، طرف مقابل پس از اطلاع می‌تواند بیع را فسخ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جنسی را که در صدد خرید آن است، ندیده، بلکه برای او توصیف کرده‌اند و پس از خریدن ملاحظه کند ویژگی‌هایی که برای او بیان کردند، وجود ندارد، مشتری می‌تواند بیع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اگر مشتری قبلاً آن جنس را دیده و بر همان اساس بخرد و پس از معامله ببیند جنس تغییر کرده و اوصافی را که قبلا دیده بود،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گفته شد نسبت به بائع، در مورد چیزی که به وی منتقل می‌گردد نیز جریان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تبعّض 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مثلا دو جنس را با هم خریداری کند و به هر علتی یکی از دو آن جنس قابل تحویل گرفتن نباشد؛ مشتری ملزَ م نیست جنس دیگر را خریداری کند؛ بلکه می‌تواند معامله را در مورد جنس دیگر نیز فسخ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خاصی فروخته شده، ولی هنوز تحویل مشتری نگردیده است و شرط تأخیر در پرداخت کالا یا عوض آن نشده باشد؛ در این صورت، تا سه روز معامله لازم است و اگر مشتری در این سه روز مراجعه کرد، نسبت به آن کالا اولویت دارد؛ ولی پس از سه روز، فروشنده می‌تواند معامله را فسخ کند و آن جنس را به دیگری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فروخته شده، یا آن چه در در مقابل جنس فروخته شده پرداخت می‌گردد، حیوان باشد هر کسی که حیوان به او منتقل می‌گردد، تا سه روز حق فسخ معامله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فروشنده یا خریدار پس از قرار داد متوجه شود در مالی که به او منتقل شده، با شخص دیگری شریک شده است، می‌تواند شراکت را نپذیرفته معامله را بر هم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تعذر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جنس یا عوض آن، از قابلیت پرداخت و تحویل خارج گردد، طرف مقابل می‌تواند معامله را بر هم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ما یفسد لیومه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فروخته شده از اشیایی است که زود فاسد می‌شود، در این صورت، چنانچه مشتری برای بردن آن اقدام نکند و فروشنده ملاحظه کند آن چیز فاسد خواهد شد، می‌تواند آن را به دیگری بفروشد؛ گرچه پول آن را از مشتری دریافت کرده باشد؛ ولی باید پول مشتری اول را به وی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ای که پول و ثمن را از مشتری دریافت نکرده است، پس از معامله متوجه شود مشتری مُفَلَّس شده، در این صورت او مخیر بین دو گزینه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معامله را بر هم زده جنس فروخته شده را از وی باز پس گیرد و دیگر این که به معامله وفادار ماند و برای دریافت پول خود در کنار بقیه طلبکاران صبر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طلبکاران محسوب شود تا هروقت سهم هر یک از طلبکاران پرداخت شد سهم او نیز پرداخت شود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لازم باشد، ولی دو طرف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و</w:t>
      </w:r>
      <w:bookmarkStart w:id="102" w:name="pg5674_40072"/>
    </w:p>
    <w:p>
      <w:pPr>
        <w:pStyle w:val="BookText"/>
        <w:rPr/>
      </w:pPr>
      <w:bookmarkEnd w:id="102"/>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کنند معامله را به هم زنند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می‌گردد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غیر سه صورت مزبور، معامله لازم است و دو طرف باید بر قرار خود باقی بمانند</w:t>
      </w:r>
      <w:r>
        <w:rPr>
          <w:rFonts w:eastAsia="IRNazanin" w:cs="IRNazanin"/>
          <w:color w:val="111111"/>
          <w:sz w:val="28"/>
          <w:szCs w:val="28"/>
          <w:rtl w:val="true"/>
          <w:lang w:bidi="fa-IR"/>
        </w:rPr>
        <w:t>.</w:t>
      </w:r>
    </w:p>
    <w:p>
      <w:pPr>
        <w:pStyle w:val="Heading3"/>
        <w:numPr>
          <w:ilvl w:val="2"/>
          <w:numId w:val="1"/>
        </w:numPr>
        <w:rPr/>
      </w:pPr>
      <w:bookmarkStart w:id="103" w:name="__RefHeading___Toc3532467_581953129"/>
      <w:bookmarkStart w:id="104" w:name="_Toc38"/>
      <w:bookmarkEnd w:id="103"/>
      <w:r>
        <w:rPr>
          <w:rtl w:val="true"/>
        </w:rPr>
        <w:t>پیش فروش و نسیه</w:t>
      </w:r>
      <w:bookmarkEnd w:id="104"/>
    </w:p>
    <w:p>
      <w:pPr>
        <w:pStyle w:val="Heading4"/>
        <w:numPr>
          <w:ilvl w:val="3"/>
          <w:numId w:val="1"/>
        </w:numPr>
        <w:rPr/>
      </w:pPr>
      <w:bookmarkStart w:id="105" w:name="__RefHeading___Toc3532469_581953129"/>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در فروش طلا و نقره به طلا یا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باید در همان مجلس خرید و فروش، جنس فروخته شده و خریداری شده تبادل گردد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ولی در مورد خرید و فروش پول‌های خارجی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پول ایرانی به پول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فروش یا نسیه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فقها تصریح فرموده‌اند قبض و اقباض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جنس فروخته شده و دریافت بهای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معامله در مورد پول‌ها لازم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مثلا پول خارجی را خریداری می‌کند، لازم </w:t>
      </w:r>
      <w:bookmarkStart w:id="107" w:name="pg5674_40073"/>
    </w:p>
    <w:p>
      <w:pPr>
        <w:pStyle w:val="BookText"/>
        <w:rPr/>
      </w:pPr>
      <w:bookmarkEnd w:id="107"/>
      <w:r>
        <w:rPr>
          <w:rFonts w:ascii="IRNazanin" w:hAnsi="IRNazanin" w:eastAsia="IRNazanin"/>
          <w:color w:val="111111"/>
          <w:sz w:val="28"/>
          <w:sz w:val="28"/>
          <w:szCs w:val="28"/>
          <w:rtl w:val="true"/>
          <w:lang w:bidi="fa-IR"/>
        </w:rPr>
        <w:t>نیست همآن‌جا پول ایرانی را به فروشنده تحویل دهد؛ زیرا اشتراط تقابض، مخصوص خرید و فروش طلا و نقره در مقابل یکدیگر است و پول‌های زمان ما را که طلا و نقره نیست شامل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خوئی و بسیاری دیگر از فقها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صَرف بر اوراق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پول‌های رائج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نمی گردد مانند دینار عراقی، نوط هندی، تومان ایرانی، دلار، پون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پول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پول‌هایی که در زمان ما همچون در هم و دینار در زمان قدیم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برخی از این پول‌ها را در مقابل دیگری فروخت اگر چه تحویل پول فروخته شده و دریافت پول مقابل آن، در همان مکان انجام نشود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3532471_581953129"/>
      <w:bookmarkStart w:id="109" w:name="_Toc40"/>
      <w:bookmarkEnd w:id="108"/>
      <w:r>
        <w:rPr>
          <w:rtl w:val="true"/>
        </w:rPr>
        <w:t>استفتا از آیت الله مکارم</w:t>
      </w:r>
      <w:bookmarkEnd w:id="109"/>
    </w:p>
    <w:p>
      <w:pPr>
        <w:pStyle w:val="BookText"/>
        <w:rPr/>
      </w:pPr>
      <w:r>
        <w:rPr>
          <w:rFonts w:ascii="IRNazanin" w:hAnsi="IRNazanin" w:eastAsia="IRNazanin"/>
          <w:color w:val="111111"/>
          <w:sz w:val="28"/>
          <w:sz w:val="28"/>
          <w:szCs w:val="28"/>
          <w:rtl w:val="true"/>
          <w:lang w:bidi="fa-IR"/>
        </w:rPr>
        <w:t xml:space="preserve">آیا احکام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قبض و اقباض در مجلس معامله، در مورد پول اعتباری، یعنی اسکناس جاری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مزبور در پول اعتباری جاری نیست؛ زیرا </w:t>
      </w:r>
      <w:bookmarkStart w:id="110" w:name="pg5674_40074"/>
    </w:p>
    <w:p>
      <w:pPr>
        <w:pStyle w:val="BookText"/>
        <w:rPr/>
      </w:pPr>
      <w:bookmarkEnd w:id="110"/>
      <w:r>
        <w:rPr>
          <w:rFonts w:ascii="IRNazanin" w:hAnsi="IRNazanin" w:eastAsia="IRNazanin"/>
          <w:color w:val="111111"/>
          <w:sz w:val="28"/>
          <w:sz w:val="28"/>
          <w:szCs w:val="28"/>
          <w:rtl w:val="true"/>
          <w:lang w:bidi="fa-IR"/>
        </w:rPr>
        <w:t>نه ادلّه نسبت به آن شمول دارد و نه پشتوانه در حال حاضر طلا و نقره مسکوک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پشتوانه در زمان ما یک امر اعتباری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این گونه معاملات، به خرید و فروش ربوی، یا به قرض ربوی، یا سلطه کفار بر مسلمین بینجامد، قطعاً حرام و ممنوع خواهد بود</w:t>
      </w:r>
      <w:r>
        <w:rPr>
          <w:rFonts w:eastAsia="IRNazanin" w:cs="IRNazanin"/>
          <w:color w:val="111111"/>
          <w:sz w:val="28"/>
          <w:szCs w:val="28"/>
          <w:rtl w:val="true"/>
          <w:lang w:bidi="fa-IR"/>
        </w:rPr>
        <w:t>.</w:t>
      </w:r>
    </w:p>
    <w:p>
      <w:pPr>
        <w:pStyle w:val="Heading3"/>
        <w:numPr>
          <w:ilvl w:val="2"/>
          <w:numId w:val="1"/>
        </w:numPr>
        <w:rPr/>
      </w:pPr>
      <w:bookmarkStart w:id="111" w:name="__RefHeading___Toc3532473_581953129"/>
      <w:bookmarkStart w:id="112" w:name="_Toc41"/>
      <w:bookmarkEnd w:id="111"/>
      <w:r>
        <w:rPr>
          <w:rtl w:val="true"/>
        </w:rPr>
        <w:t>ربا</w:t>
      </w:r>
      <w:bookmarkEnd w:id="112"/>
    </w:p>
    <w:p>
      <w:pPr>
        <w:pStyle w:val="BookText"/>
        <w:rPr/>
      </w:pPr>
      <w:r>
        <w:rPr>
          <w:rFonts w:ascii="IRNazanin" w:hAnsi="IRNazanin" w:eastAsia="IRNazanin"/>
          <w:color w:val="111111"/>
          <w:sz w:val="28"/>
          <w:sz w:val="28"/>
          <w:szCs w:val="28"/>
          <w:rtl w:val="true"/>
          <w:lang w:bidi="fa-IR"/>
        </w:rPr>
        <w:t>از جمله محرمات،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دارای تعریفی در فقه اسلامی است و آن 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ربای 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معاوضی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فقه، روشن می‌گردد که در مبادلات ارزی و همچنین مطلق خرید و فروش پول، ربای معاوضی محقق نخواهد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ربای قرضی آن است که شخصی به دیگری قرض دهد و شرط کند اضافه بر آن چه قرض داده است،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قرضی مطلقا باطل و حرام است؛ بدون تفاوت بین این که جنس قرض داده شده وزن کردنی باشد، یا پیمانه‌ای یا شمارشی یا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بدون تفاوت بین پول خارجی و ایرانی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اگر چیزی که به عنوان اضافه شرط شده، از جنس چیزی که قرض داده شده است، نباشد؛ باز ربا 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پولی را به شخصی قرض دهد و شرط کند علاوه بر رد اصل پول، یک هفته هم برای قرض دهنده کار کند؛ این قرار داد،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ربای معاوضی آن است که دو چیز هم‌جنس با یکدیگر مبادله شود؛ در حالی که یک طرف از طرف مقابل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معاوضه باطل است؛ درصورتی که آن جنس، وزن کردنی یا پیمانه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معیار در حرمت بیع ربوی عبارت است از وجود سه شرط با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هر دو جنس؛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بودن هر دو جنس، مانند گندم به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بودن وزن یا پیمانه یکی از دو جنس در مقابل دیگری؛ 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نداشتن به تساوی وزنی یا پیمانه ای دو جنس</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روشن شدن تعریف ربای معاوضی، بیان چند مثال را در این زمینه مناسب می‌دانیم که همه این معاملات </w:t>
      </w:r>
    </w:p>
    <w:p>
      <w:pPr>
        <w:pStyle w:val="BookText"/>
        <w:rPr/>
      </w:pPr>
      <w:r>
        <w:rPr>
          <w:rFonts w:ascii="IRNazanin" w:hAnsi="IRNazanin" w:eastAsia="IRNazanin"/>
          <w:color w:val="111111"/>
          <w:sz w:val="28"/>
          <w:sz w:val="28"/>
          <w:szCs w:val="28"/>
          <w:rtl w:val="true"/>
          <w:lang w:bidi="fa-IR"/>
        </w:rPr>
        <w:t>باطل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ده کیلو گندم به دوازده کیلو گندم یا جو</w:t>
      </w:r>
      <w:r>
        <w:rPr>
          <w:rStyle w:val="FootnoteAnchor"/>
          <w:rtl w:val="true"/>
        </w:rPr>
        <w:footnoteReference w:id="39"/>
      </w:r>
      <w:r>
        <w:rPr>
          <w:rFonts w:ascii="IRNazanin" w:hAnsi="IRNazanin" w:eastAsia="IRNazanin"/>
          <w:color w:val="111111"/>
          <w:sz w:val="28"/>
          <w:sz w:val="28"/>
          <w:szCs w:val="28"/>
          <w:rtl w:val="true"/>
          <w:lang w:bidi="fa-IR"/>
        </w:rPr>
        <w:t>، یا برعکس؛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یک مثقال طلا به یک مثقال و نیم، یا برعکس؛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یازده کیلو از مشتقات شیر در مقابل ده کیلو شیر</w:t>
      </w:r>
      <w:r>
        <w:rPr>
          <w:rStyle w:val="FootnoteAnchor"/>
          <w:rtl w:val="true"/>
        </w:rPr>
        <w:footnoteReference w:id="40"/>
      </w:r>
      <w:r>
        <w:rPr>
          <w:rFonts w:ascii="IRNazanin" w:hAnsi="IRNazanin" w:eastAsia="IRNazanin"/>
          <w:color w:val="111111"/>
          <w:sz w:val="28"/>
          <w:sz w:val="28"/>
          <w:szCs w:val="28"/>
          <w:rtl w:val="true"/>
          <w:lang w:bidi="fa-IR"/>
        </w:rPr>
        <w:t>، یا برعکس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ده کیلو گندم به یازده کیلو آرد، یا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 چه بیان شد که حرمت ربای معاوضی به مکیل و موزون مختص می‌باشد؛ این مبادلات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یک خانه به دو خانه، یا بر عکس؛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ده متر پارچه به یازده متر، یا بر عکس</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ده عدد تخم مرغ به یازده عدد یا بر عکس</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پول خارجی به پول ایرانی یا بر 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 یازده هزار تومان پول نو به ده هزار تومان پول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 بر این که نسیه نبوده و در مجلس بیع، مبادله </w:t>
      </w:r>
      <w:bookmarkStart w:id="113" w:name="pg5674_40077"/>
    </w:p>
    <w:p>
      <w:pPr>
        <w:pStyle w:val="BookText"/>
        <w:rPr/>
      </w:pPr>
      <w:bookmarkEnd w:id="113"/>
      <w:r>
        <w:rPr>
          <w:rFonts w:ascii="IRNazanin" w:hAnsi="IRNazanin" w:eastAsia="IRNazanin"/>
          <w:color w:val="111111"/>
          <w:sz w:val="28"/>
          <w:sz w:val="28"/>
          <w:szCs w:val="28"/>
          <w:rtl w:val="true"/>
          <w:lang w:bidi="fa-IR"/>
        </w:rPr>
        <w:t>کامل صورت پذیرد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حدیث 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عُبَیدِ بْنِ زُرَارَةَ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یکُونُ الرِّبَا إِلَّا فِیمَا یکَالُ أَوْ یوزَنُ؛</w:t>
      </w:r>
      <w:r>
        <w:rPr>
          <w:rStyle w:val="FootnoteAnchor"/>
          <w:rtl w:val="true"/>
        </w:rPr>
        <w:footnoteReference w:id="43"/>
      </w:r>
      <w:r>
        <w:rPr>
          <w:rFonts w:ascii="IRNazanin" w:hAnsi="IRNazanin" w:eastAsia="IRNazanin"/>
          <w:color w:val="111111"/>
          <w:sz w:val="28"/>
          <w:sz w:val="28"/>
          <w:szCs w:val="28"/>
          <w:rtl w:val="true"/>
          <w:lang w:bidi="fa-IR"/>
        </w:rPr>
        <w:t xml:space="preserve">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ربایی وجود ندارد؛ مگر در مکیل و 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بر اساس اشتراط وحدت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بودن جنس فروخته شده و آن چه در مقابل دریافت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معاملات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یک مثقال طلا به دو مثقال نقره، یا برعکس؛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ده کیلو گندم به یازده کیلو لوبیا، یا برعکس؛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ده کیلو قند به دوازده کیلو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مطالب مذکور این است که بر مبادلات ارزی و بین المللی،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نمی شود؛ نه ربای معاوضی و نه ربای قرضی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قرضی صورت نگیرد</w:t>
      </w:r>
      <w:r>
        <w:rPr>
          <w:rFonts w:eastAsia="IRNazanin" w:cs="IRNazanin"/>
          <w:color w:val="111111"/>
          <w:sz w:val="28"/>
          <w:szCs w:val="28"/>
          <w:rtl w:val="true"/>
          <w:lang w:bidi="fa-IR"/>
        </w:rPr>
        <w:t>).</w:t>
      </w:r>
    </w:p>
    <w:p>
      <w:pPr>
        <w:pStyle w:val="Heading3"/>
        <w:numPr>
          <w:ilvl w:val="2"/>
          <w:numId w:val="1"/>
        </w:numPr>
        <w:rPr/>
      </w:pPr>
      <w:bookmarkStart w:id="114" w:name="__RefHeading___Toc3532475_581953129"/>
      <w:bookmarkStart w:id="115" w:name="_Toc42"/>
      <w:bookmarkEnd w:id="114"/>
      <w:r>
        <w:rPr>
          <w:rtl w:val="true"/>
        </w:rPr>
        <w:t>کراهت یا عدم کراهت</w:t>
      </w:r>
      <w:bookmarkEnd w:id="11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احکام صرّافی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بدین معنی که خرید و فروش طلا و نقره به طلا و نقره، شغل </w:t>
      </w:r>
      <w:bookmarkStart w:id="116" w:name="pg5674_40078"/>
    </w:p>
    <w:p>
      <w:pPr>
        <w:pStyle w:val="BookText"/>
        <w:rPr/>
      </w:pPr>
      <w:bookmarkEnd w:id="116"/>
      <w:r>
        <w:rPr>
          <w:rFonts w:ascii="IRNazanin" w:hAnsi="IRNazanin" w:eastAsia="IRNazanin"/>
          <w:color w:val="111111"/>
          <w:sz w:val="28"/>
          <w:sz w:val="28"/>
          <w:szCs w:val="28"/>
          <w:rtl w:val="true"/>
          <w:lang w:bidi="fa-IR"/>
        </w:rPr>
        <w:t>مکروهی است که ترک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حکم مزبور شامل مبادله پول‌ها نمی شود؛ زیرا آن چه در روایات وارد شده، در مورد موضوع مبادله طلا و نقره است، نه در مورد پول‌های رایج در زمان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احتمال ربای معاوضی در مبادله طلا و نقره وجود دارد و شاید همین احتمال، مبنای کراهت صرّافی آن زمان باشد؛ ولی در مبادله پول‌ها چنین احتمالی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حکم الصرف علی الأوراق النقدیة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حکم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پول‌ها جاری نمی شود</w:t>
      </w:r>
      <w:r>
        <w:rPr>
          <w:rFonts w:eastAsia="IRNazanin" w:cs="IRNazanin"/>
          <w:color w:val="111111"/>
          <w:sz w:val="28"/>
          <w:szCs w:val="28"/>
          <w:rtl w:val="true"/>
          <w:lang w:bidi="fa-IR"/>
        </w:rPr>
        <w:t>.</w:t>
      </w:r>
    </w:p>
    <w:p>
      <w:pPr>
        <w:pStyle w:val="Heading3"/>
        <w:numPr>
          <w:ilvl w:val="2"/>
          <w:numId w:val="1"/>
        </w:numPr>
        <w:rPr/>
      </w:pPr>
      <w:bookmarkStart w:id="117" w:name="__RefHeading___Toc3532477_581953129"/>
      <w:bookmarkStart w:id="118" w:name="_Toc43"/>
      <w:bookmarkEnd w:id="117"/>
      <w:r>
        <w:rPr>
          <w:rtl w:val="true"/>
        </w:rPr>
        <w:t>زکات در سرمایه صرافان</w:t>
      </w:r>
      <w:bookmarkEnd w:id="118"/>
    </w:p>
    <w:p>
      <w:pPr>
        <w:pStyle w:val="BookText"/>
        <w:rPr/>
      </w:pPr>
      <w:r>
        <w:rPr>
          <w:rFonts w:ascii="IRNazanin" w:hAnsi="IRNazanin" w:eastAsia="IRNazanin"/>
          <w:color w:val="111111"/>
          <w:sz w:val="28"/>
          <w:sz w:val="28"/>
          <w:szCs w:val="28"/>
          <w:rtl w:val="true"/>
          <w:lang w:bidi="fa-IR"/>
        </w:rPr>
        <w:t xml:space="preserve">یکی از سؤالات در مورد سرمایه صرافان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سرمایه آن‌ها تعلق می‌گیرد یا نه؟</w:t>
      </w:r>
    </w:p>
    <w:p>
      <w:pPr>
        <w:pStyle w:val="BookText"/>
        <w:rPr/>
      </w:pPr>
      <w:r>
        <w:rPr>
          <w:rFonts w:ascii="IRNazanin" w:hAnsi="IRNazanin" w:eastAsia="IRNazanin"/>
          <w:color w:val="111111"/>
          <w:sz w:val="28"/>
          <w:sz w:val="28"/>
          <w:szCs w:val="28"/>
          <w:rtl w:val="true"/>
          <w:lang w:bidi="fa-IR"/>
        </w:rPr>
        <w:t>پاسخ آن است که زکات بر سرمایه صرافان متعلق نمی شود؛ زیرا زکات در سه مورد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پایان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گوسفند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غلات چهار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کشمش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19" w:name="pg5674_40079"/>
    </w:p>
    <w:p>
      <w:pPr>
        <w:pStyle w:val="BookText"/>
        <w:rPr/>
      </w:pPr>
      <w:bookmarkEnd w:id="1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 و نقره مسکوک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پول‌های رایج در زمان ما زکات تعلق نمی گیرد؛ اعم از این که در دست صراف باشد یا در اختیار سایر افراد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3532479_581953129"/>
      <w:bookmarkStart w:id="121" w:name="_Toc44"/>
      <w:bookmarkEnd w:id="120"/>
      <w:r>
        <w:rPr>
          <w:rtl w:val="true"/>
        </w:rPr>
        <w:t>تذکر</w:t>
      </w:r>
      <w:bookmarkEnd w:id="121"/>
    </w:p>
    <w:p>
      <w:pPr>
        <w:pStyle w:val="BookText"/>
        <w:rPr/>
      </w:pPr>
      <w:r>
        <w:rPr>
          <w:rFonts w:ascii="IRNazanin" w:hAnsi="IRNazanin" w:eastAsia="IRNazanin"/>
          <w:color w:val="111111"/>
          <w:sz w:val="28"/>
          <w:sz w:val="28"/>
          <w:szCs w:val="28"/>
          <w:rtl w:val="true"/>
          <w:lang w:bidi="fa-IR"/>
        </w:rPr>
        <w:t>آیت الله سیستانی در مورد زکات سرمایه، به احتیاط واجب قائل هستند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 این اساس، مقلدین ایشان؛ اعم از صراف و غیر صراف، لازم است زکات سرمایه را بپردازند یا این که در خصوص این مسئله، از دیگر فقها که به عدم زکات فتوا داده‌اند، تقلید کنند</w:t>
      </w:r>
      <w:r>
        <w:rPr>
          <w:rFonts w:eastAsia="IRNazanin" w:cs="IRNazanin"/>
          <w:color w:val="111111"/>
          <w:sz w:val="28"/>
          <w:szCs w:val="28"/>
          <w:rtl w:val="true"/>
          <w:lang w:bidi="fa-IR"/>
        </w:rPr>
        <w:t>.</w:t>
      </w:r>
    </w:p>
    <w:p>
      <w:pPr>
        <w:pStyle w:val="Heading3"/>
        <w:numPr>
          <w:ilvl w:val="2"/>
          <w:numId w:val="1"/>
        </w:numPr>
        <w:rPr/>
      </w:pPr>
      <w:bookmarkStart w:id="122" w:name="__RefHeading___Toc3532481_581953129"/>
      <w:bookmarkStart w:id="123" w:name="_Toc45"/>
      <w:bookmarkEnd w:id="122"/>
      <w:r>
        <w:rPr>
          <w:rtl w:val="true"/>
        </w:rPr>
        <w:t>قرض و صرافی</w:t>
      </w:r>
      <w:bookmarkEnd w:id="123"/>
    </w:p>
    <w:p>
      <w:pPr>
        <w:pStyle w:val="Heading4"/>
        <w:numPr>
          <w:ilvl w:val="3"/>
          <w:numId w:val="1"/>
        </w:numPr>
        <w:rPr/>
      </w:pPr>
      <w:bookmarkStart w:id="124" w:name="__RefHeading___Toc3532483_581953129"/>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مطلب دیگری که لازم است صرافان به آن توجه داشته باشند، این است که آیا می‌توان پولی را به پول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و مقدار بیشتری از طرف مقابل دریافت کرد؟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مسئله مزبور دارای دو صورت است</w:t>
      </w:r>
      <w:r>
        <w:rPr>
          <w:rFonts w:eastAsia="IRNazanin" w:cs="IRNazanin"/>
          <w:color w:val="111111"/>
          <w:sz w:val="28"/>
          <w:szCs w:val="28"/>
          <w:rtl w:val="true"/>
          <w:lang w:bidi="fa-IR"/>
        </w:rPr>
        <w:t xml:space="preserve">: </w:t>
      </w:r>
      <w:bookmarkStart w:id="126" w:name="pg5674_40080"/>
    </w:p>
    <w:p>
      <w:pPr>
        <w:pStyle w:val="Heading4"/>
        <w:numPr>
          <w:ilvl w:val="3"/>
          <w:numId w:val="1"/>
        </w:numPr>
        <w:rPr/>
      </w:pPr>
      <w:bookmarkStart w:id="127" w:name="__RefHeading___Toc3532485_581953129"/>
      <w:bookmarkStart w:id="128" w:name="_Toc47"/>
      <w:bookmarkEnd w:id="126"/>
      <w:bookmarkEnd w:id="127"/>
      <w:r>
        <w:rPr>
          <w:rtl w:val="true"/>
        </w:rPr>
        <w:t>الف</w:t>
      </w:r>
      <w:r>
        <w:rPr>
          <w:rtl w:val="true"/>
        </w:rPr>
        <w:t xml:space="preserve">) </w:t>
      </w:r>
      <w:r>
        <w:rPr>
          <w:rtl w:val="true"/>
        </w:rPr>
        <w:t>فروش پول خارجی به قیمت بیشتر</w:t>
      </w:r>
      <w:bookmarkEnd w:id="128"/>
    </w:p>
    <w:p>
      <w:pPr>
        <w:pStyle w:val="BookText"/>
        <w:rPr/>
      </w:pPr>
      <w:r>
        <w:rPr>
          <w:rFonts w:ascii="IRNazanin" w:hAnsi="IRNazanin" w:eastAsia="IRNazanin"/>
          <w:color w:val="111111"/>
          <w:sz w:val="28"/>
          <w:sz w:val="28"/>
          <w:szCs w:val="28"/>
          <w:rtl w:val="true"/>
          <w:lang w:bidi="fa-IR"/>
        </w:rPr>
        <w:t xml:space="preserve">در این صورت اشکالی وجود ندارد مانند این که روپیه ای که مثلا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قیمت آن است بفروشد 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آن را یک ماه بعد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استفتا که از محضر مرحوم آیت الله گلپایگانی صورت گرفته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خرید ارز، مثلا دلار که نقدی آن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بخریم ربا حساب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ربا نیست و اشکال ندارد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علت حکم مزبور این باشد که پول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شود و گران فروختن آن با تأخیر در پرداخت قیمت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للاجل قسط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دارای ارزش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فروشنده کالا می‌تواند به مشتری بگوید اگر پولِ متاع مرا اکنون می‌پردازی، آن را به فلان قیمت می‌فروشم؛ اما اگر به صورت اقساط یا نسیه می‌پردازی، گران‌تر می‌فروشم</w:t>
      </w:r>
      <w:r>
        <w:rPr>
          <w:rFonts w:eastAsia="IRNazanin" w:cs="IRNazanin"/>
          <w:color w:val="111111"/>
          <w:sz w:val="28"/>
          <w:szCs w:val="28"/>
          <w:rtl w:val="true"/>
          <w:lang w:bidi="fa-IR"/>
        </w:rPr>
        <w:t>.</w:t>
      </w:r>
    </w:p>
    <w:p>
      <w:pPr>
        <w:pStyle w:val="Heading4"/>
        <w:numPr>
          <w:ilvl w:val="3"/>
          <w:numId w:val="1"/>
        </w:numPr>
        <w:rPr/>
      </w:pPr>
      <w:bookmarkStart w:id="129" w:name="__RefHeading___Toc3532487_581953129"/>
      <w:bookmarkStart w:id="130" w:name="_Toc48"/>
      <w:bookmarkEnd w:id="129"/>
      <w:r>
        <w:rPr>
          <w:rtl w:val="true"/>
        </w:rPr>
        <w:t>ب</w:t>
      </w:r>
      <w:r>
        <w:rPr>
          <w:rtl w:val="true"/>
        </w:rPr>
        <w:t xml:space="preserve">) </w:t>
      </w:r>
      <w:r>
        <w:rPr>
          <w:rtl w:val="true"/>
        </w:rPr>
        <w:t>فروش پول داخلی به قیمت بیشتر</w:t>
      </w:r>
      <w:r>
        <w:rPr>
          <w:rtl w:val="true"/>
        </w:rPr>
        <w:t>:</w:t>
      </w:r>
      <w:bookmarkEnd w:id="1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نسیه، یا به اقساط و در عین حال گران </w:t>
      </w:r>
    </w:p>
    <w:p>
      <w:pPr>
        <w:pStyle w:val="BookText"/>
        <w:rPr/>
      </w:pPr>
      <w:r>
        <w:rPr>
          <w:rFonts w:ascii="IRNazanin" w:hAnsi="IRNazanin" w:eastAsia="IRNazanin"/>
          <w:color w:val="111111"/>
          <w:sz w:val="28"/>
          <w:sz w:val="28"/>
          <w:szCs w:val="28"/>
          <w:rtl w:val="true"/>
          <w:lang w:bidi="fa-IR"/>
        </w:rPr>
        <w:t>فروختن جایز نیست؛ بلکه در این مورد باید به مساوی فروخته شود و یا اگر می‌خواهد گران تر بفروشد، در همان مکان، تمام پول فروخته شده را به مشتری تحویل دهد و تمام پول خریداری شده را به فروشنده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فروشنده بخواهد صد تومان را بفروشد به صد وبیست تومان و آن را یک ماه بعد دریافت کند؛ این معامله ربا و حرام می‌باشد؛ بلکه در این صورت، یا باید به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تومان را به 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گرچه بعدا آن را از مشتری دریافت کند؛ یا این که اگر می‌خواهد گران تر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گونه معاملات، در خرید و فروش پول‌های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صد تومان از جانب فروشنده تحویل مشتری گردد و صد و بیست تومان از جانب مشتری به فروشنده تحویل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استفتا که از مرحوم آیت الله میرزا جواد تبریزی صورت گرفته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خریدوفروش پول به قیمت کمتر یا بیشتر چه حکمی 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چنانچه پول معین را به پول معین دیگر به نقد بفروشد، مانعی ندارد؛ چه به مساوی‌باشد یا به کمتر و بیشتر، و چنانچه مبلغی از پول را به مبلغی بیشتر </w:t>
      </w:r>
      <w:bookmarkStart w:id="131" w:name="pg5674_40082"/>
    </w:p>
    <w:p>
      <w:pPr>
        <w:pStyle w:val="BookText"/>
        <w:rPr/>
      </w:pPr>
      <w:bookmarkEnd w:id="131"/>
      <w:r>
        <w:rPr>
          <w:rFonts w:ascii="IRNazanin" w:hAnsi="IRNazanin" w:eastAsia="IRNazanin"/>
          <w:color w:val="111111"/>
          <w:sz w:val="28"/>
          <w:sz w:val="28"/>
          <w:szCs w:val="28"/>
          <w:rtl w:val="true"/>
          <w:lang w:bidi="fa-IR"/>
        </w:rPr>
        <w:t>به نسیه بفروشد معاملۀ مزبور قرض ربوی و حرام است؛ هرچند به اسم بیع و خریدوفروش انجام گیرد، و اللّه العالم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خمینی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اسکناس‌ها از آن‌جا که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به‌حساب می‌آیند، فروش و مبادله آن‌ها با تفاضل و کم‌و‌زیاد در صورتی که از یک جنس نباشند، به صورت نقدی و نسیه جایز است؛ لیکن اگر از یک جنس باشند، فروش آن‌ها با تفاضل تنها به صورت نقدی جایز است و امّا فروش نسیه آن‌ها همان‌طور که گذشت، خالی از اشکال نیست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32" w:name="__RefHeading___Toc3532489_581953129"/>
      <w:bookmarkStart w:id="133" w:name="_Toc49"/>
      <w:bookmarkEnd w:id="132"/>
      <w:r>
        <w:rPr>
          <w:rtl w:val="true"/>
        </w:rPr>
        <w:t>تعلق خمس</w:t>
      </w:r>
      <w:bookmarkEnd w:id="133"/>
    </w:p>
    <w:p>
      <w:pPr>
        <w:pStyle w:val="BookText"/>
        <w:rPr/>
      </w:pPr>
      <w:r>
        <w:rPr>
          <w:rFonts w:ascii="IRNazanin" w:hAnsi="IRNazanin" w:eastAsia="IRNazanin"/>
          <w:color w:val="111111"/>
          <w:sz w:val="28"/>
          <w:sz w:val="28"/>
          <w:szCs w:val="28"/>
          <w:rtl w:val="true"/>
          <w:lang w:bidi="fa-IR"/>
        </w:rPr>
        <w:t>سخن دیگر این که آیا بر سرمایه صرافان، خمس تعلق می‌گیرد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سرمایه به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که از راه درآمد و کسب و کار به دست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چنین سرمایه ای خمس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حکم مزبور آن است که خمس بر تمام آنچه جزء در آمد باشد و از </w:t>
      </w:r>
    </w:p>
    <w:p>
      <w:pPr>
        <w:pStyle w:val="BookText"/>
        <w:rPr/>
      </w:pPr>
      <w:r>
        <w:rPr>
          <w:rFonts w:ascii="IRNazanin" w:hAnsi="IRNazanin" w:eastAsia="IRNazanin"/>
          <w:color w:val="111111"/>
          <w:sz w:val="28"/>
          <w:sz w:val="28"/>
          <w:szCs w:val="28"/>
          <w:rtl w:val="true"/>
          <w:lang w:bidi="fa-IR"/>
        </w:rPr>
        <w:t xml:space="preserve">سرِ سال خمسی زیاد آید، متعلق می‌شود و یکی از چیز‌هایی که از سر سال خمسی زیاد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صرافان و همه صاحبان حرفه و مشاغل که سرمایه خود را از راه کار کردن به دست آورده‌اند، به محاسبه و پرداخت خمس سرمایه خویش موظفند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که از راه کار و کسب به دست نیامده، بلکه مثلا دیگری به او بخشیده یا به ارث رسیده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لازم است صاحب سرمایه به رساله مرجع تقلید خود مراجعه و کسب تکلیف کند؛ زیرا در این‌که به مال بخشیده شده یا به ارث رسیده، خمس تعلق می‌گیرد یا نه؛ بین فقها بحثی وجود دارد</w:t>
      </w:r>
      <w:r>
        <w:rPr>
          <w:rFonts w:eastAsia="IRNazanin" w:cs="IRNazanin"/>
          <w:color w:val="111111"/>
          <w:sz w:val="28"/>
          <w:szCs w:val="28"/>
          <w:rtl w:val="true"/>
          <w:lang w:bidi="fa-IR"/>
        </w:rPr>
        <w:t xml:space="preserve">. </w:t>
      </w:r>
      <w:bookmarkStart w:id="134" w:name="pg5674_40084"/>
    </w:p>
    <w:p>
      <w:pPr>
        <w:pStyle w:val="Heading2"/>
        <w:numPr>
          <w:ilvl w:val="1"/>
          <w:numId w:val="1"/>
        </w:numPr>
        <w:rPr/>
      </w:pPr>
      <w:bookmarkStart w:id="135" w:name="__RefHeading___Toc3532491_581953129"/>
      <w:bookmarkStart w:id="136" w:name="_Toc50"/>
      <w:bookmarkEnd w:id="134"/>
      <w:bookmarkEnd w:id="135"/>
      <w:r>
        <w:rPr>
          <w:rtl w:val="true"/>
        </w:rPr>
        <w:t>فصل سوم</w:t>
      </w:r>
      <w:r>
        <w:rPr>
          <w:rtl w:val="true"/>
        </w:rPr>
        <w:t xml:space="preserve">: </w:t>
      </w:r>
      <w:r>
        <w:rPr>
          <w:rtl w:val="true"/>
        </w:rPr>
        <w:t>احکام محل کسب</w:t>
      </w:r>
      <w:bookmarkEnd w:id="136"/>
    </w:p>
    <w:p>
      <w:pPr>
        <w:pStyle w:val="Heading3"/>
        <w:numPr>
          <w:ilvl w:val="2"/>
          <w:numId w:val="1"/>
        </w:numPr>
        <w:rPr/>
      </w:pPr>
      <w:bookmarkStart w:id="137" w:name="__RefHeading___Toc3532493_581953129"/>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 این فصل، درخصوص فروشگاه‌های ارز نکاتی بیان می‌کنیم؛ چرا که بسیاری از صرافان، دارای مغازه می‌باشند و خود جایگاه فروش، حاوی نکاتی است</w:t>
      </w:r>
      <w:r>
        <w:rPr>
          <w:rFonts w:eastAsia="IRNazanin" w:cs="IRNazanin"/>
          <w:color w:val="111111"/>
          <w:sz w:val="28"/>
          <w:szCs w:val="28"/>
          <w:rtl w:val="true"/>
          <w:lang w:bidi="fa-IR"/>
        </w:rPr>
        <w:t>:</w:t>
      </w:r>
    </w:p>
    <w:p>
      <w:pPr>
        <w:pStyle w:val="Heading3"/>
        <w:numPr>
          <w:ilvl w:val="2"/>
          <w:numId w:val="1"/>
        </w:numPr>
        <w:rPr/>
      </w:pPr>
      <w:bookmarkStart w:id="139" w:name="__RefHeading___Toc3532495_581953129"/>
      <w:bookmarkStart w:id="140" w:name="_Toc52"/>
      <w:bookmarkEnd w:id="139"/>
      <w:r>
        <w:rPr>
          <w:rtl w:val="true"/>
        </w:rPr>
        <w:t>مباح بودن</w:t>
      </w:r>
      <w:bookmarkEnd w:id="140"/>
    </w:p>
    <w:p>
      <w:pPr>
        <w:pStyle w:val="Heading4"/>
        <w:numPr>
          <w:ilvl w:val="3"/>
          <w:numId w:val="1"/>
        </w:numPr>
        <w:rPr/>
      </w:pPr>
      <w:bookmarkStart w:id="141" w:name="__RefHeading___Toc3532497_581953129"/>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تصرف در مکان، فرع بر اباحه آن می‌باشد؛ بدین معنی که کسی حق ندارد جایی را به اشغال خود در آورد، مگر آن که برای او حلال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گناهان محسوب می‌گردد که هم عقل بر قبیح بودن آن گواهی می‌دهد و هم آیات و روایات فراوان ما را بر آن رهنمون می‌گردد؛ علاوه بر این </w:t>
      </w:r>
    </w:p>
    <w:p>
      <w:pPr>
        <w:pStyle w:val="BookText"/>
        <w:rPr/>
      </w:pPr>
      <w:r>
        <w:rPr>
          <w:rFonts w:ascii="IRNazanin" w:hAnsi="IRNazanin" w:eastAsia="IRNazanin"/>
          <w:color w:val="111111"/>
          <w:sz w:val="28"/>
          <w:sz w:val="28"/>
          <w:szCs w:val="28"/>
          <w:rtl w:val="true"/>
          <w:lang w:bidi="fa-IR"/>
        </w:rPr>
        <w:t>که حرمت غصب مورد اتفاق همه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سخنرانی خود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إِنَّمَا الْمُؤْمِنُونَ إِخْوَةٌ وَ لَا یحِلُّ لِمُؤْمِنٍ مَالُ أَخِیهِ إِلَّا عَنْ طِیبِ نَفْسٍ مِنْهُ</w:t>
      </w:r>
      <w:r>
        <w:rPr>
          <w:rStyle w:val="FootnoteAnchor"/>
          <w:rtl w:val="true"/>
        </w:rPr>
        <w:footnoteReference w:id="50"/>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 یکدیگر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مؤمنی برای برادرش حلال نیست، مگر از روی رضایت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محلی می‌توان تصرف کرد که ملک شخص باشد، یا مالک اجازه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می‌یابد و رفت و آمد به آن ملک و ماندن در آن، حرام خو 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می‌نویسند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خانه یا دکان یا غیر آن‌ها را از صاحبانش اجاره می‌کنند، مدت اجاره که به سررسید، حرام است بدون اذن صاحب محل در آن‌جا اقامت کنند و باید محل را فوراً، با عدم رضایت صاحبش تخلیه کنند و اگر نکنند غاصب و ضامن محل، و ضامن مثل مال الاجاره آن هستند و برای آن‌ها به هیچ وجه حقی شرعاً نیست؛ چه مدت اجاره آن‌ها کوتاه باشد </w:t>
      </w:r>
      <w:bookmarkStart w:id="143" w:name="pg5674_40086"/>
    </w:p>
    <w:p>
      <w:pPr>
        <w:pStyle w:val="BookText"/>
        <w:rPr/>
      </w:pPr>
      <w:bookmarkEnd w:id="143"/>
      <w:r>
        <w:rPr>
          <w:rFonts w:ascii="IRNazanin" w:hAnsi="IRNazanin" w:eastAsia="IRNazanin"/>
          <w:color w:val="111111"/>
          <w:sz w:val="28"/>
          <w:sz w:val="28"/>
          <w:szCs w:val="28"/>
          <w:rtl w:val="true"/>
          <w:lang w:bidi="fa-IR"/>
        </w:rPr>
        <w:t>یا طولانی و چه بودن آن‌ها در مدت اجاره موجب زیادت ارزش محل‌شده باشد، یا نه و چه بیرون رفتن از محل، موجب نقص در تجارتشان باشد، یا نه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3532499_581953129"/>
      <w:bookmarkStart w:id="145" w:name="_Toc54"/>
      <w:bookmarkEnd w:id="144"/>
      <w:r>
        <w:rPr>
          <w:rtl w:val="true"/>
        </w:rPr>
        <w:t>دو تذکر</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محل غصبی معامله کند، گرچه گناه کرده و اجرت مکان را به مالک آن مدیون می‌باشد؛ ولی معاملاتش صحیح است، به شرط آن که سرمایه از خودش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در مکان غصبی به فتوای بیشتر فقها باطل است</w:t>
      </w:r>
      <w:r>
        <w:rPr>
          <w:rFonts w:eastAsia="IRNazanin" w:cs="IRNazanin"/>
          <w:color w:val="111111"/>
          <w:sz w:val="28"/>
          <w:szCs w:val="28"/>
          <w:rtl w:val="true"/>
          <w:lang w:bidi="fa-IR"/>
        </w:rPr>
        <w:t>.</w:t>
      </w:r>
    </w:p>
    <w:p>
      <w:pPr>
        <w:pStyle w:val="Heading3"/>
        <w:numPr>
          <w:ilvl w:val="2"/>
          <w:numId w:val="1"/>
        </w:numPr>
        <w:rPr/>
      </w:pPr>
      <w:bookmarkStart w:id="146" w:name="__RefHeading___Toc3532501_581953129"/>
      <w:bookmarkStart w:id="147" w:name="_Toc55"/>
      <w:bookmarkEnd w:id="146"/>
      <w:r>
        <w:rPr>
          <w:rtl w:val="true"/>
        </w:rPr>
        <w:t>نام و تابلو</w:t>
      </w:r>
      <w:bookmarkEnd w:id="147"/>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یغَیرُ الْأَسْمَاءَ الْقَبِیحَةَ فِی الرِّجَالِ وَ الْبُلْدَانِ</w:t>
      </w:r>
      <w:r>
        <w:rPr>
          <w:rStyle w:val="FootnoteAnchor"/>
          <w:rtl w:val="true"/>
        </w:rPr>
        <w:footnoteReference w:id="52"/>
      </w:r>
      <w:r>
        <w:rPr>
          <w:rFonts w:ascii="IRNazanin" w:hAnsi="IRNazanin" w:eastAsia="IRNazanin"/>
          <w:color w:val="111111"/>
          <w:sz w:val="28"/>
          <w:sz w:val="28"/>
          <w:szCs w:val="28"/>
          <w:rtl w:val="true"/>
          <w:lang w:bidi="fa-IR"/>
        </w:rPr>
        <w:t>از جمله اقدامات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نام‌های زشت افراد و شهر‌ها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لازم است صرافان در انتخاب نام و تابلو فروشگاه خود دقت کرده، از اسم‌هایی که در بردارنده نکات </w:t>
      </w:r>
      <w:bookmarkStart w:id="148" w:name="pg5674_40087"/>
    </w:p>
    <w:p>
      <w:pPr>
        <w:pStyle w:val="BookText"/>
        <w:rPr/>
      </w:pPr>
      <w:bookmarkEnd w:id="148"/>
      <w:r>
        <w:rPr>
          <w:rFonts w:ascii="IRNazanin" w:hAnsi="IRNazanin" w:eastAsia="IRNazanin"/>
          <w:color w:val="111111"/>
          <w:sz w:val="28"/>
          <w:sz w:val="28"/>
          <w:szCs w:val="28"/>
          <w:rtl w:val="true"/>
          <w:lang w:bidi="fa-IR"/>
        </w:rPr>
        <w:t>منفی، تهاجم فرهنگی یا ترویج کفر است،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نام‌گذاری برای اشخاص، به این ماجرا که مرحوم حاج شیخ عباس قمی نقل کرده است،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آن حضرت بالای سر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ایستاده و او در گهواره است و با وی به طور سرّی و طولانی صحبت می‌کند؛ نشستم 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با فرزندش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به طرف 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شو به مولای خود و به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و به او در گهواره سلام کردم؛ جواب سلام مرا با زبان فصیح رد فرمود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نام دختری را که دیروز او را نام‌گذاری کرده‌ای، تغییر بده؛ آن نامی است که خدا آن را مبغوض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وی را امتثال</w:t>
      </w:r>
      <w:r>
        <w:rPr>
          <w:rStyle w:val="FootnoteAnchor"/>
          <w:rtl w:val="true"/>
        </w:rPr>
        <w:footnoteReference w:id="54"/>
      </w:r>
      <w:r>
        <w:rPr>
          <w:rFonts w:ascii="IRNazanin" w:hAnsi="IRNazanin" w:eastAsia="IRNazanin"/>
          <w:color w:val="111111"/>
          <w:sz w:val="28"/>
          <w:sz w:val="28"/>
          <w:szCs w:val="28"/>
          <w:rtl w:val="true"/>
          <w:lang w:bidi="fa-IR"/>
        </w:rPr>
        <w:t>کن تا رستگار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نام آن دختر را تغییر دادم</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49" w:name="__RefHeading___Toc3532503_581953129"/>
      <w:bookmarkStart w:id="150" w:name="_Toc56"/>
      <w:bookmarkEnd w:id="149"/>
      <w:r>
        <w:rPr>
          <w:rtl w:val="true"/>
        </w:rPr>
        <w:t>نصب آیات قرآن</w:t>
      </w:r>
      <w:bookmarkEnd w:id="15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مغازه صرّافی، مورد رفت و آمد قشرها و </w:t>
      </w:r>
    </w:p>
    <w:p>
      <w:pPr>
        <w:pStyle w:val="BookText"/>
        <w:rPr/>
      </w:pPr>
      <w:r>
        <w:rPr>
          <w:rFonts w:ascii="IRNazanin" w:hAnsi="IRNazanin" w:eastAsia="IRNazanin"/>
          <w:color w:val="111111"/>
          <w:sz w:val="28"/>
          <w:sz w:val="28"/>
          <w:szCs w:val="28"/>
          <w:rtl w:val="true"/>
          <w:lang w:bidi="fa-IR"/>
        </w:rPr>
        <w:t>ملیت‌های مختلف می‌باشد، بسیار مناسب می‌نماید که صرافان، محل کسب خود را با آیاتی از قرآن مزیّن کنند، این امر می‌تواند متضمن چند فایده باشد؛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متبرک شدن محل کسب با کلام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فرهنگ دینی و نشر پیام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مند شدن از فواید معنوی برخی آیات قرآن،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برخی از مفسران، در شأن نزول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آیه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نازل شد که کافران تصمیم گرفتند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نظر بزنند و چشم زخم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عده‌ای از قریش به حضرت نگریسته،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مرد و حجت‌هایش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اسد به شور چشمی مشهور بودند تا آن‌جا که شتر فربه و گاو چاق را نظر می‌زدند و با اطمینان به کنیزشان می‌گفتند پول و پیمانه ببرد و از آن گوشت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نمی‌کشید که شتر چشم خورده مشرف به مرگ می‌شد و صاحبش ناچار آن را نحر کرده، گوشتش را می‌فروخت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بد چشمی بود که برای نظر زدن، </w:t>
      </w:r>
      <w:bookmarkStart w:id="151" w:name="pg5674_40089"/>
    </w:p>
    <w:p>
      <w:pPr>
        <w:pStyle w:val="BookText"/>
        <w:rPr/>
      </w:pPr>
      <w:bookmarkEnd w:id="151"/>
      <w:r>
        <w:rPr>
          <w:rFonts w:ascii="IRNazanin" w:hAnsi="IRNazanin" w:eastAsia="IRNazanin"/>
          <w:color w:val="111111"/>
          <w:sz w:val="28"/>
          <w:sz w:val="28"/>
          <w:szCs w:val="28"/>
          <w:rtl w:val="true"/>
          <w:lang w:bidi="fa-IR"/>
        </w:rPr>
        <w:t>دو سه روز چیزی نمی‌خورد؛ سپس گوشه خیمه‌اش را بلند می‌کرد و اگر گله‌ای از آنجا می‌گذشت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شتر و بز و گوسفندی از این بهتر چرانیده نشده است؛ دیری نمی‌گذشت که از آن حیوانات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از این مرد درخواستند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نظر بزند و همان آسیب را به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پیغمبرش را از چشم زخم مصون داشت و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نمانده کافران هنگام استماع قرآن با چشمانشان تو را بلغزانند و بگویند جن زده است؛ اما چنین نیست و قرآن پند و یاد کردی است جهانیان را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نصب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حوادثی مانند چشم‌زخم را منتفی سازد</w:t>
      </w:r>
      <w:r>
        <w:rPr>
          <w:rFonts w:eastAsia="IRNazanin" w:cs="IRNazanin"/>
          <w:color w:val="111111"/>
          <w:sz w:val="28"/>
          <w:szCs w:val="28"/>
          <w:rtl w:val="true"/>
          <w:lang w:bidi="fa-IR"/>
        </w:rPr>
        <w:t>.</w:t>
      </w:r>
    </w:p>
    <w:p>
      <w:pPr>
        <w:pStyle w:val="Heading3"/>
        <w:numPr>
          <w:ilvl w:val="2"/>
          <w:numId w:val="1"/>
        </w:numPr>
        <w:rPr/>
      </w:pPr>
      <w:bookmarkStart w:id="152" w:name="__RefHeading___Toc3532505_581953129"/>
      <w:bookmarkStart w:id="153" w:name="_Toc57"/>
      <w:bookmarkEnd w:id="152"/>
      <w:r>
        <w:rPr>
          <w:rtl w:val="true"/>
        </w:rPr>
        <w:t>استحکام</w:t>
      </w:r>
      <w:bookmarkEnd w:id="153"/>
    </w:p>
    <w:p>
      <w:pPr>
        <w:pStyle w:val="BookText"/>
        <w:rPr/>
      </w:pPr>
      <w:r>
        <w:rPr>
          <w:rFonts w:ascii="IRNazanin" w:hAnsi="IRNazanin" w:eastAsia="IRNazanin"/>
          <w:color w:val="111111"/>
          <w:sz w:val="28"/>
          <w:sz w:val="28"/>
          <w:szCs w:val="28"/>
          <w:rtl w:val="true"/>
          <w:lang w:bidi="fa-IR"/>
        </w:rPr>
        <w:t>طراحی و اجرای سیستم‌های محفاظتی و امنیتی، لازمه همه شغل‌های خطیر می‌باشد و طبعا استحکام دکه‌ها و مغازه‌های صرافی به دلیل حساسیت شغل تبادل ارز‌ها، امری اجتناب ناپذیر می‌نماید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سهل انگاری در امور و بنا گذاشتن بر سستی </w:t>
      </w:r>
      <w:bookmarkStart w:id="154" w:name="pg5674_40090"/>
    </w:p>
    <w:p>
      <w:pPr>
        <w:pStyle w:val="BookText"/>
        <w:rPr/>
      </w:pPr>
      <w:bookmarkEnd w:id="154"/>
      <w:r>
        <w:rPr>
          <w:rFonts w:ascii="Amiri" w:hAnsi="Amiri" w:eastAsia="Amiri" w:cs="Amiri"/>
          <w:color w:val="111111"/>
          <w:sz w:val="28"/>
          <w:sz w:val="28"/>
          <w:szCs w:val="28"/>
          <w:rtl w:val="true"/>
          <w:lang w:bidi="ar-SA"/>
        </w:rPr>
        <w:t>کار‌ها، امری است که خداوند آن را دوست نمی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یحِبُّ مَعَالِی الْأُمُورِ وَ یکْرَهُ سَفْسَافَهَا</w:t>
      </w:r>
      <w:r>
        <w:rPr>
          <w:rStyle w:val="FootnoteAnchor"/>
          <w:rtl w:val="true"/>
        </w:rPr>
        <w:footnoteReference w:id="58"/>
      </w:r>
      <w:r>
        <w:rPr>
          <w:rFonts w:ascii="IRNazanin" w:hAnsi="IRNazanin" w:eastAsia="IRNazanin"/>
          <w:color w:val="111111"/>
          <w:sz w:val="28"/>
          <w:sz w:val="28"/>
          <w:szCs w:val="28"/>
          <w:rtl w:val="true"/>
          <w:lang w:bidi="fa-IR"/>
        </w:rPr>
        <w:t>خداوند امور بلند مرتبه را دوست و از کار‌های پست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عَمِلَ أَحَدُکُمْ عَمَلًا فَلْیتْقِنْ</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یکی از شما کاری انجام دهد آن را مُتقَن و محکم سازد</w:t>
      </w:r>
      <w:r>
        <w:rPr>
          <w:rFonts w:eastAsia="IRNazanin" w:cs="IRNazanin"/>
          <w:color w:val="111111"/>
          <w:sz w:val="28"/>
          <w:szCs w:val="28"/>
          <w:rtl w:val="true"/>
          <w:lang w:bidi="fa-IR"/>
        </w:rPr>
        <w:t>...</w:t>
      </w:r>
    </w:p>
    <w:p>
      <w:pPr>
        <w:pStyle w:val="Heading3"/>
        <w:numPr>
          <w:ilvl w:val="2"/>
          <w:numId w:val="1"/>
        </w:numPr>
        <w:rPr/>
      </w:pPr>
      <w:bookmarkStart w:id="155" w:name="__RefHeading___Toc3532507_581953129"/>
      <w:bookmarkStart w:id="156" w:name="_Toc58"/>
      <w:bookmarkEnd w:id="155"/>
      <w:r>
        <w:rPr>
          <w:rtl w:val="true"/>
        </w:rPr>
        <w:t>تصاویر</w:t>
      </w:r>
      <w:bookmarkEnd w:id="156"/>
    </w:p>
    <w:p>
      <w:pPr>
        <w:pStyle w:val="Heading4"/>
        <w:numPr>
          <w:ilvl w:val="3"/>
          <w:numId w:val="1"/>
        </w:numPr>
        <w:rPr/>
      </w:pPr>
      <w:bookmarkStart w:id="157" w:name="__RefHeading___Toc3532509_581953129"/>
      <w:bookmarkStart w:id="158" w:name="_Toc59"/>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برخی مغازه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صراف و غیر 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زیبایی فروشگاه و جلب توجه مشتری، عکس‌ها و تابلو‌هایی را بر در و دیوار محل کسب خود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حکم این تصاویر 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تزیین مغازه و فروشگاه‌ها به وسیله تصویر اشکال ندارد، به شرط آن که ترویج فرهنگ کفر و مهیج شهوت نباشد</w:t>
      </w:r>
      <w:r>
        <w:rPr>
          <w:rFonts w:eastAsia="IRNazanin" w:cs="IRNazanin"/>
          <w:color w:val="111111"/>
          <w:sz w:val="28"/>
          <w:szCs w:val="28"/>
          <w:rtl w:val="true"/>
          <w:lang w:bidi="fa-IR"/>
        </w:rPr>
        <w:t xml:space="preserve">. </w:t>
      </w:r>
      <w:bookmarkStart w:id="159" w:name="pg5674_40091"/>
    </w:p>
    <w:p>
      <w:pPr>
        <w:pStyle w:val="Heading4"/>
        <w:numPr>
          <w:ilvl w:val="3"/>
          <w:numId w:val="1"/>
        </w:numPr>
        <w:rPr/>
      </w:pPr>
      <w:bookmarkStart w:id="160" w:name="__RefHeading___Toc3532511_581953129"/>
      <w:bookmarkStart w:id="161" w:name="_Toc60"/>
      <w:bookmarkEnd w:id="159"/>
      <w:bookmarkEnd w:id="160"/>
      <w:r>
        <w:rPr>
          <w:rtl w:val="true"/>
        </w:rPr>
        <w:t>استفتا از حضور آیت الله مکارم</w:t>
      </w:r>
      <w:bookmarkEnd w:id="161"/>
    </w:p>
    <w:p>
      <w:pPr>
        <w:pStyle w:val="BookText"/>
        <w:rPr/>
      </w:pPr>
      <w:r>
        <w:rPr>
          <w:rFonts w:ascii="IRNazanin" w:hAnsi="IRNazanin" w:eastAsia="IRNazanin"/>
          <w:color w:val="111111"/>
          <w:sz w:val="28"/>
          <w:sz w:val="28"/>
          <w:szCs w:val="28"/>
          <w:rtl w:val="true"/>
          <w:lang w:bidi="fa-IR"/>
        </w:rPr>
        <w:t>فرش‌ها و کوبلن‌هایی با تصاویر زنان سر برهنه، یا رقاصی‌های دسته جمعی بافته می‌شود؛ همچنین عکس‌های مینیاتوری با همین مضامین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تولید، خرید، فروش و نصب آن‌ها در منازل یا مغازه‌ها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عکس‌ها ترویج فساد است، تولید و خریدوفروش و نگهداری آن اشکال دارد</w:t>
      </w:r>
      <w:r>
        <w:rPr>
          <w:rFonts w:eastAsia="IRNazanin" w:cs="IRNazanin"/>
          <w:color w:val="111111"/>
          <w:sz w:val="28"/>
          <w:szCs w:val="28"/>
          <w:rtl w:val="true"/>
          <w:lang w:bidi="fa-IR"/>
        </w:rPr>
        <w:t>.</w:t>
      </w:r>
    </w:p>
    <w:p>
      <w:pPr>
        <w:pStyle w:val="Heading4"/>
        <w:numPr>
          <w:ilvl w:val="3"/>
          <w:numId w:val="1"/>
        </w:numPr>
        <w:rPr/>
      </w:pPr>
      <w:bookmarkStart w:id="162" w:name="__RefHeading___Toc3532513_581953129"/>
      <w:bookmarkStart w:id="163" w:name="_Toc61"/>
      <w:bookmarkEnd w:id="162"/>
      <w:r>
        <w:rPr>
          <w:rtl w:val="true"/>
        </w:rPr>
        <w:t>استفتای دیگر</w:t>
      </w:r>
      <w:bookmarkEnd w:id="163"/>
    </w:p>
    <w:p>
      <w:pPr>
        <w:pStyle w:val="BookText"/>
        <w:rPr/>
      </w:pPr>
      <w:r>
        <w:rPr>
          <w:rFonts w:ascii="IRNazanin" w:hAnsi="IRNazanin" w:eastAsia="IRNazanin"/>
          <w:color w:val="111111"/>
          <w:sz w:val="28"/>
          <w:sz w:val="28"/>
          <w:szCs w:val="28"/>
          <w:rtl w:val="true"/>
          <w:lang w:bidi="fa-IR"/>
        </w:rPr>
        <w:t>اخیراً تهیه و توزیع تصاویر مهیج شهوت در شکل‌های مختلف و بعضاً به بهانه عرضه آثار هنری و عرفانی، بر روی کاشی‌ها، لباس‌ها، کارت‌های تبریک و مانند آن، شایع گردیده است؛ نظر مبارک نسبت به موارد ذیل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این گونه تصاویر چه حکمی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فروشندگان نسبت به محو تصاویر مبتذل که بر روی اجناسی مانند لباس، صابون، بسته‌های شیرینی است؛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کارگران و بنّاها در قبال نصب کاشی‌هایی که به این گونه تصاویر منقّش می‌باشد، چه حکمی دارد؟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نصب تصاویر مذکور در معرض دید افراد جایز </w:t>
      </w:r>
      <w:bookmarkStart w:id="164" w:name="pg5674_40092"/>
    </w:p>
    <w:p>
      <w:pPr>
        <w:pStyle w:val="BookText"/>
        <w:rPr/>
      </w:pPr>
      <w:bookmarkEnd w:id="164"/>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تصاویر مبتذل و فسادانگیز، به هر نحو که باشد، جایز نیست و ترویج آن نیز شرعاً ممنوع است و مزد گرفتن در برابر آن مجاز نمی‌باشد و چنانچه بتوانند باید آن را محو کنند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3532515_581953129"/>
      <w:bookmarkStart w:id="166" w:name="_Toc62"/>
      <w:bookmarkEnd w:id="165"/>
      <w:r>
        <w:rPr>
          <w:rtl w:val="true"/>
        </w:rPr>
        <w:t>کارمندان</w:t>
      </w:r>
      <w:bookmarkEnd w:id="166"/>
    </w:p>
    <w:p>
      <w:pPr>
        <w:pStyle w:val="BookText"/>
        <w:rPr/>
      </w:pPr>
      <w:r>
        <w:rPr>
          <w:rFonts w:ascii="IRNazanin" w:hAnsi="IRNazanin" w:eastAsia="IRNazanin"/>
          <w:color w:val="111111"/>
          <w:sz w:val="28"/>
          <w:sz w:val="28"/>
          <w:szCs w:val="28"/>
          <w:rtl w:val="true"/>
          <w:lang w:bidi="fa-IR"/>
        </w:rPr>
        <w:t>در برخی از صرافی‌های بزرگ، تعدادی کارمند تحت مدیریت واحد، مشغول خرید و فروش پول‌های خارجی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موارد به چند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اجیر محسوب می‌شوند و با آنان پیمانی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 کارمندان و مدیریت واجب است طبق قرارداد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کار، تاریخ شروع و انقضای قرارداد، حقوق هر یک از کار مندان و نیز شروط ضمنی لازم است ضابطه‌مند 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شئون اسلامی و حدود الاهی در فضای کار الزامی است</w:t>
      </w:r>
      <w:r>
        <w:rPr>
          <w:rFonts w:eastAsia="IRNazanin" w:cs="IRNazanin"/>
          <w:color w:val="111111"/>
          <w:sz w:val="28"/>
          <w:szCs w:val="28"/>
          <w:rtl w:val="true"/>
          <w:lang w:bidi="fa-IR"/>
        </w:rPr>
        <w:t xml:space="preserve">. </w:t>
      </w:r>
      <w:bookmarkStart w:id="167" w:name="pg5674_40093"/>
    </w:p>
    <w:p>
      <w:pPr>
        <w:pStyle w:val="Heading3"/>
        <w:numPr>
          <w:ilvl w:val="2"/>
          <w:numId w:val="1"/>
        </w:numPr>
        <w:rPr/>
      </w:pPr>
      <w:bookmarkStart w:id="168" w:name="__RefHeading___Toc3532517_581953129"/>
      <w:bookmarkStart w:id="169" w:name="_Toc63"/>
      <w:bookmarkEnd w:id="167"/>
      <w:bookmarkEnd w:id="168"/>
      <w:r>
        <w:rPr>
          <w:rtl w:val="true"/>
        </w:rPr>
        <w:t>تزاحم نا محرمان</w:t>
      </w:r>
      <w:bookmarkEnd w:id="169"/>
    </w:p>
    <w:p>
      <w:pPr>
        <w:pStyle w:val="BookText"/>
        <w:rPr/>
      </w:pPr>
      <w:r>
        <w:rPr>
          <w:rFonts w:ascii="IRNazanin" w:hAnsi="IRNazanin" w:eastAsia="IRNazanin"/>
          <w:color w:val="111111"/>
          <w:sz w:val="28"/>
          <w:sz w:val="28"/>
          <w:szCs w:val="28"/>
          <w:rtl w:val="true"/>
          <w:lang w:bidi="fa-IR"/>
        </w:rPr>
        <w:t>در برخی از ایام سال که تقاضا برای مبادلات ارزی بیشتر است، مشاهده می‌شود در فروشگاه‌ها یا مغازه‌های صرافی، مشتریان اعم از زن و مرد مختلط هستند؛ به گونه ای که ازدحام حاضرین، سبب نگاه‌ها یا حرام‌های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چه بسا افراد آلوده به گناه وجود دارند که مکان‌های پر ازدحام را بهانه یا زمینه معصیت خود می‌شمارند و از این گونه محل‌ها در جهت نافرمانی پروردگار،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فروشندگان محترم، به این‌گونه افراد فرصت نداده در این مورد تدبیری بیندیشند و محل کسب و کار خود را از آلودگی به گناه پاک سازند تا کارشان برکت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شهرها و آبادی‌ها ایمان می‌آوردند و تقوا پیشه می‌کردند؛ برکات آسمان و زمین را بر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می‌گشودیم،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5674_40096"/>
      <w:bookmarkStart w:id="171" w:name="pg5674_40096"/>
      <w:bookmarkEnd w:id="171"/>
    </w:p>
    <w:p>
      <w:pPr>
        <w:pStyle w:val="Heading2"/>
        <w:numPr>
          <w:ilvl w:val="1"/>
          <w:numId w:val="1"/>
        </w:numPr>
        <w:rPr/>
      </w:pPr>
      <w:bookmarkStart w:id="172" w:name="pg5674_40096"/>
      <w:bookmarkStart w:id="173" w:name="__RefHeading___Toc3532519_581953129"/>
      <w:bookmarkStart w:id="174" w:name="_Toc64"/>
      <w:bookmarkEnd w:id="172"/>
      <w:bookmarkEnd w:id="173"/>
      <w:r>
        <w:rPr>
          <w:rtl w:val="true"/>
        </w:rPr>
        <w:t xml:space="preserve">فصل چهارم </w:t>
      </w:r>
      <w:r>
        <w:rPr>
          <w:rtl w:val="true"/>
        </w:rPr>
        <w:t xml:space="preserve">: </w:t>
      </w:r>
      <w:r>
        <w:rPr>
          <w:rtl w:val="true"/>
        </w:rPr>
        <w:t>احکام صرافان</w:t>
      </w:r>
      <w:bookmarkEnd w:id="174"/>
    </w:p>
    <w:p>
      <w:pPr>
        <w:pStyle w:val="Heading3"/>
        <w:numPr>
          <w:ilvl w:val="2"/>
          <w:numId w:val="1"/>
        </w:numPr>
        <w:rPr/>
      </w:pPr>
      <w:bookmarkStart w:id="175" w:name="__RefHeading___Toc3532521_581953129"/>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در این فصل، به بیان احکام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نکاتی را که مربوط به فروشندگان ارز مربوط می‌گردد؛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ما در این مبحث، همه صراف‌ها می‌باشند؛ اعم از دارندگان فروشگاه و مغازه باشند و کسانی که به‌صورت دوره گرد و دست فروش به صرّافی اشتغال دارند</w:t>
      </w:r>
      <w:r>
        <w:rPr>
          <w:rFonts w:eastAsia="IRNazanin" w:cs="IRNazanin"/>
          <w:color w:val="111111"/>
          <w:sz w:val="28"/>
          <w:szCs w:val="28"/>
          <w:rtl w:val="true"/>
          <w:lang w:bidi="fa-IR"/>
        </w:rPr>
        <w:t>.</w:t>
      </w:r>
    </w:p>
    <w:p>
      <w:pPr>
        <w:pStyle w:val="Heading3"/>
        <w:numPr>
          <w:ilvl w:val="2"/>
          <w:numId w:val="1"/>
        </w:numPr>
        <w:rPr/>
      </w:pPr>
      <w:bookmarkStart w:id="177" w:name="__RefHeading___Toc3532523_581953129"/>
      <w:bookmarkStart w:id="178" w:name="_Toc66"/>
      <w:bookmarkEnd w:id="177"/>
      <w:r>
        <w:rPr>
          <w:rtl w:val="true"/>
        </w:rPr>
        <w:t>احکام خرید و فروش</w:t>
      </w:r>
      <w:bookmarkEnd w:id="17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موفقیت در هر امری دستیابی به اطلاعات صحیح در همان زمینه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مورد تطابق اعمال با احکام دین نیز جاری می‌باشد؛ بدین معنی که بر </w:t>
      </w:r>
      <w:bookmarkStart w:id="179" w:name="pg5674_40097"/>
    </w:p>
    <w:p>
      <w:pPr>
        <w:pStyle w:val="BookText"/>
        <w:rPr/>
      </w:pPr>
      <w:bookmarkEnd w:id="179"/>
      <w:r>
        <w:rPr>
          <w:rFonts w:ascii="IRNazanin" w:hAnsi="IRNazanin" w:eastAsia="IRNazanin"/>
          <w:color w:val="111111"/>
          <w:sz w:val="28"/>
          <w:sz w:val="28"/>
          <w:szCs w:val="28"/>
          <w:rtl w:val="true"/>
          <w:lang w:bidi="fa-IR"/>
        </w:rPr>
        <w:t>هر شخص دین مدار لازم است قبل از ورود در عبادات و معاملات، آگاهی‌های شرعی را به دست آورده، صحیح و باطل اعمال را از یکدیگر تمییز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نیز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ناآگاهانه بر عبادات و معاملات، سبب افتادن در ورطه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عدم ابتلا به آن، جز با معرفت و علم به احکام خداوند میسر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زمینه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می‌خواهد در صدد تجارت یا سایر انواع درآمد‌ها برآید لازم است احکام و مسائل مربوط به آن‌ها را بداند تا صحیح و سالم معاملات را شناخته، از ربا به دور ماند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80" w:name="__RefHeading___Toc3532525_581953129"/>
      <w:bookmarkStart w:id="181" w:name="_Toc67"/>
      <w:bookmarkEnd w:id="180"/>
      <w:r>
        <w:rPr>
          <w:rtl w:val="true"/>
        </w:rPr>
        <w:t>ایجاد بازار سیاه ارز</w:t>
      </w:r>
      <w:bookmarkEnd w:id="181"/>
    </w:p>
    <w:p>
      <w:pPr>
        <w:pStyle w:val="Heading4"/>
        <w:numPr>
          <w:ilvl w:val="3"/>
          <w:numId w:val="1"/>
        </w:numPr>
        <w:rPr/>
      </w:pPr>
      <w:bookmarkStart w:id="182" w:name="__RefHeading___Toc3532527_581953129"/>
      <w:bookmarkStart w:id="183" w:name="_Toc68"/>
      <w:bookmarkEnd w:id="182"/>
      <w:r>
        <w:rPr>
          <w:rtl w:val="true"/>
        </w:rPr>
        <w:t>اشاره</w:t>
      </w:r>
      <w:bookmarkEnd w:id="1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یکی از ابزار سود جویان است که در برخی موارد با حمایت دولت‌های معاند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گاهی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 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 را به صرافان کوچک‌تر فروخته؛ سپس همان ارز را </w:t>
      </w:r>
      <w:bookmarkStart w:id="184" w:name="pg5674_40098"/>
    </w:p>
    <w:p>
      <w:pPr>
        <w:pStyle w:val="BookText"/>
        <w:rPr/>
      </w:pPr>
      <w:bookmarkEnd w:id="184"/>
      <w:r>
        <w:rPr>
          <w:rFonts w:ascii="IRNazanin" w:hAnsi="IRNazanin" w:eastAsia="IRNazanin"/>
          <w:color w:val="111111"/>
          <w:sz w:val="28"/>
          <w:sz w:val="28"/>
          <w:szCs w:val="28"/>
          <w:rtl w:val="true"/>
          <w:lang w:bidi="fa-IR"/>
        </w:rPr>
        <w:t>خریداری می کند و به قیمت بالاتر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این‌کار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مسلمین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پول‌های خارجی، از قیمت‌های کاذب در مورد کالاها بسیار حساس‌تر می‌باشد؛ چرا که یک سرِ این قضیه به دولت‌های کفر و سرِ دیگر آن به سودجویان داخلی مرتبط می‌گردد؛ علاوه بر این که مبادلات ارزی، مبنای واردات و صادرات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 صرافان است که از گرفتار شدن در دام توطئه‌های دشمن اجتناب کرده، انصاف را روش خود قرار دهند و از ایجاد چالش‌ها ی اقتصادی در بازار مسلمین پرهیز کنند</w:t>
      </w:r>
      <w:r>
        <w:rPr>
          <w:rFonts w:eastAsia="IRNazanin" w:cs="IRNazanin"/>
          <w:color w:val="111111"/>
          <w:sz w:val="28"/>
          <w:szCs w:val="28"/>
          <w:rtl w:val="true"/>
          <w:lang w:bidi="fa-IR"/>
        </w:rPr>
        <w:t>.</w:t>
      </w:r>
    </w:p>
    <w:p>
      <w:pPr>
        <w:pStyle w:val="Heading4"/>
        <w:numPr>
          <w:ilvl w:val="3"/>
          <w:numId w:val="1"/>
        </w:numPr>
        <w:rPr/>
      </w:pPr>
      <w:bookmarkStart w:id="185" w:name="__RefHeading___Toc3532529_581953129"/>
      <w:bookmarkStart w:id="186" w:name="_Toc69"/>
      <w:bookmarkEnd w:id="185"/>
      <w:r>
        <w:rPr>
          <w:rtl w:val="true"/>
        </w:rPr>
        <w:t>استفتا از امام خمینی</w:t>
      </w:r>
      <w:bookmarkEnd w:id="186"/>
    </w:p>
    <w:p>
      <w:pPr>
        <w:pStyle w:val="BookText"/>
        <w:rPr/>
      </w:pPr>
      <w:r>
        <w:rPr>
          <w:rFonts w:ascii="IRNazanin" w:hAnsi="IRNazanin" w:eastAsia="IRNazanin"/>
          <w:color w:val="111111"/>
          <w:sz w:val="28"/>
          <w:sz w:val="28"/>
          <w:szCs w:val="28"/>
          <w:rtl w:val="true"/>
          <w:lang w:bidi="fa-IR"/>
        </w:rPr>
        <w:t>آیا عوض کردن پول کشوری غیر از پول جمهوری اسلامی ایران، مثل روپیه در بازار سیاه با پول جمهوری اسلامی ایران جایز است یا خیر؟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مقررات عمل شود و تخلّف جایز نیست</w:t>
      </w:r>
      <w:r>
        <w:rPr>
          <w:rFonts w:eastAsia="IRNazanin" w:cs="IRNazanin"/>
          <w:color w:val="111111"/>
          <w:sz w:val="28"/>
          <w:szCs w:val="28"/>
          <w:rtl w:val="true"/>
          <w:lang w:bidi="fa-IR"/>
        </w:rPr>
        <w:t>.</w:t>
      </w:r>
      <w:r>
        <w:rPr>
          <w:rStyle w:val="FootnoteAnchor"/>
          <w:rtl w:val="true"/>
        </w:rPr>
        <w:footnoteReference w:id="63"/>
      </w:r>
      <w:bookmarkStart w:id="187" w:name="pg5674_40099"/>
    </w:p>
    <w:p>
      <w:pPr>
        <w:pStyle w:val="Heading3"/>
        <w:numPr>
          <w:ilvl w:val="2"/>
          <w:numId w:val="1"/>
        </w:numPr>
        <w:rPr/>
      </w:pPr>
      <w:bookmarkStart w:id="188" w:name="__RefHeading___Toc3532531_581953129"/>
      <w:bookmarkStart w:id="189" w:name="_Toc70"/>
      <w:bookmarkEnd w:id="187"/>
      <w:bookmarkEnd w:id="188"/>
      <w:r>
        <w:rPr>
          <w:rtl w:val="true"/>
        </w:rPr>
        <w:t>مشارکت</w:t>
      </w:r>
      <w:bookmarkEnd w:id="189"/>
    </w:p>
    <w:p>
      <w:pPr>
        <w:pStyle w:val="BookText"/>
        <w:rPr/>
      </w:pPr>
      <w:r>
        <w:rPr>
          <w:rFonts w:ascii="IRNazanin" w:hAnsi="IRNazanin" w:eastAsia="IRNazanin"/>
          <w:color w:val="111111"/>
          <w:sz w:val="28"/>
          <w:sz w:val="28"/>
          <w:szCs w:val="28"/>
          <w:rtl w:val="true"/>
          <w:lang w:bidi="fa-IR"/>
        </w:rPr>
        <w:t xml:space="preserve">گاه چند نفر در امر صرّافی سرمایه گذاری کرده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به چند نکته از احکام مشارکت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عقد شرکت، با هم شریک می‌شوند؛ باید مکلف و عاقل باشند و از روی قصد و اختیار شرکت کنند، و نیز باید بتوانند در مال خود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آدم سفیهی که مال خود را در کارهای بیهوده مصرف می‌کند و حاکم شرع او را از تصرّف در اموالش منع کرده؛ شرکتش صحیح نیست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شریک‌ها از اجازه‌ای که به تصرّف در مال یکدیگر داده‌اند، بر گردند؛ هیچ کدام نمی‌تواند در مال شرکت تصرّف کند و اگر یکی از آنان از اجازه خود برگردد، شریک‌های دیگر حقّ تصرّف ندارند؛ ولی کسی که از اجازه خود برگشته؛ می‌تواند در مال شرکت تصرف کند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نکنند که یکی از شریک‌ها بیشتر منفعت ببرد؛ چنانچه سرمایه آنان یک‌اندازه باشد، منفعت و ضرر را به یک‌اندازه می‌برند و اگر سرمایه آنان یک‌اندازه نباشد، باید </w:t>
      </w:r>
    </w:p>
    <w:p>
      <w:pPr>
        <w:pStyle w:val="BookText"/>
        <w:rPr/>
      </w:pPr>
      <w:r>
        <w:rPr>
          <w:rFonts w:ascii="IRNazanin" w:hAnsi="IRNazanin" w:eastAsia="IRNazanin"/>
          <w:color w:val="111111"/>
          <w:sz w:val="28"/>
          <w:sz w:val="28"/>
          <w:szCs w:val="28"/>
          <w:rtl w:val="true"/>
          <w:lang w:bidi="fa-IR"/>
        </w:rPr>
        <w:t>منفعت و ضرر را به نسبت سرمایه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نفر شرکت کنند و سرمایه یکی از آنان، دو برابر سرمایه دیگری باشد، سهم او از منفعت و ضرر دو برابر سهم دیگری است؛ چه هر دو به یک‌اندازه کار کنند یا یکی کمتر کار کند، یا هیچ 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شرکت، شرط کنند که هر دو با هم خرید و فروش کنند، یا هر کدام به تنهایی معامله کند، یا فقط یکی از آنان معامله کند باید به قرار داد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اختیار سرمایه شرکت با اوست، باید به قرار داد شرکت عمل کند؛ مثلًا اگر با او قرار گذاشته‌اند که نسیه بخرد یا نقد بفروشد، یا جنس را از محل مخصوصی بخرد؛ باید به همان قرارداد رفتار کند و اگر با او قراری نگذاشته باشند، باید دادوستدی کند که برای شرکت ضرر نداشته باشد و معاملات را به طوری که متعارف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معمول است که نقد بفروشد یا مال شرکت را در مسافرت همراه خود نبرد؛ باید به همین طور عمل کند و اگر معمول است که نسیه بدهد یا مال را به سفر ببرد، می‌تواند همین‌طور عمل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در مزدی که از کار خودشان می‌گیرند، با یکدیگر شرکت کنند، مثل دلاک‌ها که قرار می‌گذارند هر </w:t>
      </w:r>
      <w:bookmarkStart w:id="190" w:name="pg5674_40101"/>
    </w:p>
    <w:p>
      <w:pPr>
        <w:pStyle w:val="BookText"/>
        <w:rPr/>
      </w:pPr>
      <w:bookmarkEnd w:id="190"/>
      <w:r>
        <w:rPr>
          <w:rFonts w:ascii="IRNazanin" w:hAnsi="IRNazanin" w:eastAsia="IRNazanin"/>
          <w:color w:val="111111"/>
          <w:sz w:val="28"/>
          <w:sz w:val="28"/>
          <w:szCs w:val="28"/>
          <w:rtl w:val="true"/>
          <w:lang w:bidi="fa-IR"/>
        </w:rPr>
        <w:t>قدر مزد گرفتند با هم قسمت کنند؛ شرکت آنان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سرمایه ممکن است، نه 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شریک‌ها تقاضا کند که سرمایه شرکت را قسمت کنند، اگر چه شرکت مدت داشته باشد، باید دیگران قبول کنند مگر آن که قسمت، مشتمل بر رد یا مستلزم ضرر بر شریک دیگر باشد، که در این صورت، نمی‌تواند او را به قبول قسمت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شریک‌ها بمیرد یا دیوانه یا بیهوش یا سفیه شود و حاکم شرع او را از تصرف در اموالش جلوگیری کند، شریک‌های دیگر نمی‌توانند در مال شرکت تصرف کنند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3532533_581953129"/>
      <w:bookmarkStart w:id="192" w:name="_Toc71"/>
      <w:bookmarkEnd w:id="191"/>
      <w:r>
        <w:rPr>
          <w:rtl w:val="true"/>
        </w:rPr>
        <w:t>مساوات با مشتریان</w:t>
      </w:r>
      <w:bookmarkEnd w:id="192"/>
    </w:p>
    <w:p>
      <w:pPr>
        <w:pStyle w:val="BookText"/>
        <w:rPr/>
      </w:pPr>
      <w:r>
        <w:rPr>
          <w:rFonts w:ascii="IRNazanin" w:hAnsi="IRNazanin" w:eastAsia="IRNazanin"/>
          <w:color w:val="111111"/>
          <w:sz w:val="28"/>
          <w:sz w:val="28"/>
          <w:szCs w:val="28"/>
          <w:rtl w:val="true"/>
          <w:lang w:bidi="fa-IR"/>
        </w:rPr>
        <w:t>مستحب است فروشندگان و از جمله صرافان، بین مشتریان تفاوت نگذاشته، با همه آن‌ها برخوردی یکسان داشته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فروشنده بین مشتریان تفاوت نگذارد، مثلا بین کسی که چانه می‌زند و غیر او یکسان رفتار نموده، قیمت را بالا و پایین نبرد؛ اما تفاوت گذاشتن بین مشتریان به خاطر ارزش‌های دینی مانند علم و تقوا و امثال این دو، </w:t>
      </w:r>
      <w:bookmarkStart w:id="193" w:name="pg5674_40102"/>
    </w:p>
    <w:p>
      <w:pPr>
        <w:pStyle w:val="BookText"/>
        <w:rPr/>
      </w:pPr>
      <w:bookmarkEnd w:id="193"/>
      <w:r>
        <w:rPr>
          <w:rFonts w:ascii="IRNazanin" w:hAnsi="IRNazanin" w:eastAsia="IRNazanin"/>
          <w:color w:val="111111"/>
          <w:sz w:val="28"/>
          <w:sz w:val="28"/>
          <w:szCs w:val="28"/>
          <w:rtl w:val="true"/>
          <w:lang w:bidi="fa-IR"/>
        </w:rPr>
        <w:t>ظاهراً اشکال ندارد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3532535_581953129"/>
      <w:bookmarkStart w:id="195" w:name="_Toc72"/>
      <w:bookmarkEnd w:id="194"/>
      <w:r>
        <w:rPr>
          <w:rtl w:val="true"/>
        </w:rPr>
        <w:t>الگوی مناسب</w:t>
      </w:r>
      <w:bookmarkEnd w:id="195"/>
    </w:p>
    <w:p>
      <w:pPr>
        <w:pStyle w:val="BookText"/>
        <w:rPr/>
      </w:pPr>
      <w:r>
        <w:rPr>
          <w:rFonts w:ascii="IRNazanin" w:hAnsi="IRNazanin" w:eastAsia="IRNazanin"/>
          <w:color w:val="111111"/>
          <w:sz w:val="28"/>
          <w:sz w:val="28"/>
          <w:szCs w:val="28"/>
          <w:rtl w:val="true"/>
          <w:lang w:bidi="fa-IR"/>
        </w:rPr>
        <w:t>یکی از تفاوت‌های شغل صرّافی با سایر حرفه‌ها این است که صرافان با قشرهای مختلف جامعه روبرو می‌شوند و مشتریانِ آنان را گروه‌های گوناگون اجتماعی و پیروان هر یک از مذاهب اسلامی و غیراسلامی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مناسب است صرافان برخوردی شایسته با همه آنان داشته، الگوی مناسبی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فرماندار خود، مالک اشتر می‌نویسند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أَشْعِرْ قَلْبَکَ الرَّحْمَةَ لِلرَّعِیةِ وَ الْمَحَبَّةَ لَهُمْ وَ اللُّطْفَ بِهِمْ وَ لَا تَکُونَنَّ عَلَیهِمْ سَبُعاً ضَارِیاً تَغْتَنِمُ أَکْلَهُمْ فَإِنَّهُمْ صِنْفَانِ إِمَّا أَخٌ لَکَ فِی الدِّینِ وَ إِمَّا نَظِیرٌ لَکَ فِی الْخَلْقِ</w:t>
      </w:r>
      <w:r>
        <w:rPr>
          <w:rStyle w:val="FootnoteAnchor"/>
          <w:rtl w:val="true"/>
        </w:rPr>
        <w:footnoteReference w:id="68"/>
      </w:r>
      <w:r>
        <w:rPr>
          <w:rFonts w:ascii="IRNazanin" w:hAnsi="IRNazanin" w:eastAsia="IRNazanin"/>
          <w:color w:val="111111"/>
          <w:sz w:val="28"/>
          <w:sz w:val="28"/>
          <w:szCs w:val="28"/>
          <w:rtl w:val="true"/>
          <w:lang w:bidi="fa-IR"/>
        </w:rPr>
        <w:t>در دل خود نسبت به مردم احساس محبت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بدار و با ایشان مهربان باش؛ 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برادر دینی تواند، و دسته دیگر در آفرینش با تو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 انسان هستند</w:t>
      </w:r>
      <w:r>
        <w:rPr>
          <w:rFonts w:eastAsia="IRNazanin" w:cs="IRNazanin"/>
          <w:color w:val="111111"/>
          <w:sz w:val="28"/>
          <w:szCs w:val="28"/>
          <w:rtl w:val="true"/>
          <w:lang w:bidi="fa-IR"/>
        </w:rPr>
        <w:t xml:space="preserve">]. </w:t>
      </w:r>
      <w:bookmarkStart w:id="196" w:name="pg5674_40103"/>
    </w:p>
    <w:p>
      <w:pPr>
        <w:pStyle w:val="BookText"/>
        <w:rPr/>
      </w:pPr>
      <w:bookmarkEnd w:id="196"/>
      <w:r>
        <w:rPr>
          <w:rFonts w:ascii="IRNazanin" w:hAnsi="IRNazanin" w:eastAsia="IRNazanin"/>
          <w:color w:val="111111"/>
          <w:sz w:val="28"/>
          <w:sz w:val="28"/>
          <w:szCs w:val="28"/>
          <w:rtl w:val="true"/>
          <w:lang w:bidi="fa-IR"/>
        </w:rPr>
        <w:t>و نیز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سفارش هایی خطاب به فرزند گرامی‌شان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خلیل المرء، و الحلم وزیره، و الرفق والده، و الصبر من خیر جنود؛</w:t>
      </w:r>
      <w:r>
        <w:rPr>
          <w:rStyle w:val="FootnoteAnchor"/>
          <w:rtl w:val="true"/>
        </w:rPr>
        <w:footnoteReference w:id="69"/>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دوست انسان و بردباری، وزیر و مدارا کردن، پدر و صبر از بهترین لشکریان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توجه به مطلب مزبور، در صرافی‌های خارج از جمهوری اسلامی ایران از اهمیت بیشتری برخوردار می‌باشد</w:t>
      </w:r>
      <w:r>
        <w:rPr>
          <w:rFonts w:eastAsia="IRNazanin" w:cs="IRNazanin"/>
          <w:color w:val="111111"/>
          <w:sz w:val="28"/>
          <w:szCs w:val="28"/>
          <w:rtl w:val="true"/>
          <w:lang w:bidi="fa-IR"/>
        </w:rPr>
        <w:t>.</w:t>
      </w:r>
    </w:p>
    <w:p>
      <w:pPr>
        <w:pStyle w:val="Heading3"/>
        <w:numPr>
          <w:ilvl w:val="2"/>
          <w:numId w:val="1"/>
        </w:numPr>
        <w:rPr/>
      </w:pPr>
      <w:bookmarkStart w:id="197" w:name="__RefHeading___Toc3532537_581953129"/>
      <w:bookmarkStart w:id="198" w:name="_Toc73"/>
      <w:bookmarkEnd w:id="197"/>
      <w:r>
        <w:rPr>
          <w:rtl w:val="true"/>
        </w:rPr>
        <w:t>استخدام کارمندان مرد</w:t>
      </w:r>
      <w:bookmarkEnd w:id="198"/>
    </w:p>
    <w:p>
      <w:pPr>
        <w:pStyle w:val="BookText"/>
        <w:rPr/>
      </w:pPr>
      <w:r>
        <w:rPr>
          <w:rFonts w:ascii="IRNazanin" w:hAnsi="IRNazanin" w:eastAsia="IRNazanin"/>
          <w:color w:val="111111"/>
          <w:sz w:val="28"/>
          <w:sz w:val="28"/>
          <w:szCs w:val="28"/>
          <w:rtl w:val="true"/>
          <w:lang w:bidi="fa-IR"/>
        </w:rPr>
        <w:t>در سال‌های اخیر، برخی از بانوان، رسالت اصلی خود را کنار گذاشته به فروشندگی یا اشتغال در ادارات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کاردرصورتی مناسب است که چاره‌ای از حضور زنان نباشد یا آن که در آن مکان فقط زنان رفت و آمد داشته باشند؛ زیرا حفظ حرمت زنان بر همه چیز مقدم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لازم است صاحبان صرافی‌ها از کارمندان </w:t>
      </w:r>
      <w:bookmarkStart w:id="199" w:name="pg5674_40104"/>
    </w:p>
    <w:p>
      <w:pPr>
        <w:pStyle w:val="BookText"/>
        <w:rPr/>
      </w:pPr>
      <w:bookmarkEnd w:id="199"/>
      <w:r>
        <w:rPr>
          <w:rFonts w:ascii="IRNazanin" w:hAnsi="IRNazanin" w:eastAsia="IRNazanin"/>
          <w:color w:val="111111"/>
          <w:sz w:val="28"/>
          <w:sz w:val="28"/>
          <w:szCs w:val="28"/>
          <w:rtl w:val="true"/>
          <w:lang w:bidi="fa-IR"/>
        </w:rPr>
        <w:t>مرد استفاده کنند؛ زیرا شرعاً نفقه خانواده بر مرد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استخدام مرد‌ها، هم مرد بیکاری را نجات داده و هم در چرخش اقتصادی قدمی برداشته‌اند</w:t>
      </w:r>
      <w:r>
        <w:rPr>
          <w:rFonts w:eastAsia="IRNazanin" w:cs="IRNazanin"/>
          <w:color w:val="111111"/>
          <w:sz w:val="28"/>
          <w:szCs w:val="28"/>
          <w:rtl w:val="true"/>
          <w:lang w:bidi="fa-IR"/>
        </w:rPr>
        <w:t>.</w:t>
      </w:r>
    </w:p>
    <w:p>
      <w:pPr>
        <w:pStyle w:val="Heading3"/>
        <w:numPr>
          <w:ilvl w:val="2"/>
          <w:numId w:val="1"/>
        </w:numPr>
        <w:rPr/>
      </w:pPr>
      <w:bookmarkStart w:id="200" w:name="__RefHeading___Toc3532539_581953129"/>
      <w:bookmarkStart w:id="201" w:name="_Toc74"/>
      <w:bookmarkEnd w:id="200"/>
      <w:r>
        <w:rPr>
          <w:rtl w:val="true"/>
        </w:rPr>
        <w:t>آرایش</w:t>
      </w:r>
      <w:bookmarkEnd w:id="201"/>
    </w:p>
    <w:p>
      <w:pPr>
        <w:pStyle w:val="BookText"/>
        <w:rPr/>
      </w:pPr>
      <w:r>
        <w:rPr>
          <w:rFonts w:ascii="IRNazanin" w:hAnsi="IRNazanin" w:eastAsia="IRNazanin"/>
          <w:color w:val="111111"/>
          <w:sz w:val="28"/>
          <w:sz w:val="28"/>
          <w:szCs w:val="28"/>
          <w:rtl w:val="true"/>
          <w:lang w:bidi="fa-IR"/>
        </w:rPr>
        <w:t>لازم است صاحبان صرافی‌ها، در صورت استخدام زن‌ها به آنان تذکر دهند از هرگونه آرایش خودداری کنند؛ زیرا آرایش و تزیین زن برای نا محرمان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آشکار کردن زینت را جز برای محارم حرام دانسته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w:t>
      </w:r>
      <w:r>
        <w:rPr>
          <w:rStyle w:val="FootnoteAnchor"/>
          <w:rtl w:val="true"/>
        </w:rPr>
        <w:footnoteReference w:id="70"/>
      </w:r>
      <w:bookmarkStart w:id="202" w:name="pg5674_40105"/>
    </w:p>
    <w:p>
      <w:pPr>
        <w:pStyle w:val="Heading3"/>
        <w:numPr>
          <w:ilvl w:val="2"/>
          <w:numId w:val="1"/>
        </w:numPr>
        <w:rPr/>
      </w:pPr>
      <w:bookmarkStart w:id="203" w:name="__RefHeading___Toc3532541_581953129"/>
      <w:bookmarkStart w:id="204" w:name="_Toc75"/>
      <w:bookmarkEnd w:id="202"/>
      <w:bookmarkEnd w:id="203"/>
      <w:r>
        <w:rPr>
          <w:rtl w:val="true"/>
        </w:rPr>
        <w:t>نگاه و پوشش</w:t>
      </w:r>
      <w:bookmarkEnd w:id="204"/>
    </w:p>
    <w:p>
      <w:pPr>
        <w:pStyle w:val="BookText"/>
        <w:rPr/>
      </w:pPr>
      <w:r>
        <w:rPr>
          <w:rFonts w:ascii="IRNazanin" w:hAnsi="IRNazanin" w:eastAsia="IRNazanin"/>
          <w:color w:val="111111"/>
          <w:sz w:val="28"/>
          <w:sz w:val="28"/>
          <w:szCs w:val="28"/>
          <w:rtl w:val="true"/>
          <w:lang w:bidi="fa-IR"/>
        </w:rPr>
        <w:t xml:space="preserve">بخشی از مشتریان صرافی‌ها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می‌دهند، در این جا لازم است فروشندگان محترم و همه کارمندان در صرافی‌ها توجه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واجب بوده حفظ دیده از نامحرم به قصد لذت و شهوت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زمینه می‌نویسند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مرد به بدن زن نامحرم، چه با قصد لذّت و چه بدون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به صورت و دست‌ها، اگر به قصد لذّت باشد، حرام است؛ ولی اگر بدون قصد لذّت باشد،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به بدن مرد حرام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به صورت و بدن و موی دختر نابالغ، اگر به قصد لذت نباشد و به واسطه نگاه کردن نترسد که به حرام بیفتد، اشکال ندارد؛ ولی بنابر احتیاط باید جاهایی را که مثل ران و شکم معمولًا می‌پوشانند، نگاه نکند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بدون قصد لذّت به صورت و دست‌های </w:t>
      </w:r>
      <w:bookmarkStart w:id="205" w:name="pg5674_40106"/>
    </w:p>
    <w:p>
      <w:pPr>
        <w:pStyle w:val="BookText"/>
        <w:rPr/>
      </w:pPr>
      <w:bookmarkEnd w:id="205"/>
      <w:r>
        <w:rPr>
          <w:rFonts w:ascii="IRNazanin" w:hAnsi="IRNazanin" w:eastAsia="IRNazanin"/>
          <w:color w:val="111111"/>
          <w:sz w:val="28"/>
          <w:sz w:val="28"/>
          <w:szCs w:val="28"/>
          <w:rtl w:val="true"/>
          <w:lang w:bidi="fa-IR"/>
        </w:rPr>
        <w:t xml:space="preserve">زن‌های اهل کتاب، مثل زن‌های یهود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در صورتی که نترسد که به حرام بیفتد، اشکال ندارد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3532543_581953129"/>
      <w:bookmarkStart w:id="207" w:name="_Toc76"/>
      <w:bookmarkEnd w:id="206"/>
      <w:r>
        <w:rPr>
          <w:rtl w:val="true"/>
        </w:rPr>
        <w:t>امانتداری</w:t>
      </w:r>
      <w:bookmarkEnd w:id="207"/>
    </w:p>
    <w:p>
      <w:pPr>
        <w:pStyle w:val="BookText"/>
        <w:rPr/>
      </w:pPr>
      <w:r>
        <w:rPr>
          <w:rFonts w:ascii="IRNazanin" w:hAnsi="IRNazanin" w:eastAsia="IRNazanin"/>
          <w:color w:val="111111"/>
          <w:sz w:val="28"/>
          <w:sz w:val="28"/>
          <w:szCs w:val="28"/>
          <w:rtl w:val="true"/>
          <w:lang w:bidi="fa-IR"/>
        </w:rPr>
        <w:t>سابقه صرّافی، همراه با امانت 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صرافان لازم است حیثیت شغلی را از یاد نبرده، در امانت داری کوشا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معاملات ارزی، در برخی موارد مشتری طلبکار می‌شود یا این که چیزی، اعم از پول و غیر آن را نزد صراف امانت می‌گذارد؛ در این صورت، لازم است صرافان مقدار مال را در دفتر خود ثبت کرده، در حفظ سپرده دیگران کوشا باشند و به آن خیانت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فصلی است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وُجُوبِ أَدَاءِ الْأَمَانَةِ إِلَی الْبَرِّ وَ الْفَاجِرِ</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مزبور، احادیثی درباره امانت ذکر شده؛ از جمله آن‌ها، این روایت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الْحُسَینِ بْنِ مُصْعَبٍ قَالَ سَمِعْتُ الصَّادِقَ جَعْفَرَ </w:t>
      </w:r>
      <w:bookmarkStart w:id="208" w:name="pg5674_40107"/>
    </w:p>
    <w:p>
      <w:pPr>
        <w:pStyle w:val="BookText"/>
        <w:rPr/>
      </w:pPr>
      <w:bookmarkEnd w:id="208"/>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أَدُّوا الْأَمَانَةَ وَ لَوْ إِلَی قَاتِلِ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حُسَینِ بْنِ مُصْعَب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ادا کنید و بپردازید؛ گرچه به 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09" w:name="__RefHeading___Toc3532545_581953129"/>
      <w:bookmarkStart w:id="210" w:name="_Toc77"/>
      <w:bookmarkEnd w:id="209"/>
      <w:r>
        <w:rPr>
          <w:rtl w:val="true"/>
        </w:rPr>
        <w:t>تعریف کافر</w:t>
      </w:r>
      <w:bookmarkEnd w:id="210"/>
    </w:p>
    <w:p>
      <w:pPr>
        <w:pStyle w:val="BookText"/>
        <w:rPr/>
      </w:pPr>
      <w:r>
        <w:rPr>
          <w:rFonts w:ascii="IRNazanin" w:hAnsi="IRNazanin" w:eastAsia="IRNazanin"/>
          <w:color w:val="111111"/>
          <w:sz w:val="28"/>
          <w:sz w:val="28"/>
          <w:szCs w:val="28"/>
          <w:rtl w:val="true"/>
          <w:lang w:bidi="fa-IR"/>
        </w:rPr>
        <w:t xml:space="preserve">از آن جا که مغازه‌های صرّافی بُعد بین المللی داشته و یکی از مراکزی است که افراد مختلف و از جمله آن‌ها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کنند، شایسته است بحثی در زمینه تعریف کافر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بحث از آن‌جا روشن می‌شود که برخی از مشتریان صرافی‌ها را افراد کافر تشکیل می‌دهند؛ ولو صرافی‌های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یکی از این اشخاص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برای خدا شریک قرار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پیغمبری حضرت خاتم الانبیاء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یکی از موارد فوق، شک داشته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ضروری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مورد قبول همه مسلمان‌ها است، مانند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به </w:t>
      </w:r>
      <w:bookmarkStart w:id="211" w:name="pg5674_40108"/>
    </w:p>
    <w:p>
      <w:pPr>
        <w:pStyle w:val="BookText"/>
        <w:rPr/>
      </w:pPr>
      <w:bookmarkEnd w:id="211"/>
      <w:r>
        <w:rPr>
          <w:rFonts w:ascii="IRNazanin" w:hAnsi="IRNazanin" w:eastAsia="IRNazanin"/>
          <w:color w:val="111111"/>
          <w:sz w:val="28"/>
          <w:sz w:val="28"/>
          <w:szCs w:val="28"/>
          <w:rtl w:val="true"/>
          <w:lang w:bidi="fa-IR"/>
        </w:rPr>
        <w:t xml:space="preserve">شرط این که انکار آن چیز به انکار خدا یا توحید یا نبوّت برگردد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3532547_581953129"/>
      <w:bookmarkStart w:id="213" w:name="_Toc78"/>
      <w:bookmarkEnd w:id="212"/>
      <w:r>
        <w:rPr>
          <w:rtl w:val="true"/>
        </w:rPr>
        <w:t>نجس بودن کفار</w:t>
      </w:r>
      <w:bookmarkEnd w:id="213"/>
    </w:p>
    <w:p>
      <w:pPr>
        <w:pStyle w:val="BookText"/>
        <w:rPr/>
      </w:pPr>
      <w:r>
        <w:rPr>
          <w:rFonts w:ascii="IRNazanin" w:hAnsi="IRNazanin" w:eastAsia="IRNazanin"/>
          <w:color w:val="111111"/>
          <w:sz w:val="28"/>
          <w:sz w:val="28"/>
          <w:szCs w:val="28"/>
          <w:rtl w:val="true"/>
          <w:lang w:bidi="fa-IR"/>
        </w:rPr>
        <w:t>کافر نجس است؛ یعنی اگر عضوی از بدن مسلمان با بدن کافر برخورد کند و مثلا رطوبتی ردوبدل شود، بدن مسلمان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در مورد غیر مسیحی‌ها و یهودی‌ها مورد اتفاق و در مورد مسیحی‌ها و یهودی‌ها، محل بحث بین فقها می‌باشد و لازم است به رساله آن بزرگواران مراجعه شود</w:t>
      </w:r>
      <w:r>
        <w:rPr>
          <w:rFonts w:eastAsia="IRNazanin" w:cs="IRNazanin"/>
          <w:color w:val="111111"/>
          <w:sz w:val="28"/>
          <w:szCs w:val="28"/>
          <w:rtl w:val="true"/>
          <w:lang w:bidi="fa-IR"/>
        </w:rPr>
        <w:t>.</w:t>
      </w:r>
    </w:p>
    <w:p>
      <w:pPr>
        <w:pStyle w:val="Heading3"/>
        <w:numPr>
          <w:ilvl w:val="2"/>
          <w:numId w:val="1"/>
        </w:numPr>
        <w:rPr/>
      </w:pPr>
      <w:bookmarkStart w:id="214" w:name="__RefHeading___Toc3532549_581953129"/>
      <w:bookmarkStart w:id="215" w:name="_Toc79"/>
      <w:bookmarkEnd w:id="214"/>
      <w:r>
        <w:rPr>
          <w:rtl w:val="true"/>
        </w:rPr>
        <w:t>معامله با کفار</w:t>
      </w:r>
      <w:bookmarkEnd w:id="215"/>
    </w:p>
    <w:p>
      <w:pPr>
        <w:pStyle w:val="Heading4"/>
        <w:numPr>
          <w:ilvl w:val="3"/>
          <w:numId w:val="1"/>
        </w:numPr>
        <w:rPr/>
      </w:pPr>
      <w:bookmarkStart w:id="216" w:name="__RefHeading___Toc3532551_581953129"/>
      <w:bookmarkStart w:id="217" w:name="_Toc80"/>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معامله با اشخاص کافر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یکی از شرایط خرید و فروش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فروشنده و خریدار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صرافان و فروشندگان ارز، می‌توانند با کفار خرید و فروش کنند</w:t>
      </w:r>
      <w:r>
        <w:rPr>
          <w:rFonts w:eastAsia="IRNazanin" w:cs="IRNazanin"/>
          <w:color w:val="111111"/>
          <w:sz w:val="28"/>
          <w:szCs w:val="28"/>
          <w:rtl w:val="true"/>
          <w:lang w:bidi="fa-IR"/>
        </w:rPr>
        <w:t>.</w:t>
      </w:r>
    </w:p>
    <w:p>
      <w:pPr>
        <w:pStyle w:val="Heading4"/>
        <w:numPr>
          <w:ilvl w:val="3"/>
          <w:numId w:val="1"/>
        </w:numPr>
        <w:rPr/>
      </w:pPr>
      <w:bookmarkStart w:id="218" w:name="__RefHeading___Toc3532553_581953129"/>
      <w:bookmarkStart w:id="219" w:name="_Toc81"/>
      <w:bookmarkEnd w:id="218"/>
      <w:r>
        <w:rPr>
          <w:rtl w:val="true"/>
        </w:rPr>
        <w:t>استفتا از امام خمینی</w:t>
      </w:r>
      <w:bookmarkEnd w:id="21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دانشجوی ایرانی مشغول تحصیل در آمریکا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بفرمایید آیا خرید اجناس از مغازه‌هایی که صاحبان آن‌ها ایرانی‌اند؛ ولی مانند سایر آمریکایی‌ها کافر </w:t>
      </w:r>
      <w:bookmarkStart w:id="220" w:name="pg5674_40109"/>
    </w:p>
    <w:p>
      <w:pPr>
        <w:pStyle w:val="BookText"/>
        <w:rPr/>
      </w:pPr>
      <w:bookmarkEnd w:id="220"/>
      <w:r>
        <w:rPr>
          <w:rFonts w:ascii="IRNazanin" w:hAnsi="IRNazanin" w:eastAsia="IRNazanin"/>
          <w:color w:val="111111"/>
          <w:sz w:val="28"/>
          <w:sz w:val="28"/>
          <w:szCs w:val="28"/>
          <w:rtl w:val="true"/>
          <w:lang w:bidi="fa-IR"/>
        </w:rPr>
        <w:t>می‌باشند، مجاز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مگر آن‌که ترک معامله با این‌گونه افراد موجب شود که از انحراف برگردند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3532555_581953129"/>
      <w:bookmarkStart w:id="222" w:name="_Toc82"/>
      <w:bookmarkEnd w:id="221"/>
      <w:r>
        <w:rPr>
          <w:rtl w:val="true"/>
        </w:rPr>
        <w:t>استفتا دیگر</w:t>
      </w:r>
      <w:bookmarkEnd w:id="222"/>
    </w:p>
    <w:p>
      <w:pPr>
        <w:pStyle w:val="BookText"/>
        <w:rPr/>
      </w:pPr>
      <w:r>
        <w:rPr>
          <w:rFonts w:ascii="IRNazanin" w:hAnsi="IRNazanin" w:eastAsia="IRNazanin"/>
          <w:color w:val="111111"/>
          <w:sz w:val="28"/>
          <w:sz w:val="28"/>
          <w:szCs w:val="28"/>
          <w:rtl w:val="true"/>
          <w:lang w:bidi="fa-IR"/>
        </w:rPr>
        <w:t>منزلی را خریده و با ثبت آن در دفترخانه اسناد رسمی، بهای آن را به تمامه پرداخته‌ام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آشکار گردید که فروشنده بهایی‌الاصل بوده است، آیا اساسا چنین معامله‌ای صحیح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از طرف دولت اسلامی منع و طلبی نسبت به آن منزل نباشد معامله صحیح و تصرّفات شما إشکال ندارد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3532557_581953129"/>
      <w:bookmarkStart w:id="224" w:name="_Toc83"/>
      <w:bookmarkEnd w:id="223"/>
      <w:r>
        <w:rPr>
          <w:rtl w:val="true"/>
        </w:rPr>
        <w:t>استفتا از آیت الله بهجت</w:t>
      </w:r>
      <w:bookmarkEnd w:id="224"/>
    </w:p>
    <w:p>
      <w:pPr>
        <w:pStyle w:val="BookText"/>
        <w:rPr/>
      </w:pPr>
      <w:r>
        <w:rPr>
          <w:rFonts w:ascii="IRNazanin" w:hAnsi="IRNazanin" w:eastAsia="IRNazanin"/>
          <w:color w:val="111111"/>
          <w:sz w:val="28"/>
          <w:sz w:val="28"/>
          <w:szCs w:val="28"/>
          <w:rtl w:val="true"/>
          <w:lang w:bidi="fa-IR"/>
        </w:rPr>
        <w:t>حکم معامله با کفّار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معامله باشد، مانعی ندارد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3532559_581953129"/>
      <w:bookmarkStart w:id="226" w:name="_Toc84"/>
      <w:bookmarkEnd w:id="225"/>
      <w:r>
        <w:rPr>
          <w:rtl w:val="true"/>
        </w:rPr>
        <w:t>فریب کفار در معامله</w:t>
      </w:r>
      <w:bookmarkEnd w:id="226"/>
    </w:p>
    <w:p>
      <w:pPr>
        <w:pStyle w:val="Heading4"/>
        <w:numPr>
          <w:ilvl w:val="3"/>
          <w:numId w:val="1"/>
        </w:numPr>
        <w:rPr/>
      </w:pPr>
      <w:bookmarkStart w:id="227" w:name="__RefHeading___Toc3532561_581953129"/>
      <w:bookmarkStart w:id="228" w:name="_Toc85"/>
      <w:bookmarkEnd w:id="227"/>
      <w:r>
        <w:rPr>
          <w:rtl w:val="true"/>
        </w:rPr>
        <w:t>اشاره</w:t>
      </w:r>
      <w:bookmarkEnd w:id="2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فریب دادن کفار در معامله با آنان حرام است و هیچ </w:t>
      </w:r>
      <w:bookmarkStart w:id="229" w:name="pg5674_40110"/>
    </w:p>
    <w:p>
      <w:pPr>
        <w:pStyle w:val="BookText"/>
        <w:rPr/>
      </w:pPr>
      <w:bookmarkEnd w:id="229"/>
      <w:r>
        <w:rPr>
          <w:rFonts w:ascii="IRNazanin" w:hAnsi="IRNazanin" w:eastAsia="IRNazanin"/>
          <w:color w:val="111111"/>
          <w:sz w:val="28"/>
          <w:sz w:val="28"/>
          <w:szCs w:val="28"/>
          <w:rtl w:val="true"/>
          <w:lang w:bidi="fa-IR"/>
        </w:rPr>
        <w:t>فروشنده ای از جمله صرافان چنانچه در کشور‌های کفر هستند یا در کشور مسلمان، کافری به آن‌ها مراجعه می‌کند، حق ندارد کافر را فریب دهد</w:t>
      </w:r>
      <w:r>
        <w:rPr>
          <w:rFonts w:eastAsia="IRNazanin" w:cs="IRNazanin"/>
          <w:color w:val="111111"/>
          <w:sz w:val="28"/>
          <w:szCs w:val="28"/>
          <w:rtl w:val="true"/>
          <w:lang w:bidi="fa-IR"/>
        </w:rPr>
        <w:t>.</w:t>
      </w:r>
    </w:p>
    <w:p>
      <w:pPr>
        <w:pStyle w:val="Heading4"/>
        <w:numPr>
          <w:ilvl w:val="3"/>
          <w:numId w:val="1"/>
        </w:numPr>
        <w:rPr/>
      </w:pPr>
      <w:bookmarkStart w:id="230" w:name="__RefHeading___Toc3532563_581953129"/>
      <w:bookmarkStart w:id="231" w:name="_Toc86"/>
      <w:bookmarkEnd w:id="230"/>
      <w:r>
        <w:rPr>
          <w:rtl w:val="true"/>
        </w:rPr>
        <w:t>استفتا از آیت الله بهجت</w:t>
      </w:r>
      <w:bookmarkEnd w:id="231"/>
    </w:p>
    <w:p>
      <w:pPr>
        <w:pStyle w:val="BookText"/>
        <w:rPr/>
      </w:pPr>
      <w:r>
        <w:rPr>
          <w:rFonts w:ascii="IRNazanin" w:hAnsi="IRNazanin" w:eastAsia="IRNazanin"/>
          <w:color w:val="111111"/>
          <w:sz w:val="28"/>
          <w:sz w:val="28"/>
          <w:szCs w:val="28"/>
          <w:rtl w:val="true"/>
          <w:lang w:bidi="fa-IR"/>
        </w:rPr>
        <w:t>آیا کلاهبرداری در معاملات با کفار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معامله صحت واقعیه دارد، جایز نیست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3532565_581953129"/>
      <w:bookmarkStart w:id="233" w:name="_Toc87"/>
      <w:bookmarkEnd w:id="232"/>
      <w:r>
        <w:rPr>
          <w:rtl w:val="true"/>
        </w:rPr>
        <w:t>اختیار</w:t>
      </w:r>
      <w:bookmarkEnd w:id="233"/>
    </w:p>
    <w:p>
      <w:pPr>
        <w:pStyle w:val="BookText"/>
        <w:rPr/>
      </w:pPr>
      <w:r>
        <w:rPr>
          <w:rFonts w:ascii="IRNazanin" w:hAnsi="IRNazanin" w:eastAsia="IRNazanin"/>
          <w:color w:val="111111"/>
          <w:sz w:val="28"/>
          <w:sz w:val="28"/>
          <w:szCs w:val="28"/>
          <w:rtl w:val="true"/>
          <w:lang w:bidi="fa-IR"/>
        </w:rPr>
        <w:t xml:space="preserve">یکی از نکاتی که در مبادله پول‌ها و سایر معاملات، توجه به آن لازم است این‌که ممکن است فروشنده و خریدار، توافقی غیر از نرخ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جایز است و اشکالی بر آن مترتب نمی باشد؛ زیرا آزادی در مقام معامله مورد تأیید فقها است؛ چرا که آنان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معامله، تراضی و طیب نفس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آزادی کامل در معامله را تأیید کرده،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 لا تَقْتُلُوا أَنْفُسَکُمْ إِنَّ اللَّهَ کانَ بِکُمْ رَحیماً</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تجارتِ همراه با رضایت می‌توانید به اموال دیگران دست یازید و خود را نکشید؛ زیرا خداوند نسبت به شما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مطلب این خواهد بود که اقدام به معامله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است و چنانچه هر دو طرف طرفین مورد اجبار قرار گیرند یا یکی از آنان مورد اجبار قرار گیرد، و بر این اساس، قرار داد صورت پذیرد، چنین عقدی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قانون دارای استثنائاتی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با این که رضایت وجود ندارد، عقد بیع صحیح است؛ از جمله موارد ذیل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مدیون و دارای اموال غیر ضروری</w:t>
      </w:r>
      <w:r>
        <w:rPr>
          <w:rStyle w:val="FootnoteAnchor"/>
          <w:rtl w:val="true"/>
        </w:rPr>
        <w:footnoteReference w:id="82"/>
      </w:r>
      <w:r>
        <w:rPr>
          <w:rFonts w:ascii="IRNazanin" w:hAnsi="IRNazanin" w:eastAsia="IRNazanin"/>
          <w:color w:val="111111"/>
          <w:sz w:val="28"/>
          <w:sz w:val="28"/>
          <w:szCs w:val="28"/>
          <w:rtl w:val="true"/>
          <w:lang w:bidi="fa-IR"/>
        </w:rPr>
        <w:t>است و حاضر به ادای دَین نیست؛ حاکم شرع اورا الزام می‌کند آن اموال را فروخته، طلب طلبکاران را ادا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نفقه اشخاص واجب النفقة</w:t>
      </w:r>
      <w:r>
        <w:rPr>
          <w:rStyle w:val="FootnoteAnchor"/>
          <w:rtl w:val="true"/>
        </w:rPr>
        <w:footnoteReference w:id="83"/>
      </w:r>
      <w:r>
        <w:rPr>
          <w:rFonts w:ascii="IRNazanin" w:hAnsi="IRNazanin" w:eastAsia="IRNazanin"/>
          <w:color w:val="111111"/>
          <w:sz w:val="28"/>
          <w:sz w:val="28"/>
          <w:szCs w:val="28"/>
          <w:rtl w:val="true"/>
          <w:lang w:bidi="fa-IR"/>
        </w:rPr>
        <w:t>خود را نمی پردازد؛ حاکم شرع اورا اجبار می‌کند اموال غیر ضروری خود را بفروشد و خرجی افراد تحت تکفل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اموال مورد نیاز جامعه را در زمان قحطی</w:t>
      </w:r>
      <w:r>
        <w:rPr>
          <w:rStyle w:val="FootnoteAnchor"/>
          <w:rtl w:val="true"/>
        </w:rPr>
        <w:footnoteReference w:id="84"/>
      </w:r>
      <w:r>
        <w:rPr>
          <w:rFonts w:ascii="IRNazanin" w:hAnsi="IRNazanin" w:eastAsia="IRNazanin"/>
          <w:color w:val="111111"/>
          <w:sz w:val="28"/>
          <w:sz w:val="28"/>
          <w:szCs w:val="28"/>
          <w:rtl w:val="true"/>
          <w:lang w:bidi="fa-IR"/>
        </w:rPr>
        <w:t>احتکار کرده است، حاکم شرع او را اکراه می‌کند تا آن اموال را به قیمت عادلانه به مردم بفروشد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مصلحت عمومی مسلمین اقتضا کند که حاکم مسلمین، خرید یا فروش چیزی را تحریم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خرید و فروش کالایی در زمانی موجب ضررو زیان مسلمین گردد و به مصلحت سیاسی و اجتماعی آنان نباشد و نزد حاکم شرع این مطلب اثبات شود؛ بر او به عنوان زعیم مسلمین، واجب است خرید و فروش آن را تحریم کند بر مردم نیز لازم است از معامله تحریم شده اجتناب 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مرحوم آیت‌الله سید محمد حسن شیرازی، معروف به میرزای شیرازی، در مورد تحریم تنباکو که امتیاز آن، در اختیار دولت کفر انگلیس قرار می‌گرفت؛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استعمال التوتون و التنباکو بأی نحو کان فی حکم محاربة الإمام الحجة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امروز استعمال تنباکو به هر صورتی که باشد در حکم جنگ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زمان میرزای شیرازی اتفاق افتاد به آن وقت منحصر نبوده و ممکن است در برخی زمان‌ها، مکان‌ها و اجناس دیگر نیز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مجتهد جامع الشرایط به ممنوعیت آن کالا حکم دهد، لازم است پیروی شود</w:t>
      </w:r>
      <w:r>
        <w:rPr>
          <w:rFonts w:eastAsia="IRNazanin" w:cs="IRNazanin"/>
          <w:color w:val="111111"/>
          <w:sz w:val="28"/>
          <w:szCs w:val="28"/>
          <w:rtl w:val="true"/>
          <w:lang w:bidi="fa-IR"/>
        </w:rPr>
        <w:t xml:space="preserve">. </w:t>
      </w:r>
      <w:bookmarkStart w:id="234" w:name="pg5674_40114"/>
    </w:p>
    <w:p>
      <w:pPr>
        <w:pStyle w:val="Heading2"/>
        <w:numPr>
          <w:ilvl w:val="1"/>
          <w:numId w:val="1"/>
        </w:numPr>
        <w:rPr/>
      </w:pPr>
      <w:bookmarkStart w:id="235" w:name="__RefHeading___Toc3532567_581953129"/>
      <w:bookmarkStart w:id="236" w:name="_Toc88"/>
      <w:bookmarkEnd w:id="234"/>
      <w:bookmarkEnd w:id="235"/>
      <w:r>
        <w:rPr>
          <w:rtl w:val="true"/>
        </w:rPr>
        <w:t xml:space="preserve">فصل پنجم </w:t>
      </w:r>
      <w:r>
        <w:rPr>
          <w:rtl w:val="true"/>
        </w:rPr>
        <w:t xml:space="preserve">: </w:t>
      </w:r>
      <w:r>
        <w:rPr>
          <w:rtl w:val="true"/>
        </w:rPr>
        <w:t>احکام پول‌ها</w:t>
      </w:r>
      <w:bookmarkEnd w:id="236"/>
    </w:p>
    <w:p>
      <w:pPr>
        <w:pStyle w:val="Heading3"/>
        <w:numPr>
          <w:ilvl w:val="2"/>
          <w:numId w:val="1"/>
        </w:numPr>
        <w:rPr/>
      </w:pPr>
      <w:bookmarkStart w:id="237" w:name="__RefHeading___Toc3532569_581953129"/>
      <w:bookmarkStart w:id="238" w:name="_Toc89"/>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فصل پنجم به پول و مسائل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پول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Heading3"/>
        <w:numPr>
          <w:ilvl w:val="2"/>
          <w:numId w:val="1"/>
        </w:numPr>
        <w:rPr/>
      </w:pPr>
      <w:bookmarkStart w:id="239" w:name="__RefHeading___Toc3532571_581953129"/>
      <w:bookmarkStart w:id="240" w:name="_Toc90"/>
      <w:bookmarkEnd w:id="239"/>
      <w:r>
        <w:rPr>
          <w:rtl w:val="true"/>
        </w:rPr>
        <w:t>پول در قرآن</w:t>
      </w:r>
      <w:bookmarkEnd w:id="24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تنها در یک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مستقیم شده است و آن در مورد اصحاب کهف است؛ زمانی که آنان از خواب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 احساس گرسنگی کردند و تصمیم گرفتند یکی از افراد خود را با پولی که در اختیار آنان بود به شهر بفرستند تا غذایی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جریان را چنین نقل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أَحَدَکُمْ بِوَرِقِکُمْ هذِهِ إِلَی الْمَدینَةِ فَلْینْظُرْ أَیها أَزْکی طَعاماً فَلْیأْتِکُمْ بِرِزْقٍ مِنْهُ وَ لْیتَلَطَّفْ وَ لا یشْعِرَنَّ بِکُمْ أَحَداً</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اکنون یک نفر از خودتان را با این سکّه‌ای که دارید به شهر بفرستید، تا بنگرد کدام یک از آن‌ها غذای پاکیزه‌تری دارد، و مقداری از آن برای روزی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دقّت کند و هیچ کس را از وضع شما آگاه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این‌که علت آشکار شدن خواب طولانی اصحاب کهف،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طباطبایی در تفسیر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بِوَرِقِکُمْ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xml:space="preserve">: </w:t>
      </w:r>
      <w:bookmarkStart w:id="241" w:name="pg5674_40116"/>
    </w:p>
    <w:p>
      <w:pPr>
        <w:pStyle w:val="BookText"/>
        <w:rPr/>
      </w:pPr>
      <w:bookmarkEnd w:id="241"/>
      <w:r>
        <w:rPr>
          <w:rFonts w:ascii="IRNazanin" w:hAnsi="IRNazanin" w:eastAsia="IRNazanin"/>
          <w:color w:val="111111"/>
          <w:sz w:val="28"/>
          <w:sz w:val="28"/>
          <w:szCs w:val="28"/>
          <w:rtl w:val="true"/>
          <w:lang w:bidi="fa-IR"/>
        </w:rPr>
        <w:t xml:space="preserve">در نظر گرفتن اضافه پول به آنان و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ورق مشخصی را تعیین می‌کند؛ گویاست که آنان عنایت خاصی داشته‌اند که بدان اشاره کنند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پولتان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سیاق بیش از این استدعا نداشت که چون گرسنه‌اند، شخصی را بفرستند قدری غذا تهیه کند و اما دلیل اسم پول بردن و بدان اشاره کردن، بعید نیست برای این بوده که ما بدانیم عامل بیرون افتادن راز آنان همان پول بوده؛ زیرا وقتی فرستاده آنان پول را در آورد تا به فروشنده جنس بدهد، فروشنده دید سکه‌ای است قدیمی و مربوط به سیصد سال قبل و در آیات این داستان غیر از این پول چیز دیگری باعث کشف این راز معرفی نشده است</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242" w:name="__RefHeading___Toc3532573_581953129"/>
      <w:bookmarkStart w:id="243" w:name="_Toc91"/>
      <w:bookmarkEnd w:id="242"/>
      <w:r>
        <w:rPr>
          <w:rtl w:val="true"/>
        </w:rPr>
        <w:t>ماهیت پول</w:t>
      </w:r>
      <w:bookmarkEnd w:id="243"/>
    </w:p>
    <w:p>
      <w:pPr>
        <w:pStyle w:val="Heading4"/>
        <w:numPr>
          <w:ilvl w:val="3"/>
          <w:numId w:val="1"/>
        </w:numPr>
        <w:rPr/>
      </w:pPr>
      <w:bookmarkStart w:id="244" w:name="__RefHeading___Toc3532575_581953129"/>
      <w:bookmarkStart w:id="245" w:name="_Toc92"/>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در این که حقیقت و ماهیت پول چیست؛ نظریات گوناکون وجود دارد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246" w:name="__RefHeading___Toc3532577_581953129"/>
      <w:bookmarkStart w:id="247" w:name="_Toc93"/>
      <w:bookmarkEnd w:id="246"/>
      <w:r>
        <w:rPr>
          <w:rtl w:val="true"/>
        </w:rPr>
        <w:t>دیدگاه اول، مالیّت</w:t>
      </w:r>
      <w:bookmarkEnd w:id="24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مرحوم آیت الله خویی و بسیاری دیگر از بزرگان است، آنان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پول‌های کاغذی از قبیل دینارهای عراقی، لیره‌های انگلیسی، دلارهای آمریکایی </w:t>
      </w:r>
      <w:bookmarkStart w:id="248" w:name="pg5674_40117"/>
    </w:p>
    <w:p>
      <w:pPr>
        <w:pStyle w:val="BookText"/>
        <w:rPr/>
      </w:pPr>
      <w:bookmarkEnd w:id="248"/>
      <w:r>
        <w:rPr>
          <w:rFonts w:ascii="IRNazanin" w:hAnsi="IRNazanin" w:eastAsia="IRNazanin"/>
          <w:color w:val="111111"/>
          <w:sz w:val="28"/>
          <w:sz w:val="28"/>
          <w:szCs w:val="28"/>
          <w:rtl w:val="true"/>
          <w:lang w:bidi="fa-IR"/>
        </w:rPr>
        <w:t>و ریال‌های ایرانی، مالیت دارند؛ زیرا از طرف هر یک از دولت‌ها نسبت به پول‌های کاغذی خود قیمتی معین شده که در تمام مملکت قبول و رایج است و بدین دلیل مالیت پیدا کرده و هر موقعی بخواهند از اعتبار و مالیت ساقط</w:t>
      </w:r>
    </w:p>
    <w:p>
      <w:pPr>
        <w:pStyle w:val="BookText"/>
        <w:rPr/>
      </w:pPr>
      <w:r>
        <w:rPr>
          <w:rFonts w:ascii="IRNazanin" w:hAnsi="IRNazanin" w:eastAsia="IRNazanin"/>
          <w:color w:val="111111"/>
          <w:sz w:val="28"/>
          <w:sz w:val="28"/>
          <w:szCs w:val="28"/>
          <w:rtl w:val="true"/>
          <w:lang w:bidi="fa-IR"/>
        </w:rPr>
        <w:t>می‌کنند و معلوم است که این پول‌ها مکیل و موزون نیستند و از این جهت، معاوضه این پول‌ها به همجنس خود با زیاده، ربا نیست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49" w:name="__RefHeading___Toc3532579_581953129"/>
      <w:bookmarkStart w:id="250" w:name="_Toc94"/>
      <w:bookmarkEnd w:id="249"/>
      <w:r>
        <w:rPr>
          <w:rtl w:val="true"/>
        </w:rPr>
        <w:t>دیدگاه دوم، سند اعتباری</w:t>
      </w:r>
      <w:bookmarkEnd w:id="25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محققین اقتصادی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اسکناس‌های موجود، سند اعتباری هستند که بنا به اعتبار دولت مورد قبول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حقیقت، هر قدر طلا و جواهرات و یا ارز خارجی به عنوان پشتوانه اسکناس موجود باشد، این اعتبار به واحدهای اسکناس‌های منتشر شده، تقسیم نشده و نمی‌توان نگران درصد پشتوانه طلا و نقره بود؛ زیرا اعتبار امر کیفی و قابل تقسیم به اجزا نمی‌باشد</w:t>
      </w:r>
      <w:r>
        <w:rPr>
          <w:rFonts w:eastAsia="IRNazanin" w:cs="IRNazanin"/>
          <w:color w:val="111111"/>
          <w:sz w:val="28"/>
          <w:szCs w:val="28"/>
          <w:rtl w:val="true"/>
          <w:lang w:bidi="fa-IR"/>
        </w:rPr>
        <w:t>».</w:t>
      </w:r>
      <w:r>
        <w:rPr>
          <w:rStyle w:val="FootnoteAnchor"/>
          <w:rtl w:val="true"/>
        </w:rPr>
        <w:footnoteReference w:id="90"/>
      </w:r>
      <w:bookmarkStart w:id="251" w:name="pg5674_40118"/>
    </w:p>
    <w:p>
      <w:pPr>
        <w:pStyle w:val="BookText"/>
        <w:rPr/>
      </w:pPr>
      <w:bookmarkEnd w:id="251"/>
      <w:r>
        <w:rPr>
          <w:rFonts w:ascii="IRNazanin" w:hAnsi="IRNazanin" w:eastAsia="IRNazanin"/>
          <w:color w:val="111111"/>
          <w:sz w:val="28"/>
          <w:sz w:val="28"/>
          <w:szCs w:val="28"/>
          <w:rtl w:val="true"/>
          <w:lang w:bidi="fa-IR"/>
        </w:rPr>
        <w:t>پاسخ نظریه مزبور، این است که از این گفتار مشخص نمی‌گردد که پول، سند اعتباری از چه چیزی می‌باشد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علاوه بر این که چنین تلقی‌ای از پول، عرفاً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از دیگری طلبکار است، وقتی پول خود را دریافت کرد، احساس رضایت کرده به خواسته خود رسیده است و منتظر چیز دیگری نیست</w:t>
      </w:r>
      <w:r>
        <w:rPr>
          <w:rFonts w:eastAsia="IRNazanin" w:cs="IRNazanin"/>
          <w:color w:val="111111"/>
          <w:sz w:val="28"/>
          <w:szCs w:val="28"/>
          <w:rtl w:val="true"/>
          <w:lang w:bidi="fa-IR"/>
        </w:rPr>
        <w:t>.</w:t>
      </w:r>
    </w:p>
    <w:p>
      <w:pPr>
        <w:pStyle w:val="Heading4"/>
        <w:numPr>
          <w:ilvl w:val="3"/>
          <w:numId w:val="1"/>
        </w:numPr>
        <w:rPr/>
      </w:pPr>
      <w:bookmarkStart w:id="252" w:name="__RefHeading___Toc3532581_581953129"/>
      <w:bookmarkStart w:id="253" w:name="_Toc95"/>
      <w:bookmarkEnd w:id="252"/>
      <w:r>
        <w:rPr>
          <w:rtl w:val="true"/>
        </w:rPr>
        <w:t>دیدگاه سوم، حواله</w:t>
      </w:r>
      <w:bookmarkEnd w:id="253"/>
    </w:p>
    <w:p>
      <w:pPr>
        <w:pStyle w:val="BookText"/>
        <w:rPr/>
      </w:pPr>
      <w:r>
        <w:rPr>
          <w:rFonts w:ascii="IRNazanin" w:hAnsi="IRNazanin" w:eastAsia="IRNazanin"/>
          <w:color w:val="111111"/>
          <w:sz w:val="28"/>
          <w:sz w:val="28"/>
          <w:szCs w:val="28"/>
          <w:rtl w:val="true"/>
          <w:lang w:bidi="fa-IR"/>
        </w:rPr>
        <w:t>آیت اللّه شهید بهشتی در این زمینه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اسکناس حواله ای است علیه دولت یا بانک مرکزی؛ یعنی مردم در معاملات خود وقتی معامله ای انجام دهند در قبال شیئی که اخذ می‌کنند، پول کاغذی را به‌طرف مقابل می‌دهند، به عنوان این‌که به مقدار آن از دولت یا بانک مرکزی طلب دارند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آیت الله صالحی مازندرانی و بسیاری دیگر در پاسخ نظریه مزبور می‌فرمایند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مانند حواله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پول در صورتی که به دست طلبکار داده شود، حق او که بر عهده بدهکار بود، ساقط می‌شود؛ هر چند پس‌از گرفتن </w:t>
      </w:r>
      <w:bookmarkStart w:id="254" w:name="pg5674_40119"/>
    </w:p>
    <w:p>
      <w:pPr>
        <w:pStyle w:val="BookText"/>
        <w:rPr/>
      </w:pPr>
      <w:bookmarkEnd w:id="254"/>
      <w:r>
        <w:rPr>
          <w:rFonts w:ascii="IRNazanin" w:hAnsi="IRNazanin" w:eastAsia="IRNazanin"/>
          <w:color w:val="111111"/>
          <w:sz w:val="28"/>
          <w:sz w:val="28"/>
          <w:szCs w:val="28"/>
          <w:rtl w:val="true"/>
          <w:lang w:bidi="fa-IR"/>
        </w:rPr>
        <w:t>تلف شود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از این لحاظ با پول تفاوت دارد؛ زیرا اگر پیش از آن‌که وجه آن دریافت شود، تلف گردد؛ حق طلبکار ساقط نمی‌شود؛ گرچه حواله در دست طلبکار از بین رفته باشد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3532583_581953129"/>
      <w:bookmarkStart w:id="256" w:name="_Toc96"/>
      <w:bookmarkEnd w:id="255"/>
      <w:r>
        <w:rPr>
          <w:rtl w:val="true"/>
        </w:rPr>
        <w:t>تاریخ پول</w:t>
      </w:r>
      <w:bookmarkEnd w:id="256"/>
    </w:p>
    <w:p>
      <w:pPr>
        <w:pStyle w:val="BookText"/>
        <w:rPr/>
      </w:pPr>
      <w:r>
        <w:rPr>
          <w:rFonts w:ascii="IRNazanin" w:hAnsi="IRNazanin" w:eastAsia="IRNazanin"/>
          <w:color w:val="111111"/>
          <w:sz w:val="28"/>
          <w:sz w:val="28"/>
          <w:szCs w:val="28"/>
          <w:rtl w:val="true"/>
          <w:lang w:bidi="fa-IR"/>
        </w:rPr>
        <w:t>به استناد شواهد تاریخی نخستین گونه دادوستد، معامله پایاپای، یا کالا به کالا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معامله مشکلاتی را به همراه داشت؛ از جمله این‌که هر یک از کالاها و خدمات بر اساس کار و میزان مطلوبیتی که برای افراد داشت، نزد آنان از ارزش‌های مبادله‌ای مختلفی بر 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ناهمگونی و ناهمسانی ارزش‌های مختلف انواع کالاها، در برخی موارد، معاملات با مشکل مواجه شده، یا به کندی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چیزی نیاز بود که در همسان‌سازی انواع ارزش‌های اقتصادی ناهمگون و ناهمسان به آن‌ها کمک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انسان در مقام بیان کمیت اشیاء، به مقادیر و اوزان متوسل می‌شد؛ تعیین ارزش اقتصادی اشیا نیز به معیار و مقیاسی نیازمند بود تا انسان </w:t>
      </w:r>
    </w:p>
    <w:p>
      <w:pPr>
        <w:pStyle w:val="BookText"/>
        <w:rPr/>
      </w:pPr>
      <w:r>
        <w:rPr>
          <w:rFonts w:ascii="IRNazanin" w:hAnsi="IRNazanin" w:eastAsia="IRNazanin"/>
          <w:color w:val="111111"/>
          <w:sz w:val="28"/>
          <w:sz w:val="28"/>
          <w:szCs w:val="28"/>
          <w:rtl w:val="true"/>
          <w:lang w:bidi="fa-IR"/>
        </w:rPr>
        <w:t>بتواند به راحتی ارزش‌های مختلف ناهمگون اقتصادی را با آن مقایسه و درباره آن‌ها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شئ سوم، یعنی پول وارد مبادلات گردید تا به عنوان مقیاس و معیار ارزش اقتصادی انواع تولیدات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مبادله کنندگان، حتی در دوران مبادلات پایاپای، مقدار مالیت انواع تولیدات خود را با آن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کالایی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مقیاس و معیار ارزش، مقایسه کرده و مبادله پایاپای را انجام می‌دادند؛ بدین صورت که ارزش مبادله‌ای آن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کالایی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معادل همگانی ارزش سایر کالاها و خدمات قرار داده و براساس ارزش مبادله‌ای پول کالایی، ارزش مبادله‌ای انواع کالاها و خدمات را شمارش می‌کردند و در صورتی که عرفاً ارزش مبادله‌ای کالاها و خدمات را با ارزش مبادله‌ای پول کالایی مساوی می‌دیدند؛ مبادله انجام می‌گرفت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در صورتی امکان داشت و در عین حال، مشکلات آن دسته از مبادلات پایاپای را حل می‌کرد که واحدهای مختلف پول عرفاً مثل هم باشند؛ و گرنه معیار سنجش متفاوت می‌گردید و امکان مقایسه ارزش مبادله‌ای کالاها با ارزش مبادله‌ای پول از بین می‌رفت و مشکلات </w:t>
      </w:r>
      <w:bookmarkStart w:id="257" w:name="pg5674_40121"/>
    </w:p>
    <w:p>
      <w:pPr>
        <w:pStyle w:val="BookText"/>
        <w:rPr/>
      </w:pPr>
      <w:bookmarkEnd w:id="257"/>
      <w:r>
        <w:rPr>
          <w:rFonts w:ascii="IRNazanin" w:hAnsi="IRNazanin" w:eastAsia="IRNazanin"/>
          <w:color w:val="111111"/>
          <w:sz w:val="28"/>
          <w:sz w:val="28"/>
          <w:szCs w:val="28"/>
          <w:rtl w:val="true"/>
          <w:lang w:bidi="fa-IR"/>
        </w:rPr>
        <w:t>پایاپای هم چنان باقی می‌ماند و اگر شئ قیمی به عنوان پول، وارد مبادلات می‌گردید، باید نوع خاصی از آن می‌بود که افراد آن از نظر شکل ظاهر و ارزش مبادله، عرفاً تفاوت نداشته باشد؛ و گرنه امکان مقایسه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آخر این‌که این ارزش‌گذاری، در قالب کاغذهای رنگی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کاغذها در سایه آن ارزش مبادله، وظایف پول کالایی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این کاغذ مخصوص به جهت دارا بودن ارزش مبادله‌ای محض، عرفاً مال محسوب شد؛ مالی که تمام مالیت آن در ارزش مبادله‌ای محضی است که اصل آن اعتباری است، نه ذاتی</w:t>
      </w:r>
      <w:r>
        <w:rPr>
          <w:rFonts w:eastAsia="IRNazanin" w:cs="IRNazanin"/>
          <w:color w:val="111111"/>
          <w:sz w:val="28"/>
          <w:szCs w:val="28"/>
          <w:rtl w:val="true"/>
          <w:lang w:bidi="fa-IR"/>
        </w:rPr>
        <w:t>.</w:t>
      </w:r>
    </w:p>
    <w:p>
      <w:pPr>
        <w:pStyle w:val="Heading3"/>
        <w:numPr>
          <w:ilvl w:val="2"/>
          <w:numId w:val="1"/>
        </w:numPr>
        <w:rPr/>
      </w:pPr>
      <w:bookmarkStart w:id="258" w:name="__RefHeading___Toc3532585_581953129"/>
      <w:bookmarkStart w:id="259" w:name="_Toc97"/>
      <w:bookmarkEnd w:id="258"/>
      <w:r>
        <w:rPr>
          <w:rtl w:val="true"/>
        </w:rPr>
        <w:t>مثلی یا قیمی</w:t>
      </w:r>
      <w:bookmarkEnd w:id="259"/>
    </w:p>
    <w:p>
      <w:pPr>
        <w:pStyle w:val="BookText"/>
        <w:rPr/>
      </w:pPr>
      <w:r>
        <w:rPr>
          <w:rFonts w:ascii="IRNazanin" w:hAnsi="IRNazanin" w:eastAsia="IRNazanin"/>
          <w:color w:val="111111"/>
          <w:sz w:val="28"/>
          <w:sz w:val="28"/>
          <w:szCs w:val="28"/>
          <w:rtl w:val="true"/>
          <w:lang w:bidi="fa-IR"/>
        </w:rPr>
        <w:t>یکی از مسائل مربوط به پول، این است که آیا پول مثلی است، یا قیمی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ورود به اصل بحث، تذکر به این نکته ناگزیر هستیم که درباره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تعاریف مختلفی آمده است؛ ولی بهترین تعریف این است که مثلی و قیمی امری عرفی است، بدین معنی که هرچه را عرف برای آن نظیری بیابد، مثلی است ؛ در غیر این صورت، قیمی محسوب می‌گردد</w:t>
      </w:r>
      <w:r>
        <w:rPr>
          <w:rFonts w:eastAsia="IRNazanin" w:cs="IRNazanin"/>
          <w:color w:val="111111"/>
          <w:sz w:val="28"/>
          <w:szCs w:val="28"/>
          <w:rtl w:val="true"/>
          <w:lang w:bidi="fa-IR"/>
        </w:rPr>
        <w:t xml:space="preserve">. </w:t>
      </w:r>
      <w:bookmarkStart w:id="260" w:name="pg5674_40122"/>
    </w:p>
    <w:p>
      <w:pPr>
        <w:pStyle w:val="BookText"/>
        <w:rPr/>
      </w:pPr>
      <w:bookmarkEnd w:id="260"/>
      <w:r>
        <w:rPr>
          <w:rFonts w:ascii="IRNazanin" w:hAnsi="IRNazanin" w:eastAsia="IRNazanin"/>
          <w:color w:val="111111"/>
          <w:sz w:val="28"/>
          <w:sz w:val="28"/>
          <w:szCs w:val="28"/>
          <w:rtl w:val="true"/>
          <w:lang w:bidi="fa-IR"/>
        </w:rPr>
        <w:t>براساس این تعریف از مثلی و قیمی مشخص می‌گردد که پول‌ها مثلی هستند؛ زیرا مثلا هزار ریال، ارزش مبادله‌ای می‌باشد که ممکن است در یک کاغذ خاصی با رقم هزار ریال ظاهر شود؛ یا این‌که این ارزش در دو قطعه کاغذ دیگر با رقم‌های پانصد ریالی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قطعات هزار ریالی به حسب مقدار ارزش مبادله‌ای که دارند، مثل هم محسوب می‌شوند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اگر پولی جنبه پول بودن خود را از دست دهد و مثلا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در این صورت قیمی خواهد بود</w:t>
      </w:r>
      <w:r>
        <w:rPr>
          <w:rFonts w:eastAsia="IRNazanin" w:cs="IRNazanin"/>
          <w:color w:val="111111"/>
          <w:sz w:val="28"/>
          <w:szCs w:val="28"/>
          <w:rtl w:val="true"/>
          <w:lang w:bidi="fa-IR"/>
        </w:rPr>
        <w:t>.</w:t>
      </w:r>
    </w:p>
    <w:p>
      <w:pPr>
        <w:pStyle w:val="Heading3"/>
        <w:numPr>
          <w:ilvl w:val="2"/>
          <w:numId w:val="1"/>
        </w:numPr>
        <w:rPr/>
      </w:pPr>
      <w:bookmarkStart w:id="261" w:name="__RefHeading___Toc3532587_581953129"/>
      <w:bookmarkStart w:id="262" w:name="_Toc98"/>
      <w:bookmarkEnd w:id="261"/>
      <w:r>
        <w:rPr>
          <w:rtl w:val="true"/>
        </w:rPr>
        <w:t>پول‌شویی</w:t>
      </w:r>
      <w:bookmarkEnd w:id="262"/>
    </w:p>
    <w:p>
      <w:pPr>
        <w:pStyle w:val="Heading4"/>
        <w:numPr>
          <w:ilvl w:val="3"/>
          <w:numId w:val="1"/>
        </w:numPr>
        <w:rPr/>
      </w:pPr>
      <w:bookmarkStart w:id="263" w:name="__RefHeading___Toc3532589_581953129"/>
      <w:bookmarkStart w:id="264" w:name="_Toc99"/>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از دیگر مباحثی که به پول مربوط می‌باشد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چهار محور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پول‌شویی؛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اصطلاح؛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پول‌شویی؛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پول‌شویی بر اقتصاد</w:t>
      </w:r>
      <w:r>
        <w:rPr>
          <w:rFonts w:eastAsia="IRNazanin" w:cs="IRNazanin"/>
          <w:color w:val="111111"/>
          <w:sz w:val="28"/>
          <w:szCs w:val="28"/>
          <w:rtl w:val="true"/>
          <w:lang w:bidi="fa-IR"/>
        </w:rPr>
        <w:t xml:space="preserve">. </w:t>
      </w:r>
      <w:bookmarkStart w:id="265" w:name="pg5674_40123"/>
    </w:p>
    <w:p>
      <w:pPr>
        <w:pStyle w:val="Heading4"/>
        <w:numPr>
          <w:ilvl w:val="3"/>
          <w:numId w:val="1"/>
        </w:numPr>
        <w:rPr/>
      </w:pPr>
      <w:bookmarkStart w:id="266" w:name="__RefHeading___Toc3532591_581953129"/>
      <w:bookmarkStart w:id="267" w:name="_Toc100"/>
      <w:bookmarkEnd w:id="265"/>
      <w:bookmarkEnd w:id="266"/>
      <w:r>
        <w:rPr>
          <w:rtl w:val="true"/>
        </w:rPr>
        <w:t>محور اول، تعریف پول‌شویی</w:t>
      </w:r>
      <w:bookmarkEnd w:id="267"/>
    </w:p>
    <w:p>
      <w:pPr>
        <w:pStyle w:val="BookText"/>
        <w:rPr/>
      </w:pPr>
      <w:r>
        <w:rPr>
          <w:rFonts w:ascii="IRNazanin" w:hAnsi="IRNazanin" w:eastAsia="IRNazanin"/>
          <w:color w:val="111111"/>
          <w:sz w:val="28"/>
          <w:sz w:val="28"/>
          <w:szCs w:val="28"/>
          <w:rtl w:val="true"/>
          <w:lang w:bidi="fa-IR"/>
        </w:rPr>
        <w:t>پول‌شویی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جلوه دادن درآمدهایی که از راه های غیرقانونی و نامشروع به دست می‌آید، با استفاده از روش‌هایی که باعث پنهان‌شدن منشأ غیرقانونی آن پول‌ها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پول‌شویی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نتیجه آن، قانونی نشان دادن درآمدهای غیر قانونی، مشروع جلوه دادن پول‌های نامشروع، تطهیر پول‌های حرام و تبدیل پول‌های کثیف ناشی از اعمال خلاف به پول‌های تمیز و پاک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بین‌المللی پلیس کیفری پول‌شویی را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عمل یا اقدام به عمل برای مخفی کردن یا تغییر ظاهر هویت عواید نامشروع؛ به طوری که وانمود شود از منابع قانونی سرچشمه گرفته‌است</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68" w:name="__RefHeading___Toc3532593_581953129"/>
      <w:bookmarkStart w:id="269" w:name="_Toc101"/>
      <w:bookmarkEnd w:id="268"/>
      <w:r>
        <w:rPr>
          <w:rtl w:val="true"/>
        </w:rPr>
        <w:t>محور دوم، تاریخچه اصطلاح</w:t>
      </w:r>
      <w:bookmarkEnd w:id="2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پول‌شویی این‌چنین شکل گرفت که نخستین بار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کاپون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آلکاپون‌ها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زور از مردم اخاذی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270" w:name="pg5674_40124"/>
    </w:p>
    <w:p>
      <w:pPr>
        <w:pStyle w:val="BookText"/>
        <w:rPr/>
      </w:pPr>
      <w:bookmarkEnd w:id="270"/>
      <w:r>
        <w:rPr>
          <w:rFonts w:ascii="IRNazanin" w:hAnsi="IRNazanin" w:eastAsia="IRNazanin"/>
          <w:color w:val="111111"/>
          <w:sz w:val="28"/>
          <w:sz w:val="28"/>
          <w:szCs w:val="28"/>
          <w:rtl w:val="true"/>
          <w:lang w:bidi="fa-IR"/>
        </w:rPr>
        <w:t>برای پنهان سازی شیوه عمل خود، رخت شوی‌خانه‌ای تأسیس و وانمود می‌کردند درآمد خود را از این راه به‌دست می‌آورند، نه از راه نامشروع</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3532595_581953129"/>
      <w:bookmarkStart w:id="272" w:name="_Toc102"/>
      <w:bookmarkEnd w:id="271"/>
      <w:r>
        <w:rPr>
          <w:rtl w:val="true"/>
        </w:rPr>
        <w:t>محور سوم، روش‌های پول‌شویی</w:t>
      </w:r>
      <w:bookmarkEnd w:id="272"/>
    </w:p>
    <w:p>
      <w:pPr>
        <w:pStyle w:val="BookText"/>
        <w:rPr/>
      </w:pPr>
      <w:r>
        <w:rPr>
          <w:rFonts w:ascii="IRNazanin" w:hAnsi="IRNazanin" w:eastAsia="IRNazanin"/>
          <w:color w:val="111111"/>
          <w:sz w:val="28"/>
          <w:sz w:val="28"/>
          <w:szCs w:val="28"/>
          <w:rtl w:val="true"/>
          <w:lang w:bidi="fa-IR"/>
        </w:rPr>
        <w:t>در بیشتر موارد، پول‌شویی‌ها در قالب‌های بسیار پیچیده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شیوه‌ها به عواملی چون نوع خلاف انجام شده، نوع نظام اقتصادی و قوانین و مقررات کشوری بستگی دارد که در آن‌جا خلاف صورت 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معمول ترین و مهم‌ترین روش های پول شویی آن است که پول شویان به تاسیس شرکت‌های مختلف برای نقل وانتقال پول های کثیف و هم چنین به هزینه‌کردن این گونه پول ها در امور اقتصادی متنوع، هم چون اجرای فعالیت‌های عمرانی یا سرمایه گذاری در انواع مختلف بازارهای مالی، بانک، بورس، خدمات مهندسی گوناگون اقدام می‌کنند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 ترین روش برای کاهش جلب توجه مجریان قانون به عملیات پول شویی، این است که مقادیر هنگفت پول نقد به مقادیر کوچکی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مبالغ یا به طور مستقیم در بانک سپرده گذاری می شود، یا با آن ابزارهای </w:t>
      </w:r>
      <w:bookmarkStart w:id="273" w:name="pg5674_40125"/>
    </w:p>
    <w:p>
      <w:pPr>
        <w:pStyle w:val="BookText"/>
        <w:rPr/>
      </w:pPr>
      <w:bookmarkEnd w:id="273"/>
      <w:r>
        <w:rPr>
          <w:rFonts w:ascii="IRNazanin" w:hAnsi="IRNazanin" w:eastAsia="IRNazanin"/>
          <w:color w:val="111111"/>
          <w:sz w:val="28"/>
          <w:sz w:val="28"/>
          <w:szCs w:val="28"/>
          <w:rtl w:val="true"/>
          <w:lang w:bidi="fa-IR"/>
        </w:rPr>
        <w:t>مالی چون چک، سفته، سهام، اوراق مشارکت، و غیره خریده می شود و آن ها را در مکان های دیگر سرمایه‌گذاری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دیگر پول‌شویی سرمایه گذاری موقت در بنگاه های تولیدی، تجاری، سرمایه گذاری در بازار سهام و اوراق قرضه، ایجاد سازمان های خیریه قلابی، سرمایه گذاری در بازار طلا و الماس و دیگر فلزات گران بها یا جواهرآلات، شرکت در مزایده های آثار هنری و اجناس عتیقه و انتقال پول به کشورهای دارای مقررات بانکی آزاد مثل سوئیس می‌باشد؛ به صورتی که پول کثیف، زمانی که در فعالیت های قانونی وارد و سرمایه گذاری می شود و در طول گردش و دست به دست شدن با پول های تمیز آمیخته می‌گردد؛ شناسایی آن ناممکن می‌شود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3532597_581953129"/>
      <w:bookmarkStart w:id="275" w:name="_Toc103"/>
      <w:bookmarkEnd w:id="274"/>
      <w:r>
        <w:rPr>
          <w:rtl w:val="true"/>
        </w:rPr>
        <w:t>محور چهارم، تأثیر پول‌شویی بر اقتصاد</w:t>
      </w:r>
      <w:bookmarkEnd w:id="275"/>
    </w:p>
    <w:p>
      <w:pPr>
        <w:pStyle w:val="BookText"/>
        <w:rPr/>
      </w:pPr>
      <w:r>
        <w:rPr>
          <w:rFonts w:ascii="IRNazanin" w:hAnsi="IRNazanin" w:eastAsia="IRNazanin"/>
          <w:color w:val="111111"/>
          <w:sz w:val="28"/>
          <w:sz w:val="28"/>
          <w:szCs w:val="28"/>
          <w:rtl w:val="true"/>
          <w:lang w:bidi="fa-IR"/>
        </w:rPr>
        <w:t>پول‌شویی دارای آثار بسیار مخرب بر اقتصاد است؛ از جمله می‌توان موارد زیر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بازارهای مالی؛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سرمایه به‌صورت غیرقانونی از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کاهش تقاضای پول و کاهش معینی در میزان سالانه </w:t>
      </w:r>
      <w:bookmarkStart w:id="276" w:name="pg5674_40126"/>
    </w:p>
    <w:p>
      <w:pPr>
        <w:pStyle w:val="BookText"/>
        <w:rPr/>
      </w:pPr>
      <w:bookmarkEnd w:id="276"/>
      <w:r>
        <w:rPr>
          <w:rFonts w:ascii="IRNazanin" w:hAnsi="IRNazanin" w:eastAsia="IRNazanin"/>
          <w:color w:val="111111"/>
          <w:sz w:val="28"/>
          <w:sz w:val="28"/>
          <w:szCs w:val="28"/>
          <w:rtl w:val="true"/>
          <w:lang w:bidi="fa-IR"/>
        </w:rPr>
        <w:t>تولید ناخالص 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ورشکستگی بخش خصوصی؛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بهره‌وری در بخش واقعی اقتصاد؛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ریسک خصوصی‌سازی؛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بخش خارجی اقتصاد؛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بی‌ثباتی در روند نرخ‌های ارز و بهره؛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نابرابر درآمد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77" w:name="__RefHeading___Toc3532599_581953129"/>
      <w:bookmarkStart w:id="278" w:name="_Toc104"/>
      <w:bookmarkEnd w:id="277"/>
      <w:r>
        <w:rPr>
          <w:rtl w:val="true"/>
        </w:rPr>
        <w:t>جعل اسکناس</w:t>
      </w:r>
      <w:bookmarkEnd w:id="278"/>
    </w:p>
    <w:p>
      <w:pPr>
        <w:pStyle w:val="Heading4"/>
        <w:numPr>
          <w:ilvl w:val="3"/>
          <w:numId w:val="1"/>
        </w:numPr>
        <w:rPr/>
      </w:pPr>
      <w:bookmarkStart w:id="279" w:name="__RefHeading___Toc3532601_581953129"/>
      <w:bookmarkStart w:id="280" w:name="_Toc105"/>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متأسفانه برخی از سود جویان از ابزار پیشرفته‌ای که در اختیار آنان قرار می‌گیرد، استفاده ناصحیح می‌کنند و به جعل اسکناس مبادرت می‌ورزند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اسکناس، نوعی اختلاس اموال محسوب می‌گردد؛ زیرا جعل کننده پول بدون آن که چیزی را هزینه کند، املاک دیگران را در اختیار می‌گیرد و این در عرف فقها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اتفاق همه مراجع معظم تقلید، جعل اسکناس حرام است</w:t>
      </w:r>
      <w:r>
        <w:rPr>
          <w:rFonts w:eastAsia="IRNazanin" w:cs="IRNazanin"/>
          <w:color w:val="111111"/>
          <w:sz w:val="28"/>
          <w:szCs w:val="28"/>
          <w:rtl w:val="true"/>
          <w:lang w:bidi="fa-IR"/>
        </w:rPr>
        <w:t xml:space="preserve">. </w:t>
      </w:r>
      <w:bookmarkStart w:id="281" w:name="pg5674_40127"/>
    </w:p>
    <w:p>
      <w:pPr>
        <w:pStyle w:val="Heading4"/>
        <w:numPr>
          <w:ilvl w:val="3"/>
          <w:numId w:val="1"/>
        </w:numPr>
        <w:rPr/>
      </w:pPr>
      <w:bookmarkStart w:id="282" w:name="__RefHeading___Toc3532603_581953129"/>
      <w:bookmarkStart w:id="283" w:name="_Toc106"/>
      <w:bookmarkEnd w:id="281"/>
      <w:bookmarkEnd w:id="282"/>
      <w:r>
        <w:rPr>
          <w:rtl w:val="true"/>
        </w:rPr>
        <w:t>استفتا از محضر مرحوم آیت الله تبریزی</w:t>
      </w:r>
      <w:bookmarkEnd w:id="283"/>
    </w:p>
    <w:p>
      <w:pPr>
        <w:pStyle w:val="BookText"/>
        <w:rPr/>
      </w:pPr>
      <w:r>
        <w:rPr>
          <w:rFonts w:ascii="IRNazanin" w:hAnsi="IRNazanin" w:eastAsia="IRNazanin"/>
          <w:color w:val="111111"/>
          <w:sz w:val="28"/>
          <w:sz w:val="28"/>
          <w:szCs w:val="28"/>
          <w:rtl w:val="true"/>
          <w:lang w:bidi="fa-IR"/>
        </w:rPr>
        <w:t>جعل پول چه حکمی دارد؟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اللّه العالم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3532605_581953129"/>
      <w:bookmarkStart w:id="285" w:name="_Toc107"/>
      <w:bookmarkEnd w:id="284"/>
      <w:r>
        <w:rPr>
          <w:rtl w:val="true"/>
        </w:rPr>
        <w:t>استفاده از پول‌های جعلی</w:t>
      </w:r>
      <w:bookmarkEnd w:id="285"/>
    </w:p>
    <w:p>
      <w:pPr>
        <w:pStyle w:val="BookText"/>
        <w:rPr/>
      </w:pPr>
      <w:r>
        <w:rPr>
          <w:rFonts w:ascii="IRNazanin" w:hAnsi="IRNazanin" w:eastAsia="IRNazanin"/>
          <w:color w:val="111111"/>
          <w:sz w:val="28"/>
          <w:sz w:val="28"/>
          <w:szCs w:val="28"/>
          <w:rtl w:val="true"/>
          <w:lang w:bidi="fa-IR"/>
        </w:rPr>
        <w:t xml:space="preserve">چنانچه انسان متوجه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وی قرار گرفته، حق ندارد با آن پول معامله کند و دیگری را فریب دهد؛ بلکه می‌تواند به شخصی که آن پول را به وی داده است، مراجعه و تقاضای تعویض کند و تفاوت که آن وجه را از بانک دریافت کرده باشد، یا از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حکم مزبور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پول‌های تقلبی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ارزش هستند و همان گونه که در نکته قبل بیان گردید، دریافت اموال در قبال چیز بی ارزش فریب دادن مردم و حرام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چنانچه یکی از دو پول رد و بدل شده در صرافی یا غیر آن، تقلبی باشد، معامله باطل نیست؛ بلکه طرفی که پول جعلی را پرداخت کرده به تعویض موظف می‌باشد؛ زیرا معاملات در مورد پول‌ها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این که بر پول خاص تعلق گیرد</w:t>
      </w:r>
      <w:r>
        <w:rPr>
          <w:rFonts w:eastAsia="IRNazanin" w:cs="IRNazanin"/>
          <w:color w:val="111111"/>
          <w:sz w:val="28"/>
          <w:szCs w:val="28"/>
          <w:rtl w:val="true"/>
          <w:lang w:bidi="fa-IR"/>
        </w:rPr>
        <w:t xml:space="preserve">. </w:t>
      </w:r>
      <w:bookmarkStart w:id="286" w:name="pg5674_40128"/>
    </w:p>
    <w:p>
      <w:pPr>
        <w:pStyle w:val="Heading4"/>
        <w:numPr>
          <w:ilvl w:val="3"/>
          <w:numId w:val="1"/>
        </w:numPr>
        <w:rPr/>
      </w:pPr>
      <w:bookmarkStart w:id="287" w:name="__RefHeading___Toc3532607_581953129"/>
      <w:bookmarkStart w:id="288" w:name="_Toc108"/>
      <w:bookmarkEnd w:id="286"/>
      <w:bookmarkEnd w:id="287"/>
      <w:r>
        <w:rPr>
          <w:rtl w:val="true"/>
        </w:rPr>
        <w:t>استفتا از آیت الله بهجت</w:t>
      </w:r>
      <w:bookmarkEnd w:id="288"/>
    </w:p>
    <w:p>
      <w:pPr>
        <w:pStyle w:val="BookText"/>
        <w:rPr/>
      </w:pPr>
      <w:r>
        <w:rPr>
          <w:rFonts w:ascii="IRNazanin" w:hAnsi="IRNazanin" w:eastAsia="IRNazanin"/>
          <w:color w:val="111111"/>
          <w:sz w:val="28"/>
          <w:sz w:val="28"/>
          <w:szCs w:val="28"/>
          <w:rtl w:val="true"/>
          <w:lang w:bidi="fa-IR"/>
        </w:rPr>
        <w:t>آیا معامله با اسکناس تقلبی، شرعاً جایز است؟ و با توجه به این که خود این فرد در قبال این اسکناس جنسی فروخته یا خدمتی انجام داده، وظیفه او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چون به ذمّه</w:t>
      </w:r>
      <w:r>
        <w:rPr>
          <w:rStyle w:val="FootnoteAnchor"/>
          <w:rtl w:val="true"/>
        </w:rPr>
        <w:footnoteReference w:id="101"/>
      </w:r>
      <w:r>
        <w:rPr>
          <w:rFonts w:ascii="IRNazanin" w:hAnsi="IRNazanin" w:eastAsia="IRNazanin"/>
          <w:color w:val="111111"/>
          <w:sz w:val="28"/>
          <w:sz w:val="28"/>
          <w:szCs w:val="28"/>
          <w:rtl w:val="true"/>
          <w:lang w:bidi="fa-IR"/>
        </w:rPr>
        <w:t>می‌شود، صحیح است؛ ولی مبلغ قیمت جنس را مدیون و ضامن است؛ چون آن اسکناس ارزش ندارد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3532609_581953129"/>
      <w:bookmarkStart w:id="290" w:name="_Toc109"/>
      <w:bookmarkEnd w:id="289"/>
      <w:r>
        <w:rPr>
          <w:rtl w:val="true"/>
        </w:rPr>
        <w:t>پول معیوب</w:t>
      </w:r>
      <w:bookmarkEnd w:id="290"/>
    </w:p>
    <w:p>
      <w:pPr>
        <w:pStyle w:val="BookText"/>
        <w:rPr/>
      </w:pPr>
      <w:r>
        <w:rPr>
          <w:rFonts w:ascii="IRNazanin" w:hAnsi="IRNazanin" w:eastAsia="IRNazanin"/>
          <w:color w:val="111111"/>
          <w:sz w:val="28"/>
          <w:sz w:val="28"/>
          <w:szCs w:val="28"/>
          <w:rtl w:val="true"/>
          <w:lang w:bidi="fa-IR"/>
        </w:rPr>
        <w:t>کسی که پول ناقص و معیوب دریافت کرده است، می‌تواند به شخصی که آن را پول به وی داده است، مراجعه و تعویض آن را تقاضا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مشاهده معیوب بودن پول، می‌توان معامله را بر هم 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معاملات ارزی به نحو کلی است، نه عین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فقط می‌توان تعویض و تحویل پول سالم را تقاضا کند</w:t>
      </w:r>
      <w:r>
        <w:rPr>
          <w:rFonts w:eastAsia="IRNazanin" w:cs="IRNazanin"/>
          <w:color w:val="111111"/>
          <w:sz w:val="28"/>
          <w:szCs w:val="28"/>
          <w:rtl w:val="true"/>
          <w:lang w:bidi="fa-IR"/>
        </w:rPr>
        <w:t>.</w:t>
      </w:r>
    </w:p>
    <w:p>
      <w:pPr>
        <w:pStyle w:val="Heading3"/>
        <w:numPr>
          <w:ilvl w:val="2"/>
          <w:numId w:val="1"/>
        </w:numPr>
        <w:rPr/>
      </w:pPr>
      <w:bookmarkStart w:id="291" w:name="__RefHeading___Toc3532611_581953129"/>
      <w:bookmarkStart w:id="292" w:name="_Toc110"/>
      <w:bookmarkEnd w:id="291"/>
      <w:r>
        <w:rPr>
          <w:rtl w:val="true"/>
        </w:rPr>
        <w:t>پول اضافه</w:t>
      </w:r>
      <w:bookmarkEnd w:id="29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مشتری یا فروشنده در صرّافی یا بانک متوجه </w:t>
      </w:r>
      <w:bookmarkStart w:id="293" w:name="pg5674_40129"/>
    </w:p>
    <w:p>
      <w:pPr>
        <w:pStyle w:val="BookText"/>
        <w:rPr/>
      </w:pPr>
      <w:bookmarkEnd w:id="293"/>
      <w:r>
        <w:rPr>
          <w:rFonts w:ascii="IRNazanin" w:hAnsi="IRNazanin" w:eastAsia="IRNazanin"/>
          <w:color w:val="111111"/>
          <w:sz w:val="28"/>
          <w:sz w:val="28"/>
          <w:szCs w:val="28"/>
          <w:rtl w:val="true"/>
          <w:lang w:bidi="fa-IR"/>
        </w:rPr>
        <w:t>شود که طرف مقابل اشتباه کرده و بیش از مقدار توافق شده پرداخت کرده است، موظف است مقدار اضافه را به او برگردانده و اگر او را نمی شناسد، لازم است مقدار اضافه را کنار بگذارد تا صاحب آن یافت شود؛ یا این که در صورت ناامیدی از پیدا شدن مالک، آن مقدار اضافه را با اجازه مجتهد جامع الشرایط صدقه دهد؛ ولی چنانچه بعد از صدقه دادن، مالک اصلی پیدا شود و پول خود را استرداد کند؛ صدقه دهنده موظف است پول او را بپردازد</w:t>
      </w:r>
      <w:r>
        <w:rPr>
          <w:rFonts w:eastAsia="IRNazanin" w:cs="IRNazanin"/>
          <w:color w:val="111111"/>
          <w:sz w:val="28"/>
          <w:szCs w:val="28"/>
          <w:rtl w:val="true"/>
          <w:lang w:bidi="fa-IR"/>
        </w:rPr>
        <w:t>.</w:t>
      </w:r>
    </w:p>
    <w:p>
      <w:pPr>
        <w:pStyle w:val="Heading3"/>
        <w:numPr>
          <w:ilvl w:val="2"/>
          <w:numId w:val="1"/>
        </w:numPr>
        <w:rPr/>
      </w:pPr>
      <w:bookmarkStart w:id="294" w:name="__RefHeading___Toc3532613_581953129"/>
      <w:bookmarkStart w:id="295" w:name="_Toc111"/>
      <w:bookmarkEnd w:id="294"/>
      <w:r>
        <w:rPr>
          <w:rtl w:val="true"/>
        </w:rPr>
        <w:t>پول یافت شده</w:t>
      </w:r>
      <w:bookmarkEnd w:id="295"/>
    </w:p>
    <w:p>
      <w:pPr>
        <w:pStyle w:val="Heading4"/>
        <w:numPr>
          <w:ilvl w:val="3"/>
          <w:numId w:val="1"/>
        </w:numPr>
        <w:rPr/>
      </w:pPr>
      <w:bookmarkStart w:id="296" w:name="__RefHeading___Toc3532615_581953129"/>
      <w:bookmarkStart w:id="297" w:name="_Toc112"/>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یکی از نکاتی که در صرافی‌ها یا بانک‌ها زیاد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پول‌های 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هنگام جابه‌جایی یا شمارش پول، چه بسا بعضی از اسکناس‌ها می‌افتد، بدون آن که صاحب آن مطلع شود و گاه شخص، پول خود را جا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مسئله نیز مانند صورت قبل این است که اگر مالکِ پول را می‌شناسد، لازم است پول را به او برگرداند و اگر صاحبش نمی شناسد، آن را نگهداری و به وسیله نوشته ای اطلاع رسانی کند و بعد از یک‌سال می‌تواند از طرف صاحبش صدقه 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این نکته را لازم است که چنانچه پول پیدا شده، </w:t>
      </w:r>
      <w:bookmarkStart w:id="298" w:name="pg5674_40130"/>
    </w:p>
    <w:p>
      <w:pPr>
        <w:pStyle w:val="BookText"/>
        <w:rPr/>
      </w:pPr>
      <w:bookmarkEnd w:id="298"/>
      <w:r>
        <w:rPr>
          <w:rFonts w:ascii="IRNazanin" w:hAnsi="IRNazanin" w:eastAsia="IRNazanin"/>
          <w:color w:val="111111"/>
          <w:sz w:val="28"/>
          <w:sz w:val="28"/>
          <w:szCs w:val="28"/>
          <w:rtl w:val="true"/>
          <w:lang w:bidi="fa-IR"/>
        </w:rPr>
        <w:t>خارجی باشد و یابنده بعد از یک سال معرفی کردن، یا در صورت یأس از پیدا شدن مالک، بخواهد معادل آن را به پول ایرانی صدقه دهد و ارز دارای دو نرخ دولتی و آزاد باشد، لازم است آن را به نرخ آزاد محاسبه کند و صدقه دهد</w:t>
      </w:r>
      <w:r>
        <w:rPr>
          <w:rFonts w:eastAsia="IRNazanin" w:cs="IRNazanin"/>
          <w:color w:val="111111"/>
          <w:sz w:val="28"/>
          <w:szCs w:val="28"/>
          <w:rtl w:val="true"/>
          <w:lang w:bidi="fa-IR"/>
        </w:rPr>
        <w:t>.</w:t>
      </w:r>
    </w:p>
    <w:p>
      <w:pPr>
        <w:pStyle w:val="Heading4"/>
        <w:numPr>
          <w:ilvl w:val="3"/>
          <w:numId w:val="1"/>
        </w:numPr>
        <w:rPr/>
      </w:pPr>
      <w:bookmarkStart w:id="299" w:name="__RefHeading___Toc3532617_581953129"/>
      <w:bookmarkStart w:id="300" w:name="_Toc113"/>
      <w:bookmarkEnd w:id="299"/>
      <w:r>
        <w:rPr>
          <w:rtl w:val="true"/>
        </w:rPr>
        <w:t>استفتا از آیت الله صافی</w:t>
      </w:r>
      <w:bookmarkEnd w:id="300"/>
    </w:p>
    <w:p>
      <w:pPr>
        <w:pStyle w:val="BookText"/>
        <w:rPr/>
      </w:pPr>
      <w:r>
        <w:rPr>
          <w:rFonts w:ascii="IRNazanin" w:hAnsi="IRNazanin" w:eastAsia="IRNazanin"/>
          <w:color w:val="111111"/>
          <w:sz w:val="28"/>
          <w:sz w:val="28"/>
          <w:szCs w:val="28"/>
          <w:rtl w:val="true"/>
          <w:lang w:bidi="fa-IR"/>
        </w:rPr>
        <w:t xml:space="preserve">شخصی مبلغی پول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دلار و 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و از پیدا شدن صاحب پول ناامید است و یا طبق موازین شرع آن را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پول پیدا شده زیاد و مورد توجه است و می‌خواهد آن را از طرف صاحب پول به چند نفر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پیدا شده دو نوع قیمت و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دولتی هر دلار مثلًا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قیمت آن در بازار آزاد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مجاز است این پول را برای این منظور به پول ایرانی تبدیل کند و در صورت جواز، قیمت قانونی و دولتی آن را صدقه بدهد، یا باید قیمت آزاد آن را به فقرا پرداخت کند؟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می‌تواند خود پول‌های خارجی را از طرف صاحبش صدقه بدهد و اگر فروخته باشد، باید تمام ثمنی را که گرفته، صدقه بدهد و نمی‌تواند به مقدار نرخ دولتی صدقه بدهد و بقیه را برای خود بردارد؛ لکن اگر صاحبش بعداً پیدا شد باید به او بگوید که صدقه دادم</w:t>
      </w:r>
      <w:r>
        <w:rPr>
          <w:rFonts w:eastAsia="IRNazanin" w:cs="IRNazanin"/>
          <w:color w:val="111111"/>
          <w:sz w:val="28"/>
          <w:szCs w:val="28"/>
          <w:rtl w:val="true"/>
          <w:lang w:bidi="fa-IR"/>
        </w:rPr>
        <w:t xml:space="preserve">. </w:t>
      </w:r>
      <w:bookmarkStart w:id="301" w:name="pg5674_40131"/>
    </w:p>
    <w:p>
      <w:pPr>
        <w:pStyle w:val="BookText"/>
        <w:rPr/>
      </w:pPr>
      <w:bookmarkEnd w:id="301"/>
      <w:r>
        <w:rPr>
          <w:rFonts w:ascii="IRNazanin" w:hAnsi="IRNazanin" w:eastAsia="IRNazanin"/>
          <w:color w:val="111111"/>
          <w:sz w:val="28"/>
          <w:sz w:val="28"/>
          <w:szCs w:val="28"/>
          <w:rtl w:val="true"/>
          <w:lang w:bidi="fa-IR"/>
        </w:rPr>
        <w:t xml:space="preserve">پس اگر راضی به صدقه نشد، باید وجه را به او برگرداند و این در صورتی است که بدون تعریف از پیدا شدن صاحبش ناامید باشد و اگر طبق دستور شرع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جایز است پول‌ها را تملک کند، با ضمانت این که اگر صاحبش پیدا شد و راضی نشد، به او برگرداند و یا از طرف صاحبش صدقه بدهد و اگر صاحبش پیدا شد و راضی به صدقه نشد پول را به او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Style w:val="FootnoteAnchor"/>
          <w:rtl w:val="true"/>
        </w:rPr>
        <w:footnoteReference w:id="103"/>
      </w:r>
    </w:p>
    <w:p>
      <w:pPr>
        <w:pStyle w:val="Heading3"/>
        <w:numPr>
          <w:ilvl w:val="2"/>
          <w:numId w:val="1"/>
        </w:numPr>
        <w:rPr/>
      </w:pPr>
      <w:bookmarkStart w:id="302" w:name="__RefHeading___Toc3532619_581953129"/>
      <w:bookmarkStart w:id="303" w:name="_Toc114"/>
      <w:bookmarkEnd w:id="302"/>
      <w:r>
        <w:rPr>
          <w:rtl w:val="true"/>
        </w:rPr>
        <w:t>پول‌های عتیقه</w:t>
      </w:r>
      <w:bookmarkEnd w:id="303"/>
    </w:p>
    <w:p>
      <w:pPr>
        <w:pStyle w:val="Heading4"/>
        <w:numPr>
          <w:ilvl w:val="3"/>
          <w:numId w:val="1"/>
        </w:numPr>
        <w:rPr/>
      </w:pPr>
      <w:bookmarkStart w:id="304" w:name="__RefHeading___Toc3532621_581953129"/>
      <w:bookmarkStart w:id="305" w:name="_Toc115"/>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نوع دیگر از مبادلات پولی،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پول‌های عتیقه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گونه پول‌ها، نقود فلزی است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زمین به دست آمده، یا این که پول از موروثات خانوادگی می‌باشد که دست به دست شده و از سال‌های بسیار دور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این گونه پول‌ها به لحاظ مسائل عاطفی، عِرق ملّی، جمع آوری کلکسیون پول و سایر علل صورت می‌پذیرد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این گونه پول‌ها جایز است و اشکال شرعی در آن وجود ندارد؛ به خصوص که اغراض عقلایی نیز بر این گونه معاملات مترتب می‌باشد</w:t>
      </w:r>
      <w:r>
        <w:rPr>
          <w:rFonts w:eastAsia="IRNazanin" w:cs="IRNazanin"/>
          <w:color w:val="111111"/>
          <w:sz w:val="28"/>
          <w:szCs w:val="28"/>
          <w:rtl w:val="true"/>
          <w:lang w:bidi="fa-IR"/>
        </w:rPr>
        <w:t xml:space="preserve">. </w:t>
      </w:r>
      <w:bookmarkStart w:id="306" w:name="pg5674_40132"/>
    </w:p>
    <w:p>
      <w:pPr>
        <w:pStyle w:val="BookText"/>
        <w:rPr/>
      </w:pPr>
      <w:bookmarkEnd w:id="306"/>
      <w:r>
        <w:rPr>
          <w:rFonts w:ascii="IRNazanin" w:hAnsi="IRNazanin" w:eastAsia="IRNazanin"/>
          <w:color w:val="111111"/>
          <w:sz w:val="28"/>
          <w:sz w:val="28"/>
          <w:szCs w:val="28"/>
          <w:rtl w:val="true"/>
          <w:lang w:bidi="fa-IR"/>
        </w:rPr>
        <w:t xml:space="preserve">علاوه بر این که در مورد پول‌های عتیقه جنبه دیگری وجود دارد و آن مسئله خروج از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زیرا در پول عتیقه تنها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می‌باشد، نه جنبه پول بودن</w:t>
      </w:r>
      <w:r>
        <w:rPr>
          <w:rFonts w:eastAsia="IRNazanin" w:cs="IRNazanin"/>
          <w:color w:val="111111"/>
          <w:sz w:val="28"/>
          <w:szCs w:val="28"/>
          <w:rtl w:val="true"/>
          <w:lang w:bidi="fa-IR"/>
        </w:rPr>
        <w:t>.</w:t>
      </w:r>
    </w:p>
    <w:p>
      <w:pPr>
        <w:pStyle w:val="Heading4"/>
        <w:numPr>
          <w:ilvl w:val="3"/>
          <w:numId w:val="1"/>
        </w:numPr>
        <w:rPr/>
      </w:pPr>
      <w:bookmarkStart w:id="307" w:name="__RefHeading___Toc3532623_581953129"/>
      <w:bookmarkStart w:id="308" w:name="_Toc116"/>
      <w:bookmarkEnd w:id="307"/>
      <w:r>
        <w:rPr>
          <w:rtl w:val="true"/>
        </w:rPr>
        <w:t>معاوضه پول نو و کهنه</w:t>
      </w:r>
      <w:bookmarkEnd w:id="308"/>
    </w:p>
    <w:p>
      <w:pPr>
        <w:pStyle w:val="BookText"/>
        <w:rPr/>
      </w:pPr>
      <w:r>
        <w:rPr>
          <w:rFonts w:ascii="IRNazanin" w:hAnsi="IRNazanin" w:eastAsia="IRNazanin"/>
          <w:color w:val="111111"/>
          <w:sz w:val="28"/>
          <w:sz w:val="28"/>
          <w:szCs w:val="28"/>
          <w:rtl w:val="true"/>
          <w:lang w:bidi="fa-IR"/>
        </w:rPr>
        <w:t>از دیگر مسائلی که طرح آن، در مورد مبادله پول‌ها شایسته است معاوضه پول نو و کهنه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 یکی از امور رایج در آستانه فرارسیدن اعیادی مانند عید غدیر و نوروز، خرید و فروش پول نو می‌باشد؛ بدین صورت که مثلا شخصی صد هزار تومان پول نو را به صد و بیست هزار تومان یا کمتر و بیشتر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حکم این معامله چیست؟</w:t>
      </w:r>
    </w:p>
    <w:p>
      <w:pPr>
        <w:pStyle w:val="BookText"/>
        <w:rPr/>
      </w:pPr>
      <w:r>
        <w:rPr>
          <w:rFonts w:ascii="IRNazanin" w:hAnsi="IRNazanin" w:eastAsia="IRNazanin"/>
          <w:color w:val="111111"/>
          <w:sz w:val="28"/>
          <w:sz w:val="28"/>
          <w:szCs w:val="28"/>
          <w:rtl w:val="true"/>
          <w:lang w:bidi="fa-IR"/>
        </w:rPr>
        <w:t>پاسخ آن است که معاوضه مزبور صحیح است و اشکالی بر آن مترتب نیست؛ مشروط به این که معاوضه نقد به نقد صورت پذیرفته و نسیه یا پیش فروش در بین نباشد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امر آن است که طبق آن چه در مباحث مذکور آوردیم، در معاوضه مزبور، ربا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ربای قرضی نیست؛ بدان دلیل است که فرض بر این است قرضی صورت نگرفته و مبادله به طور نقد به نقد انجام شده؛ و این که ربای معاوضی نیست؛ بدان دلیل است که ربای </w:t>
      </w:r>
      <w:bookmarkStart w:id="309" w:name="pg5674_40133"/>
    </w:p>
    <w:p>
      <w:pPr>
        <w:pStyle w:val="BookText"/>
        <w:rPr/>
      </w:pPr>
      <w:bookmarkEnd w:id="309"/>
      <w:r>
        <w:rPr>
          <w:rFonts w:ascii="IRNazanin" w:hAnsi="IRNazanin" w:eastAsia="IRNazanin"/>
          <w:color w:val="111111"/>
          <w:sz w:val="28"/>
          <w:sz w:val="28"/>
          <w:szCs w:val="28"/>
          <w:rtl w:val="true"/>
          <w:lang w:bidi="fa-IR"/>
        </w:rPr>
        <w:t>معاوضی در همه موارد حرام نیست؛ بلکه در چیز‌های وزن کردنی و پیمانه ای حرام می‌باشد بنا بر این، در چیز‌های شمارشی مانند پول، کم یا زیاد بودن یک طرف اشکال ندارد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البته به نظر فقهایی که اسکناس حکم نقدین دارد، موضوع تفاوت خواهد کرد</w:t>
      </w:r>
      <w:r>
        <w:rPr>
          <w:rFonts w:eastAsia="IRNazanin" w:cs="IRNazanin"/>
          <w:color w:val="111111"/>
          <w:sz w:val="28"/>
          <w:szCs w:val="28"/>
          <w:rtl w:val="true"/>
          <w:lang w:bidi="fa-IR"/>
        </w:rPr>
        <w:t>.</w:t>
      </w:r>
    </w:p>
    <w:p>
      <w:pPr>
        <w:pStyle w:val="Heading4"/>
        <w:numPr>
          <w:ilvl w:val="3"/>
          <w:numId w:val="1"/>
        </w:numPr>
        <w:rPr/>
      </w:pPr>
      <w:bookmarkStart w:id="310" w:name="__RefHeading___Toc3532625_581953129"/>
      <w:bookmarkStart w:id="311" w:name="_Toc117"/>
      <w:bookmarkEnd w:id="310"/>
      <w:r>
        <w:rPr>
          <w:rtl w:val="true"/>
        </w:rPr>
        <w:t>خرید پول خرد</w:t>
      </w:r>
      <w:bookmarkEnd w:id="311"/>
    </w:p>
    <w:p>
      <w:pPr>
        <w:pStyle w:val="BookText"/>
        <w:rPr/>
      </w:pPr>
      <w:r>
        <w:rPr>
          <w:rFonts w:ascii="IRNazanin" w:hAnsi="IRNazanin" w:eastAsia="IRNazanin"/>
          <w:color w:val="111111"/>
          <w:sz w:val="28"/>
          <w:sz w:val="28"/>
          <w:szCs w:val="28"/>
          <w:rtl w:val="true"/>
          <w:lang w:bidi="fa-IR"/>
        </w:rPr>
        <w:t xml:space="preserve">برخی اصناف مانند راننده‌های تاکسی یا بعضی فروشگاه‌ها،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شدید دارند و از سوی دیگر، گاهی کسی حاضر نمی شود پول خرد را به طور رایگان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ناچار هستند برای رفع احتیاج خود، پول خرد را خریداری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بیست و یک هزار تومان پول درشت می‌دهند؛ ولی بیست هزار تومان پول خرد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گونه مبادلات ربا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مطالب مذکور، حکم این‌کار حلیّت باشد؛ زیرا به هیچ وجه، ربا محقق نشده، به شرط آن که قرضی در بین نباشد؛ یعنی بدین صورت نباشد که مثلا بیست هزار تومان پول خرد را قرض بگیرد و پس از مدتی بیست و یک هزار </w:t>
      </w:r>
      <w:bookmarkStart w:id="312" w:name="pg5674_40134"/>
    </w:p>
    <w:p>
      <w:pPr>
        <w:pStyle w:val="BookText"/>
        <w:rPr/>
      </w:pPr>
      <w:bookmarkEnd w:id="312"/>
      <w:r>
        <w:rPr>
          <w:rFonts w:ascii="IRNazanin" w:hAnsi="IRNazanin" w:eastAsia="IRNazanin"/>
          <w:color w:val="111111"/>
          <w:sz w:val="28"/>
          <w:sz w:val="28"/>
          <w:szCs w:val="28"/>
          <w:rtl w:val="true"/>
          <w:lang w:bidi="fa-IR"/>
        </w:rPr>
        <w:t>تومان پول درشت بدهد؛ زیرا در این صورت معامله حرام و باطل خواهد بود</w:t>
      </w:r>
      <w:r>
        <w:rPr>
          <w:rFonts w:eastAsia="IRNazanin" w:cs="IRNazanin"/>
          <w:color w:val="111111"/>
          <w:sz w:val="28"/>
          <w:szCs w:val="28"/>
          <w:rtl w:val="true"/>
          <w:lang w:bidi="fa-IR"/>
        </w:rPr>
        <w:t>.</w:t>
      </w:r>
    </w:p>
    <w:p>
      <w:pPr>
        <w:pStyle w:val="Heading3"/>
        <w:numPr>
          <w:ilvl w:val="2"/>
          <w:numId w:val="1"/>
        </w:numPr>
        <w:rPr/>
      </w:pPr>
      <w:bookmarkStart w:id="313" w:name="__RefHeading___Toc3532627_581953129"/>
      <w:bookmarkStart w:id="314" w:name="_Toc118"/>
      <w:bookmarkEnd w:id="313"/>
      <w:r>
        <w:rPr>
          <w:rtl w:val="true"/>
        </w:rPr>
        <w:t>نام‌های مقدس</w:t>
      </w:r>
      <w:bookmarkEnd w:id="314"/>
    </w:p>
    <w:p>
      <w:pPr>
        <w:pStyle w:val="Heading4"/>
        <w:numPr>
          <w:ilvl w:val="3"/>
          <w:numId w:val="1"/>
        </w:numPr>
        <w:rPr/>
      </w:pPr>
      <w:bookmarkStart w:id="315" w:name="__RefHeading___Toc3532629_581953129"/>
      <w:bookmarkStart w:id="316" w:name="_Toc119"/>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 xml:space="preserve">ممکن است بر روی برخی از پول‌ها، آیات قرآن، نام خداوند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لازم است به چند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هیچ یک از کلمات مقدس مزبور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 توان این پول‌ها را در مکان نامناسب یا جیبی قرار داد که هنگام نشستن بر روی آن قرار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عضوی از بدن، بدون وضو به آیات قرآن و همین طور نام‌های خداوند حرام است و در این زمینه بین فقها اختلاف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عضوی از بدن، بدون وضو به نام‌های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پیامبر و ائمه، مورد بحث بین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مراجع تقلید این امر را جایز می‌دانند و برخی دیگر 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براین لازم است خوانندگان محترم به رساله مراجع تقلیدشان مراجعه و کسب تکلیف کنند، یا این که راه احتیاط در پیش گرفته و بدون طهارت و وضو، عضوی از </w:t>
      </w:r>
      <w:bookmarkStart w:id="317" w:name="pg5674_40135"/>
    </w:p>
    <w:p>
      <w:pPr>
        <w:pStyle w:val="BookText"/>
        <w:rPr/>
      </w:pPr>
      <w:bookmarkEnd w:id="317"/>
      <w:r>
        <w:rPr>
          <w:rFonts w:ascii="IRNazanin" w:hAnsi="IRNazanin" w:eastAsia="IRNazanin"/>
          <w:color w:val="111111"/>
          <w:sz w:val="28"/>
          <w:sz w:val="28"/>
          <w:szCs w:val="28"/>
          <w:rtl w:val="true"/>
          <w:lang w:bidi="fa-IR"/>
        </w:rPr>
        <w:t>بدن را به اسماء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w:t>
      </w:r>
      <w:r>
        <w:rPr>
          <w:rFonts w:eastAsia="IRNazanin" w:cs="IRNazanin"/>
          <w:color w:val="111111"/>
          <w:sz w:val="28"/>
          <w:szCs w:val="28"/>
          <w:rtl w:val="true"/>
          <w:lang w:bidi="fa-IR"/>
        </w:rPr>
        <w:t>.</w:t>
      </w:r>
    </w:p>
    <w:p>
      <w:pPr>
        <w:pStyle w:val="Heading4"/>
        <w:numPr>
          <w:ilvl w:val="3"/>
          <w:numId w:val="1"/>
        </w:numPr>
        <w:rPr/>
      </w:pPr>
      <w:bookmarkStart w:id="318" w:name="__RefHeading___Toc3532631_581953129"/>
      <w:bookmarkStart w:id="319" w:name="_Toc120"/>
      <w:bookmarkEnd w:id="318"/>
      <w:r>
        <w:rPr>
          <w:rtl w:val="true"/>
        </w:rPr>
        <w:t>استفتا از آیت الله بهجت</w:t>
      </w:r>
      <w:bookmarkEnd w:id="319"/>
    </w:p>
    <w:p>
      <w:pPr>
        <w:pStyle w:val="BookText"/>
        <w:rPr/>
      </w:pPr>
      <w:r>
        <w:rPr>
          <w:rFonts w:ascii="IRNazanin" w:hAnsi="IRNazanin" w:eastAsia="IRNazanin"/>
          <w:color w:val="111111"/>
          <w:sz w:val="28"/>
          <w:sz w:val="28"/>
          <w:szCs w:val="28"/>
          <w:rtl w:val="true"/>
          <w:lang w:bidi="fa-IR"/>
        </w:rPr>
        <w:t>روی بعضی از سکه‌ها، اسم مبارک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آیا لمس آن‌ها بدون طهارت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بنابر احوط</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320" w:name="__RefHeading___Toc3532633_581953129"/>
      <w:bookmarkStart w:id="321" w:name="_Toc121"/>
      <w:bookmarkEnd w:id="320"/>
      <w:r>
        <w:rPr>
          <w:rtl w:val="true"/>
        </w:rPr>
        <w:t>استفتای دیگر</w:t>
      </w:r>
      <w:bookmarkEnd w:id="321"/>
    </w:p>
    <w:p>
      <w:pPr>
        <w:pStyle w:val="BookText"/>
        <w:rPr/>
      </w:pPr>
      <w:r>
        <w:rPr>
          <w:rFonts w:ascii="IRNazanin" w:hAnsi="IRNazanin" w:eastAsia="IRNazanin"/>
          <w:color w:val="111111"/>
          <w:sz w:val="28"/>
          <w:sz w:val="28"/>
          <w:szCs w:val="28"/>
          <w:rtl w:val="true"/>
          <w:lang w:bidi="fa-IR"/>
        </w:rPr>
        <w:t>لمس کردن پول منقّش به نام‌های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اسامی جلاله برای شخص بدون وضو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بنابر احتیاط</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3532635_581953129"/>
      <w:bookmarkStart w:id="323" w:name="_Toc122"/>
      <w:bookmarkEnd w:id="322"/>
      <w:r>
        <w:rPr>
          <w:rtl w:val="true"/>
        </w:rPr>
        <w:t>نوشتن بر روی اسکناس و مچاله کردن</w:t>
      </w:r>
      <w:bookmarkEnd w:id="323"/>
    </w:p>
    <w:p>
      <w:pPr>
        <w:pStyle w:val="BookText"/>
        <w:rPr/>
      </w:pPr>
      <w:r>
        <w:rPr>
          <w:rFonts w:ascii="IRNazanin" w:hAnsi="IRNazanin" w:eastAsia="IRNazanin"/>
          <w:color w:val="111111"/>
          <w:sz w:val="28"/>
          <w:sz w:val="28"/>
          <w:szCs w:val="28"/>
          <w:rtl w:val="true"/>
          <w:lang w:bidi="fa-IR"/>
        </w:rPr>
        <w:t>بعضی از افراد براساس فرهنگ نادرست به خود اجازه می‌دهند که انواع عبارات را بر روی پول‌ها که بخشی از سرمایه ملی و متعلق به تمام ملت است، بنویسند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سازمان تولید اسکناس و مسکوک بانک مرکزی در نشست خبری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تولید هر برگ اسکناس، به طور متوسط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ریال و هزینه امحای آن در سال جاری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ریال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یک حساب سرانگشتی می‌توان نتیجه گرفت هزینه تولید اسکناس نو در ایران در سال میلیاردها ریال است که به‌دلیل فرسودگی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سالانه، هزینه بسیاری برای تولید اسکناس‌های جدید و معدوم کردن اسکناس‌های قدیمی اختصاص داده می‌شود و بدین ترتیب بخشی از سرمایه ملی کشور، صرف این کار شده که مهم‌ترین دلیل آن فرهنگ نادرست برخی افراد و عادت زشت نوشتن یادگاری یا عبارتی دیگر روی اسکناس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اسکناس با هزینه بیت المال تولید می‌شود و می‌توان این هزینه گزاف را با نگهداری اسکناس در امور دیگر از جمله تولید و اشتغال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 در این تکه کاغذ اسکناس‌ها، با هفتاد میلیون ایرانی شریک هستیم و نمی توانیم به تنهایی در مورد آن تصمیم بگیریم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یک شهروند، ما مسئول حفظ و نگهداری اسکناس‌هایمان هستیم؛ حتی باید این مسئولیت را به فرزندانمان آموزش دهیم، مسئولیتی که از وارد شدن زیان به ثروت ملی جلوگیری خواهد کرد</w:t>
      </w:r>
      <w:r>
        <w:rPr>
          <w:rStyle w:val="FootnoteAnchor"/>
          <w:rtl w:val="true"/>
        </w:rPr>
        <w:footnoteReference w:id="107"/>
      </w:r>
      <w:bookmarkStart w:id="324" w:name="pg5674_40137"/>
    </w:p>
    <w:p>
      <w:pPr>
        <w:pStyle w:val="Heading3"/>
        <w:numPr>
          <w:ilvl w:val="2"/>
          <w:numId w:val="1"/>
        </w:numPr>
        <w:rPr/>
      </w:pPr>
      <w:bookmarkStart w:id="325" w:name="__RefHeading___Toc3532637_581953129"/>
      <w:bookmarkStart w:id="326" w:name="_Toc123"/>
      <w:bookmarkEnd w:id="324"/>
      <w:bookmarkEnd w:id="325"/>
      <w:r>
        <w:rPr>
          <w:rtl w:val="true"/>
        </w:rPr>
        <w:t>معامله با سکه‌های طلا</w:t>
      </w:r>
      <w:bookmarkEnd w:id="326"/>
    </w:p>
    <w:p>
      <w:pPr>
        <w:pStyle w:val="BookText"/>
        <w:rPr/>
      </w:pPr>
      <w:r>
        <w:rPr>
          <w:rFonts w:ascii="IRNazanin" w:hAnsi="IRNazanin" w:eastAsia="IRNazanin"/>
          <w:color w:val="111111"/>
          <w:sz w:val="28"/>
          <w:sz w:val="28"/>
          <w:szCs w:val="28"/>
          <w:rtl w:val="true"/>
          <w:lang w:bidi="fa-IR"/>
        </w:rPr>
        <w:t xml:space="preserve">مشاهده می‌شود نوسانات ارزش پول داخل کشور، برای دولت و ملت بسیار آزار دهنده می‌باشد و این نیست مگر به علت این که پول‌های زمان ما ارزش ذاتی نداشته، بلکه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این است که چه اشکالی دارد در فروش برخی اقلام و کالاهای بزرگ، ثمن را سکه طلا قرار دهیم؟ این امر می‌تواند دارای فوایدی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جریان افتادن سکه‌های ذخیره شده در گوشه منازل و بانک‌ها و نیز به کار گرفتن ثروت‌های بلا استفاده در گنجینه‌ها؛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حراست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نوسانات؛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بر ارزش ذاتی که همان طلا و نقره باشد و فاصله گرفتن از پول‌هایی که مالیت عارضی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طلا و نقره توسط دولت، چنانچه فروش کالا توسط دولت صورت گیرد و نیز جلوگیری از خروج ارز</w:t>
      </w:r>
      <w:r>
        <w:rPr>
          <w:rFonts w:eastAsia="IRNazanin" w:cs="IRNazanin"/>
          <w:color w:val="111111"/>
          <w:sz w:val="28"/>
          <w:szCs w:val="28"/>
          <w:rtl w:val="true"/>
          <w:lang w:bidi="fa-IR"/>
        </w:rPr>
        <w:t xml:space="preserve">. </w:t>
      </w:r>
      <w:bookmarkStart w:id="327" w:name="pg5674_40138"/>
    </w:p>
    <w:p>
      <w:pPr>
        <w:pStyle w:val="Heading2"/>
        <w:numPr>
          <w:ilvl w:val="1"/>
          <w:numId w:val="1"/>
        </w:numPr>
        <w:rPr/>
      </w:pPr>
      <w:bookmarkStart w:id="328" w:name="__RefHeading___Toc3532639_581953129"/>
      <w:bookmarkStart w:id="329" w:name="_Toc124"/>
      <w:bookmarkEnd w:id="327"/>
      <w:bookmarkEnd w:id="328"/>
      <w:r>
        <w:rPr>
          <w:rtl w:val="true"/>
        </w:rPr>
        <w:t xml:space="preserve">فصل ششم </w:t>
      </w:r>
      <w:r>
        <w:rPr>
          <w:rtl w:val="true"/>
        </w:rPr>
        <w:t xml:space="preserve">: </w:t>
      </w:r>
      <w:r>
        <w:rPr>
          <w:rtl w:val="true"/>
        </w:rPr>
        <w:t>مبادله طلا و نقره</w:t>
      </w:r>
      <w:bookmarkEnd w:id="329"/>
    </w:p>
    <w:p>
      <w:pPr>
        <w:pStyle w:val="Heading3"/>
        <w:numPr>
          <w:ilvl w:val="2"/>
          <w:numId w:val="1"/>
        </w:numPr>
        <w:rPr/>
      </w:pPr>
      <w:bookmarkStart w:id="330" w:name="__RefHeading___Toc3532641_581953129"/>
      <w:bookmarkStart w:id="331" w:name="_Toc125"/>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در ابتدای کتاب،گفته شد که صرافی دارای دو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طلا و نقره؛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پول به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بیان داشتیم که اصطلاح اول بسیار قدیمی است و آن‌گاه که در تاریخ یا روایات مطرح می‌شود، مقصود همان است؛ ولی اصطلاح دوم در زمان حاضر جریان داشته و محور نوشتار ما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برای تکمیل مباحث احکام صرافان، مناسب می‌نماید بحثی درخصوص صرّافی به معنای قدیم آن </w:t>
      </w:r>
      <w:bookmarkStart w:id="332" w:name="pg5674_40139"/>
    </w:p>
    <w:p>
      <w:pPr>
        <w:pStyle w:val="BookText"/>
        <w:rPr/>
      </w:pPr>
      <w:bookmarkEnd w:id="332"/>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سبب فصل ششم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مبادله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یکی از معاملات رایج در بین مردم، مبادله طلا به طلا، نقره به نقره، طلا به نقره و برعکس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سرفصل به چهار گفتار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بیع صرف؛</w:t>
      </w:r>
    </w:p>
    <w:p>
      <w:pPr>
        <w:pStyle w:val="BookText"/>
        <w:rPr/>
      </w:pPr>
      <w:r>
        <w:rPr>
          <w:rFonts w:ascii="IRNazanin" w:hAnsi="IRNazanin" w:eastAsia="IRNazanin"/>
          <w:color w:val="111111"/>
          <w:sz w:val="28"/>
          <w:sz w:val="28"/>
          <w:szCs w:val="28"/>
          <w:rtl w:val="true"/>
          <w:lang w:bidi="fa-IR"/>
        </w:rPr>
        <w:t>شرط صحت بیع صرف؛</w:t>
      </w:r>
    </w:p>
    <w:p>
      <w:pPr>
        <w:pStyle w:val="BookText"/>
        <w:rPr/>
      </w:pPr>
      <w:r>
        <w:rPr>
          <w:rFonts w:ascii="IRNazanin" w:hAnsi="IRNazanin" w:eastAsia="IRNazanin"/>
          <w:color w:val="111111"/>
          <w:sz w:val="28"/>
          <w:sz w:val="28"/>
          <w:szCs w:val="28"/>
          <w:rtl w:val="true"/>
          <w:lang w:bidi="fa-IR"/>
        </w:rPr>
        <w:t>احکام بیع صرف؛</w:t>
      </w:r>
    </w:p>
    <w:p>
      <w:pPr>
        <w:pStyle w:val="BookText"/>
        <w:rPr/>
      </w:pPr>
      <w:r>
        <w:rPr>
          <w:rFonts w:ascii="IRNazanin" w:hAnsi="IRNazanin" w:eastAsia="IRNazanin"/>
          <w:color w:val="111111"/>
          <w:sz w:val="28"/>
          <w:sz w:val="28"/>
          <w:szCs w:val="28"/>
          <w:rtl w:val="true"/>
          <w:lang w:bidi="fa-IR"/>
        </w:rPr>
        <w:t>مجموعه احکام طلا</w:t>
      </w:r>
      <w:r>
        <w:rPr>
          <w:rFonts w:eastAsia="IRNazanin" w:cs="IRNazanin"/>
          <w:color w:val="111111"/>
          <w:sz w:val="28"/>
          <w:szCs w:val="28"/>
          <w:rtl w:val="true"/>
          <w:lang w:bidi="fa-IR"/>
        </w:rPr>
        <w:t>.</w:t>
      </w:r>
    </w:p>
    <w:p>
      <w:pPr>
        <w:pStyle w:val="Heading3"/>
        <w:numPr>
          <w:ilvl w:val="2"/>
          <w:numId w:val="1"/>
        </w:numPr>
        <w:rPr/>
      </w:pPr>
      <w:bookmarkStart w:id="333" w:name="__RefHeading___Toc3532643_581953129"/>
      <w:bookmarkStart w:id="334" w:name="_Toc126"/>
      <w:bookmarkEnd w:id="333"/>
      <w:r>
        <w:rPr>
          <w:rtl w:val="true"/>
        </w:rPr>
        <w:t>تعریف بیع صرف</w:t>
      </w:r>
      <w:bookmarkEnd w:id="334"/>
    </w:p>
    <w:p>
      <w:pPr>
        <w:pStyle w:val="BookText"/>
        <w:rPr/>
      </w:pPr>
      <w:r>
        <w:rPr>
          <w:rFonts w:ascii="IRNazanin" w:hAnsi="IRNazanin" w:eastAsia="IRNazanin"/>
          <w:color w:val="111111"/>
          <w:sz w:val="28"/>
          <w:sz w:val="28"/>
          <w:szCs w:val="28"/>
          <w:rtl w:val="true"/>
          <w:lang w:bidi="fa-IR"/>
        </w:rPr>
        <w:t xml:space="preserve">فقها، بر حسب اختلاف مبانی علمی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گونه تفسیر کرده و هرکدام تعریفی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حلی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بسیاری دیگر، بیع صرف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الأثمان بالأثمان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فروختن پول به پول؛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مقصود فقها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سکه‌های طلا و نقره است که در زمان قدیم رایج بوده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این تعریف، حداقل تعاریف بیع صرف </w:t>
      </w:r>
    </w:p>
    <w:p>
      <w:pPr>
        <w:pStyle w:val="BookText"/>
        <w:rPr/>
      </w:pPr>
      <w:r>
        <w:rPr>
          <w:rFonts w:ascii="IRNazanin" w:hAnsi="IRNazanin" w:eastAsia="IRNazanin"/>
          <w:color w:val="111111"/>
          <w:sz w:val="28"/>
          <w:sz w:val="28"/>
          <w:szCs w:val="28"/>
          <w:rtl w:val="true"/>
          <w:lang w:bidi="fa-IR"/>
        </w:rPr>
        <w:t>می‌باشد و همه فقها در این مقدار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خوئی و برخی دیگر از فقها، بیع صرف را اعم از تعریف مذکور دانسته،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بیع الذهب أو الفضة، بالذهب أو الفضة و لا فرق بین المسکوک منهما و غیره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بیع صرف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طلا یا نقره به طلا یا نقره و فرق نمی کند که طلا و نقره، مسکوک</w:t>
      </w:r>
      <w:r>
        <w:rPr>
          <w:rStyle w:val="FootnoteAnchor"/>
          <w:rtl w:val="true"/>
        </w:rPr>
        <w:footnoteReference w:id="110"/>
      </w:r>
      <w:r>
        <w:rPr>
          <w:rFonts w:ascii="IRNazanin" w:hAnsi="IRNazanin" w:eastAsia="IRNazanin"/>
          <w:color w:val="111111"/>
          <w:sz w:val="28"/>
          <w:sz w:val="28"/>
          <w:szCs w:val="28"/>
          <w:rtl w:val="true"/>
          <w:lang w:bidi="fa-IR"/>
        </w:rPr>
        <w:t>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برخی دیگر، بیع صرف را اعم از دو تفسیر مذکور دانسته، فرموده‌اند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بیع الذهب بالذهب أو بالفضة، أو الفضة بالفضة أو بالذهب و لا فرق بین المسکوک منهما و غیره</w:t>
      </w:r>
      <w:r>
        <w:rPr>
          <w:rStyle w:val="FootnoteAnchor"/>
          <w:rtl w:val="true"/>
        </w:rPr>
        <w:footnoteReference w:id="111"/>
      </w:r>
      <w:r>
        <w:rPr>
          <w:rFonts w:ascii="IRNazanin" w:hAnsi="IRNazanin" w:eastAsia="IRNazanin"/>
          <w:color w:val="111111"/>
          <w:sz w:val="28"/>
          <w:sz w:val="28"/>
          <w:szCs w:val="28"/>
          <w:rtl w:val="true"/>
          <w:lang w:bidi="fa-IR"/>
        </w:rPr>
        <w:t>بیع صرف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طلا به طلا یا به نقره، فروختن نقره به نقره یا به طلا، و در این زمینه، بین مسکوک و غیر آن تفاوتی نیست؛ حتی اگر گلابتون را که از ابریشم و یکی از طلا و نقره ساخته شده است، </w:t>
      </w:r>
      <w:bookmarkStart w:id="335" w:name="pg5674_40141"/>
    </w:p>
    <w:p>
      <w:pPr>
        <w:pStyle w:val="BookText"/>
        <w:rPr/>
      </w:pPr>
      <w:bookmarkEnd w:id="335"/>
      <w:r>
        <w:rPr>
          <w:rFonts w:ascii="IRNazanin" w:hAnsi="IRNazanin" w:eastAsia="IRNazanin"/>
          <w:color w:val="111111"/>
          <w:sz w:val="28"/>
          <w:sz w:val="28"/>
          <w:szCs w:val="28"/>
          <w:rtl w:val="true"/>
          <w:lang w:bidi="fa-IR"/>
        </w:rPr>
        <w:t>به گلابتون دیگر مبایعه کنند بیع صرف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w:t>
      </w:r>
    </w:p>
    <w:p>
      <w:pPr>
        <w:pStyle w:val="BookText"/>
        <w:rPr/>
      </w:pPr>
      <w:r>
        <w:rPr>
          <w:rFonts w:ascii="IRNazanin" w:hAnsi="IRNazanin" w:eastAsia="IRNazanin"/>
          <w:color w:val="111111"/>
          <w:sz w:val="28"/>
          <w:sz w:val="28"/>
          <w:szCs w:val="28"/>
          <w:rtl w:val="true"/>
          <w:lang w:bidi="fa-IR"/>
        </w:rPr>
        <w:t>طلا و نقره در هریک به طلا و نقره در دیگری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دو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طلا و نقره در 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مبایعه گردند، ظاهرا معامله صرف در آن جاری نیست و همچنین است اگر گلابتون به عنوان پارچه به طلا یا نقره مبادله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تعریف سوم اعم تعاریف بوده شامل هرگونه مبادله طلا و نقره به طلا و نقره می‌گردد</w:t>
      </w:r>
      <w:r>
        <w:rPr>
          <w:rFonts w:eastAsia="IRNazanin" w:cs="IRNazanin"/>
          <w:color w:val="111111"/>
          <w:sz w:val="28"/>
          <w:szCs w:val="28"/>
          <w:rtl w:val="true"/>
          <w:lang w:bidi="fa-IR"/>
        </w:rPr>
        <w:t>.</w:t>
      </w:r>
    </w:p>
    <w:p>
      <w:pPr>
        <w:pStyle w:val="Heading3"/>
        <w:numPr>
          <w:ilvl w:val="2"/>
          <w:numId w:val="1"/>
        </w:numPr>
        <w:rPr/>
      </w:pPr>
      <w:bookmarkStart w:id="336" w:name="__RefHeading___Toc3532645_581953129"/>
      <w:bookmarkStart w:id="337" w:name="_Toc127"/>
      <w:bookmarkEnd w:id="336"/>
      <w:r>
        <w:rPr>
          <w:rtl w:val="true"/>
        </w:rPr>
        <w:t>شرط صحت بیع صرَف</w:t>
      </w:r>
      <w:bookmarkEnd w:id="337"/>
    </w:p>
    <w:p>
      <w:pPr>
        <w:pStyle w:val="Heading4"/>
        <w:numPr>
          <w:ilvl w:val="3"/>
          <w:numId w:val="1"/>
        </w:numPr>
        <w:rPr/>
      </w:pPr>
      <w:bookmarkStart w:id="338" w:name="__RefHeading___Toc3532647_581953129"/>
      <w:bookmarkStart w:id="339" w:name="_Toc128"/>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پس از مشخص شدن موضوع صَرف، زمان بیان شرط خاص بیع 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سایر شرایطی که در همه خرید و فروش‌ها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یک شرط ویژه برای آن مطرح کرده‌اند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قبض و اقباض در مجلس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بدین معنی که لازم است در مکانی که معامله طلا و نقره صورت گرفته، رد و بدل طلا و نقره نیز انجام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مقدمه مزبور، سراغ اصل مطلب رفته، اذعان می‌داریم که فقها علاوه بر اشتراط کالی به کالی نبودن همه معاملات، شرط خاصی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کرده‌اند و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 بدل کردن طلا و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لازم است فروشنده و مشتری قبل از این که از یکدیگر جدا شوند، طلا یا نقره فروخته شده را با طلا یا نقره خریداری شده مبادله کنند، در غیر این صورت، معامله صَرف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می‌کنیم در این جهت، تفاوتی نیست بین این که طلا به طلا فروخته شود یا نقره به نقره یا طلا به نقره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تفاوتی نیست بین این که طلا و نقره به صورت کلی خریداری و فروخته شود یا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طوسی، در کتاب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بابی را تحت این عنوان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النَّهْی عَنْ بَیعِ الذَّهَبِ بِالْفِضَّةِ نَسِیئَةً </w:t>
      </w:r>
      <w:r>
        <w:rPr>
          <w:rStyle w:val="FootnoteAnchor"/>
          <w:rtl w:val="true"/>
        </w:rPr>
        <w:footnoteReference w:id="1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فصل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روایت که در باب مزبور آمده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یبْتَاعُ رَجُلٌ فِضَّةً بِذَهَبٍ إِلَّا یداً بِیدٍ وَ لَا یبْتَاعُ ذَهَباً بِفِضَّةٍ إِلَّا یداً بِیدٍ</w:t>
      </w:r>
      <w:r>
        <w:rPr>
          <w:rStyle w:val="FootnoteAnchor"/>
          <w:rtl w:val="true"/>
        </w:rPr>
        <w:footnoteReference w:id="113"/>
      </w:r>
      <w:r>
        <w:rPr>
          <w:rFonts w:ascii="IRNazanin" w:hAnsi="IRNazanin" w:eastAsia="IRNazanin"/>
          <w:color w:val="111111"/>
          <w:sz w:val="28"/>
          <w:sz w:val="28"/>
          <w:szCs w:val="28"/>
          <w:rtl w:val="true"/>
          <w:lang w:bidi="fa-IR"/>
        </w:rPr>
        <w:t>امام باقر از قول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نباید به طلا فروخته شود؛ مگر دست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به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نقره نباید به طلا </w:t>
      </w:r>
    </w:p>
    <w:p>
      <w:pPr>
        <w:pStyle w:val="BookText"/>
        <w:rPr/>
      </w:pPr>
      <w:r>
        <w:rPr>
          <w:rFonts w:ascii="IRNazanin" w:hAnsi="IRNazanin" w:eastAsia="IRNazanin"/>
          <w:color w:val="111111"/>
          <w:sz w:val="28"/>
          <w:sz w:val="28"/>
          <w:szCs w:val="28"/>
          <w:rtl w:val="true"/>
          <w:lang w:bidi="fa-IR"/>
        </w:rPr>
        <w:t>فروخته شود؛ مگر دست به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اشْتَرَیتَ ذَهَباً بِفِضَّةٍ أَوْ فِضَّةً بِذَهَبٍ فَلَا تُفَارِقْهُ حَتَّی تَأْخُذَ مِنْهُ فَإِنْ نَزَا حَائِطاً فَانْزُ مَعَهُ</w:t>
      </w:r>
      <w:r>
        <w:rPr>
          <w:rStyle w:val="FootnoteAnchor"/>
          <w:rtl w:val="true"/>
        </w:rPr>
        <w:footnoteReference w:id="114"/>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طلا را به نقره یا نقره را به طلا خریداری کردی از طرف مقابل جدا نشو تا آنچه معامله نمودی باز 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 دیواری بالا رفت تو هم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یبْتَاعُ الذَّهَبَ بِالْفِضَّةِ مِثْلَینِ بِمِثْلٍ قَالَ لَا بَأْسَ بِهِ یداً بِیدٍ</w:t>
      </w:r>
      <w:r>
        <w:rPr>
          <w:rStyle w:val="FootnoteAnchor"/>
          <w:rtl w:val="true"/>
        </w:rPr>
        <w:footnoteReference w:id="115"/>
      </w:r>
      <w:r>
        <w:rPr>
          <w:rFonts w:ascii="IRNazanin" w:hAnsi="IRNazanin" w:eastAsia="IRNazanin"/>
          <w:color w:val="111111"/>
          <w:sz w:val="28"/>
          <w:sz w:val="28"/>
          <w:szCs w:val="28"/>
          <w:rtl w:val="true"/>
          <w:lang w:bidi="fa-IR"/>
        </w:rPr>
        <w:t>مُحَمَّدِ بْنِ مُسْلِمٍ می‌گوید از امام پنجم یا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مردی طلا را در مقابل نقره می‌خرد به صورت دو برابر و یک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مثقال طلا در مقابل یک مثقال نقره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Style w:val="FootnoteAnchor"/>
          <w:rtl w:val="true"/>
        </w:rPr>
        <w:footnoteReference w:id="116"/>
      </w:r>
      <w:r>
        <w:rPr>
          <w:rFonts w:ascii="IRNazanin" w:hAnsi="IRNazanin" w:eastAsia="IRNazanin"/>
          <w:color w:val="111111"/>
          <w:sz w:val="28"/>
          <w:sz w:val="28"/>
          <w:szCs w:val="28"/>
          <w:rtl w:val="true"/>
          <w:lang w:bidi="fa-IR"/>
        </w:rPr>
        <w:t xml:space="preserve">ولی لازم است یداً بید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بدهد و نقد بگیرد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باب شرط مزبور را چنین منعقد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أَنَّهُ یشْتَرَطُ فِی صِحَّةِ الصَّرْفِ التَّقَابُضُ فِی الْمَجْلِسِ وَ لَوْ بِقَبْضِ الْوَکِیلِ وَ یبْطُلُ لَوِ افْتَرَقَا قَبْلَهُ</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این که در صحت بیع صرف، تقابض در مجلس لازم می‌باشد؛ گرچه قبض و اقباض به وسیله وکیل بایع و مشتری انجام شود، و چنانچه فروشنده و خریدار، قبل از تقابض از یکدیگر جدا شوند،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آوردیم، اشاره ای به جنبه حدیثی اشتراط تقابض در مجلس در بیع صرف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زاویه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همه فقها به تبع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مبایعه طلا و نقره، تقابض در مجلس بیع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خرید و فروش محکوم به بطلان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آرای همه فقها از محدوده نوشتار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طرح نظریه پنج نفر از این بزرگواران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متقدمین و سه نفر از 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 الصرف یصح باجتماع ثلاثة شروط و هی التبایع </w:t>
      </w:r>
    </w:p>
    <w:p>
      <w:pPr>
        <w:pStyle w:val="BookText"/>
        <w:rPr/>
      </w:pPr>
      <w:r>
        <w:rPr>
          <w:rFonts w:ascii="IRNazanin" w:hAnsi="IRNazanin" w:eastAsia="IRNazanin"/>
          <w:color w:val="111111"/>
          <w:sz w:val="28"/>
          <w:sz w:val="28"/>
          <w:szCs w:val="28"/>
          <w:rtl w:val="true"/>
          <w:lang w:bidi="fa-IR"/>
        </w:rPr>
        <w:t>بالنقد و التقابض قبل التفرق و تساوی البدلین فی القدر مع اتحاد الجنس</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 صرف با اجتماع سه شرط</w:t>
      </w:r>
      <w:r>
        <w:rPr>
          <w:rStyle w:val="FootnoteAnchor"/>
          <w:rtl w:val="true"/>
        </w:rPr>
        <w:footnoteReference w:id="119"/>
      </w:r>
      <w:r>
        <w:rPr>
          <w:rFonts w:ascii="IRNazanin" w:hAnsi="IRNazanin" w:eastAsia="IRNazanin"/>
          <w:color w:val="111111"/>
          <w:sz w:val="28"/>
          <w:sz w:val="28"/>
          <w:szCs w:val="28"/>
          <w:rtl w:val="true"/>
          <w:lang w:bidi="fa-IR"/>
        </w:rPr>
        <w:t>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طلا و نقره، در آن رد و بدل شود؛ دوم آن که قبل از تفرق فروشنده و خریدار تقابض صورت گیرد و سوم این که مقدار داده و ستانده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جنس هر دو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دو طلا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درمنظومه فقه ، به همین شرط اشاره نموده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الصرف بشرط القبض</w:t>
      </w:r>
    </w:p>
    <w:p>
      <w:pPr>
        <w:pStyle w:val="BookText"/>
        <w:rPr/>
      </w:pPr>
      <w:r>
        <w:rPr>
          <w:rFonts w:ascii="IRNazanin" w:hAnsi="IRNazanin" w:eastAsia="IRNazanin"/>
          <w:color w:val="111111"/>
          <w:sz w:val="28"/>
          <w:sz w:val="28"/>
          <w:szCs w:val="28"/>
          <w:rtl w:val="true"/>
          <w:lang w:bidi="fa-IR"/>
        </w:rPr>
        <w:t>فی مجلس و دونه لایمضی</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سخن مادربیع صرف است ، معامله صرف مشروط به قبض درمجلس بوده ، بدون آن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می 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فی صحة بیع الصرف التقابض قبل الافتراق </w:t>
      </w:r>
      <w:bookmarkStart w:id="340" w:name="pg5674_40146"/>
    </w:p>
    <w:p>
      <w:pPr>
        <w:pStyle w:val="BookText"/>
        <w:rPr/>
      </w:pPr>
      <w:bookmarkEnd w:id="340"/>
      <w:r>
        <w:rPr>
          <w:rFonts w:ascii="IRNazanin" w:hAnsi="IRNazanin" w:eastAsia="IRNazanin"/>
          <w:color w:val="111111"/>
          <w:sz w:val="28"/>
          <w:sz w:val="28"/>
          <w:szCs w:val="28"/>
          <w:rtl w:val="true"/>
          <w:lang w:bidi="fa-IR"/>
        </w:rPr>
        <w:t>فلم لم یتقابضا حتی افترقا بطل البیع</w:t>
      </w:r>
      <w:r>
        <w:rPr>
          <w:rStyle w:val="FootnoteAnchor"/>
          <w:rtl w:val="true"/>
        </w:rPr>
        <w:footnoteReference w:id="121"/>
      </w:r>
      <w:r>
        <w:rPr>
          <w:rFonts w:ascii="IRNazanin" w:hAnsi="IRNazanin" w:eastAsia="IRNazanin"/>
          <w:color w:val="111111"/>
          <w:sz w:val="28"/>
          <w:sz w:val="28"/>
          <w:szCs w:val="28"/>
          <w:rtl w:val="true"/>
          <w:lang w:bidi="fa-IR"/>
        </w:rPr>
        <w:t>تقابض،شرط در صحت بیع صرف است پس چنانچه قبض و اقباض در مجلس بیع صورت نگیرد معامله باطل</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مورد م 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صحة بیع الصرف التقابض ف یالمجلس،</w:t>
      </w:r>
    </w:p>
    <w:p>
      <w:pPr>
        <w:pStyle w:val="BookText"/>
        <w:rPr/>
      </w:pPr>
      <w:r>
        <w:rPr>
          <w:rFonts w:ascii="IRNazanin" w:hAnsi="IRNazanin" w:eastAsia="IRNazanin"/>
          <w:color w:val="111111"/>
          <w:sz w:val="28"/>
          <w:sz w:val="28"/>
          <w:szCs w:val="28"/>
          <w:rtl w:val="true"/>
          <w:lang w:bidi="fa-IR"/>
        </w:rPr>
        <w:t>فلو تفرقا و لم یتقابضا 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اقباض در</w:t>
      </w:r>
    </w:p>
    <w:p>
      <w:pPr>
        <w:pStyle w:val="BookText"/>
        <w:rPr/>
      </w:pPr>
      <w:r>
        <w:rPr>
          <w:rFonts w:ascii="IRNazanin" w:hAnsi="IRNazanin" w:eastAsia="IRNazanin"/>
          <w:color w:val="111111"/>
          <w:sz w:val="28"/>
          <w:sz w:val="28"/>
          <w:szCs w:val="28"/>
          <w:rtl w:val="true"/>
          <w:lang w:bidi="fa-IR"/>
        </w:rPr>
        <w:t>مجلس بیع، شرط صحت بیع صرف می باشد پس ا گر</w:t>
      </w:r>
    </w:p>
    <w:p>
      <w:pPr>
        <w:pStyle w:val="BookText"/>
        <w:rPr/>
      </w:pPr>
      <w:r>
        <w:rPr>
          <w:rFonts w:ascii="IRNazanin" w:hAnsi="IRNazanin" w:eastAsia="IRNazanin"/>
          <w:color w:val="111111"/>
          <w:sz w:val="28"/>
          <w:sz w:val="28"/>
          <w:szCs w:val="28"/>
          <w:rtl w:val="true"/>
          <w:lang w:bidi="fa-IR"/>
        </w:rPr>
        <w:t>بایع و مشتری قبل از تقابض از یکدیگر جدا ش وند،</w:t>
      </w:r>
    </w:p>
    <w:p>
      <w:pPr>
        <w:pStyle w:val="BookText"/>
        <w:rPr/>
      </w:pPr>
      <w:r>
        <w:rPr>
          <w:rFonts w:ascii="IRNazanin" w:hAnsi="IRNazanin" w:eastAsia="IRNazanin"/>
          <w:color w:val="111111"/>
          <w:sz w:val="28"/>
          <w:sz w:val="28"/>
          <w:szCs w:val="28"/>
          <w:rtl w:val="true"/>
          <w:lang w:bidi="fa-IR"/>
        </w:rPr>
        <w:t>بیع باطل خواهد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آیت الله سیستانی هم عین عبارت آیت الله خویی را</w:t>
      </w:r>
    </w:p>
    <w:p>
      <w:pPr>
        <w:pStyle w:val="BookText"/>
        <w:rPr/>
      </w:pPr>
      <w:r>
        <w:rPr>
          <w:rFonts w:ascii="IRNazanin" w:hAnsi="IRNazanin" w:eastAsia="IRNazanin"/>
          <w:color w:val="111111"/>
          <w:sz w:val="28"/>
          <w:sz w:val="28"/>
          <w:szCs w:val="28"/>
          <w:rtl w:val="true"/>
          <w:lang w:bidi="fa-IR"/>
        </w:rPr>
        <w:t>تثبیت نموده،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صحة بیع الصرف التقابض قبل الافتراق</w:t>
      </w:r>
    </w:p>
    <w:p>
      <w:pPr>
        <w:pStyle w:val="BookText"/>
        <w:rPr/>
      </w:pPr>
      <w:r>
        <w:rPr>
          <w:rFonts w:ascii="IRNazanin" w:hAnsi="IRNazanin" w:eastAsia="IRNazanin"/>
          <w:color w:val="111111"/>
          <w:sz w:val="28"/>
          <w:sz w:val="28"/>
          <w:szCs w:val="28"/>
          <w:rtl w:val="true"/>
          <w:lang w:bidi="fa-IR"/>
        </w:rPr>
        <w:t>فلو لم یتقابضا حتی افترقا بطل البیع</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41" w:name="__RefHeading___Toc3532649_581953129"/>
      <w:bookmarkStart w:id="342" w:name="_Toc129"/>
      <w:bookmarkEnd w:id="341"/>
      <w:r>
        <w:rPr>
          <w:rtl w:val="true"/>
        </w:rPr>
        <w:t>چند تذکر</w:t>
      </w:r>
      <w:bookmarkEnd w:id="342"/>
    </w:p>
    <w:p>
      <w:pPr>
        <w:pStyle w:val="Heading5"/>
        <w:numPr>
          <w:ilvl w:val="4"/>
          <w:numId w:val="1"/>
        </w:numPr>
        <w:rPr/>
      </w:pPr>
      <w:bookmarkStart w:id="343" w:name="__RefHeading___Toc3532651_581953129"/>
      <w:bookmarkStart w:id="344" w:name="_Toc130"/>
      <w:bookmarkEnd w:id="343"/>
      <w:r>
        <w:rPr>
          <w:rtl w:val="true"/>
        </w:rPr>
        <w:t>اشاره</w:t>
      </w:r>
      <w:bookmarkEnd w:id="3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 چهار نکته را در این زمینه مناسب می‌دانیم که بخشی از آن‌ها دخیل در شفافیت موضوع و بعضی دیگر بر واضح شدن حکم مؤثر است</w:t>
      </w:r>
      <w:r>
        <w:rPr>
          <w:rFonts w:eastAsia="IRNazanin" w:cs="IRNazanin"/>
          <w:color w:val="111111"/>
          <w:sz w:val="28"/>
          <w:szCs w:val="28"/>
          <w:rtl w:val="true"/>
          <w:lang w:bidi="fa-IR"/>
        </w:rPr>
        <w:t xml:space="preserve">. </w:t>
      </w:r>
      <w:bookmarkStart w:id="345" w:name="pg5674_40147"/>
    </w:p>
    <w:p>
      <w:pPr>
        <w:pStyle w:val="Heading5"/>
        <w:numPr>
          <w:ilvl w:val="4"/>
          <w:numId w:val="1"/>
        </w:numPr>
        <w:rPr/>
      </w:pPr>
      <w:bookmarkStart w:id="346" w:name="__RefHeading___Toc3532653_581953129"/>
      <w:bookmarkStart w:id="347" w:name="_Toc131"/>
      <w:bookmarkEnd w:id="345"/>
      <w:bookmarkEnd w:id="346"/>
      <w:r>
        <w:rPr/>
        <w:t>1</w:t>
      </w:r>
      <w:r>
        <w:rPr>
          <w:rtl w:val="true"/>
        </w:rPr>
        <w:t xml:space="preserve">. </w:t>
      </w:r>
      <w:r>
        <w:rPr>
          <w:rtl w:val="true"/>
        </w:rPr>
        <w:t xml:space="preserve">مقصود از </w:t>
      </w:r>
      <w:r>
        <w:rPr>
          <w:rtl w:val="true"/>
        </w:rPr>
        <w:t>«</w:t>
      </w:r>
      <w:r>
        <w:rPr>
          <w:rtl w:val="true"/>
        </w:rPr>
        <w:t>مجلس</w:t>
      </w:r>
      <w:r>
        <w:rPr>
          <w:rtl w:val="true"/>
        </w:rPr>
        <w:t xml:space="preserve">» </w:t>
      </w:r>
      <w:r>
        <w:rPr>
          <w:rtl w:val="true"/>
        </w:rPr>
        <w:t>بیع صَرف</w:t>
      </w:r>
      <w:bookmarkEnd w:id="347"/>
    </w:p>
    <w:p>
      <w:pPr>
        <w:pStyle w:val="BookText"/>
        <w:rPr/>
      </w:pPr>
      <w:r>
        <w:rPr>
          <w:rFonts w:ascii="IRNazanin" w:hAnsi="IRNazanin" w:eastAsia="IRNazanin"/>
          <w:color w:val="111111"/>
          <w:sz w:val="28"/>
          <w:sz w:val="28"/>
          <w:szCs w:val="28"/>
          <w:rtl w:val="true"/>
          <w:lang w:bidi="fa-IR"/>
        </w:rPr>
        <w:t xml:space="preserve">مقصود فقها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بیع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فضایی است که در آن، معامله طلا و نقره صورت گرفته است، بدون این که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فروشنده و خریدار از مکانی که در آن، معامله انجام داده‌اند با هم خارج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آنها بیشتر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قبض و اقباض صورت دهند، بیع آن دو صحیح است</w:t>
      </w:r>
      <w:r>
        <w:rPr>
          <w:rFonts w:eastAsia="IRNazanin" w:cs="IRNazanin"/>
          <w:color w:val="111111"/>
          <w:sz w:val="28"/>
          <w:szCs w:val="28"/>
          <w:rtl w:val="true"/>
          <w:lang w:bidi="fa-IR"/>
        </w:rPr>
        <w:t>.</w:t>
      </w:r>
    </w:p>
    <w:p>
      <w:pPr>
        <w:pStyle w:val="Heading5"/>
        <w:numPr>
          <w:ilvl w:val="4"/>
          <w:numId w:val="1"/>
        </w:numPr>
        <w:rPr/>
      </w:pPr>
      <w:bookmarkStart w:id="348" w:name="__RefHeading___Toc3532655_581953129"/>
      <w:bookmarkStart w:id="349" w:name="_Toc132"/>
      <w:bookmarkEnd w:id="348"/>
      <w:r>
        <w:rPr/>
        <w:t>2</w:t>
      </w:r>
      <w:r>
        <w:rPr>
          <w:rtl w:val="true"/>
        </w:rPr>
        <w:t xml:space="preserve">. </w:t>
      </w:r>
      <w:r>
        <w:rPr>
          <w:rtl w:val="true"/>
        </w:rPr>
        <w:t>قبض بعض</w:t>
      </w:r>
      <w:bookmarkEnd w:id="349"/>
    </w:p>
    <w:p>
      <w:pPr>
        <w:pStyle w:val="BookText"/>
        <w:rPr/>
      </w:pPr>
      <w:r>
        <w:rPr>
          <w:rFonts w:ascii="IRNazanin" w:hAnsi="IRNazanin" w:eastAsia="IRNazanin"/>
          <w:color w:val="111111"/>
          <w:sz w:val="28"/>
          <w:sz w:val="28"/>
          <w:szCs w:val="28"/>
          <w:rtl w:val="true"/>
          <w:lang w:bidi="fa-IR"/>
        </w:rPr>
        <w:t>تذکر دیگر این‌که چنانچه در بیع صَرف، نسبت به بعضی از طلا و نقره قبض و اقباض انجام گیرد، حکم چیست؟</w:t>
      </w:r>
    </w:p>
    <w:p>
      <w:pPr>
        <w:pStyle w:val="BookText"/>
        <w:rPr/>
      </w:pPr>
      <w:r>
        <w:rPr>
          <w:rFonts w:ascii="IRNazanin" w:hAnsi="IRNazanin" w:eastAsia="IRNazanin"/>
          <w:color w:val="111111"/>
          <w:sz w:val="28"/>
          <w:sz w:val="28"/>
          <w:szCs w:val="28"/>
          <w:rtl w:val="true"/>
          <w:lang w:bidi="fa-IR"/>
        </w:rPr>
        <w:t xml:space="preserve">مثلا اگر فرض کنیم پنج مثقال طلا به پنج مثقال طلا معامله شده، ولی فقط در سه مثقال آن، رد و بدل فی المجلس صورت پذیرفته؛ سؤال این است که آیا همه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یا این که نسبت به آن سه مثقالی که در آن رد و بدل انجام شده معامله صَرف صحیح می‌باشد و فقط نسبت به آن دو مثقالی که در آن رد و بدل کامل صورت نگرفته، بیع باطل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فقها گزینه دوم و تبعیض در صحت می‌باشد؛ بدین معنی که معامله نسبت به آنچه رد و بدل در آن انجام </w:t>
      </w:r>
      <w:bookmarkStart w:id="350" w:name="pg5674_40148"/>
    </w:p>
    <w:p>
      <w:pPr>
        <w:pStyle w:val="BookText"/>
        <w:rPr/>
      </w:pPr>
      <w:bookmarkEnd w:id="350"/>
      <w:r>
        <w:rPr>
          <w:rFonts w:ascii="IRNazanin" w:hAnsi="IRNazanin" w:eastAsia="IRNazanin"/>
          <w:color w:val="111111"/>
          <w:sz w:val="28"/>
          <w:sz w:val="28"/>
          <w:szCs w:val="28"/>
          <w:rtl w:val="true"/>
          <w:lang w:bidi="fa-IR"/>
        </w:rPr>
        <w:t>شده، صحیح؛ اما نسبت به بخشی که مبادله در آن، صورت نگرفته، باطل است</w:t>
      </w:r>
      <w:r>
        <w:rPr>
          <w:rFonts w:eastAsia="IRNazanin" w:cs="IRNazanin"/>
          <w:color w:val="111111"/>
          <w:sz w:val="28"/>
          <w:szCs w:val="28"/>
          <w:rtl w:val="true"/>
          <w:lang w:bidi="fa-IR"/>
        </w:rPr>
        <w:t>.</w:t>
      </w:r>
    </w:p>
    <w:p>
      <w:pPr>
        <w:pStyle w:val="Heading5"/>
        <w:numPr>
          <w:ilvl w:val="4"/>
          <w:numId w:val="1"/>
        </w:numPr>
        <w:rPr/>
      </w:pPr>
      <w:bookmarkStart w:id="351" w:name="__RefHeading___Toc3532657_581953129"/>
      <w:bookmarkStart w:id="352" w:name="_Toc133"/>
      <w:bookmarkEnd w:id="351"/>
      <w:r>
        <w:rPr/>
        <w:t>3</w:t>
      </w:r>
      <w:r>
        <w:rPr>
          <w:rtl w:val="true"/>
        </w:rPr>
        <w:t xml:space="preserve">. </w:t>
      </w:r>
      <w:r>
        <w:rPr>
          <w:rtl w:val="true"/>
        </w:rPr>
        <w:t>تبعض صفقه</w:t>
      </w:r>
      <w:bookmarkEnd w:id="352"/>
    </w:p>
    <w:p>
      <w:pPr>
        <w:pStyle w:val="BookText"/>
        <w:rPr/>
      </w:pPr>
      <w:r>
        <w:rPr>
          <w:rFonts w:ascii="IRNazanin" w:hAnsi="IRNazanin" w:eastAsia="IRNazanin"/>
          <w:color w:val="111111"/>
          <w:sz w:val="28"/>
          <w:sz w:val="28"/>
          <w:szCs w:val="28"/>
          <w:rtl w:val="true"/>
          <w:lang w:bidi="fa-IR"/>
        </w:rPr>
        <w:t xml:space="preserve">پیرو تذکر مزبور، ناچار به طرح این نکته هستیم که پس از تبعض صحت معامله 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بخشی از طلا و نقره رد و بدل شده و بخش دیگر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فروشنده و مشتری دارند بیع صَرف را در مقدار صحیح آن نیز، امضا یا فسخ کنند؛ زیرا همان گونه که قبلا آوردیم، یکی از انواع اختیارات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تبعض 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بدین معنی که اگر مشتری مثلا جنسی را به مقدار خاصی خریداری کند و سپس معلوم شود بخشی از آن، غیر قابل انتقال به وی می‌باشد، او می‌تواند تمام معامله را فسخ کند و مُلزَم نیست در بخش قابل انتقال، بیع را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بایع نیز جریان از همین قرار است؛ یعنی اگر بایع، جنسی را فروخته سپس معلوم شود برخی از آن، قابل نقل به دیگری نیست، او می‌تواند تمام معامله را فسخ کند و مُلزَم نیست در بخش قابل نقل، بیع را امضا نماید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اختیار فسخ مزبور در صورتی است که هیچ یک در </w:t>
      </w:r>
      <w:bookmarkStart w:id="353" w:name="pg5674_40149"/>
    </w:p>
    <w:p>
      <w:pPr>
        <w:pStyle w:val="BookText"/>
        <w:rPr/>
      </w:pPr>
      <w:bookmarkEnd w:id="353"/>
      <w:r>
        <w:rPr>
          <w:rFonts w:ascii="IRNazanin" w:hAnsi="IRNazanin" w:eastAsia="IRNazanin"/>
          <w:color w:val="111111"/>
          <w:sz w:val="28"/>
          <w:sz w:val="28"/>
          <w:szCs w:val="28"/>
          <w:rtl w:val="true"/>
          <w:lang w:bidi="fa-IR"/>
        </w:rPr>
        <w:t>تحویل آن چه به او مربوط می‌شود، کوتاهی نکرده باشد، در غیر این صورت، او حق بر هم زدن معامله را ندارد</w:t>
      </w:r>
      <w:r>
        <w:rPr>
          <w:rFonts w:eastAsia="IRNazanin" w:cs="IRNazanin"/>
          <w:color w:val="111111"/>
          <w:sz w:val="28"/>
          <w:szCs w:val="28"/>
          <w:rtl w:val="true"/>
          <w:lang w:bidi="fa-IR"/>
        </w:rPr>
        <w:t>.</w:t>
      </w:r>
    </w:p>
    <w:p>
      <w:pPr>
        <w:pStyle w:val="Heading5"/>
        <w:numPr>
          <w:ilvl w:val="4"/>
          <w:numId w:val="1"/>
        </w:numPr>
        <w:rPr/>
      </w:pPr>
      <w:bookmarkStart w:id="354" w:name="__RefHeading___Toc3532659_581953129"/>
      <w:bookmarkStart w:id="355" w:name="_Toc134"/>
      <w:bookmarkEnd w:id="354"/>
      <w:r>
        <w:rPr/>
        <w:t>4</w:t>
      </w:r>
      <w:r>
        <w:rPr>
          <w:rtl w:val="true"/>
        </w:rPr>
        <w:t xml:space="preserve">. </w:t>
      </w:r>
      <w:r>
        <w:rPr>
          <w:rtl w:val="true"/>
        </w:rPr>
        <w:t>طلب</w:t>
      </w:r>
      <w:bookmarkEnd w:id="355"/>
    </w:p>
    <w:p>
      <w:pPr>
        <w:pStyle w:val="BookText"/>
        <w:rPr/>
      </w:pPr>
      <w:r>
        <w:rPr>
          <w:rFonts w:ascii="IRNazanin" w:hAnsi="IRNazanin" w:eastAsia="IRNazanin"/>
          <w:color w:val="111111"/>
          <w:sz w:val="28"/>
          <w:sz w:val="28"/>
          <w:szCs w:val="28"/>
          <w:rtl w:val="true"/>
          <w:lang w:bidi="fa-IR"/>
        </w:rPr>
        <w:t>تذکر دیگری که فقها در لابه‌لای مباحث اشتراط قبض و اقباض در بیع صَرف مطرح فرموده‌اند، این است که تنها در یک صورت، قبض و اقباض در مجلس بیع صرف لازم نیست و آن زمانی است که فروشنده از مشتری طلبکار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نیز تقسیمی را که در این زمینه وجود دارد، در ضمن مثالی بیان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می‌کنیم زید سه مثقال طلا از عمرو طلبکار است و می‌خواهد آن را به ده مثقال نقره تبدیل کند؛ این مبادله به دو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سه مثقال طلا که از تو طلب دارم، ده مثقال نقره از تو می‌خرم؛ در این صورت، تقاضا صحیح بوده و لازم نیست زید اول طلب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عمرو وصول کند سپس با آن، نقره بخرد، بلکه کافی است ده مثقال نقره خود را از عمرو دریافت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مثقال طلای مرا به نقره تبدیل کن؛ در این صورت دو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w:t>
      </w:r>
      <w:bookmarkStart w:id="356" w:name="pg5674_40150"/>
    </w:p>
    <w:p>
      <w:pPr>
        <w:pStyle w:val="BookText"/>
        <w:rPr/>
      </w:pPr>
      <w:bookmarkEnd w:id="356"/>
      <w:r>
        <w:rPr>
          <w:rFonts w:ascii="IRNazanin" w:hAnsi="IRNazanin" w:eastAsia="IRNazanin"/>
          <w:color w:val="111111"/>
          <w:sz w:val="28"/>
          <w:sz w:val="28"/>
          <w:szCs w:val="28"/>
          <w:rtl w:val="true"/>
          <w:lang w:bidi="fa-IR"/>
        </w:rPr>
        <w:t>مانند آیت الله خوئی آن را صحیح می‌دانند</w:t>
      </w:r>
      <w:r>
        <w:rPr>
          <w:rStyle w:val="FootnoteAnchor"/>
          <w:rtl w:val="true"/>
        </w:rPr>
        <w:footnoteReference w:id="125"/>
      </w:r>
      <w:r>
        <w:rPr>
          <w:rFonts w:ascii="IRNazanin" w:hAnsi="IRNazanin" w:eastAsia="IRNazanin"/>
          <w:color w:val="111111"/>
          <w:sz w:val="28"/>
          <w:sz w:val="28"/>
          <w:szCs w:val="28"/>
          <w:rtl w:val="true"/>
          <w:lang w:bidi="fa-IR"/>
        </w:rPr>
        <w:t>و برخی دیگر مانند امام خمینی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تقاضای تبدیل از سوی زید، به معنای وکالت دادن به عمرو در فروش طلا به نقره باشد، صحیح؛ در غیر این صورت، محل اشکال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3532661_581953129"/>
      <w:bookmarkStart w:id="358" w:name="_Toc135"/>
      <w:bookmarkEnd w:id="357"/>
      <w:r>
        <w:rPr/>
        <w:t>5</w:t>
      </w:r>
      <w:r>
        <w:rPr>
          <w:rtl w:val="true"/>
        </w:rPr>
        <w:t xml:space="preserve">. </w:t>
      </w:r>
      <w:r>
        <w:rPr>
          <w:rtl w:val="true"/>
        </w:rPr>
        <w:t>قبض وکیل</w:t>
      </w:r>
      <w:bookmarkEnd w:id="358"/>
    </w:p>
    <w:p>
      <w:pPr>
        <w:pStyle w:val="BookText"/>
        <w:rPr/>
      </w:pPr>
      <w:r>
        <w:rPr>
          <w:rFonts w:ascii="IRNazanin" w:hAnsi="IRNazanin" w:eastAsia="IRNazanin"/>
          <w:color w:val="111111"/>
          <w:sz w:val="28"/>
          <w:sz w:val="28"/>
          <w:szCs w:val="28"/>
          <w:rtl w:val="true"/>
          <w:lang w:bidi="fa-IR"/>
        </w:rPr>
        <w:t xml:space="preserve">نکته ای را فقها به صورت یک قاعده کلی بیان فرموده‌اند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الوکیل ید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دست وکیل مانند دست موکِّل است و از این قانون نتایج متعددی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ثمره ای است که در مورد بحث ما جریان دارد و آن این‌که اگر فروشنده و خریدار طلا و نقره به طلا و نقره، هر یک وکیل در بیع و شرا داشته باشد، قبض و اقباض وکیل‌ها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خود فروشنده و خریدار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معامله اقدام کنند؛ لکن برای قبض و اقباض وکیل بگیرند که در این صورت، لازم است قبل از جدا شدن موکل‌ها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و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وکیل‌ها قبض و اقباض را انجام دهند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مقصود از وکیل، وکیل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bookmarkStart w:id="359" w:name="pg5674_40151"/>
    </w:p>
    <w:p>
      <w:pPr>
        <w:pStyle w:val="BookText"/>
        <w:rPr/>
      </w:pPr>
      <w:bookmarkEnd w:id="359"/>
      <w:r>
        <w:rPr>
          <w:rFonts w:ascii="IRNazanin" w:hAnsi="IRNazanin" w:eastAsia="IRNazanin"/>
          <w:color w:val="111111"/>
          <w:sz w:val="28"/>
          <w:sz w:val="28"/>
          <w:szCs w:val="28"/>
          <w:rtl w:val="true"/>
          <w:lang w:bidi="fa-IR"/>
        </w:rPr>
        <w:t>زمان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هر شخصی است که از طرف دیگری امری را بر عهده گیرد</w:t>
      </w:r>
      <w:r>
        <w:rPr>
          <w:rFonts w:eastAsia="IRNazanin" w:cs="IRNazanin"/>
          <w:color w:val="111111"/>
          <w:sz w:val="28"/>
          <w:szCs w:val="28"/>
          <w:rtl w:val="true"/>
          <w:lang w:bidi="fa-IR"/>
        </w:rPr>
        <w:t>.</w:t>
      </w:r>
    </w:p>
    <w:p>
      <w:pPr>
        <w:pStyle w:val="Heading5"/>
        <w:numPr>
          <w:ilvl w:val="4"/>
          <w:numId w:val="1"/>
        </w:numPr>
        <w:rPr/>
      </w:pPr>
      <w:bookmarkStart w:id="360" w:name="__RefHeading___Toc3532663_581953129"/>
      <w:bookmarkStart w:id="361" w:name="_Toc136"/>
      <w:bookmarkEnd w:id="360"/>
      <w:r>
        <w:rPr/>
        <w:t>6</w:t>
      </w:r>
      <w:r>
        <w:rPr>
          <w:rtl w:val="true"/>
        </w:rPr>
        <w:t xml:space="preserve">. </w:t>
      </w:r>
      <w:r>
        <w:rPr>
          <w:rtl w:val="true"/>
        </w:rPr>
        <w:t>ضمیمه</w:t>
      </w:r>
      <w:bookmarkEnd w:id="361"/>
    </w:p>
    <w:p>
      <w:pPr>
        <w:pStyle w:val="BookText"/>
        <w:rPr/>
      </w:pPr>
      <w:r>
        <w:rPr>
          <w:rFonts w:ascii="IRNazanin" w:hAnsi="IRNazanin" w:eastAsia="IRNazanin"/>
          <w:color w:val="111111"/>
          <w:sz w:val="28"/>
          <w:sz w:val="28"/>
          <w:szCs w:val="28"/>
          <w:rtl w:val="true"/>
          <w:lang w:bidi="fa-IR"/>
        </w:rPr>
        <w:t>چنانچه طلا یا نقره را به غیر از طلا یا نقره ضمیمه کرد؛ سپس مجموع را به طلا یا نقره بفروشند؛ ولی قبض و اقباض ثمن و مثمن صورت نگیرد، در این صورت، معامله در قسمت طلا و نقره باطل و در بخش غیر طلا و نقره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طلا و کتاب را مجموعاً به نقره بفروشد؛ ولی رد و بدل صورت نگیرد معامله طلا و نقره باطل؛ اما معامله کتاب و نقره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بسیاری دیگر از فقیهان همین مضمون را تأیید کرده،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بیع أحد النقدین مع غیرهما صفقة واحدة بأحدهما و لم یقبض الجملة حتی تفرقا بطل فی النقد و صح فی غیره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3532665_581953129"/>
      <w:bookmarkStart w:id="363" w:name="_Toc137"/>
      <w:bookmarkEnd w:id="362"/>
      <w:r>
        <w:rPr/>
        <w:t>7</w:t>
      </w:r>
      <w:r>
        <w:rPr>
          <w:rtl w:val="true"/>
        </w:rPr>
        <w:t xml:space="preserve">. </w:t>
      </w:r>
      <w:r>
        <w:rPr>
          <w:rtl w:val="true"/>
        </w:rPr>
        <w:t>ضمیمه‌اندک</w:t>
      </w:r>
      <w:bookmarkEnd w:id="36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طلا یا نقره ضمیمه شده بسیار‌اندک باشد که عرفا فروش طلا یا نقره گفته نشود؛ در این صورت، بیع صرف به شمار نرفته و رعایت شرایط بیع صرف در آن لازم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چنانچه در یک ظرف مسی مقدار بسیار‌اندکی طلا به </w:t>
      </w:r>
      <w:bookmarkStart w:id="364" w:name="pg5674_40152"/>
    </w:p>
    <w:p>
      <w:pPr>
        <w:pStyle w:val="BookText"/>
        <w:rPr/>
      </w:pPr>
      <w:bookmarkEnd w:id="364"/>
      <w:r>
        <w:rPr>
          <w:rFonts w:ascii="IRNazanin" w:hAnsi="IRNazanin" w:eastAsia="IRNazanin"/>
          <w:color w:val="111111"/>
          <w:sz w:val="28"/>
          <w:sz w:val="28"/>
          <w:szCs w:val="28"/>
          <w:rtl w:val="true"/>
          <w:lang w:bidi="fa-IR"/>
        </w:rPr>
        <w:t>کار رفته باشد؛ به طوری که به آن، ظرف مسی گفته می‌شود نه مس و طلا؛ در این صورت، بیع صرف نبوده و رعایت شرایط بیع صرف لازم نیست</w:t>
      </w:r>
      <w:r>
        <w:rPr>
          <w:rFonts w:eastAsia="IRNazanin" w:cs="IRNazanin"/>
          <w:color w:val="111111"/>
          <w:sz w:val="28"/>
          <w:szCs w:val="28"/>
          <w:rtl w:val="true"/>
          <w:lang w:bidi="fa-IR"/>
        </w:rPr>
        <w:t>.</w:t>
      </w:r>
    </w:p>
    <w:p>
      <w:pPr>
        <w:pStyle w:val="Heading5"/>
        <w:numPr>
          <w:ilvl w:val="4"/>
          <w:numId w:val="1"/>
        </w:numPr>
        <w:rPr/>
      </w:pPr>
      <w:bookmarkStart w:id="365" w:name="__RefHeading___Toc3532667_581953129"/>
      <w:bookmarkStart w:id="366" w:name="_Toc138"/>
      <w:bookmarkEnd w:id="365"/>
      <w:r>
        <w:rPr/>
        <w:t>8</w:t>
      </w:r>
      <w:r>
        <w:rPr>
          <w:rtl w:val="true"/>
        </w:rPr>
        <w:t xml:space="preserve">. </w:t>
      </w:r>
      <w:r>
        <w:rPr>
          <w:rtl w:val="true"/>
        </w:rPr>
        <w:t>فقط بیع</w:t>
      </w:r>
      <w:bookmarkEnd w:id="366"/>
    </w:p>
    <w:p>
      <w:pPr>
        <w:pStyle w:val="BookText"/>
        <w:rPr/>
      </w:pPr>
      <w:r>
        <w:rPr>
          <w:rFonts w:ascii="IRNazanin" w:hAnsi="IRNazanin" w:eastAsia="IRNazanin"/>
          <w:color w:val="111111"/>
          <w:sz w:val="28"/>
          <w:sz w:val="28"/>
          <w:szCs w:val="28"/>
          <w:rtl w:val="true"/>
          <w:lang w:bidi="fa-IR"/>
        </w:rPr>
        <w:t xml:space="preserve">نکته دیگری که فقها تذکر داده‌اند این است که تقابضی که شرط صحت در صرف است، فقط در حالتی است که عقد،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 اما اگر معامله تحت عنوان صلح، هبه معوضه و امثال آن دو باشد، تقابض در مجلس شرط صحت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مزبور، دیدگاه بسیاری از بزرگان بوده،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یشترط التقابض فی معاوضة النقدین إذا کانت بالبیع دون غیره کالصلح و الهبة المعوضة و غیرهما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3532669_581953129"/>
      <w:bookmarkStart w:id="368" w:name="_Toc139"/>
      <w:bookmarkEnd w:id="367"/>
      <w:r>
        <w:rPr>
          <w:rtl w:val="true"/>
        </w:rPr>
        <w:t>احکام بیع صَرف</w:t>
      </w:r>
      <w:bookmarkEnd w:id="368"/>
    </w:p>
    <w:p>
      <w:pPr>
        <w:pStyle w:val="Heading4"/>
        <w:numPr>
          <w:ilvl w:val="3"/>
          <w:numId w:val="1"/>
        </w:numPr>
        <w:rPr/>
      </w:pPr>
      <w:bookmarkStart w:id="369" w:name="__RefHeading___Toc3532671_581953129"/>
      <w:bookmarkStart w:id="370" w:name="_Toc140"/>
      <w:bookmarkEnd w:id="369"/>
      <w:r>
        <w:rPr>
          <w:rtl w:val="true"/>
        </w:rPr>
        <w:t>اشاره</w:t>
      </w:r>
      <w:bookmarkEnd w:id="37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شیعه نکاتی را از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مبادله طلا و نقره استخراج و در کتاب‌های فتوایی خود ذکر فرموده‌اند که ذیلاً به برخی از آن نکات اشاره می‌کنیم</w:t>
      </w:r>
      <w:r>
        <w:rPr>
          <w:rFonts w:eastAsia="IRNazanin" w:cs="IRNazanin"/>
          <w:color w:val="111111"/>
          <w:sz w:val="28"/>
          <w:szCs w:val="28"/>
          <w:rtl w:val="true"/>
          <w:lang w:bidi="fa-IR"/>
        </w:rPr>
        <w:t xml:space="preserve">: </w:t>
      </w:r>
      <w:bookmarkStart w:id="371" w:name="pg5674_40153"/>
    </w:p>
    <w:p>
      <w:pPr>
        <w:pStyle w:val="Heading4"/>
        <w:numPr>
          <w:ilvl w:val="3"/>
          <w:numId w:val="1"/>
        </w:numPr>
        <w:rPr/>
      </w:pPr>
      <w:bookmarkStart w:id="372" w:name="__RefHeading___Toc3532673_581953129"/>
      <w:bookmarkStart w:id="373" w:name="_Toc141"/>
      <w:bookmarkEnd w:id="371"/>
      <w:bookmarkEnd w:id="372"/>
      <w:r>
        <w:rPr/>
        <w:t>1</w:t>
      </w:r>
      <w:r>
        <w:rPr>
          <w:rtl w:val="true"/>
        </w:rPr>
        <w:t xml:space="preserve">. </w:t>
      </w:r>
      <w:r>
        <w:rPr>
          <w:rtl w:val="true"/>
        </w:rPr>
        <w:t>تساوی وزنی</w:t>
      </w:r>
      <w:bookmarkEnd w:id="373"/>
    </w:p>
    <w:p>
      <w:pPr>
        <w:pStyle w:val="BookText"/>
        <w:rPr/>
      </w:pPr>
      <w:r>
        <w:rPr>
          <w:rFonts w:ascii="IRNazanin" w:hAnsi="IRNazanin" w:eastAsia="IRNazanin"/>
          <w:color w:val="111111"/>
          <w:sz w:val="28"/>
          <w:sz w:val="28"/>
          <w:szCs w:val="28"/>
          <w:rtl w:val="true"/>
          <w:lang w:bidi="fa-IR"/>
        </w:rPr>
        <w:t>اولین مطلبی که در احکام بیع صرف شایسته طرح است، این‌که هنگام مبادله دو چیز هم جنس مانند طلا به طلا یا نقره به نقره، لازم است یکی از دو امر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جنس کاملا از نطر وزنی مساوی باشند، مانند معاوضه یک مثقال طلا با یک مثقال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 طرف کمتر است، لازم می‌باشد دو معامله مستقل صورت گیرد؛ مانند معاوضه یک مثقال طلا با یک مثقال و نیم طلا که مبادله مستقیم این دو جایز نیست؛ بلکه باید دو معامله صورت گیرد؛ بدین معنی که مثلا یک مثقال طلا فروخته شود به دویست هزار تومان و با پول آن، خرید جدید صورت گرفته یک مثقال و نیم طلا خریداری شود تا ربای معاوضی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بود که طلا به طلا یا نقره به نقره مبادله شود؛ اما اگر طلا به نقره یا برعکس مبادله شود،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وزن بودن یا استقلال دو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می‌توان مثلا یک مثقال طلا را به سه مثقال نقره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شرط تحقق ربای معاوضی، اتحاد جنس است و حال آن که طلا و نقره دو جنس می‌باشند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 کنون بیان گردید، در مورد مبادله طلا و نقره </w:t>
      </w:r>
    </w:p>
    <w:p>
      <w:pPr>
        <w:pStyle w:val="BookText"/>
        <w:rPr/>
      </w:pPr>
      <w:r>
        <w:rPr>
          <w:rFonts w:ascii="IRNazanin" w:hAnsi="IRNazanin" w:eastAsia="IRNazanin"/>
          <w:color w:val="111111"/>
          <w:sz w:val="28"/>
          <w:sz w:val="28"/>
          <w:szCs w:val="28"/>
          <w:rtl w:val="true"/>
          <w:lang w:bidi="fa-IR"/>
        </w:rPr>
        <w:t>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این است که اگر طلا یا نقره غیر خالص باشد، آیا تساوی وزنی لازم است یا نه؟</w:t>
      </w:r>
    </w:p>
    <w:p>
      <w:pPr>
        <w:pStyle w:val="BookText"/>
        <w:rPr/>
      </w:pPr>
      <w:r>
        <w:rPr>
          <w:rFonts w:ascii="IRNazanin" w:hAnsi="IRNazanin" w:eastAsia="IRNazanin"/>
          <w:color w:val="111111"/>
          <w:sz w:val="28"/>
          <w:sz w:val="28"/>
          <w:szCs w:val="28"/>
          <w:rtl w:val="true"/>
          <w:lang w:bidi="fa-IR"/>
        </w:rPr>
        <w:t>قبل از ورود در اصل بحث، ذکر چند مثال برای طلا یا نقره غیر خالص مناسب می‌نماید، در این مثال‌ها دقت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طلا؛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نقره؛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طلایی که ضمیمه ای از غیر طلا دارد، اعم از این که آن ناخالصی، نقره باشد یا غیر نقره؛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نقره ای که همراه آن، غیر نقره وجود دارد، اعم از این که ناخالصی موجود در آن، طلا باشد یا غیر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اگر یکی از موارد پیش‌گفته، به هم جنس خود فروخته شود، آیا تساوی وزنی لازم است یا خیر؟ مثلا چنانچه ظرفی از طلا و نقره با هم ساخته شده به گونه ای که بخشی از قسمت‌های آن، طلا و بخش دیگر نقره است و بخواهیم آن را به طلا یا نقره بفروشیم، تکلیف چیست؟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مبادله به گونه ای انجام شود که ربای معاوضی صورت نگرفته تقابل دو هم جنس محقق نشود؛ مثلا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خاک طلا به طلا جایز نیست؛ اما به نقره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خاک نقره به نقره جایز نیست؛ اما به طلا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چیزی که از طلا و نقره ساخته شده است، به چیز دیگری که آن هم از طلا و نقره است، اشکال ندارد؛ زیرا جنس در هر یک، منصرف به مقابل خود می‌شود؛ یعنی طلا در مقابل نقره و نقره در مقابل طلا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چیزی که از طلا و نقره ساخته شده، به طلایی که وزن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طلای همراه با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اشکال ندارد؛ زیرا مقدار طلای مساوی در هردو، تصحیح کننده قسمت هم جنس خواهد بود و مقدار اضافه طلا، در مقابل نقره طرف مقابل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 توان چیزی را که از طلا و نقره ساخته شده به طلایی مساوی یا کمتر فروخت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 چیزی که از طلا و نقره ساخته شده به نقره ای که وزن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نقره همراه با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اشکال ندارد؛ زیرا مقدار نقره مساوی در هردو، تصحیح کننده قسمت هم جنس خواهد بود و مقدار اضافه نقره، در مقابل طلای طرف مقابل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نمی توان چیزی </w:t>
      </w:r>
      <w:bookmarkStart w:id="374" w:name="pg5674_40156"/>
    </w:p>
    <w:p>
      <w:pPr>
        <w:pStyle w:val="BookText"/>
        <w:rPr/>
      </w:pPr>
      <w:bookmarkEnd w:id="374"/>
      <w:r>
        <w:rPr>
          <w:rFonts w:ascii="IRNazanin" w:hAnsi="IRNazanin" w:eastAsia="IRNazanin"/>
          <w:color w:val="111111"/>
          <w:sz w:val="28"/>
          <w:sz w:val="28"/>
          <w:szCs w:val="28"/>
          <w:rtl w:val="true"/>
          <w:lang w:bidi="fa-IR"/>
        </w:rPr>
        <w:t>را که از طلا و نقره ساخته شده است، به نقره مساوی یا کمتر فروخت</w:t>
      </w:r>
      <w:r>
        <w:rPr>
          <w:rFonts w:eastAsia="IRNazanin" w:cs="IRNazanin"/>
          <w:color w:val="111111"/>
          <w:sz w:val="28"/>
          <w:szCs w:val="28"/>
          <w:rtl w:val="true"/>
          <w:lang w:bidi="fa-IR"/>
        </w:rPr>
        <w:t>.</w:t>
      </w:r>
    </w:p>
    <w:p>
      <w:pPr>
        <w:pStyle w:val="Heading4"/>
        <w:numPr>
          <w:ilvl w:val="3"/>
          <w:numId w:val="1"/>
        </w:numPr>
        <w:rPr/>
      </w:pPr>
      <w:bookmarkStart w:id="375" w:name="__RefHeading___Toc3532675_581953129"/>
      <w:bookmarkStart w:id="376" w:name="_Toc142"/>
      <w:bookmarkEnd w:id="375"/>
      <w:r>
        <w:rPr/>
        <w:t>2</w:t>
      </w:r>
      <w:r>
        <w:rPr>
          <w:rtl w:val="true"/>
        </w:rPr>
        <w:t xml:space="preserve">- </w:t>
      </w:r>
      <w:r>
        <w:rPr>
          <w:rtl w:val="true"/>
        </w:rPr>
        <w:t>کراهت</w:t>
      </w:r>
      <w:bookmarkEnd w:id="376"/>
    </w:p>
    <w:p>
      <w:pPr>
        <w:pStyle w:val="BookText"/>
        <w:rPr/>
      </w:pPr>
      <w:r>
        <w:rPr>
          <w:rFonts w:ascii="IRNazanin" w:hAnsi="IRNazanin" w:eastAsia="IRNazanin"/>
          <w:color w:val="111111"/>
          <w:sz w:val="28"/>
          <w:sz w:val="28"/>
          <w:szCs w:val="28"/>
          <w:rtl w:val="true"/>
          <w:lang w:bidi="fa-IR"/>
        </w:rPr>
        <w:t xml:space="preserve">فقها در مباحث متاجر، معاملاتی را مکروه دانسته‌اند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کراهت به معنای این است که ترک این مشاغل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کسب‌های مکروه مانند احتکار، نگه داشتن طعام به انتظار گران شدن، صرافی، برده فروشی، کفن فروشی، تعلیم و نسخه برداری از قرآن همراه با اجرت، قصابی، رنگرزی، حجامت و اجاره دادن حیوان نر برای بارورکردن ماده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برخی از فقها، صرّافی را به طور مطلق مکروه ندانسته‌اند؛ بلکه کراهت آن را مختص کسانی دانسته‌اند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به ربا در امان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 که از احکام صرّافی اطلاع کامل ندارند یا این که نسبت به اجرای احکام شرعی التزام عملی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امکان افتادن در ربا برای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شخصی نسبت به احکام ربا اطلاع کافی داشته، خود را به احکام خرید و فروش ملتزم می‌داند و از وقوع در ورطه ربا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صرّافی کردن او مکروه نیست</w:t>
      </w:r>
      <w:r>
        <w:rPr>
          <w:rFonts w:eastAsia="IRNazanin" w:cs="IRNazanin"/>
          <w:color w:val="111111"/>
          <w:sz w:val="28"/>
          <w:szCs w:val="28"/>
          <w:rtl w:val="true"/>
          <w:lang w:bidi="fa-IR"/>
        </w:rPr>
        <w:t xml:space="preserve">. </w:t>
      </w:r>
      <w:bookmarkStart w:id="377" w:name="pg5674_40157"/>
    </w:p>
    <w:p>
      <w:pPr>
        <w:pStyle w:val="Heading3"/>
        <w:numPr>
          <w:ilvl w:val="2"/>
          <w:numId w:val="1"/>
        </w:numPr>
        <w:rPr/>
      </w:pPr>
      <w:bookmarkStart w:id="378" w:name="__RefHeading___Toc3532677_581953129"/>
      <w:bookmarkStart w:id="379" w:name="_Toc143"/>
      <w:bookmarkEnd w:id="377"/>
      <w:bookmarkEnd w:id="378"/>
      <w:r>
        <w:rPr>
          <w:rtl w:val="true"/>
        </w:rPr>
        <w:t>مجموعه احکام طلا و نقره</w:t>
      </w:r>
      <w:bookmarkEnd w:id="379"/>
    </w:p>
    <w:p>
      <w:pPr>
        <w:pStyle w:val="BookText"/>
        <w:rPr/>
      </w:pPr>
      <w:r>
        <w:rPr>
          <w:rFonts w:ascii="IRNazanin" w:hAnsi="IRNazanin" w:eastAsia="IRNazanin"/>
          <w:color w:val="111111"/>
          <w:sz w:val="28"/>
          <w:sz w:val="28"/>
          <w:szCs w:val="28"/>
          <w:rtl w:val="true"/>
          <w:lang w:bidi="fa-IR"/>
        </w:rPr>
        <w:t>در پایان مناسب است مجموعه احکام طلا را که فقها در لابه‌لای مباحث مختلف مطرح کرده، یک‌جا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طلا بر مردان حرام است، به هر رنگی که باشد؛ ولی نقره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مرد با پوشش طلا نماز بخواند،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طلا یا نقره همراه با ضمان است؛ بدین معنی که مثلا چنانچه خانمی طلا را از شخصی عاریه بگیرد تا در مجلس عروسی از آن استفاده کند و سپس به مالکش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طلای عاریه گرفته شده گم شود، لازم است عاریه گیرنده، پول آن را به صاحبش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عدم ضمان را شرط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کاری مسجد بنا براحتیاط واجب جایزنیست؛ هر جای آن که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طلا را به طلا بفروشند، لازم است وزن آن دو مساوی باشد در غیر این صورت، معامله باطل است، ولی در مبادله طلا با نقره این شرط لازم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فروختن طلا به طلا، نقره به نقره، طلا به نقره یا برعکس؛ لازم است در همان مجلس، رد و بدل صورت </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معامله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خانمی که به مقدار شأنش طلا یا نقره دارد، پرداخت خمس آن‌ها بر وی واجب نیست؛ ولی چنانچه بیش از مقدار شأن، دارد پرداخت خمس آن‌ها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از موارد تعلق خمس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یا نقره ای که مرد برای همسر خود خریده است، اگر آن را به همسرش بخشیده ملک خود آن زن است؛ ولی اگر به طور امانت و عاریه به او داده است ملک زن نیست و باید پس از فوت شوهر بین همه ورثه و ازجمله زن، طبق موازین شرعی تقسیم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ظرف طلا و نقره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کفارات و دیات بر طبق طلا یا نقره مشخص شده است؛ به عنوان نمونه به دیاتی که فقها برای سقط جنین بیان کرده‌اند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نطفه در رحم مستقر شده، دیه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مرحله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دیه آن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مثقال طلا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مرحله مضغه رسیده، دیه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استخوان آفریده شده، دیه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خلقت کامل شده و هنوز روح دمیده نشده، دیه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او روح دمیده شده، یک دیه کامل دارد و دیه آن با شخصی که به دنیا آمده است، تفاوتی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باشد هزار مثقال طلا و اگر دختر باشد پانصد مثقال طلا</w:t>
      </w:r>
      <w:r>
        <w:rPr>
          <w:rFonts w:eastAsia="IRNazanin" w:cs="IRNazanin"/>
          <w:color w:val="111111"/>
          <w:sz w:val="28"/>
          <w:szCs w:val="28"/>
          <w:rtl w:val="true"/>
          <w:lang w:bidi="fa-IR"/>
        </w:rPr>
        <w:t xml:space="preserve">). </w:t>
      </w:r>
      <w:bookmarkStart w:id="380" w:name="pg5674_40160"/>
    </w:p>
    <w:p>
      <w:pPr>
        <w:pStyle w:val="Heading2"/>
        <w:numPr>
          <w:ilvl w:val="1"/>
          <w:numId w:val="1"/>
        </w:numPr>
        <w:rPr/>
      </w:pPr>
      <w:bookmarkStart w:id="381" w:name="__RefHeading___Toc3532679_581953129"/>
      <w:bookmarkStart w:id="382" w:name="_Toc144"/>
      <w:bookmarkEnd w:id="380"/>
      <w:bookmarkEnd w:id="381"/>
      <w:r>
        <w:rPr>
          <w:rtl w:val="true"/>
        </w:rPr>
        <w:t>فهرست منابع</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الاختصاص، مؤسسه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الإستبصار، دار الکتب الإسلامیه تهران،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دار الثقافة،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آیت الله بهجت، قم، نشر دفتر آیت الله بهجت،</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امام خمینی، دفتر انتشارات اسلامی وابسته به جامعه مدرسین حوزه علمیه قم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جدید، آیت الله مکارم، انتشارات مدرسه امام </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الاحتجاج، مشهد مقدس ، نشر مرتضی،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بحار الانوار الجامعة لدرر اخبار الائمة الاطهار، مؤسسة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 التنقیح فی شرح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خمیمی، توضیح المسائل محشی، قم ،دفتر انتشارات اسلامی وابسته به جامعه مدرسین حوزه علمیه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اسلامی، ترجمه تحریر الوسیله، دفتر انتشارات اسلامی وابسته به جامعه مدرسین حوزه علمیه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توضیح المسائل،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تهذیب الاحکام،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همدانی، ترجمه تفسیر المیزان، دفتر انتشارات اسلامی جامعه مدرسین حوزه علمیه قم،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تحریر الوسیله، قم، مؤسسه دار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تذکرة الفقها،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الجوهرة فی نظم التبصرة، مؤسسه چاپ و نشر وابسته به</w:t>
      </w:r>
    </w:p>
    <w:p>
      <w:pPr>
        <w:pStyle w:val="BookText"/>
        <w:rPr/>
      </w:pP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جواهر الکلام فی شرح شرائع الاسلام، لبنان ،دار 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صافی،لطف الله، جامع الاحکام،قم، انتشارات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راوندی، الخرائج و الجرائح،قم، مؤسسه امام 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دلیل تحریر الوسیلة، مؤسسه تنظیم و نشر آثار امام خمینی قدس سره،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الروضة البهیة فی شرح اللمعة الدمشقیة، کتاب فروشی داوری،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خمینی،روح الله، زبدة الاحکام،قم، انتشارات سازمان تبلیغات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شرائع الإسلام فی مسائل الحلال و الحرام،قم، مؤسسه اسماعیلیان،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الکافی،تهران ، دار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اللمعة الدمشقیة فی فقه الإمامیة، شهید اول دارالتراث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الإسلامیة،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من لا یحضره الفقیه، 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مستدرک الوسائل و مستنبط المسائل،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 ابوالقاسم، مصباح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حکیم، منهاج الصالحین، دارالتعارف للمطبوعات،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خویی،ابوالقاسم، منهاج الصالحین،قم، نشر مدینة العلم،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محقق‌حلی، نجم‌الدین جعفربن‌حسن، المختصر النافع فی فقه الإمامیة، مؤسسة المطبوعات الدینیة،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المیزان فی تفسیر القرآن، دفتر انتشارات اسلامی جامعه‌ی مدرسین حوزه 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جمعی از مؤلفان، مؤسسه دائرة المعارف فقه اسلامی بر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مسالک الأفهام إلی تنقیح شرائع الإسلام، مؤسسة المعارف الإسلامیة،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گلپایگانی،محمد رضا، مجمع المسائل،قم، دار القرآن الکریم،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انصاری، المکاسب المحرمة و البیع و الخیارات، کنگره جهانی بزرگداشت شیخ اعظم انصاری،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سیستانی، منهاج الصالحین، دفتر حضرت آیة الله سیستانی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قمی، منتهی الآمال فی تواریخ النبی و الآل، نشر دلیل،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سید رضی، دار الهجرة،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شیخ حر، وسائل الشیعة،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الوسیلة إلی نیل الفضیلة،قم، انتشارات کتابخانه آیت الله مرعشی 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گلپایگانی،محمد رضا، هدایة العباد،قم، دار القرآن الکریم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https://www.wikipedia.org/ 1</w:t>
      </w:r>
    </w:p>
    <w:p>
      <w:pPr>
        <w:pStyle w:val="BookText"/>
        <w:rPr/>
      </w:pPr>
      <w:r>
        <w:rPr>
          <w:rFonts w:eastAsia="Times New Roman" w:cs="Times New Roman" w:ascii="Times New Roman" w:hAnsi="Times New Roman"/>
          <w:color w:val="111111"/>
          <w:sz w:val="28"/>
          <w:szCs w:val="28"/>
          <w:lang w:val="en-US" w:bidi="en-US"/>
        </w:rPr>
        <w:t>http://vxj.i</w:t>
      </w:r>
    </w:p>
    <w:p>
      <w:pPr>
        <w:pStyle w:val="BookText"/>
        <w:rPr/>
      </w:pPr>
      <w:r>
        <w:rPr>
          <w:rFonts w:eastAsia="Times New Roman" w:cs="Times New Roman" w:ascii="Times New Roman" w:hAnsi="Times New Roman"/>
          <w:color w:val="111111"/>
          <w:sz w:val="28"/>
          <w:szCs w:val="28"/>
          <w:lang w:val="en-US" w:bidi="en-US"/>
        </w:rPr>
        <w:t>https://fa.wikipedia.org/wiki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http://jahannews.com/vdcci0q0m2bq008.ala2.html</w:t>
      </w:r>
    </w:p>
    <w:p>
      <w:pPr>
        <w:pStyle w:val="BookText"/>
        <w:rPr/>
      </w:pPr>
      <w:r>
        <w:rPr>
          <w:rFonts w:eastAsia="Times New Roman" w:cs="Times New Roman" w:ascii="Times New Roman" w:hAnsi="Times New Roman"/>
          <w:color w:val="111111"/>
          <w:sz w:val="28"/>
          <w:szCs w:val="28"/>
          <w:lang w:val="en-US" w:bidi="en-US"/>
        </w:rPr>
        <w:t>http://banki.ir/raz-estekhdam/17068</w:t>
      </w:r>
    </w:p>
    <w:p>
      <w:pPr>
        <w:pStyle w:val="BookText"/>
        <w:rPr/>
      </w:pPr>
      <w:r>
        <w:rPr>
          <w:rFonts w:eastAsia="Times New Roman" w:cs="Times New Roman" w:ascii="Times New Roman" w:hAnsi="Times New Roman"/>
          <w:color w:val="111111"/>
          <w:sz w:val="28"/>
          <w:szCs w:val="28"/>
          <w:lang w:val="en-US" w:bidi="en-US"/>
        </w:rPr>
        <w:t>https://fa.wikipedia.org/wiki</w:t>
      </w:r>
    </w:p>
    <w:p>
      <w:pPr>
        <w:pStyle w:val="BookText"/>
        <w:rPr/>
      </w:pPr>
      <w:r>
        <w:rPr>
          <w:rFonts w:eastAsia="Times New Roman" w:cs="Times New Roman" w:ascii="Times New Roman" w:hAnsi="Times New Roman"/>
          <w:color w:val="111111"/>
          <w:sz w:val="28"/>
          <w:szCs w:val="28"/>
          <w:lang w:val="en-US" w:bidi="en-US"/>
        </w:rPr>
        <w:t>https://fa.wikipedia.org/wiki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https://fa.wikipedia.org/wiki</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http://www.ghatreh.com/news/nn27384461</w:t>
      </w:r>
      <w:r>
        <w:rPr>
          <w:rFonts w:eastAsia="Times New Roman" w:cs="Times New Roman" w:ascii="Times New Roman" w:hAnsi="Times New Roman"/>
          <w:color w:val="111111"/>
          <w:sz w:val="28"/>
          <w:szCs w:val="28"/>
          <w:rtl w:val="true"/>
          <w:lang w:val="en-US" w:bidi="en-US"/>
        </w:rPr>
        <w:t xml:space="preserve"> </w:t>
      </w:r>
      <w:bookmarkStart w:id="383" w:name="pg5674_40166"/>
    </w:p>
    <w:p>
      <w:pPr>
        <w:pStyle w:val="Heading2"/>
        <w:numPr>
          <w:ilvl w:val="1"/>
          <w:numId w:val="1"/>
        </w:numPr>
        <w:rPr/>
      </w:pPr>
      <w:bookmarkStart w:id="384" w:name="__RefHeading___Toc3532681_581953129"/>
      <w:bookmarkStart w:id="385" w:name="_Toc145"/>
      <w:bookmarkEnd w:id="383"/>
      <w:bookmarkEnd w:id="384"/>
      <w:r>
        <w:rPr>
          <w:rtl w:val="true"/>
        </w:rPr>
        <w:t>عناوین منتشر شده از مجموعه فقه و زندگی</w:t>
      </w:r>
      <w:bookmarkEnd w:id="385"/>
    </w:p>
    <w:p>
      <w:pPr>
        <w:pStyle w:val="BookText"/>
        <w:rPr/>
      </w:pPr>
      <w:r>
        <w:rPr>
          <w:rFonts w:ascii="IRNazanin" w:hAnsi="IRNazanin" w:eastAsia="IRNazanin"/>
          <w:color w:val="111111"/>
          <w:sz w:val="28"/>
          <w:sz w:val="28"/>
          <w:szCs w:val="28"/>
          <w:rtl w:val="true"/>
          <w:lang w:bidi="fa-IR"/>
        </w:rPr>
        <w:t>موضوع احکام مسجد</w:t>
      </w:r>
    </w:p>
    <w:p>
      <w:pPr>
        <w:pStyle w:val="BookText"/>
        <w:rPr/>
      </w:pPr>
      <w:r>
        <w:rPr>
          <w:rFonts w:ascii="IRNazanin" w:hAnsi="IRNazanin" w:eastAsia="IRNazanin"/>
          <w:color w:val="111111"/>
          <w:sz w:val="28"/>
          <w:sz w:val="28"/>
          <w:szCs w:val="28"/>
          <w:rtl w:val="true"/>
          <w:lang w:bidi="fa-IR"/>
        </w:rPr>
        <w:t>مؤلف محمدحسین فلاح زاده</w:t>
      </w:r>
    </w:p>
    <w:p>
      <w:pPr>
        <w:pStyle w:val="BookText"/>
        <w:rPr/>
      </w:pPr>
      <w:r>
        <w:rPr>
          <w:rFonts w:ascii="IRNazanin" w:hAnsi="IRNazanin" w:eastAsia="IRNazanin"/>
          <w:color w:val="111111"/>
          <w:sz w:val="28"/>
          <w:sz w:val="28"/>
          <w:szCs w:val="28"/>
          <w:rtl w:val="true"/>
          <w:lang w:bidi="fa-IR"/>
        </w:rPr>
        <w:t>احکام تاکسیرانی مهدی رفیعی</w:t>
      </w:r>
    </w:p>
    <w:p>
      <w:pPr>
        <w:pStyle w:val="BookText"/>
        <w:rPr/>
      </w:pPr>
      <w:r>
        <w:rPr>
          <w:rFonts w:ascii="IRNazanin" w:hAnsi="IRNazanin" w:eastAsia="IRNazanin"/>
          <w:color w:val="111111"/>
          <w:sz w:val="28"/>
          <w:sz w:val="28"/>
          <w:szCs w:val="28"/>
          <w:rtl w:val="true"/>
          <w:lang w:bidi="fa-IR"/>
        </w:rPr>
        <w:t>احکام معاملات ملکی اسماعیل محمدی</w:t>
      </w:r>
    </w:p>
    <w:p>
      <w:pPr>
        <w:pStyle w:val="BookText"/>
        <w:rPr/>
      </w:pPr>
      <w:r>
        <w:rPr>
          <w:rFonts w:ascii="IRNazanin" w:hAnsi="IRNazanin" w:eastAsia="IRNazanin"/>
          <w:color w:val="111111"/>
          <w:sz w:val="28"/>
          <w:sz w:val="28"/>
          <w:szCs w:val="28"/>
          <w:rtl w:val="true"/>
          <w:lang w:bidi="fa-IR"/>
        </w:rPr>
        <w:t>احکام پرستاری فاطمه استشاره</w:t>
      </w:r>
    </w:p>
    <w:p>
      <w:pPr>
        <w:pStyle w:val="BookText"/>
        <w:rPr/>
      </w:pPr>
      <w:r>
        <w:rPr>
          <w:rFonts w:ascii="IRNazanin" w:hAnsi="IRNazanin" w:eastAsia="IRNazanin"/>
          <w:color w:val="111111"/>
          <w:sz w:val="28"/>
          <w:sz w:val="28"/>
          <w:szCs w:val="28"/>
          <w:rtl w:val="true"/>
          <w:lang w:bidi="fa-IR"/>
        </w:rPr>
        <w:t>احکام اعتکاف محمد حسین فلاح زاده</w:t>
      </w:r>
    </w:p>
    <w:p>
      <w:pPr>
        <w:pStyle w:val="BookText"/>
        <w:rPr/>
      </w:pPr>
      <w:r>
        <w:rPr>
          <w:rFonts w:ascii="IRNazanin" w:hAnsi="IRNazanin" w:eastAsia="IRNazanin"/>
          <w:color w:val="111111"/>
          <w:sz w:val="28"/>
          <w:sz w:val="28"/>
          <w:szCs w:val="28"/>
          <w:rtl w:val="true"/>
          <w:lang w:bidi="fa-IR"/>
        </w:rPr>
        <w:t>احکام آرایشگری مریم واعظ</w:t>
      </w:r>
    </w:p>
    <w:p>
      <w:pPr>
        <w:pStyle w:val="BookText"/>
        <w:rPr/>
      </w:pPr>
      <w:r>
        <w:rPr>
          <w:rFonts w:ascii="IRNazanin" w:hAnsi="IRNazanin" w:eastAsia="IRNazanin"/>
          <w:color w:val="111111"/>
          <w:sz w:val="28"/>
          <w:sz w:val="28"/>
          <w:szCs w:val="28"/>
          <w:rtl w:val="true"/>
          <w:lang w:bidi="fa-IR"/>
        </w:rPr>
        <w:t>احکام رستوران ها و تالارهای پذیرایی جواد افتخاری</w:t>
      </w:r>
    </w:p>
    <w:p>
      <w:pPr>
        <w:pStyle w:val="BookText"/>
        <w:rPr/>
      </w:pPr>
      <w:r>
        <w:rPr>
          <w:rFonts w:ascii="IRNazanin" w:hAnsi="IRNazanin" w:eastAsia="IRNazanin"/>
          <w:color w:val="111111"/>
          <w:sz w:val="28"/>
          <w:sz w:val="28"/>
          <w:szCs w:val="28"/>
          <w:rtl w:val="true"/>
          <w:lang w:bidi="fa-IR"/>
        </w:rPr>
        <w:t>احکام کشتیرانی علی اکبرسرشار</w:t>
      </w:r>
    </w:p>
    <w:p>
      <w:pPr>
        <w:pStyle w:val="BookText"/>
        <w:rPr/>
      </w:pPr>
      <w:r>
        <w:rPr>
          <w:rFonts w:ascii="IRNazanin" w:hAnsi="IRNazanin" w:eastAsia="IRNazanin"/>
          <w:color w:val="111111"/>
          <w:sz w:val="28"/>
          <w:sz w:val="28"/>
          <w:szCs w:val="28"/>
          <w:rtl w:val="true"/>
          <w:lang w:bidi="fa-IR"/>
        </w:rPr>
        <w:t>احکام هتل داری حسینیه عظیمی</w:t>
      </w:r>
    </w:p>
    <w:p>
      <w:pPr>
        <w:pStyle w:val="BookText"/>
        <w:rPr/>
      </w:pPr>
      <w:r>
        <w:rPr>
          <w:rFonts w:ascii="IRNazanin" w:hAnsi="IRNazanin" w:eastAsia="IRNazanin"/>
          <w:color w:val="111111"/>
          <w:sz w:val="28"/>
          <w:sz w:val="28"/>
          <w:szCs w:val="28"/>
          <w:rtl w:val="true"/>
          <w:lang w:bidi="fa-IR"/>
        </w:rPr>
        <w:t>احکام مسکن غلامرضا قلی زواره</w:t>
      </w:r>
    </w:p>
    <w:p>
      <w:pPr>
        <w:pStyle w:val="BookText"/>
        <w:rPr/>
      </w:pPr>
      <w:r>
        <w:rPr>
          <w:rFonts w:ascii="IRNazanin" w:hAnsi="IRNazanin" w:eastAsia="IRNazanin"/>
          <w:color w:val="111111"/>
          <w:sz w:val="28"/>
          <w:sz w:val="28"/>
          <w:szCs w:val="28"/>
          <w:rtl w:val="true"/>
          <w:lang w:bidi="fa-IR"/>
        </w:rPr>
        <w:t>احکام جشن و شادمانی شمس الله صفرلکی</w:t>
      </w:r>
    </w:p>
    <w:p>
      <w:pPr>
        <w:pStyle w:val="BookText"/>
        <w:rPr/>
      </w:pPr>
      <w:r>
        <w:rPr>
          <w:rFonts w:ascii="IRNazanin" w:hAnsi="IRNazanin" w:eastAsia="IRNazanin"/>
          <w:color w:val="111111"/>
          <w:sz w:val="28"/>
          <w:sz w:val="28"/>
          <w:szCs w:val="28"/>
          <w:rtl w:val="true"/>
          <w:lang w:bidi="fa-IR"/>
        </w:rPr>
        <w:t>احکام تربیتی و ورزشی بانوان اعظم سپهری یگانه</w:t>
      </w:r>
    </w:p>
    <w:p>
      <w:pPr>
        <w:pStyle w:val="BookText"/>
        <w:rPr/>
      </w:pPr>
      <w:r>
        <w:rPr>
          <w:rFonts w:ascii="IRNazanin" w:hAnsi="IRNazanin" w:eastAsia="IRNazanin"/>
          <w:color w:val="111111"/>
          <w:sz w:val="28"/>
          <w:sz w:val="28"/>
          <w:szCs w:val="28"/>
          <w:rtl w:val="true"/>
          <w:lang w:bidi="fa-IR"/>
        </w:rPr>
        <w:t>احکام عکاسی عزت احمدی</w:t>
      </w:r>
    </w:p>
    <w:p>
      <w:pPr>
        <w:pStyle w:val="BookText"/>
        <w:rPr/>
      </w:pPr>
      <w:r>
        <w:rPr>
          <w:rFonts w:ascii="IRNazanin" w:hAnsi="IRNazanin" w:eastAsia="IRNazanin"/>
          <w:color w:val="111111"/>
          <w:sz w:val="28"/>
          <w:sz w:val="28"/>
          <w:szCs w:val="28"/>
          <w:rtl w:val="true"/>
          <w:lang w:bidi="fa-IR"/>
        </w:rPr>
        <w:t>احکام سینما و فیلم سازی سعید عباس زاده</w:t>
      </w:r>
    </w:p>
    <w:p>
      <w:pPr>
        <w:pStyle w:val="BookText"/>
        <w:rPr/>
      </w:pPr>
      <w:r>
        <w:rPr>
          <w:rFonts w:ascii="IRNazanin" w:hAnsi="IRNazanin" w:eastAsia="IRNazanin"/>
          <w:color w:val="111111"/>
          <w:sz w:val="28"/>
          <w:sz w:val="28"/>
          <w:szCs w:val="28"/>
          <w:rtl w:val="true"/>
          <w:lang w:bidi="fa-IR"/>
        </w:rPr>
        <w:t>احکام شیرینی پزی و قنادی محمد زراعتی</w:t>
      </w:r>
    </w:p>
    <w:p>
      <w:pPr>
        <w:pStyle w:val="BookText"/>
        <w:rPr/>
      </w:pPr>
      <w:r>
        <w:rPr>
          <w:rFonts w:ascii="IRNazanin" w:hAnsi="IRNazanin" w:eastAsia="IRNazanin"/>
          <w:color w:val="111111"/>
          <w:sz w:val="28"/>
          <w:sz w:val="28"/>
          <w:szCs w:val="28"/>
          <w:rtl w:val="true"/>
          <w:lang w:bidi="fa-IR"/>
        </w:rPr>
        <w:t>احکام انتخابات سید صیف الله نحوی</w:t>
      </w:r>
    </w:p>
    <w:p>
      <w:pPr>
        <w:pStyle w:val="BookText"/>
        <w:rPr/>
      </w:pPr>
      <w:r>
        <w:rPr>
          <w:rFonts w:ascii="IRNazanin" w:hAnsi="IRNazanin" w:eastAsia="IRNazanin"/>
          <w:color w:val="111111"/>
          <w:sz w:val="28"/>
          <w:sz w:val="28"/>
          <w:szCs w:val="28"/>
          <w:rtl w:val="true"/>
          <w:lang w:bidi="fa-IR"/>
        </w:rPr>
        <w:t>احکام مدیریت و کارمندی محمد علی بخشی</w:t>
      </w:r>
    </w:p>
    <w:p>
      <w:pPr>
        <w:pStyle w:val="BookText"/>
        <w:rPr/>
      </w:pPr>
      <w:r>
        <w:rPr>
          <w:rFonts w:ascii="IRNazanin" w:hAnsi="IRNazanin" w:eastAsia="IRNazanin"/>
          <w:color w:val="111111"/>
          <w:sz w:val="28"/>
          <w:sz w:val="28"/>
          <w:szCs w:val="28"/>
          <w:rtl w:val="true"/>
          <w:lang w:bidi="fa-IR"/>
        </w:rPr>
        <w:t>احکام و آداب حجاب و عفاف طاهره جباری</w:t>
      </w:r>
    </w:p>
    <w:p>
      <w:pPr>
        <w:pStyle w:val="BookText"/>
        <w:rPr/>
      </w:pPr>
      <w:r>
        <w:rPr>
          <w:rFonts w:ascii="IRNazanin" w:hAnsi="IRNazanin" w:eastAsia="IRNazanin"/>
          <w:color w:val="111111"/>
          <w:sz w:val="28"/>
          <w:sz w:val="28"/>
          <w:szCs w:val="28"/>
          <w:rtl w:val="true"/>
          <w:lang w:bidi="fa-IR"/>
        </w:rPr>
        <w:t>احکام و آداب معلمان و استادان مسعود صفی یاری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 آداب دانش آموزی و دانشجویی مسعود صفی یاری </w:t>
      </w:r>
      <w:bookmarkStart w:id="386" w:name="pg5674_40167"/>
    </w:p>
    <w:p>
      <w:pPr>
        <w:pStyle w:val="BookText"/>
        <w:rPr/>
      </w:pPr>
      <w:bookmarkEnd w:id="386"/>
      <w:r>
        <w:rPr>
          <w:rFonts w:ascii="IRNazanin" w:hAnsi="IRNazanin" w:eastAsia="IRNazanin"/>
          <w:color w:val="111111"/>
          <w:sz w:val="28"/>
          <w:sz w:val="28"/>
          <w:szCs w:val="28"/>
          <w:rtl w:val="true"/>
          <w:lang w:bidi="fa-IR"/>
        </w:rPr>
        <w:t>احکام فرش وتابلو فرش</w:t>
      </w:r>
    </w:p>
    <w:p>
      <w:pPr>
        <w:pStyle w:val="BookText"/>
        <w:rPr/>
      </w:pPr>
      <w:r>
        <w:rPr>
          <w:rFonts w:ascii="IRNazanin" w:hAnsi="IRNazanin" w:eastAsia="IRNazanin"/>
          <w:color w:val="111111"/>
          <w:sz w:val="28"/>
          <w:sz w:val="28"/>
          <w:szCs w:val="28"/>
          <w:rtl w:val="true"/>
          <w:lang w:bidi="fa-IR"/>
        </w:rPr>
        <w:t>یوسف یاوری</w:t>
      </w:r>
    </w:p>
    <w:p>
      <w:pPr>
        <w:pStyle w:val="BookText"/>
        <w:rPr/>
      </w:pPr>
      <w:r>
        <w:rPr>
          <w:rFonts w:ascii="IRNazanin" w:hAnsi="IRNazanin" w:eastAsia="IRNazanin"/>
          <w:color w:val="111111"/>
          <w:sz w:val="28"/>
          <w:sz w:val="28"/>
          <w:szCs w:val="28"/>
          <w:rtl w:val="true"/>
          <w:lang w:bidi="fa-IR"/>
        </w:rPr>
        <w:t>احکام ناشران</w:t>
      </w:r>
    </w:p>
    <w:p>
      <w:pPr>
        <w:pStyle w:val="BookText"/>
        <w:rPr/>
      </w:pPr>
      <w:r>
        <w:rPr>
          <w:rFonts w:ascii="IRNazanin" w:hAnsi="IRNazanin" w:eastAsia="IRNazanin"/>
          <w:color w:val="111111"/>
          <w:sz w:val="28"/>
          <w:sz w:val="28"/>
          <w:szCs w:val="28"/>
          <w:rtl w:val="true"/>
          <w:lang w:bidi="fa-IR"/>
        </w:rPr>
        <w:t>مؤلف حسینعلی عرب انصاری</w:t>
      </w:r>
    </w:p>
    <w:p>
      <w:pPr>
        <w:pStyle w:val="BookText"/>
        <w:rPr/>
      </w:pPr>
      <w:r>
        <w:rPr>
          <w:rFonts w:ascii="IRNazanin" w:hAnsi="IRNazanin" w:eastAsia="IRNazanin"/>
          <w:color w:val="111111"/>
          <w:sz w:val="28"/>
          <w:sz w:val="28"/>
          <w:szCs w:val="28"/>
          <w:rtl w:val="true"/>
          <w:lang w:bidi="fa-IR"/>
        </w:rPr>
        <w:t>احکام اتوبوسرانی ورانندگان</w:t>
      </w:r>
    </w:p>
    <w:p>
      <w:pPr>
        <w:pStyle w:val="BookText"/>
        <w:rPr/>
      </w:pPr>
      <w:r>
        <w:rPr>
          <w:rFonts w:ascii="IRNazanin" w:hAnsi="IRNazanin" w:eastAsia="IRNazanin"/>
          <w:color w:val="111111"/>
          <w:sz w:val="28"/>
          <w:sz w:val="28"/>
          <w:szCs w:val="28"/>
          <w:rtl w:val="true"/>
          <w:lang w:bidi="fa-IR"/>
        </w:rPr>
        <w:t>محمد رضا یاوری</w:t>
      </w:r>
    </w:p>
    <w:p>
      <w:pPr>
        <w:pStyle w:val="BookText"/>
        <w:rPr/>
      </w:pPr>
      <w:r>
        <w:rPr>
          <w:rFonts w:ascii="IRNazanin" w:hAnsi="IRNazanin" w:eastAsia="IRNazanin"/>
          <w:color w:val="111111"/>
          <w:sz w:val="28"/>
          <w:sz w:val="28"/>
          <w:szCs w:val="28"/>
          <w:rtl w:val="true"/>
          <w:lang w:bidi="fa-IR"/>
        </w:rPr>
        <w:t>احکام صوتی تصویری</w:t>
      </w:r>
    </w:p>
    <w:p>
      <w:pPr>
        <w:pStyle w:val="BookText"/>
        <w:rPr/>
      </w:pPr>
      <w:r>
        <w:rPr>
          <w:rFonts w:ascii="IRNazanin" w:hAnsi="IRNazanin" w:eastAsia="IRNazanin"/>
          <w:color w:val="111111"/>
          <w:sz w:val="28"/>
          <w:sz w:val="28"/>
          <w:szCs w:val="28"/>
          <w:rtl w:val="true"/>
          <w:lang w:bidi="fa-IR"/>
        </w:rPr>
        <w:t>محمود صادقی</w:t>
      </w:r>
    </w:p>
    <w:p>
      <w:pPr>
        <w:pStyle w:val="BookText"/>
        <w:rPr/>
      </w:pPr>
      <w:r>
        <w:rPr>
          <w:rFonts w:ascii="IRNazanin" w:hAnsi="IRNazanin" w:eastAsia="IRNazanin"/>
          <w:color w:val="111111"/>
          <w:sz w:val="28"/>
          <w:sz w:val="28"/>
          <w:szCs w:val="28"/>
          <w:rtl w:val="true"/>
          <w:lang w:bidi="fa-IR"/>
        </w:rPr>
        <w:t>احکام پرندگان وپرنده فروشان</w:t>
      </w:r>
    </w:p>
    <w:p>
      <w:pPr>
        <w:pStyle w:val="BookText"/>
        <w:rPr/>
      </w:pPr>
      <w:r>
        <w:rPr>
          <w:rFonts w:ascii="IRNazanin" w:hAnsi="IRNazanin" w:eastAsia="IRNazanin"/>
          <w:color w:val="111111"/>
          <w:sz w:val="28"/>
          <w:sz w:val="28"/>
          <w:szCs w:val="28"/>
          <w:rtl w:val="true"/>
          <w:lang w:bidi="fa-IR"/>
        </w:rPr>
        <w:t>مجتبی عابدینی</w:t>
      </w:r>
    </w:p>
    <w:p>
      <w:pPr>
        <w:pStyle w:val="BookText"/>
        <w:rPr/>
      </w:pPr>
      <w:r>
        <w:rPr>
          <w:rFonts w:ascii="IRNazanin" w:hAnsi="IRNazanin" w:eastAsia="IRNazanin"/>
          <w:color w:val="111111"/>
          <w:sz w:val="28"/>
          <w:sz w:val="28"/>
          <w:szCs w:val="28"/>
          <w:rtl w:val="true"/>
          <w:lang w:bidi="fa-IR"/>
        </w:rPr>
        <w:t>احکام اینترنت و رایانه</w:t>
      </w:r>
    </w:p>
    <w:p>
      <w:pPr>
        <w:pStyle w:val="BookText"/>
        <w:rPr/>
      </w:pPr>
      <w:r>
        <w:rPr>
          <w:rFonts w:ascii="IRNazanin" w:hAnsi="IRNazanin" w:eastAsia="IRNazanin"/>
          <w:color w:val="111111"/>
          <w:sz w:val="28"/>
          <w:sz w:val="28"/>
          <w:szCs w:val="28"/>
          <w:rtl w:val="true"/>
          <w:lang w:bidi="fa-IR"/>
        </w:rPr>
        <w:t>محمود صادقی</w:t>
      </w:r>
    </w:p>
    <w:p>
      <w:pPr>
        <w:pStyle w:val="BookText"/>
        <w:rPr/>
      </w:pPr>
      <w:r>
        <w:rPr>
          <w:rFonts w:ascii="IRNazanin" w:hAnsi="IRNazanin" w:eastAsia="IRNazanin"/>
          <w:color w:val="111111"/>
          <w:sz w:val="28"/>
          <w:sz w:val="28"/>
          <w:szCs w:val="28"/>
          <w:rtl w:val="true"/>
          <w:lang w:bidi="fa-IR"/>
        </w:rPr>
        <w:t>احکام اغذیه فروشان</w:t>
      </w:r>
    </w:p>
    <w:p>
      <w:pPr>
        <w:pStyle w:val="BookText"/>
        <w:rPr/>
      </w:pPr>
      <w:r>
        <w:rPr>
          <w:rFonts w:ascii="IRNazanin" w:hAnsi="IRNazanin" w:eastAsia="IRNazanin"/>
          <w:color w:val="111111"/>
          <w:sz w:val="28"/>
          <w:sz w:val="28"/>
          <w:szCs w:val="28"/>
          <w:rtl w:val="true"/>
          <w:lang w:bidi="fa-IR"/>
        </w:rPr>
        <w:t>سیدجعفر ربانی</w:t>
      </w:r>
    </w:p>
    <w:p>
      <w:pPr>
        <w:pStyle w:val="BookText"/>
        <w:rPr/>
      </w:pPr>
      <w:r>
        <w:rPr>
          <w:rFonts w:ascii="IRNazanin" w:hAnsi="IRNazanin" w:eastAsia="IRNazanin"/>
          <w:color w:val="111111"/>
          <w:sz w:val="28"/>
          <w:sz w:val="28"/>
          <w:szCs w:val="28"/>
          <w:rtl w:val="true"/>
          <w:lang w:bidi="fa-IR"/>
        </w:rPr>
        <w:t>احکام پارکها</w:t>
      </w:r>
    </w:p>
    <w:p>
      <w:pPr>
        <w:pStyle w:val="BookText"/>
        <w:rPr/>
      </w:pPr>
      <w:r>
        <w:rPr>
          <w:rFonts w:ascii="IRNazanin" w:hAnsi="IRNazanin" w:eastAsia="IRNazanin"/>
          <w:color w:val="111111"/>
          <w:sz w:val="28"/>
          <w:sz w:val="28"/>
          <w:szCs w:val="28"/>
          <w:rtl w:val="true"/>
          <w:lang w:bidi="fa-IR"/>
        </w:rPr>
        <w:t>سیدمحمود موسوی</w:t>
      </w:r>
    </w:p>
    <w:p>
      <w:pPr>
        <w:pStyle w:val="BookText"/>
        <w:rPr/>
      </w:pPr>
      <w:r>
        <w:rPr>
          <w:rFonts w:ascii="IRNazanin" w:hAnsi="IRNazanin" w:eastAsia="IRNazanin"/>
          <w:color w:val="111111"/>
          <w:sz w:val="28"/>
          <w:sz w:val="28"/>
          <w:szCs w:val="28"/>
          <w:rtl w:val="true"/>
          <w:lang w:bidi="fa-IR"/>
        </w:rPr>
        <w:t>احکام عمومی اصناف</w:t>
      </w:r>
    </w:p>
    <w:p>
      <w:pPr>
        <w:pStyle w:val="BookText"/>
        <w:rPr/>
      </w:pPr>
      <w:r>
        <w:rPr>
          <w:rFonts w:ascii="IRNazanin" w:hAnsi="IRNazanin" w:eastAsia="IRNazanin"/>
          <w:color w:val="111111"/>
          <w:sz w:val="28"/>
          <w:sz w:val="28"/>
          <w:szCs w:val="28"/>
          <w:rtl w:val="true"/>
          <w:lang w:bidi="fa-IR"/>
        </w:rPr>
        <w:t>الیاس صالحی</w:t>
      </w:r>
    </w:p>
    <w:p>
      <w:pPr>
        <w:pStyle w:val="BookText"/>
        <w:rPr/>
      </w:pPr>
      <w:r>
        <w:rPr>
          <w:rFonts w:ascii="IRNazanin" w:hAnsi="IRNazanin" w:eastAsia="IRNazanin"/>
          <w:color w:val="111111"/>
          <w:sz w:val="28"/>
          <w:sz w:val="28"/>
          <w:szCs w:val="28"/>
          <w:rtl w:val="true"/>
          <w:lang w:bidi="fa-IR"/>
        </w:rPr>
        <w:t>احکام قهوه خانه ها</w:t>
      </w:r>
    </w:p>
    <w:p>
      <w:pPr>
        <w:pStyle w:val="BookText"/>
        <w:rPr/>
      </w:pPr>
      <w:r>
        <w:rPr>
          <w:rFonts w:ascii="IRNazanin" w:hAnsi="IRNazanin" w:eastAsia="IRNazanin"/>
          <w:color w:val="111111"/>
          <w:sz w:val="28"/>
          <w:sz w:val="28"/>
          <w:szCs w:val="28"/>
          <w:rtl w:val="true"/>
          <w:lang w:bidi="fa-IR"/>
        </w:rPr>
        <w:t>عرب انصاری</w:t>
      </w:r>
    </w:p>
    <w:p>
      <w:pPr>
        <w:pStyle w:val="BookText"/>
        <w:rPr/>
      </w:pPr>
      <w:r>
        <w:rPr>
          <w:rFonts w:ascii="IRNazanin" w:hAnsi="IRNazanin" w:eastAsia="IRNazanin"/>
          <w:color w:val="111111"/>
          <w:sz w:val="28"/>
          <w:sz w:val="28"/>
          <w:szCs w:val="28"/>
          <w:rtl w:val="true"/>
          <w:lang w:bidi="fa-IR"/>
        </w:rPr>
        <w:t>احکام الکتریکی</w:t>
      </w:r>
    </w:p>
    <w:p>
      <w:pPr>
        <w:pStyle w:val="BookText"/>
        <w:rPr/>
      </w:pPr>
      <w:r>
        <w:rPr>
          <w:rFonts w:ascii="IRNazanin" w:hAnsi="IRNazanin" w:eastAsia="IRNazanin"/>
          <w:color w:val="111111"/>
          <w:sz w:val="28"/>
          <w:sz w:val="28"/>
          <w:szCs w:val="28"/>
          <w:rtl w:val="true"/>
          <w:lang w:bidi="fa-IR"/>
        </w:rPr>
        <w:t>الیاس صالحی</w:t>
      </w:r>
    </w:p>
    <w:p>
      <w:pPr>
        <w:pStyle w:val="BookText"/>
        <w:rPr/>
      </w:pPr>
      <w:r>
        <w:rPr>
          <w:rFonts w:ascii="IRNazanin" w:hAnsi="IRNazanin" w:eastAsia="IRNazanin"/>
          <w:color w:val="111111"/>
          <w:sz w:val="28"/>
          <w:sz w:val="28"/>
          <w:szCs w:val="28"/>
          <w:rtl w:val="true"/>
          <w:lang w:bidi="fa-IR"/>
        </w:rPr>
        <w:t>احکام بازی یارانه ها</w:t>
      </w:r>
    </w:p>
    <w:p>
      <w:pPr>
        <w:pStyle w:val="BookText"/>
        <w:rPr/>
      </w:pPr>
      <w:r>
        <w:rPr>
          <w:rFonts w:ascii="IRNazanin" w:hAnsi="IRNazanin" w:eastAsia="IRNazanin"/>
          <w:color w:val="111111"/>
          <w:sz w:val="28"/>
          <w:sz w:val="28"/>
          <w:szCs w:val="28"/>
          <w:rtl w:val="true"/>
          <w:lang w:bidi="fa-IR"/>
        </w:rPr>
        <w:t>محمود صادقی</w:t>
      </w:r>
    </w:p>
    <w:p>
      <w:pPr>
        <w:pStyle w:val="BookText"/>
        <w:rPr/>
      </w:pPr>
      <w:r>
        <w:rPr>
          <w:rFonts w:ascii="IRNazanin" w:hAnsi="IRNazanin" w:eastAsia="IRNazanin"/>
          <w:color w:val="111111"/>
          <w:sz w:val="28"/>
          <w:sz w:val="28"/>
          <w:szCs w:val="28"/>
          <w:rtl w:val="true"/>
          <w:lang w:bidi="fa-IR"/>
        </w:rPr>
        <w:t>احکام احکام بیمه ها</w:t>
      </w:r>
    </w:p>
    <w:p>
      <w:pPr>
        <w:pStyle w:val="BookText"/>
        <w:rPr/>
      </w:pPr>
      <w:r>
        <w:rPr>
          <w:rFonts w:ascii="IRNazanin" w:hAnsi="IRNazanin" w:eastAsia="IRNazanin"/>
          <w:color w:val="111111"/>
          <w:sz w:val="28"/>
          <w:sz w:val="28"/>
          <w:szCs w:val="28"/>
          <w:rtl w:val="true"/>
          <w:lang w:bidi="fa-IR"/>
        </w:rPr>
        <w:t>مؤلف مرتضی دائی چینی</w:t>
      </w:r>
    </w:p>
    <w:p>
      <w:pPr>
        <w:pStyle w:val="Heading2"/>
        <w:numPr>
          <w:ilvl w:val="1"/>
          <w:numId w:val="1"/>
        </w:numPr>
        <w:rPr/>
      </w:pPr>
      <w:bookmarkStart w:id="387" w:name="__RefHeading___Toc3532683_581953129"/>
      <w:bookmarkStart w:id="388" w:name="_Toc146"/>
      <w:bookmarkEnd w:id="387"/>
      <w:r>
        <w:rPr>
          <w:rtl w:val="true"/>
        </w:rPr>
        <w:t>عناوین در دست اقدام از مجموعه فقه و زندگی</w:t>
      </w:r>
      <w:bookmarkEnd w:id="388"/>
    </w:p>
    <w:p>
      <w:pPr>
        <w:pStyle w:val="BookText"/>
        <w:rPr/>
      </w:pPr>
      <w:r>
        <w:rPr>
          <w:rFonts w:ascii="IRNazanin" w:hAnsi="IRNazanin" w:eastAsia="IRNazanin"/>
          <w:color w:val="111111"/>
          <w:sz w:val="28"/>
          <w:sz w:val="28"/>
          <w:szCs w:val="28"/>
          <w:rtl w:val="true"/>
          <w:lang w:bidi="fa-IR"/>
        </w:rPr>
        <w:t>موضوع مؤلف</w:t>
      </w:r>
    </w:p>
    <w:p>
      <w:pPr>
        <w:pStyle w:val="BookText"/>
        <w:rPr/>
      </w:pPr>
      <w:r>
        <w:rPr>
          <w:rFonts w:ascii="IRNazanin" w:hAnsi="IRNazanin" w:eastAsia="IRNazanin"/>
          <w:color w:val="111111"/>
          <w:sz w:val="28"/>
          <w:sz w:val="28"/>
          <w:szCs w:val="28"/>
          <w:rtl w:val="true"/>
          <w:lang w:bidi="fa-IR"/>
        </w:rPr>
        <w:t>احکام کیف وکفش و 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امینی</w:t>
      </w:r>
    </w:p>
    <w:p>
      <w:pPr>
        <w:pStyle w:val="BookText"/>
        <w:rPr/>
      </w:pPr>
      <w:r>
        <w:rPr>
          <w:rFonts w:ascii="IRNazanin" w:hAnsi="IRNazanin" w:eastAsia="IRNazanin"/>
          <w:color w:val="111111"/>
          <w:sz w:val="28"/>
          <w:sz w:val="28"/>
          <w:szCs w:val="28"/>
          <w:rtl w:val="true"/>
          <w:lang w:bidi="fa-IR"/>
        </w:rPr>
        <w:t>احکام پوشاک محمدابراهیم امینی</w:t>
      </w:r>
    </w:p>
    <w:p>
      <w:pPr>
        <w:pStyle w:val="BookText"/>
        <w:rPr/>
      </w:pPr>
      <w:r>
        <w:rPr>
          <w:rFonts w:ascii="IRNazanin" w:hAnsi="IRNazanin" w:eastAsia="IRNazanin"/>
          <w:color w:val="111111"/>
          <w:sz w:val="28"/>
          <w:sz w:val="28"/>
          <w:szCs w:val="28"/>
          <w:rtl w:val="true"/>
          <w:lang w:bidi="fa-IR"/>
        </w:rPr>
        <w:t>احکام آژانس تلفنی مجتبی بینا</w:t>
      </w:r>
    </w:p>
    <w:p>
      <w:pPr>
        <w:pStyle w:val="BookText"/>
        <w:rPr/>
      </w:pPr>
      <w:r>
        <w:rPr>
          <w:rFonts w:ascii="IRNazanin" w:hAnsi="IRNazanin" w:eastAsia="IRNazanin"/>
          <w:color w:val="111111"/>
          <w:sz w:val="28"/>
          <w:sz w:val="28"/>
          <w:szCs w:val="28"/>
          <w:rtl w:val="true"/>
          <w:lang w:bidi="fa-IR"/>
        </w:rPr>
        <w:t>احکام نانوایان ابراهیم فرد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عطاری وداروهای گیاهی داوود طبرسا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پایانی را به طلا و نقره اختصاص خواهیم داد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tp://vxj.ir/index.php?option=com_content&amp;view=article&amp;id=46&amp;Itemid=27ht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فرقه‌های شهسواران که آرمان‌های سلحشوری را با قوانین نظام‌های رهبانی در هم می‌آمیختند، در نتیجه جنگ‌های صلیبی پا به عرصه وجود گذاشتند؛ اما به سرعت رشد کردند و در سرزمین مقدس قدرت چشمگیری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فرقه‌ِ شهسواری که در سرزمین مقدس پا گرفت، فرقه بیمارستان یوحنای مقدس در اورشلیم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اصلی این گروه، تأمین مالی، اداره بیمارستانی بود که تاجران ایتالیایی برای تیمارداری از زوار تأسیس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نخستین جنگ صلیبی، این فرقه که فرقه شهسواران مهمان‌نواز نامیده می‌شود به تیمار هزاران شوالیه و دیگر صلیبیون آواره یا فقیر پرداخت؛ اما فقط شهسواران نجیب زاده می‌توانستند به عضویت این فرقه درآیند و مسئول اداره و تأمین بودجه بیمارستان شوند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https://fa.wikipedia.org/wiki</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http://jahannews.com/vdcci0q0m2bq008.ala2.html</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 رجعت، باور به این اعتقاد است که برخی انسان ها پس از مردن به دنیا بر می‌گردند؛ ولی رجعت در فرهنگ شیعه بدین معنی است که امامان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برخی از یاوران آن ها پس از مردن به دنیا برگشته مدتی زندگی می‌کنند و دو مرتبه می‌میرند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أنه قال یوما من الأیام لمؤمن الطاق إنکم تقولون بالرجعة؟ قال نعم قال أبو حنیفة فأعطنی الآن ألف درهم حتی أعطیک ألف دینار إذا رجعنا قال الطاقی لأبی حنیفة فأعطنی کفیلا بأنک ترجع إنسانا و لا ترجع خنزیرا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بصری، متوفای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هجری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روش ائمه معصومین علیهم السلام منحرف بوده و آن بزرگواران، مناظراتی با وی داشته‌اند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وقتی به کار می‌برند که بخواهندعمق‌اندوه را نشان دهند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آگاهی حسن بصری نسبت به احکام شرعی از این جمله معلوم می‌شود؛ زیرا استفاده از سایه دیوار، هرچند مال دیگران بوده و مالکش منع کند، تصرف محسوب نمی‌شود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یکی دیگر از مطالبی است که جهالت حسن بصری را نشان می‌دهد؛ زیرا حفظ نفس از واجباتی است که در اولویت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تُلْقُوا بِأَیدیکُمْ إِلَی التَّهْلُکَة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سَدِیرٍ الصَّیرَفِی قَالَ قُلْتُ لِأَبِی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بَلَغَنِی عَنِ الْحَسَنِ الْبَصْرِی فَإِنْ کَانَ حَقّاً فَإِنَّا لِلَّهِ وَ إِنَّا إِلَیهِ رَاجِعُونَ قَالَ وَ مَا هُوَ قُلْتُ بَلَغَنِی أَنَّ الْحَسَنَ الْبَصْرِی کَانَ یقُولُ لَوْ غَلَی دِمَاغُهُ مِنْ حَرِّ الشَّمْسِ مَا اسْتَظَلَّ بِحَائِطِ صَیرَفِی وَ لَوْ تَفَرَّثَ کَبِدُهُ عَطَشاً لَمْ یسْتَسْقِ مِنْ دَارِ صَیرَفِی مَاءً وَ هُوَ عَمَلِی وَ تِجَارَتِی وَ فِیهِ نَبَتَ لَحْمِی وَ دَمِی وَ مِنْهُ حَجِّی وَ عُمْرَتِی فَجَلَسَ ثُمَّ قَالَ کَذَبَ الْحَسَنُ خُذْ سَوَاءً وَ أَعْطِ سَوَاءً فَإِذَا حَضَرَتِ الصَّلَاةُ فَدَعْ مَا بِیدِکَ وَ انْهَضْ إِلَی الصَّلَاةِ أَ مَا عَلِمْتَ أَنَّ أَصْحَابَ الْکَهْفِ کَانُوا صَیارِفَة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شیخ طوسی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لوچ چشم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جَاءَتْ زَینَبُ الْعَطَّارَةُ الْحَوْلَاءُ إِلَی نِسَاءِ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هِی عِنْدَهُمْ فَقَالَ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أَتَیتِنَا طَابَتْ بُیوتُنَا فَقَالَتْ بُیوتُکَ بِرِیحِکَ أَطْیبُ یا رَسُولَ اللَّهِ فَقَالَ لَهَا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بِعْتِ فَأَحْسِنِی وَ لَا تَغُشِّی فَإِنَّهُ أَتْقَی لِلَّهِ وَ أَبْقَی لِلْمَالِ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مقرراتی اسلامی محسوب می‌شود که به تصویب شورای نگهبان رسیده، یا حکم ثانوی ولی فقیه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ممنوع التصرف در اموال خود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سفیه، و آن، کسی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دارایی‌های خود را هدر می‌دهد یا به طوری است که در مقام معامله به راحتی می‌توان او را فریب 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مُفلس، و آن، شخصی است که به ورشکستگی مالی دچار شده مقدار دیون وی بیش از دارایی‌هایش بوده و نیز حاکم شرع،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حکم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مُفلّس از هر گونه تصرف در اموال خود از قبیل خرید، فروش، وقف، نذر، بخشش، مصالحه ممنوع می‌باشد؛ بلکه دارایی‌های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استثنای اموال ضروری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کارشناسی مشخص و تحت نظارت حاکم شرع یا نماینده او، در اختیار طلب‌کاران وی قرار می‌گیرد؛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مصلحت عمومی مسلمین اقتضا کند که حاکم مسلمین، خرید یا فروش چیزی را تحریم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چنانچه خرید و فروش کالایی در زمانی موجب ضررو زیان مسلمین گردد و به مصلحت سیاسی و اجتماعی آنان نباشد و نزد حاکم شرع این مطلب اثبات شود، بر او به عنوان زعیم مسلمین، واجب است خرید و فروش آن را تحریم کرده بر مردم نیز لازم است از معامله تحریم شده اجتناب کنند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شرط مزبور این است که چنانچه مثلا شخصی پولی را قرض کرده و در قبال آن پول، فرشی را 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گذاشته، نه رهن گذارنده می‌تواند آن فرش را بفروشد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گرو گیرنده در آن فرش، حق پیدا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رهن گیرنده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ملک آن نیست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عقدی که در آن، طرف قرار داد، معین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که فردی اعلام کند هرکس ماشین من را پیدا کند، مژدگانی دریافت می‌کند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بخشیدن مال به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عقد، هر لحظه قابل فسخ است، به‌جز در چهار مورد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مال به او بخشیده شده، در آن تصرف کند؛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معوضة باشد؛ یعنی هر یک از طرفین، مالی را متقابلا به یکدیگر هدیه دهد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مالی به او بخشیده شده، 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و خویش نسبی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هدیه شده از جانب شوهر به همسرش یا برعکس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خیارات عبارت است از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عقود جریان ندارد؛ مثلا عقد نکاح و زوجیت را بااقاله نمی توان برهم زد؛ بلکه اگر عقد دائم باشد، با اجرای طلاق و اگر عقد موقت باشد با گذشت یا بخشیدن مدت از جانب زوج، قابل برهم خوردن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زنده در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منظومه فقه خود، به همین شرط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الصرف بشرط القبض فی مجلس و دونه لایمضی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فی نظم التبصرة،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یجری حکم الصرف علی الأوراق النقدیة کالدینار العراقی و النوط الهندی و التومان الإیرانی و الدولار و الباون و نحوها من الأوراق المستعملة فی هذه الأزمنة استعمال النقدین فیصح بیع بعضها ببعض و إن لم یتحقق التقابض قبل الافتراق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 و جو در باب معاوضه یک چیز به حساب می‌آیند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چیز که یکی اصل دیگری می‌باشد نیز در باب معاوضه یک چیز به شمار می‌رود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مناطق، پارچه را وزن می‌فروشند؛ در این صورت، جایز نیست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بر این که عرف آن شهر، بر فروش عددی باشد، نه وزنی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محشی، آیت الله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توضیح المسائل جامع،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یکادُ الَّذینَ کَفَرُوا لَیزْلِقُونَکَ بِأَبْصارِهِمْ لَمَّا سَمِعُوا الذِّکْرَ وَ یقُولُونَ إِنَّهُ لَمَجْنُونٌ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 فِی حَدِیثٍ قَالَ لَمَّا مَاتَ إِبْرَاهِیمُ بْنُ رَسُولِ اللَّهِ ص رَأَی النَّبِی ص فِی قَبْرِهِ خَلَلًا فَسَوَّاهُ بِیدِهِ ثُمَّ قَالَ إِذَا عَمِلَ أَحَدُکُمْ عَمَلًا فَلْیتْقِنْ ثُمَّ قَالَ الْحَقْ بِسَلَفِکَ الصَّالِحِ عُثْمَانَ بْنِ مَظْعُونٍ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مکارم،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علی کلّ من یباشر التجارة و سائر أنواع التکسّب تعلّم أحکامها و المسائل المتعلّقة بها لیعرف صحیحها عن فاسدها و یسلم من الربا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المحشی،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زینت خود را آشکار نسازند، مگر برای شوهرانشان، یا پدرانشان، یا پدر شوهرانشان، یا پسرانشان، یا پسران همسرانشان، یا برادرانشان، یا پسران برادرانشان، یا پسران خواهرانشان، یا زنان هم‌کیششان، یا بردگانشان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کنیزانشان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افراد سفیه که به زن تمایلی ندارند، یا کودکانی که از امور جنسی مربوط به زنان آگاه نیستند؛ و هنگام راه رفتن پاهای خود را به زمین نزنند تا مبادا زینت پنهانی‌شان دانسته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صدای خلخال که برپا دارند به گوش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همگی به‌سوی خدا بازگردید، 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رستگار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ص </w:t>
      </w:r>
      <w:r>
        <w:rPr>
          <w:rFonts w:eastAsia="IRNazanin" w:cs="IRNazanin"/>
          <w:b w:val="false"/>
          <w:bCs w:val="false"/>
          <w:i w:val="false"/>
          <w:iCs w:val="false"/>
          <w:color w:val="333333"/>
          <w:sz w:val="20"/>
          <w:szCs w:val="20"/>
        </w:rPr>
        <w:t>510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رد امانت به اشخاص نیک و فاسق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 به قیمت توافقی،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ثمن المسمی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نرخ بازار،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ثمن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ضروری در فقه دارای تعریف خاصی است، از قبیل مسکن و لوازم اولیه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 از این گونه اشیاء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مستثنیات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می‌کنند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اشخاص واجب النفقة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والدین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زوجه مطلقا، یعنی اعم از این که ثروت دارد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منزل حیواناتی را نگهداری می‌کند لازم است آب و غذای کافی به آن‌ها برساند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زمان قحطی و نیز اقلامی که احکام احتکار در آن ها جریان دارد؛ از مباحث اختلافی بین فقها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تحریر الوسیلة،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بَعَثْناهُمْ لِیتَسائَلُوا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برانگیختیم تا از یکدیگر سؤال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مدّت خوابیدید؟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روز، یا بخشی از یک روز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نتوانستند مدّت خوابشان را دقیقاً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پروردگارتان از مدّت خوابتان آگاه‌تر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یک نفر از خودتان را با این سکّه‌ای که دارید به شهر بفرستید، تا بنگرد کدام یک از آن‌ها غذای پاکیزه‌تری دارند، و مقداری از آن برای روزی شما بیاورد؛ امّا باید دقّت کند، و هیچ کس را از وضع شما آگاه نسازد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توتونچیان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مجمع بررسی های اقتصاد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مجله 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در اقتصاد اسلامی،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مجله فقه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فقه اهلبیت علیهم السلام،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http://banki.ir/raz-estekhdam/17068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https://fa.wikipedia.org/wiki</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مال دیگران بدون سبب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 می‌باشد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http://www.ghatreh.com/news/nn27384461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فقها از مسکوک، دارا بودن مهر و علامت خاصی است که در هر کشوری رائج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می‌رود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فی الکلبتون المصنوع من الإبریسم و أحد النقدین إذا بیع بالآخر و قوبل بین النقدین اللذین فیهما یکون صرفا و أما إذا قوبل بین الثوبین فالظاهر عدم جریان الصرف فیه، و کذا إذا بیع بأحدهما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نهی از فروش طلا به نقره به طور نسیه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همان گونه که در فصل دوم گذشت، شرط تحقق ربای معاوضی، وحدت جنس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الی نیل الفضیلة،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آنچه را مرحوم ابن حمزه به عنوان سه شرط ویژه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بیع 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فرموده در حقیقت یک شرط بیشتر نیست؛ زیرا شرط اولی که در کلام ایشان آمده، به تعیین موضوع بیع صرف بر گشت می‌کند؛ اما شرط سوم ایشان، عام بوده به حرمت ربای معاوضی در هر مکیل و موزون مربوط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فی نظم التبصرة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زیدة الاحکام،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سید محمد سعید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تقابضا فی بعض المبیع أو الثمن و لم یتقابضا فی الباقی حتی افترقا صح بالإضافة إلی ما تقابضا بالنسبة، و کان لهما خیار تبعض الصفقة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22650</Words>
  <Characters>94236</Characters>
  <CharactersWithSpaces>115672</CharactersWithSpaces>
  <Paragraphs>1613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2026-08-19T03:36:27Z</dcterms:created>
  <dc:creator>ghaemiyeh.com</dc:creator>
  <dc:description/>
  <dc:language>en-US</dc:language>
  <cp:lastModifiedBy/>
  <dcterms:modified xsi:type="dcterms:W3CDTF">2026-08-19T07:06:31Z</dcterms:modified>
  <cp:revision>1</cp:revision>
  <dc:subject/>
  <dc:title>احکام صرافی</dc:title>
</cp:coreProperties>
</file>

<file path=docProps/custom.xml><?xml version="1.0" encoding="utf-8"?>
<Properties xmlns="http://schemas.openxmlformats.org/officeDocument/2006/custom-properties" xmlns:vt="http://schemas.openxmlformats.org/officeDocument/2006/docPropsVTypes"/>
</file>