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مشاهدنا و قبور اهل البیت علیهم السلام مشاعر الهیه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52924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52926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52928_581953129">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3452930_581953129">
            <w:r>
              <w:rPr>
                <w:webHidden/>
                <w:rStyle w:val="IndexLink"/>
                <w:rtl w:val="true"/>
              </w:rPr>
              <w:t>الفصل الأول</w:t>
            </w:r>
            <w:r>
              <w:rPr>
                <w:rStyle w:val="IndexLink"/>
                <w:rtl w:val="true"/>
              </w:rPr>
              <w:t xml:space="preserve">: </w:t>
            </w:r>
            <w:r>
              <w:rPr>
                <w:rStyle w:val="IndexLink"/>
                <w:rtl w:val="true"/>
              </w:rPr>
              <w:t>أدلة القول بحرمة بناء القبور و عمارتها</w:t>
            </w:r>
            <w:r>
              <w:rPr>
                <w:rStyle w:val="IndexLink"/>
                <w:rtl w:val="true"/>
              </w:rPr>
              <w:tab/>
            </w:r>
            <w:r>
              <w:rPr>
                <w:rStyle w:val="IndexLink"/>
              </w:rPr>
              <w:t>20</w:t>
            </w:r>
          </w:hyperlink>
        </w:p>
        <w:p>
          <w:pPr>
            <w:pStyle w:val="Contents3"/>
            <w:tabs>
              <w:tab w:val="clear" w:pos="8459"/>
              <w:tab w:val="right" w:pos="9026" w:leader="dot"/>
            </w:tabs>
            <w:rPr/>
          </w:pPr>
          <w:hyperlink w:anchor="__RefHeading___Toc3452932_581953129">
            <w:r>
              <w:rPr>
                <w:webHidden/>
                <w:rStyle w:val="IndexLink"/>
                <w:rtl w:val="true"/>
              </w:rPr>
              <w:t>البحث القرآنی و العقلی</w:t>
            </w:r>
            <w:r>
              <w:rPr>
                <w:rStyle w:val="IndexLink"/>
                <w:rtl w:val="true"/>
              </w:rPr>
              <w:t>:</w:t>
              <w:tab/>
            </w:r>
            <w:r>
              <w:rPr>
                <w:rStyle w:val="IndexLink"/>
              </w:rPr>
              <w:t>20</w:t>
            </w:r>
          </w:hyperlink>
        </w:p>
        <w:p>
          <w:pPr>
            <w:pStyle w:val="Contents4"/>
            <w:tabs>
              <w:tab w:val="clear" w:pos="8176"/>
              <w:tab w:val="right" w:pos="9026" w:leader="dot"/>
            </w:tabs>
            <w:rPr/>
          </w:pPr>
          <w:hyperlink w:anchor="__RefHeading___Toc3452934_581953129">
            <w:r>
              <w:rPr>
                <w:webHidden/>
                <w:rStyle w:val="IndexLink"/>
                <w:rtl w:val="true"/>
              </w:rPr>
              <w:t>الدلیل الأول</w:t>
            </w:r>
            <w:r>
              <w:rPr>
                <w:rStyle w:val="IndexLink"/>
                <w:rtl w:val="true"/>
              </w:rPr>
              <w:t>:</w:t>
            </w:r>
            <w:r>
              <w:rPr>
                <w:rStyle w:val="IndexLink"/>
                <w:rtl w:val="true"/>
              </w:rPr>
              <w:t>الذی استند إلیه السلفیون فی جحد شعیرة زیارة</w:t>
            </w:r>
            <w:r>
              <w:rPr>
                <w:rStyle w:val="IndexLink"/>
                <w:rtl w:val="true"/>
              </w:rPr>
              <w:tab/>
            </w:r>
            <w:r>
              <w:rPr>
                <w:rStyle w:val="IndexLink"/>
              </w:rPr>
              <w:t>20</w:t>
            </w:r>
          </w:hyperlink>
        </w:p>
        <w:p>
          <w:pPr>
            <w:pStyle w:val="Contents3"/>
            <w:tabs>
              <w:tab w:val="clear" w:pos="8459"/>
              <w:tab w:val="right" w:pos="9026" w:leader="dot"/>
            </w:tabs>
            <w:rPr/>
          </w:pPr>
          <w:hyperlink w:anchor="__RefHeading___Toc3452936_581953129">
            <w:r>
              <w:rPr>
                <w:webHidden/>
                <w:rStyle w:val="IndexLink"/>
                <w:rtl w:val="true"/>
              </w:rPr>
              <w:t>البحث الروائی</w:t>
            </w:r>
            <w:r>
              <w:rPr>
                <w:rStyle w:val="IndexLink"/>
                <w:rtl w:val="true"/>
              </w:rPr>
              <w:t>:</w:t>
              <w:tab/>
            </w:r>
            <w:r>
              <w:rPr>
                <w:rStyle w:val="IndexLink"/>
              </w:rPr>
              <w:t>24</w:t>
            </w:r>
          </w:hyperlink>
        </w:p>
        <w:p>
          <w:pPr>
            <w:pStyle w:val="Contents4"/>
            <w:tabs>
              <w:tab w:val="clear" w:pos="8176"/>
              <w:tab w:val="right" w:pos="9026" w:leader="dot"/>
            </w:tabs>
            <w:rPr/>
          </w:pPr>
          <w:hyperlink w:anchor="__RefHeading___Toc3452938_581953129">
            <w:r>
              <w:rPr>
                <w:webHidden/>
                <w:rStyle w:val="IndexLink"/>
                <w:rtl w:val="true"/>
              </w:rPr>
              <w:t>الدلیل الثانی و الثالث و الرابع لاشتماله علی ثلاثة ألسن</w:t>
            </w:r>
            <w:r>
              <w:rPr>
                <w:rStyle w:val="IndexLink"/>
                <w:rtl w:val="true"/>
              </w:rPr>
              <w:t>:</w:t>
              <w:tab/>
            </w:r>
            <w:r>
              <w:rPr>
                <w:rStyle w:val="IndexLink"/>
              </w:rPr>
              <w:t>24</w:t>
            </w:r>
          </w:hyperlink>
        </w:p>
        <w:p>
          <w:pPr>
            <w:pStyle w:val="Contents5"/>
            <w:tabs>
              <w:tab w:val="clear" w:pos="7892"/>
              <w:tab w:val="right" w:pos="9026" w:leader="dot"/>
            </w:tabs>
            <w:rPr/>
          </w:pPr>
          <w:hyperlink w:anchor="__RefHeading___Toc3452940_581953129">
            <w:r>
              <w:rPr>
                <w:webHidden/>
                <w:rStyle w:val="IndexLink"/>
                <w:rtl w:val="true"/>
              </w:rPr>
              <w:t>اللسان الأول</w:t>
            </w:r>
            <w:r>
              <w:rPr>
                <w:rStyle w:val="IndexLink"/>
                <w:rtl w:val="true"/>
              </w:rPr>
              <w:t>/</w:t>
            </w:r>
            <w:r>
              <w:rPr>
                <w:rStyle w:val="IndexLink"/>
                <w:rtl w:val="true"/>
              </w:rPr>
              <w:t>هدم القبور</w:t>
            </w:r>
            <w:r>
              <w:rPr>
                <w:rStyle w:val="IndexLink"/>
                <w:rtl w:val="true"/>
              </w:rPr>
              <w:t>:</w:t>
              <w:tab/>
            </w:r>
            <w:r>
              <w:rPr>
                <w:rStyle w:val="IndexLink"/>
              </w:rPr>
              <w:t>24</w:t>
            </w:r>
          </w:hyperlink>
        </w:p>
        <w:p>
          <w:pPr>
            <w:pStyle w:val="Contents5"/>
            <w:tabs>
              <w:tab w:val="clear" w:pos="7892"/>
              <w:tab w:val="right" w:pos="9026" w:leader="dot"/>
            </w:tabs>
            <w:rPr/>
          </w:pPr>
          <w:hyperlink w:anchor="__RefHeading___Toc3452942_581953129">
            <w:r>
              <w:rPr>
                <w:webHidden/>
                <w:rStyle w:val="IndexLink"/>
                <w:rtl w:val="true"/>
              </w:rPr>
              <w:t>اللسان الثانی و الثالث</w:t>
            </w:r>
            <w:r>
              <w:rPr>
                <w:rStyle w:val="IndexLink"/>
                <w:rtl w:val="true"/>
              </w:rPr>
              <w:t>:</w:t>
            </w:r>
            <w:r>
              <w:rPr>
                <w:rStyle w:val="IndexLink"/>
                <w:rtl w:val="true"/>
              </w:rPr>
              <w:t>لعن زائری القبور و المتخذینها مساجد</w:t>
            </w:r>
            <w:r>
              <w:rPr>
                <w:rStyle w:val="IndexLink"/>
                <w:rtl w:val="true"/>
              </w:rPr>
              <w:t>:</w:t>
              <w:tab/>
            </w:r>
            <w:r>
              <w:rPr>
                <w:rStyle w:val="IndexLink"/>
              </w:rPr>
              <w:t>25</w:t>
            </w:r>
          </w:hyperlink>
        </w:p>
        <w:p>
          <w:pPr>
            <w:pStyle w:val="Contents6"/>
            <w:tabs>
              <w:tab w:val="clear" w:pos="7609"/>
              <w:tab w:val="right" w:pos="9026" w:leader="dot"/>
            </w:tabs>
            <w:rPr/>
          </w:pPr>
          <w:hyperlink w:anchor="__RefHeading___Toc3452944_581953129">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3452946_581953129">
            <w:r>
              <w:rPr>
                <w:webHidden/>
                <w:rStyle w:val="IndexLink"/>
                <w:rtl w:val="true"/>
              </w:rPr>
              <w:t>أزمة منهج الاستظهار عند السلفیة</w:t>
            </w:r>
            <w:r>
              <w:rPr>
                <w:rStyle w:val="IndexLink"/>
                <w:rtl w:val="true"/>
              </w:rPr>
              <w:t>:</w:t>
              <w:tab/>
            </w:r>
            <w:r>
              <w:rPr>
                <w:rStyle w:val="IndexLink"/>
              </w:rPr>
              <w:t>26</w:t>
            </w:r>
          </w:hyperlink>
        </w:p>
        <w:p>
          <w:pPr>
            <w:pStyle w:val="Contents6"/>
            <w:tabs>
              <w:tab w:val="clear" w:pos="7609"/>
              <w:tab w:val="right" w:pos="9026" w:leader="dot"/>
            </w:tabs>
            <w:rPr/>
          </w:pPr>
          <w:hyperlink w:anchor="__RefHeading___Toc3452948_581953129">
            <w:r>
              <w:rPr>
                <w:webHidden/>
                <w:rStyle w:val="IndexLink"/>
                <w:rtl w:val="true"/>
              </w:rPr>
              <w:t>کراهة ارتفاع القبور عند جمهور علماء السنة لا الحرمة</w:t>
            </w:r>
            <w:r>
              <w:rPr>
                <w:rStyle w:val="IndexLink"/>
                <w:rtl w:val="true"/>
              </w:rPr>
              <w:t>:</w:t>
              <w:tab/>
            </w:r>
            <w:r>
              <w:rPr>
                <w:rStyle w:val="IndexLink"/>
              </w:rPr>
              <w:t>28</w:t>
            </w:r>
          </w:hyperlink>
        </w:p>
        <w:p>
          <w:pPr>
            <w:pStyle w:val="Contents6"/>
            <w:tabs>
              <w:tab w:val="clear" w:pos="7609"/>
              <w:tab w:val="right" w:pos="9026" w:leader="dot"/>
            </w:tabs>
            <w:rPr/>
          </w:pPr>
          <w:hyperlink w:anchor="__RefHeading___Toc3452950_581953129">
            <w:r>
              <w:rPr>
                <w:webHidden/>
                <w:rStyle w:val="IndexLink"/>
                <w:rtl w:val="true"/>
              </w:rPr>
              <w:t>اختصاص هدم القبور بالمشرکین</w:t>
            </w:r>
            <w:r>
              <w:rPr>
                <w:rStyle w:val="IndexLink"/>
                <w:rtl w:val="true"/>
              </w:rPr>
              <w:t>:</w:t>
              <w:tab/>
            </w:r>
            <w:r>
              <w:rPr>
                <w:rStyle w:val="IndexLink"/>
              </w:rPr>
              <w:t>32</w:t>
            </w:r>
          </w:hyperlink>
        </w:p>
        <w:p>
          <w:pPr>
            <w:pStyle w:val="Contents6"/>
            <w:tabs>
              <w:tab w:val="clear" w:pos="7609"/>
              <w:tab w:val="right" w:pos="9026" w:leader="dot"/>
            </w:tabs>
            <w:rPr/>
          </w:pPr>
          <w:hyperlink w:anchor="__RefHeading___Toc3452952_581953129">
            <w:r>
              <w:rPr>
                <w:webHidden/>
                <w:rStyle w:val="IndexLink"/>
                <w:rtl w:val="true"/>
              </w:rPr>
              <w:t>سبب نسخ النهی عن زیارة القبور</w:t>
            </w:r>
            <w:r>
              <w:rPr>
                <w:rStyle w:val="IndexLink"/>
                <w:rtl w:val="true"/>
              </w:rPr>
              <w:t>:</w:t>
              <w:tab/>
            </w:r>
            <w:r>
              <w:rPr>
                <w:rStyle w:val="IndexLink"/>
              </w:rPr>
              <w:t>33</w:t>
            </w:r>
          </w:hyperlink>
        </w:p>
        <w:p>
          <w:pPr>
            <w:pStyle w:val="Contents6"/>
            <w:tabs>
              <w:tab w:val="clear" w:pos="7609"/>
              <w:tab w:val="right" w:pos="9026" w:leader="dot"/>
            </w:tabs>
            <w:rPr/>
          </w:pPr>
          <w:hyperlink w:anchor="__RefHeading___Toc3452954_581953129">
            <w:r>
              <w:rPr>
                <w:webHidden/>
                <w:rStyle w:val="IndexLink"/>
                <w:rtl w:val="true"/>
              </w:rPr>
              <w:t>اتفاق جمهور السنة علی رجحان زیارة القبور</w:t>
            </w:r>
            <w:r>
              <w:rPr>
                <w:rStyle w:val="IndexLink"/>
                <w:rtl w:val="true"/>
              </w:rPr>
              <w:t>:</w:t>
              <w:tab/>
            </w:r>
            <w:r>
              <w:rPr>
                <w:rStyle w:val="IndexLink"/>
              </w:rPr>
              <w:t>34</w:t>
            </w:r>
          </w:hyperlink>
        </w:p>
        <w:p>
          <w:pPr>
            <w:pStyle w:val="Contents6"/>
            <w:tabs>
              <w:tab w:val="clear" w:pos="7609"/>
              <w:tab w:val="right" w:pos="9026" w:leader="dot"/>
            </w:tabs>
            <w:rPr/>
          </w:pPr>
          <w:hyperlink w:anchor="__RefHeading___Toc3452956_581953129">
            <w:r>
              <w:rPr>
                <w:webHidden/>
                <w:rStyle w:val="IndexLink"/>
                <w:rtl w:val="true"/>
              </w:rPr>
              <w:t>الحکمة فی الأمر بهدم قبور المشرکین</w:t>
            </w:r>
            <w:r>
              <w:rPr>
                <w:rStyle w:val="IndexLink"/>
                <w:rtl w:val="true"/>
              </w:rPr>
              <w:t>:</w:t>
              <w:tab/>
            </w:r>
            <w:r>
              <w:rPr>
                <w:rStyle w:val="IndexLink"/>
              </w:rPr>
              <w:t>35</w:t>
            </w:r>
          </w:hyperlink>
        </w:p>
        <w:p>
          <w:pPr>
            <w:pStyle w:val="Contents6"/>
            <w:tabs>
              <w:tab w:val="clear" w:pos="7609"/>
              <w:tab w:val="right" w:pos="9026" w:leader="dot"/>
            </w:tabs>
            <w:rPr/>
          </w:pPr>
          <w:hyperlink w:anchor="__RefHeading___Toc3452958_581953129">
            <w:r>
              <w:rPr>
                <w:webHidden/>
                <w:rStyle w:val="IndexLink"/>
                <w:rtl w:val="true"/>
              </w:rPr>
              <w:t>و قد یشکل فی دلالة آیة القیام علی القبر</w:t>
            </w:r>
            <w:r>
              <w:rPr>
                <w:rStyle w:val="IndexLink"/>
                <w:rtl w:val="true"/>
              </w:rPr>
              <w:t>:</w:t>
              <w:tab/>
            </w:r>
            <w:r>
              <w:rPr>
                <w:rStyle w:val="IndexLink"/>
              </w:rPr>
              <w:t>36</w:t>
            </w:r>
          </w:hyperlink>
        </w:p>
        <w:p>
          <w:pPr>
            <w:pStyle w:val="Contents6"/>
            <w:tabs>
              <w:tab w:val="clear" w:pos="7609"/>
              <w:tab w:val="right" w:pos="9026" w:leader="dot"/>
            </w:tabs>
            <w:rPr/>
          </w:pPr>
          <w:hyperlink w:anchor="__RefHeading___Toc3452960_581953129">
            <w:r>
              <w:rPr>
                <w:webHidden/>
                <w:rStyle w:val="IndexLink"/>
                <w:rtl w:val="true"/>
              </w:rPr>
              <w:t>وضوح دلالة الآیتین علی سنة زیارة القبور</w:t>
            </w:r>
            <w:r>
              <w:rPr>
                <w:rStyle w:val="IndexLink"/>
                <w:rtl w:val="true"/>
              </w:rPr>
              <w:t>:</w:t>
              <w:tab/>
            </w:r>
            <w:r>
              <w:rPr>
                <w:rStyle w:val="IndexLink"/>
              </w:rPr>
              <w:t>36</w:t>
            </w:r>
          </w:hyperlink>
        </w:p>
        <w:p>
          <w:pPr>
            <w:pStyle w:val="Contents6"/>
            <w:tabs>
              <w:tab w:val="clear" w:pos="7609"/>
              <w:tab w:val="right" w:pos="9026" w:leader="dot"/>
            </w:tabs>
            <w:rPr/>
          </w:pPr>
          <w:hyperlink w:anchor="__RefHeading___Toc3452962_581953129">
            <w:r>
              <w:rPr>
                <w:webHidden/>
                <w:rStyle w:val="IndexLink"/>
                <w:rtl w:val="true"/>
              </w:rPr>
              <w:t>الحکمة فی النهی ثم الأمر بزیارة القبور</w:t>
            </w:r>
            <w:r>
              <w:rPr>
                <w:rStyle w:val="IndexLink"/>
                <w:rtl w:val="true"/>
              </w:rPr>
              <w:t>:</w:t>
              <w:tab/>
            </w:r>
            <w:r>
              <w:rPr>
                <w:rStyle w:val="IndexLink"/>
              </w:rPr>
              <w:t>37</w:t>
            </w:r>
          </w:hyperlink>
        </w:p>
        <w:p>
          <w:pPr>
            <w:pStyle w:val="Contents6"/>
            <w:tabs>
              <w:tab w:val="clear" w:pos="7609"/>
              <w:tab w:val="right" w:pos="9026" w:leader="dot"/>
            </w:tabs>
            <w:rPr/>
          </w:pPr>
          <w:hyperlink w:anchor="__RefHeading___Toc3452964_581953129">
            <w:r>
              <w:rPr>
                <w:webHidden/>
                <w:rStyle w:val="IndexLink"/>
                <w:rtl w:val="true"/>
              </w:rPr>
              <w:t>جملة أخری من روایات المستدل بها علی الحرمة</w:t>
            </w:r>
            <w:r>
              <w:rPr>
                <w:rStyle w:val="IndexLink"/>
                <w:rtl w:val="true"/>
              </w:rPr>
              <w:t>:</w:t>
              <w:tab/>
            </w:r>
            <w:r>
              <w:rPr>
                <w:rStyle w:val="IndexLink"/>
              </w:rPr>
              <w:t>38</w:t>
            </w:r>
          </w:hyperlink>
        </w:p>
        <w:p>
          <w:pPr>
            <w:pStyle w:val="Contents6"/>
            <w:tabs>
              <w:tab w:val="clear" w:pos="7609"/>
              <w:tab w:val="right" w:pos="9026" w:leader="dot"/>
            </w:tabs>
            <w:rPr/>
          </w:pPr>
          <w:hyperlink w:anchor="__RefHeading___Toc3452966_581953129">
            <w:r>
              <w:rPr>
                <w:webHidden/>
                <w:rStyle w:val="IndexLink"/>
                <w:rtl w:val="true"/>
              </w:rPr>
              <w:t>الحکمة فی نهی النساء عن زیارة القبور مقیدة</w:t>
            </w:r>
            <w:r>
              <w:rPr>
                <w:rStyle w:val="IndexLink"/>
                <w:rtl w:val="true"/>
              </w:rPr>
              <w:t>:</w:t>
              <w:tab/>
            </w:r>
            <w:r>
              <w:rPr>
                <w:rStyle w:val="IndexLink"/>
              </w:rPr>
              <w:t>38</w:t>
            </w:r>
          </w:hyperlink>
        </w:p>
        <w:p>
          <w:pPr>
            <w:pStyle w:val="Contents6"/>
            <w:tabs>
              <w:tab w:val="clear" w:pos="7609"/>
              <w:tab w:val="right" w:pos="9026" w:leader="dot"/>
            </w:tabs>
            <w:rPr/>
          </w:pPr>
          <w:hyperlink w:anchor="__RefHeading___Toc3452968_581953129">
            <w:r>
              <w:rPr>
                <w:webHidden/>
                <w:rStyle w:val="IndexLink"/>
                <w:rtl w:val="true"/>
              </w:rPr>
              <w:t>زیارة فاطمة بنت النبی صلّی اللّه علیه و آله و سلّم لقبر حمزة</w:t>
            </w:r>
            <w:r>
              <w:rPr>
                <w:rStyle w:val="IndexLink"/>
                <w:rtl w:val="true"/>
              </w:rPr>
              <w:t>:</w:t>
              <w:tab/>
            </w:r>
            <w:r>
              <w:rPr>
                <w:rStyle w:val="IndexLink"/>
              </w:rPr>
              <w:t>39</w:t>
            </w:r>
          </w:hyperlink>
        </w:p>
        <w:p>
          <w:pPr>
            <w:pStyle w:val="Contents6"/>
            <w:tabs>
              <w:tab w:val="clear" w:pos="7609"/>
              <w:tab w:val="right" w:pos="9026" w:leader="dot"/>
            </w:tabs>
            <w:rPr/>
          </w:pPr>
          <w:hyperlink w:anchor="__RefHeading___Toc3452970_581953129">
            <w:r>
              <w:rPr>
                <w:webHidden/>
                <w:rStyle w:val="IndexLink"/>
                <w:rtl w:val="true"/>
              </w:rPr>
              <w:t>نسخ کل من النهی عن زیارة القبور و النهی عن عمارتها</w:t>
            </w:r>
            <w:r>
              <w:rPr>
                <w:rStyle w:val="IndexLink"/>
                <w:rtl w:val="true"/>
              </w:rPr>
              <w:t>:</w:t>
              <w:tab/>
            </w:r>
            <w:r>
              <w:rPr>
                <w:rStyle w:val="IndexLink"/>
              </w:rPr>
              <w:t>40</w:t>
            </w:r>
          </w:hyperlink>
        </w:p>
        <w:p>
          <w:pPr>
            <w:pStyle w:val="Contents4"/>
            <w:tabs>
              <w:tab w:val="clear" w:pos="8176"/>
              <w:tab w:val="right" w:pos="9026" w:leader="dot"/>
            </w:tabs>
            <w:rPr/>
          </w:pPr>
          <w:hyperlink w:anchor="__RefHeading___Toc3452972_581953129">
            <w:r>
              <w:rPr>
                <w:webHidden/>
                <w:rStyle w:val="IndexLink"/>
                <w:rtl w:val="true"/>
              </w:rPr>
              <w:t>الدلیل الرابع</w:t>
            </w:r>
            <w:r>
              <w:rPr>
                <w:rStyle w:val="IndexLink"/>
                <w:rtl w:val="true"/>
              </w:rPr>
              <w:t>:</w:t>
            </w:r>
            <w:r>
              <w:rPr>
                <w:rStyle w:val="IndexLink"/>
                <w:rtl w:val="true"/>
              </w:rPr>
              <w:t>الروایات الواردة الناهیة عن اتخاذ قبور الأنبیاء مساجد</w:t>
            </w:r>
            <w:r>
              <w:rPr>
                <w:rStyle w:val="IndexLink"/>
                <w:rtl w:val="true"/>
              </w:rPr>
              <w:tab/>
            </w:r>
            <w:r>
              <w:rPr>
                <w:rStyle w:val="IndexLink"/>
              </w:rPr>
              <w:t>41</w:t>
            </w:r>
          </w:hyperlink>
        </w:p>
        <w:p>
          <w:pPr>
            <w:pStyle w:val="Contents5"/>
            <w:tabs>
              <w:tab w:val="clear" w:pos="7892"/>
              <w:tab w:val="right" w:pos="9026" w:leader="dot"/>
            </w:tabs>
            <w:rPr/>
          </w:pPr>
          <w:hyperlink w:anchor="__RefHeading___Toc3452974_581953129">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3452976_581953129">
            <w:r>
              <w:rPr>
                <w:webHidden/>
                <w:rStyle w:val="IndexLink"/>
                <w:rtl w:val="true"/>
              </w:rPr>
              <w:t>و فی مسند أحمد بن حنبل</w:t>
            </w:r>
            <w:r>
              <w:rPr>
                <w:rStyle w:val="IndexLink"/>
                <w:rtl w:val="true"/>
              </w:rPr>
              <w:t>:</w:t>
              <w:tab/>
            </w:r>
            <w:r>
              <w:rPr>
                <w:rStyle w:val="IndexLink"/>
              </w:rPr>
              <w:t>42</w:t>
            </w:r>
          </w:hyperlink>
        </w:p>
        <w:p>
          <w:pPr>
            <w:pStyle w:val="Contents5"/>
            <w:tabs>
              <w:tab w:val="clear" w:pos="7892"/>
              <w:tab w:val="right" w:pos="9026" w:leader="dot"/>
            </w:tabs>
            <w:rPr/>
          </w:pPr>
          <w:hyperlink w:anchor="__RefHeading___Toc3452978_581953129">
            <w:r>
              <w:rPr>
                <w:webHidden/>
                <w:rStyle w:val="IndexLink"/>
                <w:rtl w:val="true"/>
              </w:rPr>
              <w:t>اتخاذ قبره وثنا أی نصب التماثیل کأصنام علی القبر</w:t>
            </w:r>
            <w:r>
              <w:rPr>
                <w:rStyle w:val="IndexLink"/>
                <w:rtl w:val="true"/>
              </w:rPr>
              <w:t>:</w:t>
              <w:tab/>
            </w:r>
            <w:r>
              <w:rPr>
                <w:rStyle w:val="IndexLink"/>
              </w:rPr>
              <w:t>44</w:t>
            </w:r>
          </w:hyperlink>
        </w:p>
        <w:p>
          <w:pPr>
            <w:pStyle w:val="Contents5"/>
            <w:tabs>
              <w:tab w:val="clear" w:pos="7892"/>
              <w:tab w:val="right" w:pos="9026" w:leader="dot"/>
            </w:tabs>
            <w:rPr/>
          </w:pPr>
          <w:hyperlink w:anchor="__RefHeading___Toc3452980_581953129">
            <w:r>
              <w:rPr>
                <w:webHidden/>
                <w:rStyle w:val="IndexLink"/>
                <w:rtl w:val="true"/>
              </w:rPr>
              <w:t>الحکمة فی النهی عن جعل القبور محلا لسجود الصلاة</w:t>
            </w:r>
            <w:r>
              <w:rPr>
                <w:rStyle w:val="IndexLink"/>
                <w:rtl w:val="true"/>
              </w:rPr>
              <w:t>:</w:t>
              <w:tab/>
            </w:r>
            <w:r>
              <w:rPr>
                <w:rStyle w:val="IndexLink"/>
              </w:rPr>
              <w:t>45</w:t>
            </w:r>
          </w:hyperlink>
        </w:p>
        <w:p>
          <w:pPr>
            <w:pStyle w:val="Contents5"/>
            <w:tabs>
              <w:tab w:val="clear" w:pos="7892"/>
              <w:tab w:val="right" w:pos="9026" w:leader="dot"/>
            </w:tabs>
            <w:rPr/>
          </w:pPr>
          <w:hyperlink w:anchor="__RefHeading___Toc3452982_581953129">
            <w:r>
              <w:rPr>
                <w:webHidden/>
                <w:rStyle w:val="IndexLink"/>
                <w:rtl w:val="true"/>
              </w:rPr>
              <w:t>اتخاذ القبور مساجد أی السجود و الصلاة علیها</w:t>
            </w:r>
            <w:r>
              <w:rPr>
                <w:rStyle w:val="IndexLink"/>
                <w:rtl w:val="true"/>
              </w:rPr>
              <w:t>:</w:t>
              <w:tab/>
            </w:r>
            <w:r>
              <w:rPr>
                <w:rStyle w:val="IndexLink"/>
              </w:rPr>
              <w:t>46</w:t>
            </w:r>
          </w:hyperlink>
        </w:p>
        <w:p>
          <w:pPr>
            <w:pStyle w:val="Contents5"/>
            <w:tabs>
              <w:tab w:val="clear" w:pos="7892"/>
              <w:tab w:val="right" w:pos="9026" w:leader="dot"/>
            </w:tabs>
            <w:rPr/>
          </w:pPr>
          <w:hyperlink w:anchor="__RefHeading___Toc3452984_581953129">
            <w:r>
              <w:rPr>
                <w:webHidden/>
                <w:rStyle w:val="IndexLink"/>
                <w:rtl w:val="true"/>
              </w:rPr>
              <w:t>بناء قبر النبی صلّی اللّه علیه و آله و سلّم فی الصدر الأول</w:t>
            </w:r>
            <w:r>
              <w:rPr>
                <w:rStyle w:val="IndexLink"/>
                <w:rtl w:val="true"/>
              </w:rPr>
              <w:t>:</w:t>
              <w:tab/>
            </w:r>
            <w:r>
              <w:rPr>
                <w:rStyle w:val="IndexLink"/>
              </w:rPr>
              <w:t>47</w:t>
            </w:r>
          </w:hyperlink>
        </w:p>
        <w:p>
          <w:pPr>
            <w:pStyle w:val="Contents5"/>
            <w:tabs>
              <w:tab w:val="clear" w:pos="7892"/>
              <w:tab w:val="right" w:pos="9026" w:leader="dot"/>
            </w:tabs>
            <w:rPr/>
          </w:pPr>
          <w:hyperlink w:anchor="__RefHeading___Toc3452986_581953129">
            <w:r>
              <w:rPr>
                <w:webHidden/>
                <w:rStyle w:val="IndexLink"/>
                <w:rtl w:val="true"/>
              </w:rPr>
              <w:t>اتخاذ قبره وثنا هو بالقول بأنه ابن اللّه أو بالقول بتعدد</w:t>
            </w:r>
            <w:r>
              <w:rPr>
                <w:rStyle w:val="IndexLink"/>
                <w:rtl w:val="true"/>
              </w:rPr>
              <w:tab/>
            </w:r>
            <w:r>
              <w:rPr>
                <w:rStyle w:val="IndexLink"/>
              </w:rPr>
              <w:t>47</w:t>
            </w:r>
          </w:hyperlink>
        </w:p>
        <w:p>
          <w:pPr>
            <w:pStyle w:val="Contents5"/>
            <w:tabs>
              <w:tab w:val="clear" w:pos="7892"/>
              <w:tab w:val="right" w:pos="9026" w:leader="dot"/>
            </w:tabs>
            <w:rPr/>
          </w:pPr>
          <w:hyperlink w:anchor="__RefHeading___Toc3452988_581953129">
            <w:r>
              <w:rPr>
                <w:webHidden/>
                <w:rStyle w:val="IndexLink"/>
                <w:rtl w:val="true"/>
              </w:rPr>
              <w:t>اتخاذ قبور الأنبیاء أو الأولیاء مساجد أی بالقول بتألیههم</w:t>
            </w:r>
            <w:r>
              <w:rPr>
                <w:rStyle w:val="IndexLink"/>
                <w:rtl w:val="true"/>
              </w:rPr>
              <w:t>:</w:t>
              <w:tab/>
            </w:r>
            <w:r>
              <w:rPr>
                <w:rStyle w:val="IndexLink"/>
              </w:rPr>
              <w:t>49</w:t>
            </w:r>
          </w:hyperlink>
        </w:p>
        <w:p>
          <w:pPr>
            <w:pStyle w:val="Contents5"/>
            <w:tabs>
              <w:tab w:val="clear" w:pos="7892"/>
              <w:tab w:val="right" w:pos="9026" w:leader="dot"/>
            </w:tabs>
            <w:rPr/>
          </w:pPr>
          <w:hyperlink w:anchor="__RefHeading___Toc3452990_581953129">
            <w:r>
              <w:rPr>
                <w:webHidden/>
                <w:rStyle w:val="IndexLink"/>
                <w:rtl w:val="true"/>
              </w:rPr>
              <w:t>حرم جمهور علماء السنة علی عدم حرمة السفر إلی غیر المساجد</w:t>
            </w:r>
            <w:r>
              <w:rPr>
                <w:rStyle w:val="IndexLink"/>
                <w:rtl w:val="true"/>
              </w:rPr>
              <w:tab/>
            </w:r>
            <w:r>
              <w:rPr>
                <w:rStyle w:val="IndexLink"/>
              </w:rPr>
              <w:t>52</w:t>
            </w:r>
          </w:hyperlink>
        </w:p>
        <w:p>
          <w:pPr>
            <w:pStyle w:val="Contents5"/>
            <w:tabs>
              <w:tab w:val="clear" w:pos="7892"/>
              <w:tab w:val="right" w:pos="9026" w:leader="dot"/>
            </w:tabs>
            <w:rPr/>
          </w:pPr>
          <w:hyperlink w:anchor="__RefHeading___Toc3452992_581953129">
            <w:r>
              <w:rPr>
                <w:webHidden/>
                <w:rStyle w:val="IndexLink"/>
                <w:rtl w:val="true"/>
              </w:rPr>
              <w:t>فضیلة المسجد النبوی بأهل البیت علیهم السّلام</w:t>
            </w:r>
            <w:r>
              <w:rPr>
                <w:rStyle w:val="IndexLink"/>
                <w:rtl w:val="true"/>
              </w:rPr>
              <w:t>:</w:t>
              <w:tab/>
            </w:r>
            <w:r>
              <w:rPr>
                <w:rStyle w:val="IndexLink"/>
              </w:rPr>
              <w:t>53</w:t>
            </w:r>
          </w:hyperlink>
        </w:p>
        <w:p>
          <w:pPr>
            <w:pStyle w:val="Contents5"/>
            <w:tabs>
              <w:tab w:val="clear" w:pos="7892"/>
              <w:tab w:val="right" w:pos="9026" w:leader="dot"/>
            </w:tabs>
            <w:rPr/>
          </w:pPr>
          <w:hyperlink w:anchor="__RefHeading___Toc3452994_581953129">
            <w:r>
              <w:rPr>
                <w:webHidden/>
                <w:rStyle w:val="IndexLink"/>
                <w:rtl w:val="true"/>
              </w:rPr>
              <w:t>الحیاة فی الآخرة و البرزخ أشد قوة من الدنیا</w:t>
            </w:r>
            <w:r>
              <w:rPr>
                <w:rStyle w:val="IndexLink"/>
                <w:rtl w:val="true"/>
              </w:rPr>
              <w:t>:</w:t>
              <w:tab/>
            </w:r>
            <w:r>
              <w:rPr>
                <w:rStyle w:val="IndexLink"/>
              </w:rPr>
              <w:t>55</w:t>
            </w:r>
          </w:hyperlink>
        </w:p>
        <w:p>
          <w:pPr>
            <w:pStyle w:val="Contents5"/>
            <w:tabs>
              <w:tab w:val="clear" w:pos="7892"/>
              <w:tab w:val="right" w:pos="9026" w:leader="dot"/>
            </w:tabs>
            <w:rPr/>
          </w:pPr>
          <w:hyperlink w:anchor="__RefHeading___Toc3452996_581953129">
            <w:r>
              <w:rPr>
                <w:webHidden/>
                <w:rStyle w:val="IndexLink"/>
                <w:rtl w:val="true"/>
              </w:rPr>
              <w:t>الیأس من الموتی و أصحاب القبور من صفة الکفار و المنافقین</w:t>
            </w:r>
            <w:r>
              <w:rPr>
                <w:rStyle w:val="IndexLink"/>
                <w:rtl w:val="true"/>
              </w:rPr>
              <w:tab/>
            </w:r>
            <w:r>
              <w:rPr>
                <w:rStyle w:val="IndexLink"/>
              </w:rPr>
              <w:t>57</w:t>
            </w:r>
          </w:hyperlink>
        </w:p>
        <w:p>
          <w:pPr>
            <w:pStyle w:val="Contents5"/>
            <w:tabs>
              <w:tab w:val="clear" w:pos="7892"/>
              <w:tab w:val="right" w:pos="9026" w:leader="dot"/>
            </w:tabs>
            <w:rPr/>
          </w:pPr>
          <w:hyperlink w:anchor="__RefHeading___Toc3452998_581953129">
            <w:r>
              <w:rPr>
                <w:webHidden/>
                <w:rStyle w:val="IndexLink"/>
                <w:rtl w:val="true"/>
              </w:rPr>
              <w:t>الصدّ عن زیارة القبور صدّ عن الآخرة و دعوة للعکوف علی</w:t>
            </w:r>
            <w:r>
              <w:rPr>
                <w:rStyle w:val="IndexLink"/>
                <w:rtl w:val="true"/>
              </w:rPr>
              <w:tab/>
            </w:r>
            <w:r>
              <w:rPr>
                <w:rStyle w:val="IndexLink"/>
              </w:rPr>
              <w:t>58</w:t>
            </w:r>
          </w:hyperlink>
        </w:p>
        <w:p>
          <w:pPr>
            <w:pStyle w:val="Contents2"/>
            <w:tabs>
              <w:tab w:val="clear" w:pos="8743"/>
              <w:tab w:val="right" w:pos="9026" w:leader="dot"/>
            </w:tabs>
            <w:rPr/>
          </w:pPr>
          <w:hyperlink w:anchor="__RefHeading___Toc3453000_581953129">
            <w:r>
              <w:rPr>
                <w:webHidden/>
                <w:rStyle w:val="IndexLink"/>
                <w:rtl w:val="true"/>
              </w:rPr>
              <w:t>الفصل الثانی</w:t>
            </w:r>
            <w:r>
              <w:rPr>
                <w:rStyle w:val="IndexLink"/>
                <w:rtl w:val="true"/>
              </w:rPr>
              <w:t xml:space="preserve">: </w:t>
            </w:r>
            <w:r>
              <w:rPr>
                <w:rStyle w:val="IndexLink"/>
                <w:rtl w:val="true"/>
              </w:rPr>
              <w:t>وجوب عمارة قبر النبی صلّی اللّه علیه و آله و سلّم و أهل بیته علیهم السّلام و تشعیرها کمشعر و حرم إلهی</w:t>
            </w:r>
            <w:r>
              <w:rPr>
                <w:rStyle w:val="IndexLink"/>
                <w:rtl w:val="true"/>
              </w:rPr>
              <w:tab/>
            </w:r>
            <w:r>
              <w:rPr>
                <w:rStyle w:val="IndexLink"/>
              </w:rPr>
              <w:t>62</w:t>
            </w:r>
          </w:hyperlink>
        </w:p>
        <w:p>
          <w:pPr>
            <w:pStyle w:val="Contents3"/>
            <w:tabs>
              <w:tab w:val="clear" w:pos="8459"/>
              <w:tab w:val="right" w:pos="9026" w:leader="dot"/>
            </w:tabs>
            <w:rPr/>
          </w:pPr>
          <w:hyperlink w:anchor="__RefHeading___Toc3453002_581953129">
            <w:r>
              <w:rPr>
                <w:webHidden/>
                <w:rStyle w:val="IndexLink"/>
                <w:rtl w:val="true"/>
              </w:rPr>
              <w:t>الدلیل الأول</w:t>
            </w:r>
            <w:r>
              <w:rPr>
                <w:rStyle w:val="IndexLink"/>
                <w:rtl w:val="true"/>
              </w:rPr>
              <w:t>:</w:t>
            </w:r>
            <w:r>
              <w:rPr>
                <w:rStyle w:val="IndexLink"/>
                <w:rtl w:val="true"/>
              </w:rPr>
              <w:t>البیانات القرآنیة</w:t>
            </w:r>
            <w:r>
              <w:rPr>
                <w:rStyle w:val="IndexLink"/>
                <w:rtl w:val="true"/>
              </w:rPr>
              <w:tab/>
            </w:r>
            <w:r>
              <w:rPr>
                <w:rStyle w:val="IndexLink"/>
              </w:rPr>
              <w:t>62</w:t>
            </w:r>
          </w:hyperlink>
        </w:p>
        <w:p>
          <w:pPr>
            <w:pStyle w:val="Contents4"/>
            <w:tabs>
              <w:tab w:val="clear" w:pos="8176"/>
              <w:tab w:val="right" w:pos="9026" w:leader="dot"/>
            </w:tabs>
            <w:rPr/>
          </w:pPr>
          <w:hyperlink w:anchor="__RefHeading___Toc3453004_581953129">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3453006_581953129">
            <w:r>
              <w:rPr>
                <w:webHidden/>
                <w:rStyle w:val="IndexLink"/>
                <w:rtl w:val="true"/>
              </w:rPr>
              <w:t>جهات البحث</w:t>
            </w:r>
            <w:r>
              <w:rPr>
                <w:rStyle w:val="IndexLink"/>
                <w:rtl w:val="true"/>
              </w:rPr>
              <w:tab/>
            </w:r>
            <w:r>
              <w:rPr>
                <w:rStyle w:val="IndexLink"/>
              </w:rPr>
              <w:t>64</w:t>
            </w:r>
          </w:hyperlink>
        </w:p>
        <w:p>
          <w:pPr>
            <w:pStyle w:val="Contents5"/>
            <w:tabs>
              <w:tab w:val="clear" w:pos="7892"/>
              <w:tab w:val="right" w:pos="9026" w:leader="dot"/>
            </w:tabs>
            <w:rPr/>
          </w:pPr>
          <w:hyperlink w:anchor="__RefHeading___Toc3453008_581953129">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3453010_581953129">
            <w:r>
              <w:rPr>
                <w:webHidden/>
                <w:rStyle w:val="IndexLink"/>
                <w:rtl w:val="true"/>
              </w:rPr>
              <w:t>إن هذا افتراء بحت و کذب محض علی الشیعة الإمامیة</w:t>
            </w:r>
            <w:r>
              <w:rPr>
                <w:rStyle w:val="IndexLink"/>
                <w:rtl w:val="true"/>
              </w:rPr>
              <w:tab/>
            </w:r>
            <w:r>
              <w:rPr>
                <w:rStyle w:val="IndexLink"/>
              </w:rPr>
              <w:t>71</w:t>
            </w:r>
          </w:hyperlink>
        </w:p>
        <w:p>
          <w:pPr>
            <w:pStyle w:val="Contents5"/>
            <w:tabs>
              <w:tab w:val="clear" w:pos="7892"/>
              <w:tab w:val="right" w:pos="9026" w:leader="dot"/>
            </w:tabs>
            <w:rPr/>
          </w:pPr>
          <w:hyperlink w:anchor="__RefHeading___Toc3453012_581953129">
            <w:r>
              <w:rPr>
                <w:webHidden/>
                <w:rStyle w:val="IndexLink"/>
                <w:rtl w:val="true"/>
              </w:rPr>
              <w:t>من تمام الحج ولایة النبی الأکرم صلّی اللّه علیه و آله و سلّم</w:t>
            </w:r>
            <w:r>
              <w:rPr>
                <w:rStyle w:val="IndexLink"/>
                <w:rtl w:val="true"/>
              </w:rPr>
              <w:t>:</w:t>
              <w:tab/>
            </w:r>
            <w:r>
              <w:rPr>
                <w:rStyle w:val="IndexLink"/>
              </w:rPr>
              <w:t>72</w:t>
            </w:r>
          </w:hyperlink>
        </w:p>
        <w:p>
          <w:pPr>
            <w:pStyle w:val="Contents5"/>
            <w:tabs>
              <w:tab w:val="clear" w:pos="7892"/>
              <w:tab w:val="right" w:pos="9026" w:leader="dot"/>
            </w:tabs>
            <w:rPr/>
          </w:pPr>
          <w:hyperlink w:anchor="__RefHeading___Toc3453014_581953129">
            <w:r>
              <w:rPr>
                <w:webHidden/>
                <w:rStyle w:val="IndexLink"/>
                <w:rtl w:val="true"/>
              </w:rPr>
              <w:t>نبذ ولایة النبی الأکرم هو العود إلی الوثنیة الجاهلیة</w:t>
            </w:r>
            <w:r>
              <w:rPr>
                <w:rStyle w:val="IndexLink"/>
                <w:rtl w:val="true"/>
              </w:rPr>
              <w:t>:</w:t>
              <w:tab/>
            </w:r>
            <w:r>
              <w:rPr>
                <w:rStyle w:val="IndexLink"/>
              </w:rPr>
              <w:t>74</w:t>
            </w:r>
          </w:hyperlink>
        </w:p>
        <w:p>
          <w:pPr>
            <w:pStyle w:val="Contents5"/>
            <w:tabs>
              <w:tab w:val="clear" w:pos="7892"/>
              <w:tab w:val="right" w:pos="9026" w:leader="dot"/>
            </w:tabs>
            <w:rPr/>
          </w:pPr>
          <w:hyperlink w:anchor="__RefHeading___Toc3453016_581953129">
            <w:r>
              <w:rPr>
                <w:webHidden/>
                <w:rStyle w:val="IndexLink"/>
                <w:rtl w:val="true"/>
              </w:rPr>
              <w:t>أن زیارة قبر النبی صلّی اللّه علیه و آله و سلّم و قبور عترته هی من تمام العبادات</w:t>
            </w:r>
            <w:r>
              <w:rPr>
                <w:rStyle w:val="IndexLink"/>
                <w:rtl w:val="true"/>
              </w:rPr>
              <w:t>:</w:t>
              <w:tab/>
            </w:r>
            <w:r>
              <w:rPr>
                <w:rStyle w:val="IndexLink"/>
              </w:rPr>
              <w:t>88</w:t>
            </w:r>
          </w:hyperlink>
        </w:p>
        <w:p>
          <w:pPr>
            <w:pStyle w:val="Contents5"/>
            <w:tabs>
              <w:tab w:val="clear" w:pos="7892"/>
              <w:tab w:val="right" w:pos="9026" w:leader="dot"/>
            </w:tabs>
            <w:rPr/>
          </w:pPr>
          <w:hyperlink w:anchor="__RefHeading___Toc3453018_581953129">
            <w:r>
              <w:rPr>
                <w:webHidden/>
                <w:rStyle w:val="IndexLink"/>
                <w:rtl w:val="true"/>
              </w:rPr>
              <w:t>الغایة من إسکان هاجر و إسماعیل عند بیته الحرام</w:t>
            </w:r>
            <w:r>
              <w:rPr>
                <w:rStyle w:val="IndexLink"/>
                <w:rtl w:val="true"/>
              </w:rPr>
              <w:t>:</w:t>
              <w:tab/>
            </w:r>
            <w:r>
              <w:rPr>
                <w:rStyle w:val="IndexLink"/>
              </w:rPr>
              <w:t>89</w:t>
            </w:r>
          </w:hyperlink>
        </w:p>
        <w:p>
          <w:pPr>
            <w:pStyle w:val="Contents5"/>
            <w:tabs>
              <w:tab w:val="clear" w:pos="7892"/>
              <w:tab w:val="right" w:pos="9026" w:leader="dot"/>
            </w:tabs>
            <w:rPr/>
          </w:pPr>
          <w:hyperlink w:anchor="__RefHeading___Toc3453020_581953129">
            <w:r>
              <w:rPr>
                <w:webHidden/>
                <w:rStyle w:val="IndexLink"/>
                <w:rtl w:val="true"/>
              </w:rPr>
              <w:t>النتیجة</w:t>
            </w:r>
            <w:r>
              <w:rPr>
                <w:rStyle w:val="IndexLink"/>
                <w:rtl w:val="true"/>
              </w:rPr>
              <w:t>:</w:t>
            </w:r>
            <w:r>
              <w:rPr>
                <w:rStyle w:val="IndexLink"/>
                <w:rtl w:val="true"/>
              </w:rPr>
              <w:t>بأن الآیة مشتملة علی ثلاثة فقرات</w:t>
            </w:r>
            <w:r>
              <w:rPr>
                <w:rStyle w:val="IndexLink"/>
                <w:rtl w:val="true"/>
              </w:rPr>
              <w:tab/>
            </w:r>
            <w:r>
              <w:rPr>
                <w:rStyle w:val="IndexLink"/>
              </w:rPr>
              <w:t>96</w:t>
            </w:r>
          </w:hyperlink>
        </w:p>
        <w:p>
          <w:pPr>
            <w:pStyle w:val="Contents5"/>
            <w:tabs>
              <w:tab w:val="clear" w:pos="7892"/>
              <w:tab w:val="right" w:pos="9026" w:leader="dot"/>
            </w:tabs>
            <w:rPr/>
          </w:pPr>
          <w:hyperlink w:anchor="__RefHeading___Toc3453022_581953129">
            <w:r>
              <w:rPr>
                <w:webHidden/>
                <w:rStyle w:val="IndexLink"/>
                <w:rtl w:val="true"/>
              </w:rPr>
              <w:t>سبع المثانی فاتحة الکتاب هی أم القرآن</w:t>
            </w:r>
            <w:r>
              <w:rPr>
                <w:rStyle w:val="IndexLink"/>
                <w:rtl w:val="true"/>
              </w:rPr>
              <w:t>:</w:t>
              <w:tab/>
            </w:r>
            <w:r>
              <w:rPr>
                <w:rStyle w:val="IndexLink"/>
              </w:rPr>
              <w:t>105</w:t>
            </w:r>
          </w:hyperlink>
        </w:p>
        <w:p>
          <w:pPr>
            <w:pStyle w:val="Contents5"/>
            <w:tabs>
              <w:tab w:val="clear" w:pos="7892"/>
              <w:tab w:val="right" w:pos="9026" w:leader="dot"/>
            </w:tabs>
            <w:rPr/>
          </w:pPr>
          <w:hyperlink w:anchor="__RefHeading___Toc3453024_581953129">
            <w:r>
              <w:rPr>
                <w:webHidden/>
                <w:rStyle w:val="IndexLink"/>
                <w:rtl w:val="true"/>
              </w:rPr>
              <w:t>مقام إبراهیم علیه السّلام</w:t>
            </w:r>
            <w:r>
              <w:rPr>
                <w:rStyle w:val="IndexLink"/>
                <w:rtl w:val="true"/>
              </w:rPr>
              <w:t>:</w:t>
              <w:tab/>
            </w:r>
            <w:r>
              <w:rPr>
                <w:rStyle w:val="IndexLink"/>
              </w:rPr>
              <w:t>112</w:t>
            </w:r>
          </w:hyperlink>
        </w:p>
        <w:p>
          <w:pPr>
            <w:pStyle w:val="Contents5"/>
            <w:tabs>
              <w:tab w:val="clear" w:pos="7892"/>
              <w:tab w:val="right" w:pos="9026" w:leader="dot"/>
            </w:tabs>
            <w:rPr/>
          </w:pPr>
          <w:hyperlink w:anchor="__RefHeading___Toc3453026_581953129">
            <w:r>
              <w:rPr>
                <w:webHidden/>
                <w:rStyle w:val="IndexLink"/>
                <w:rtl w:val="true"/>
              </w:rPr>
              <w:t>بیان آخر للآیة الکریمة</w:t>
            </w:r>
            <w:r>
              <w:rPr>
                <w:rStyle w:val="IndexLink"/>
                <w:rtl w:val="true"/>
              </w:rPr>
              <w:t>:</w:t>
              <w:tab/>
            </w:r>
            <w:r>
              <w:rPr>
                <w:rStyle w:val="IndexLink"/>
              </w:rPr>
              <w:t>114</w:t>
            </w:r>
          </w:hyperlink>
        </w:p>
        <w:p>
          <w:pPr>
            <w:pStyle w:val="Contents5"/>
            <w:tabs>
              <w:tab w:val="clear" w:pos="7892"/>
              <w:tab w:val="right" w:pos="9026" w:leader="dot"/>
            </w:tabs>
            <w:rPr/>
          </w:pPr>
          <w:hyperlink w:anchor="__RefHeading___Toc3453028_581953129">
            <w:r>
              <w:rPr>
                <w:webHidden/>
                <w:rStyle w:val="IndexLink"/>
                <w:rtl w:val="true"/>
              </w:rPr>
              <w:t>التبرک بمواضع الأنبیاء</w:t>
            </w:r>
            <w:r>
              <w:rPr>
                <w:rStyle w:val="IndexLink"/>
                <w:rtl w:val="true"/>
              </w:rPr>
              <w:t>:</w:t>
              <w:tab/>
            </w:r>
            <w:r>
              <w:rPr>
                <w:rStyle w:val="IndexLink"/>
              </w:rPr>
              <w:t>116</w:t>
            </w:r>
          </w:hyperlink>
        </w:p>
        <w:p>
          <w:pPr>
            <w:pStyle w:val="Contents5"/>
            <w:tabs>
              <w:tab w:val="clear" w:pos="7892"/>
              <w:tab w:val="right" w:pos="9026" w:leader="dot"/>
            </w:tabs>
            <w:rPr/>
          </w:pPr>
          <w:hyperlink w:anchor="__RefHeading___Toc3453030_581953129">
            <w:r>
              <w:rPr>
                <w:webHidden/>
                <w:rStyle w:val="IndexLink"/>
                <w:rtl w:val="true"/>
              </w:rPr>
              <w:t>النموذج الثالث</w:t>
            </w:r>
            <w:r>
              <w:rPr>
                <w:rStyle w:val="IndexLink"/>
                <w:rtl w:val="true"/>
              </w:rPr>
              <w:t>:</w:t>
            </w:r>
            <w:r>
              <w:rPr>
                <w:rStyle w:val="IndexLink"/>
                <w:rtl w:val="true"/>
              </w:rPr>
              <w:t>السامری و العجل</w:t>
            </w:r>
            <w:r>
              <w:rPr>
                <w:rStyle w:val="IndexLink"/>
                <w:rtl w:val="true"/>
              </w:rPr>
              <w:tab/>
            </w:r>
            <w:r>
              <w:rPr>
                <w:rStyle w:val="IndexLink"/>
              </w:rPr>
              <w:t>117</w:t>
            </w:r>
          </w:hyperlink>
        </w:p>
        <w:p>
          <w:pPr>
            <w:pStyle w:val="Contents5"/>
            <w:tabs>
              <w:tab w:val="clear" w:pos="7892"/>
              <w:tab w:val="right" w:pos="9026" w:leader="dot"/>
            </w:tabs>
            <w:rPr/>
          </w:pPr>
          <w:hyperlink w:anchor="__RefHeading___Toc3453032_581953129">
            <w:r>
              <w:rPr>
                <w:webHidden/>
                <w:rStyle w:val="IndexLink"/>
                <w:rtl w:val="true"/>
              </w:rPr>
              <w:t>و قد وردت هذه القصة فی روایات الفریقین</w:t>
            </w:r>
            <w:r>
              <w:rPr>
                <w:rStyle w:val="IndexLink"/>
                <w:rtl w:val="true"/>
              </w:rPr>
              <w:t>:</w:t>
              <w:tab/>
            </w:r>
            <w:r>
              <w:rPr>
                <w:rStyle w:val="IndexLink"/>
              </w:rPr>
              <w:t>118</w:t>
            </w:r>
          </w:hyperlink>
        </w:p>
        <w:p>
          <w:pPr>
            <w:pStyle w:val="Contents5"/>
            <w:tabs>
              <w:tab w:val="clear" w:pos="7892"/>
              <w:tab w:val="right" w:pos="9026" w:leader="dot"/>
            </w:tabs>
            <w:rPr/>
          </w:pPr>
          <w:hyperlink w:anchor="__RefHeading___Toc3453034_581953129">
            <w:r>
              <w:rPr>
                <w:webHidden/>
                <w:rStyle w:val="IndexLink"/>
                <w:rtl w:val="true"/>
              </w:rPr>
              <w:t>بیان آخر بأن أهل البیت و الأنبیاء و الأوصیاء هم معدن الطهارة</w:t>
            </w:r>
            <w:r>
              <w:rPr>
                <w:rStyle w:val="IndexLink"/>
                <w:rtl w:val="true"/>
              </w:rPr>
              <w:tab/>
            </w:r>
            <w:r>
              <w:rPr>
                <w:rStyle w:val="IndexLink"/>
              </w:rPr>
              <w:t>120</w:t>
            </w:r>
          </w:hyperlink>
        </w:p>
        <w:p>
          <w:pPr>
            <w:pStyle w:val="Contents6"/>
            <w:tabs>
              <w:tab w:val="clear" w:pos="7609"/>
              <w:tab w:val="right" w:pos="9026" w:leader="dot"/>
            </w:tabs>
            <w:rPr/>
          </w:pPr>
          <w:hyperlink w:anchor="__RefHeading___Toc3453036_581953129">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3453038_581953129">
            <w:r>
              <w:rPr>
                <w:webHidden/>
                <w:rStyle w:val="IndexLink"/>
              </w:rPr>
              <w:t>1</w:t>
            </w:r>
            <w:r>
              <w:rPr>
                <w:rStyle w:val="IndexLink"/>
                <w:rtl w:val="true"/>
              </w:rPr>
              <w:t>-</w:t>
            </w:r>
            <w:r>
              <w:rPr>
                <w:rStyle w:val="IndexLink"/>
                <w:rtl w:val="true"/>
              </w:rPr>
              <w:t>آیة التطهیر</w:t>
            </w:r>
            <w:r>
              <w:rPr>
                <w:rStyle w:val="IndexLink"/>
                <w:rtl w:val="true"/>
              </w:rPr>
              <w:tab/>
            </w:r>
            <w:r>
              <w:rPr>
                <w:rStyle w:val="IndexLink"/>
              </w:rPr>
              <w:t>120</w:t>
            </w:r>
          </w:hyperlink>
        </w:p>
        <w:p>
          <w:pPr>
            <w:pStyle w:val="Contents6"/>
            <w:tabs>
              <w:tab w:val="clear" w:pos="7609"/>
              <w:tab w:val="right" w:pos="9026" w:leader="dot"/>
            </w:tabs>
            <w:rPr/>
          </w:pPr>
          <w:hyperlink w:anchor="__RefHeading___Toc3453040_581953129">
            <w:r>
              <w:rPr>
                <w:webHidden/>
                <w:rStyle w:val="IndexLink"/>
              </w:rPr>
              <w:t>2</w:t>
            </w:r>
            <w:r>
              <w:rPr>
                <w:rStyle w:val="IndexLink"/>
                <w:rtl w:val="true"/>
              </w:rPr>
              <w:t>-</w:t>
            </w:r>
            <w:r>
              <w:rPr>
                <w:rStyle w:val="IndexLink"/>
                <w:rtl w:val="true"/>
              </w:rPr>
              <w:t>مریم بنت عمران علیها السّلام</w:t>
            </w:r>
            <w:r>
              <w:rPr>
                <w:rStyle w:val="IndexLink"/>
                <w:rtl w:val="true"/>
              </w:rPr>
              <w:tab/>
            </w:r>
            <w:r>
              <w:rPr>
                <w:rStyle w:val="IndexLink"/>
              </w:rPr>
              <w:t>120</w:t>
            </w:r>
          </w:hyperlink>
        </w:p>
        <w:p>
          <w:pPr>
            <w:pStyle w:val="Contents6"/>
            <w:tabs>
              <w:tab w:val="clear" w:pos="7609"/>
              <w:tab w:val="right" w:pos="9026" w:leader="dot"/>
            </w:tabs>
            <w:rPr/>
          </w:pPr>
          <w:hyperlink w:anchor="__RefHeading___Toc3453042_581953129">
            <w:r>
              <w:rPr>
                <w:webHidden/>
                <w:rStyle w:val="IndexLink"/>
              </w:rPr>
              <w:t>3</w:t>
            </w:r>
            <w:r>
              <w:rPr>
                <w:rStyle w:val="IndexLink"/>
                <w:rtl w:val="true"/>
              </w:rPr>
              <w:t>-</w:t>
            </w:r>
            <w:r>
              <w:rPr>
                <w:rStyle w:val="IndexLink"/>
                <w:rtl w:val="true"/>
              </w:rPr>
              <w:t>یوسف علیه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3453044_581953129">
            <w:r>
              <w:rPr>
                <w:webHidden/>
                <w:rStyle w:val="IndexLink"/>
                <w:rtl w:val="true"/>
              </w:rPr>
              <w:t>البقعة المبارکة</w:t>
            </w:r>
            <w:r>
              <w:rPr>
                <w:rStyle w:val="IndexLink"/>
                <w:rtl w:val="true"/>
              </w:rPr>
              <w:t>:</w:t>
              <w:tab/>
            </w:r>
            <w:r>
              <w:rPr>
                <w:rStyle w:val="IndexLink"/>
              </w:rPr>
              <w:t>123</w:t>
            </w:r>
          </w:hyperlink>
        </w:p>
        <w:p>
          <w:pPr>
            <w:pStyle w:val="Contents5"/>
            <w:tabs>
              <w:tab w:val="clear" w:pos="7892"/>
              <w:tab w:val="right" w:pos="9026" w:leader="dot"/>
            </w:tabs>
            <w:rPr/>
          </w:pPr>
          <w:hyperlink w:anchor="__RefHeading___Toc3453046_581953129">
            <w:r>
              <w:rPr>
                <w:webHidden/>
                <w:rStyle w:val="IndexLink"/>
                <w:rtl w:val="true"/>
              </w:rPr>
              <w:t>أهل البیت علیهم السّلام أنوار إلهیة</w:t>
            </w:r>
            <w:r>
              <w:rPr>
                <w:rStyle w:val="IndexLink"/>
                <w:rtl w:val="true"/>
              </w:rPr>
              <w:t>:</w:t>
              <w:tab/>
            </w:r>
            <w:r>
              <w:rPr>
                <w:rStyle w:val="IndexLink"/>
              </w:rPr>
              <w:t>126</w:t>
            </w:r>
          </w:hyperlink>
        </w:p>
        <w:p>
          <w:pPr>
            <w:pStyle w:val="Contents5"/>
            <w:tabs>
              <w:tab w:val="clear" w:pos="7892"/>
              <w:tab w:val="right" w:pos="9026" w:leader="dot"/>
            </w:tabs>
            <w:rPr/>
          </w:pPr>
          <w:hyperlink w:anchor="__RefHeading___Toc3453048_581953129">
            <w:r>
              <w:rPr>
                <w:webHidden/>
                <w:rStyle w:val="IndexLink"/>
                <w:rtl w:val="true"/>
              </w:rPr>
              <w:t>الأئمة التسعة من ولد الحسین علیه السّلام فی آیة النور</w:t>
            </w:r>
            <w:r>
              <w:rPr>
                <w:rStyle w:val="IndexLink"/>
                <w:rtl w:val="true"/>
              </w:rPr>
              <w:t>:</w:t>
              <w:tab/>
            </w:r>
            <w:r>
              <w:rPr>
                <w:rStyle w:val="IndexLink"/>
              </w:rPr>
              <w:t>131</w:t>
            </w:r>
          </w:hyperlink>
        </w:p>
        <w:p>
          <w:pPr>
            <w:pStyle w:val="Contents5"/>
            <w:tabs>
              <w:tab w:val="clear" w:pos="7892"/>
              <w:tab w:val="right" w:pos="9026" w:leader="dot"/>
            </w:tabs>
            <w:rPr/>
          </w:pPr>
          <w:hyperlink w:anchor="__RefHeading___Toc3453050_581953129">
            <w:r>
              <w:rPr>
                <w:webHidden/>
                <w:rStyle w:val="IndexLink"/>
                <w:rtl w:val="true"/>
              </w:rPr>
              <w:t>بیان آخر للآیة المبارکة</w:t>
            </w:r>
            <w:r>
              <w:rPr>
                <w:rStyle w:val="IndexLink"/>
                <w:rtl w:val="true"/>
              </w:rPr>
              <w:t>:</w:t>
              <w:tab/>
            </w:r>
            <w:r>
              <w:rPr>
                <w:rStyle w:val="IndexLink"/>
              </w:rPr>
              <w:t>132</w:t>
            </w:r>
          </w:hyperlink>
        </w:p>
        <w:p>
          <w:pPr>
            <w:pStyle w:val="Contents5"/>
            <w:tabs>
              <w:tab w:val="clear" w:pos="7892"/>
              <w:tab w:val="right" w:pos="9026" w:leader="dot"/>
            </w:tabs>
            <w:rPr/>
          </w:pPr>
          <w:hyperlink w:anchor="__RefHeading___Toc3453052_581953129">
            <w:r>
              <w:rPr>
                <w:webHidden/>
                <w:rStyle w:val="IndexLink"/>
                <w:rtl w:val="true"/>
              </w:rPr>
              <w:t>خلقة أهل البیت علیهم السّلام النوریة</w:t>
            </w:r>
            <w:r>
              <w:rPr>
                <w:rStyle w:val="IndexLink"/>
                <w:rtl w:val="true"/>
              </w:rPr>
              <w:t>:</w:t>
              <w:tab/>
            </w:r>
            <w:r>
              <w:rPr>
                <w:rStyle w:val="IndexLink"/>
              </w:rPr>
              <w:t>135</w:t>
            </w:r>
          </w:hyperlink>
        </w:p>
        <w:p>
          <w:pPr>
            <w:pStyle w:val="Contents5"/>
            <w:tabs>
              <w:tab w:val="clear" w:pos="7892"/>
              <w:tab w:val="right" w:pos="9026" w:leader="dot"/>
            </w:tabs>
            <w:rPr/>
          </w:pPr>
          <w:hyperlink w:anchor="__RefHeading___Toc3453054_581953129">
            <w:r>
              <w:rPr>
                <w:webHidden/>
                <w:rStyle w:val="IndexLink"/>
                <w:rtl w:val="true"/>
              </w:rPr>
              <w:t>التوجه بالنبی الأکرم صلّی اللّه علیه و آله و سلّم و أهل بیته شرط فی قبول العبادة</w:t>
            </w:r>
            <w:r>
              <w:rPr>
                <w:rStyle w:val="IndexLink"/>
                <w:rtl w:val="true"/>
              </w:rPr>
              <w:t>:</w:t>
              <w:tab/>
            </w:r>
            <w:r>
              <w:rPr>
                <w:rStyle w:val="IndexLink"/>
              </w:rPr>
              <w:t>137</w:t>
            </w:r>
          </w:hyperlink>
        </w:p>
        <w:p>
          <w:pPr>
            <w:pStyle w:val="Contents5"/>
            <w:tabs>
              <w:tab w:val="clear" w:pos="7892"/>
              <w:tab w:val="right" w:pos="9026" w:leader="dot"/>
            </w:tabs>
            <w:rPr/>
          </w:pPr>
          <w:hyperlink w:anchor="__RefHeading___Toc3453056_581953129">
            <w:r>
              <w:rPr>
                <w:webHidden/>
                <w:rStyle w:val="IndexLink"/>
                <w:rtl w:val="true"/>
              </w:rPr>
              <w:t>اقتران اسم النبی صلّی اللّه علیه و آله و سلّم و أهل بیته بأعظم العبادات</w:t>
            </w:r>
            <w:r>
              <w:rPr>
                <w:rStyle w:val="IndexLink"/>
                <w:rtl w:val="true"/>
              </w:rPr>
              <w:t>:</w:t>
              <w:tab/>
            </w:r>
            <w:r>
              <w:rPr>
                <w:rStyle w:val="IndexLink"/>
              </w:rPr>
              <w:t>139</w:t>
            </w:r>
          </w:hyperlink>
        </w:p>
        <w:p>
          <w:pPr>
            <w:pStyle w:val="Contents5"/>
            <w:tabs>
              <w:tab w:val="clear" w:pos="7892"/>
              <w:tab w:val="right" w:pos="9026" w:leader="dot"/>
            </w:tabs>
            <w:rPr/>
          </w:pPr>
          <w:hyperlink w:anchor="__RefHeading___Toc3453058_581953129">
            <w:r>
              <w:rPr>
                <w:webHidden/>
                <w:rStyle w:val="IndexLink"/>
                <w:rtl w:val="true"/>
              </w:rPr>
              <w:t>اقتران الصلاة علی النبی صلّی اللّه علیه و آله و سلّم فی بقیة العبادات</w:t>
            </w:r>
            <w:r>
              <w:rPr>
                <w:rStyle w:val="IndexLink"/>
                <w:rtl w:val="true"/>
              </w:rPr>
              <w:t>:</w:t>
              <w:tab/>
            </w:r>
            <w:r>
              <w:rPr>
                <w:rStyle w:val="IndexLink"/>
              </w:rPr>
              <w:t>141</w:t>
            </w:r>
          </w:hyperlink>
        </w:p>
        <w:p>
          <w:pPr>
            <w:pStyle w:val="Contents5"/>
            <w:tabs>
              <w:tab w:val="clear" w:pos="7892"/>
              <w:tab w:val="right" w:pos="9026" w:leader="dot"/>
            </w:tabs>
            <w:rPr/>
          </w:pPr>
          <w:hyperlink w:anchor="__RefHeading___Toc3453060_581953129">
            <w:r>
              <w:rPr>
                <w:webHidden/>
                <w:rStyle w:val="IndexLink"/>
                <w:rtl w:val="true"/>
              </w:rPr>
              <w:t>«</w:t>
            </w:r>
            <w:r>
              <w:rPr>
                <w:rStyle w:val="IndexLink"/>
                <w:rtl w:val="true"/>
              </w:rPr>
              <w:t>برهان آخر</w:t>
            </w:r>
            <w:r>
              <w:rPr>
                <w:rStyle w:val="IndexLink"/>
                <w:rtl w:val="true"/>
              </w:rPr>
              <w:t>»</w:t>
              <w:tab/>
            </w:r>
            <w:r>
              <w:rPr>
                <w:rStyle w:val="IndexLink"/>
              </w:rPr>
              <w:t>147</w:t>
            </w:r>
          </w:hyperlink>
        </w:p>
        <w:p>
          <w:pPr>
            <w:pStyle w:val="Contents5"/>
            <w:tabs>
              <w:tab w:val="clear" w:pos="7892"/>
              <w:tab w:val="right" w:pos="9026" w:leader="dot"/>
            </w:tabs>
            <w:rPr/>
          </w:pPr>
          <w:hyperlink w:anchor="__RefHeading___Toc3453062_581953129">
            <w:r>
              <w:rPr>
                <w:webHidden/>
                <w:rStyle w:val="IndexLink"/>
                <w:rtl w:val="true"/>
              </w:rPr>
              <w:t>التوسل عبادة توحیدیة</w:t>
            </w:r>
            <w:r>
              <w:rPr>
                <w:rStyle w:val="IndexLink"/>
                <w:rtl w:val="true"/>
              </w:rPr>
              <w:t>:</w:t>
              <w:tab/>
            </w:r>
            <w:r>
              <w:rPr>
                <w:rStyle w:val="IndexLink"/>
              </w:rPr>
              <w:t>156</w:t>
            </w:r>
          </w:hyperlink>
        </w:p>
        <w:p>
          <w:pPr>
            <w:pStyle w:val="Contents6"/>
            <w:tabs>
              <w:tab w:val="clear" w:pos="7609"/>
              <w:tab w:val="right" w:pos="9026" w:leader="dot"/>
            </w:tabs>
            <w:rPr/>
          </w:pPr>
          <w:hyperlink w:anchor="__RefHeading___Toc3453064_581953129">
            <w:r>
              <w:rPr>
                <w:webHidden/>
                <w:rStyle w:val="IndexLink"/>
              </w:rPr>
              <w:t>1</w:t>
            </w:r>
            <w:r>
              <w:rPr>
                <w:rStyle w:val="IndexLink"/>
                <w:rtl w:val="true"/>
              </w:rPr>
              <w:t>-</w:t>
            </w:r>
            <w:r>
              <w:rPr>
                <w:rStyle w:val="IndexLink"/>
                <w:rtl w:val="true"/>
              </w:rPr>
              <w:t>التوسل آیة للزلفی و القربی إلی الباری تعالی</w:t>
            </w:r>
            <w:r>
              <w:rPr>
                <w:rStyle w:val="IndexLink"/>
                <w:rtl w:val="true"/>
              </w:rPr>
              <w:t>:</w:t>
              <w:tab/>
            </w:r>
            <w:r>
              <w:rPr>
                <w:rStyle w:val="IndexLink"/>
              </w:rPr>
              <w:t>156</w:t>
            </w:r>
          </w:hyperlink>
        </w:p>
        <w:p>
          <w:pPr>
            <w:pStyle w:val="Contents6"/>
            <w:tabs>
              <w:tab w:val="clear" w:pos="7609"/>
              <w:tab w:val="right" w:pos="9026" w:leader="dot"/>
            </w:tabs>
            <w:rPr/>
          </w:pPr>
          <w:hyperlink w:anchor="__RefHeading___Toc3453066_581953129">
            <w:r>
              <w:rPr>
                <w:webHidden/>
                <w:rStyle w:val="IndexLink"/>
              </w:rPr>
              <w:t>2</w:t>
            </w:r>
            <w:r>
              <w:rPr>
                <w:rStyle w:val="IndexLink"/>
                <w:rtl w:val="true"/>
              </w:rPr>
              <w:t>-</w:t>
            </w:r>
            <w:r>
              <w:rPr>
                <w:rStyle w:val="IndexLink"/>
                <w:rtl w:val="true"/>
              </w:rPr>
              <w:t>شرطیة التوسل بالنبی صلّی اللّه علیه و آله و سلّم فی طلب المغفرة</w:t>
            </w:r>
            <w:r>
              <w:rPr>
                <w:rStyle w:val="IndexLink"/>
                <w:rtl w:val="true"/>
              </w:rPr>
              <w:t>:</w:t>
              <w:tab/>
            </w:r>
            <w:r>
              <w:rPr>
                <w:rStyle w:val="IndexLink"/>
              </w:rPr>
              <w:t>158</w:t>
            </w:r>
          </w:hyperlink>
        </w:p>
        <w:p>
          <w:pPr>
            <w:pStyle w:val="Contents5"/>
            <w:tabs>
              <w:tab w:val="clear" w:pos="7892"/>
              <w:tab w:val="right" w:pos="9026" w:leader="dot"/>
            </w:tabs>
            <w:rPr/>
          </w:pPr>
          <w:hyperlink w:anchor="__RefHeading___Toc3453068_581953129">
            <w:r>
              <w:rPr>
                <w:webHidden/>
                <w:rStyle w:val="IndexLink"/>
                <w:rtl w:val="true"/>
              </w:rPr>
              <w:t>شرطیة التوسل بالنبی صلّی اللّه علیه و آله و سلّم</w:t>
            </w:r>
            <w:r>
              <w:rPr>
                <w:rStyle w:val="IndexLink"/>
                <w:rtl w:val="true"/>
              </w:rPr>
              <w:t>:</w:t>
              <w:tab/>
            </w:r>
            <w:r>
              <w:rPr>
                <w:rStyle w:val="IndexLink"/>
              </w:rPr>
              <w:t>164</w:t>
            </w:r>
          </w:hyperlink>
        </w:p>
        <w:p>
          <w:pPr>
            <w:pStyle w:val="Contents5"/>
            <w:tabs>
              <w:tab w:val="clear" w:pos="7892"/>
              <w:tab w:val="right" w:pos="9026" w:leader="dot"/>
            </w:tabs>
            <w:rPr/>
          </w:pPr>
          <w:hyperlink w:anchor="__RefHeading___Toc3453070_581953129">
            <w:r>
              <w:rPr>
                <w:webHidden/>
                <w:rStyle w:val="IndexLink"/>
                <w:rtl w:val="true"/>
              </w:rPr>
              <w:t>التوسل بالرسول صلّی اللّه علیه و آله و سلّم میثاق الأنبیاء</w:t>
            </w:r>
            <w:r>
              <w:rPr>
                <w:rStyle w:val="IndexLink"/>
                <w:rtl w:val="true"/>
              </w:rPr>
              <w:t>:</w:t>
              <w:tab/>
            </w:r>
            <w:r>
              <w:rPr>
                <w:rStyle w:val="IndexLink"/>
              </w:rPr>
              <w:t>168</w:t>
            </w:r>
          </w:hyperlink>
        </w:p>
        <w:p>
          <w:pPr>
            <w:pStyle w:val="Contents5"/>
            <w:tabs>
              <w:tab w:val="clear" w:pos="7892"/>
              <w:tab w:val="right" w:pos="9026" w:leader="dot"/>
            </w:tabs>
            <w:rPr/>
          </w:pPr>
          <w:hyperlink w:anchor="__RefHeading___Toc3453072_581953129">
            <w:r>
              <w:rPr>
                <w:webHidden/>
                <w:rStyle w:val="IndexLink"/>
                <w:rtl w:val="true"/>
              </w:rPr>
              <w:t>الأنبیاء علی دین النبی الأکرم صلّی اللّه علیه و آله و سلّم</w:t>
            </w:r>
            <w:r>
              <w:rPr>
                <w:rStyle w:val="IndexLink"/>
                <w:rtl w:val="true"/>
              </w:rPr>
              <w:t>:</w:t>
              <w:tab/>
            </w:r>
            <w:r>
              <w:rPr>
                <w:rStyle w:val="IndexLink"/>
              </w:rPr>
              <w:t>169</w:t>
            </w:r>
          </w:hyperlink>
        </w:p>
        <w:p>
          <w:pPr>
            <w:pStyle w:val="Contents5"/>
            <w:tabs>
              <w:tab w:val="clear" w:pos="7892"/>
              <w:tab w:val="right" w:pos="9026" w:leader="dot"/>
            </w:tabs>
            <w:rPr/>
          </w:pPr>
          <w:hyperlink w:anchor="__RefHeading___Toc3453074_581953129">
            <w:r>
              <w:rPr>
                <w:webHidden/>
                <w:rStyle w:val="IndexLink"/>
                <w:rtl w:val="true"/>
              </w:rPr>
              <w:t>أهل البیت علیه السّلام شرکاء النبی صلّی اللّه علیه و آله و سلّم فی دائرة المیثاق</w:t>
            </w:r>
            <w:r>
              <w:rPr>
                <w:rStyle w:val="IndexLink"/>
                <w:rtl w:val="true"/>
              </w:rPr>
              <w:t>:</w:t>
              <w:tab/>
            </w:r>
            <w:r>
              <w:rPr>
                <w:rStyle w:val="IndexLink"/>
              </w:rPr>
              <w:t>173</w:t>
            </w:r>
          </w:hyperlink>
        </w:p>
        <w:p>
          <w:pPr>
            <w:pStyle w:val="Contents5"/>
            <w:tabs>
              <w:tab w:val="clear" w:pos="7892"/>
              <w:tab w:val="right" w:pos="9026" w:leader="dot"/>
            </w:tabs>
            <w:rPr/>
          </w:pPr>
          <w:hyperlink w:anchor="__RefHeading___Toc3453076_581953129">
            <w:r>
              <w:rPr>
                <w:webHidden/>
                <w:rStyle w:val="IndexLink"/>
                <w:rtl w:val="true"/>
              </w:rPr>
              <w:t>اقتران أهل البیت علیهم السّلام بالنبی صلّی اللّه علیه و آله و سلّم فی الطهارة</w:t>
            </w:r>
            <w:r>
              <w:rPr>
                <w:rStyle w:val="IndexLink"/>
                <w:rtl w:val="true"/>
              </w:rPr>
              <w:t>:</w:t>
              <w:tab/>
            </w:r>
            <w:r>
              <w:rPr>
                <w:rStyle w:val="IndexLink"/>
              </w:rPr>
              <w:t>178</w:t>
            </w:r>
          </w:hyperlink>
        </w:p>
        <w:p>
          <w:pPr>
            <w:pStyle w:val="Contents5"/>
            <w:tabs>
              <w:tab w:val="clear" w:pos="7892"/>
              <w:tab w:val="right" w:pos="9026" w:leader="dot"/>
            </w:tabs>
            <w:rPr/>
          </w:pPr>
          <w:hyperlink w:anchor="__RefHeading___Toc3453078_581953129">
            <w:r>
              <w:rPr>
                <w:webHidden/>
                <w:rStyle w:val="IndexLink"/>
                <w:rtl w:val="true"/>
              </w:rPr>
              <w:t>النبی و أهل بیته هم کلمات اللّه التامّات</w:t>
            </w:r>
            <w:r>
              <w:rPr>
                <w:rStyle w:val="IndexLink"/>
                <w:rtl w:val="true"/>
              </w:rPr>
              <w:t>«</w:t>
            </w:r>
            <w:r>
              <w:rPr>
                <w:rStyle w:val="IndexLink"/>
                <w:rtl w:val="true"/>
              </w:rPr>
              <w:t>صلوات اللّه علیهم</w:t>
            </w:r>
            <w:r>
              <w:rPr>
                <w:rStyle w:val="IndexLink"/>
                <w:rtl w:val="true"/>
              </w:rPr>
              <w:tab/>
            </w:r>
            <w:r>
              <w:rPr>
                <w:rStyle w:val="IndexLink"/>
              </w:rPr>
              <w:t>179</w:t>
            </w:r>
          </w:hyperlink>
        </w:p>
        <w:p>
          <w:pPr>
            <w:pStyle w:val="Contents5"/>
            <w:tabs>
              <w:tab w:val="clear" w:pos="7892"/>
              <w:tab w:val="right" w:pos="9026" w:leader="dot"/>
            </w:tabs>
            <w:rPr/>
          </w:pPr>
          <w:hyperlink w:anchor="__RefHeading___Toc3453080_581953129">
            <w:r>
              <w:rPr>
                <w:webHidden/>
                <w:rStyle w:val="IndexLink"/>
                <w:rtl w:val="true"/>
              </w:rPr>
              <w:t>کذلک بنفس البیان مفاد ما ورد فی قوله تعالی</w:t>
            </w:r>
            <w:r>
              <w:rPr>
                <w:rStyle w:val="IndexLink"/>
                <w:rtl w:val="true"/>
              </w:rPr>
              <w:t>:</w:t>
              <w:tab/>
            </w:r>
            <w:r>
              <w:rPr>
                <w:rStyle w:val="IndexLink"/>
              </w:rPr>
              <w:t>184</w:t>
            </w:r>
          </w:hyperlink>
        </w:p>
        <w:p>
          <w:pPr>
            <w:pStyle w:val="Contents5"/>
            <w:tabs>
              <w:tab w:val="clear" w:pos="7892"/>
              <w:tab w:val="right" w:pos="9026" w:leader="dot"/>
            </w:tabs>
            <w:rPr/>
          </w:pPr>
          <w:hyperlink w:anchor="__RefHeading___Toc3453082_581953129">
            <w:r>
              <w:rPr>
                <w:webHidden/>
                <w:rStyle w:val="IndexLink"/>
                <w:rtl w:val="true"/>
              </w:rPr>
              <w:t>التسلیم زیارة للنبی صلّی اللّه علیه و آله و سلّم</w:t>
            </w:r>
            <w:r>
              <w:rPr>
                <w:rStyle w:val="IndexLink"/>
                <w:rtl w:val="true"/>
              </w:rPr>
              <w:tab/>
            </w:r>
            <w:r>
              <w:rPr>
                <w:rStyle w:val="IndexLink"/>
              </w:rPr>
              <w:t>186</w:t>
            </w:r>
          </w:hyperlink>
        </w:p>
        <w:p>
          <w:pPr>
            <w:pStyle w:val="Contents5"/>
            <w:tabs>
              <w:tab w:val="clear" w:pos="7892"/>
              <w:tab w:val="right" w:pos="9026" w:leader="dot"/>
            </w:tabs>
            <w:rPr/>
          </w:pPr>
          <w:hyperlink w:anchor="__RefHeading___Toc3453084_581953129">
            <w:r>
              <w:rPr>
                <w:webHidden/>
                <w:rStyle w:val="IndexLink"/>
                <w:rtl w:val="true"/>
              </w:rPr>
              <w:t>حبط الأعمال و قبولها</w:t>
            </w:r>
            <w:r>
              <w:rPr>
                <w:rStyle w:val="IndexLink"/>
                <w:rtl w:val="true"/>
              </w:rPr>
              <w:t>:</w:t>
              <w:tab/>
            </w:r>
            <w:r>
              <w:rPr>
                <w:rStyle w:val="IndexLink"/>
              </w:rPr>
              <w:t>187</w:t>
            </w:r>
          </w:hyperlink>
        </w:p>
        <w:p>
          <w:pPr>
            <w:pStyle w:val="Contents5"/>
            <w:tabs>
              <w:tab w:val="clear" w:pos="7892"/>
              <w:tab w:val="right" w:pos="9026" w:leader="dot"/>
            </w:tabs>
            <w:rPr/>
          </w:pPr>
          <w:hyperlink w:anchor="__RefHeading___Toc3453086_581953129">
            <w:r>
              <w:rPr>
                <w:webHidden/>
                <w:rStyle w:val="IndexLink"/>
                <w:rtl w:val="true"/>
              </w:rPr>
              <w:t>التکذیب بآیات اللّه تعالی موجب لحبط الأعمال</w:t>
            </w:r>
            <w:r>
              <w:rPr>
                <w:rStyle w:val="IndexLink"/>
                <w:rtl w:val="true"/>
              </w:rPr>
              <w:t>:</w:t>
              <w:tab/>
            </w:r>
            <w:r>
              <w:rPr>
                <w:rStyle w:val="IndexLink"/>
              </w:rPr>
              <w:t>189</w:t>
            </w:r>
          </w:hyperlink>
        </w:p>
        <w:p>
          <w:pPr>
            <w:pStyle w:val="Contents5"/>
            <w:tabs>
              <w:tab w:val="clear" w:pos="7892"/>
              <w:tab w:val="right" w:pos="9026" w:leader="dot"/>
            </w:tabs>
            <w:rPr/>
          </w:pPr>
          <w:hyperlink w:anchor="__RefHeading___Toc3453088_581953129">
            <w:r>
              <w:rPr>
                <w:webHidden/>
                <w:rStyle w:val="IndexLink"/>
                <w:rtl w:val="true"/>
              </w:rPr>
              <w:t>التوجه إلی خلیفة اللّه لنیل المقامات و قبول الطاعات فی جمیع</w:t>
            </w:r>
            <w:r>
              <w:rPr>
                <w:rStyle w:val="IndexLink"/>
                <w:rtl w:val="true"/>
              </w:rPr>
              <w:tab/>
            </w:r>
            <w:r>
              <w:rPr>
                <w:rStyle w:val="IndexLink"/>
              </w:rPr>
              <w:t>193</w:t>
            </w:r>
          </w:hyperlink>
        </w:p>
        <w:p>
          <w:pPr>
            <w:pStyle w:val="Contents5"/>
            <w:tabs>
              <w:tab w:val="clear" w:pos="7892"/>
              <w:tab w:val="right" w:pos="9026" w:leader="dot"/>
            </w:tabs>
            <w:rPr/>
          </w:pPr>
          <w:hyperlink w:anchor="__RefHeading___Toc3453090_581953129">
            <w:r>
              <w:rPr>
                <w:webHidden/>
                <w:rStyle w:val="IndexLink"/>
                <w:rtl w:val="true"/>
              </w:rPr>
              <w:t>تأبید رسالة الرسول صلّی اللّه علیه و آله و سلّم و وساطته فی الوحی الإلهی لجمیع</w:t>
            </w:r>
            <w:r>
              <w:rPr>
                <w:rStyle w:val="IndexLink"/>
                <w:rtl w:val="true"/>
              </w:rPr>
              <w:tab/>
            </w:r>
            <w:r>
              <w:rPr>
                <w:rStyle w:val="IndexLink"/>
              </w:rPr>
              <w:t>196</w:t>
            </w:r>
          </w:hyperlink>
        </w:p>
        <w:p>
          <w:pPr>
            <w:pStyle w:val="Contents5"/>
            <w:tabs>
              <w:tab w:val="clear" w:pos="7892"/>
              <w:tab w:val="right" w:pos="9026" w:leader="dot"/>
            </w:tabs>
            <w:rPr/>
          </w:pPr>
          <w:hyperlink w:anchor="__RefHeading___Toc3453092_581953129">
            <w:r>
              <w:rPr>
                <w:webHidden/>
                <w:rStyle w:val="IndexLink"/>
                <w:rtl w:val="true"/>
              </w:rPr>
              <w:t>أهل الکهف آیات للعالمین</w:t>
            </w:r>
            <w:r>
              <w:rPr>
                <w:rStyle w:val="IndexLink"/>
                <w:rtl w:val="true"/>
              </w:rPr>
              <w:tab/>
            </w:r>
            <w:r>
              <w:rPr>
                <w:rStyle w:val="IndexLink"/>
              </w:rPr>
              <w:t>198</w:t>
            </w:r>
          </w:hyperlink>
        </w:p>
        <w:p>
          <w:pPr>
            <w:pStyle w:val="Contents5"/>
            <w:tabs>
              <w:tab w:val="clear" w:pos="7892"/>
              <w:tab w:val="right" w:pos="9026" w:leader="dot"/>
            </w:tabs>
            <w:rPr/>
          </w:pPr>
          <w:hyperlink w:anchor="__RefHeading___Toc3453094_581953129">
            <w:r>
              <w:rPr>
                <w:webHidden/>
                <w:rStyle w:val="IndexLink"/>
                <w:rtl w:val="true"/>
              </w:rPr>
              <w:t>إحیاء اللّه الموتی بعد مماتهم</w:t>
            </w:r>
            <w:r>
              <w:rPr>
                <w:rStyle w:val="IndexLink"/>
                <w:rtl w:val="true"/>
              </w:rPr>
              <w:t>:</w:t>
              <w:tab/>
            </w:r>
            <w:r>
              <w:rPr>
                <w:rStyle w:val="IndexLink"/>
              </w:rPr>
              <w:t>200</w:t>
            </w:r>
          </w:hyperlink>
        </w:p>
        <w:p>
          <w:pPr>
            <w:pStyle w:val="Contents5"/>
            <w:tabs>
              <w:tab w:val="clear" w:pos="7892"/>
              <w:tab w:val="right" w:pos="9026" w:leader="dot"/>
            </w:tabs>
            <w:rPr/>
          </w:pPr>
          <w:hyperlink w:anchor="__RefHeading___Toc3453096_581953129">
            <w:r>
              <w:rPr>
                <w:webHidden/>
                <w:rStyle w:val="IndexLink"/>
                <w:rtl w:val="true"/>
              </w:rPr>
              <w:t>البعث و المعاد الجسمانی</w:t>
            </w:r>
            <w:r>
              <w:rPr>
                <w:rStyle w:val="IndexLink"/>
                <w:rtl w:val="true"/>
              </w:rPr>
              <w:t>:</w:t>
              <w:tab/>
            </w:r>
            <w:r>
              <w:rPr>
                <w:rStyle w:val="IndexLink"/>
              </w:rPr>
              <w:t>201</w:t>
            </w:r>
          </w:hyperlink>
        </w:p>
        <w:p>
          <w:pPr>
            <w:pStyle w:val="Contents5"/>
            <w:tabs>
              <w:tab w:val="clear" w:pos="7892"/>
              <w:tab w:val="right" w:pos="9026" w:leader="dot"/>
            </w:tabs>
            <w:rPr/>
          </w:pPr>
          <w:hyperlink w:anchor="__RefHeading___Toc3453098_581953129">
            <w:r>
              <w:rPr>
                <w:webHidden/>
                <w:rStyle w:val="IndexLink"/>
                <w:rtl w:val="true"/>
              </w:rPr>
              <w:t>و جاء فی کتاب الاحتجاج عن الصادق علیه السّلام فی حدیث</w:t>
            </w:r>
            <w:r>
              <w:rPr>
                <w:rStyle w:val="IndexLink"/>
                <w:rtl w:val="true"/>
              </w:rPr>
              <w:t>:</w:t>
              <w:tab/>
            </w:r>
            <w:r>
              <w:rPr>
                <w:rStyle w:val="IndexLink"/>
              </w:rPr>
              <w:t>203</w:t>
            </w:r>
          </w:hyperlink>
        </w:p>
        <w:p>
          <w:pPr>
            <w:pStyle w:val="Contents5"/>
            <w:tabs>
              <w:tab w:val="clear" w:pos="7892"/>
              <w:tab w:val="right" w:pos="9026" w:leader="dot"/>
            </w:tabs>
            <w:rPr/>
          </w:pPr>
          <w:hyperlink w:anchor="__RefHeading___Toc3453100_581953129">
            <w:r>
              <w:rPr>
                <w:webHidden/>
                <w:rStyle w:val="IndexLink"/>
                <w:rtl w:val="true"/>
              </w:rPr>
              <w:t>تعظیم النبی صلّی اللّه علیه و آله و سلّم بأنه من الشرک</w:t>
            </w:r>
            <w:r>
              <w:rPr>
                <w:rStyle w:val="IndexLink"/>
                <w:rtl w:val="true"/>
              </w:rPr>
              <w:t>:</w:t>
              <w:tab/>
            </w:r>
            <w:r>
              <w:rPr>
                <w:rStyle w:val="IndexLink"/>
              </w:rPr>
              <w:t>206</w:t>
            </w:r>
          </w:hyperlink>
        </w:p>
        <w:p>
          <w:pPr>
            <w:pStyle w:val="Contents5"/>
            <w:tabs>
              <w:tab w:val="clear" w:pos="7892"/>
              <w:tab w:val="right" w:pos="9026" w:leader="dot"/>
            </w:tabs>
            <w:rPr/>
          </w:pPr>
          <w:hyperlink w:anchor="__RefHeading___Toc3453102_581953129">
            <w:r>
              <w:rPr>
                <w:webHidden/>
                <w:rStyle w:val="IndexLink"/>
                <w:rtl w:val="true"/>
              </w:rPr>
              <w:t>الفتاوی الشیطانیة فی هدم القبة النبویة</w:t>
            </w:r>
            <w:r>
              <w:rPr>
                <w:rStyle w:val="IndexLink"/>
                <w:rtl w:val="true"/>
              </w:rPr>
              <w:t>:</w:t>
              <w:tab/>
            </w:r>
            <w:r>
              <w:rPr>
                <w:rStyle w:val="IndexLink"/>
              </w:rPr>
              <w:t>213</w:t>
            </w:r>
          </w:hyperlink>
        </w:p>
        <w:p>
          <w:pPr>
            <w:pStyle w:val="Contents2"/>
            <w:tabs>
              <w:tab w:val="clear" w:pos="8743"/>
              <w:tab w:val="right" w:pos="9026" w:leader="dot"/>
            </w:tabs>
            <w:rPr/>
          </w:pPr>
          <w:hyperlink w:anchor="__RefHeading___Toc3453104_581953129">
            <w:r>
              <w:rPr>
                <w:webHidden/>
                <w:rStyle w:val="IndexLink"/>
                <w:rtl w:val="true"/>
              </w:rPr>
              <w:t>الفصل الثالث</w:t>
            </w:r>
            <w:r>
              <w:rPr>
                <w:rStyle w:val="IndexLink"/>
                <w:rtl w:val="true"/>
              </w:rPr>
              <w:t xml:space="preserve">: </w:t>
            </w:r>
            <w:r>
              <w:rPr>
                <w:rStyle w:val="IndexLink"/>
                <w:rtl w:val="true"/>
              </w:rPr>
              <w:t>فی أدلة القول بوجوب عمارة قبر النبی صلّی اللّه علیه و آله و سلّم و قبور أهل بیته الطاهرین صلوات اللّه علیهم أجمعین</w:t>
            </w:r>
            <w:r>
              <w:rPr>
                <w:rStyle w:val="IndexLink"/>
                <w:rtl w:val="true"/>
              </w:rPr>
              <w:tab/>
            </w:r>
            <w:r>
              <w:rPr>
                <w:rStyle w:val="IndexLink"/>
              </w:rPr>
              <w:t>220</w:t>
            </w:r>
          </w:hyperlink>
        </w:p>
        <w:p>
          <w:pPr>
            <w:pStyle w:val="Contents3"/>
            <w:tabs>
              <w:tab w:val="clear" w:pos="8459"/>
              <w:tab w:val="right" w:pos="9026" w:leader="dot"/>
            </w:tabs>
            <w:rPr/>
          </w:pPr>
          <w:hyperlink w:anchor="__RefHeading___Toc3453106_581953129">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3453108_581953129">
            <w:r>
              <w:rPr>
                <w:webHidden/>
                <w:rStyle w:val="IndexLink"/>
                <w:rtl w:val="true"/>
              </w:rPr>
              <w:t>سیرة المسلمین فی قبور الانبیاء</w:t>
            </w:r>
            <w:r>
              <w:rPr>
                <w:rStyle w:val="IndexLink"/>
                <w:rtl w:val="true"/>
              </w:rPr>
              <w:t>:</w:t>
              <w:tab/>
            </w:r>
            <w:r>
              <w:rPr>
                <w:rStyle w:val="IndexLink"/>
              </w:rPr>
              <w:t>221</w:t>
            </w:r>
          </w:hyperlink>
        </w:p>
        <w:p>
          <w:pPr>
            <w:pStyle w:val="Contents3"/>
            <w:tabs>
              <w:tab w:val="clear" w:pos="8459"/>
              <w:tab w:val="right" w:pos="9026" w:leader="dot"/>
            </w:tabs>
            <w:rPr/>
          </w:pPr>
          <w:hyperlink w:anchor="__RefHeading___Toc3453110_581953129">
            <w:r>
              <w:rPr>
                <w:webHidden/>
                <w:rStyle w:val="IndexLink"/>
                <w:rtl w:val="true"/>
              </w:rPr>
              <w:t>شعیریة قبور الأنبیاء فی المسجد الحرام</w:t>
            </w:r>
            <w:r>
              <w:rPr>
                <w:rStyle w:val="IndexLink"/>
                <w:rtl w:val="true"/>
              </w:rPr>
              <w:tab/>
            </w:r>
            <w:r>
              <w:rPr>
                <w:rStyle w:val="IndexLink"/>
              </w:rPr>
              <w:t>223</w:t>
            </w:r>
          </w:hyperlink>
        </w:p>
        <w:p>
          <w:pPr>
            <w:pStyle w:val="Contents3"/>
            <w:tabs>
              <w:tab w:val="clear" w:pos="8459"/>
              <w:tab w:val="right" w:pos="9026" w:leader="dot"/>
            </w:tabs>
            <w:rPr/>
          </w:pPr>
          <w:hyperlink w:anchor="__RefHeading___Toc3453112_581953129">
            <w:r>
              <w:rPr>
                <w:webHidden/>
                <w:rStyle w:val="IndexLink"/>
                <w:rtl w:val="true"/>
              </w:rPr>
              <w:t>حفظ قبور الأنبیاء عن الاندراس بعمارتها</w:t>
            </w:r>
            <w:r>
              <w:rPr>
                <w:rStyle w:val="IndexLink"/>
                <w:rtl w:val="true"/>
              </w:rPr>
              <w:t>:</w:t>
              <w:tab/>
            </w:r>
            <w:r>
              <w:rPr>
                <w:rStyle w:val="IndexLink"/>
              </w:rPr>
              <w:t>223</w:t>
            </w:r>
          </w:hyperlink>
        </w:p>
        <w:p>
          <w:pPr>
            <w:pStyle w:val="Contents3"/>
            <w:tabs>
              <w:tab w:val="clear" w:pos="8459"/>
              <w:tab w:val="right" w:pos="9026" w:leader="dot"/>
            </w:tabs>
            <w:rPr/>
          </w:pPr>
          <w:hyperlink w:anchor="__RefHeading___Toc3453114_581953129">
            <w:r>
              <w:rPr>
                <w:webHidden/>
                <w:rStyle w:val="IndexLink"/>
                <w:rtl w:val="true"/>
              </w:rPr>
              <w:t>الروضة عند قبره صلّی اللّه علیه و آله و سلّم مشعر عند المسلمین</w:t>
            </w:r>
            <w:r>
              <w:rPr>
                <w:rStyle w:val="IndexLink"/>
                <w:rtl w:val="true"/>
              </w:rPr>
              <w:t>:</w:t>
              <w:tab/>
            </w:r>
            <w:r>
              <w:rPr>
                <w:rStyle w:val="IndexLink"/>
              </w:rPr>
              <w:t>224</w:t>
            </w:r>
          </w:hyperlink>
        </w:p>
        <w:p>
          <w:pPr>
            <w:pStyle w:val="Contents3"/>
            <w:tabs>
              <w:tab w:val="clear" w:pos="8459"/>
              <w:tab w:val="right" w:pos="9026" w:leader="dot"/>
            </w:tabs>
            <w:rPr/>
          </w:pPr>
          <w:hyperlink w:anchor="__RefHeading___Toc3453116_581953129">
            <w:r>
              <w:rPr>
                <w:webHidden/>
                <w:rStyle w:val="IndexLink"/>
                <w:rtl w:val="true"/>
              </w:rPr>
              <w:t>فضیلة المشاهد المشرفة عند جمهور علماء السنة</w:t>
            </w:r>
            <w:r>
              <w:rPr>
                <w:rStyle w:val="IndexLink"/>
                <w:rtl w:val="true"/>
              </w:rPr>
              <w:t>:</w:t>
              <w:tab/>
            </w:r>
            <w:r>
              <w:rPr>
                <w:rStyle w:val="IndexLink"/>
              </w:rPr>
              <w:t>225</w:t>
            </w:r>
          </w:hyperlink>
        </w:p>
        <w:p>
          <w:pPr>
            <w:pStyle w:val="Contents3"/>
            <w:tabs>
              <w:tab w:val="clear" w:pos="8459"/>
              <w:tab w:val="right" w:pos="9026" w:leader="dot"/>
            </w:tabs>
            <w:rPr/>
          </w:pPr>
          <w:hyperlink w:anchor="__RefHeading___Toc3453118_581953129">
            <w:r>
              <w:rPr>
                <w:webHidden/>
                <w:rStyle w:val="IndexLink"/>
                <w:rtl w:val="true"/>
              </w:rPr>
              <w:t>تفضیل ما ضم الأعضاء الشریفة علی سائر البقاع</w:t>
            </w:r>
            <w:r>
              <w:rPr>
                <w:rStyle w:val="IndexLink"/>
                <w:rtl w:val="true"/>
              </w:rPr>
              <w:t>:</w:t>
              <w:tab/>
            </w:r>
            <w:r>
              <w:rPr>
                <w:rStyle w:val="IndexLink"/>
              </w:rPr>
              <w:t>226</w:t>
            </w:r>
          </w:hyperlink>
        </w:p>
        <w:p>
          <w:pPr>
            <w:pStyle w:val="Contents3"/>
            <w:tabs>
              <w:tab w:val="clear" w:pos="8459"/>
              <w:tab w:val="right" w:pos="9026" w:leader="dot"/>
            </w:tabs>
            <w:rPr/>
          </w:pPr>
          <w:hyperlink w:anchor="__RefHeading___Toc3453120_581953129">
            <w:r>
              <w:rPr>
                <w:webHidden/>
                <w:rStyle w:val="IndexLink"/>
                <w:rtl w:val="true"/>
              </w:rPr>
              <w:t>الروضة بین بیوته صلّی اللّه علیه و آله و سلّم شاملة لقبور ذریته الأطهار</w:t>
            </w:r>
            <w:r>
              <w:rPr>
                <w:rStyle w:val="IndexLink"/>
                <w:rtl w:val="true"/>
              </w:rPr>
              <w:t>:</w:t>
              <w:tab/>
            </w:r>
            <w:r>
              <w:rPr>
                <w:rStyle w:val="IndexLink"/>
              </w:rPr>
              <w:t>226</w:t>
            </w:r>
          </w:hyperlink>
        </w:p>
        <w:p>
          <w:pPr>
            <w:pStyle w:val="Contents3"/>
            <w:tabs>
              <w:tab w:val="clear" w:pos="8459"/>
              <w:tab w:val="right" w:pos="9026" w:leader="dot"/>
            </w:tabs>
            <w:rPr/>
          </w:pPr>
          <w:hyperlink w:anchor="__RefHeading___Toc3453122_581953129">
            <w:r>
              <w:rPr>
                <w:webHidden/>
                <w:rStyle w:val="IndexLink"/>
                <w:rtl w:val="true"/>
              </w:rPr>
              <w:t>کذلک ما رود فی قدسیة أرض کربلاء فی الوسائل أبواب</w:t>
            </w:r>
            <w:r>
              <w:rPr>
                <w:rStyle w:val="IndexLink"/>
                <w:rtl w:val="true"/>
              </w:rPr>
              <w:tab/>
            </w:r>
            <w:r>
              <w:rPr>
                <w:rStyle w:val="IndexLink"/>
              </w:rPr>
              <w:t>233</w:t>
            </w:r>
          </w:hyperlink>
        </w:p>
        <w:p>
          <w:pPr>
            <w:pStyle w:val="Contents3"/>
            <w:tabs>
              <w:tab w:val="clear" w:pos="8459"/>
              <w:tab w:val="right" w:pos="9026" w:leader="dot"/>
            </w:tabs>
            <w:rPr/>
          </w:pPr>
          <w:hyperlink w:anchor="__RefHeading___Toc3453124_581953129">
            <w:r>
              <w:rPr>
                <w:webHidden/>
                <w:rStyle w:val="IndexLink"/>
                <w:rtl w:val="true"/>
              </w:rPr>
              <w:t>سن النبی صلّی اللّه علیه و آله و سلّم إقامة المأتم عند قبور أهل بیته علیهم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3453126_581953129">
            <w:r>
              <w:rPr>
                <w:webHidden/>
                <w:rStyle w:val="IndexLink"/>
                <w:rtl w:val="true"/>
              </w:rPr>
              <w:t>سن النبی صلّی اللّه علیه و آله و سلّم الدعاء و العبادة عند قبور أهل بیته علیهم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3453128_581953129">
            <w:r>
              <w:rPr>
                <w:webHidden/>
                <w:rStyle w:val="IndexLink"/>
                <w:rtl w:val="true"/>
              </w:rPr>
              <w:t>جملة من سنن النبی صلّی اللّه علیه و آله و سلّم فی زیارة قبر والدته علیهم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3453130_581953129">
            <w:r>
              <w:rPr>
                <w:webHidden/>
                <w:rStyle w:val="IndexLink"/>
                <w:rtl w:val="true"/>
              </w:rPr>
              <w:t>توقیته صلّی اللّه علیه و آله و سلّم الحج بزیارة قبره</w:t>
            </w:r>
            <w:r>
              <w:rPr>
                <w:rStyle w:val="IndexLink"/>
                <w:rtl w:val="true"/>
              </w:rPr>
              <w:t>:</w:t>
              <w:tab/>
            </w:r>
            <w:r>
              <w:rPr>
                <w:rStyle w:val="IndexLink"/>
              </w:rPr>
              <w:t>240</w:t>
            </w:r>
          </w:hyperlink>
        </w:p>
        <w:p>
          <w:pPr>
            <w:pStyle w:val="Contents3"/>
            <w:tabs>
              <w:tab w:val="clear" w:pos="8459"/>
              <w:tab w:val="right" w:pos="9026" w:leader="dot"/>
            </w:tabs>
            <w:rPr/>
          </w:pPr>
          <w:hyperlink w:anchor="__RefHeading___Toc3453132_581953129">
            <w:r>
              <w:rPr>
                <w:webHidden/>
                <w:rStyle w:val="IndexLink"/>
                <w:rtl w:val="true"/>
              </w:rPr>
              <w:t>الحج و زیارة قبر النبی و أهل بیته من دون التفریط بکل</w:t>
            </w:r>
            <w:r>
              <w:rPr>
                <w:rStyle w:val="IndexLink"/>
                <w:rtl w:val="true"/>
              </w:rPr>
              <w:tab/>
            </w:r>
            <w:r>
              <w:rPr>
                <w:rStyle w:val="IndexLink"/>
              </w:rPr>
              <w:t>242</w:t>
            </w:r>
          </w:hyperlink>
        </w:p>
        <w:p>
          <w:pPr>
            <w:pStyle w:val="Contents2"/>
            <w:tabs>
              <w:tab w:val="clear" w:pos="8743"/>
              <w:tab w:val="right" w:pos="9026" w:leader="dot"/>
            </w:tabs>
            <w:rPr/>
          </w:pPr>
          <w:hyperlink w:anchor="__RefHeading___Toc3453134_581953129">
            <w:r>
              <w:rPr>
                <w:webHidden/>
                <w:rStyle w:val="IndexLink"/>
                <w:rtl w:val="true"/>
              </w:rPr>
              <w:t>ثبت المصادر</w:t>
            </w:r>
            <w:r>
              <w:rPr>
                <w:rStyle w:val="IndexLink"/>
                <w:rtl w:val="true"/>
              </w:rPr>
              <w:tab/>
            </w:r>
            <w:r>
              <w:rPr>
                <w:rStyle w:val="IndexLink"/>
              </w:rPr>
              <w:t>264</w:t>
            </w:r>
          </w:hyperlink>
        </w:p>
        <w:p>
          <w:pPr>
            <w:pStyle w:val="Contents2"/>
            <w:tabs>
              <w:tab w:val="clear" w:pos="8743"/>
              <w:tab w:val="right" w:pos="9026" w:leader="dot"/>
            </w:tabs>
            <w:rPr/>
          </w:pPr>
          <w:hyperlink w:anchor="__RefHeading___Toc3453136_581953129">
            <w:r>
              <w:rPr>
                <w:webHidden/>
                <w:rStyle w:val="IndexLink"/>
                <w:rtl w:val="true"/>
              </w:rPr>
              <w:t>الفهرس</w:t>
            </w:r>
            <w:r>
              <w:rPr>
                <w:rStyle w:val="IndexLink"/>
                <w:rtl w:val="true"/>
              </w:rPr>
              <w:tab/>
            </w:r>
            <w:r>
              <w:rPr>
                <w:rStyle w:val="IndexLink"/>
              </w:rPr>
              <w:t>276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69_43028"/>
      <w:bookmarkStart w:id="1" w:name="pg5669_43028"/>
      <w:bookmarkEnd w:id="1"/>
    </w:p>
    <w:p>
      <w:pPr>
        <w:pStyle w:val="Heading2"/>
        <w:numPr>
          <w:ilvl w:val="1"/>
          <w:numId w:val="1"/>
        </w:numPr>
        <w:rPr/>
      </w:pPr>
      <w:bookmarkStart w:id="2" w:name="pg5669_43028"/>
      <w:bookmarkStart w:id="3" w:name="__RefHeading___Toc3452924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عابدینی، حسین،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مشاهدنا و قبور اهل‌البیت علیهم‌السلام مشاعر‌الهیه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زیارتگاه‌های اهل بیت علیهم‌السلام جایگاه تعظیم شعائر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محمد‌رجب عبدالوهاب ؛ محاضرات محمد سند ؛ مترجم مجتبی باقری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گورها و گورستان‌ها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گورها و گورستان‌ها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محمدرجب،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مجتبی،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۳۶۵۶۴۵۰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52926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مشاهدنا و قبور اهل‌البیت علیهم‌السلام مشاعر‌الهیه</w:t>
      </w:r>
    </w:p>
    <w:p>
      <w:pPr>
        <w:pStyle w:val="BookText"/>
        <w:rPr/>
      </w:pPr>
      <w:r>
        <w:rPr>
          <w:rFonts w:ascii="IRNazanin" w:hAnsi="IRNazanin" w:eastAsia="IRNazanin"/>
          <w:color w:val="111111"/>
          <w:sz w:val="28"/>
          <w:sz w:val="28"/>
          <w:szCs w:val="28"/>
          <w:rtl w:val="true"/>
          <w:lang w:bidi="fa-IR"/>
        </w:rPr>
        <w:t>تالیف محمد‌رجب عبدالوهاب</w:t>
      </w:r>
    </w:p>
    <w:p>
      <w:pPr>
        <w:pStyle w:val="BookText"/>
        <w:rPr/>
      </w:pPr>
      <w:r>
        <w:rPr>
          <w:rFonts w:ascii="IRNazanin" w:hAnsi="IRNazanin" w:eastAsia="IRNazanin"/>
          <w:color w:val="111111"/>
          <w:sz w:val="28"/>
          <w:sz w:val="28"/>
          <w:szCs w:val="28"/>
          <w:rtl w:val="true"/>
          <w:lang w:bidi="fa-IR"/>
        </w:rPr>
        <w:t>محاضرات محمد سند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مجتبی باقری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69_43032"/>
      <w:bookmarkStart w:id="8" w:name="pg5669_43032"/>
      <w:bookmarkEnd w:id="8"/>
    </w:p>
    <w:p>
      <w:pPr>
        <w:pStyle w:val="Heading2"/>
        <w:numPr>
          <w:ilvl w:val="1"/>
          <w:numId w:val="1"/>
        </w:numPr>
        <w:rPr/>
      </w:pPr>
      <w:bookmarkStart w:id="9" w:name="pg5669_43032"/>
      <w:bookmarkStart w:id="10" w:name="__RefHeading___Toc3452928_581953129"/>
      <w:bookmarkStart w:id="11" w:name="_Toc3"/>
      <w:bookmarkEnd w:id="9"/>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الطاهرین و لعنة اللّه علی أعدائهم أجمعین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الکهف الحصین،و غیاث المضطر المستکین،و ملجأ الهاربین،و عصمة المعتصمین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صلاة کثیرة،تکون لهم رضا،و لحق محمد و آل محمد أداء و قضاء،بحول منک و قوة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بحث الشعائر بصورة عامة من أهم البحوث العقائدیة التی هی مرتبطة بمعرفة اللّه عزّ و جل و التی تتجلی فی آیاته و أسمائه العظمی حیث قال النبی الأعظم صلّی اللّه علیه و آله و سلّم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أقسم أنهن حق،إنک و الأوصیاء من بعدک عرفاء و لا یعرف اللّه إلا بسبیل معرفتکم،و عرفاء لا یدخل الجنة إلا من عرفکم و عرفتموه،و عرفاء لا یدخل النار إلا من أنکرکم و أنکرتموه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بهذا لا سبیل لمعرفة اللّه و عظمته إلا بمعرفة النبی صلّی اللّه علیه و آله و سلّم و أهل بیته و بالخضوع و التوجه إلیهم و زیارتهم و التوسل بهم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هذه البحوث بمادتها العلمیة و تحلیلها توصل للمنهج الصحیح فی معرفتهم علیهم السّلام و التی تعکس هذه المنزلة العظیمة لهم عند </w:t>
      </w:r>
    </w:p>
    <w:p>
      <w:pPr>
        <w:pStyle w:val="BookText"/>
        <w:rPr/>
      </w:pPr>
      <w:r>
        <w:rPr>
          <w:rFonts w:ascii="IRNazanin" w:hAnsi="IRNazanin" w:eastAsia="IRNazanin"/>
          <w:color w:val="111111"/>
          <w:sz w:val="28"/>
          <w:sz w:val="28"/>
          <w:szCs w:val="28"/>
          <w:rtl w:val="true"/>
          <w:lang w:bidi="fa-IR"/>
        </w:rPr>
        <w:t>اللّه عزّ و جل،و هذه المعرفة لأهل البیت علیهم السّلام تبعث فی الأمة الأمان و الرحمة الإلهیة،خصوصا عند ذکرهم و إحیاء مآثرهم و تشییدها بالقول و الفعل حیث تبقی شفاعتها للإنسان فی الآخرة قبل هذه الدنیا الفانیة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الحسین علیه السّلام لم یأت للکوفیین بدافع مراسلتهم و الاستجابة لدعوتهم بل إن المسؤولیة العظمی و الواجب الإلهی کان یتحتم علی الإمام الوقوف لأجل الأمر بالمعروف و النهی عن المنکر و الدفاع عن ثروات المسلمین المنهوبة و الحقوق المضیعة التی کانت تصرف فی إقامة حفلاتهم الماجنة و الفاجرة فی الوقت الذی یقبع الناس فی الفقر المدقع، و قد أشار الحسین علیه السّلام إلی هذا الأمر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الدنیا قد تغیرت و تنکرت و أدبر معروفها،فلم یبق منها إلا صبابة کصبابة الإناء و خسیس العیش کالمرعی الوبیل،ألا ترون الحق لا یعمل به و أن الباطل لا ینهی عنه،لیرغب المؤمن فی لقاء اللّه محقا فإنی لا أری الموت إلا سعادة و لا الحیاة مع الظالمین إلا برما،إنّ الناس عبید الدنیا و الدین لعق علی ألسنتهم یحوطونه ما درت معائشهم،فإذا محصوا بالبلاء،قلّ الدیانون</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یتبین بأن الدافع الأساسی لنهضته المبارکة هو الإصلاح و القضاء علی الفساد الذی سببه انحراف هؤلاء عن جادة الحق،و إحیاء البدع،و ضیاع السنة النبویة،و انتشار الفساد و الانحراف الدینی،و ذلک بهدف هدم عقائد المسلمین و إبعادهم عن أهل البیت و الرسالة و من ثم إحیاء السنن الجاهلیة الأولی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لنهضته علیه السّلام الدور الکبیر فی تحرر المسلمین من ذل العبودیة و استعادة العزة و الحریة علی نطاق واسع ضد الظلم و الاضطهاد،و التی ساهمت فی القضاء علی الإعلام الزائف للسلطة الحاکمة التی زرعت الحقد و البغض فی نفوس الجماهیر اتجاه أهل البیت و الرسالة دون أن یمحی ذکرهم و حبهم فی وجدان الأحرار و الأتباع منهم علی الرغم من مرور عقود طویلة من الزمن حاولت السلطة اجتثاث و تشویه ذکرهم 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النهضة المبارکة کانت حرکة نحو تغییر شامل لأوضاع سیاسیة و اجتماعیة تحیطها رعایة إلهیة مقدسة تستلهم تعالیمها من السماء و التی تحمل رسالة خالدة إلی کل الأجیال المنصرمة و الحاضرة،و التی تمهد طریق النضال و التحریر من الاستغلال و الاستعباد و التسلط و تعید النفس البشریة إلی العزة و الکرامة بإتباعها هذا الخط الإسلامی الأصیل الممتد إلی رسالة النبی صلّی اللّه علیه و آله و سلّم و أهل بیته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المنطلق یعلم بأن إحیاء هذه المثل و القیم التی جسدها الإمام علیه السّلام هو إحیاء للدین و الشریعة،و قد ورد فی قول الإمام جعفر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کونوا أخوة بررة متحابّین فی اللّه متواصلین متواضعین متراحمین،تزاوروا و تلاقوا و تذاکروا و أحیوا أمرنا</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ما روی عن الإمام الرضا علیه السّلام فی إحیاء ذکرهم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تذکر مصابنا فبکی و أبکی لم تبک عینه یوم تبکی العیون و من جلس مجلسا یحیی فیه أمرنا لم یمت قلبه یوم تموت القلوب</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تأسیسا علی هذه النتیجة فإن إحیاء هذه الشعائر لیس بدعا و لا شرکا بل هو عین التوحید و الطاعة الإلهیة،فإن البحث سینصب فی صراط بیان عظمة هذه الشعائر و کونها المصداق الأبرز و النموذج الأوضح لمعالم الدین و الشعائر التی وجهت الشریعة المعظمة إلی ضرورة تعظیمها و إحیائها بکل الأشکال و الأسالیب المتعدّدة،حتی تسری فی غالب سیرة الأفراد و الجماعات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الذی بین أیدینا أیها القارئ الکریم هو من البحوث الهامة فی هذا المجال و الذی یؤسس و یثبت القاعدة الشرعیة فی أن تعظیم شعائر اللّه هو من تقوی القلوب و أن عمارة قبور الأنبیاء و الأوصیاء یصب فی صراط التوحید الخالص باللّه عزّ و جل و المنبثق من ثوابت العقیدة الإسلامیة،و هو من البحوث العقائدیة التی ألقاها الأستاذ المحقق آیة اللّه الشیخ محمد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جمع من طلبة العلوم الدینیة مؤکدا علی أنّ قبر النبی صلّی اللّه علیه و آله و سلّم،و أهل بیته و المشاهد المشرفة مشاعر إلهیة و أنها من أوضح و أجلی مصادیق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وَ مَنْ یُعَظِّمْ شَعائِرَ اللّهِ فَإِنَّها مِنْ تَقْوَی الْقُلُوبِ </w:t>
      </w:r>
      <w:r>
        <w:rPr>
          <w:rStyle w:val="FootnoteAnchor"/>
          <w:rtl w:val="true"/>
        </w:rPr>
        <w:footnoteReference w:id="6"/>
      </w:r>
      <w:r>
        <w:rPr>
          <w:rFonts w:ascii="IRNazanin" w:hAnsi="IRNazanin" w:eastAsia="IRNazanin"/>
          <w:color w:val="111111"/>
          <w:sz w:val="28"/>
          <w:sz w:val="28"/>
          <w:szCs w:val="28"/>
          <w:rtl w:val="true"/>
          <w:lang w:bidi="fa-IR"/>
        </w:rPr>
        <w:t>ألیس لأنها معلم من معالم الدین و حقیقة من حقائق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علیه فقبر النبی صلّی اللّه علیه و آله و سلّم و قبور أهل بیته علیهم أفضل الصلاة و السلام و تشییدها و حفظها عن الاندراس و عمارتها هی من أفضل العبادات علی الإطلاق و التی تقبل بها الأعمال کما سیأتی إثباته إن شاء اللّه تعالی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تشریع الملة الحنیفیة أن قبور الأنبیاء تقصد و یتوجه إلیها و یطاف بها،و هذا لا ینافی التوحید التام،لاسیما و أن اللّه عزّ و جل أمر </w:t>
      </w:r>
    </w:p>
    <w:p>
      <w:pPr>
        <w:pStyle w:val="BookText"/>
        <w:rPr/>
      </w:pPr>
      <w:r>
        <w:rPr>
          <w:rFonts w:ascii="IRNazanin" w:hAnsi="IRNazanin" w:eastAsia="IRNazanin"/>
          <w:color w:val="111111"/>
          <w:sz w:val="28"/>
          <w:sz w:val="28"/>
          <w:szCs w:val="28"/>
          <w:rtl w:val="true"/>
          <w:lang w:bidi="fa-IR"/>
        </w:rPr>
        <w:t>إبراهیم و إسماعیل علیهم السّلام بتطهیر البیت من الشرک و المشرکین،قال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عَهِدْنا إِلی إِبْراهِیمَ وَ إِسْماعِیلَ أَنْ طَهِّرا بَیْتِیَ لِلطّائِفِینَ وَ الْعاکِفِینَ وَ الرُّکَّعِ السُّجُودِ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 وجود القبور المعلومة للأنبیاء و المقامات المقدسة الثابتة إلیهم،و التی لم یأتی النهی عن التعلق بها،فإن ذلک یدل علی أن مثل هذا التعلیق لیس من الشرک أصلا،و مما یؤکد هذا الأمر قوله تعالی وَ اتَّخِذُوا مِنْ مَقامِ إِبْراهِیمَ مُصَلًّی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التعبیر بالمشاعر فقد أشار إلیه جملة من العلماء الأعلام، منهم الفقیه الکبیر الفذ الشیخ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قبور الأئمة علیهم السّلام قد شعرت،فهی مشاعر،و من ثم تجری علیها أحکام المساجد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تمیز الشیخ الکبیر کاشف الغطاء بهذا الاستدلال عن بقیة الأعلام و بالإشارة إلی أن وجه إلحاق قبور الأئمة علیهم السّلام بالمساجد هو کونها شعّرت مشاعر،فهو إذن یذهب إلی أن المشاعر لا تختص بأفعال الحج،و لا تختص بالعبادات،بل تشمل دائرة أوسع من ذلک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المشعر إنما یشعّر لیس بخصوصه بل بنص من اللّه عزّ و جل فتکون حرمیته و وقفیته أشد من بقیة الأوقاف الأخری کما هی فی تشعیر بیت اللّه الحرام و حرم المدینة،و قد أقسم اللّه عزّ و جل بهذه البقاع المبارکة و ذلک فی قوله تعالیوَ التِّینِ وَ الزَّیْتُونِ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ببلد التین و هو المدینة،و بلد الزیتون و هو بیت المقدس،و طور سینین الکوفة،و البلد الأمین و هو مکة،کما ورد ذلک عن الکاظم علیه السّلام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من البلدان أربعة 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فالتین المدینة،و الزیتون بیت المقدس، و طور سینین الکوفة،و هذا البلد الأمین مکة</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هذا من طرقنا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من طرق السنة،و لکن بتفسیر التین بالبیت الحرام، و تفسیر الطور بأنه الجبل الذی کلم اللّه عزّ و جل موسی علیه السّلام</w:t>
      </w:r>
      <w:r>
        <w:rPr>
          <w:rStyle w:val="FootnoteAnchor"/>
          <w:rtl w:val="true"/>
        </w:rPr>
        <w:footnoteReference w:id="12"/>
      </w:r>
      <w:r>
        <w:rPr>
          <w:rFonts w:ascii="IRNazanin" w:hAnsi="IRNazanin" w:eastAsia="IRNazanin"/>
          <w:color w:val="111111"/>
          <w:sz w:val="28"/>
          <w:sz w:val="28"/>
          <w:szCs w:val="28"/>
          <w:rtl w:val="true"/>
          <w:lang w:bidi="fa-IR"/>
        </w:rPr>
        <w:t>،و لا تنافی فی ذلک إذ لعل ذلک هو الوادی المقدس بین جبل طور و الکوفة،کما ذکر ذلک بعض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الحدیث أن محل قبر أمیر المؤمنین علیه السّلام أول طور سیناء،عن أبی جعفر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وصیة أمیر المؤمنین علیه السّلام أن أخرجونی إلی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ظهر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تصوبت أقدامکم و استقبلکم ریح فادفنونی،و هو أول طور سیناء،ففعلوا ذلک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القرآن الکریم یؤکد أن هناک بقاع مقدسة مبارکة تعظم و یتقرب فیها إلی اللّه عزّ و جل و جعل الحرمة لها فهذه الآیة فی صدد القسم و التعظیم بدلالة الاقتضاء بدلالة الالتزامیة بأن اللّه سبحانه و تعالی یعظم هذه المواضع الأربعة فعندما یعظم هذه المواضع الأربعة بدلالة الالتزامیة فإنه یجعل لها حرمة و بالتالی یشعرها و بأنها محل تعظیم و حفاوة ربانیة منه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لکی یستفاد من هذه الآیة بأنها فی صدد تشعیر هذه المواضع المقصودة نحتاج إلی عدة مقدمات بحیث یستفاد منها ذلک المعنی و نحن فی صدد بیان هذه القاعدة الفقهیة التی لها جذر عقائدی بأن قبور و مشاهد أئمة أهل البیت علیهم أفضل الصلاة و السلام مشاعر إلهیة،فإذا هذه القاعدة الدینیة و المعلم الدینی العظیم العالم له حرمة بل حرمات فی قبال من ینتهج هتک هذه الحرمة و یسمها بسمات و نعوت هو أحق أن یوصف بها قائلا قول زور بأنها مظاهر شرک باللّه و کفر و تألیه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سنبین فی تفاصیل البحث بأن القائلین بهذه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 قبور أهل البیت علیهم السّلام تمثل مظاهر 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 الأوثان بنص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سنذکر الروایات الواردة لدی الفریقین فی هذه القاعدة المتسالم علیها عند فقهاء الإمامیة بأن هذه القبور و المواضع المشرفة لها حرمات کحرمة الکعبة بل أعظم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نتعرض فی هذا البحث بشکل خاص و دراسة متعمقة فی الإیمان بالشهادة الثانیة و الثالثة التی هی ولایة أهل البیت علیهم السّلام و تثبیت العقائد الدینیة بالدلیل العلمی لرد الشبهات و الانتقادات التی تثار حول عقیدة التوسل و التبرک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یفوتنی إلا أن أشکر اللّه تعالی جل شأنه قبل أی أحد علی ما وفقنی لتحریر و إخراج هذا الکتاب،ثم أشکر کل من أعان و ساهم فی هذا المجال،و أخص منهم بالذکر سماحة الشیخ عقیل رضی،علی ما بذله من جهد یستحق الشکر علیه،و ختاما أسأله سبحانه و تعالی ببرکة سید الشهداء و مقام سید الأولیاء و الأوصیاء أن یجعل هذا </w:t>
      </w:r>
    </w:p>
    <w:p>
      <w:pPr>
        <w:pStyle w:val="BookText"/>
        <w:rPr/>
      </w:pPr>
      <w:r>
        <w:rPr>
          <w:rFonts w:ascii="IRNazanin" w:hAnsi="IRNazanin" w:eastAsia="IRNazanin"/>
          <w:color w:val="111111"/>
          <w:sz w:val="28"/>
          <w:sz w:val="28"/>
          <w:szCs w:val="28"/>
          <w:rtl w:val="true"/>
          <w:lang w:bidi="fa-IR"/>
        </w:rPr>
        <w:t>الجهد ذخرا لأستاذنا المحاضر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أجرا لی،لیوم لا ینفع فیه مال و لا بنون إلا من أتی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 و الصلاة و السلام علی سید المرسلین محمد صلّی اللّه علیه و آله و سلّم و أولاده المنتجبین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رجب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القعدة</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2009/10/31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الأول فی أدلة القول بحرمة عمارة قبر النبی صلّی اللّه علیه و آله و سلّم و أهل بیته علیهم السّلام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669_43042"/>
      <w:bookmarkStart w:id="13" w:name="pg5669_43042"/>
      <w:bookmarkEnd w:id="13"/>
    </w:p>
    <w:p>
      <w:pPr>
        <w:pStyle w:val="Heading2"/>
        <w:numPr>
          <w:ilvl w:val="1"/>
          <w:numId w:val="1"/>
        </w:numPr>
        <w:rPr/>
      </w:pPr>
      <w:bookmarkStart w:id="14" w:name="pg5669_43042"/>
      <w:bookmarkStart w:id="15" w:name="__RefHeading___Toc3452930_581953129"/>
      <w:bookmarkStart w:id="16" w:name="_Toc4"/>
      <w:bookmarkEnd w:id="14"/>
      <w:bookmarkEnd w:id="15"/>
      <w:r>
        <w:rPr>
          <w:rtl w:val="true"/>
        </w:rPr>
        <w:t>الفصل الأول</w:t>
      </w:r>
      <w:r>
        <w:rPr>
          <w:rtl w:val="true"/>
        </w:rPr>
        <w:t xml:space="preserve">: </w:t>
      </w:r>
      <w:r>
        <w:rPr>
          <w:rtl w:val="true"/>
        </w:rPr>
        <w:t>أدلة القول بحرمة بناء القبور و عمارتها</w:t>
      </w:r>
      <w:bookmarkEnd w:id="16"/>
    </w:p>
    <w:p>
      <w:pPr>
        <w:pStyle w:val="Heading3"/>
        <w:numPr>
          <w:ilvl w:val="2"/>
          <w:numId w:val="1"/>
        </w:numPr>
        <w:rPr/>
      </w:pPr>
      <w:bookmarkStart w:id="17" w:name="__RefHeading___Toc3452932_581953129"/>
      <w:bookmarkStart w:id="18" w:name="_Toc5"/>
      <w:bookmarkEnd w:id="17"/>
      <w:r>
        <w:rPr>
          <w:rtl w:val="true"/>
        </w:rPr>
        <w:t>البحث القرآنی و العقلی</w:t>
      </w:r>
      <w:r>
        <w:rPr>
          <w:rtl w:val="true"/>
        </w:rPr>
        <w:t>:</w:t>
      </w:r>
      <w:bookmarkEnd w:id="18"/>
    </w:p>
    <w:p>
      <w:pPr>
        <w:pStyle w:val="Heading4"/>
        <w:numPr>
          <w:ilvl w:val="3"/>
          <w:numId w:val="1"/>
        </w:numPr>
        <w:rPr/>
      </w:pPr>
      <w:bookmarkStart w:id="19" w:name="__RefHeading___Toc3452934_581953129"/>
      <w:bookmarkStart w:id="20" w:name="_Toc6"/>
      <w:bookmarkEnd w:id="19"/>
      <w:r>
        <w:rPr>
          <w:rtl w:val="true"/>
        </w:rPr>
        <w:t>الدلیل الأول</w:t>
      </w:r>
      <w:r>
        <w:rPr>
          <w:rtl w:val="true"/>
        </w:rPr>
        <w:t>:</w:t>
      </w:r>
      <w:r>
        <w:rPr>
          <w:rtl w:val="true"/>
        </w:rPr>
        <w:t>الذی استند إلیه السلفیون فی جحد شعیرة زیارة</w:t>
      </w:r>
      <w:bookmarkEnd w:id="20"/>
    </w:p>
    <w:p>
      <w:pPr>
        <w:pStyle w:val="BookText"/>
        <w:rPr/>
      </w:pPr>
      <w:r>
        <w:rPr>
          <w:rFonts w:ascii="IRNazanin" w:hAnsi="IRNazanin" w:eastAsia="IRNazanin"/>
          <w:color w:val="111111"/>
          <w:sz w:val="28"/>
          <w:sz w:val="28"/>
          <w:szCs w:val="28"/>
          <w:rtl w:val="true"/>
          <w:lang w:bidi="fa-IR"/>
        </w:rPr>
        <w:t>القبور أو قبر النبی و أهل بیته علیهم السّلام</w:t>
      </w:r>
    </w:p>
    <w:p>
      <w:pPr>
        <w:pStyle w:val="BookText"/>
        <w:rPr/>
      </w:pPr>
      <w:r>
        <w:rPr>
          <w:rFonts w:ascii="IRNazanin" w:hAnsi="IRNazanin" w:eastAsia="IRNazanin"/>
          <w:color w:val="111111"/>
          <w:sz w:val="28"/>
          <w:sz w:val="28"/>
          <w:szCs w:val="28"/>
          <w:rtl w:val="true"/>
          <w:lang w:bidi="fa-IR"/>
        </w:rPr>
        <w:t>و قبور الأنبیاء و الأوصیاء بشکل عام کون زیارة القبور و البناء علیها و تشییدها هو توسل بالأنبیاء و الأوصیاء و الاستشفاع بهم إلی اللّه فی قضاء الحاجات و التوجه بهم؛فهم یجحدون التوجه و الاستشفاع و لیس فقط رکنیته فی الدین بل یجحدون التدین به؛ و من ثم یسّوغون لأنفسهم هدم قبور الأنبیاء و الأوصیاء حتی أن لدیهم الإصدارات التی دوّن فیها استحلالهم لهدم قبر سید الأنبیاء</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الدلیل الأول أن الاستشفاع و التوسل و التوجه بالنبی صلّی اللّه علیه و آله و سلّم و أهل بیته علیهم السّلام و الأنبیاء و الأوصیاء لیس أمرا مشروعا و راجحا و مرغبا فیه فحسب بل قد دلت جملة من الآیات القرآنیة علی کونه شرطا لقبول الأعمال بل لقبول الإیمان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کَذَّبُوا بِآیاتِنا وَ اسْتَکْبَرُوا عَنْها لا تُفَتَّحُ لَهُمْ أَبْوابُ السَّماءِ وَ لا یَدْخُلُونَ الْجَنَّةَ حَتّی یَلِجَ الْجَمَلُ فِی سَمِّ الْخِیاطِ وَ کَذلِکَ نَجْزِی الْمُجْرِمِینَ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فأشارت الآیة إلی کل من محذور التکذیب و محذور الاستکبار و الصدّ عنها،و ان کلاّ منها موبقة برأسه و المقصود من الآیات التی یکذب بها فی قبال التصدیق بها هم الحجج الناطقون عن السماء من الأنبیاء و الأوصیاء کما ورد إطلاق لفظ الآیة علی النبی عیسی ابن مریم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ابْنَ مَرْیَمَ وَ أُمَّهُ آیَةً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أن التعبیر فی الآیةوَ اسْتَکْبَرُوا عَنْها هو تضمین معنی الصد عنها فی معنی الاستکبار و هذا التعبیر بعینه قد استعمله القرآن الکریم فی قصة إبلیس مع آدم کما وردأَبی وَ اسْتَکْبَرَ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سیأتی التعبیر عن موقف المنافقین مع سید الأنبیاء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قِیلَ لَهُمْ تَعالَوْا یَسْتَغْفِرْ لَکُمْ رَسُولُ اللّهِ لَوَّوْا رُؤُسَهُمْ وَ رَأَیْتَهُمْ یَصُدُّونَ وَ هُمْ مُسْتَکْبِرُونَ </w:t>
      </w:r>
      <w:r>
        <w:rPr>
          <w:rStyle w:val="FootnoteAnchor"/>
          <w:rtl w:val="true"/>
        </w:rPr>
        <w:footnoteReference w:id="16"/>
      </w:r>
      <w:r>
        <w:rPr>
          <w:rFonts w:ascii="IRNazanin" w:hAnsi="IRNazanin" w:eastAsia="IRNazanin"/>
          <w:color w:val="111111"/>
          <w:sz w:val="28"/>
          <w:sz w:val="28"/>
          <w:szCs w:val="28"/>
          <w:rtl w:val="true"/>
          <w:lang w:bidi="fa-IR"/>
        </w:rPr>
        <w:t>فهذه الآیة تنذر بالتهدید فی التکذیب الذی یقابل التصدیق و تنذر فی الاستکبار الذی یقابل الخضوع و التوجه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 من هذین الفعلین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التکذیب و الاستکبار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یسدّ أبواب السماء عن صعود إیمان العبد و عمله إلی اللّه و أن المفتاح لأبواب السماء و لوفود عقیدة العبد و عمله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لیس صرف الإیمان بالحجج الإلهیة بل لا بدّ من الخضوع إلیها و التوجه بها و الإقبال علیها و بالتالی التوسل بها إلی اللّه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قد بینت الآیات أن کلاّ من العقیدة و العمل الصالح لا بدّ من ارتفاعه إلی اللّه فی مقام القبول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یَصْعَدُ الْکَلِمُ الطَّیِّبُ وَ الْعَمَلُ الصّالِحُ یَرْفَعُهُ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الآیة تبین کون الصدّ عن حجج اللّه و عدم التوجه بهم إلی اللّه یحبط و یخلّ بالإیمان فضلا عن العبادات و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علماء الإمامیة رضوان اللّه تعالی علیهم و إن کانوا قد نبهوا علی شرطیة ولایة أهل البیت علیهم السّلام فی الإیمان و العبادات و الأعمال إلاّ أن الظاهر من هذا التعبیر هو خصوص الإیمان بأهل البیت علیهم السّلام و لکن الصحیح عدم الاقتصار علی استفادة شرطیة الإیمان من الأدلة بل لا بدّ أن ینضم إلیه شرطیة ولایتهم بدرجة التوسل و التوجه بهم إلی اللّه عزّ و جل، فإن صرف الإیمان بهم من دون تولیهم فی أنحاء الولاء الأخری و من دون الارتباط بهم و التوسل و الإتباع و الانتهاج بهم لا یحقق الشرط من ولایتهم الذی هو رکن الإیمان و صحة الأعمال و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قوله تعالی فی صفة المنافقین فی الآیة السابقة بأن سلب الإیمان عن المنافقین بصدهم عن التوجه برسول اللّه صلّی اللّه علیه و آله و سلّم فی مقام التوبة،فهذه الآیة مبنیة لرکنیة التوسل بالنبی صلّی اللّه علیه و آله و سلّم و التوجه به إلی اللّه فی تحقق الإیمان مضافا إلی بیانها لشرطیة التوسل بالنبی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الاستشفاع به فی حصول التوبة و الإنابة إلی اللّه عزّ و جل،و منه یتضح دلالة الآیات الواردة فی إبلیس و رفضه الانقیاد لأمر اللّه عزّ و جل بالسجود لآدم و التوجه به إلی اللّه مما أوجب حبط إیمان إبلیس باللّه و الیوم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اشترطت الآیة ثلاثة شروط بنحو الترتیب الشرطی و جعلت الأول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التوجه و اللوذ و الاستغاثة بحضرة النبی صلّی اللّه علیه و آله و سلّم إلی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وقوعا و ترتیبا هو استغفار المذنب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تشفع النبی صلّی اللّه علیه و آله و سلّم و شفاعته فی توبة مذنبی الأمة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الترتیب و هو شرط مثل الترتیب فی أفعال الصلاة إن أتی بالرکوع قبل القراءة فإنه یبطل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الآیة سنة إلهیة إلی یوم القیامة شأنها شأن بقیة الآیات و الفرائض المتعلقة بالنبی صلّی اللّه علیه و آله و سلّم أو ذات الارتباط بالنبی صلّی اللّه علیه و آله و سلّم فقد جاء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لیست الطاعة فقط فی خصوص حیاته بل هی تسری ما بعد رحیله صلّی اللّه علیه و آله و سلّم إلی الرفیق الأعلی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 جاء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آتاکُمُ الرَّسُولُ فَخُذُوهُ وَ ما نَهاکُمْ عَنْهُ فَانْتَهُوا وَ اتَّقُوا اللّهَ إِنَّ اللّهَ شَدِیدُ الْعِقابِ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الآیات و کما هو الحال فی الشهادة الثانیة فإنه رکن فی التوحید و الدخول فی حضیرة الإسلام إلی یوم القیامة و لیس مختصا بحیاة النبی صلّی اللّه علیه و آله و سلّم فی دار الدنیا و قد مر فی بحث الآیات کلام مبسوط فی بیان رکنیة التوسل و التوجه و الاستشفاع فی الدین الحنیف، و أن جحد هذا الرکن العظیم یستهدف عدم الالتزام بالشهادة الثانیة بنحو مبطن و من ثم لا ترون فی أدبیاتهم بیان مؤدیات الشهادة الثانیة و تداعیاتها</w:t>
      </w:r>
      <w:r>
        <w:rPr>
          <w:rFonts w:eastAsia="IRNazanin" w:cs="IRNazanin"/>
          <w:color w:val="111111"/>
          <w:sz w:val="28"/>
          <w:szCs w:val="28"/>
          <w:rtl w:val="true"/>
          <w:lang w:bidi="fa-IR"/>
        </w:rPr>
        <w:t xml:space="preserve">. </w:t>
      </w:r>
      <w:bookmarkStart w:id="21" w:name="pg5669_43046"/>
    </w:p>
    <w:p>
      <w:pPr>
        <w:pStyle w:val="Heading3"/>
        <w:numPr>
          <w:ilvl w:val="2"/>
          <w:numId w:val="1"/>
        </w:numPr>
        <w:rPr/>
      </w:pPr>
      <w:bookmarkStart w:id="22" w:name="__RefHeading___Toc3452936_581953129"/>
      <w:bookmarkStart w:id="23" w:name="_Toc7"/>
      <w:bookmarkEnd w:id="21"/>
      <w:bookmarkEnd w:id="22"/>
      <w:r>
        <w:rPr>
          <w:rtl w:val="true"/>
        </w:rPr>
        <w:t>البحث الروائی</w:t>
      </w:r>
      <w:r>
        <w:rPr>
          <w:rtl w:val="true"/>
        </w:rPr>
        <w:t>:</w:t>
      </w:r>
      <w:bookmarkEnd w:id="23"/>
    </w:p>
    <w:p>
      <w:pPr>
        <w:pStyle w:val="Heading4"/>
        <w:numPr>
          <w:ilvl w:val="3"/>
          <w:numId w:val="1"/>
        </w:numPr>
        <w:rPr/>
      </w:pPr>
      <w:bookmarkStart w:id="24" w:name="__RefHeading___Toc3452938_581953129"/>
      <w:bookmarkStart w:id="25" w:name="_Toc8"/>
      <w:bookmarkEnd w:id="24"/>
      <w:r>
        <w:rPr>
          <w:rtl w:val="true"/>
        </w:rPr>
        <w:t>الدلیل الثانی و الثالث و الرابع لاشتماله علی ثلاثة ألسن</w:t>
      </w:r>
      <w:r>
        <w:rPr>
          <w:rtl w:val="true"/>
        </w:rPr>
        <w:t>:</w:t>
      </w:r>
      <w:bookmarkEnd w:id="25"/>
    </w:p>
    <w:p>
      <w:pPr>
        <w:pStyle w:val="Heading5"/>
        <w:numPr>
          <w:ilvl w:val="4"/>
          <w:numId w:val="1"/>
        </w:numPr>
        <w:rPr/>
      </w:pPr>
      <w:bookmarkStart w:id="26" w:name="__RefHeading___Toc3452940_581953129"/>
      <w:bookmarkStart w:id="27" w:name="_Toc9"/>
      <w:bookmarkEnd w:id="26"/>
      <w:r>
        <w:rPr>
          <w:rtl w:val="true"/>
        </w:rPr>
        <w:t>اللسان الأول</w:t>
      </w:r>
      <w:r>
        <w:rPr>
          <w:rtl w:val="true"/>
        </w:rPr>
        <w:t>/</w:t>
      </w:r>
      <w:r>
        <w:rPr>
          <w:rtl w:val="true"/>
        </w:rPr>
        <w:t>هدم القبور</w:t>
      </w:r>
      <w:r>
        <w:rPr>
          <w:rtl w:val="true"/>
        </w:rPr>
        <w:t>:</w:t>
      </w:r>
      <w:bookmarkEnd w:id="27"/>
    </w:p>
    <w:p>
      <w:pPr>
        <w:pStyle w:val="BookText"/>
        <w:rPr/>
      </w:pPr>
      <w:r>
        <w:rPr>
          <w:rFonts w:ascii="IRNazanin" w:hAnsi="IRNazanin" w:eastAsia="IRNazanin"/>
          <w:color w:val="111111"/>
          <w:sz w:val="28"/>
          <w:sz w:val="28"/>
          <w:szCs w:val="28"/>
          <w:rtl w:val="true"/>
          <w:lang w:bidi="fa-IR"/>
        </w:rPr>
        <w:t>و منها روایة أبی الهیاج الأسدی رواها أحمد بن حنبل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 حدثنا سفیان،عن حبیب،عن أبی وائل،عن أبی الهیاج الأسدی،قال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أبعثک علی ما بعثنی علیه رسول اللّه صلّی اللّه علیه و آله و سلّم أن لا تدع تمثالا إلا طمسته و لا قبرا مشرفا إلا سویته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رواه أیضا مسلم فی باب الأمر بتسویة القبر</w:t>
      </w:r>
      <w:r>
        <w:rPr>
          <w:rStyle w:val="FootnoteAnchor"/>
          <w:rtl w:val="true"/>
        </w:rPr>
        <w:footnoteReference w:id="22"/>
      </w:r>
      <w:r>
        <w:rPr>
          <w:rFonts w:ascii="IRNazanin" w:hAnsi="IRNazanin" w:eastAsia="IRNazanin"/>
          <w:color w:val="111111"/>
          <w:sz w:val="28"/>
          <w:sz w:val="28"/>
          <w:szCs w:val="28"/>
          <w:rtl w:val="true"/>
          <w:lang w:bidi="fa-IR"/>
        </w:rPr>
        <w:t>و النسائی رواه فی سننه أیضا فی کتاب الجنائز باب الساعات التی نهی عن إقبار الموتی فیهن</w:t>
      </w:r>
      <w:r>
        <w:rPr>
          <w:rStyle w:val="FootnoteAnchor"/>
          <w:rtl w:val="true"/>
        </w:rPr>
        <w:footnoteReference w:id="23"/>
      </w:r>
      <w:r>
        <w:rPr>
          <w:rFonts w:ascii="IRNazanin" w:hAnsi="IRNazanin" w:eastAsia="IRNazanin"/>
          <w:color w:val="111111"/>
          <w:sz w:val="28"/>
          <w:sz w:val="28"/>
          <w:szCs w:val="28"/>
          <w:rtl w:val="true"/>
          <w:lang w:bidi="fa-IR"/>
        </w:rPr>
        <w:t>و الحاکم النیسابوری فی المستدرک فی باب صفة قبر النبی صلّی اللّه علیه و آله و سلّم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الذی ذکروه هو أن النهی ورد فی سیاق واحد مع النهی عن التماثیل التی تتخذ کأصنام و أوثان مما یدل علی أن مناط النهی هو الشرک الموجود فی کلا موردی النهی فاستدل بهذا الاستدلال ابن تیمیة فی کتاب منهاج السنة و محمد عبد الوهاب فی کتابه کشف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فی کتبنا و مصادرنا شبیه لهذه الروایة کما هو فی کتاب الوسائل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یعقوب،عن علی بن إبراهیم،عن أبیه،عن النوفلی، </w:t>
      </w:r>
      <w:bookmarkStart w:id="28" w:name="pg5669_43047"/>
    </w:p>
    <w:p>
      <w:pPr>
        <w:pStyle w:val="BookText"/>
        <w:rPr/>
      </w:pPr>
      <w:bookmarkEnd w:id="28"/>
      <w:r>
        <w:rPr>
          <w:rFonts w:ascii="IRNazanin" w:hAnsi="IRNazanin" w:eastAsia="IRNazanin"/>
          <w:color w:val="111111"/>
          <w:sz w:val="28"/>
          <w:sz w:val="28"/>
          <w:szCs w:val="28"/>
          <w:rtl w:val="true"/>
          <w:lang w:bidi="fa-IR"/>
        </w:rPr>
        <w:t>عن السکونی،عن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 اللّه علیه و آله و سلّم إلی المدینة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صورة إلا محوتها،و لا قبرا إلا سویته،و لا کلبا إلا قتلته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الأمر بتربیع القبر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3452942_581953129"/>
      <w:bookmarkStart w:id="30" w:name="_Toc10"/>
      <w:bookmarkEnd w:id="29"/>
      <w:r>
        <w:rPr>
          <w:rtl w:val="true"/>
        </w:rPr>
        <w:t>اللسان الثانی و الثالث</w:t>
      </w:r>
      <w:r>
        <w:rPr>
          <w:rtl w:val="true"/>
        </w:rPr>
        <w:t>:</w:t>
      </w:r>
      <w:r>
        <w:rPr>
          <w:rtl w:val="true"/>
        </w:rPr>
        <w:t>لعن زائری القبور و المتخذینها مساجد</w:t>
      </w:r>
      <w:r>
        <w:rPr>
          <w:rtl w:val="true"/>
        </w:rPr>
        <w:t>:</w:t>
      </w:r>
      <w:bookmarkEnd w:id="30"/>
    </w:p>
    <w:p>
      <w:pPr>
        <w:pStyle w:val="Heading6"/>
        <w:numPr>
          <w:ilvl w:val="5"/>
          <w:numId w:val="1"/>
        </w:numPr>
        <w:rPr/>
      </w:pPr>
      <w:bookmarkStart w:id="31" w:name="__RefHeading___Toc3452944_581953129"/>
      <w:bookmarkStart w:id="32" w:name="_Toc11"/>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أدلتهم علی الحرمة هذا الحدیث رواه أبی داود فی سننه باب زیارة النساء للقبور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کثیر،أخبرنا شعبة،عن محمد بن جحادة،قال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صالح یحدث،عن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و سلّم زائرات القبور و المتخذین علیها المساجد و السرج</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الحاکم النیسابوری فی المستدرک بعد روایته لهذه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و سلّم زائرات القبور و المتخذین علیها المساجد و السرج</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أحمد فی مسنده بأکثر من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البیان لسحرا و شرار الناس الذین تدرکهم الساعة أحیاء و الذین یتخذون قبورهم مساجد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33" w:name="pg5669_43048"/>
    </w:p>
    <w:p>
      <w:pPr>
        <w:pStyle w:val="BookText"/>
        <w:rPr/>
      </w:pPr>
      <w:bookmarkEnd w:id="33"/>
      <w:r>
        <w:rPr>
          <w:rFonts w:ascii="IRNazanin" w:hAnsi="IRNazanin" w:eastAsia="IRNazanin"/>
          <w:color w:val="111111"/>
          <w:sz w:val="28"/>
          <w:sz w:val="28"/>
          <w:szCs w:val="28"/>
          <w:rtl w:val="true"/>
          <w:lang w:bidi="fa-IR"/>
        </w:rPr>
        <w:t>و ما رواه مسلم و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أن من کان قبلکم کانوا یتخذون قبور أنبیائهم و صالحیهم مساجد ألا فلا تتخذوا القبور مساجد أنی أنهاکم عن ذلک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 بعض أهل العلم أن یرخص النبی صلّی اللّه علیه و آله و سلّم فی زیارة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رخص دخل فی رخصته الرجال و النساء 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کره زیارة القبور للنساء،لقلة صبرهن و کثرة جزعهن</w:t>
      </w:r>
      <w:r>
        <w:rPr>
          <w:rStyle w:val="FootnoteAnchor"/>
          <w:rtl w:val="true"/>
        </w:rPr>
        <w:footnoteReference w:id="31"/>
      </w:r>
      <w:r>
        <w:rPr>
          <w:rFonts w:ascii="IRNazanin" w:hAnsi="IRNazanin" w:eastAsia="IRNazanin"/>
          <w:color w:val="111111"/>
          <w:sz w:val="28"/>
          <w:sz w:val="28"/>
          <w:szCs w:val="28"/>
          <w:rtl w:val="true"/>
          <w:lang w:bidi="fa-IR"/>
        </w:rPr>
        <w:t>ثم عقد باب ما جاء فی زیارة القبور للنساء و روی فی زیارة عائشة لأخیها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علی الاستدلال بهذه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الاستدلال عجیب و غریب لأنه مبنی علی مقدمات مزعومة خلافیة غیر مسلّم بها فی ظهور الحدیث،فإن الحدیث له وجوه متعددة من الدلالة ذکرت عند علماء الفریقین أضعفها ما ذکروه و ما استدلوا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یبنون عقیدة یکفرون بها طوائف المسلمین مبنیة علی مثل هذه الدلالة الاحتمالیة و الهلوسة فی الاستظهار و علی تخرصات ظنیة ما أنزل اللّه بها من سلطان مع أن التکفیر لا یبنی علی دلیل ظنی تام فضلا عن غیر التام،بل و لا علی الدلیل الظنی القطعی،بل و لا علی القطعی الضروری ما لم یکن ضروریا تنفی معه الشبهة فکیف بهم یخرجون عن میزان الملة فی منهاج الاستدلال فی الشریعة و قواعد الدین</w:t>
      </w:r>
      <w:r>
        <w:rPr>
          <w:rFonts w:eastAsia="IRNazanin" w:cs="IRNazanin"/>
          <w:color w:val="111111"/>
          <w:sz w:val="28"/>
          <w:szCs w:val="28"/>
          <w:rtl w:val="true"/>
          <w:lang w:bidi="fa-IR"/>
        </w:rPr>
        <w:t>.</w:t>
      </w:r>
    </w:p>
    <w:p>
      <w:pPr>
        <w:pStyle w:val="Heading6"/>
        <w:numPr>
          <w:ilvl w:val="5"/>
          <w:numId w:val="1"/>
        </w:numPr>
        <w:rPr/>
      </w:pPr>
      <w:bookmarkStart w:id="34" w:name="__RefHeading___Toc3452946_581953129"/>
      <w:bookmarkStart w:id="35" w:name="_Toc12"/>
      <w:bookmarkEnd w:id="34"/>
      <w:r>
        <w:rPr>
          <w:rtl w:val="true"/>
        </w:rPr>
        <w:t>أزمة منهج الاستظهار عند السلفیة</w:t>
      </w:r>
      <w:r>
        <w:rPr>
          <w:rtl w:val="true"/>
        </w:rPr>
        <w:t>:</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مورد النهی و الأمر بطمس التماثیل و الصور کما فی روایة </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صورة فی بیت إلا طمستها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خاصا بالأصنام و الأوثان بل الظاهر عدم إرادة الأصنام و الأوثان لأنه البعث الحاصل لأبی الهیاج کان فی خلافة علی علیه السّلام و لم یکن بعثه إلی دیار المشرکین،إذ لو کان البعث إلی دیار المشرکین لکان أمر رسول اللّه صلّی اللّه علیه و آله و سلّم بقتال المشرکین أولا حتی یقروا بالشهادتین،بینما لم یتضمن أمر النبی صلّی اللّه علیه و آله و سلّم لعلی علیه السّلام ذلک و لا أمر علی علیه السّلام لأبی الهیاج کذلک،و هذا مما یعزز أن الأمر بطمس التماثیل فی البیوت هو لکراهتها و لحرمة صنع التماثیل و الصور لذوات الأرواح و الأمر بالطمس و النهی عن الصور و التماثیل بعیدان کل البعد عن بحث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أن النهی عن الصور و التماثیل بطمسها وارد فی مورد الأصنام و الأوثان فما هو صلة الأمر بتسویة القبور بذلک،إذ وحدة السیاق لا تدل علی وحدة المتعلق فی النهی بل غایة ما یتشبث فی الوحدة هو بالسیاق الذی هو أضعف القرائن،و هو لأجل تحدید مفاد الحکم من کون الحکم الإلزامی أو الندبی أو الکراهتی فی الجمل المتعاقبة،و أما أن متعلق النهی و الأمر أن سببهما واحد فهذا مما لا سبیل إلی استفادته من وحدة السیاق و هی مغایرة لوحدة المتعلق و من ثمة لا صلة بین النهیین و الأمرین ألا تری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 رَبُّکَ أَلاّ تَعْبُدُوا إِلاّ إِیّاهُ وَ بِالْوالِدَیْنِ إِحْساناً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لأحد أن یستظهر أن الأمر بالإحسان إلی الوالدین من أحکام العقیدة و الاعتقاد فضلا أن یکون من أرکان التوحید کی یکفر به العاق لوالدیه بل لیس الأمر بالإحسان إلی الوالدین حکما وجوبیا بل أن </w:t>
      </w:r>
      <w:bookmarkStart w:id="36" w:name="pg5669_43050"/>
    </w:p>
    <w:p>
      <w:pPr>
        <w:pStyle w:val="BookText"/>
        <w:rPr/>
      </w:pPr>
      <w:bookmarkEnd w:id="36"/>
      <w:r>
        <w:rPr>
          <w:rFonts w:ascii="IRNazanin" w:hAnsi="IRNazanin" w:eastAsia="IRNazanin"/>
          <w:color w:val="111111"/>
          <w:sz w:val="28"/>
          <w:sz w:val="28"/>
          <w:szCs w:val="28"/>
          <w:rtl w:val="true"/>
          <w:lang w:bidi="fa-IR"/>
        </w:rPr>
        <w:t>الإحسان للوالدین محمول علی الندب نعم عقوق الوالدین محرم من الکبائر و لکن لیس من أحکام مسائل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فالمحرم فی الوالدین هو جهة العقوق لهما لا وجوب کافة درجات الإحسان لهما و من ثم یحتمل فی الحدیث أن تسویة القبر المشرف ذی الشرفة محمول علی الکراهة إلی غیر ذلک من موارد الاستعمال الکثیرة المعطوف فیها الأمر الفرعی علی الأمر الاعتقادی فی موارد استخدام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بتسویة القبور فی مقابل إشرافها قد استظهر منه الکثیر إرادة تسطیح القبور فی مقابل تسنیمها و قد حکاه ذلک ابن تیمیة نفسه فی کتابه منهاج السنة عن جملة من علماء السنة</w:t>
      </w:r>
      <w:r>
        <w:rPr>
          <w:rStyle w:val="FootnoteAnchor"/>
          <w:rtl w:val="true"/>
        </w:rPr>
        <w:footnoteReference w:id="33"/>
      </w:r>
      <w:r>
        <w:rPr>
          <w:rFonts w:ascii="IRNazanin" w:hAnsi="IRNazanin" w:eastAsia="IRNazanin"/>
          <w:color w:val="111111"/>
          <w:sz w:val="28"/>
          <w:sz w:val="28"/>
          <w:szCs w:val="28"/>
          <w:rtl w:val="true"/>
          <w:lang w:bidi="fa-IR"/>
        </w:rPr>
        <w:t>و قد إلتزم ابن تیمیة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حکی النووی فی شرح مسلم</w:t>
      </w:r>
      <w:r>
        <w:rPr>
          <w:rStyle w:val="FootnoteAnchor"/>
          <w:rtl w:val="true"/>
        </w:rPr>
        <w:footnoteReference w:id="34"/>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بتسویتها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قبرا مشرفا إلا سویته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 من السنة أن لا یرفع القبر علی الأرض رفعا کثیرا و لا یسنم بل یرفع نحو شبر و یسطح و هذا مذهب الشافعی و من وافقه،و نقل القاضی عیاض عن أکثر العلماء أن الأفضل عندهم تسنیمها و هو مذهب مالک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تدع تمثالا إلا طمسته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الأمر بتغییر صور ذوات الأرواح</w:t>
      </w:r>
      <w:r>
        <w:rPr>
          <w:rFonts w:eastAsia="IRNazanin" w:cs="IRNazanin"/>
          <w:color w:val="111111"/>
          <w:sz w:val="28"/>
          <w:szCs w:val="28"/>
          <w:rtl w:val="true"/>
          <w:lang w:bidi="fa-IR"/>
        </w:rPr>
        <w:t>.</w:t>
      </w:r>
    </w:p>
    <w:p>
      <w:pPr>
        <w:pStyle w:val="Heading6"/>
        <w:numPr>
          <w:ilvl w:val="5"/>
          <w:numId w:val="1"/>
        </w:numPr>
        <w:rPr/>
      </w:pPr>
      <w:bookmarkStart w:id="37" w:name="__RefHeading___Toc3452948_581953129"/>
      <w:bookmarkStart w:id="38" w:name="_Toc13"/>
      <w:bookmarkEnd w:id="37"/>
      <w:r>
        <w:rPr>
          <w:rtl w:val="true"/>
        </w:rPr>
        <w:t>کراهة ارتفاع القبور عند جمهور علماء السنة لا الحرمة</w:t>
      </w:r>
      <w:r>
        <w:rPr>
          <w:rtl w:val="true"/>
        </w:rPr>
        <w:t>:</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کلامه یقرر جملة أمور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جمهور علماء السنة لم یحملوا الأمر بالتسویة علی اللزوم بل حملوه علی الندب،لذلک ذهب أکثرهم إلی القول بالتسنیم مخالفة للروافض من أتباع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الغریب بعد ذلک ادعاء السلفیة و الوهابیة أن الأمة مجمعة علی بدعیة رفع القبور و لزوم تسویتها و قد مر فی کلام النووی أیضا أنه الأفضل لا اللزوم،و کذلک عند مذهب الشافعی رفع القبر علی نحو شبر و هو حمل التسویة علی التسطیح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صریح کلام النووی فی الأمر بطمس التمثال هو فی الصور ذوات الأرواح لا فی الأوثان و الأصنام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العینی فی عمدة القاری فی شرح البخاری فی مسألة تسنیم القبر و تسطیحه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أبی بکر و عمر مسنمین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أبی بکر و عمر کذلک</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إبراهیم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من رأی قبر النبی صلّی اللّه علیه و آله و سلّم و صاحبیه مسنمة ناشزة من الأرض علیها مرمر أبیض</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قبور شهداء أحد مسنمة،و کذا فعل بقبر عمر و ابن عباس،رضی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یزید بن أبی حبیب أنه یستحب أن تسنم القبور و لا ترفع و لا یکون علیها تراب کثیر،و هو قول الکوفیین و الثوری و مالک و أحمد،و اختاره جماعة من الشافعیة منهم،المزنی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القبور تسنم لأنها أمنع من الجلوس علیها،و قال أشهب و ابن حبیب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أحب إلی أن یسنم القبر،و إن یرفع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یعجبهم أن یرفع القبر شیئا حتی یعلم أنه قبر،و ادعی القاضی حسین اتفاق أصحاب الشافعی علی التسنیم،ورد علیه بأن جماعة من قدماء الشافعیة استحبوا التسطیح،کما نص علیه الشافعی،و به جزم الماوردی 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تسطح القبور و لا تبنی و لا ترفع و تکون علی وجه الأرض نحوا من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النبی صلّی اللّه علیه و آله و سلّم سطح قبر ابنه إبراهیم علیه السّلام و وضع علیه الحصباء و رش علیه الماء</w:t>
      </w:r>
      <w:r>
        <w:rPr>
          <w:rStyle w:val="FootnoteAnchor"/>
          <w:rtl w:val="true"/>
        </w:rPr>
        <w:footnoteReference w:id="37"/>
      </w:r>
      <w:r>
        <w:rPr>
          <w:rFonts w:ascii="IRNazanin" w:hAnsi="IRNazanin" w:eastAsia="IRNazanin"/>
          <w:color w:val="111111"/>
          <w:sz w:val="28"/>
          <w:sz w:val="28"/>
          <w:szCs w:val="28"/>
          <w:rtl w:val="true"/>
          <w:lang w:bidi="fa-IR"/>
        </w:rPr>
        <w:t>و أن مقبرة الأنصار و المهاجرین مسطحة قبورهم،و روی عن مالک مثله و احتج الشافعی أیضا بما روی الترمذی عن أبی الهیاج الأسدی،و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أبعثک علی ما بلغنی علیه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أدع قبرا مشرفا إلا سویته،و لا تمثالا إلا طمسته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جاء فی 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صالح،حدثنا ابن أبی فدیک،أخبرنی عمرو بن عثمان بن هانی،عن القاسم،قال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عائشة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أمه،اکشفی لی عن قبر النبی صلّی اللّه علیه و آله و سلّم و صاحبیه رضی اللّه عنهما،فکشفت لی عن ثلاثة قبور لا مشرفة و لا لاطئة مبطوحة ببطحاء العرصة الحمراء 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رسول اللّه صلّی اللّه علیه و آله و سلّم مقدم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التسنیم أبو علی الطبری و أبو علی بن أبی هریرة و الجوینی و الغزالی و الرویانی و السرخسی،و ذکر القاضی حسین اتفاقهم علیه،ثم فسر حدیث الترمذی أن المراد من المشرفة و المذکورة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المبنیة التی یطلب بها المباهاة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نقل قول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التربیع من شعار الرافضة،و قال 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التسطیح هو شعار أهل البدع فکان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الشوکانی فی نیل الأوطار قریب من هذا الکلام و ذکر فی زمن أمارة خلافة عمر بن عبد العزیز علی المدینة بنی القبر من قبل الولید بن عبد الملک و صیروها مرتفعة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 فی فتح الباری و ما یکره من الصلاة فی القبور یتناول ما إذا وقعت الصلاة علی القبر أو إلی القبر أو بین القبرین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ذلک حدیث رواه مسلم من طریق أبی مرثد الغنوی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تجلسوا علی القبور و لا تصلوا إلیها أو علیها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علی شرط البخاری فأشار إلیه فی الترجمة، و أورد معه أثر عمر الدال علی أن النهی عن ذلک لا یقتضی فساد الصلاة،و ذکر تمادی أنس فی استمرار الصلاة عند القبر،و لو کان ذلک یقتضی فسادها لقطعها و استأنف</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یظهر من ابن حجر و غیره إن المشهور عند علماء السنة عدی الفرقة الوهابیة و السلفیة حمل اللعن علی الکراهة و تفسیر اللعن بمعنی البعد عن رحمة اللّه</w:t>
      </w:r>
      <w:r>
        <w:rPr>
          <w:rStyle w:val="FootnoteAnchor"/>
          <w:rtl w:val="true"/>
        </w:rPr>
        <w:footnoteReference w:id="45"/>
      </w:r>
      <w:r>
        <w:rPr>
          <w:rFonts w:ascii="IRNazanin" w:hAnsi="IRNazanin" w:eastAsia="IRNazanin"/>
          <w:color w:val="111111"/>
          <w:sz w:val="28"/>
          <w:sz w:val="28"/>
          <w:szCs w:val="28"/>
          <w:rtl w:val="true"/>
          <w:lang w:bidi="fa-IR"/>
        </w:rPr>
        <w:t xml:space="preserve">نظیر ما ورد فی کراهة الأکل منفردا و النوم وحده </w:t>
      </w:r>
      <w:bookmarkStart w:id="39" w:name="pg5669_43054"/>
    </w:p>
    <w:p>
      <w:pPr>
        <w:pStyle w:val="BookText"/>
        <w:rPr/>
      </w:pPr>
      <w:bookmarkEnd w:id="39"/>
      <w:r>
        <w:rPr>
          <w:rFonts w:ascii="IRNazanin" w:hAnsi="IRNazanin" w:eastAsia="IRNazanin"/>
          <w:color w:val="111111"/>
          <w:sz w:val="28"/>
          <w:sz w:val="28"/>
          <w:szCs w:val="28"/>
          <w:rtl w:val="true"/>
          <w:lang w:bidi="fa-IR"/>
        </w:rPr>
        <w:t>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أکل وحده و سافر وحده و نام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مطلق اللعن کما هو الحال فی مطلق النهی یستعمل بکثرة فی الکراهة و هذا مما یشیر إلی الأزمة بین الوهابیة و سائر المسلمین فی منهجهم الحشوی فی الاستظهار من الألفاظ فی الروایات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فی کلام العینی أن قبره صلّی اللّه علیه و آله و سلّم کان مبنیا و مرتفعا فی الصدر الأول أقول یستفاد من کلامهما جملة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جمهور علماء السنة عدا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المذاهب الأربعة أو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یذهبوا إلی کون الأمر بالتسویة عزیمة أی إلزامیا و من ثم سوغوا التسنیم أو سوغوا الارتفاع مقدار 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قبر النبی صلّی اللّه علیه و آله و سلّم کان مبنیا و فی البنیة ارتفاع فی صدر الأول و أعید بناؤه عدة مرات فی القرن الأول و الثانی مع اختلاف فی درجات الارتفاع و کذلک قبر عمر و أبی بکر و المهاجرین و الأنصار و قبور شهداء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جملة منهم حمل النهی عن إشراف القبر مع کونه تنزیهیا علی ما لو أرید به المباهاة و الخیلاء و أین هذا من ما لو أرید به الشعیرة الدینیة و ذکر النبی صلّی اللّه علیه و آله و سلّم و أهل بیته</w:t>
      </w:r>
      <w:r>
        <w:rPr>
          <w:rFonts w:eastAsia="IRNazanin" w:cs="IRNazanin"/>
          <w:color w:val="111111"/>
          <w:sz w:val="28"/>
          <w:szCs w:val="28"/>
          <w:rtl w:val="true"/>
          <w:lang w:bidi="fa-IR"/>
        </w:rPr>
        <w:t>.</w:t>
      </w:r>
    </w:p>
    <w:p>
      <w:pPr>
        <w:pStyle w:val="Heading6"/>
        <w:numPr>
          <w:ilvl w:val="5"/>
          <w:numId w:val="1"/>
        </w:numPr>
        <w:rPr/>
      </w:pPr>
      <w:bookmarkStart w:id="40" w:name="__RefHeading___Toc3452950_581953129"/>
      <w:bookmarkStart w:id="41" w:name="_Toc14"/>
      <w:bookmarkEnd w:id="40"/>
      <w:r>
        <w:rPr>
          <w:rtl w:val="true"/>
        </w:rPr>
        <w:t>اختصاص هدم القبور بالمشرکین</w:t>
      </w:r>
      <w:r>
        <w:rPr>
          <w:rtl w:val="true"/>
        </w:rPr>
        <w:t>:</w:t>
      </w:r>
      <w:bookmarkEnd w:id="41"/>
    </w:p>
    <w:p>
      <w:pPr>
        <w:pStyle w:val="BookText"/>
        <w:rPr/>
      </w:pPr>
      <w:r>
        <w:rPr>
          <w:rFonts w:ascii="IRNazanin" w:hAnsi="IRNazanin" w:eastAsia="IRNazanin"/>
          <w:color w:val="111111"/>
          <w:sz w:val="28"/>
          <w:sz w:val="28"/>
          <w:szCs w:val="28"/>
          <w:rtl w:val="true"/>
          <w:lang w:bidi="fa-IR"/>
        </w:rPr>
        <w:t>کما روی هذا الحدیث بألفاظ مختلفة فقد روی فی جملة من مصادرهم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 سلّم فی جنازة فقال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أیکم ینطلق إلی المدینة فلا یدع بها وثنا إلا کسره و لا قبرا إلا سواه </w:t>
      </w:r>
      <w:bookmarkStart w:id="42" w:name="pg5669_43055"/>
    </w:p>
    <w:p>
      <w:pPr>
        <w:pStyle w:val="BookText"/>
        <w:rPr/>
      </w:pPr>
      <w:bookmarkEnd w:id="42"/>
      <w:r>
        <w:rPr>
          <w:rFonts w:ascii="IRNazanin" w:hAnsi="IRNazanin" w:eastAsia="IRNazanin"/>
          <w:color w:val="111111"/>
          <w:sz w:val="28"/>
          <w:sz w:val="28"/>
          <w:szCs w:val="28"/>
          <w:rtl w:val="true"/>
          <w:lang w:bidi="fa-IR"/>
        </w:rPr>
        <w:t>و لا صورة إلا لطخها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 فانطلق فهاب أهل المدینة فرجع فقال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أنطلق یا رسول اللّه فانطلق ثم رجع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لم ادع بها وثنا إلا کسرته و لا قبرا إلا سویته و لا صورة إلا لطختها 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 لصنعة شیء من هذا فقد کفر بما أنزل علی محمد صلّی اللّه علیه و آله و سلّم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 w:name="__RefHeading___Toc3452952_581953129"/>
      <w:bookmarkStart w:id="44" w:name="_Toc15"/>
      <w:bookmarkEnd w:id="43"/>
      <w:r>
        <w:rPr>
          <w:rtl w:val="true"/>
        </w:rPr>
        <w:t>سبب نسخ النهی عن زیارة القبور</w:t>
      </w:r>
      <w:r>
        <w:rPr>
          <w:rtl w:val="true"/>
        </w:rPr>
        <w:t>:</w:t>
      </w:r>
      <w:bookmarkEnd w:id="44"/>
    </w:p>
    <w:p>
      <w:pPr>
        <w:pStyle w:val="BookText"/>
        <w:rPr/>
      </w:pPr>
      <w:r>
        <w:rPr>
          <w:rFonts w:ascii="IRNazanin" w:hAnsi="IRNazanin" w:eastAsia="IRNazanin"/>
          <w:color w:val="111111"/>
          <w:sz w:val="28"/>
          <w:sz w:val="28"/>
          <w:szCs w:val="28"/>
          <w:rtl w:val="true"/>
          <w:lang w:bidi="fa-IR"/>
        </w:rPr>
        <w:t>و الحدیث بهذه الألفاظ ظاهر فی مورده و هو خصوص قبور المشرکین کما هو مورد جملة من الأحادیث التی استدل بها فی المقام، کما هو الحال فی الحدیث الآتی النهی عن زیارة القبور ثم نسخ بالأمر فی زیارتها،و فی الحقیقة أن النسخ فی المقام هو من باب تبدیل الموضوع،فإن النهی الأول عن زیارتها فی صدر الإسلام کان فی مورد خصوص قبور المشرکین بخلاف الأمر بزیارة القبور فإنه لقبور المسلمین الموحدین،و لذلک کان سیرته صلّی اللّه علیه و آله و سلّم کما یأتی فی حدیث زیارة قبور المسلمین فی بقیع الفرقد و فی بعض الروایات کان یزورهم کل لیلة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سوف نذکر جملة من القرائن الروائیة علی اختصاص النهی بقبور المشرکین و ما روی مستفیضا من قوله صلّی اللّه علیه و آله و سلّم کنت نهیتکم عن زیارة القبور ألا فزوروها،و روی النسائی فی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زیارة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بألفاظ أخری و الشهید الأول الذکری فی أحکام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الخامس فی زیارة القبور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45" w:name="pg5669_43056"/>
    </w:p>
    <w:p>
      <w:pPr>
        <w:pStyle w:val="BookText"/>
        <w:rPr/>
      </w:pPr>
      <w:bookmarkEnd w:id="45"/>
      <w:r>
        <w:rPr>
          <w:rFonts w:ascii="IRNazanin" w:hAnsi="IRNazanin" w:eastAsia="IRNazanin"/>
          <w:color w:val="111111"/>
          <w:sz w:val="28"/>
          <w:sz w:val="28"/>
          <w:szCs w:val="28"/>
          <w:rtl w:val="true"/>
          <w:lang w:bidi="fa-IR"/>
        </w:rPr>
        <w:t>کما روی ابن ماجه فی باب الجنائز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زیارة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یونس بن عبد الأعلی،حدثنا ابن وهب،أنبانا ابن جریح،عن أیوب بن هانئ،عن مسروق بن الأجدع،عن ابن مسعود،أن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نهیتکم عن زیارة القبور،فزوروها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تزهد فی الدنیا، و تذکر الآخرة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ما ذکره عن ابن أبی ملیکة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رخص فی زیارة القبور</w:t>
      </w:r>
      <w:r>
        <w:rPr>
          <w:rFonts w:eastAsia="IRNazanin" w:cs="IRNazanin"/>
          <w:color w:val="111111"/>
          <w:sz w:val="28"/>
          <w:szCs w:val="28"/>
          <w:rtl w:val="true"/>
          <w:lang w:bidi="fa-IR"/>
        </w:rPr>
        <w:t>).</w:t>
      </w:r>
    </w:p>
    <w:p>
      <w:pPr>
        <w:pStyle w:val="Heading6"/>
        <w:numPr>
          <w:ilvl w:val="5"/>
          <w:numId w:val="1"/>
        </w:numPr>
        <w:rPr/>
      </w:pPr>
      <w:bookmarkStart w:id="46" w:name="__RefHeading___Toc3452954_581953129"/>
      <w:bookmarkStart w:id="47" w:name="_Toc16"/>
      <w:bookmarkEnd w:id="46"/>
      <w:r>
        <w:rPr>
          <w:rtl w:val="true"/>
        </w:rPr>
        <w:t>اتفاق جمهور السنة علی رجحان زیارة القبور</w:t>
      </w:r>
      <w:r>
        <w:rPr>
          <w:rtl w:val="true"/>
        </w:rPr>
        <w:t>:</w:t>
      </w:r>
      <w:bookmarkEnd w:id="47"/>
    </w:p>
    <w:p>
      <w:pPr>
        <w:pStyle w:val="BookText"/>
        <w:rPr/>
      </w:pPr>
      <w:r>
        <w:rPr>
          <w:rFonts w:ascii="IRNazanin" w:hAnsi="IRNazanin" w:eastAsia="IRNazanin"/>
          <w:color w:val="111111"/>
          <w:sz w:val="28"/>
          <w:sz w:val="28"/>
          <w:szCs w:val="28"/>
          <w:rtl w:val="true"/>
          <w:lang w:bidi="fa-IR"/>
        </w:rPr>
        <w:t>و رواه الترمذی فی باب ما جاء فی الرخصة فی زیارة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نهیتکم عن زیارة القبور،فقد أذن لمحمد فی زیارة قبر أمه،فزوروها،فإنها تذکر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الباب عن أبی سعید و ابن مسعود و أنس و أبی هریرة و أم سلمة،قال أبو عیسی حدیث بریدة حدیث حسن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علی هذا عند أهل العلم لا یرون بزیارة القبور بأسا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ابن المبارک و الشافعی و أحمد و إسحاق</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ثم عرف عندهم بنسخ النهی عن زیارة القبور إلی الأمر بها و إذا أمعنا النظر فی ذلک و ما رواه الفریقان من الأمر بزیارتها بعد النهی عنها یظهر منه أن ذلک لتبدل الموضوع و إن النهی السابق فی صدر البعثة النبویة إنما کان متعلقا بقبور المشرکین و أهل الجاهلیة،و أن الأمر بزیارة </w:t>
      </w:r>
      <w:bookmarkStart w:id="48" w:name="pg5669_43057"/>
    </w:p>
    <w:p>
      <w:pPr>
        <w:pStyle w:val="BookText"/>
        <w:rPr/>
      </w:pPr>
      <w:bookmarkEnd w:id="48"/>
      <w:r>
        <w:rPr>
          <w:rFonts w:ascii="IRNazanin" w:hAnsi="IRNazanin" w:eastAsia="IRNazanin"/>
          <w:color w:val="111111"/>
          <w:sz w:val="28"/>
          <w:sz w:val="28"/>
          <w:szCs w:val="28"/>
          <w:rtl w:val="true"/>
          <w:lang w:bidi="fa-IR"/>
        </w:rPr>
        <w:t>القبور إنما هو بقبور المسلمین و الموحدین و یعضد هذا الاستظهار السابق و اللحوق الزمنی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 هذا الاستظهار أیضا ما رواه البخاری من أمره صلّی اللّه علیه و آله و سلّم بنبش قبور المشرکین أی تسویتها بالأرض و إعفاء أثرها و اتخاذ المساجد علیها بعد ذلک و عقد بابا تحت عنوان هل تنبش قبور مشرکی الجاهلیة و یتخذ مکانها مساجد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 w:name="__RefHeading___Toc3452956_581953129"/>
      <w:bookmarkStart w:id="50" w:name="_Toc17"/>
      <w:bookmarkEnd w:id="49"/>
      <w:r>
        <w:rPr>
          <w:rtl w:val="true"/>
        </w:rPr>
        <w:t>الحکمة فی الأمر بهدم قبور المشرکین</w:t>
      </w:r>
      <w:r>
        <w:rPr>
          <w:rtl w:val="true"/>
        </w:rPr>
        <w:t>:</w:t>
      </w:r>
      <w:bookmarkEnd w:id="50"/>
    </w:p>
    <w:p>
      <w:pPr>
        <w:pStyle w:val="BookText"/>
        <w:rPr/>
      </w:pPr>
      <w:r>
        <w:rPr>
          <w:rFonts w:ascii="Amiri" w:hAnsi="Amiri" w:eastAsia="Amiri" w:cs="Amiri"/>
          <w:color w:val="111111"/>
          <w:sz w:val="28"/>
          <w:sz w:val="28"/>
          <w:szCs w:val="28"/>
          <w:rtl w:val="true"/>
          <w:lang w:bidi="ar-SA"/>
        </w:rPr>
        <w:t>یظهر من مجموع الروایات أن النهی عن الاحتفاء بالقبور فی أوائل البعثة النبویة أو عندما بعث علیّ إلی الیمن فی بدایة عهدهم للإسلام أو عندما بعث علی أبا الهیاج إلی بعض الأطراف الداخلة لتوها فی الإسلام و الأمر بهدم القبور المبنیة أو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بإعفائها و طمسها هو لأجل قطع العلاقة بین الجیل الأول الداخل فی الإسلام عن الجیل السابق من أقوامهم الذین کانوا علی شرک الوثنیة لکی لا یتأثر أهل القبور من ذویهم کما یشیر إلی 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تُصَلِّ عَلی أَحَدٍ مِنْهُمْ ماتَ أَبَداً وَ لا تَقُمْ عَلی قَبْرِهِ إِنَّهُمْ کَفَرُوا بِاللّهِ وَ رَسُولِهِ وَ ماتُوا وَ هُمْ فاسِقُونَ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فالآیتان تنصان علی الفصل بین موتی و قبور المشرکین و موتی </w:t>
      </w:r>
      <w:bookmarkStart w:id="51" w:name="pg5669_43058"/>
    </w:p>
    <w:p>
      <w:pPr>
        <w:pStyle w:val="BookText"/>
        <w:rPr/>
      </w:pPr>
      <w:bookmarkEnd w:id="51"/>
      <w:r>
        <w:rPr>
          <w:rFonts w:ascii="IRNazanin" w:hAnsi="IRNazanin" w:eastAsia="IRNazanin"/>
          <w:color w:val="111111"/>
          <w:sz w:val="28"/>
          <w:sz w:val="28"/>
          <w:szCs w:val="28"/>
          <w:rtl w:val="true"/>
          <w:lang w:bidi="fa-IR"/>
        </w:rPr>
        <w:t>و قبور المؤمنین فإنه لا یجوز التردد و القیام و الاحتفاء بقبور النمط الأول بخلاف النمط الثانی فإنهما دالتان علی مفروغیة عبادیة و هی زیارة القبور و القیام و الدعاء عندها و أنه سنة فی أصل الشریعة فإن لسانهما کالاستثناء من العموم السابق المقدر،مضافا إلی اشتمالهما علی التعلیل للنهی عن زیارة قبور المنافقین بأنهم کفروا و أشرکوا و التعلیل یخصص و یفید التفصیل</w:t>
      </w:r>
      <w:r>
        <w:rPr>
          <w:rFonts w:eastAsia="IRNazanin" w:cs="IRNazanin"/>
          <w:color w:val="111111"/>
          <w:sz w:val="28"/>
          <w:szCs w:val="28"/>
          <w:rtl w:val="true"/>
          <w:lang w:bidi="fa-IR"/>
        </w:rPr>
        <w:t>.</w:t>
      </w:r>
    </w:p>
    <w:p>
      <w:pPr>
        <w:pStyle w:val="Heading6"/>
        <w:numPr>
          <w:ilvl w:val="5"/>
          <w:numId w:val="1"/>
        </w:numPr>
        <w:rPr/>
      </w:pPr>
      <w:bookmarkStart w:id="52" w:name="__RefHeading___Toc3452958_581953129"/>
      <w:bookmarkStart w:id="53" w:name="_Toc18"/>
      <w:bookmarkEnd w:id="52"/>
      <w:r>
        <w:rPr>
          <w:rtl w:val="true"/>
        </w:rPr>
        <w:t>و قد یشکل فی دلالة آیة القیام علی القبر</w:t>
      </w:r>
      <w:r>
        <w:rPr>
          <w:rtl w:val="true"/>
        </w:rPr>
        <w:t>:</w:t>
      </w:r>
      <w:bookmarkEnd w:id="53"/>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فی صدد تفصیل الزیارة للقبور لأن عنوان الزیارة غیر عنوان القیام علی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القیام علی القبر فعل یؤتی به عقب الدفن للصلاة علی المیت لا مطلقا</w:t>
      </w:r>
      <w:r>
        <w:rPr>
          <w:rFonts w:eastAsia="IRNazanin" w:cs="IRNazanin"/>
          <w:color w:val="111111"/>
          <w:sz w:val="28"/>
          <w:szCs w:val="28"/>
          <w:rtl w:val="true"/>
          <w:lang w:bidi="fa-IR"/>
        </w:rPr>
        <w:t>.</w:t>
      </w:r>
    </w:p>
    <w:p>
      <w:pPr>
        <w:pStyle w:val="Heading6"/>
        <w:numPr>
          <w:ilvl w:val="5"/>
          <w:numId w:val="1"/>
        </w:numPr>
        <w:rPr/>
      </w:pPr>
      <w:bookmarkStart w:id="54" w:name="__RefHeading___Toc3452960_581953129"/>
      <w:bookmarkStart w:id="55" w:name="_Toc19"/>
      <w:bookmarkEnd w:id="54"/>
      <w:r>
        <w:rPr>
          <w:rtl w:val="true"/>
        </w:rPr>
        <w:t>وضوح دلالة الآیتین علی سنة زیارة القبور</w:t>
      </w:r>
      <w:r>
        <w:rPr>
          <w:rtl w:val="true"/>
        </w:rPr>
        <w:t>:</w:t>
      </w:r>
      <w:bookmarkEnd w:id="55"/>
    </w:p>
    <w:p>
      <w:pPr>
        <w:pStyle w:val="BookText"/>
        <w:rPr/>
      </w:pPr>
      <w:r>
        <w:rPr>
          <w:rFonts w:ascii="IRNazanin" w:hAnsi="IRNazanin" w:eastAsia="IRNazanin"/>
          <w:color w:val="111111"/>
          <w:sz w:val="28"/>
          <w:sz w:val="28"/>
          <w:szCs w:val="28"/>
          <w:rtl w:val="true"/>
          <w:lang w:bidi="fa-IR"/>
        </w:rPr>
        <w:t>الجواب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القول مکابرة واضحة فإن الزیارة إلی القبر لیست إلا الذهاب إلی القبر و الکون عنده سواء فی حالة الوقوف أو الجلوس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القیام عند القبر لا یتحقق إلا بالذهاب إلیه و الکون عنده قریبا سواء کانت الحالة وقوفا أو جلوسا فوحدة المراد بین العنوانین من الکنایة المستعمل فیها لفظ البعض أو الغایة مع إرادة الکل و المغیی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لکی یتضح هذا المطلب نقول بأن القیام عند القبر غایة للذهاب الذی یحصل به مقدمة الزیارة کما إنه بعض من مجموع فعل الزیارة و هذا نظیر ما ورد فی کتاب الحج من لفظ الوقوفین فی عرفات و المزدلفة فإن المراد منه الکینونة فی ذلک المکانین لا خصوص الوقوف مقابل </w:t>
      </w:r>
      <w:bookmarkStart w:id="56" w:name="pg5669_43059"/>
    </w:p>
    <w:p>
      <w:pPr>
        <w:pStyle w:val="BookText"/>
        <w:rPr/>
      </w:pPr>
      <w:bookmarkEnd w:id="56"/>
      <w:r>
        <w:rPr>
          <w:rFonts w:ascii="IRNazanin" w:hAnsi="IRNazanin" w:eastAsia="IRNazanin"/>
          <w:color w:val="111111"/>
          <w:sz w:val="28"/>
          <w:sz w:val="28"/>
          <w:szCs w:val="28"/>
          <w:rtl w:val="true"/>
          <w:lang w:bidi="fa-IR"/>
        </w:rPr>
        <w:t>الجلوس،و الحاصل أن النهی عن القیام علی قبور المنافقین إنما هو بلحاظ الدعاء لهم و الترحم علیهم نظیر مفاد الآیة الأولی و هذا الأمر یمارس عند زیارة القبور و لیس المنهی عنه هو الوقوف المجرد و لا یلتزم أحد بحرمة الوقوف المجرد عند قبور المشرکین و الاقتراب منها بل الغایة هی التحریم بلحاظ الاستغفار و الترحم و الدعاء لهم و هو عمدة ما یمارس فی زیارة القبور حتی فی صیغة التسلیم علی أهل القبور فإنه نمط من الدعاء و الترحم و الدعاء بالسلامة و الأمن لهم،و منه یظهر الجواب علی الإشکال الثانی بأن الدعاء و التسلیم علی المیت لا یختص بمراسم الدفن فقط بل هو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قد روی مستفیضا زیارته صلّی اللّه علیه و آله و سلّم للبقیع کل أسبوع و تسلیمه علیهم و الدعاء لهم و قراءته الحمد و أنها تنیر و تزیل ظلمة قبورهم،فقیامه صلّی اللّه علیه و آله و سلّم علی القبور غیر مخصوص بمراسم الدفن و کذلک ما کانت تفعله سیدة النساء فاطمة المطهرة الصدیقة من زیارتها لقبر سید الشهداء حمزة أو شهداء أحد،ثم إن هناک فائدة حکاها الآلوسی فی روح المعانی عن السیوطی و هی دلالة هذه الآیة و دلالة زیارته صلّی اللّه علیه و آله و سلّم لأمه آمنة بنت وهب علی کونها من الموحدین حیث إنه قد ورد فی الحدیث تکرار زیارته صلّی اللّه علیه و آله و سلّم لوالدته مرة فی عام الحدیبیة و مرة بعد غزوة تبوک عند رجوعه منها کما سیأتی فی الفصل الثانی فی أدلة الوجوب</w:t>
      </w:r>
      <w:r>
        <w:rPr>
          <w:rFonts w:eastAsia="IRNazanin" w:cs="IRNazanin"/>
          <w:color w:val="111111"/>
          <w:sz w:val="28"/>
          <w:szCs w:val="28"/>
          <w:rtl w:val="true"/>
          <w:lang w:bidi="fa-IR"/>
        </w:rPr>
        <w:t>.</w:t>
      </w:r>
    </w:p>
    <w:p>
      <w:pPr>
        <w:pStyle w:val="Heading6"/>
        <w:numPr>
          <w:ilvl w:val="5"/>
          <w:numId w:val="1"/>
        </w:numPr>
        <w:rPr/>
      </w:pPr>
      <w:bookmarkStart w:id="57" w:name="__RefHeading___Toc3452962_581953129"/>
      <w:bookmarkStart w:id="58" w:name="_Toc20"/>
      <w:bookmarkEnd w:id="57"/>
      <w:r>
        <w:rPr>
          <w:rtl w:val="true"/>
        </w:rPr>
        <w:t>الحکمة فی النهی ثم الأمر بزیارة القبور</w:t>
      </w:r>
      <w:r>
        <w:rPr>
          <w:rtl w:val="true"/>
        </w:rPr>
        <w:t>:</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العینی فی عمدة القاری و معنی النهی عن زیارة القبور إنما کان فی أول الإسلام عند قربهم بعبادة الأوثان و اتخاذ القبور مساجد، فلما استحکم الإسلام و قوی فی قلوب الناس و أمنت عبادة القبور و الصلاة إلیها نسخ النهی عن زیارتها لأنها تذکر الآخرة و تزهد فی </w:t>
      </w:r>
      <w:bookmarkStart w:id="59" w:name="pg5669_43060"/>
    </w:p>
    <w:p>
      <w:pPr>
        <w:pStyle w:val="BookText"/>
        <w:rPr/>
      </w:pPr>
      <w:bookmarkEnd w:id="59"/>
      <w:r>
        <w:rPr>
          <w:rFonts w:ascii="IRNazanin" w:hAnsi="IRNazanin" w:eastAsia="IRNazanin"/>
          <w:color w:val="111111"/>
          <w:sz w:val="28"/>
          <w:sz w:val="28"/>
          <w:szCs w:val="28"/>
          <w:rtl w:val="true"/>
          <w:lang w:bidi="fa-IR"/>
        </w:rPr>
        <w:t>الدنیا،و قال قبل ذلک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الأمة مجمعة علی زیارة قبر نبینا،صلّی اللّه علیه و آله و سلّم</w:t>
      </w:r>
      <w:r>
        <w:rPr>
          <w:rStyle w:val="FootnoteAnchor"/>
          <w:rtl w:val="true"/>
        </w:rPr>
        <w:footnoteReference w:id="53"/>
      </w:r>
      <w:r>
        <w:rPr>
          <w:rFonts w:ascii="IRNazanin" w:hAnsi="IRNazanin" w:eastAsia="IRNazanin"/>
          <w:color w:val="111111"/>
          <w:sz w:val="28"/>
          <w:sz w:val="28"/>
          <w:szCs w:val="28"/>
          <w:rtl w:val="true"/>
          <w:lang w:bidi="fa-IR"/>
        </w:rPr>
        <w:t>و یعضد ذلک أیضا ما رواه الفریقان من زیارته صلّی اللّه علیه و آله و سلّم لقبر أمه آمنة بنت وهب</w:t>
      </w:r>
      <w:r>
        <w:rPr>
          <w:rFonts w:eastAsia="IRNazanin" w:cs="IRNazanin"/>
          <w:color w:val="111111"/>
          <w:sz w:val="28"/>
          <w:szCs w:val="28"/>
          <w:rtl w:val="true"/>
          <w:lang w:bidi="fa-IR"/>
        </w:rPr>
        <w:t>.</w:t>
      </w:r>
    </w:p>
    <w:p>
      <w:pPr>
        <w:pStyle w:val="Heading6"/>
        <w:numPr>
          <w:ilvl w:val="5"/>
          <w:numId w:val="1"/>
        </w:numPr>
        <w:rPr/>
      </w:pPr>
      <w:bookmarkStart w:id="60" w:name="__RefHeading___Toc3452964_581953129"/>
      <w:bookmarkStart w:id="61" w:name="_Toc21"/>
      <w:bookmarkEnd w:id="60"/>
      <w:r>
        <w:rPr>
          <w:rtl w:val="true"/>
        </w:rPr>
        <w:t>جملة أخری من روایات المستدل بها علی الحرمة</w:t>
      </w:r>
      <w:r>
        <w:rPr>
          <w:rtl w:val="true"/>
        </w:rPr>
        <w:t>:</w:t>
      </w:r>
      <w:bookmarkEnd w:id="61"/>
    </w:p>
    <w:p>
      <w:pPr>
        <w:pStyle w:val="BookText"/>
        <w:rPr/>
      </w:pPr>
      <w:r>
        <w:rPr>
          <w:rFonts w:ascii="IRNazanin" w:hAnsi="IRNazanin" w:eastAsia="IRNazanin"/>
          <w:color w:val="111111"/>
          <w:sz w:val="28"/>
          <w:sz w:val="28"/>
          <w:szCs w:val="28"/>
          <w:rtl w:val="true"/>
          <w:lang w:bidi="fa-IR"/>
        </w:rPr>
        <w:t>و من أدلتهم علی الحرمة هذا الحدیث روی أبی داود فی سننه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کثیر،أخبرنا شعبة،عن محمد بن جحادة،قال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صالح یحدث،عن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و سلّم زائرات القبور و المتخذین علیها المساجد و السرج</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جاء فی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کراهیة زیارة القبور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أخبرنا أبو عوانة عن عمر بن أبی سلمة،عن أبیه، 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لعن زوارات القبور</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الحاکم النیسابوری فی المستدرک بعد روایته لهذه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و سلّم زائرات القبور المتخذین علیها المساجد و السرج</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 w:name="__RefHeading___Toc3452966_581953129"/>
      <w:bookmarkStart w:id="63" w:name="_Toc22"/>
      <w:bookmarkEnd w:id="62"/>
      <w:r>
        <w:rPr>
          <w:rtl w:val="true"/>
        </w:rPr>
        <w:t>الحکمة فی نهی النساء عن زیارة القبور مقیدة</w:t>
      </w:r>
      <w:r>
        <w:rPr>
          <w:rtl w:val="true"/>
        </w:rPr>
        <w:t>:</w:t>
      </w:r>
      <w:bookmarkEnd w:id="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تحفة الأحوذی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زیارة النساء للقبور حدیث أنس قال مر النبی صلّی اللّه علیه و آله و سلّم بامرأة تبکی عند قبر فقال اتقی اللّه و اصبری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صلّی اللّه علیه و آله و سلّم لم ینکر علی المرأة قعودها عند القبر و تقریره حجة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64" w:name="pg5669_43061"/>
    </w:p>
    <w:p>
      <w:pPr>
        <w:pStyle w:val="BookText"/>
        <w:rPr/>
      </w:pPr>
      <w:bookmarkEnd w:id="64"/>
      <w:r>
        <w:rPr>
          <w:rFonts w:ascii="IRNazanin" w:hAnsi="IRNazanin" w:eastAsia="IRNazanin"/>
          <w:color w:val="111111"/>
          <w:sz w:val="28"/>
          <w:sz w:val="28"/>
          <w:szCs w:val="28"/>
          <w:rtl w:val="true"/>
          <w:lang w:bidi="fa-IR"/>
        </w:rPr>
        <w:t>و علی هذا یدل أن نهی النساء عن زیارة القبور لأجل جزعهن و عدم جلدهن</w:t>
      </w:r>
      <w:r>
        <w:rPr>
          <w:rStyle w:val="FootnoteAnchor"/>
          <w:rtl w:val="true"/>
        </w:rPr>
        <w:footnoteReference w:id="58"/>
      </w:r>
      <w:r>
        <w:rPr>
          <w:rFonts w:ascii="IRNazanin" w:hAnsi="IRNazanin" w:eastAsia="IRNazanin"/>
          <w:color w:val="111111"/>
          <w:sz w:val="28"/>
          <w:sz w:val="28"/>
          <w:szCs w:val="28"/>
          <w:rtl w:val="true"/>
          <w:lang w:bidi="fa-IR"/>
        </w:rPr>
        <w:t>و تبرمهن من قضاء اللّه و قدره و ما یصاحب ذلک من بعض المفاتن،و إلا مع أمن کل ذلک و کون زیارتهن لإحیاء ذکری معالم الدین و ذکریات حجج الدین و أیامهم الخالدة فإن ذلک شعیرة عظیمة البتة</w:t>
      </w:r>
      <w:r>
        <w:rPr>
          <w:rFonts w:eastAsia="IRNazanin" w:cs="IRNazanin"/>
          <w:color w:val="111111"/>
          <w:sz w:val="28"/>
          <w:szCs w:val="28"/>
          <w:rtl w:val="true"/>
          <w:lang w:bidi="fa-IR"/>
        </w:rPr>
        <w:t>.</w:t>
      </w:r>
    </w:p>
    <w:p>
      <w:pPr>
        <w:pStyle w:val="Heading6"/>
        <w:numPr>
          <w:ilvl w:val="5"/>
          <w:numId w:val="1"/>
        </w:numPr>
        <w:rPr/>
      </w:pPr>
      <w:bookmarkStart w:id="65" w:name="__RefHeading___Toc3452968_581953129"/>
      <w:bookmarkStart w:id="66" w:name="_Toc23"/>
      <w:bookmarkEnd w:id="65"/>
      <w:r>
        <w:rPr>
          <w:rtl w:val="true"/>
        </w:rPr>
        <w:t>زیارة فاطمة بنت النبی صلّی اللّه علیه و آله و سلّم لقبر حمزة</w:t>
      </w:r>
      <w:r>
        <w:rPr>
          <w:rtl w:val="true"/>
        </w:rPr>
        <w:t>:</w:t>
      </w:r>
      <w:bookmarkEnd w:id="66"/>
    </w:p>
    <w:p>
      <w:pPr>
        <w:pStyle w:val="BookText"/>
        <w:rPr/>
      </w:pPr>
      <w:r>
        <w:rPr>
          <w:rFonts w:ascii="IRNazanin" w:hAnsi="IRNazanin" w:eastAsia="IRNazanin"/>
          <w:color w:val="111111"/>
          <w:sz w:val="28"/>
          <w:sz w:val="28"/>
          <w:szCs w:val="28"/>
          <w:rtl w:val="true"/>
          <w:lang w:bidi="fa-IR"/>
        </w:rPr>
        <w:t>کما روی البیهقی فی السنن الکبری عن جعفر بن محمد عن أبیه عن علی بن حسین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بنت رسول النبی اللّه صلّی اللّه علیه و آله و سلّم کانت تزور قبر عمها حمزة کل جمعة فتصلی و تبکی عنده</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الحاکم فی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رواته عن آخرهم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و قد استقصیت فی الحث علی زیارة القبور تحریا للمشارکة فی الترغیب و لیعلم الشحیح بذنبه أنها سنة مسنونة</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ما ذکره ابن الحجر العسقلانی فی تلخیص الحبیر</w:t>
      </w:r>
      <w:r>
        <w:rPr>
          <w:rStyle w:val="FootnoteAnchor"/>
          <w:rtl w:val="true"/>
        </w:rPr>
        <w:footnoteReference w:id="61"/>
      </w:r>
      <w:r>
        <w:rPr>
          <w:rFonts w:ascii="IRNazanin" w:hAnsi="IRNazanin" w:eastAsia="IRNazanin"/>
          <w:color w:val="111111"/>
          <w:sz w:val="28"/>
          <w:sz w:val="28"/>
          <w:szCs w:val="28"/>
          <w:rtl w:val="true"/>
          <w:lang w:bidi="fa-IR"/>
        </w:rPr>
        <w:t>و الشوکانی فی نیل الأوطار</w:t>
      </w:r>
      <w:r>
        <w:rPr>
          <w:rStyle w:val="FootnoteAnchor"/>
          <w:rtl w:val="true"/>
        </w:rPr>
        <w:footnoteReference w:id="62"/>
      </w:r>
      <w:r>
        <w:rPr>
          <w:rFonts w:ascii="IRNazanin" w:hAnsi="IRNazanin" w:eastAsia="IRNazanin"/>
          <w:color w:val="111111"/>
          <w:sz w:val="28"/>
          <w:sz w:val="28"/>
          <w:szCs w:val="28"/>
          <w:rtl w:val="true"/>
          <w:lang w:bidi="fa-IR"/>
        </w:rPr>
        <w:t>و قد مر فی کلام جملة من الأعلام بأن النهی عن زیارة القبور هو بسبب الجزع و عدم الصبر علی ذلک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الترمذی عن ابن عباس و حسان بن ثابت قال أبو عیسی هذا الحدیث حسن صحیح،و قد رأی بعض أهل العلم أن هذا کان قبل أن </w:t>
      </w:r>
      <w:bookmarkStart w:id="67" w:name="pg5669_43062"/>
    </w:p>
    <w:p>
      <w:pPr>
        <w:pStyle w:val="BookText"/>
        <w:rPr/>
      </w:pPr>
      <w:bookmarkEnd w:id="67"/>
      <w:r>
        <w:rPr>
          <w:rFonts w:ascii="IRNazanin" w:hAnsi="IRNazanin" w:eastAsia="IRNazanin"/>
          <w:color w:val="111111"/>
          <w:sz w:val="28"/>
          <w:sz w:val="28"/>
          <w:szCs w:val="28"/>
          <w:rtl w:val="true"/>
          <w:lang w:bidi="fa-IR"/>
        </w:rPr>
        <w:t>یرخص النبی صلّی اللّه علیه و آله و سلّم فی زیارة القبور فلما رخص دخل فی رخصته الرجال و النساء،و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کره زیارة القبور للنساء،لقلة صبرهن و کثرة جزعهن</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جاء فی سنن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بریدة عن أبیه أنه کان فی مجلس فیه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نهیتکم أن تأکلوا لحوم الأضاحی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نهیتکم عن زیارة القبور فمن أراد أن یزور فلیزر و لا تقولوا هجرا</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فیدل علی أن النهی عن زیارة النساء للقبور أو غیرهن محمول علی خوف و قول ما یسیئ الکلام مع اللّه و التذمر من قضاء اللّه و قدره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تحفة الأحوذی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زوارات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القرطبی هذا اللعن إنما هو للمکثرات من الزیارة لما تقتضیه الصیغة من المبالغة، و لعل السبب ما یفضی إلیه ذلک من تضییع حق الزوج و ما ینشأ منهن من الصیاح و نحو ذلک فقد یقال إذا أمن جمیع ذلک فلا مانع من الإذن لأن تذکر الموت یحتاج إلیه الرجال و النساء علی سواء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 w:name="__RefHeading___Toc3452970_581953129"/>
      <w:bookmarkStart w:id="69" w:name="_Toc24"/>
      <w:bookmarkEnd w:id="68"/>
      <w:r>
        <w:rPr>
          <w:rtl w:val="true"/>
        </w:rPr>
        <w:t>نسخ کل من النهی عن زیارة القبور و النهی عن عمارتها</w:t>
      </w:r>
      <w:r>
        <w:rPr>
          <w:rtl w:val="true"/>
        </w:rPr>
        <w:t>:</w:t>
      </w:r>
      <w:bookmarkEnd w:id="6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الشوکانی فی النیل و هذا الکلام هو الذی ینبغی اعتماده فی الجمع بین أحادیث الباب المتعارضة فی الظاهر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70" w:name="pg5669_43063"/>
    </w:p>
    <w:p>
      <w:pPr>
        <w:pStyle w:val="BookText"/>
        <w:rPr/>
      </w:pPr>
      <w:bookmarkEnd w:id="70"/>
      <w:r>
        <w:rPr>
          <w:rFonts w:ascii="IRNazanin" w:hAnsi="IRNazanin" w:eastAsia="IRNazanin"/>
          <w:color w:val="111111"/>
          <w:sz w:val="28"/>
          <w:sz w:val="28"/>
          <w:szCs w:val="28"/>
          <w:rtl w:val="true"/>
          <w:lang w:bidi="fa-IR"/>
        </w:rPr>
        <w:t>قال و هذه الأحادیث المرویة فی النهی عن زیارة القبور منسوخة و الناسخ لها حدیث علقمة بن مرثد،عن سلیمان عن بریدة،عن أبیه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نهیتکم عن زیارة القبور ألا فزوروها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أذن اللّه تعالی لنبیه صلّی اللّه علیه و آله و سلّم فی زیارة قبر أمه،و هذا الحدیث مخرج فی الکتابین الصحیحین للشیخین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فیظهر من الحاکم أن الأمر بزیارة القبور قد نسخ کلاّ من النهی عن زیارتها و نسخ النهی عن عمارتها کما أنه یظهر مما حکاه الترمذی عن بعض أهل العلم و ما ذکر القرطبی و الشوکانی أن النهی عن زیارة القبور و اتخاذ السرج و المساجد علیها هو لأجل الجزع و التبرم من قضاء اللّه و قدره و الظاهر من کثرة العکوف علیها و من الواضح أن کل هذه المعانی بعیدة عن شعیرة عمارة قبر النبی صلّی اللّه علیه و آله و سلّم و قبور أهل بیته علیهم السّلام</w:t>
      </w:r>
      <w:r>
        <w:rPr>
          <w:rFonts w:eastAsia="IRNazanin" w:cs="IRNazanin"/>
          <w:color w:val="111111"/>
          <w:sz w:val="28"/>
          <w:szCs w:val="28"/>
          <w:rtl w:val="true"/>
          <w:lang w:bidi="fa-IR"/>
        </w:rPr>
        <w:t>.</w:t>
      </w:r>
    </w:p>
    <w:p>
      <w:pPr>
        <w:pStyle w:val="Heading4"/>
        <w:numPr>
          <w:ilvl w:val="3"/>
          <w:numId w:val="1"/>
        </w:numPr>
        <w:rPr/>
      </w:pPr>
      <w:bookmarkStart w:id="71" w:name="__RefHeading___Toc3452972_581953129"/>
      <w:bookmarkStart w:id="72" w:name="_Toc25"/>
      <w:bookmarkEnd w:id="71"/>
      <w:r>
        <w:rPr>
          <w:rtl w:val="true"/>
        </w:rPr>
        <w:t>الدلیل الرابع</w:t>
      </w:r>
      <w:r>
        <w:rPr>
          <w:rtl w:val="true"/>
        </w:rPr>
        <w:t>:</w:t>
      </w:r>
      <w:r>
        <w:rPr>
          <w:rtl w:val="true"/>
        </w:rPr>
        <w:t>الروایات الواردة الناهیة عن اتخاذ قبور الأنبیاء مساجد</w:t>
      </w:r>
      <w:bookmarkEnd w:id="72"/>
    </w:p>
    <w:p>
      <w:pPr>
        <w:pStyle w:val="Heading5"/>
        <w:numPr>
          <w:ilvl w:val="4"/>
          <w:numId w:val="1"/>
        </w:numPr>
        <w:rPr/>
      </w:pPr>
      <w:bookmarkStart w:id="73" w:name="__RefHeading___Toc3452974_581953129"/>
      <w:bookmarkStart w:id="74" w:name="_Toc26"/>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فی مرضه الذی لم یقم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 اتخذوا قبور أنبیائهم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عن عائشة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لما اشتکی النبی صلّی اللّه علیه و آله و سلّم ذکرت بعض نسائه کنیسة رأینها بأرض الحبشة یقال لها ماریة و کانت أم سلمة و أم حبیبة رضی اللّه عنها أتتا أرض الحبشة فذکرتا من حسنها و تصاویر فیها فرفع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إذا مات منهم الرجل الصالح بنوا علی قبره مسجدا ثم صوروا فیه تلک الصورة أولئک شرار الخلق عند اللّه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75" w:name="pg5669_43064"/>
    </w:p>
    <w:p>
      <w:pPr>
        <w:pStyle w:val="Heading5"/>
        <w:numPr>
          <w:ilvl w:val="4"/>
          <w:numId w:val="1"/>
        </w:numPr>
        <w:rPr/>
      </w:pPr>
      <w:bookmarkStart w:id="76" w:name="__RefHeading___Toc3452976_581953129"/>
      <w:bookmarkStart w:id="77" w:name="_Toc27"/>
      <w:bookmarkEnd w:id="75"/>
      <w:bookmarkEnd w:id="76"/>
      <w:r>
        <w:rPr>
          <w:rtl w:val="true"/>
        </w:rPr>
        <w:t>و فی مسند أحمد بن حنبل</w:t>
      </w:r>
      <w:r>
        <w:rPr>
          <w:rtl w:val="true"/>
        </w:rPr>
        <w:t>:</w:t>
      </w:r>
      <w:bookmarkEnd w:id="77"/>
    </w:p>
    <w:p>
      <w:pPr>
        <w:pStyle w:val="BookText"/>
        <w:rPr/>
      </w:pPr>
      <w:r>
        <w:rPr>
          <w:rFonts w:ascii="IRNazanin" w:hAnsi="IRNazanin" w:eastAsia="IRNazanin"/>
          <w:color w:val="111111"/>
          <w:sz w:val="28"/>
          <w:sz w:val="28"/>
          <w:szCs w:val="28"/>
          <w:rtl w:val="true"/>
          <w:lang w:bidi="fa-IR"/>
        </w:rPr>
        <w:t>عن عبد اللّه بن عبید اللّه،و عن عائشة،أنهما قالا لما نزل برسول اللّه صلّی اللّه علیه و آله و سلّم طفق یلقی خمیصة علی وجهه فلما اغتم رفعناها عنه و هو یقول لعن اللّه الیهود و النصاری اتخذوا قبور أنبیائهم مساجد تقول عائشة یحذرهم مثل الذی صنعوا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الدارمی فی سننه بألفاظ أخری عن ابن عباس و عائشة قالا لما نزل بالنبی صلّی اللّه علیه و آله و سلّم طفق یطرح خمیصه له علی وجهه فإذا اغتم کشفها عن وجهه فقال و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 الیهود و النصاری اتخذوا قبور أنبیائهم مساجد یحذر مثل ما صنعوا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فی مسنده عن أبی هریرة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 قبری وثنا لعن اللّه قوما اتخذوا قبور أنبیائهم مساجد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عائشة قالت قال رسول صلّی اللّه علیه و آله و سلّم فی مرضه الذی لم یقم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 و النصاری فإنهم اتخذوا قبور أنبیائهم مساجد قال قلت و لولا ذلک أبرز قبره غیر أنه خشی أن یتخذ مسجدا</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مالک فی الموطأ عن زید بن أسلم،عن عطاء بن یسار،أن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 قبری وثنا یعبد اشتد غضب اللّه علی قوم اتخذوا قبور أنبیائهم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عبد البر لا خلاف عن مالک فی إرسال هذا الحدیث</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رواه أحمد فی مسنده عن أبی هریرة،قال 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قبری عیدا و لا تجعلوا بیوتکم قبورا و حیثما کنتم فصلوا علی فإن صلاتکم تبلغنی</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جاء فی سنن أبی داود 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بیوتکم قبورا،و لا تجعلوا قبری عیدا،وصلوا علی، فإن صلاتکم تبلغنی حیث کنتم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الزوائد للهیثمی عن أبی عبیدة قال کان آخر ما تکلم به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یهود أهل الحجاز و أهل نجران من جزیرة العرب اعلموا أن شرار الناس الذین اتخذوا قبور أنبیائهم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بإسنادین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الهیثمی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تجعلن قبری وثنا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تجعلن قبری وثنا لعن اللّه قوما اتخذوا قبور أنبیائهم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یعلی و فیه إسحاق بن أبی إسرائیل</w:t>
      </w:r>
      <w:r>
        <w:rPr>
          <w:rStyle w:val="FootnoteAnchor"/>
          <w:rtl w:val="true"/>
        </w:rPr>
        <w:footnoteReference w:id="78"/>
      </w:r>
      <w:r>
        <w:rPr>
          <w:rFonts w:ascii="IRNazanin" w:hAnsi="IRNazanin" w:eastAsia="IRNazanin"/>
          <w:color w:val="111111"/>
          <w:sz w:val="28"/>
          <w:sz w:val="28"/>
          <w:szCs w:val="28"/>
          <w:rtl w:val="true"/>
          <w:lang w:bidi="fa-IR"/>
        </w:rPr>
        <w:t>و حدیث عائشة رواه النسائی فی سننه باب النهی عن اتخاذ القبور مساجد</w:t>
      </w:r>
      <w:r>
        <w:rPr>
          <w:rStyle w:val="FootnoteAnchor"/>
          <w:rtl w:val="true"/>
        </w:rPr>
        <w:footnoteReference w:id="79"/>
      </w:r>
      <w:r>
        <w:rPr>
          <w:rFonts w:ascii="IRNazanin" w:hAnsi="IRNazanin" w:eastAsia="IRNazanin"/>
          <w:color w:val="111111"/>
          <w:sz w:val="28"/>
          <w:sz w:val="28"/>
          <w:szCs w:val="28"/>
          <w:rtl w:val="true"/>
          <w:lang w:bidi="fa-IR"/>
        </w:rPr>
        <w:t>و ما رواه البیهقی فی سننه فی باب النهی عن الصلاة إلی القبور و کذلک فی مجمع الزوائد عن أسامة بن زید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78" w:name="pg5669_43066"/>
    </w:p>
    <w:p>
      <w:pPr>
        <w:pStyle w:val="BookText"/>
        <w:rPr/>
      </w:pPr>
      <w:bookmarkEnd w:id="78"/>
      <w:r>
        <w:rPr>
          <w:rFonts w:ascii="Amiri" w:hAnsi="Amiri" w:eastAsia="Amiri" w:cs="Amiri"/>
          <w:color w:val="111111"/>
          <w:sz w:val="28"/>
          <w:sz w:val="28"/>
          <w:szCs w:val="28"/>
          <w:rtl w:val="true"/>
          <w:lang w:bidi="ar-SA"/>
        </w:rPr>
        <w:t xml:space="preserve">و یؤید ذلک ما روی من قول ابن عباس فی ذیل قوله تعالیوَ قالُوا لا تَذَرُنَّ آلِهَتَکُمْ وَ لا تَذَرُنَّ وَدًّا وَ لا سُواعاً وَ لا یَغُوثَ وَ یَعُوقَ وَ نَسْراً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عطاء عن ابن عباس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الأوثان التی کانت فی قوم نوح فی العرب بعد،أما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لکلب بدومة الجندل،و أما سواع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لهذیل،و أما 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لمراد،ثم لبنی غطیف بالجوف عند سبأ و أما یعوق فکانت لهمدان و أما نسر فکانت لحمیر لآل ذی کلاع أسماء رجال صالحین من قوم نوح فلما هلکوا أوحی الشیطان إلی قومهم أن أنصبوا إلی مجالسهم التی کانوا یجلسون أنصابا و سموها بأسمائهم ففعلوا فلم تعبد حتی إذا هلک أولئک و تنسخ العلم عبدت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اعترف ابن تیمیة فی منهاج السنة أن النهی عن عبادة الأصنام لا مجرد زیارة القبور</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3452978_581953129"/>
      <w:bookmarkStart w:id="80" w:name="_Toc28"/>
      <w:bookmarkEnd w:id="79"/>
      <w:r>
        <w:rPr>
          <w:rtl w:val="true"/>
        </w:rPr>
        <w:t>اتخاذ قبره وثنا أی نصب التماثیل کأصنام علی القبر</w:t>
      </w:r>
      <w:r>
        <w:rPr>
          <w:rtl w:val="true"/>
        </w:rPr>
        <w:t>:</w:t>
      </w:r>
      <w:bookmarkEnd w:id="8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بالاستدلال علی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لسان هذه الروایات رادعة عن اتخاذ الأوثان من الصور و التماثیل التی علی هیئة رسم صاحب القبر من الأنبیاء أو الصالحین فتتخذ تلک التماثیل و الصور أصناما تعبد کآلهة علی نسق ما یفعله المشرکون فهی بعیدة کل البعد عن عمارة قبر النبی صلّی اللّه علیه و آله و سلّم و اتخاذ قبره و روضته مکانا لعبادة اللّه و التوجه به إلی اللّه و المراد من هذه الروایات ذلک دون عمارة قبر النبی صلّی اللّه علیه و آله أفضل الصلوات و تشعیره موطنا عبادیا و یدل علی ذلک ما ورد من جملة قرائن</w:t>
      </w:r>
      <w:r>
        <w:rPr>
          <w:rFonts w:eastAsia="IRNazanin" w:cs="IRNazanin"/>
          <w:color w:val="111111"/>
          <w:sz w:val="28"/>
          <w:szCs w:val="28"/>
          <w:rtl w:val="true"/>
          <w:lang w:bidi="fa-IR"/>
        </w:rPr>
        <w:t xml:space="preserve">. </w:t>
      </w:r>
      <w:bookmarkStart w:id="81" w:name="pg5669_43067"/>
    </w:p>
    <w:p>
      <w:pPr>
        <w:pStyle w:val="BookText"/>
        <w:rPr/>
      </w:pPr>
      <w:bookmarkEnd w:id="81"/>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سیأتی فی أدلة وجوب عمارة قبر النبی صلّی اللّه علیه و آله و سلّم من تشعیر قبره مشعرا عبادیا کما فی قوله صلّی اللّه علیه و آله و سلّم المستفیض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منبری و بیتی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مفاده الحث علی اتخاذ قبره مشعرا لعبادة اللّه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اتَّخِذُوا مِنْ مَقامِ إِبْراهِیمَ مُصَلًّی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سیأتی فی أدلة الوجوب من الروایات الحاثة أکیدا علی زیارة قبره الشریف و توقیت فعل الحج بزیارة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فی ألفاظ بعض هذه الطائفة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استدلوا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التصریح بأن هؤلاء الذین لعنوا قد صوروا علی صور الأنبیاء و الصالحین فعبدوها کذلک ذکر لفظة تماثیل</w:t>
      </w:r>
      <w:r>
        <w:rPr>
          <w:rFonts w:eastAsia="IRNazanin" w:cs="IRNazanin"/>
          <w:color w:val="111111"/>
          <w:sz w:val="28"/>
          <w:szCs w:val="28"/>
          <w:rtl w:val="true"/>
          <w:lang w:bidi="fa-IR"/>
        </w:rPr>
        <w:t>.</w:t>
      </w:r>
    </w:p>
    <w:p>
      <w:pPr>
        <w:pStyle w:val="Heading5"/>
        <w:numPr>
          <w:ilvl w:val="4"/>
          <w:numId w:val="1"/>
        </w:numPr>
        <w:rPr/>
      </w:pPr>
      <w:bookmarkStart w:id="82" w:name="__RefHeading___Toc3452980_581953129"/>
      <w:bookmarkStart w:id="83" w:name="_Toc29"/>
      <w:bookmarkEnd w:id="82"/>
      <w:r>
        <w:rPr>
          <w:rtl w:val="true"/>
        </w:rPr>
        <w:t>الحکمة فی النهی عن جعل القبور محلا لسجود الصلاة</w:t>
      </w:r>
      <w:r>
        <w:rPr>
          <w:rtl w:val="true"/>
        </w:rPr>
        <w:t>:</w:t>
      </w:r>
      <w:bookmarkEnd w:id="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 حمل ابن حبان فی صحیحه بعد ما روی عن ابن عباس أتی رسول اللّه صلّی اللّه علیه و آله و سلّم علی قبر منبوذ فصلی علیه فصلینا معه قال أبو حاتم رضی اللّه عنه فی هذا الخبر بیان واضح أن صلاة المصطفی صلّی اللّه علیه و آله و سلّم علی القبر إنما کانت علی قبر منبوذ و المنبوذ ناحیة فدلتک هذه اللفظة علی أن الصلاة علی القبر جائزة إذا کان جدیدا فی ناحیة لم تنبش أو فی وسط القبور لم تنبش فأما القبور التی نبشت و قلب ترابها صار ترابها نجسا لا تجوز الصلاة علی النجاسة إلاّ أن یقوم الإنسان علی شیء نظیف ثم یصلی علی القبر المنبوش دون المنبوذ الذی لم ینبش</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84" w:name="pg5669_43068"/>
    </w:p>
    <w:p>
      <w:pPr>
        <w:pStyle w:val="Heading5"/>
        <w:numPr>
          <w:ilvl w:val="4"/>
          <w:numId w:val="1"/>
        </w:numPr>
        <w:rPr/>
      </w:pPr>
      <w:bookmarkStart w:id="85" w:name="__RefHeading___Toc3452982_581953129"/>
      <w:bookmarkStart w:id="86" w:name="_Toc30"/>
      <w:bookmarkEnd w:id="84"/>
      <w:bookmarkEnd w:id="85"/>
      <w:r>
        <w:rPr>
          <w:rtl w:val="true"/>
        </w:rPr>
        <w:t>اتخاذ القبور مساجد أی السجود و الصلاة علیها</w:t>
      </w:r>
      <w:r>
        <w:rPr>
          <w:rtl w:val="true"/>
        </w:rPr>
        <w:t>:</w:t>
      </w:r>
      <w:bookmarkEnd w:id="86"/>
    </w:p>
    <w:p>
      <w:pPr>
        <w:pStyle w:val="BookText"/>
        <w:rPr/>
      </w:pPr>
      <w:r>
        <w:rPr>
          <w:rFonts w:ascii="IRNazanin" w:hAnsi="IRNazanin" w:eastAsia="IRNazanin"/>
          <w:color w:val="111111"/>
          <w:sz w:val="28"/>
          <w:sz w:val="28"/>
          <w:szCs w:val="28"/>
          <w:rtl w:val="true"/>
          <w:lang w:bidi="fa-IR"/>
        </w:rPr>
        <w:t>و مقتضی کلامهم أن کراهة اتخاذ القبور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یکره باعتبار القرب من احتمال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یعضد حمل النهی علی أنه ما لو أتخذ فوق القبر صور و تماثیل کالأوثان و الأصنام و أن حدیث عائشة المتقدم و النهی من قبل النبی الأکرم هو تحذیر للمسلمین مما صنع الیهود و النصاری مع أنبیائهم حیث دیدن فعلهم علی رسم تصاویر للسید المسیح و السیدة العذراء مریم و هم یتخذونها آلهة ثلاثة مع اللّه کما هو نص الآیة القرآنیة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تَقُولُوا ثَلاثَةٌ </w:t>
      </w:r>
      <w:r>
        <w:rPr>
          <w:rStyle w:val="FootnoteAnchor"/>
          <w:rtl w:val="true"/>
        </w:rPr>
        <w:footnoteReference w:id="86"/>
      </w:r>
      <w:r>
        <w:rPr>
          <w:rFonts w:ascii="IRNazanin" w:hAnsi="IRNazanin" w:eastAsia="IRNazanin"/>
          <w:color w:val="111111"/>
          <w:sz w:val="28"/>
          <w:sz w:val="28"/>
          <w:szCs w:val="28"/>
          <w:rtl w:val="true"/>
          <w:lang w:bidi="fa-IR"/>
        </w:rPr>
        <w:t>فیعبدون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هذه الطائفة ما رواه ابن حنبل فی مسنده عن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آخر ما تکلم به النبی صلّی اللّه علیه و آله و سلّم اخرجوا یهود أهل الحجاز و أهل نجران من جزیرة العرب و اعلموا ان شرار الناس الذین اتخذوا قبور أنبیائهم مساجد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طرق روایته عن عروة بن الزبیر عن عائشة قالت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 الذی لم یقم منه لعن اللّه الیهود و النصاری اتخذوا قبور أنبیائهم مساجد قال قلت و لولا ذلک أبرز قبره غیر أنه خشی أن یتخذ مسجدا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التفصیلی عن 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تقدم أنها محمولة إما علی فعل الیهود و النصاری من تألیه عیسی و عزیر علیهما السّلام حیث قالوا </w:t>
      </w:r>
      <w:bookmarkStart w:id="87" w:name="pg5669_43069"/>
    </w:p>
    <w:p>
      <w:pPr>
        <w:pStyle w:val="BookText"/>
        <w:rPr/>
      </w:pPr>
      <w:bookmarkEnd w:id="87"/>
      <w:r>
        <w:rPr>
          <w:rFonts w:ascii="IRNazanin" w:hAnsi="IRNazanin" w:eastAsia="IRNazanin"/>
          <w:color w:val="111111"/>
          <w:sz w:val="28"/>
          <w:sz w:val="28"/>
          <w:szCs w:val="28"/>
          <w:rtl w:val="true"/>
          <w:lang w:bidi="fa-IR"/>
        </w:rPr>
        <w:t>أنهما ابنا اللّه،و قد مر لسان تلک الأحادیث تفسیر هذه الجملة بذلک و یحتمل فی معنی الروایة ما ذکره غیر واحد من شراح الحدیث من لعن الصلاة علی القبور و الوقوف برجلیه علیه مما یوجب إزراء و هتک لصاحب القبر</w:t>
      </w:r>
      <w:r>
        <w:rPr>
          <w:rFonts w:eastAsia="IRNazanin" w:cs="IRNazanin"/>
          <w:color w:val="111111"/>
          <w:sz w:val="28"/>
          <w:szCs w:val="28"/>
          <w:rtl w:val="true"/>
          <w:lang w:bidi="fa-IR"/>
        </w:rPr>
        <w:t>.</w:t>
      </w:r>
    </w:p>
    <w:p>
      <w:pPr>
        <w:pStyle w:val="Heading5"/>
        <w:numPr>
          <w:ilvl w:val="4"/>
          <w:numId w:val="1"/>
        </w:numPr>
        <w:rPr/>
      </w:pPr>
      <w:bookmarkStart w:id="88" w:name="__RefHeading___Toc3452984_581953129"/>
      <w:bookmarkStart w:id="89" w:name="_Toc31"/>
      <w:bookmarkEnd w:id="88"/>
      <w:r>
        <w:rPr>
          <w:rtl w:val="true"/>
        </w:rPr>
        <w:t>بناء قبر النبی صلّی اللّه علیه و آله و سلّم فی الصدر الأول</w:t>
      </w:r>
      <w:r>
        <w:rPr>
          <w:rtl w:val="true"/>
        </w:rPr>
        <w:t>:</w:t>
      </w:r>
      <w:bookmarkEnd w:id="89"/>
    </w:p>
    <w:p>
      <w:pPr>
        <w:pStyle w:val="BookText"/>
        <w:rPr/>
      </w:pPr>
      <w:r>
        <w:rPr>
          <w:rFonts w:ascii="IRNazanin" w:hAnsi="IRNazanin" w:eastAsia="IRNazanin"/>
          <w:color w:val="111111"/>
          <w:sz w:val="28"/>
          <w:sz w:val="28"/>
          <w:szCs w:val="28"/>
          <w:rtl w:val="true"/>
          <w:lang w:bidi="fa-IR"/>
        </w:rPr>
        <w:t>و أما الجواب علی 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فیفند الذیل الذی هو من کلام الراوی لا من الحدیث المروی بأن إبراز قبره الشریف قد حصل منذ أول ساعة دفنه صلّی اللّه علیه و آله و سلّم،حیث إنه صلّی اللّه علیه و آله و سلّم دفن فی غرفته المشترکة بینه و بین فاطمة سلام اللّه علیها و هی التی قبض فیها و تعین دفنه صلّی اللّه علیه و آله و سلّم فی موضع القبر بتدبیر من أمیر المؤمنین علیه السّلام و الظاهر أنه بوصیة منه صلّی اللّه علیه و آله و سلّم و کان بمرآی جمیع المسلمین من الصدر الأول و الغرفة بنیان مرتفع بالجدران المحیطة من الجوانب الأربع و هی محیطة بالقبر الشریف کإحاطة الضریح و شبابیک و بالتالی فیکون دفنه فی الغرفة من البدء هو تخصیص لقبره الشریف و تشیید و بناء حوله و إبراز و إظهار للقبر الشریف کمعلم و تشعیر للموضع فضلا عن التشعیر الذی ورد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بُیُوتٍ أَذِنَ اللّهُ أَنْ تُرْفَعَ </w:t>
      </w:r>
      <w:r>
        <w:rPr>
          <w:rStyle w:val="FootnoteAnchor"/>
          <w:rtl w:val="true"/>
        </w:rPr>
        <w:footnoteReference w:id="89"/>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3452986_581953129"/>
      <w:bookmarkStart w:id="91" w:name="_Toc32"/>
      <w:bookmarkEnd w:id="90"/>
      <w:r>
        <w:rPr>
          <w:rtl w:val="true"/>
        </w:rPr>
        <w:t>اتخاذ قبره وثنا هو بالقول بأنه ابن اللّه أو بالقول بتعدد</w:t>
      </w:r>
      <w:bookmarkEnd w:id="91"/>
    </w:p>
    <w:p>
      <w:pPr>
        <w:pStyle w:val="BookText"/>
        <w:rPr/>
      </w:pPr>
      <w:r>
        <w:rPr>
          <w:rFonts w:ascii="Amiri" w:hAnsi="Amiri" w:eastAsia="Amiri" w:cs="Amiri"/>
          <w:color w:val="111111"/>
          <w:sz w:val="28"/>
          <w:sz w:val="28"/>
          <w:szCs w:val="28"/>
          <w:rtl w:val="true"/>
          <w:lang w:bidi="ar-SA"/>
        </w:rPr>
        <w:t>الآلهة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ذلک مقالة الیهود من کون عزیر هو ابن اللّه کما یعضد ذلک ما روته عائشة من إنه لو لا ذلک لأبرز قبره غیر أنه خشی أن یتخذ </w:t>
      </w:r>
    </w:p>
    <w:p>
      <w:pPr>
        <w:pStyle w:val="BookText"/>
        <w:rPr/>
      </w:pPr>
      <w:r>
        <w:rPr>
          <w:rFonts w:ascii="IRNazanin" w:hAnsi="IRNazanin" w:eastAsia="IRNazanin"/>
          <w:color w:val="111111"/>
          <w:sz w:val="28"/>
          <w:sz w:val="28"/>
          <w:szCs w:val="28"/>
          <w:rtl w:val="true"/>
          <w:lang w:bidi="fa-IR"/>
        </w:rPr>
        <w:t>مسجدا فإن قولها ذلک مع کون قبره مبرزا بلحاظ بناء الحجرة التی جعل فیها القبر الشریف فیکون المراد من إبراز القبر و اتخاذه مسجدا أی معبودا و قبلة بنصب تمثال و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یفعل النصاری فی کنائسهم و جعل النبی عیسی علیه السّلام إلها فیستقبل تمثاله للعبادة کما أنه لیس کل استقبال عبادة إذا کان من دون تألیه و إلا لکان أمر القرآن الکریم لاستقبال مقام إبراهیم قبله مع الکعبة هی عباده لإبراهیم و حاشا القرآن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یعضد هذا الحمل أیضا اقتران النهی عن اتخاذه وثنا بما فعلته الیهود و النصاری لقبور أنبیائهم فإن الاقتران بین الأمرین یدل علی أن الجهة المنهیة عنه فی اتخاذ قبره وثنا لیس عمارة قبره الشریف لعبادة اللّه جنب القبر بل المراد عدم الانزلاق إلی ما فعله النصاری من تألیه الأنبیاء و القول بأنهم أبناء اللّه أو أن الآلهة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یعضد ذلک عندهم ما رواه بطرق مختلفة منها ما جاء فی السنن الکبری للبیقهی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أنس قال قمت یوما أصلی و بین یدی قبر لا أشعر به فنادانی عمر القبر القبر فظننت یعنی أنه یعنی القمر فقال لی بعض من یلینی إنما یعنی القبر فتنحیت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یعنی إنه تقدم و صلی و جاز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استمر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یقطع صلاته</w:t>
      </w:r>
      <w:r>
        <w:rPr>
          <w:rStyle w:val="FootnoteAnchor"/>
          <w:rtl w:val="true"/>
        </w:rPr>
        <w:footnoteReference w:id="91"/>
      </w:r>
      <w:r>
        <w:rPr>
          <w:rFonts w:ascii="IRNazanin" w:hAnsi="IRNazanin" w:eastAsia="IRNazanin"/>
          <w:color w:val="111111"/>
          <w:sz w:val="28"/>
          <w:sz w:val="28"/>
          <w:szCs w:val="28"/>
          <w:rtl w:val="true"/>
          <w:lang w:bidi="fa-IR"/>
        </w:rPr>
        <w:t>،و قد استدلوا به علی عموم عدم استعادة الصلاة و إنها جائزة و إن کانت مکروهة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حکی ذلک فی عمدة القاری عن جماعة کثیرة مثل عبد اللّه بن </w:t>
      </w:r>
      <w:bookmarkStart w:id="92" w:name="pg5669_43071"/>
    </w:p>
    <w:p>
      <w:pPr>
        <w:pStyle w:val="BookText"/>
        <w:rPr/>
      </w:pPr>
      <w:bookmarkEnd w:id="92"/>
      <w:r>
        <w:rPr>
          <w:rFonts w:ascii="IRNazanin" w:hAnsi="IRNazanin" w:eastAsia="IRNazanin"/>
          <w:color w:val="111111"/>
          <w:sz w:val="28"/>
          <w:sz w:val="28"/>
          <w:szCs w:val="28"/>
          <w:rtl w:val="true"/>
          <w:lang w:bidi="fa-IR"/>
        </w:rPr>
        <w:t>عمر و جماعة من التابعین مثل الحسن البصری و حکی عن شرح الترمذی و مالک فیظهر منهم صحة الصلاة عند القبر و المقابر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مر فی کلام ابن حجر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ذلک یقتضی فسادها لقطعها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 ذلک بأن الصلاة إلی القبر و جعله قبلة لیس هو عبادة لصاحب القبر و تألیه و إلا لبطلت الصلاة قطعا</w:t>
      </w:r>
      <w:r>
        <w:rPr>
          <w:rFonts w:eastAsia="IRNazanin" w:cs="IRNazanin"/>
          <w:color w:val="111111"/>
          <w:sz w:val="28"/>
          <w:szCs w:val="28"/>
          <w:rtl w:val="true"/>
          <w:lang w:bidi="fa-IR"/>
        </w:rPr>
        <w:t>.</w:t>
      </w:r>
    </w:p>
    <w:p>
      <w:pPr>
        <w:pStyle w:val="Heading5"/>
        <w:numPr>
          <w:ilvl w:val="4"/>
          <w:numId w:val="1"/>
        </w:numPr>
        <w:rPr/>
      </w:pPr>
      <w:bookmarkStart w:id="93" w:name="__RefHeading___Toc3452988_581953129"/>
      <w:bookmarkStart w:id="94" w:name="_Toc33"/>
      <w:bookmarkEnd w:id="93"/>
      <w:r>
        <w:rPr>
          <w:rtl w:val="true"/>
        </w:rPr>
        <w:t>اتخاذ قبور الأنبیاء أو الأولیاء مساجد أی بالقول بتألیههم</w:t>
      </w:r>
      <w:r>
        <w:rPr>
          <w:rtl w:val="true"/>
        </w:rPr>
        <w:t>:</w:t>
      </w:r>
      <w:bookmarkEnd w:id="94"/>
    </w:p>
    <w:p>
      <w:pPr>
        <w:pStyle w:val="BookText"/>
        <w:rPr/>
      </w:pPr>
      <w:r>
        <w:rPr>
          <w:rFonts w:ascii="IRNazanin" w:hAnsi="IRNazanin" w:eastAsia="IRNazanin"/>
          <w:color w:val="111111"/>
          <w:sz w:val="28"/>
          <w:sz w:val="28"/>
          <w:szCs w:val="28"/>
          <w:rtl w:val="true"/>
          <w:lang w:bidi="fa-IR"/>
        </w:rPr>
        <w:t>قوله و ما یکره من الصلاة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ما إذا وقعت الصلاة علی القبر أو إلی القبر أو بین القبرین و قال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الیهود و النصاری یسجدون لقبور الأنبیاء تعظیما لشأنهم و یجعلونها قبلة یتوجهون فی الصلاة نحوها و اتخذوها أوثانا لعنهم و منع المسلمین عن مثل ذلک فأما من اتخذ مسجدا فی جوار صالح و قصد التبرک بالقرب منه لا التعظیم له و لا التوجه نحوه فلا یدخل فی ذلک 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جواز الحکایة</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أصحابنا اختلافا فی الحکمة من النهی عن الصلاة فی المقبرة،فقیل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فیه ما تحت مصلاه من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القاضی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کراهة مع الفرش علی النجاسة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ابن الرافعة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دل علیه کلام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الکراهة إنما لحرمة الموتی</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حکی عن القرطبی أن ما جاء فی روایة اتخاذ الصور و التماثیل علی القبور الصالحین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صور أوائلهم الصور لیأتنسوا برؤیة تلک الصور و یتذکروا أفعالهم الصالحة فیجتهدون کاجتهادهم و یعبدون اللّه عند قبورهم ثم خلف من بعدهم خلوف جهلوا مرادهم و وسوس الشیطان أن أسلافکم کانوا یعبدون هذه الصور و یعظمونها فعبدوها،فحذر النبی صلّی اللّه علیه و آله و سلّم عن مثل ذلک،و لما احتاجت الصحابة رضی اللّه عنهم،و التابعون إلی زیادة مسجده علیه الصلاة و السلام بنوا علی القبر حیطانا مرتفعة مستدیرة حوله لئلا تصل إلیه العوام فیؤدی ذلک إلی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العینی عن ابن بطال قوله إنما النهی عنه لاتخاذهم القبور و الصور 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الشافعی و أصحابه القول بکراهة بناء المساجد علی القبور،ثم حکی البیضاوی حمل النهی علی التألیه و قال و أما من اتخذ مسجدا فی جوار صالح و قصد التبرک بالقرب منه لا للتعظیم له و لا للتوجه إلیه فلا یدخل فی الوعید المذکور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أقول و کلماتهم شاهد علی إرادة معنی التألیه من النهی المزبور لا بما فهمه السلفیون من عمارة قبر النبی صلّی اللّه علیه و آله و سلّم و زیارته و عبادة اللّه عند قبره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أیضا علی فرض التسلیم بإیهام دلالتها أن أحادیث زیارة النبی صلّی اللّه علیه و آله و سلّم و عمارة قبره و أهل بیته مقدمة علی إیهام دلالة هذه الروایات لوجوه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متواترة کما فی الحدیث المستفیض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مضمونه قطعی ضروری بین المسلمین </w:t>
      </w:r>
    </w:p>
    <w:p>
      <w:pPr>
        <w:pStyle w:val="BookText"/>
        <w:rPr/>
      </w:pPr>
      <w:r>
        <w:rPr>
          <w:rFonts w:ascii="IRNazanin" w:hAnsi="IRNazanin" w:eastAsia="IRNazanin"/>
          <w:color w:val="111111"/>
          <w:sz w:val="28"/>
          <w:sz w:val="28"/>
          <w:szCs w:val="28"/>
          <w:rtl w:val="true"/>
          <w:lang w:bidi="fa-IR"/>
        </w:rPr>
        <w:t>عبر الأجیال و القرون و معتضدة بالسیرة القطعیة للمسلمین من الصدر الأول بل بسیرة المسلمین فی التعاطی مع قبر إبراهیم الخلیل علیه السّلام و قبور بقیة الأنبیاء فی أراضی الشامات مضافا إلی أن هذه الروایات أخص فی زیارته صلّی اللّه علیه و آله و سلّم من الروایات الناهیة،و إنها معتضدة بالکتاب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مَقامِ إِبْراهِیمَ مُصَلًّی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أن الأدلة الآمرة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بزیارة قبره صلّی اللّه علیه و آله و سلّم و عمارته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بینما الروایات الناهیة فی اتخاذ القبور مساجد محتملة لوجوه متعددة و قد عرفت أن أظهرها وجه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مسلم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 إلا إلی ثلاثة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هذا،و المسجد الحرام،و المسجد الأقصی</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الطبرانی فی 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 إلا إلی ثلاثة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الحرام،و مسجد الرسول،و مسجد الأقصی</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الهیثمی فی مجمع الزوائد</w:t>
      </w:r>
      <w:r>
        <w:rPr>
          <w:rStyle w:val="FootnoteAnchor"/>
          <w:rtl w:val="true"/>
        </w:rPr>
        <w:footnoteReference w:id="99"/>
      </w:r>
      <w:r>
        <w:rPr>
          <w:rFonts w:ascii="IRNazanin" w:hAnsi="IRNazanin" w:eastAsia="IRNazanin"/>
          <w:color w:val="111111"/>
          <w:sz w:val="28"/>
          <w:sz w:val="28"/>
          <w:szCs w:val="28"/>
          <w:rtl w:val="true"/>
          <w:lang w:bidi="fa-IR"/>
        </w:rPr>
        <w:t>و رواه البزاز بتقریب أن النهی بالحرمة فیدل علی حرمة السفر إلی زیارة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أنه قد تقدم و سیأتی جملة من الأجوبة علی الاستدلال بهذا الحدیث و ملخصها</w:t>
      </w:r>
      <w:r>
        <w:rPr>
          <w:rFonts w:eastAsia="IRNazanin" w:cs="IRNazanin"/>
          <w:color w:val="111111"/>
          <w:sz w:val="28"/>
          <w:szCs w:val="28"/>
          <w:rtl w:val="true"/>
          <w:lang w:bidi="fa-IR"/>
        </w:rPr>
        <w:t xml:space="preserve">. </w:t>
      </w:r>
      <w:bookmarkStart w:id="95" w:name="pg5669_43074"/>
    </w:p>
    <w:p>
      <w:pPr>
        <w:pStyle w:val="Heading5"/>
        <w:numPr>
          <w:ilvl w:val="4"/>
          <w:numId w:val="1"/>
        </w:numPr>
        <w:rPr/>
      </w:pPr>
      <w:bookmarkStart w:id="96" w:name="__RefHeading___Toc3452990_581953129"/>
      <w:bookmarkStart w:id="97" w:name="_Toc34"/>
      <w:bookmarkEnd w:id="95"/>
      <w:bookmarkEnd w:id="96"/>
      <w:r>
        <w:rPr>
          <w:rtl w:val="true"/>
        </w:rPr>
        <w:t>حرم جمهور علماء السنة علی عدم حرمة السفر إلی غیر المساجد</w:t>
      </w:r>
      <w:bookmarkEnd w:id="97"/>
    </w:p>
    <w:p>
      <w:pPr>
        <w:pStyle w:val="BookText"/>
        <w:rPr/>
      </w:pP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لیست للنهی بل لنفی مطلق الکمال الأتم و حصرها فی المساجد لمعهودیة هذا الاستعمال فی هذا المعنی و یشهد له أیضا ورود لفظ الحدیث بلسان غیر مشتمل علی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یسافر إلی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بنحو آخر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 الرحال إلی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ذکر النووی فی شرح مسلم أن الصحیح عند الجمهور هو الذی اختاره المحققون و إمام الحرمین أنه لا یحرم و لا یکره السفر إلی غیر الثلاثة و إنما المراد أن الفضیلة التامة إنما هی فی شد الرحال إلی هذه الثلاثة خاصة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المستثنی منه غیر مذکور فلابد له من نحو تقدیر،فإن قدر لفظ المسجد فیکون معنی الحدیث أنه لا تشد الرحال إلی مسجد إلا ثلاثة فلا یدل المعنی علی مطلوبهم من قصد السفر إلی زیارة قبورهم الشریفة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قدر مطلق السفر القربی أی لا تشد الرحال إلی سفر ابتغاء وجه اللّه إلا إلی ثلاثة و هذا مع أنه تقدیر بلا شاهد و تمحض من التأویل الذی ینکرونه فی منهجهم و یرتکبونه فیما یتبنونه من الشذوذ فی معتقداتهم التی یخالفون بها المسلمین،فإنه مع ذلک لا یمکن الالتزام به لتخصیصه بالأکثر و هو مستهجن فإن السفر لأجل صلة الرحم و صلة الأخوان المؤمنین و الجهاد فی سبیل اللّه و المرابطة و طلب العلم و البر و التعاون علی المعروف و الهجرة إلی اللّه و رسوله و فی شتی السبل للغیر کل ذلک </w:t>
      </w:r>
      <w:bookmarkStart w:id="98" w:name="pg5669_43075"/>
    </w:p>
    <w:p>
      <w:pPr>
        <w:pStyle w:val="BookText"/>
        <w:rPr/>
      </w:pPr>
      <w:bookmarkEnd w:id="98"/>
      <w:r>
        <w:rPr>
          <w:rFonts w:ascii="IRNazanin" w:hAnsi="IRNazanin" w:eastAsia="IRNazanin"/>
          <w:color w:val="111111"/>
          <w:sz w:val="28"/>
          <w:sz w:val="28"/>
          <w:szCs w:val="28"/>
          <w:rtl w:val="true"/>
          <w:lang w:bidi="fa-IR"/>
        </w:rPr>
        <w:t>ما لا یحصی من رجحانه الأکید فی الشریعة بالإضافة لو سلمنا بالعموم فهو مخصص بما دل علی رجحان زیارة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ما دل علی شعیریة قبر النبی صلّی اللّه علیه و آله و سلّم أخص مطلقا من هذا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إلی أن ما دل علی شعیریة زیارته مطابق لدلیل القرآن و هو قوله تعالیوَ اتَّخِذُوا مِنْ مَقامِ إِبْراهِیمَ مُصَلًّی و لقوله تعالیفِی بُیُوتٍ أَذِنَ اللّهُ أَنْ تُرْفَعَ وَ یُذْکَرَ فِیهَا اسْمُهُ کما تبین ذلک فی البحث القرآنی مفصلا</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3452992_581953129"/>
      <w:bookmarkStart w:id="100" w:name="_Toc35"/>
      <w:bookmarkEnd w:id="99"/>
      <w:r>
        <w:rPr>
          <w:rtl w:val="true"/>
        </w:rPr>
        <w:t>فضیلة المسجد النبوی بأهل البیت علیهم السّلام</w:t>
      </w:r>
      <w:r>
        <w:rPr>
          <w:rtl w:val="true"/>
        </w:rPr>
        <w:t>:</w:t>
      </w:r>
      <w:bookmarkEnd w:id="100"/>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استثناء المسجد النبوی کما سیأتی من عدم شد الرحال یعنی فی الحقیقة استثناء قبر النبی و قبور أهل بیته لأن مسجده صلّی اللّه علیه و آله و سلّم إنما اکتسب الفضیلة لنسبته إلی بیوته و هو قوله تعالی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منبری و بیوتی روضة من ریاض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نظیر قوله تعالی فی شأن مسجد النبی موسی علیه السّلاموَ أَوْحَیْنا إِلی مُوسی وَ أَخِیهِ أَنْ تَبَوَّءا لِقَوْمِکُما بِمِصْرَ بُیُوتاً وَ اجْعَلُوا بُیُوتَکُمْ قِبْلَةً وَ أَقِیمُوا الصَّلاةَ وَ بَشِّرِ الْمُؤْمِنِینَ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مسجد النبی أضیف إلی النبی صلّی اللّه علیه و آله و سلّم و ابن عمه علی بن أبی طالب کما أضیف مسجد موسی إلیه و إلی أخیه هارون و کما سدّ موسی علیه السّلام الأبواب عن المسجد إلا بابه و باب أخیه هارون فکذلک سدّ النبی صلّی اللّه علیه و آله و سلّم الأبواب عن مسجده إلا بابه و باب علی و فاطمة و ذریتهما و هی إحدی الموارد التی قال فیها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فتضاعف الثواب فی </w:t>
      </w:r>
    </w:p>
    <w:p>
      <w:pPr>
        <w:pStyle w:val="BookText"/>
        <w:rPr/>
      </w:pPr>
      <w:r>
        <w:rPr>
          <w:rFonts w:ascii="IRNazanin" w:hAnsi="IRNazanin" w:eastAsia="IRNazanin"/>
          <w:color w:val="111111"/>
          <w:sz w:val="28"/>
          <w:sz w:val="28"/>
          <w:szCs w:val="28"/>
          <w:rtl w:val="true"/>
          <w:lang w:bidi="fa-IR"/>
        </w:rPr>
        <w:t>المسجد لمکان بیوته صلّی اللّه علیه و آله و سلّم فصار روضة من ریاض الجنة،و سیأتی أعظم مواضع الروضة هی نفس بیوته صلّی اللّه علیه و آله و سلّم و التی منها بیت علی و فاطمة و بیوته شاملة لبیوت ذریته المعصومین فیندرج فی استثناء مسجده کافة بیوت الأنبیاء و قبورهم و بیوت أهل البیت علیهم السّلام و قبورهم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استحباب شدّ الرحال إلی المسجد النبوی یلازم زیارة النبی صلّی اللّه علیه و آله و سلّم لأن مسجده فی جنب قبره الشریف فالمجیء إلی مسجده یلازم الذهاب إلی القبر الشریف،و کذلک رجحان شدّ الرحال إلی المسجد الحرام فإنه یلازم زیارة النبی صلّی اللّه علیه و آله و سلّم لما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و لم یزرنی فقد جفانی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یَسْتَوِی الْأَحْیاءُ وَ لاَ الْأَمْواتُ إِنَّ اللّهَ یُسْمِعُ مَنْ یَشاءُ وَ ما أَنْتَ بِمُسْمِعٍ مَنْ فِی الْقُبُورِ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الدلالة للآیة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و المتبادر من هذه الآیة أن من فی القبور لا یسمعون و لا یمکن للحی أن یخاطبهم و لا أن یکلمهم،فطریق الاتصال بین الأحیاء و الأموات منقطع فلا معنی حینئذ یتحصل لزیارتهم،و یظهر من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للمؤمنین باللّه و رسوله بأن لا یوالوا قوما غضب اللّه علیهم و الذین حل علیهم الغضب الإلهی نتیجة أعمالهم السیئة و القبیحة فی هذه الدنیا و یأسهم من رحمة اللّه عزّ و جل و ثواب الآخرة لعدم إدخارهم العمل الصالح،فإن هؤلاء حالهم کمن یئس من أصحاب القبور و الموتی و النشأة الثانیة فلا یرجونهم فی جلب </w:t>
      </w:r>
      <w:bookmarkStart w:id="101" w:name="pg5669_43077"/>
    </w:p>
    <w:p>
      <w:pPr>
        <w:pStyle w:val="BookText"/>
        <w:rPr/>
      </w:pPr>
      <w:bookmarkEnd w:id="101"/>
      <w:r>
        <w:rPr>
          <w:rFonts w:ascii="IRNazanin" w:hAnsi="IRNazanin" w:eastAsia="IRNazanin"/>
          <w:color w:val="111111"/>
          <w:sz w:val="28"/>
          <w:sz w:val="28"/>
          <w:szCs w:val="28"/>
          <w:rtl w:val="true"/>
          <w:lang w:bidi="fa-IR"/>
        </w:rPr>
        <w:t>نفع و لا ضر و ذلک لاعتقادهم بأن المیت انقطع عن هذه الحیاة بموته و لا جدوی من 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 إلی الاستدلال بهاتین الآیتین الاستدلال بما ورد فی الحدیث النبوی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ابن آدم انقطع عمله إلا من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صالح یدعو له،أو علم ینتفع به،أو صدقة جاریة</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بتقریب أن زیارة الزائر للمیت لا تنفعه بشیء لانقطاع العمل فلا یستزید عملا من الحی الزائر و لا یستزید الحی من المیت کذلک لأن المیت لا یقوی و لا یستطیع أن یأتی بعمل ینفع به نفسه و لا عملا ینفع به الآخرین من الأحیاء</w:t>
      </w:r>
      <w:r>
        <w:rPr>
          <w:rFonts w:eastAsia="IRNazanin" w:cs="IRNazanin"/>
          <w:color w:val="111111"/>
          <w:sz w:val="28"/>
          <w:szCs w:val="28"/>
          <w:rtl w:val="true"/>
          <w:lang w:bidi="fa-IR"/>
        </w:rPr>
        <w:t>.</w:t>
      </w:r>
    </w:p>
    <w:p>
      <w:pPr>
        <w:pStyle w:val="Heading5"/>
        <w:numPr>
          <w:ilvl w:val="4"/>
          <w:numId w:val="1"/>
        </w:numPr>
        <w:rPr/>
      </w:pPr>
      <w:bookmarkStart w:id="102" w:name="__RefHeading___Toc3452994_581953129"/>
      <w:bookmarkStart w:id="103" w:name="_Toc36"/>
      <w:bookmarkEnd w:id="102"/>
      <w:r>
        <w:rPr>
          <w:rtl w:val="true"/>
        </w:rPr>
        <w:t>الحیاة فی الآخرة و البرزخ أشد قوة من الدنیا</w:t>
      </w:r>
      <w:r>
        <w:rPr>
          <w:rtl w:val="true"/>
        </w:rPr>
        <w:t>:</w:t>
      </w:r>
      <w:bookmarkEnd w:id="103"/>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دلالة الآیتین علی عکس ما قرر تماما فإن الآیة الأولی تبین أن الذی یکذب برسالة الرسل و برسالة الرسول صلّی اللّه علیه و آله و سلّم و بالبشارة و النذیر الإلهی هو میت و إن کان یحیا فی دار الدنیا و ان من یصدق و یؤمن بالإیمان فهو حیّ و هو الذی یسمعه اللّه دینه و أما الذی یکذب فهو فی صمم و عمی بمثابة المیت الذی عطلت أعضائه عن الحرکة نظیر ما ورد فی قوله تعالیأَ فَلَمْ یَسِیرُوا فِی الْأَرْضِ فَتَکُونَ لَهُمْ قُلُوبٌ یَعْقِلُونَ بِها أَوْ آذانٌ یَسْمَعُونَ بِها فَإِنَّها لا تَعْمَی الْأَبْصارُ وَ لکِنْ تَعْمَی الْقُلُوبُ الَّتِی فِی الصُّدُورِ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رکز القرآن الکریم علی أعضاء جوانح الروح و أنها أهم فی صفة الحیاة و الموت من أعضاء جوارح البدن الدنیوی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نظیر ما ورد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المراد لیس هو عمی العین کعضو للبدن بل عمی القلب و من ثم ورد أن الجاهل بین العلماء کالمیت بین الأحیاء و أن العالم بین الجهال کالحی بین الأموات،فالحیاة و الموت بلحاظ الروح تختلف عن الحیاة و الموت بلحاظ البدن،فالإدراک و الشعور حیاة،و الجهل و الغفلة موت،و الإیمان حیاة فاعلة،و الکفر و التکذیب بالحق موت،و هذا نظیر اصطلاح القرآن الکریم فی لفظة القریة و القری و لفظة المدینة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اضْرِبْ لَهُمْ مَثَلاً أَصْحابَ الْقَرْیَةِ إِذْ جاءَهَا الْمُرْسَلُونَ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Style w:val="FootnoteAnchor"/>
          <w:rtl w:val="true"/>
        </w:rPr>
        <w:footnoteReference w:id="108"/>
      </w:r>
      <w:r>
        <w:rPr>
          <w:rFonts w:ascii="IRNazanin" w:hAnsi="IRNazanin" w:eastAsia="IRNazanin"/>
          <w:color w:val="111111"/>
          <w:sz w:val="28"/>
          <w:sz w:val="28"/>
          <w:szCs w:val="28"/>
          <w:rtl w:val="true"/>
          <w:lang w:bidi="fa-IR"/>
        </w:rPr>
        <w:t>فإن المرسلین الثلاثة أرسلوا إلی المدینة العامرة،و مع ذلک سماها القرآن قریة و ذلک لکون أهلها کفار و بعکس ذلک المکان الذی منه أتی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العمران و البناء و ذلک لکون أهلها مؤمنین و التمدن فی القرآن هی بلحاظ الإیمان الذی هو کمال و تطور للبشریة و الکفر تخلف و انحطاط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الأمیة و العلم و التعلم فی القرآن فإنه أطلق علی أهل مکة بالأمیین لأنه لم یبعث فیهم رسولا من قبل و لم ینزل علیهم کتاب فلیسوا بأهل الکتاب فی مقابل أهل العلم و نظیر ذلک قوله تعالی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الدّارَ الْآخِرَةَ لَهِیَ الْحَیَوانُ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04" w:name="pg5669_43079"/>
    </w:p>
    <w:p>
      <w:pPr>
        <w:pStyle w:val="BookText"/>
        <w:rPr/>
      </w:pPr>
      <w:bookmarkEnd w:id="104"/>
      <w:r>
        <w:rPr>
          <w:rFonts w:ascii="IRNazanin" w:hAnsi="IRNazanin" w:eastAsia="IRNazanin"/>
          <w:color w:val="111111"/>
          <w:sz w:val="28"/>
          <w:sz w:val="28"/>
          <w:szCs w:val="28"/>
          <w:rtl w:val="true"/>
          <w:lang w:bidi="fa-IR"/>
        </w:rPr>
        <w:t>حیث دلت علی أن الدار المفعمة بالحیویة و الحیاة ذات النفخ الحیوی هی دار الآخرة و کأنما دار الدنیا و الحیاة فیها أقرب إلی الموت منها إلی الحیاة و الدار الآخرة أقرب إلی الحیاة منها إلی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الْآخِرَةُ خَیْرٌ وَ أَبْقی </w:t>
      </w:r>
      <w:r>
        <w:rPr>
          <w:rStyle w:val="FootnoteAnchor"/>
          <w:rtl w:val="true"/>
        </w:rPr>
        <w:footnoteReference w:id="110"/>
      </w:r>
      <w:r>
        <w:rPr>
          <w:rFonts w:ascii="IRNazanin" w:hAnsi="IRNazanin" w:eastAsia="IRNazanin"/>
          <w:color w:val="111111"/>
          <w:sz w:val="28"/>
          <w:sz w:val="28"/>
          <w:szCs w:val="28"/>
          <w:rtl w:val="true"/>
          <w:lang w:bidi="fa-IR"/>
        </w:rPr>
        <w:t>و کما فی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 إذا ماتوا انتبهوا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 بأن الحواس الخمس التی یمتلکها الإنسان فی دار الآخرة هی أشد بمراتب من الکائن فی دار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یشیر إلی ذلک أیضا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فَکَشَفْنا عَنْکَ غِطاءَکَ فَبَصَرُکَ الْیَوْمَ حَدِیدٌ </w:t>
      </w:r>
      <w:r>
        <w:rPr>
          <w:rStyle w:val="FootnoteAnchor"/>
          <w:rtl w:val="true"/>
        </w:rPr>
        <w:footnoteReference w:id="111"/>
      </w:r>
      <w:r>
        <w:rPr>
          <w:rFonts w:ascii="IRNazanin" w:hAnsi="IRNazanin" w:eastAsia="IRNazanin"/>
          <w:color w:val="111111"/>
          <w:sz w:val="28"/>
          <w:sz w:val="28"/>
          <w:szCs w:val="28"/>
          <w:rtl w:val="true"/>
          <w:lang w:bidi="fa-IR"/>
        </w:rPr>
        <w:t>فتشیر الآیة إلی أن البصر فی دار الدنیا محجوب بغطاء و لا حدة فیه لیبصر الحقائق و الواقع،و نظیر ذلک ما ورد عن سید الشهداء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حلوها و مرها 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فیتحصل من مجموع الآیات و الروایات أن الشعور و الإبصار و السماع عند أهل الآخرة أشدّ و أقوی و أحدّ من إدراک أهل دار الدنیا</w:t>
      </w:r>
      <w:r>
        <w:rPr>
          <w:rFonts w:eastAsia="IRNazanin" w:cs="IRNazanin"/>
          <w:color w:val="111111"/>
          <w:sz w:val="28"/>
          <w:szCs w:val="28"/>
          <w:rtl w:val="true"/>
          <w:lang w:bidi="fa-IR"/>
        </w:rPr>
        <w:t>.</w:t>
      </w:r>
    </w:p>
    <w:p>
      <w:pPr>
        <w:pStyle w:val="Heading5"/>
        <w:numPr>
          <w:ilvl w:val="4"/>
          <w:numId w:val="1"/>
        </w:numPr>
        <w:rPr/>
      </w:pPr>
      <w:bookmarkStart w:id="105" w:name="__RefHeading___Toc3452996_581953129"/>
      <w:bookmarkStart w:id="106" w:name="_Toc37"/>
      <w:bookmarkEnd w:id="105"/>
      <w:r>
        <w:rPr>
          <w:rtl w:val="true"/>
        </w:rPr>
        <w:t>الیأس من الموتی و أصحاب القبور من صفة الکفار و المنافقین</w:t>
      </w:r>
      <w:bookmarkEnd w:id="106"/>
    </w:p>
    <w:p>
      <w:pPr>
        <w:pStyle w:val="BookText"/>
        <w:rPr/>
      </w:pPr>
      <w:r>
        <w:rPr>
          <w:rFonts w:ascii="IRNazanin" w:hAnsi="IRNazanin" w:eastAsia="IRNazanin"/>
          <w:color w:val="111111"/>
          <w:sz w:val="28"/>
          <w:sz w:val="28"/>
          <w:szCs w:val="28"/>
          <w:rtl w:val="true"/>
          <w:lang w:bidi="fa-IR"/>
        </w:rPr>
        <w:t>و الإیمان بأصحاب القبور من صفات المؤمنین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فدلالتها صریحة فی خطأ الکفار فیما یعتقدون اتجاه أصحاب القبور نظیر خطأ المغضوب علیهم فی الیأس من الآخرة فإن المغضوب علیهم لعدم إیمانهم بالآخرة لا یعولون و لا یطمئنون إلی وجود الآخرة و ما فیها من ثواب اللّه و رضوانه و دار أنعامه مع أن الدار الآخرة هی حقیقة واقعة و موجودة و هی دار أعظم شأنا وسعة و فسحة و جمالا و جلالا و بهاءا من دار الدنیا إلاّ أن المغضوب علیهم بسبب عدم </w:t>
      </w:r>
      <w:bookmarkStart w:id="107" w:name="pg5669_43080"/>
    </w:p>
    <w:p>
      <w:pPr>
        <w:pStyle w:val="BookText"/>
        <w:rPr/>
      </w:pPr>
      <w:bookmarkEnd w:id="107"/>
      <w:r>
        <w:rPr>
          <w:rFonts w:ascii="IRNazanin" w:hAnsi="IRNazanin" w:eastAsia="IRNazanin"/>
          <w:color w:val="111111"/>
          <w:sz w:val="28"/>
          <w:sz w:val="28"/>
          <w:szCs w:val="28"/>
          <w:rtl w:val="true"/>
          <w:lang w:bidi="fa-IR"/>
        </w:rPr>
        <w:t>إیمانهم أخطؤوا و جهلوا هذا الأمر نظیر جهل الکفار بشأن أصحاب القبور و أنهم موجودون فی دار البرزخ منعمون إن کانوا من أهل النجاة و معذبون إن کانوا من أهل الهلاک فالیأس من أصحاب القبور هی من صفات الکفار و المنافقین لعدم إیمانهم بالآخرة بینما الأمل فی أصحاب القبور بوجودهم و التواصل معهم و الصلة بهم،و الارتباط هی من صفات المؤمنین بالآخرة و المعاد،فلا غرو و لا عجب فی تشدید النکیر علی زیارة أهل القبور و الأولیاء و الأصفیاء و الصالحین من قبل الوهابیة،فإن هذا لا یصب إلا فی مواجهة الإیمان بالآخرة و المعاد و الحساب،و أنه نظیر مقولة الکفار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ما هِیَ إِلاّ حَیاتُنَا الدُّنْیا نَمُوتُ وَ نَحْیا وَ ما یُهْلِکُنا إِلاَّ الدَّهْرُ وَ ما لَهُمْ بِذلِکَ مِنْ عِلْمٍ إِنْ هُمْ إِلاّ یَظُنُّونَ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فحصروا الحیاة بدار الدنیا و أنکروا الحیاة الآخرة و البرزخ و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جِیءَ یَوْمَئِذٍ بِجَهَنَّمَ یَوْمَئِذٍ یَتَذَکَّرُ الْإِنْسانُ وَ أَنّی لَهُ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لَعَلِّی أَعْمَلُ صالِحاً فِیما تَرَکْتُ کَلاّ إِنَّها کَلِمَةٌ هُوَ قائِلُها وَ مِنْ وَرائِهِمْ بَرْزَخٌ إِلی یَوْمِ یُبْعَثُونَ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3452998_581953129"/>
      <w:bookmarkStart w:id="109" w:name="_Toc38"/>
      <w:bookmarkEnd w:id="108"/>
      <w:r>
        <w:rPr>
          <w:rtl w:val="true"/>
        </w:rPr>
        <w:t>الصدّ عن زیارة القبور صدّ عن الآخرة و دعوة للعکوف علی</w:t>
      </w:r>
      <w:bookmarkEnd w:id="109"/>
    </w:p>
    <w:p>
      <w:pPr>
        <w:pStyle w:val="BookText"/>
        <w:rPr/>
      </w:pP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تدل الآیة علی أن الموت انتقال من دار إلی دار و یرید المیت أن یرجع کما ورد فی الحدیث النبوی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تنقلون من دار إلی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یقسم بها الإنسان المیت عند سوقه إلی الممر الذی یؤدی به إلی البرزخ و الآیات و الروایات الدالة علی الحیاة البرزخیة أکثر من أن تحصی،فالصدّ عن زیارة القبور صدّ عن التوجه إلی الآخرة و دعوة إلی العکوف علی الدار الدنیا الذی هی مرام الدهریین و قد تکرر فی القرآن الکریم التعبیر عن الموت بأنه وفاة و توفی و الوفاء هو التمام و الإتمام و استیفاء التمام کما فی قوله تعالیحَتّی إِذا جاءَتْهُمْ رُسُلُنا یَتَوَفَّوْنَهُمْ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فالتعبیر بتوفته أی أنهم یستوفون تمام ذات الإنسان من دون نقص أی أن تمام حقیقة ذاته تستوفیها الملائکة عند الموت و لا یبقی منها شیء فی دار الدنیا بل ینتقل بتمامه إلی البرزخ و من ثم فذات الإنسان لا تتبدد و لا تفنی کما یزعم هؤلاء المنکرون للدار الآخرة و قد أطلق علی نفس هذا الفعل أنه نزع أی نزع للروح عن البدن و انتقال بها إلی بدن برزخی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النّازِعاتِ غَرْقاً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أطلق علیه السوق و الانتقال و الحرکة أیضا 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إِذا بَلَغَتِ التَّراقِیَ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فیشیر إلی نزع الروح و بلوغها التراقی حین الموت و أنه حینئذ تساق ذات الإنسان و روحه إلی اللّه فلا تفنی و لا تتبدد،و لو أردنا أن نخص الآیات فی ذلک لطال بنا المقام فهؤلاء فی دعوتهم للصدّ عن زیارة </w:t>
      </w:r>
    </w:p>
    <w:p>
      <w:pPr>
        <w:pStyle w:val="BookText"/>
        <w:rPr/>
      </w:pPr>
      <w:r>
        <w:rPr>
          <w:rFonts w:ascii="IRNazanin" w:hAnsi="IRNazanin" w:eastAsia="IRNazanin"/>
          <w:color w:val="111111"/>
          <w:sz w:val="28"/>
          <w:sz w:val="28"/>
          <w:szCs w:val="28"/>
          <w:rtl w:val="true"/>
          <w:lang w:bidi="fa-IR"/>
        </w:rPr>
        <w:t>القبور یصدون عن سبیل الآخرة و یزعجهم و یؤرقهم تذکر الآخرة فیریدون من الناس العکوف علی دار الدنیا و الالتهاء بها و الغفلة عن دار الجزاء و الغفلة عن الموت و الانشغال بمتاع الدنیا فکم هی دعوة هدامة یروج لها أبناء الدنیا لمحاربة أبناء الآخرة و قد أشیر فی الحدیث النبوی المتقدم إلی الحکمة من زیارة القبور أنها تذکر الآخرة فهؤلاء فی صدهم عن زیارة القبور یصدون عن تذکر الآخرة و عن التفکیر فیها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الحدیث فدلالته علی عکس مطلوبهم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دعاء الولد الصالح للأب المیت یفید المیت و هذا لا یختص بدعاء الولد بل بکل صالح یستجاب دعائه فی حق المیت بل بکل صالح یدعو له کما ورد فی الروایة النبویة عن أبی هریرة عنه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القبور مملوءة ظلمة علی أهلها و إن اللّه عزّ و جل ینورها بصلاتی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فی مسند أحمد و ابن داود فهذا باب یدل الحدیث الشریف علی انتفاع المیت بدعاء الصالحین،بل إن الإنسان قد یستفید من عمل الأموات إذا کانوا صالحین کما دلت علیه 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5669_43084"/>
      <w:bookmarkStart w:id="111" w:name="pg5669_43084"/>
      <w:bookmarkEnd w:id="111"/>
    </w:p>
    <w:p>
      <w:pPr>
        <w:pStyle w:val="Heading2"/>
        <w:numPr>
          <w:ilvl w:val="1"/>
          <w:numId w:val="1"/>
        </w:numPr>
        <w:rPr/>
      </w:pPr>
      <w:bookmarkStart w:id="112" w:name="pg5669_43084"/>
      <w:bookmarkStart w:id="113" w:name="__RefHeading___Toc3453000_581953129"/>
      <w:bookmarkStart w:id="114" w:name="_Toc39"/>
      <w:bookmarkEnd w:id="112"/>
      <w:bookmarkEnd w:id="113"/>
      <w:r>
        <w:rPr>
          <w:rtl w:val="true"/>
        </w:rPr>
        <w:t>الفصل الثانی</w:t>
      </w:r>
      <w:r>
        <w:rPr>
          <w:rtl w:val="true"/>
        </w:rPr>
        <w:t xml:space="preserve">: </w:t>
      </w:r>
      <w:r>
        <w:rPr>
          <w:rtl w:val="true"/>
        </w:rPr>
        <w:t>وجوب عمارة قبر النبی صلّی اللّه علیه و آله و سلّم و أهل بیته علیهم السّلام و تشعیرها کمشعر و حرم إلهی</w:t>
      </w:r>
      <w:bookmarkEnd w:id="114"/>
    </w:p>
    <w:p>
      <w:pPr>
        <w:pStyle w:val="Heading3"/>
        <w:numPr>
          <w:ilvl w:val="2"/>
          <w:numId w:val="1"/>
        </w:numPr>
        <w:rPr/>
      </w:pPr>
      <w:bookmarkStart w:id="115" w:name="__RefHeading___Toc3453002_581953129"/>
      <w:bookmarkStart w:id="116" w:name="_Toc40"/>
      <w:bookmarkEnd w:id="115"/>
      <w:r>
        <w:rPr>
          <w:rtl w:val="true"/>
        </w:rPr>
        <w:t>الدلیل الأول</w:t>
      </w:r>
      <w:r>
        <w:rPr>
          <w:rtl w:val="true"/>
        </w:rPr>
        <w:t>:</w:t>
      </w:r>
      <w:r>
        <w:rPr>
          <w:rtl w:val="true"/>
        </w:rPr>
        <w:t>البیانات القرآنیة</w:t>
      </w:r>
      <w:bookmarkEnd w:id="11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 w:name="__RefHeading___Toc3453004_581953129"/>
      <w:bookmarkStart w:id="118" w:name="_Toc41"/>
      <w:bookmarkEnd w:id="117"/>
      <w:r>
        <w:rPr>
          <w:rtl w:val="true"/>
        </w:rPr>
        <w:t>اشارة</w:t>
      </w:r>
      <w:bookmarkEnd w:id="11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5669_43086"/>
      <w:bookmarkStart w:id="120" w:name="pg5669_43086"/>
      <w:bookmarkEnd w:id="120"/>
    </w:p>
    <w:p>
      <w:pPr>
        <w:pStyle w:val="Heading4"/>
        <w:numPr>
          <w:ilvl w:val="3"/>
          <w:numId w:val="1"/>
        </w:numPr>
        <w:rPr/>
      </w:pPr>
      <w:bookmarkStart w:id="121" w:name="pg5669_43086"/>
      <w:bookmarkStart w:id="122" w:name="__RefHeading___Toc3453006_581953129"/>
      <w:bookmarkStart w:id="123" w:name="_Toc42"/>
      <w:bookmarkEnd w:id="121"/>
      <w:bookmarkEnd w:id="122"/>
      <w:r>
        <w:rPr>
          <w:rtl w:val="true"/>
        </w:rPr>
        <w:t>جهات البحث</w:t>
      </w:r>
      <w:bookmarkEnd w:id="123"/>
    </w:p>
    <w:p>
      <w:pPr>
        <w:pStyle w:val="Heading5"/>
        <w:numPr>
          <w:ilvl w:val="4"/>
          <w:numId w:val="1"/>
        </w:numPr>
        <w:rPr/>
      </w:pPr>
      <w:bookmarkStart w:id="124" w:name="__RefHeading___Toc3453008_581953129"/>
      <w:bookmarkStart w:id="125" w:name="_Toc43"/>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تحدید موضوع البحث و هی أن عمارة قبر النبی صلّی اللّه علیه و آله و سلّم و قبور عترته مشعر و مشاعر إلهیة و نحاول تفصیل البحث فیها عبر الجهات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عمارة قبر النبی صلّی اللّه علیه و آله و سلّم و قبور عترته مشاعر إلهیة و رکن من معالم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أقوال الفریقین و المذاهب الإسلامیة فی هذه القاعدة الشریفة الاعتقادیة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قبال ذلک رصدت الکتب الإسلامیة أفعال هذه الشرذمة التی تحارب المشاهد المشرفة و ما فعلوا من الأفاعیل النکراء فی مکة و المدینة فی کتب کثیرة فی صدد هذا المطلب شاهدا علی أفعال هؤلاء الذین یحملون شعار المادیة و الحس المادی کمحور یقدس قبال الغیب باسم التوحید و یقومون بهدم عقائد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تبین الحکم الشرعی لهذه القاعدة الشریفة و هی وجوب عمارة قبر النبی صلّی اللّه علیه و آله و سلّم و قبور عترته سلام اللّه علیهم و بأنها مشاعر إلهیة خلافا لهذه الفئة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الضروری أن نبین بأن البحث لیس فی صدد بیان مشروعیة هذه القاعدة الشریفة أو عدمها بل هذه مرحلة متراجعة عند المسلمین </w:t>
      </w:r>
    </w:p>
    <w:p>
      <w:pPr>
        <w:pStyle w:val="BookText"/>
        <w:rPr/>
      </w:pPr>
      <w:r>
        <w:rPr>
          <w:rFonts w:ascii="IRNazanin" w:hAnsi="IRNazanin" w:eastAsia="IRNazanin"/>
          <w:color w:val="111111"/>
          <w:sz w:val="28"/>
          <w:sz w:val="28"/>
          <w:szCs w:val="28"/>
          <w:rtl w:val="true"/>
          <w:lang w:bidi="fa-IR"/>
        </w:rPr>
        <w:t>أمام شقائق الزندقیة لهؤلاء و إنما نحن فی صدد بیان بأن عمارة قبر النبی صلّی اللّه علیه و آله و سلّم و قبور عترته رکن من معالم الدین و أن هذه المشعریة أعظم من مشعریة الکعبة و أعظم من مشعریة المسجد الحرام عندما استعرضنا کلمات جملة من علماء المذاهب الإسلامیة المجمعین علی أن موضع الأعضاء الشریفة للنبی صلّی اللّه علیه و آله و سلّم أعظم و أشرف من الکعبة و هذا أمر مسلّم لدیهم کما فی نقل السمهودی فی أوائل کتابه وفاء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الهدف من هذا البحث بیان الأمور علی حقیقتها کما فی إجماع المذاهب الأربعة بأن التراب حول الأعضاء الشریفة أعظم من الکعبة فضلا عن المسجد الحرام،و هذا عند الإمامیة أمر واضح و مسلّم،کما أن هناک بعض الکلمات الساذجة الانهزامیة فی الوسط الداخلی تستنکر و تستغرب من القول بأفضلیة کربلاء المقدسة علی الکعبة مع أن النصوص الواردة لدینا مستفیضة و متضافرة فی ذلک و هذا فی الواقع طمس للحقائق المسلمة عند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عبارة عن استعراض جملة من النفثات الباطلة لهذه الفئة فی قبال هذه القاعدة الشریفة کما نذکر بعض الفتاوی الشیطانیة التی تشبث بها هؤلاء الذین یتجرؤون فی صریح الکلام علی إنهم لو أتوا القدرة لهدموا القبة النبویة فإن مثل هذه التعابیر الشیطانیة الجریئة جاءت لهدم الدین و نبذ التوحید و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المهم أن نبین بأن الکلام لیس فی مطلق زیارة القبور و إن کانت من أجزاء مقدمات البحث لکن الکلام فی خصوص قبر النبی صلّی اللّه علیه و آله و سلّم و قبور عترته و بأنها قاعدة شرعیة و من معالم الدین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فهنالک جملة من الوجوه التی ذکرها هؤلاء الذین یحملون رایة المادیة و صنمیة الحس باسم التوحید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زیارة النبی صلّی اللّه علیه و آله و سلّم و قبور عترته توسل و تشفع و هذا شرک فی زعمهم و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الشوکانی فی الدر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ثبت إجماع الصحابة علی التوسل برسول اللّه صلّی اللّه علیه و آله و سلّم و بذوات الصالحین بعد موته صلّی اللّه علیه و آله و سلّم</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أنکر التوسل بذات رسول صلّی اللّه علیه و آله و سلّم بعد موته صلّی اللّه علیه و آله و سلّم أو بذوات الصالحین فقد خرق الإجماع و القول الخارق للإجماع باطل و مردود 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رد العلماء کافة علی ابن تیمیة إذ قال بعدم جواز التوسل بذوات الصالحین و من تبعه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النبی صلّی اللّه علیه و آله و سلّم و التقرب به إلی اللّه و بقبور عترته التی أمر اللّه بتعظیمها و حث علیها ینعتها هؤلاء بالشرک مع أنها من الأمور التوحیدیة التی تحصل بها الزلفی و التقرب إلی اللّه سبحانه و تعالی، و سنبین إن شاء اللّه بأن التوسل و التشفع هو الطریق الوحید لتوحید اللّه بنص القرآن الکریم من خلال هذه القاعدة التوحیدیة بینما هؤلاء الشواذ یصفون التوحید بالشرک و بالتالی یرفعون رایة المادیة و المذهب الحسی باسم التوحید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زیارة النبی صلّی اللّه علیه و آله و سلّم و قبور عترته فیه دعاء للمقبور و استغاثة به و إلحاح علیه فی الدعاء و الطلب منه،و کل هذه الأمور بزعمهم لا تجوز لغیر اللّه سبحانه و تعالی کما أنه یحصل فی أثناء الزیارة سجود للقبر و بأن الزائر یأتی إلی هذه الأماکن بحالة خشوع و سکینة و تأثر یصل إلی حدّ البکاء و تذلل لصاحب القبر و بأن هذه الأمور نوع من الخضوع لغیر اللّه عزّ و جل و العیاذ باللّه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لم ینکر علی التوسل أحد حتی ابن تیمیة یؤکد علی هذه الشعیرة و بأن السلف توسل من هذا القبیل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و الوسیلة</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نقل عن أحمد بن حنبل فی منسک المروزی التوسل بالنبی صلّی اللّه علیه و آله و سلّم فی الدعاء و نحوه</w:t>
      </w:r>
      <w:r>
        <w:rPr>
          <w:rStyle w:val="FootnoteAnchor"/>
          <w:rtl w:val="true"/>
        </w:rPr>
        <w:footnoteReference w:id="122"/>
      </w:r>
      <w:r>
        <w:rPr>
          <w:rFonts w:ascii="IRNazanin" w:hAnsi="IRNazanin" w:eastAsia="IRNazanin"/>
          <w:color w:val="111111"/>
          <w:sz w:val="28"/>
          <w:sz w:val="28"/>
          <w:szCs w:val="28"/>
          <w:rtl w:val="true"/>
          <w:lang w:bidi="fa-IR"/>
        </w:rPr>
        <w:t>و هذا هو نص عبارة أحمد بن حنبل،کما فی منسک المروزی بعد کلام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 اللّه حاجتک متوسلا إلیه بنبیه صلّی اللّه علیه و آله و سلّم تقضی من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ذکره ابن تیمیة فی الرد علی الأخنائی</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فبهذا الوجه یتبین بأنهم یحاربون اللّه و رسوله و لا یمکن حمل تفسیر کلماتهم بأنها اجتهادیة بل هی محاربة للدین بمقتضی هذه القاعدة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زیارة النبی صلّی اللّه علیه و آله و سلّم تعظیم بحیث یلازمه تذلل للمعظم و التذلل و الخشوع لغیر اللّه سبحانه و تعالی لا یجوز و أن بناء القبور و وضع الستور علیها و تجصیصها و تزینها بالذهب و الفضة و اتخاذ السرج و تطییبها بأحسن طیب بحیث یمثل عظمة لصاحب القبر و هذا التعظیم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نفس البناء یوجب نوعا من التعظیم للقبور و بالتالی هذه السبل شرک باللّه عزّ و جل و نبذ للتوحید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یستدلون بهذه الآیة الکریمة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یزعمون بأن النبی صلّی اللّه علیه و آله و سلّم أخبر من جعل بینه و بین اللّه وسائط یسألهم الشفاعة فقد عبدهم و أشرک بهم و ذلک أن الشفاعة کلها للّه کما فی 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الَّذِی یَشْفَعُ عِنْدَهُ إِلاّ بِإِذْنِهِ </w:t>
      </w:r>
      <w:r>
        <w:rPr>
          <w:rStyle w:val="FootnoteAnchor"/>
          <w:rtl w:val="true"/>
        </w:rPr>
        <w:footnoteReference w:id="125"/>
      </w:r>
      <w:r>
        <w:rPr>
          <w:rFonts w:ascii="IRNazanin" w:hAnsi="IRNazanin" w:eastAsia="IRNazanin"/>
          <w:color w:val="111111"/>
          <w:sz w:val="28"/>
          <w:sz w:val="28"/>
          <w:szCs w:val="28"/>
          <w:rtl w:val="true"/>
          <w:lang w:bidi="fa-IR"/>
        </w:rPr>
        <w:t>و أما ما حدث من سؤال الأنبیاء من الشفاعة بعد موتهم و تعظیم قبورهم ببناء القباب علیها و إسراجها و الصلاة عندها و اتخاذها أعیادا و جعل السدنة و النذور لها فکل هذه الحوادث هی الأمور التی أخبر بها الرسول صلّی اللّه علیه و آله و سلّم و حذر منها و سد کل طریق یؤدی إلی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المنطلق کفّروا کافة المسلمین و فسّروا الآیات علی أهوائهم الشیطانیة و کتبوا رسائل فی ذلک کما 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الاعتقاد من أدران الإلحاد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ابن الأمیر الصنعانی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تألیفه و تعین علی ترصیفه لما رأیته معلمته من اتخاذ العباد الأنداد فی الأمصار و القری و جمیع البلاد من الیمن و الشام و مصر و نجد و تهامة و جمیع دیار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الاعتقاد فی القبور و فی الأحیاء ممن یدعی العلم بالمغیبات و هو من أهل الفجور،لا یحضر للمسلمین مسجدا و لا یری للّه راکعا أو ساجدا،و لا یعرف السنة و لا الکتاب و لا یهاب البعث و لا الحساب،فوجب علی أن أنکر ما أوجب للّه إنکاره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فانظر أیها القارئ لکلامهم کیف ینعت المسلمین بهذه النعوت القبیحة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یستدلون بآیات أخری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یَسْتَوِی الْأَحْیاءُ وَ لاَ الْأَمْواتُ إِنَّ اللّهَ یُسْمِعُ مَنْ یَشاءُ وَ ما أَنْتَ بِمُسْمِعٍ مَنْ فِی الْقُبُورِ </w:t>
      </w:r>
      <w:r>
        <w:rPr>
          <w:rStyle w:val="FootnoteAnchor"/>
          <w:rtl w:val="true"/>
        </w:rPr>
        <w:footnoteReference w:id="127"/>
      </w:r>
      <w:r>
        <w:rPr>
          <w:rFonts w:ascii="IRNazanin" w:hAnsi="IRNazanin" w:eastAsia="IRNazanin"/>
          <w:color w:val="111111"/>
          <w:sz w:val="28"/>
          <w:sz w:val="28"/>
          <w:szCs w:val="28"/>
          <w:rtl w:val="true"/>
          <w:lang w:bidi="fa-IR"/>
        </w:rPr>
        <w:t>و یعللون بأن من فی القبور لا یضر و لا یسمع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سنبین ما هو المقصود فی الآیة الکریمة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لدیهم حیاة برزخیة،فیستدلون بالمتشابه یریدون ابتغاء الفتنة و ابتغاء تأویله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یستدلون بهذه الآیة الکریمة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مجمل الآیات ما ذکروه فی هذا الصدد کما ذکروا وجوها أخری فی هذا الموضوع علی وفق مفاد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زیارة القبور یحصل التبرک بوسائلها و التمسح بها و تقبیلها،و التبرک یزعمون بأنه شرک باللّه عزّ و جل لا مظهرا للتوحید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التی یدعی فیها المقبور من دون اللّه سبحانه و تعالی،و یطلب منه قضاء الحوائج،و دفع المکروه و تفریج الکرب أو یصلی له أو یذبح له أو ینذر له و ما شابه ذلک فإنه غیر جائز و شرک باللّه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الأموال التی تصرف و توضع عند القبور إسراف و هذا غیر جائز و محرم بنص القرآن الکریم و هذا الإشکال لدیهم لتعاظم قدر المال فی أعینهم و تصاغر الأمور المعنویة لدیهم فهم یبنون رؤیتهم علی محوریة المال و المادة فیقولون لا بد من تقلیل الزیارة و ادخار الأموال فهذه هی الصنمیة بعینها للمال و إلا فالزیارة هی من العبادات المؤکدة التی حث علیها الإسلام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السفر و الذهاب إلی زیارة قبر النبی صلّی اللّه علیه و آله و سلّم أو إلی </w:t>
      </w:r>
    </w:p>
    <w:p>
      <w:pPr>
        <w:pStyle w:val="BookText"/>
        <w:rPr/>
      </w:pPr>
      <w:r>
        <w:rPr>
          <w:rFonts w:ascii="IRNazanin" w:hAnsi="IRNazanin" w:eastAsia="IRNazanin"/>
          <w:color w:val="111111"/>
          <w:sz w:val="28"/>
          <w:sz w:val="28"/>
          <w:szCs w:val="28"/>
          <w:rtl w:val="true"/>
          <w:lang w:bidi="fa-IR"/>
        </w:rPr>
        <w:t>الحضرة العلویة و إلی قبور الأئمة و زیارة البقیع سلام اللّه علیهم هذا حج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 لغیر بیت اللّه الحرام و الطواف لغیر الکعبة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سنبین بإذن اللّه بأن القصد و السفر و الزیارة إلی هذه الأماکن من العبادات المجمع علیها و إنها من المراسم و الأعمال المقترنة مع الحج المنصوصة عند الإمامیة و أهل السنة و هی من آداب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عمارة قبر النبی صلّی اللّه علیه و آله و سلّم و قبور عترته یوجب تعطیل المساجد بالعبادة و الصلاة فیها کما تؤدی إلی خراب هذه البیوت العبادیة حسب زعمهم و إفکهم و شدّ الرحال إلی هذه المشاهد یوجب تعطیل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غیر حاصل إذ اللازم أن لا یخلو الحج من المسلمین فی عام من الأعوام من الذین یقصدون بیت اللّه الحرام لتأدیة فریضة الحج 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أهم الوجوه التی تشبثوا بها بأن هذه القبور تتخذ قبلة بدل الکعبة و یستشهدون بما اقتطعوه مبتورا من کلام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استقبال القبر أمر لازم،و إن لم یکن موافقا للقبلة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استقبال القبر للزائر بمنزلة استقبال القبلة،و هو وجه اللّه أی جهته التی أمر الناس باستقبالها فی تلک الحالة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26" w:name="pg5669_43093"/>
    </w:p>
    <w:p>
      <w:pPr>
        <w:pStyle w:val="Heading5"/>
        <w:numPr>
          <w:ilvl w:val="4"/>
          <w:numId w:val="1"/>
        </w:numPr>
        <w:rPr/>
      </w:pPr>
      <w:bookmarkStart w:id="127" w:name="__RefHeading___Toc3453010_581953129"/>
      <w:bookmarkStart w:id="128" w:name="_Toc44"/>
      <w:bookmarkEnd w:id="126"/>
      <w:bookmarkEnd w:id="127"/>
      <w:r>
        <w:rPr>
          <w:rtl w:val="true"/>
        </w:rPr>
        <w:t>إن هذا افتراء بحت و کذب محض علی الشیعة الإمامیة</w:t>
      </w:r>
      <w:bookmarkEnd w:id="128"/>
    </w:p>
    <w:p>
      <w:pPr>
        <w:pStyle w:val="BookText"/>
        <w:rPr/>
      </w:pPr>
      <w:r>
        <w:rPr>
          <w:rFonts w:ascii="IRNazanin" w:hAnsi="IRNazanin" w:eastAsia="IRNazanin"/>
          <w:color w:val="111111"/>
          <w:sz w:val="28"/>
          <w:sz w:val="28"/>
          <w:szCs w:val="28"/>
          <w:rtl w:val="true"/>
          <w:lang w:bidi="fa-IR"/>
        </w:rPr>
        <w:t>و ما ذکره المجلسی لیس فی صدد استدبار الکعبة فی أثناء الصلاة و جعل القبر قبلة للزائرین فی صلاتهم بل هو فی أثناء الزیارة و أما فی الصلاة فیستقبل الکعبة،نعم لا یتقدم علی القبر فی الصلاة بل علی جانبه الأیمن من طرف الرأس،و تراعی بذلک آداب الزیارة لکی لا یکون هناک جسارة و هتک للقبر الشریف و هذا ما أشارت إلیه الآیات القرآنیة من سورة البقرة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اتَّخِذُوا مِنْ مَقامِ إِبْراهِیمَ مُصَلًّی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لقائل أن یتوهم و یقول بأن اللّه أمر المسلمین أن یتخذوا من مقام إبراهیم مصلی و جعله قبلة لهم بدل الکعبة أم هذه تخرصات و أراجیف هذه الفرقة الشاذة و من سار علی نهجهم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مجموعة من الروایات الواردة لدیهم فی النهی عن زیارة القبور أو بناء القبور التی تتخذ للعبادة و السجود علیها من دون اللّه عز و جل حیث یحذر النبی صلّی اللّه علیه و آله و سلّم من هذه الأفعال الشرکیة و التی تنافی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النبوی المعروف و هو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 و النصاری اتخذوا قبور أنبیائهم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البخاری</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رضی اللّه عنها قالت لما اشتکی النبی صلّی اللّه علیه و آله و سلّم ذکرت بعض نسائه کنیسة رأینها بأرض الحبشة یقال لها ماریة و کانت أم سلمة و أم حبیبة رضی اللّه عنهما أتتا أرض حبشة فذکرتا من حسنها و تصاویر فیها فرفع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إذا مات منهم الرجل الصالح بنوا علی قبره </w:t>
      </w:r>
      <w:bookmarkStart w:id="129" w:name="pg5669_43094"/>
    </w:p>
    <w:p>
      <w:pPr>
        <w:pStyle w:val="BookText"/>
        <w:rPr/>
      </w:pPr>
      <w:bookmarkEnd w:id="129"/>
      <w:r>
        <w:rPr>
          <w:rFonts w:ascii="IRNazanin" w:hAnsi="IRNazanin" w:eastAsia="IRNazanin"/>
          <w:color w:val="111111"/>
          <w:sz w:val="28"/>
          <w:sz w:val="28"/>
          <w:szCs w:val="28"/>
          <w:rtl w:val="true"/>
          <w:lang w:bidi="fa-IR"/>
        </w:rPr>
        <w:t>مسجدا ثم صوروا فیه تلک الصورة أولئک شرار الخلق عند اللّه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و سلّم زائرات القبور و المتخذین علیها المساجد و السرج</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 قبری وثنا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قوما اتخذوا قبور أنبیائهم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قبری من بعدی وثنا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قبری عیدا و لا تجعلوا بیوتکم قبورا و حیثما کنتم فصلوا علی فإن صلاتکم تبلغنی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فیها و لا یعبد عند هذه القبور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مجمل الأحادیث التی تمسکت بها هذه الفئة و سیأتی فی البحث الروائی الجواب و توضیح الحال فی حقیقة مفاد هذه الأحادیث و الموازنة بینها و بین الروایات الأخری القطعیة السند و الدلالة</w:t>
      </w:r>
      <w:r>
        <w:rPr>
          <w:rFonts w:eastAsia="IRNazanin" w:cs="IRNazanin"/>
          <w:color w:val="111111"/>
          <w:sz w:val="28"/>
          <w:szCs w:val="28"/>
          <w:rtl w:val="true"/>
          <w:lang w:bidi="fa-IR"/>
        </w:rPr>
        <w:t>.</w:t>
      </w:r>
    </w:p>
    <w:p>
      <w:pPr>
        <w:pStyle w:val="Heading5"/>
        <w:numPr>
          <w:ilvl w:val="4"/>
          <w:numId w:val="1"/>
        </w:numPr>
        <w:rPr/>
      </w:pPr>
      <w:bookmarkStart w:id="130" w:name="__RefHeading___Toc3453012_581953129"/>
      <w:bookmarkStart w:id="131" w:name="_Toc45"/>
      <w:bookmarkEnd w:id="130"/>
      <w:r>
        <w:rPr>
          <w:rtl w:val="true"/>
        </w:rPr>
        <w:t>من تمام الحج ولایة النبی الأکرم صلّی اللّه علیه و آله و سلّم</w:t>
      </w:r>
      <w:r>
        <w:rPr>
          <w:rtl w:val="true"/>
        </w:rPr>
        <w:t>:</w:t>
      </w:r>
      <w:bookmarkEnd w:id="131"/>
    </w:p>
    <w:p>
      <w:pPr>
        <w:pStyle w:val="BookText"/>
        <w:rPr/>
      </w:pPr>
      <w:r>
        <w:rPr>
          <w:rFonts w:ascii="IRNazanin" w:hAnsi="IRNazanin" w:eastAsia="IRNazanin"/>
          <w:color w:val="111111"/>
          <w:sz w:val="28"/>
          <w:sz w:val="28"/>
          <w:szCs w:val="28"/>
          <w:rtl w:val="true"/>
          <w:lang w:bidi="fa-IR"/>
        </w:rPr>
        <w:t>من أسرار عظمة الرسول الخافیة علی الخلق و منزلته عند اللّه عزّ و جل بأن تمام الأعمال العبادیة لا تقبل إلا بولایة النبی الأکرم بما فیها فرائض الحج</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الجاحد لهذه الولایة هو فی الواقع جاحد للشهادة الأولی مما </w:t>
      </w:r>
    </w:p>
    <w:p>
      <w:pPr>
        <w:pStyle w:val="BookText"/>
        <w:rPr/>
      </w:pPr>
      <w:r>
        <w:rPr>
          <w:rFonts w:ascii="IRNazanin" w:hAnsi="IRNazanin" w:eastAsia="IRNazanin"/>
          <w:color w:val="111111"/>
          <w:sz w:val="28"/>
          <w:sz w:val="28"/>
          <w:szCs w:val="28"/>
          <w:rtl w:val="true"/>
          <w:lang w:bidi="fa-IR"/>
        </w:rPr>
        <w:t>یعنی العود إلی الوثنیة الجاهلیة و أن هذه العبادات تکون عبادة وثن و صنم و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الولایة له صلّی اللّه علیه و آله و سلّم ثابتة دائمة لا تزول ما دام العباد مکلفون بالفرائض و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یذکر المقریزی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إمتاع الأسماع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العلامة زین الدین المراغی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ینبغی لکل مسلم اعتقاد کون زیارته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للأحادیث الواردة فی ذلک و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إِذْ ظَلَمُوا أَنْفُسَهُمْ </w:t>
      </w:r>
      <w:r>
        <w:rPr>
          <w:rStyle w:val="FootnoteAnchor"/>
          <w:rtl w:val="true"/>
        </w:rPr>
        <w:footnoteReference w:id="136"/>
      </w:r>
      <w:r>
        <w:rPr>
          <w:rFonts w:ascii="IRNazanin" w:hAnsi="IRNazanin" w:eastAsia="IRNazanin"/>
          <w:color w:val="111111"/>
          <w:sz w:val="28"/>
          <w:sz w:val="28"/>
          <w:szCs w:val="28"/>
          <w:rtl w:val="true"/>
          <w:lang w:bidi="fa-IR"/>
        </w:rPr>
        <w:t>لأن تعظیمه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لا ینقطع بموته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استغفار الرسول لهم إنما هو فی حال حیاته،و لیست الزیارة کذلک،لما أجاب به بعض الأئمة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دلت علی تعلیق وجدان اللّه تعالی توابا رحیما بثلاثة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المجیء،و استغفارهم،و استغفار الرسول لهم، و قد حصل استغفار الرسول لجمیع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صلّی اللّه علیه و آله و سلّم قد استغفر للجمیع،قال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اسْتَغْفِرْ لِذَنْبِکَ وَ لِلْمُؤْمِنِینَ وَ الْمُؤْمِناتِ </w:t>
      </w:r>
      <w:r>
        <w:rPr>
          <w:rStyle w:val="FootnoteAnchor"/>
          <w:rtl w:val="true"/>
        </w:rPr>
        <w:footnoteReference w:id="137"/>
      </w:r>
      <w:r>
        <w:rPr>
          <w:rFonts w:ascii="IRNazanin" w:hAnsi="IRNazanin" w:eastAsia="IRNazanin"/>
          <w:color w:val="111111"/>
          <w:sz w:val="28"/>
          <w:sz w:val="28"/>
          <w:szCs w:val="28"/>
          <w:rtl w:val="true"/>
          <w:lang w:bidi="fa-IR"/>
        </w:rPr>
        <w:t>فإذا وجد مجیئهم أو استغفارهم کملت الأمور الثلاثة الموجبة لتوبة اللّه تعالی و رحمته،و قد أجمع المسلمون علی استحباب زیارة القبور،کما حکاه النووی،و أوجبها الظاهریة،فزیارته صلّی اللّه علیه و آله و سلّم مطلوبة بالعموم و الخصوص،و لأن زیارة القبور تعظیم،و تعظیمه صلّی اللّه علیه و آله و سلّم واجب، و لهذا 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زیارته صلّی اللّه علیه و آله و سلّم بین الرجال و النساء</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الفصول القادمة سوف نبین بأن بناء المساجد و المسجد الحرام و عمارة الکعبة المشرفة دون ضم عمارة قبر النبی صلّی اللّه علیه و آله و سلّم تعتبر فی منطق </w:t>
      </w:r>
      <w:bookmarkStart w:id="132" w:name="pg5669_43096"/>
    </w:p>
    <w:p>
      <w:pPr>
        <w:pStyle w:val="BookText"/>
        <w:rPr/>
      </w:pPr>
      <w:bookmarkEnd w:id="132"/>
      <w:r>
        <w:rPr>
          <w:rFonts w:ascii="IRNazanin" w:hAnsi="IRNazanin" w:eastAsia="IRNazanin"/>
          <w:color w:val="111111"/>
          <w:sz w:val="28"/>
          <w:sz w:val="28"/>
          <w:szCs w:val="28"/>
          <w:rtl w:val="true"/>
          <w:lang w:bidi="fa-IR"/>
        </w:rPr>
        <w:t>القرآن کعبادة وثن و شرک باللّه عزّ و جل خلافا لما تزعم هذه الشرذمة الشاذة التی تدعی بأن اتخاذ قبر النبی قبلة بدل الکعبة شرک باللّه و وثن فلا یجوز اتخاذ القبلة من المخلوقین شیئا إلا الکعبة،فالکعبة یتوجه إلی اللّه بها أما التوجه إلی اللّه بغیر الکعبة و اتخاذها قبلة فهذا وثن و عبادة شرکیة و صنمیة حسب ما یزعمون و الحال أن هناک روایات واردة لدیهم تنص علی أن جسد الرسول أشرف من الکعبة کما هو عند المذاهب الأربعة إجماعا</w:t>
      </w:r>
      <w:r>
        <w:rPr>
          <w:rFonts w:eastAsia="IRNazanin" w:cs="IRNazanin"/>
          <w:color w:val="111111"/>
          <w:sz w:val="28"/>
          <w:szCs w:val="28"/>
          <w:rtl w:val="true"/>
          <w:lang w:bidi="fa-IR"/>
        </w:rPr>
        <w:t>.</w:t>
      </w:r>
    </w:p>
    <w:p>
      <w:pPr>
        <w:pStyle w:val="Heading5"/>
        <w:numPr>
          <w:ilvl w:val="4"/>
          <w:numId w:val="1"/>
        </w:numPr>
        <w:rPr/>
      </w:pPr>
      <w:bookmarkStart w:id="133" w:name="__RefHeading___Toc3453014_581953129"/>
      <w:bookmarkStart w:id="134" w:name="_Toc46"/>
      <w:bookmarkEnd w:id="133"/>
      <w:r>
        <w:rPr>
          <w:rtl w:val="true"/>
        </w:rPr>
        <w:t>نبذ ولایة النبی الأکرم هو العود إلی الوثنیة الجاهلیة</w:t>
      </w:r>
      <w:r>
        <w:rPr>
          <w:rtl w:val="true"/>
        </w:rPr>
        <w:t>:</w:t>
      </w:r>
      <w:bookmarkEnd w:id="134"/>
    </w:p>
    <w:p>
      <w:pPr>
        <w:pStyle w:val="BookText"/>
        <w:rPr/>
      </w:pPr>
      <w:r>
        <w:rPr>
          <w:rFonts w:ascii="IRNazanin" w:hAnsi="IRNazanin" w:eastAsia="IRNazanin"/>
          <w:color w:val="111111"/>
          <w:sz w:val="28"/>
          <w:sz w:val="28"/>
          <w:szCs w:val="28"/>
          <w:rtl w:val="true"/>
          <w:lang w:bidi="fa-IR"/>
        </w:rPr>
        <w:t>ما هو الفرق بین حج المسلمین و حج الجاهلیة القرشیة 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المشرکین کانوا یمارسون الطقوس العبادیة فی الحج من الطواف حول البیت و السعی بین الصفا و المروة و الوقوف بعرفات و یذبحون القرابین فی منی کما کانت تمارس فی زمن إبراهیم الخلیل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المشرکین کانوا یمارسون هذه الطقوس کما یمارسها المسلمون بلا فرق فی أعمالها العبادیة لکن مع ذلک یخاطب اللّه عز و جل المسلمین بأن المشرکین نجس 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یعنی بأن نفس الحج الذی یأتی به المشرکون و الصلاة و العبادات لعمارة بیت اللّه الحرام یعتبرها القرآن الکریم عبادة وثن و صنم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یخرج هؤلاء من الوثنیة إلی الإسلام و آمنوا باللّه سبحانه و تعالی إلا بالإقرار و التسلیم و التدین بولایة النبی الأکرم صلّی اللّه علیه و آله و سلّم فإن بتر الإسلام عن الشهادة الثانیة و تداعیات الشهادة الثانیة و مؤدیات الشهادة الثانیة و معطیات الشهادة الثانیة و مقتضیات الشهادة الثانیة مما یعنی بتر الشهادة الأولی عن الشهادة الثانیة هی فی الواقع عود للوثنیة الجاهلیة و هذا کما علیه هذه الشرذمة الدعاة إلی الوثنیة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إذا بین حج المشرکین و حج المسلمین هو أن المشرکین کانوا یأتون بهذه الطقوس العبادیة و عمارة بیت اللّه الحرام لکنها کانت عبادة خاویة بالیة تخالف الأمر الإلهی فهی تتبرأ من ولایة النبی الأکرم صلّی اللّه علیه و آله و سلّم و التسلیم و الإقرار بها و عدم الإقرار بطاعة و ولایة خاتم الأنبیاء یعتبر فی منطق القرآن الکریم و أبجدیات الدین الحنیف وثنیة و شرکا،و إلا کان حج المشرکین حج یرتضیه اللّه عزّ و جل بمجرد المجیء إلی بیت اللّه الحرام و تکون عبادة لهم بینما جعل اللّه هذه العبادة وثنیة و شرکا باللّه عزّ و جل 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خلال هذا البرهان التاریخی الأدیانی تبین بأن هذه الطقوس التی یمارسها مشرکو قریش هی طقوس مختلقة علی نبی اللّه إبراهیم صلوات اللّه علیه لکنها لا تدین بدین خاتم الأنبیاء و قطع هذه العبادات عن ولایة النبی صلّی اللّه علیه و آله و سلّم هی فی الواقع رجوع إلی الوثنیة الجاهلیة و ابتعادا عن هذه الشعائر و هذه القاعدة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یتضح من البرهان الذی أشار إلیه الإمام الباقر علیه أفضل الصلاة و السلام فی روایات أعلائیة صحیحة السند بأن هذه الفعال فعال جاهلیة و 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الأول</w:t>
      </w:r>
    </w:p>
    <w:p>
      <w:pPr>
        <w:pStyle w:val="BookText"/>
        <w:rPr/>
      </w:pPr>
      <w:r>
        <w:rPr>
          <w:rFonts w:ascii="IRNazanin" w:hAnsi="IRNazanin" w:eastAsia="IRNazanin"/>
          <w:color w:val="111111"/>
          <w:sz w:val="28"/>
          <w:sz w:val="28"/>
          <w:szCs w:val="28"/>
          <w:rtl w:val="true"/>
          <w:lang w:bidi="fa-IR"/>
        </w:rPr>
        <w:t>علی بن إبراهیم،عن أبیه،عن ابن أبی عمیر،عن ابن أذینة،عن الفضیل،عن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 الناس یطوفون حول الکعبة،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کانوا یطوفون فی الجاهلیة،إنما امروا أن یطوفوا بها،ثم ینفروا إلینا فیعلمونا ولایتهم و مودتهم و یعرضوا علینا نصرتهم،ثم قرأ هذه الآیةفَاجْعَلْ أَفْئِدَةً مِنَ النّاسِ تَهْوِی إِلَیْهِمْ </w:t>
      </w:r>
      <w:r>
        <w:rPr>
          <w:rStyle w:val="FootnoteAnchor"/>
          <w:rtl w:val="true"/>
        </w:rPr>
        <w:footnoteReference w:id="141"/>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أصول الکافی الحسین بن محمد،عن معلی بن محمد عن علی بن أسباط،عن داود بن النعمان عن أبی عبیدة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 و رآی الناس بمکة و ما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کفعال الجاهلیة أما و اللّه ما أمروا بهذا و ما أمروا إلاّ أن یقضوا تفثهم و لیوفوا نذورهم فیمروا بنا فیخبرونا بولایتهم،و یعرضوا علینا نصرتهم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البرهان التاریخی الأدیانی یبین الإمام الباقر علیه السّلام الوثنیة فی مصطلح القرآن الکریم بأن هذه الفعال فعال جاهلیة و هی طاعة لغیر اللّه سبحانه و تعالی و ما أمروا بهذا فإن القرشیین و غیرهم کانوا یؤدون المناسک کما هو الحال عند المسلمین لکنها کانت مبتورة و مفتقدة لولایة خاتم الأنبیاء و الرسل و هذا فی اصطلاح القرآن یعتبر وثنیة جاهلیة مع أنه </w:t>
      </w:r>
    </w:p>
    <w:p>
      <w:pPr>
        <w:pStyle w:val="BookText"/>
        <w:rPr/>
      </w:pPr>
      <w:r>
        <w:rPr>
          <w:rFonts w:ascii="IRNazanin" w:hAnsi="IRNazanin" w:eastAsia="IRNazanin"/>
          <w:color w:val="111111"/>
          <w:sz w:val="28"/>
          <w:sz w:val="28"/>
          <w:szCs w:val="28"/>
          <w:rtl w:val="true"/>
          <w:lang w:bidi="fa-IR"/>
        </w:rPr>
        <w:t>کانت طقوسهم المنسوبة لنبی اللّه إبراهیم خلافا لما تفهمه هذه الفئة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طاعة اللّه تکون من خلال الأبواب التی تصل منها أوامره و إلا تکون هذه الطاعة لغیر اللّه و هذا ما علیه هذه الشرذمة من بتر الصلة بالنبی الأکرم صلّی اللّه علیه و آله و سلّم و أن فعالهم کفعال الجاهلیة الأولی و ما أمروا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هم یدعون إلی الوثنیة و الزندقة باسم التوحید و نفی الشرک و العیاذ باللّه،و التوحید إنما هو بضم عمارة قبر النبی صلّی اللّه علیه و آله و سلّم و التدین بولایته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قریش تزعم بأنها علی الملة الحنیفیة الإبراهیمیة و أن النبی مرق و صبا عن الملة الإبراهیمیة و فی قبال ذلک کانت تزعم أن سید الأنبیاء صبأ فتیة قریش بینما القرآن الکریم یبین قاعدة ضروریة و هی أن قطع الصلة بولایة خاتم الأنبیاء و بدون ارتباطکم بخاتم الأنبیاء هذا وثن و لیس توحید و مشکلة هذه الفئة الشاذة أنها تعتقد کلما قطعت الصلة و أوجدت القطیعة و الجفاء مع خاتم الأنبیاء قد وحدت اللّه عزّ و جل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فالتوحید الحقیقی هو الذی یمر من بوابة محمد صلّی اللّه علیه و آله و سلّم فهو سبیل اللّه و الداعی إلیه عزّ و جل و لا معنی لکل عبادة ما لم تکن متعلقة بهذه العروة الوثقی،فقریش الکافرة کانت لها شعائر تعتبرها دینیة و تؤدیها و تحافظ علیها و منها الطواف حول الکعبة باعتبارها المرکز و القبلة،و قد وجهوا نقدهم للنبی الأعظم صلّی اللّه علیه و آله و سلّم عندما کان یستقبل بیت المقدس و بأنه جعل بیت المقدس قبلة للمسلمین و الحال أن القبلة فی ملة إبراهیم هو الکعبة و أنه صبأ عن دین اللّه عزّ و جل أی خرج عن دین آبائه و أجداده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الحال أن قریش و المشرکین کان لدیهم طقوس ینسبونها بالنبی إبراهیم لکنها مع ذلک کانت مبتورة عن ولایة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أحد أسباب کون عبادة الیهود و النصاری عبادة وثنیة و صنمیة أن هذه الطقوس التی تتم فی الکنائس و الأدیرة إشراک باللّه عزّ و جل لأنهم یعرضون عن ولایة خاتم الأنبیاء و الرسل صلّی اللّه علیه و آله و سلّم،و هکذا فإنّ قطع الصلة بین المساجد و بین ولایة النبی الأکرم هی بنفسها فعال الجاهلیة الأولی فهؤلاء یفرغون التوحید عن مضمونه بحشو وثنی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الثانی</w:t>
      </w:r>
    </w:p>
    <w:p>
      <w:pPr>
        <w:pStyle w:val="BookText"/>
        <w:rPr/>
      </w:pPr>
      <w:r>
        <w:rPr>
          <w:rFonts w:ascii="IRNazanin" w:hAnsi="IRNazanin" w:eastAsia="IRNazanin"/>
          <w:color w:val="111111"/>
          <w:sz w:val="28"/>
          <w:sz w:val="28"/>
          <w:szCs w:val="28"/>
          <w:rtl w:val="true"/>
          <w:lang w:bidi="fa-IR"/>
        </w:rPr>
        <w:t>علی بن إبراهیم،عن أبیه،عن ابن أبی عمیر،عن ابن أذینة،عن زرارة،عن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الناس أن یأتوا هذه الأحجار فیطوفوا بها ثم یأتونا فیخبرونا بولایتهم و یعرضوا علینا نصرهم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هذا البرهان العقائدی یبین الإمام علیه السلام بأن الطاعة للنبی صلّی اللّه علیه و آله و سلّم و بولایة النبی و لیس بأحجار الکعبة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الْقِبْلَةَ الَّتِی کُنْتَ عَلَیْها إِلاّ لِنَعْلَمَ مَنْ یَتَّبِعُ الرَّسُولَ مِمَّنْ یَنْقَلِبُ عَلی عَقِبَیْهِ وَ إِنْ کانَتْ لَکَبِیرَةً إِلاّ عَلَی الَّذِینَ هَدَی اللّهُ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الهدف من استقبال القبلة هو طاعة الرسول لا کما یدعی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التوحید هو قطع الصلة و بتر ولایة النبی عن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المنقطعین عن الوسائط التی نصبها اللّه عزّ و جل أبوابا لهم و نبذ الوساطة و التوجه بالنبی الأکرم بل هذه هی الوثنیة بعینها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نبذ التسلیم و الإقرار بولایة خاتم الأنبیاء و جحود ولایة خاتم </w:t>
      </w:r>
    </w:p>
    <w:p>
      <w:pPr>
        <w:pStyle w:val="BookText"/>
        <w:rPr/>
      </w:pPr>
      <w:r>
        <w:rPr>
          <w:rFonts w:ascii="IRNazanin" w:hAnsi="IRNazanin" w:eastAsia="IRNazanin"/>
          <w:color w:val="111111"/>
          <w:sz w:val="28"/>
          <w:sz w:val="28"/>
          <w:szCs w:val="28"/>
          <w:rtl w:val="true"/>
          <w:lang w:bidi="fa-IR"/>
        </w:rPr>
        <w:t>الأنبیاء هی الوثنیة و الصنمیة فی منطق القرآن الکریم لأنه طاعة لغیره سبحانه و تعالی کما نبه و أشار إلی بیانات القرآن أهل البیت علیهم أفضل الصلاة و السلام فلا بد للإنسان من واسطة بینه و بین ربه و إلا من أین له أن یستلهم و یستعلم و یقف علی أوامر و إرادات و إرشادات ربه مما یتبین بأن هذه التخرصات الشیطانیة هی عبادة وثنیة باعتبار أن الطاعة و العبادة من دون تولی النبی و اندماج طاعته فی طاعة اللّه تعالی لا تکون للّه سبحانه و تعالی حتی طواف المسلمین حول الکعبة و التوجه به من دون أوامر اللّه تعتبر طواف حول الحجارة و هذه هی عبادة وثنیة و الطاعة لغیر اللّه هی وثن و صنمیة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یجحد ولایة النبی صلّی اللّه علیه و آله و سلّم و ولایة أهل بیته من بعده یکون نابذا و عاصیا للّه سبحانه و تعالی و عابدا لغیر اللّه عزّ و جل و لا یمکن له أن یستعلم أوامر ربه و من ثم یخاطب الباقر علیه السّلام بأن هذه الفعال کفعال الجاهلیة و أن هذه العبادات من دون ولایة النبی تکون عبادة وثن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ما قاله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البرهان القرآنی هو بیان لنفس معنی الوثنیة فی قضیة القبلة التی کان علیها النبی الأکرم صلوات اللّه علیه و هی اتجاه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صعبة علی قریش و غیر قریش الذین اعتادوا علی استقبال الکعبة و التی کانت قبلة إبراهیم الخلیل صلوات اللّه علیه،لذلک عبر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لَکَبِیرَةً إِلاّ عَلَی الَّذِینَ هَدَی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خلال هذا البرهان القرآنی یتبین بأن العبادة و الصلاة إلی القبلة لیس الغرض الأساسی منها بما هی بل لأجل الطاعة و التدین بولایة خاتم الأنبیاء و الرسول صلّی اللّه علیه و آله و سلّم و بأنه هو القبلة الواقعیة و المرکزیة فی هذه العبادة و إلا فهی عبادة صنمیة و 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صرح به الإمام الباقر علیه أفضل الصلاة و السلام حینما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فلم أمر بالقبلة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الْقِبْلَةَ الَّتِی کُنْتَ عَلَیْها و هی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لنعلم من یتبع الرسول ممن ینقلب علی عقبیه إلا لنعلم ذلک منه وجودا بعد أن علمناه سیوجد،و ذلک أن هوی أهل مکة کان فی الکعبة فأراد اللّه أن یبین متبع محمدا صلّی اللّه علیه و آله و سلّم من مخالفیه باتباع القبلة التی کرهها،و محمد صلّی اللّه علیه و آله و سلّم یأمر بها،و لما کان هوی أهل المدینة فی بیت المقدس أمرهم بمخالفتها و التوجه إلی الکعبة لیبین من یوافق محمدا فیما یکرهه فهو مصدقه و موافقه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الْقِبْلَةَ الَّتِی کُنْتَ عَلَیْها إِلاّ لِنَعْلَمَ مَنْ یَتَّبِعُ الرَّسُولَ فهذه الواقعة القرآنیة واضحة و صریحة الدلالة علی أن التوحید فی العبادة و اتباع أوامر اللّه لیس فی نبذ ولایة النبی الأکرم صلّی اللّه علیه و آله و سلّم بل الطاعة بولایته التی تؤدی إلی طاعة اللّه عزّ و جل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Style w:val="FootnoteAnchor"/>
          <w:rtl w:val="true"/>
        </w:rPr>
        <w:footnoteReference w:id="149"/>
      </w:r>
      <w:r>
        <w:rPr>
          <w:rFonts w:ascii="IRNazanin" w:hAnsi="IRNazanin" w:eastAsia="IRNazanin"/>
          <w:color w:val="111111"/>
          <w:sz w:val="28"/>
          <w:sz w:val="28"/>
          <w:szCs w:val="28"/>
          <w:rtl w:val="true"/>
          <w:lang w:bidi="fa-IR"/>
        </w:rPr>
        <w:t>و إلا هذه العبادات من الصلاة و الاستقبال للکعبة و الطواف حولها هی عبادة وثنیة و جاهلیة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ثم ذکرنا فی بدء البحث فی الجواب عن تشدقات هؤلاء بأن </w:t>
      </w:r>
    </w:p>
    <w:p>
      <w:pPr>
        <w:pStyle w:val="BookText"/>
        <w:rPr/>
      </w:pPr>
      <w:r>
        <w:rPr>
          <w:rFonts w:ascii="IRNazanin" w:hAnsi="IRNazanin" w:eastAsia="IRNazanin"/>
          <w:color w:val="111111"/>
          <w:sz w:val="28"/>
          <w:sz w:val="28"/>
          <w:szCs w:val="28"/>
          <w:rtl w:val="true"/>
          <w:lang w:bidi="fa-IR"/>
        </w:rPr>
        <w:t>الشهادة الأولی من دون ضمها إلی مقتضیات و مؤدیات الشهادة الثانیة تعتبر وثنیة و لقلقة لسان فلا بد من ضم الشهادة الثانیة إلی الشهادة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البرهان القرآنی قد بینه أئمة أهل البیت علیهم أفضل الصلاة و السلام علی أن التوحید فی العبادة و نبذ الوثنیة لا تتم إلا بالإقرار و التسلیم لولایة خاتم الأنبیاء محمد صلّی اللّه علیه و آله و سلّم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الثالث</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البرهان یستعرض القرآن الکریم قصة إبلیس لعنه اللّه فی أکثر من سبعة سور قرآنیة و هذه القصة و الحادثة هی فی الواقع بدایة الفاتحة للخلیقة البشریة منذ أن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 فهذه الآیة رمز عظیم جدا تحمل بین طیاتها المعانی العالیة و السامیة أشار إلیها أمیر المؤمنین علی علیه السّلام فی خطبته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نهج البلاغة حیث یستعرض هذه الواقعة و یصف إبلیس لعنه اللّه و یقول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فعدو اللّه إمام المتعصبین،و سلف المستکبرین،الذی وضع أساس العصبیة،و نازع اللّه رداء الجبریة،و ادرع لباس التعزز،و خلع قناع التذلل ألا ترون کیف صغّره اللّه بتکبره،و وضعه بترفعه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فی الدّنیا مدحورا،و أعدّ له فی الآخرة سعیرا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أراد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یخلق آدم من نور یخطف الأبصار ضیاؤه،و یبهر العقول رواؤه،و طیب یأخذ الأنفاس عرفه لفعل،و لو فعل لظلت له الأعناق خاضعة،و لخفت البلوی فیه علی الملائکة لکن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یبتلی خلقه ببعض ما یجهلون أصله تمییزا بالاختبار لهم و نفیا للاستکبار عنهم،و إبعادا للخیلاء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بما کان من فعل اللّه بإبلیس إذ أحبط عمله الطویل،و جهده الجهید،و کان قد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آلاف سنة،و لا یدری أمن سنی الدّنیا أم من سنی الآخرة،عن کبر ساعة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بعد إبلیس یسلم علی اللّه بمثل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فاحذروا،عباد اللّه،عدوا اللّه إبلیس أن یعدیکم بدائه، و أن یستنفزکم بندائه،و أن یجلب علیکم بخیله و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فیبین الإمام علیه السّلام هذه الواقعة الخالدة و المعانی المشیدة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أنه من خلال التعابیر الواردة فی القرآن الکریم یتبین أن عبادة إبلیس کفر باللّه عزّ و جل لأنه نابذ و جاحد لولایة ولی اللّه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إبلیس بالسجود لآدم،فقال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و عزتک إن أعفیتنی من السجود لآدم لأعبدنک عبادة ما عبدک </w:t>
      </w:r>
    </w:p>
    <w:p>
      <w:pPr>
        <w:pStyle w:val="BookText"/>
        <w:rPr/>
      </w:pPr>
      <w:r>
        <w:rPr>
          <w:rFonts w:ascii="IRNazanin" w:hAnsi="IRNazanin" w:eastAsia="IRNazanin"/>
          <w:color w:val="111111"/>
          <w:sz w:val="28"/>
          <w:sz w:val="28"/>
          <w:szCs w:val="28"/>
          <w:rtl w:val="true"/>
          <w:lang w:bidi="fa-IR"/>
        </w:rPr>
        <w:t>أحد قط مثلها،قال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 أن أطاع من حیث أرید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ما علیه السلفیة فإنهم یجحدون ولایة النبی الأعظم بحجة أن العبادة لغیر اللّه شرک و کفر باللّه و یطیعون من حیث یریدون هم بحسب أهوائهم لا من حیث هو یرید و بذلک یتبین أن ما یعتقده هؤلاء و ما یزعمونه هو عین الوثنیة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العابد یرید أن یعبد المعبود من حیث یشاء العابد لکان العابد هو المعبود یعبد هوی نفسه مقدما علی هوی خالقه لذلک خاطب اللّه إبلیس بهذا الخطاب التوحیدی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 أن أطاع من حیث أرید لا من حیث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فنعت الباری فی القرآن الکریم إبلیس بعد أن عبد اللّه ستة آلاف سنة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 استکبر و کان من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نبذ و جحد ولایة أبی البشر آدم علیه السلام بأمر من اللّه عزّ و جلّ مع أنه علی منطق هذه الفئة تکون عبادة إبلیس عبادة خالصة و نابذة للواسطة و الحال أن الباری وصفها بأنها شرک و کفر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الخطاب المتمثل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 لِآدَمَ یتجلی فی کل من یتمثل به الخلافة الإلهیة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 فِی الْأَرْضِ خَلِیفَةً فهذا السجود غیر مختص بآدم علیه السّلام بل لکل خلیفة من خلفاء اللّه إذ قلنا للملائکة و لکل مؤمن اسجدوا لخلیفة اللّه المتمثل فی محمد صلّی اللّه علیه و آله و سلّم و إبراهیم الخلیل و داود أنی جاعلک خلیفة و أولی </w:t>
      </w:r>
    </w:p>
    <w:p>
      <w:pPr>
        <w:pStyle w:val="BookText"/>
        <w:rPr/>
      </w:pPr>
      <w:r>
        <w:rPr>
          <w:rFonts w:ascii="IRNazanin" w:hAnsi="IRNazanin" w:eastAsia="IRNazanin"/>
          <w:color w:val="111111"/>
          <w:sz w:val="28"/>
          <w:sz w:val="28"/>
          <w:szCs w:val="28"/>
          <w:rtl w:val="true"/>
          <w:lang w:bidi="fa-IR"/>
        </w:rPr>
        <w:t>العزم الذین هم أعلی منزلة من آدم علیه السّلام و هذا بحسب نفس البیان القرآنی فی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قُلْنا لِلْمَلائِکَةِ اسْجُدُوا لِآدَمَ الباری عزّ و جل لم یقل إنی جاعل فی الأرض نبیا أو رسولا بل خلیفة یعنی له القدرة و التصرف و الصلاحیة و القدرة و التدبیر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جاعل فی أرض خلیفة،أی أن اللّه عزّ و جل یطوّع ملائکته و جمیع ما خلق لخلیفته فی الأرض فیخاطبهم اسجدوا لإبراهیم اسجدوا لعیسی و نوح علیهم أفضل الصلاة و السلام یعنی توجهوا فی عبادتکم و طاعتکم إلی من؟إلی خلیفة اللّه و إلی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سبحانه و تعالی لو أمر هذه الشرذمة بالسجود لسید الأنبیاء محمد صلّی اللّه علیه و آله و سلّم و أن یتوجهوا فی طاعتهم و عبادتهم إلیه لکانوا هم أول من یأبی و یصدّ و یستکبر و أول من یحارب النبی الأکرم مع إبلیس لعنه اللّه و یستکبرون کما استکبر إبلیس و أبی أن یسجد لآدم و النبی صلّی اللّه علیه و آله و سلّم و کذلک أهل البیت صلوات اللّه علیهم،فإن الآیة السابقة شاملة لأهل البیت بنص القرآن فی آیات أخر و بنص الحدیث النبوی المتواتر لدی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 فی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الدین لن یزال ظاهرا علی من ناواه لا یضره مخالف و لا مفارق حتی یمضی من أمتی اثنا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تکلم بشیء لم أفهمه فقلت لأبی ما 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من یصدق علیه عنوان خلیفة اللّه فی الأرض فإنه مصداق لهذه </w:t>
      </w:r>
    </w:p>
    <w:p>
      <w:pPr>
        <w:pStyle w:val="BookText"/>
        <w:rPr/>
      </w:pPr>
      <w:r>
        <w:rPr>
          <w:rFonts w:ascii="Amiri" w:hAnsi="Amiri" w:eastAsia="Amiri" w:cs="Amiri"/>
          <w:color w:val="111111"/>
          <w:sz w:val="28"/>
          <w:sz w:val="28"/>
          <w:szCs w:val="28"/>
          <w:rtl w:val="true"/>
          <w:lang w:bidi="ar-SA"/>
        </w:rPr>
        <w:t>الآیة الکریمة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 لِآدَمَ کما فی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جاعِلُکَ لِلنّاسِ إِماماً قالَ وَ مِنْ ذُرِّیَّتِی قالَ لا یَنالُ عَهْدِی الظّالِمِینَ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الإمامة و الخلافة لا ینالها إلا المصطفون و المطهرون من ذریة إسماعیل و إبراهیم قال تعالی فی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الاجتباء و الاصطفاء من اللّه عزّ و جل ثابت لآل محمد لأنهم الذین أبوهم إبراهیم و من ذریة إسماعیل و هم الذین منهم بعث الرسول خاتم النبیین فی دعاء إسماعیل و إبراهیم المذکور فی سورة البقرة و بذلک تثبت هذه الخاصیة و الأمر الإلهی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لِلْمَلائِکَةِ اسْجُدُوا لِآدَمَ و أن هذا الأمر و هذا العهد لا یناله غیرهم من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یتضح من الآیات الأخری بأن الأمر بالسجود لم یتعلق بعنوان آدم علیه السّلام بما هو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مما یعنی بأن اللّه سبحانه تعالی أمر بالسجود لهذا الخلیفة الطینی البشری و أنتم یا معشر البشر مأمورون بالسجود له و بإطاعته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هذه المنزلة الرفیعة لا ینالها إلا المصطفین من قبل اللّه عزّ و جل کما بینه القرآن الکریم فی آیة التطهیر و آیة المباهلة و آیة المودة و آیة الفیء و آیة الانفال و الخمس و غیرها فی أکثر من موقف بأن هذا المقام مختص </w:t>
      </w:r>
    </w:p>
    <w:p>
      <w:pPr>
        <w:pStyle w:val="BookText"/>
        <w:rPr/>
      </w:pPr>
      <w:r>
        <w:rPr>
          <w:rFonts w:ascii="IRNazanin" w:hAnsi="IRNazanin" w:eastAsia="IRNazanin"/>
          <w:color w:val="111111"/>
          <w:sz w:val="28"/>
          <w:sz w:val="28"/>
          <w:szCs w:val="28"/>
          <w:rtl w:val="true"/>
          <w:lang w:bidi="fa-IR"/>
        </w:rPr>
        <w:t>بالأنبیاء و الأوصیاء،کما فی بیان الرضا علیه السّلام عندما أمر محمد بن الفضل بإحضار المتکلمین و العلماء فی دار حفص بن عمیر بالکوفة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الناس ألیس أنصف الناس من حاج خصمه بملته و بکتابه و بنبیه و شریعته؟قالوا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أنه لیس بإمام بعد محمد إلا من قام بما قام به محمد حین یفضی الأمر إلیه، و لا یصلح للإمامة إلا من حاج الأمم بالبراهین للإمامة،فقال 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الدلیل علی الإمام؟قال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عالما بالتوراة و الإنجیل و الزبور و القرآن الحکیم،فیحاج أهل التوراة بتوراتهم و أهل الإنجیل بإنجیلهم،و أهل القرآن بقرآنهم،و أن یکون عالما بجمیع اللغات حتی لا یخفی علیه لسان واحد،فیحاج کل قوم بلغتهم،ثم یکون مع هذه الخصال تقیا نقیا من کل دنس طاهرا من کل عیب، عادلا منصفا حکیما رؤوفا رحیما غفورا عطوفا صادقا مشفقا بارا أمینا مأمونا راتقا فاتقا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نصر بن مزاحم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ما تقول فی جعفر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أقول فی إمام شهدت أمة محمد قاطبة بأنه کان أعلم أهل زمانه،قال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فی موسی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مثله،قال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قد تحیروا فی أمره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بن جعفر عمر برهة من الزمان فکان یکلم الأنباط بلسانهم،و یکلم أهل خراسان بالدریة و أهل روم بالرومیة،و یکلم العجم بألسنتهم،و کان یرد علیه من الآفاق علماء الیهود و النصاری،فیحاجهم بکتبهم و ألسنتهم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نفذت مدته،و کان وقت وفاته أتانی مولی برسالته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إن الأجل قد نفد،و المدة قد انقضت،و أنت وصی أبیک فإن رسول اللّه صلّی اللّه علیه و آله و سلّم لما کان وقت وفاته دعا علیا و أوصاه و دفع إلیة الصحیفة </w:t>
      </w:r>
    </w:p>
    <w:p>
      <w:pPr>
        <w:pStyle w:val="BookText"/>
        <w:rPr/>
      </w:pPr>
      <w:r>
        <w:rPr>
          <w:rFonts w:ascii="IRNazanin" w:hAnsi="IRNazanin" w:eastAsia="IRNazanin"/>
          <w:color w:val="111111"/>
          <w:sz w:val="28"/>
          <w:sz w:val="28"/>
          <w:szCs w:val="28"/>
          <w:rtl w:val="true"/>
          <w:lang w:bidi="fa-IR"/>
        </w:rPr>
        <w:t>التی کان فیها الأسماء التی خص اللّه بها الأنبیاء و الأوصیاء،ثم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ادن منی،فغطی رسول اللّه صلّی اللّه علیه و آله و سلّم رأس علی علیه السّلام بملاءة 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لسانک،فأخرجه فختمه بخاتمه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اجعل لسانی فی فیک،فمصّه و أبلغ عنی کل ما تجد فی فیک،ففعل علی ذلک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قد فهّمک ما فهمنی،و بصّرک ما بصرنی،و أعطاک من العلم ما أعطانی،إلا النبوة،فإنه لا نبی بعدی ثم کذلک إمام بعد إمام،فلما مضی موسی علمت کل لسان و کل کتاب</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خلال هذه الکلمات و الآیات البینة الناصعة تبین بأن السجود و الذی هو کنایة عن الطاعة المطلقة و الانقیاد التام و التسلیم الکامل و منتهی الخضوع لا یختص بآدم علیه أفضل الصلاة و السلام و بأن التوحید فی العبادة إنما هو بالتوجه لولی اللّه إلی اللّه و هذا هو حقیقة القبلة و لیس الکعبة بما هی أحجار و الطواف حولها و هذا عین 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الْقِبْلَةَ الَّتِی کُنْتَ عَلَیْها إِلاّ لِنَعْلَمَ مَنْ یَتَّبِعُ الرَّسُولَ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تنصیص من القرآن کما ذکرنا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 لِآدَمَ تجعلونه قبلة و تتجهون بولایته فی عبادتکم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هذا البرهان القرآنی الدامغ الناصع دال علی أن التوحید فی العبادة یکون فی التوجه بولی اللّه إلی اللّه و بخلیفة اللّه و بالحجة من قبل اللّه إلی اللّه لا قطع التوجه و الصلة به</w:t>
      </w:r>
      <w:r>
        <w:rPr>
          <w:rFonts w:eastAsia="IRNazanin" w:cs="IRNazanin"/>
          <w:color w:val="111111"/>
          <w:sz w:val="28"/>
          <w:szCs w:val="28"/>
          <w:rtl w:val="true"/>
          <w:lang w:bidi="fa-IR"/>
        </w:rPr>
        <w:t xml:space="preserve">. </w:t>
      </w:r>
      <w:bookmarkStart w:id="135" w:name="pg5669_43110"/>
    </w:p>
    <w:p>
      <w:pPr>
        <w:pStyle w:val="Heading5"/>
        <w:numPr>
          <w:ilvl w:val="4"/>
          <w:numId w:val="1"/>
        </w:numPr>
        <w:rPr/>
      </w:pPr>
      <w:bookmarkStart w:id="136" w:name="__RefHeading___Toc3453016_581953129"/>
      <w:bookmarkStart w:id="137" w:name="_Toc47"/>
      <w:bookmarkEnd w:id="135"/>
      <w:bookmarkEnd w:id="136"/>
      <w:r>
        <w:rPr>
          <w:rtl w:val="true"/>
        </w:rPr>
        <w:t>أن زیارة قبر النبی صلّی اللّه علیه و آله و سلّم و قبور عترته هی من تمام العبادات</w:t>
      </w:r>
      <w:r>
        <w:rPr>
          <w:rtl w:val="true"/>
        </w:rPr>
        <w:t>:</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عیون الأخبار و فی العلل</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حج أحدکم فلیختم حجه بزیارتنا،لأن ذلک من تمام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برسول اللّه صلّی اللّه علیه و آله و سلّم حجکم إذا خرجتم إلی بیت اللّه فإن ترکه جفاء و بذلک أمرتم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بالقبور التی ألزمکم اللّه عزّ و جل حقها و زیارتها، و اطلبوا الرزق عندها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هذه الروایات و القرائن الأخری الذی ذکرناها تظهر بأن المسلم لابد له أن یضم جمیع العبادات من زکاة و صیام إلی زیارة قبر النبی صلّی اللّه علیه و آله و سلّم و أن من تمامها و کمالها هی هذه الزیارة و إلا لا تقبل أعماله و تذهب هباءا منثورا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إِنَّهُنَّ أَضْلَلْنَ کَثِیراً مِنَ النّاسِ فَمَنْ تَبِعَنِی فَإِنَّهُ مِنِّی وَ مَنْ عَصانِی فَإِنَّکَ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الرابع</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38" w:name="pg5669_43111"/>
    </w:p>
    <w:p>
      <w:pPr>
        <w:pStyle w:val="BookText"/>
        <w:rPr/>
      </w:pPr>
      <w:bookmarkEnd w:id="138"/>
      <w:r>
        <w:rPr>
          <w:rFonts w:ascii="Amiri" w:hAnsi="Amiri" w:eastAsia="Amiri" w:cs="Amiri"/>
          <w:color w:val="111111"/>
          <w:sz w:val="28"/>
          <w:sz w:val="28"/>
          <w:szCs w:val="28"/>
          <w:rtl w:val="true"/>
          <w:lang w:bidi="ar-SA"/>
        </w:rPr>
        <w:t>رَبَّنا إِنِّی أَسْکَنْتُ مِنْ ذُرِّیَّتِی بِوادٍ غَیْرِ ذِی زَرْعٍ عِنْدَ بَیْتِکَ الْمُحَرَّمِ یعنی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الحرم المکی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الفضل بن موسی الکاتب،عن أبی الحسن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علیه السّلام لما أسکن إسماعیل و هاجر مکة و ودعهما لینصرف عنهما بکیا،فقال لهما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یبکیکما فقد خلفتکما فی أحب الأرض إلی اللّه و فی حرم اللّه؟</w:t>
      </w:r>
    </w:p>
    <w:p>
      <w:pPr>
        <w:pStyle w:val="BookText"/>
        <w:rPr/>
      </w:pPr>
      <w:r>
        <w:rPr>
          <w:rFonts w:ascii="IRNazanin" w:hAnsi="IRNazanin" w:eastAsia="IRNazanin"/>
          <w:color w:val="111111"/>
          <w:sz w:val="28"/>
          <w:sz w:val="28"/>
          <w:szCs w:val="28"/>
          <w:rtl w:val="true"/>
          <w:lang w:bidi="fa-IR"/>
        </w:rPr>
        <w:t>فقالت له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ما کنت أری أن نبیا مثلک یفعل ما فعلت؟قال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فعلت؟فقالت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خلفت امرأة ضعیفة و غلاما ضعیفا لا حیلة لهما بلا أنیس من بشر و لا ماء یظهر،و لا زرع قد بلغ،و لا ضرع یحلب؟قال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إبراهیم و دمعت عیناه عندما سمع منها فأقبل حتی انتهی إلی باب بیت اللّه المحرم فأخذ بعضادتی</w:t>
      </w:r>
      <w:r>
        <w:rPr>
          <w:rStyle w:val="FootnoteAnchor"/>
          <w:rtl w:val="true"/>
        </w:rPr>
        <w:footnoteReference w:id="165"/>
      </w:r>
      <w:r>
        <w:rPr>
          <w:rFonts w:ascii="IRNazanin" w:hAnsi="IRNazanin" w:eastAsia="IRNazanin"/>
          <w:color w:val="111111"/>
          <w:sz w:val="28"/>
          <w:sz w:val="28"/>
          <w:szCs w:val="28"/>
          <w:rtl w:val="true"/>
          <w:lang w:bidi="fa-IR"/>
        </w:rPr>
        <w:t>الکعبة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أسکنت من ذریتی بواد غیر ذی زرع عند بیتک الحرام ربنا لیقیموا الصلاة فاجعل أفئدة من الناس تهوی إلیهم و ارزقهم من الثمرات لعلهم یشکرون</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3453018_581953129"/>
      <w:bookmarkStart w:id="140" w:name="_Toc48"/>
      <w:bookmarkEnd w:id="139"/>
      <w:r>
        <w:rPr>
          <w:rtl w:val="true"/>
        </w:rPr>
        <w:t>الغایة من إسکان هاجر و إسماعیل عند بیته الحرام</w:t>
      </w:r>
      <w:r>
        <w:rPr>
          <w:rtl w:val="true"/>
        </w:rPr>
        <w:t>:</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الهدف من إسکان هاجر و إسماعیل و نسل إسماعیل فی مکة و عند بیت اللّه الحرام فی أرض لیس فیها زرع و لا ضرع؟</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لِیُقِیمُوا الصَّلاةَ الهدف و الغایة منه إشادة الدین و تشیید معالم </w:t>
      </w:r>
    </w:p>
    <w:p>
      <w:pPr>
        <w:pStyle w:val="BookText"/>
        <w:rPr/>
      </w:pPr>
      <w:r>
        <w:rPr>
          <w:rFonts w:ascii="IRNazanin" w:hAnsi="IRNazanin" w:eastAsia="IRNazanin"/>
          <w:color w:val="111111"/>
          <w:sz w:val="28"/>
          <w:sz w:val="28"/>
          <w:szCs w:val="28"/>
          <w:rtl w:val="true"/>
          <w:lang w:bidi="fa-IR"/>
        </w:rPr>
        <w:t>الدین و عمارة المسجد الحرام بالصلاة و الحج و النّسک و کل مظاهر عمارة الدین و عمارة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هی الغایة النهائیة وراء إسکان إسماعیل و أمه هاجر إلا نسل إبراهیم و هو النبی صلّی اللّه علیه و آله و سلّم و أهل بیته لکی یقیموا الصلاة عند بیته المحرم و فی واد غیر ذی زرع الذی هو واد مقدس و إتیان کل مظاهر العبادة ماذا بعد ذلک و ما وراء ذلک؟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ذلک التعبیر الوارد 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تَهْوِی إِلَیْهِمْ هذا التفریع هی الثمرة و النتیجة النهائیة و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للثمرة التی هی وراء ما ذکر قبلها فی الآیة و أهل البیت یشرحون کل کلمة فی الآیة فی روایاتهم علیهم أفضل الصلاة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بیت القصید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 أَفْئِدَةً مِنَ النّاسِ تَهْوِی إِلَیْهِمْ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إنه لا بد للفقیه أن یجمع القرائن الموجودة لکی یستکشف الأحکام الشرعیة و ماهیتها من العبادات من القرآن الکریم و النصوص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الکریمة بنص مفادها کما أشار إلی ذلک الإمام الباقر علیه السّلام هی من آیات الحج و ینبغی علی الفقهاء أن لا یغفلوا بأن هذه الآیة من مجموع آیات و نصوص الحج</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تقول بأن للحج غایة،لأن ما یقام و ما یشاد و یمارس و یبنی و یؤسّس عند بیت اللّه الحرام و الوادی المقدس غایته فی قوله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فَاجْعَلْ أَفْئِدَةً مِنَ النّاسِ تَهْوِی إِلَیْهِمْ تهوی إلی من؟إلی ذریة و نسل إسماعیل و إبراهیم،تهوی إلیهم تمیل بقلوبها إلیهم،توالیهم،تمیل إلیهم،تحن إلیهم بقلبک،قال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الرسالة هذه هی الغایة من هذه الطقوس فی الحج التولی و الولایة لأهل البیت علیهم أفضل الصلاة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الآیة صریحة فی مودة أهل البیت علیهم أفضل و السلام و بأنها من تمام إقامة الصلاة و الطواف و الاعتکاف و کل أبواب العبادة کما مر فی آیة استقبال الکعبة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 بَیْتِیَ لِلطّائِفِینَ وَ الْعاکِفِینَ وَ الرُّکَّعِ السُّجُودِ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فنفس هذا المفاد الذی فی الآیة صریح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الْقِبْلَةَ الَّتِی کُنْتَ عَلَیْها إِلاّ لِنَعْلَمَ مَنْ یَتَّبِعُ الرَّسُولَ </w:t>
      </w:r>
      <w:r>
        <w:rPr>
          <w:rStyle w:val="FootnoteAnchor"/>
          <w:rtl w:val="true"/>
        </w:rPr>
        <w:footnoteReference w:id="170"/>
      </w:r>
      <w:r>
        <w:rPr>
          <w:rFonts w:ascii="IRNazanin" w:hAnsi="IRNazanin" w:eastAsia="IRNazanin"/>
          <w:color w:val="111111"/>
          <w:sz w:val="28"/>
          <w:sz w:val="28"/>
          <w:szCs w:val="28"/>
          <w:rtl w:val="true"/>
          <w:lang w:bidi="fa-IR"/>
        </w:rPr>
        <w:t>انظر إلی هذا التناغم و التشاهد و التوافق و الاتحاد فی مفاد الآیات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من تمام الصلاة و العبادات و استقبال الکعبة ماذا؟لکی تهوی الناس إلیهم،تمیل إلی نسل إبراهیم و إسماعیل،و هی تلک الذریة المسلمة التی لا تشرک باللّه طرفة عین و هم دعوة إبراهیم و طلبه من اللّه تعالی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ابْعَثْ فِیهِمْ رَسُولاً مِنْهُمْ </w:t>
      </w:r>
      <w:r>
        <w:rPr>
          <w:rStyle w:val="FootnoteAnchor"/>
          <w:rtl w:val="true"/>
        </w:rPr>
        <w:footnoteReference w:id="171"/>
      </w:r>
      <w:r>
        <w:rPr>
          <w:rFonts w:ascii="IRNazanin" w:hAnsi="IRNazanin" w:eastAsia="IRNazanin"/>
          <w:color w:val="111111"/>
          <w:sz w:val="28"/>
          <w:sz w:val="28"/>
          <w:szCs w:val="28"/>
          <w:rtl w:val="true"/>
          <w:lang w:bidi="fa-IR"/>
        </w:rPr>
        <w:t xml:space="preserve">فإذا هذه الأمة لها مواصفات خاصة و هی عترة النبی صلّی اللّه علیه و آله و سلّم هی </w:t>
      </w:r>
    </w:p>
    <w:p>
      <w:pPr>
        <w:pStyle w:val="BookText"/>
        <w:rPr/>
      </w:pPr>
      <w:r>
        <w:rPr>
          <w:rFonts w:ascii="IRNazanin" w:hAnsi="IRNazanin" w:eastAsia="IRNazanin"/>
          <w:color w:val="111111"/>
          <w:sz w:val="28"/>
          <w:sz w:val="28"/>
          <w:szCs w:val="28"/>
          <w:rtl w:val="true"/>
          <w:lang w:bidi="fa-IR"/>
        </w:rPr>
        <w:t>الغایة من الحج و هی الغایة من العبادة،بولایتهم و بمودتهم و بصلتهم و زیارتهم یتم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من الممکن أن لا یستجاب هذا الدعاء و لا یتحقق فی نسل إسماعیل و أن یکونوا کلهم مشرکین و لا تکون فیه أمة مسلمة موحدة للّه تعالی؟</w:t>
      </w:r>
    </w:p>
    <w:p>
      <w:pPr>
        <w:pStyle w:val="BookText"/>
        <w:rPr/>
      </w:pPr>
      <w:r>
        <w:rPr>
          <w:rFonts w:ascii="IRNazanin" w:hAnsi="IRNazanin" w:eastAsia="IRNazanin"/>
          <w:color w:val="111111"/>
          <w:sz w:val="28"/>
          <w:sz w:val="28"/>
          <w:szCs w:val="28"/>
          <w:rtl w:val="true"/>
          <w:lang w:bidi="fa-IR"/>
        </w:rPr>
        <w:t>کما تدعی هذه الفئة الضالة التی تتجرأ علی أبی طالب و عبد المطلب آباء و أجداد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إلی 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کَلِمَةً باقِیَةً فِی عَقِبِهِ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جعلها کلمة باقیة فی عقبه و فی نسله الذین لا یشرکون باللّه طرفة عین،و قد جعل اللّه فی نسله أمة مسلمة و فی ذریته التی لها مواصفات خاصة الإمامة و الخلافة الإلهیة و هی باقیة فی عقبه لکی تمیل و تهوی أفئدة الناس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دعاء إبراهیم الخلیل و إسماعیل الذبیح بأن یجعل فی ذریتهما أمة مسلمة تعبد اللّه عزّ و جل و یجعل فی ذریته الإمامة و جعلها اللّه کلمة باقیة فی عقبه إلی یوم القیامة و بذلک یتبین بأن مجموع هذه الآیات لا یمکن عزلها عن بعضها البعض فی بیان ماهیة الحج و کمالات الحج و الغایة من الحج و إنما احتلت الکعبة هذه المرکزیة لأجل محبة هذه الذریةتَهْوِی إِلَیْهِمْ بولایتهم و هی أبواب معالم الدین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فَاجْعَلْ أَفْئِدَةً مِنَ النّاسِ تَهْوِی إِلَیْهِمْ هذا سؤال من إبراهیم علیه السّلام </w:t>
      </w:r>
    </w:p>
    <w:p>
      <w:pPr>
        <w:pStyle w:val="BookText"/>
        <w:rPr/>
      </w:pPr>
      <w:r>
        <w:rPr>
          <w:rFonts w:ascii="IRNazanin" w:hAnsi="IRNazanin" w:eastAsia="IRNazanin"/>
          <w:color w:val="111111"/>
          <w:sz w:val="28"/>
          <w:sz w:val="28"/>
          <w:szCs w:val="28"/>
          <w:rtl w:val="true"/>
          <w:lang w:bidi="fa-IR"/>
        </w:rPr>
        <w:t>أن یجعل اللّه قلوب الخلق تحن إلیهم لا إلی البیت و إلا لکان الضمیر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الإمام الباقر فی البرهان السابق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الناس أن یطوفوا بهذه الأحجار ثم ینفروا إلینا فیعلمونا ولایتهم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الغایة المرکزیة من الطواف و بقیة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عکس ما تدّعی هذه الشرذمة بأن التوحید فی العبادة هو النفرة و القطیعة و البغض للنبی و أهل بیته و أن عمارة قبر النبی و أهل بیته شرک باللّه بینما القرآن الکریم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الْقِبْلَةَ الَّتِی کُنْتَ عَلَیْها إِلاّ لِنَعْلَمَ مَنْ یَتَّبِعُ الرَّسُولَ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 تبین مودة أهل البیت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 و من أبرز مصادیق المودة و الصلة زیارة قبر النبی صلّی اللّه علیه و آله و سلّم و قبور عترته علیهم السّلام مما یعنی بأن هذه الآیة هی الآیة الثانیة الصریحة فی مودة أهل البیت بعد آیة القربی و المحبة لهم و الحنین إلیهم لأن الحنین لهم هی من فطرة البشر و الذهاب إلی زیارة قبورهم صلوات اللّه علیهم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الشواهد علی هذه الفطرة ما قام به النبی إسماعیل أنه عندما استأذن إبراهیم سارة فی أن یزور ابنه إسماعیل 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قد روی هذه القصة علی بن إبراهیم،عن أبیه،عن ابن أبی عمیر عن أبان،عن الصادق علیه السّلام و إن اختلفت بعض ألفاظه،و قال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زوجک فقولی له جاء هاهنا شیخ،و هو یوصیک بعتبة بابک خیرا،قال فأکب إسماعیل علی المقام یبکی و یقبله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کذلک ما رواه المجلسی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فعندما جاء إبراهیم حتی انتهی إلی باب إسماعیل فقال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صاحبک؟قالت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یتصیّد و هو یجیء الآن إن شاء اللّه فأنزل 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إبراهیم إذا جاء زوجک فأقرئیه السلام و 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استقامت عتبة بابک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إسماعیل وجد ریح أبیه فقال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جاءک أحد؟قالت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شیخ أحسن الناس وجها و أطیبهم ریحا و قال لی کذا و کذا،و غسلت رأسه، و هذا موضع قدمیه علی المقام،قال لها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إبراهیم علیه السّلام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فنلاحظ هذه الفطرة البشریة فی الأنبیاء و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فأکبّ إسماعیل علی المقام یبکی و یقبله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 إلیه،عالم بمقام الأصفیاء الأولیاء، و ببصیرة الفطرة الوحیانیة،فهذا العمل من صمیم التوحید و العبادة الخالصة لوجه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لقائل أن یقول بأن إسماعیل علیه السّلام أشرک باللّه حینما أخذ یبکی عند مقام قدمی إبراهیم الخلیل علیه السّلام و بأن هذا العمل ینافی التوحید باللّه عزّ و جل کما تدّعی هذه الفرقة الشاذة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هذا المفاد یشیر صدر دعاء الندبة حیث یبین منزلة النبی الأکرم صلّی اللّه علیه و آله و سلّم و أن أجر رسالته هی مودة أهل بیته کما هو فی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أرسلت إلینا رسولا منذرا و أقمت لنا علما هادیا فنتبع آیاتک من قبل أن نذل و نخزی إلی أن انتهیت بالأمر إلی حبیبک و نجیبک محمد صلّی اللّه علیه و آله و سلّم فکان کما انتجبته سید من خلقته و صفوة من اصطفیته و أفضل من اجتبیته و أکرم من اعتمدته،قدّمته علی أنبیائک و بعثته إلی الثقلین من </w:t>
      </w:r>
    </w:p>
    <w:p>
      <w:pPr>
        <w:pStyle w:val="BookText"/>
        <w:rPr/>
      </w:pPr>
      <w:r>
        <w:rPr>
          <w:rFonts w:ascii="IRNazanin" w:hAnsi="IRNazanin" w:eastAsia="IRNazanin"/>
          <w:color w:val="111111"/>
          <w:sz w:val="28"/>
          <w:sz w:val="28"/>
          <w:szCs w:val="28"/>
          <w:rtl w:val="true"/>
          <w:lang w:bidi="fa-IR"/>
        </w:rPr>
        <w:t xml:space="preserve">عبادک و أوطأته مشارقک و مغاربک و سخّرت له البراق و عرجت بروحه إلی سمائک و أودعته علم ما کان و ما یکون إلی انقضاء خلقک ثم نصرته بالرعب و حففته بجبرائیل و میکائیل و المسوّمین من ملائکتک و وعدته أن تظهر دینه علی الدین کله و لو کره المشرکون و ذلک بعد أن بوأته مبوأ صدق من أهله و جعلت له و لهم أول بیت وضع للناس للذی ببکة مبارکا و هدی للعالمین فیه آیات بینات مقام إبراهیم و من دخله کان آمنا و قلت إنما یرید اللّه لیذهب عنکم الرجس أهل البیت و یطهرکم تطهیرا ثم جعلت أجر محمد صلواتک علیه و آله مودتهم فی کتابک فقلتقُلْ لا أَسْئَلُکُمْ عَلَیْهِ أَجْراً إِلاَّ الْمَوَدَّةَ فِی الْقُرْبی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الکلمات الواردة تبین بأن الکعبة جعلت للنبی و ازدادت شرفا بالنبی الأکرم صلّی اللّه علیه و آله و سلّم و أهل بیته صلوات اللّه علیهم أجمعین و هذا هو مضمون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یجعل الکعبة مرکزا للعبادة و إسکان ذریة إسماعیل هناک لأجل أن یقام هذا المعلم الدینی و أن تکون عاصمة دینیة تحیی بنسل إسماعیل و إبراهیم علیهم السّلام و أن یکون هناک اقتران بین نسل إسماعیل و إبراهیم و إحیاء مشاعر و معالم الدین و بالتالی توجه الناس إلی الکعبة فی الحج و الصلاة هو توجّه إلی اللّه سبحانه و تعالی من خلال توسط و توجه إلی نسل ذریة إبراهیم و إسماعیل علیهم السّلامفَاجْعَلْ أَفْئِدَةً مِنَ النّاسِ تَهْوِی إِلَیْهِمْ </w:t>
      </w:r>
      <w:r>
        <w:rPr>
          <w:rFonts w:eastAsia="IRNazanin" w:cs="IRNazanin"/>
          <w:color w:val="111111"/>
          <w:sz w:val="28"/>
          <w:szCs w:val="28"/>
          <w:rtl w:val="true"/>
          <w:lang w:bidi="fa-IR"/>
        </w:rPr>
        <w:t xml:space="preserve">. </w:t>
      </w:r>
      <w:bookmarkStart w:id="141" w:name="pg5669_43118"/>
    </w:p>
    <w:p>
      <w:pPr>
        <w:pStyle w:val="Heading5"/>
        <w:numPr>
          <w:ilvl w:val="4"/>
          <w:numId w:val="1"/>
        </w:numPr>
        <w:rPr/>
      </w:pPr>
      <w:bookmarkStart w:id="142" w:name="__RefHeading___Toc3453020_581953129"/>
      <w:bookmarkStart w:id="143" w:name="_Toc49"/>
      <w:bookmarkEnd w:id="141"/>
      <w:bookmarkEnd w:id="142"/>
      <w:r>
        <w:rPr>
          <w:rtl w:val="true"/>
        </w:rPr>
        <w:t>النتیجة</w:t>
      </w:r>
      <w:r>
        <w:rPr>
          <w:rtl w:val="true"/>
        </w:rPr>
        <w:t>:</w:t>
      </w:r>
      <w:r>
        <w:rPr>
          <w:rtl w:val="true"/>
        </w:rPr>
        <w:t>بأن الآیة مشتملة علی ثلاثة فقرات</w:t>
      </w:r>
      <w:bookmarkEnd w:id="143"/>
    </w:p>
    <w:p>
      <w:pPr>
        <w:pStyle w:val="BookText"/>
        <w:rPr/>
      </w:pPr>
      <w:r>
        <w:rPr>
          <w:rFonts w:ascii="Amiri" w:hAnsi="Amiri" w:eastAsia="Amiri" w:cs="Amiri"/>
          <w:color w:val="111111"/>
          <w:sz w:val="28"/>
          <w:sz w:val="28"/>
          <w:szCs w:val="28"/>
          <w:rtl w:val="true"/>
          <w:lang w:bidi="ar-SA"/>
        </w:rPr>
        <w:t>و هی الفقرة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إسکان ذریة إبراهیم الخلیل صلوات اللّه علیه فی واد غیر ذی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الوادی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بیته المحرام امتثال للأمر الإلهی رغم وجود هذه الشدائد التی لاقتها هاجر مع ابنها الرضیع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التکلیف فی حدّ ذاته أمر شاق غیر مقدور للفهم عند البشریة فکیف یأخذ نبی من أنبیاء اللّه بزوجته و طفله الرضیع فی واد غیر ذی زرع و یترکهم هناک؟و هذا نظیر تکلیف إبراهیم الخلیل علیه السّلام بذبح ابنه إسماعیل علیه السّلام و الامتثال للأمر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لِیُقِیمُوا الصَّلاةَ فَاجْعَلْ أَفْئِدَةً مِنَ النّاسِ تَهْوِی إِلَیْهِمْ لیقیموا الصلاة عند بیتک المحرم نظیر خطاب اللّه عزّ و جل لإبراهیم و إسماعیل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 بَیْتِیَ لِلطّائِفِینَ وَ الْعاکِفِینَ وَ الرُّکَّعِ السُّجُودِ </w:t>
      </w:r>
      <w:r>
        <w:rPr>
          <w:rStyle w:val="FootnoteAnchor"/>
          <w:rtl w:val="true"/>
        </w:rPr>
        <w:footnoteReference w:id="180"/>
      </w:r>
      <w:r>
        <w:rPr>
          <w:rFonts w:ascii="IRNazanin" w:hAnsi="IRNazanin" w:eastAsia="IRNazanin"/>
          <w:color w:val="111111"/>
          <w:sz w:val="28"/>
          <w:sz w:val="28"/>
          <w:szCs w:val="28"/>
          <w:rtl w:val="true"/>
          <w:lang w:bidi="fa-IR"/>
        </w:rPr>
        <w:t>یعنی إتیان لکل مظاهر العبادة و جعل الکعبة مرکزا للعبادة و إشادة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 إسکان ذریة إبراهیم و إسماعیل علیهما السّلام فی بیت اللّه الحرام و تشیید الدین و جعلها مرکزا للعبادة من خلال هذه الذریة الطاهرة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وراء هذین الأمرین غایة عظیمة و هی أن یتوجه الناس إلی </w:t>
      </w:r>
    </w:p>
    <w:p>
      <w:pPr>
        <w:pStyle w:val="BookText"/>
        <w:rPr/>
      </w:pPr>
      <w:r>
        <w:rPr>
          <w:rFonts w:ascii="IRNazanin" w:hAnsi="IRNazanin" w:eastAsia="IRNazanin"/>
          <w:color w:val="111111"/>
          <w:sz w:val="28"/>
          <w:sz w:val="28"/>
          <w:szCs w:val="28"/>
          <w:rtl w:val="true"/>
          <w:lang w:bidi="fa-IR"/>
        </w:rPr>
        <w:t>الکعبة و جعلها قبلة لهم و مرکزا للعبادة فی الصلاة و الطواف و بهذا التوجه إلی الکعبة یتوجهون حینئذ إلی الذریة الطاهرةفَاجْعَلْ أَفْئِدَةً مِنَ النّاسِ تَهْوِی إِلَیْهِمْ أی تدین اللّه بمودتهم و بالهوی إلیهم و هذه هی غایة المرکزیة من استقبال الکعبة بحیث یحصل التوجه بالذریة الطاهرة إلی اللّه عزّ و جل و یتقرب إلیه من هذین الأمرین و هذا ما أشار إلیه الباقر علیه السّلام بأن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الحج هو لقاء الإمام</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لا یمکن رفع الید عنها فی کونها من آیات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تمیم بن بهلول عن أبیه عن إسماعیل بن مهران عن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حج أحدکم فلیختم حجه بزیارتنا لأن ذلک من تمام الحج</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فی صحیحة أبی عبیدة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و رأی الناس بمکة و ما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کفعال الجاهلیة،أما و اللّه ما أمروا بهذا و ما أمروا إلاّ أن یقضوا تفثهم و لیوفوا نذورهم فیمروا بنا فیخبرونا بولایتهم و یعرضوا علینا نصرتهم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أی بقاع أفضل عند اللّه 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یتکلم أحد منا و کان هو الراد علی نفسه قال ذلک مکة الحرام التی رضیها اللّه لنفسه حرما و جعل بیته فیها،ثم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أتدرون أی البقاع </w:t>
      </w:r>
    </w:p>
    <w:p>
      <w:pPr>
        <w:pStyle w:val="BookText"/>
        <w:rPr/>
      </w:pPr>
      <w:r>
        <w:rPr>
          <w:rFonts w:ascii="IRNazanin" w:hAnsi="IRNazanin" w:eastAsia="IRNazanin"/>
          <w:color w:val="111111"/>
          <w:sz w:val="28"/>
          <w:sz w:val="28"/>
          <w:szCs w:val="28"/>
          <w:rtl w:val="true"/>
          <w:lang w:bidi="fa-IR"/>
        </w:rPr>
        <w:t>أفضل فیها عند اللّه حرمة؟فلم یتکلم أحد منا فکان هو الراد علی نفسه فقال ذلک المسجد الحرام،ثم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أی بقعة فی المسجد الحرام أفضل عند اللّه حرمة؟فلم یتکلم أحد منا فکان هو الراد علی نفسه قال ذلک ما بین الرکن الأسود و المقام و باب الکعبة و ذلک حطیم إسماعیل علیه السّلام ذلک الذی کان یذود غنیماته و یصلی فیه و اللّه و لو أن عبدا صف قدمیه فی ذلک المکان قام لیلا مصلیا حتی یجیئه النهار و صام حتی یجیئه اللیل و لم یعرف حقنا و حرمتنا أهل البیت لم یقبل اللّه منه شیئا أبدا</w:t>
      </w:r>
      <w:r>
        <w:rPr>
          <w:rStyle w:val="FootnoteAnchor"/>
          <w:rtl w:val="true"/>
        </w:rPr>
        <w:footnoteReference w:id="184"/>
      </w:r>
      <w:r>
        <w:rPr>
          <w:rFonts w:ascii="Amiri" w:hAnsi="Amiri" w:eastAsia="Amiri" w:cs="Amiri"/>
          <w:color w:val="111111"/>
          <w:sz w:val="28"/>
          <w:sz w:val="28"/>
          <w:szCs w:val="28"/>
          <w:rtl w:val="true"/>
          <w:lang w:bidi="ar-SA"/>
        </w:rPr>
        <w:t>أن آبانا إبراهیم صلوات اللّه علیه کان فیما اشترط علی ربه أن قالفَاجْعَلْ أَفْئِدَةً مِنَ النّاسِ تَهْوِی إِلَیْهِمْ أما أنه لم یقل الناس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الحدیث</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کما جاء فی 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ذکره،عن أبی جعفر علیه السّلام 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أَسْکَنْتُ مِنْ ذُرِّیَّتِی بِوادٍ غَیْرِ ذِی زَرْعٍ عِنْدَ بَیْتِکَ الْمُحَرَّمِ 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هم،و نحن بقیة تلک الذریة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أخری،عن حنان بن سدیر،عنه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بقیة تلک العترة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کونهم ذریة إبراهیم التی أسکنت عند البیت هو بنفسه برهان مستقل علی کونهم محل دعوة إبراهیم بأن یکونوا الأمة المسلمة و التی فیها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الآیة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إبراهیم و لذلک عقد الکلینی بابا </w:t>
      </w:r>
    </w:p>
    <w:p>
      <w:pPr>
        <w:pStyle w:val="BookText"/>
        <w:rPr/>
      </w:pPr>
      <w:r>
        <w:rPr>
          <w:rFonts w:ascii="IRNazanin" w:hAnsi="IRNazanin" w:eastAsia="IRNazanin"/>
          <w:color w:val="111111"/>
          <w:sz w:val="28"/>
          <w:sz w:val="28"/>
          <w:szCs w:val="28"/>
          <w:rtl w:val="true"/>
          <w:lang w:bidi="fa-IR"/>
        </w:rPr>
        <w:t>لبیان هذا المطلب و أن الأوامر الثلاث فی الآیة الکریمة مقترنة مع بعضها البعض و لا تتجزأ و لا تنفک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عبد اللّه بن سنان عن ذریح المحاربی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أمرنی فی کتابه بأمر فأحب أن أعلمه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جلثُمَّ لْیَقْضُوا تَفَثَهُمْ وَ لْیُوفُوا نُذُورَهُمْ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المناسک،فقال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فأتیت أبا عبد اللّه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جعلنی اللّه فداک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 وَ لْیُوفُوا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أخذ الشارب و قص الأظفار و ما أشبه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فإن ذریح المحاربی حدثنی عنک أنک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الإمام و لیوفوا نذورهم تلک المناسک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ذریح و صدقت،إن للقرآن ظاهرا و باطنا و من یحتمل ما یحتمل ذریح؟</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تتحقق الصلة و نحن نعیش فی عالم الأجسام و المادة؟و هل هی بالقطیعة و قطع الصلة کما هو علیه النواصب و المعادون لأهل البیت علیهم السّلام؟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تتم هذه الصلة إلا بالحضور الجغرافی و الوفود إلیهم و الهوی إلیهم و الوفادة الجسمانیة مع التوجه إلی اللّه بهم فی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فیمروا بنا فیخبرونا بولایتهم و یعرضوا علینا نصرتهم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أشار إلیه أئمة أهل البیت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البرهان الخامس</w:t>
      </w:r>
    </w:p>
    <w:p>
      <w:pPr>
        <w:pStyle w:val="BookText"/>
        <w:rPr/>
      </w:pPr>
      <w:r>
        <w:rPr>
          <w:rFonts w:ascii="IRNazanin" w:hAnsi="IRNazanin" w:eastAsia="IRNazanin"/>
          <w:color w:val="111111"/>
          <w:sz w:val="28"/>
          <w:sz w:val="28"/>
          <w:szCs w:val="28"/>
          <w:rtl w:val="true"/>
          <w:lang w:bidi="fa-IR"/>
        </w:rPr>
        <w:t>ما تشیر إلیه الروایة معتبرة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یرویها الکلینی بسنده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إبراهیم،عن صالح بن السندی،عن جعفر بن بشیر، و محمد بن یحیی،عن أحمد بن محمد بن عیسی،عن ابن فضال جمیعا،عن أبی جمیلة،عن خالد بن عمار،عن سدیر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و هو داخل و أنا خارج و أخذ بیدی،ثم استقبل البیت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سدیر إنما أمر الناس أن یأتوا هذه الأحجار فیطوفوا بها ثم یأتونا فیعلمونا ولایتهم لنا و هو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لَغَفّارٌ لِمَنْ تابَ وَ آمَنَ وَ عَمِلَ صالِحاً ثُمَّ اهْتَدی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ثم أومأ بیده إلی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ولایتنا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 سدیر فأریک الصادین عن دین اللّه،ثم نظر إلی أبی حنیفة و سفیان الثوری فی ذلک الزمان و هم حلق فی المسجد،فقال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الصادون عن دین اللّه بلا هدی من اللّه و لا کتاب مبین،إن هؤلاء الأخابث لو جلسوا فی بیوتهم فجال الناس فلم یجدوا أحدا یخبرهم عن اللّه تبارک و تعالی و عن رسوله صلّی اللّه علیه و آله و سلّم حتی یأتونا فنخبرهم عن اللّه تبارک و تعالی و عن رسوله صلّی اللّه علیه و آله و سلّم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الملاحظ بأن الکلینی عقد هذا البحث فی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ما فعله فی بحث الخمس و الأنفال لیبین بأن الخمس و الأنفال الذی هو من المنابع العامة أصله و تشریعه هو ولایة أهل البیت </w:t>
      </w:r>
    </w:p>
    <w:p>
      <w:pPr>
        <w:pStyle w:val="BookText"/>
        <w:rPr/>
      </w:pPr>
      <w:r>
        <w:rPr>
          <w:rFonts w:ascii="IRNazanin" w:hAnsi="IRNazanin" w:eastAsia="IRNazanin"/>
          <w:color w:val="111111"/>
          <w:sz w:val="28"/>
          <w:sz w:val="28"/>
          <w:szCs w:val="28"/>
          <w:rtl w:val="true"/>
          <w:lang w:bidi="fa-IR"/>
        </w:rPr>
        <w:t>علی هذه الأموال،و الولایة هی بحث عقائدی و بذلک یتضح النکته و الغرض من جعلها فی باب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بوابة الأنفال و الفیئ هی من الأبواب العظیمة فی الإسلام و بذلک تکون هذه الأموال تحت ولایة الإمام المعصوم علیه السّلام کما جاء فی بعض الروایات بأن الإمام هو رب التدبیر فی الأرض الذی بإذنه تعالی یدیر و یدبر بأمر من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الولایة العظمی بأمر من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للفقیه أن یبحث عن هذه المقدمات العقائدیة لکی یؤسس علی ذلک و ینطلق إلی البحث الفقهی و الأبواب الفقهیة المتصلة و المرتبطة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هذا البرهان یشیر الباقر علیه السّلام إلی التوحید فی العبادة فی مقابل الوثنیة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لَغَفّارٌ لِمَنْ تابَ وَ آمَنَ وَ عَمِلَ صالِحاً ثُمَّ اهْتَدی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القرآنیة تبین بأن المغفرة من اللّه عزّ و جل تکون بالإیمان باللّه و العمل الصالح و من أبرز هذه المصادیق الحج کما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الحاج یخرج من ذنوبه کیوم ولدته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مع ذلک فإن الغفران من الذنوب بأی سبب من الأسباب مشروط بشرط آخر لا بد الإتیان به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الاهتداء</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أومأ بیده إلی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یعنی بأن الإیمان بالوحدانیة و العمل </w:t>
      </w:r>
    </w:p>
    <w:p>
      <w:pPr>
        <w:pStyle w:val="BookText"/>
        <w:rPr/>
      </w:pPr>
      <w:r>
        <w:rPr>
          <w:rFonts w:ascii="IRNazanin" w:hAnsi="IRNazanin" w:eastAsia="IRNazanin"/>
          <w:color w:val="111111"/>
          <w:sz w:val="28"/>
          <w:sz w:val="28"/>
          <w:szCs w:val="28"/>
          <w:rtl w:val="true"/>
          <w:lang w:bidi="fa-IR"/>
        </w:rPr>
        <w:t>الصالح لا یتم إلا بالاهتداء بأهل البیت علیهم السّلام و الاقتداء بتعالیمهم و إرشاداتهم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الکلینی فی باب معرفة الإمام و الرد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أخبر العباد بطرق الهدی و شرع لهم فیها المنار و أخبرهم کیف یسلکون،فقال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اتقی اللّه فیما أمره لقی اللّه مؤمنا بما جاء به محمد صلّی اللّه علیه و آله و سلّم،هیهات هیهات فات قوم و ماتوا قبل أن یهتدوا و ظنوا أنهم آمنوا،و أشرکوا من حیث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 أتی البیوت من أبوابها اهتدی،و من أخذ فی غیرها سلک طریق الردی،وصل اللّه طاعة ولیّ أمره بطاعة رسوله،و طاعة رسوله بطاعته،فمن ترک طاعة ولاة الأمر لم یطع اللّه و لا رسوله،و هو الإقرار بما أنزل من عند اللّه عزّ و جل</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عن أبی جعفر محمد بن علی الباقر علیه السّلام،عن أبیه،عن جده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آله و سلّم ذات یوم و هو راکب،و خرج علی علیه السّلام و هو یمشی،فقال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الحسن،إما أن ترکب،و إما أن تنصرف،فإن اللّه عزّ و جل أمرنی أن ترکب إذا رکبت،و تمشی إذا مشیت، و تجلس إذا جلست،إلاّ أن یکون حدّ من حدود اللّه لا بد لک من القیام و القعود فیه،و ما أکرمنی اللّه بکرامة إلا و قد أکرمک بمثلها،و خصّنی بالنبوة و الرسالة،و جعلک ولیی فی ذلک،تقوم فی حدوده و فی صعب أموره،و الذی بعث محمدا بالحق نبیا ما آمن بی من أنکرک،و لا أقر بی من جحدک و لا آمن باللّه من کفر بک،و إن فضلک لمن فضلی،و إن فضلی لک لفضل اللّه،و هو قول ربی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بِفَضْلِ اللّهِ وَ بِرَحْمَتِهِ فَبِذلِکَ </w:t>
      </w:r>
    </w:p>
    <w:p>
      <w:pPr>
        <w:pStyle w:val="BookText"/>
        <w:rPr/>
      </w:pPr>
      <w:r>
        <w:rPr>
          <w:rFonts w:ascii="Amiri" w:hAnsi="Amiri" w:eastAsia="Amiri" w:cs="Amiri"/>
          <w:color w:val="111111"/>
          <w:sz w:val="28"/>
          <w:sz w:val="28"/>
          <w:szCs w:val="28"/>
          <w:rtl w:val="true"/>
          <w:lang w:bidi="ar-SA"/>
        </w:rPr>
        <w:t xml:space="preserve">فَلْیَفْرَحُوا هُوَ خَیْرٌ مِمّا یَجْمَعُونَ </w:t>
      </w:r>
      <w:r>
        <w:rPr>
          <w:rStyle w:val="FootnoteAnchor"/>
          <w:rtl w:val="true"/>
        </w:rPr>
        <w:footnoteReference w:id="192"/>
      </w:r>
      <w:r>
        <w:rPr>
          <w:rFonts w:ascii="IRNazanin" w:hAnsi="IRNazanin" w:eastAsia="IRNazanin"/>
          <w:color w:val="111111"/>
          <w:sz w:val="28"/>
          <w:sz w:val="28"/>
          <w:szCs w:val="28"/>
          <w:rtl w:val="true"/>
          <w:lang w:bidi="fa-IR"/>
        </w:rPr>
        <w:t>ففضل اللّه نبوة نبیکم،و رحمته ولایة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بالنبوة و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مخالیفهم من الأهل و المال و الولد فی دار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إلا لیعبد ربک،و لتعرف بک معالم الدین،و یصلح بک دارس السبیل،و لقد ضل من ضل عنک،و لن یهتدی إلی اللّه عزّ و جل من لم یهتد إلیک و إلی ولایتک،و هو قول ربی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یعنی إلی ولایتک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أمرنی ربی تبارک و تعالی أن افترض من حقک ما افترضه من حقی،و إن حقک لمفروض علی من آمن بی،و لولاک لم یعرف حزب اللّه،و بک یعرف عدو اللّه،و من لم یلقه بولایتک لم یلقه بشیء،و لقد أنزل اللّه عزّ و جل إلیّ‌یا أَیُّهَا الرَّسُولُ بَلِّغْ ما أُنْزِلَ إِلَیْکَ مِنْ رَبِّکَ یعنی فی ولایتک یا علیوَ إِنْ لَمْ تَفْعَلْ فَما بَلَّغْتَ رِسالَتَهُ </w:t>
      </w:r>
      <w:r>
        <w:rPr>
          <w:rStyle w:val="FootnoteAnchor"/>
          <w:rtl w:val="true"/>
        </w:rPr>
        <w:footnoteReference w:id="194"/>
      </w:r>
      <w:r>
        <w:rPr>
          <w:rFonts w:ascii="IRNazanin" w:hAnsi="IRNazanin" w:eastAsia="IRNazanin"/>
          <w:color w:val="111111"/>
          <w:sz w:val="28"/>
          <w:sz w:val="28"/>
          <w:szCs w:val="28"/>
          <w:rtl w:val="true"/>
          <w:lang w:bidi="fa-IR"/>
        </w:rPr>
        <w:t>و لو لم أبلغ ما أمرت به من ولایتک لحبط عملی،و من لقی اللّه عزّ و جل بغیر ولایتک فقد حبط عمله،وعد ینجز لی،و ما أقول إلا قول ربی تبارک و تعالی،و إن الذی أقول لمن اللّه عزّ و جل أنزله فیک و صلی اللّه علی رسوله محمد و آله المعصومین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فیتبین من مفاد الآیة أن من أسباب المغفرة التوبة و العمل الصالح و لا تتم إلا بالاهتداء و الهدایة و لا یهتدی العبد إلی اللّه عزّ و جل ما لم یهتد </w:t>
      </w:r>
    </w:p>
    <w:p>
      <w:pPr>
        <w:pStyle w:val="BookText"/>
        <w:rPr/>
      </w:pPr>
      <w:r>
        <w:rPr>
          <w:rFonts w:ascii="IRNazanin" w:hAnsi="IRNazanin" w:eastAsia="IRNazanin"/>
          <w:color w:val="111111"/>
          <w:sz w:val="28"/>
          <w:sz w:val="28"/>
          <w:szCs w:val="28"/>
          <w:rtl w:val="true"/>
          <w:lang w:bidi="fa-IR"/>
        </w:rPr>
        <w:t>إلی ولایة أهل البیت علیهم أفضل الصلاة و السلام بنص هذه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لَغَفّارٌ لِمَنْ تابَ وَ آمَنَ وَ عَمِلَ صالِحاً ثُمَّ اهْتَدی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أومأ الإمام علیه السّلام بیده إلی صدره لکی یشیر إلی هذا البرهان العقائدی و أن هذه الأعمال کالحج و الصلاة الذی هو من أسباب المغفرة لا نفع فیها و لا تقبل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بالاهتداء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ولایة أهل البیت علیهم أفضل الصلاة و السلام التی یتم بها التوحید فی العبادة و أن مجرد التوبة و أصل الاعتقاد بالتوحید و کثرة العمل الصالح لا یفی بتحقق الغفران الإلهی و القبول إلا بالاهتداء زائدا علی ذلک و لیس وراء معرفة التوحید إلا الولایة للّه تعالی و لرسوله و للأوصیاء من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هذا الاستدلال العام الذی یطبق علی عموم أسباب المغفرة کما جاء فی روایات الفریقین أن الصلوات الخمس و هی الفرائض الیومیة مطهرة و مسببة للمغفرة عن الذنوب کما هو فی روایات أهل البیت علیهم السّلام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علی باب دار أحدکم نهر فاغتسل فی کل یوم منه خمس مرات، أکان یبقی فی جسده من الدرن شیء؟،قلنا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مثل الصلاة کمثل النهر الجاری،کلما صلی صلاة کفرت ما بینهما من الذنوب</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الصلاة المفروضة رغم أنها عبادة و مغفرة من الذنوب مشروطة بالاهتداء بالائمة و الولایة لهم علیهم أفضل الصلاة و السلام و الجاحد لهذه الولایة لا تقبل له عبادة مدی الدهر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فوق کل عبادة عبادة،و حبنا أهل البیت أفضل عبادة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144" w:name="pg5669_43127"/>
    </w:p>
    <w:p>
      <w:pPr>
        <w:pStyle w:val="Heading5"/>
        <w:numPr>
          <w:ilvl w:val="4"/>
          <w:numId w:val="1"/>
        </w:numPr>
        <w:rPr/>
      </w:pPr>
      <w:bookmarkStart w:id="145" w:name="__RefHeading___Toc3453022_581953129"/>
      <w:bookmarkStart w:id="146" w:name="_Toc50"/>
      <w:bookmarkEnd w:id="144"/>
      <w:bookmarkEnd w:id="145"/>
      <w:r>
        <w:rPr>
          <w:rtl w:val="true"/>
        </w:rPr>
        <w:t>سبع المثانی فاتحة الکتاب هی أم القرآن</w:t>
      </w:r>
      <w:r>
        <w:rPr>
          <w:rtl w:val="true"/>
        </w:rPr>
        <w:t>:</w:t>
      </w:r>
      <w:bookmarkEnd w:id="146"/>
    </w:p>
    <w:p>
      <w:pPr>
        <w:pStyle w:val="BookText"/>
        <w:rPr/>
      </w:pPr>
      <w:r>
        <w:rPr>
          <w:rFonts w:ascii="Amiri" w:hAnsi="Amiri" w:eastAsia="Amiri" w:cs="Amiri"/>
          <w:color w:val="111111"/>
          <w:sz w:val="28"/>
          <w:sz w:val="28"/>
          <w:szCs w:val="28"/>
          <w:rtl w:val="true"/>
          <w:lang w:bidi="ar-SA"/>
        </w:rPr>
        <w:t>و هذا اللسان الوارد فی سورة طه بعینها أشار إلیه الأئمة أهل البیت علیه السّلام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جمعت فیها القرآن و بأنها القرآن العظیم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آتَیْناکَ سَبْعاً مِنَ الْمَثانِی وَ الْقُرْآنَ الْعَظِیمَ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سورة الحمد هی من المثانی التی توضح آیتها بعضها البعض و یصدق بعضه البعض کما فی قول 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 بعضه ببعض و یشهد بعضه علی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نزلت سورة الحمد علی النبی الأکرم مرتین لأهمیتها و أهمیة محتواها الذی ذکره أهل البیت علیه السّلام و منه ما روی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آتَیْناکَ سَبْعاً مِنَ الْمَثانِی وَ الْقُرْآنَ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فاتحة الکتاب یثنی فیها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رسول اللّه صلّی اللّه علیه و آله و سلّم إن اللّه تعالی منّ علیّ بفاتحة الکتاب من کنز الجنة،فیها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التی یقول اللّه تعالی فیهاوَ إِذا ذَکَرْتَ رَبَّکَ فِی الْقُرْآنِ وَحْدَهُ وَلَّوْا عَلی أَدْبارِهِمْ نُفُوراً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سورة الحمد تعرضت للشهادة الأولی و الشهادة الثانیة و الشهادة الثالثة،فقوله تعالی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إشارة إلی الشهادة الأولی،و هی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w:t>
      </w:r>
    </w:p>
    <w:p>
      <w:pPr>
        <w:pStyle w:val="BookText"/>
        <w:rPr/>
      </w:pPr>
      <w:r>
        <w:rPr>
          <w:rFonts w:ascii="Amiri" w:hAnsi="Amiri" w:eastAsia="Amiri" w:cs="Amiri"/>
          <w:color w:val="111111"/>
          <w:sz w:val="28"/>
          <w:sz w:val="28"/>
          <w:szCs w:val="28"/>
          <w:rtl w:val="true"/>
          <w:lang w:bidi="ar-SA"/>
        </w:rPr>
        <w:t xml:space="preserve">یَوْمِ الدِّینِ </w:t>
      </w:r>
      <w:r>
        <w:rPr>
          <w:rStyle w:val="FootnoteAnchor"/>
          <w:rtl w:val="true"/>
        </w:rPr>
        <w:footnoteReference w:id="201"/>
      </w:r>
      <w:r>
        <w:rPr>
          <w:rFonts w:ascii="Amiri" w:hAnsi="Amiri" w:eastAsia="Amiri" w:cs="Amiri"/>
          <w:color w:val="111111"/>
          <w:sz w:val="28"/>
          <w:sz w:val="28"/>
          <w:szCs w:val="28"/>
          <w:rtl w:val="true"/>
          <w:lang w:bidi="ar-SA"/>
        </w:rPr>
        <w:t>إشارة إلی أصل المعاد،الذی هو من أصول الدین،و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نَعْبُدُ وَ إِیّاکَ نَسْتَعِینُ </w:t>
      </w:r>
      <w:r>
        <w:rPr>
          <w:rStyle w:val="FootnoteAnchor"/>
          <w:rtl w:val="true"/>
        </w:rPr>
        <w:footnoteReference w:id="202"/>
      </w:r>
      <w:r>
        <w:rPr>
          <w:rFonts w:ascii="IRNazanin" w:hAnsi="IRNazanin" w:eastAsia="IRNazanin"/>
          <w:color w:val="111111"/>
          <w:sz w:val="28"/>
          <w:sz w:val="28"/>
          <w:szCs w:val="28"/>
          <w:rtl w:val="true"/>
          <w:lang w:bidi="fa-IR"/>
        </w:rPr>
        <w:t>إشارة إلی مقام التشریع و النبوة،لأن العبادة لا تتحقق إلا بالسیر علی خطی النبوة و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،إشارة إلی مقام الإمامة فی الأمة،فهناک مجموعة فی الأمة الإسلامیة ندعو اللّه عزّ و جل فی الیوم و اللیلة أن یهدینا صراطهم المستقیم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Style w:val="FootnoteAnchor"/>
          <w:rtl w:val="true"/>
        </w:rPr>
        <w:footnoteReference w:id="204"/>
      </w:r>
      <w:r>
        <w:rPr>
          <w:rFonts w:ascii="IRNazanin" w:hAnsi="IRNazanin" w:eastAsia="IRNazanin"/>
          <w:color w:val="111111"/>
          <w:sz w:val="28"/>
          <w:sz w:val="28"/>
          <w:szCs w:val="28"/>
          <w:rtl w:val="true"/>
          <w:lang w:bidi="fa-IR"/>
        </w:rPr>
        <w:t>،و هذا الصراط هو المنزه عن الغضب فی العمل و عن الضلال فی العلم،أی صراط المعصومین علما و عملا، و هؤلاء الهداة الهادون إلی الصراط المستقیم وصفهم اللّه تعالی بثلاثة نعوت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منعم علیهم بنعمة خاصة دون بقیة الأمة و سائر البشر،نظیر ما أنعم اللّه علی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یغضب اللّه علیهم قط،و إلا لما کانت لهم صلاحیة الهدایة لجمیع الأمة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یضلون قط،و إلا لم یکونوا هداة هادین لکل الأمة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یحدثنا القرآن الکریم عن ثلة فی هذه الأمة قد خصصوا بنعمة و حظوة و حبوة إلهیة خاصة دون بقیة الأمة إلا أهل البیت علیهم أفضل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اشتملت سورة الحمد علی أصول الدین من توحید الذات و الصفات و نعت اللّه عزّ و جل بالرحمانیة و الرحیمیة و الإقرار بالمعاد و النبوة و الحاجة إلی النبوة و ضرورة الهدایة إلی الصراط المستقیم،کما لم تغفل السورة مبدأ البراءة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أعداء اللّه و الرسول و الأئمة الطاهرین و هذا ما یطلبه الإنسان المسلم فی صلاته بأن یجعل له هداة و أئمة یهتدی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تبین بأن المسلم المؤمن القارئ لسورة الحمد إلی ها هنا أسلم لکنه لم یهتد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المعاد و مع ذلک تخاطب السورة المسلم المصلی فی یومیاته بأن یدعوا اللّه أن یهتدی إلی الصراط المستقیم،و هذا یعنی بأن الإقرار بالشهادتین و المعاد لم تتم بها الهدایة من دون ضم الشهادة الثالثة إلی الشهادة الثانیة و الأولی،لا کما تتقنع هذه الشرذمة بشعار التوحید و تدعوا إلی الوثنیة الجاهلیة بحیث لا تطعم فی أدبیاتها مقتضیات الشهادة الثانیة و تداعیات الشهادة الثانیة و مؤدیات الشهادة الثانیة و جعلها فی حساباتهم و أدبیاتهم، فلا بد من ضم الشهادة الثالثة إلی الشهادتین لأن الاهتداء إلی الصراط المستقیم شرط للوصول إلی الجنة و لا تتم النجاة من النار إلا به لکی نصل إلی المطلوب فإن الإمامة شرط فی الهدایة و لا تقبل العبادة إلا به و النبوة إنما هی إراءة الطریق و کشف و تشریع و تمهید للإمامة و هذا بأمر ملکوتی من اللّه عزّ و جل و النبی نبی و إمام أیضا بل هو إمام الأئمة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جاءت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بتعابیر و عناویین متعددة و وجوه متعددة </w:t>
      </w:r>
    </w:p>
    <w:p>
      <w:pPr>
        <w:pStyle w:val="BookText"/>
        <w:rPr/>
      </w:pPr>
      <w:r>
        <w:rPr>
          <w:rFonts w:ascii="IRNazanin" w:hAnsi="IRNazanin" w:eastAsia="IRNazanin"/>
          <w:color w:val="111111"/>
          <w:sz w:val="28"/>
          <w:sz w:val="28"/>
          <w:szCs w:val="28"/>
          <w:rtl w:val="true"/>
          <w:lang w:bidi="fa-IR"/>
        </w:rPr>
        <w:t xml:space="preserve">لحقیقة واحدة فی القرآن الکریم أی اجعل لنا هداة نقتدی بهم و هادیا و مهتدیا یعنی إمام و إمامة و هذه اللفظة جاءت فی سورة الحمد بلفظة الهدایةاِهْدِنَا الصِّراطَ الْمُسْتَقِیمَ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اجعل لنا هادیا و مهتدیا نقتدی به و نسیر علی ولایته،و أن الشهادة الأولی و الثانیة لا تتم الهدایة بهما إلا بضم الشهادة الثالثة و هی فی کبد الصلاة لا فی الأذان و الإقامة فحسب، بحیث تقر بها بلسانک فی الصلاة فی سورة الحمد و قد أفتی جملة من الفقهاء باستحباب دعاء التوجه کالصدوق فی الفقیه و المفید فی المقنعة و الطوسی فی النهایة و المبسوط و هذا بعد تکبیرة الإحرام لکی تکون علی ملة إبراهیم الذی هو علی دین محمد صلّی اللّه علیه و آله و سلّم و تخرج من الإشراک باللّه من خلال منهاج علی و هدی علی بحیث تتوجه إلی اللّه بعد التکبیرة و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الأرض،عالم الغیب و الشهادة، الرحمن الرحیم علی ملة إبراهیم،و دین محمد صلّی اللّه علیه و آله و سلّم،و ولایة أمیر المؤمنین علی بن أبی طالب علیه السّلام حنیفا مسلما،و ما أنا من المشرکین، إن صلاتی و نسکی و محیای و مماتی للّه رب العالمین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الشهادة الأولی لا تتم إلا بشروطها کما قال الإمام الرضا علیه السّلام و بأن الشهادة الثالثة هی أحد أرکان الشهادة الأولی و شروطها و بها یهتدی العبد المسلم کما فی سورة طه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لَغَفّارٌ لِمَنْ تابَ وَ آمَنَ وَ عَمِلَ صالِحاً ثُمَّ اهْتَدی </w:t>
      </w:r>
      <w:r>
        <w:rPr>
          <w:rStyle w:val="FootnoteAnchor"/>
          <w:rtl w:val="true"/>
        </w:rPr>
        <w:footnoteReference w:id="206"/>
      </w:r>
      <w:r>
        <w:rPr>
          <w:rFonts w:ascii="IRNazanin" w:hAnsi="IRNazanin" w:eastAsia="IRNazanin"/>
          <w:color w:val="111111"/>
          <w:sz w:val="28"/>
          <w:sz w:val="28"/>
          <w:szCs w:val="28"/>
          <w:rtl w:val="true"/>
          <w:lang w:bidi="fa-IR"/>
        </w:rPr>
        <w:t xml:space="preserve">و هذه الهدایة التی تشیر إلیها سورة الحمد هی الهدایة التی ترشدنا إلی الصراط المستقیم،صراط الذین أنعم اللّه علیهم بالطهارة و بنعمة خاصة دون بقیة البشر المنزّهین عن الرجس و المعصومین </w:t>
      </w:r>
    </w:p>
    <w:p>
      <w:pPr>
        <w:pStyle w:val="BookText"/>
        <w:rPr/>
      </w:pPr>
      <w:r>
        <w:rPr>
          <w:rFonts w:ascii="IRNazanin" w:hAnsi="IRNazanin" w:eastAsia="IRNazanin"/>
          <w:color w:val="111111"/>
          <w:sz w:val="28"/>
          <w:sz w:val="28"/>
          <w:szCs w:val="28"/>
          <w:rtl w:val="true"/>
          <w:lang w:bidi="fa-IR"/>
        </w:rPr>
        <w:t>فی القول و العمل و أن من تمام الأعمال و العبادات هو التوجه و التولی إلی هدایة أهل البیت علیهم أفضل الصلاة و الصلاة و المودة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المراد من قول الباقر علیه السّلام لسدیر و هو مستقبل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سدیر إنما أمر الناس أن یأتوا هذه الأحجار فیطوفوا بها ثم یأتونا فیعلمونا ولایتهم لنا و هو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لَغَفّارٌ لِمَنْ تابَ وَ آمَنَ وَ عَمِلَ صالِحاً ثُمَّ اهْتَدی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أومأ بیده إلی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سدیر فأریک الصادین عن دین اللّه،ثم نظر إلی أبی حنیفة و سفیان الثوری فی ذلک الزمان و هم حلق فی المسجد،فقال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الصادون عن دین اللّه بلا هدی من اللّه و لا کتاب مبین،إن هؤلاء الأخابث لو جلسوا فی بیوتهم فجال الناس فلم یجدوا أحدا یخبرهم عن اللّه تبارک و تعالی و عن رسوله صلّی اللّه علیه و آله و سلّم حتی یأتونا فنخبرهم عن اللّه تبارک و تعالی و عن رسوله صلّی اللّه علیه و آله و سلّم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فالبرهان الخامس الذی یشیر إلیه الإمام الباقر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معنی التوحید فی العبادة فی مقابل الوثنیة هو الإقرار و التولی بولایتهم و بالتالی تکون الزیارة مصداق بیان التولی بولایتهم علیهم السّلام زیارتهم و الهوی إلیهم و لقائهم فی حالة معرفة لقائهم،فزیارة قبورهم علیهم السّلام هو نوع من تجدید العهد بهم و توثیق العهد و إظهار المحبة إلیهم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فزیارة قبورهم و الولایة لهم هی من تمام العبادات و هی من شرائط الحج و استقبال الکعبة و أن مشاهد قبر النبی و قبور عترته هو رکن من معالم الدین و قبول الأعمال و العبادات و من یحارب هذا الرکن یرید إرجاع الناس إلی عبادات قریش الوثنیة و عزل الأوامر الإلهیة عن بعضها البعض و ممارسة طقوس و عبادات الجاهلیة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البرهان السادس</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لِإِبْراهِیمَ مَکانَ الْبَیْتِ أَنْ لا تُشْرِکْ بِی شَیْئاً وَ طَهِّرْ بَیْتِیَ لِلطّائِفِینَ وَ الْقائِمِینَ وَ الرُّکَّعِ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الآیة المبارکة تبین الغایة من الحج و غایة مجموع العبادات و أن إبراهیم علیه السّلام هو المتکلم الأول و الناطق الرسمی عن اللّه عزّ و جل فی الندبة إلی الحج،فهو یأمر الناس بحج 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أعلن أذان الإعلام و أمر الناس بالحج کما نصت علی ذلک روایات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التعبیر الآخر فی الآیة المبارکة بعد الأذان فی الناس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 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فالمجیء لیس إلی البیت و لا إلی اللّه عزّ و جل مباشرة و إلا عبر الباری تعالی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المجیء أولا إلی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فالإتیان إلی الحج تلبیة و إجابة للنداء الإلهی إنما یتم بالوفادة علی ولی اللّه،و یکون الحج الذی هو قصد إلی اللّه تعالی بواسطة الإتیان إلی إبراهیم علیه السّلام،الذی هو وجیه عند اللّه تعالی،یتوجه إلیه و یقصد لإقامة الصلاة و الطواف و سائر مناسک الحج العبادیة،فلا بد من الوفود علی إبراهیم علیه السّلام و محبته و هوی الأفئدة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المبارکة تتوافق فی المضمون مع ما تقدم من قوله تعالی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w:t>
      </w:r>
      <w:r>
        <w:rPr>
          <w:rStyle w:val="FootnoteAnchor"/>
          <w:rtl w:val="true"/>
        </w:rPr>
        <w:footnoteReference w:id="209"/>
      </w:r>
      <w:r>
        <w:rPr>
          <w:rFonts w:ascii="IRNazanin" w:hAnsi="IRNazanin" w:eastAsia="IRNazanin"/>
          <w:color w:val="111111"/>
          <w:sz w:val="28"/>
          <w:sz w:val="28"/>
          <w:szCs w:val="28"/>
          <w:rtl w:val="true"/>
          <w:lang w:bidi="fa-IR"/>
        </w:rPr>
        <w:t xml:space="preserve">،فإبراهیم علیه السّلام </w:t>
      </w:r>
    </w:p>
    <w:p>
      <w:pPr>
        <w:pStyle w:val="BookText"/>
        <w:rPr/>
      </w:pPr>
      <w:r>
        <w:rPr>
          <w:rFonts w:ascii="IRNazanin" w:hAnsi="IRNazanin" w:eastAsia="IRNazanin"/>
          <w:color w:val="111111"/>
          <w:sz w:val="28"/>
          <w:sz w:val="28"/>
          <w:szCs w:val="28"/>
          <w:rtl w:val="true"/>
          <w:lang w:bidi="fa-IR"/>
        </w:rPr>
        <w:t>و ذریته أسکنهم اللّه عزّ و جل البیت الحرام و بوأهم فیه لإقامة الصلاة و تشیید الدین و تطهیر البیت للطائفین و القائمین و الرکع السجود،و الإیذان فی الناس بالحج،و لکن لا قیمة للحج و لا مقبولیة عند اللّه عزّ و جل إلا بالمجیء إلی إبراهیم علیه السّلام و ذریته من ولد إسماعیل علیه السّلام،و هوی القلوب و الأفئدة إلیهم و محبتهم و مودتهم و تولیهم و إبراز الطاعة لهم و جعلهم واسطة فی القصد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فبوئ اللّه عزّ و جل لإبراهیم البیت،و إسکان إبراهیم ذریته فیه من أجل الوفود علیهم و مودتهم،هو الذی جعل من البیت الحرام مکانا و مقصدا لإقامة العبادة فیه،و الأحجار بما هی أحجار لولا ذلک تکون وثنا یعبد من دون اللّه عزّ و جل،کما کان الحج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ورد أن من المستحبات عند الدخول إلی البیت الحرام إلقاء التحیة و السلام علی سید الأنبیاء محمد صلّی اللّه علیه و آله و سلّم ثم السلام علی النبی إبراهیم علیه السّلام فکأن الحاج وافد علیهما و زائرلهما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و أنت علی باب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برکاته،بسم اللّه و باللّه و من اللّه و ما شاء اللّه، و السلام علی أنبیاء اللّه و رسله،و السلام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فالمجیء إلی النبی الأکرم صلّی اللّه علیه و آله و سلّم ثم إلی إبراهیم علیه السّلام مجیء و إتیان و قصد إلی اللّه عزّ و جلّ،و کذا أهل البیت علیهم السّلام؛لأنهم الذریة و الأمة المسلمة الذین دعا إبراهیم و النبی الأکرم إلی مودتهم و محبتهم</w:t>
      </w:r>
      <w:r>
        <w:rPr>
          <w:rFonts w:eastAsia="IRNazanin" w:cs="IRNazanin"/>
          <w:color w:val="111111"/>
          <w:sz w:val="28"/>
          <w:szCs w:val="28"/>
          <w:rtl w:val="true"/>
          <w:lang w:bidi="fa-IR"/>
        </w:rPr>
        <w:t xml:space="preserve">. </w:t>
      </w:r>
      <w:bookmarkStart w:id="147" w:name="pg5669_43134"/>
    </w:p>
    <w:p>
      <w:pPr>
        <w:pStyle w:val="BookText"/>
        <w:rPr/>
      </w:pPr>
      <w:bookmarkEnd w:id="147"/>
      <w:r>
        <w:rPr>
          <w:rFonts w:ascii="IRNazanin" w:hAnsi="IRNazanin" w:eastAsia="IRNazanin"/>
          <w:color w:val="111111"/>
          <w:sz w:val="28"/>
          <w:sz w:val="28"/>
          <w:szCs w:val="28"/>
          <w:rtl w:val="true"/>
          <w:lang w:bidi="fa-IR"/>
        </w:rPr>
        <w:t>و الوفادة إلی أهل البیت التی تتحقق بالمجیئ و زیارتهم هو وفادة إلی اللّه عزّ و جل کما روی فی تهذیب الأحکام عندما سأل زید الشحام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لمن زار رسول اللّه صلّی اللّه علیه و آله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زار اللّه فوق عرشه</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الخصوصیة کذلک فی أهل بیته صلوات اللّه علیهم أجمعین کما هو فی کامل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بن علیّ علیهما السّلام یوم عاشوراء عارفا بحقه کان کمن زار اللّه فی عرشه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الأماکن تقصد لإقامة العبادة و تقام فیها الشعائر و إلا الأحجار بما هی أحجار و الطواف حولها من دون ولی اللّه و الأصفیاء المصطفون هی عبادة خاویة وثنیة فی منطق القرآن لا کما تدعی هذه الشرذمة،إذن الأنبیاء و الأوصیاء هم أبواب اللّه التی یتجه إلیه بها،و لولا ذلک لا یکون الحج حجا إبراهیمیا بل حج الجاهلیة</w:t>
      </w:r>
      <w:r>
        <w:rPr>
          <w:rFonts w:eastAsia="IRNazanin" w:cs="IRNazanin"/>
          <w:color w:val="111111"/>
          <w:sz w:val="28"/>
          <w:szCs w:val="28"/>
          <w:rtl w:val="true"/>
          <w:lang w:bidi="fa-IR"/>
        </w:rPr>
        <w:t>.</w:t>
      </w:r>
    </w:p>
    <w:p>
      <w:pPr>
        <w:pStyle w:val="Heading5"/>
        <w:numPr>
          <w:ilvl w:val="4"/>
          <w:numId w:val="1"/>
        </w:numPr>
        <w:rPr/>
      </w:pPr>
      <w:bookmarkStart w:id="148" w:name="__RefHeading___Toc3453024_581953129"/>
      <w:bookmarkStart w:id="149" w:name="_Toc51"/>
      <w:bookmarkEnd w:id="148"/>
      <w:r>
        <w:rPr>
          <w:rtl w:val="true"/>
        </w:rPr>
        <w:t>مقام إبراهیم علیه السّلام</w:t>
      </w:r>
      <w:r>
        <w:rPr>
          <w:rtl w:val="true"/>
        </w:rPr>
        <w:t>:</w:t>
      </w:r>
      <w:bookmarkEnd w:id="14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جَعَلْنَا الْبَیْتَ مَثابَةً لِلنّاسِ وَ أَمْناً وَ اتَّخِذُوا مِنْ مَقامِ إِبْراهِیمَ </w:t>
      </w:r>
    </w:p>
    <w:p>
      <w:pPr>
        <w:pStyle w:val="BookText"/>
        <w:rPr/>
      </w:pPr>
      <w:r>
        <w:rPr>
          <w:rFonts w:ascii="Amiri" w:hAnsi="Amiri" w:eastAsia="Amiri" w:cs="Amiri"/>
          <w:color w:val="111111"/>
          <w:sz w:val="28"/>
          <w:sz w:val="28"/>
          <w:szCs w:val="28"/>
          <w:rtl w:val="true"/>
          <w:lang w:bidi="ar-SA"/>
        </w:rPr>
        <w:t xml:space="preserve">مُصَلًّی وَ عَهِدْنا إِلی إِبْراهِیمَ وَ إِسْماعِیلَ أَنْ طَهِّرا بَیْتِیَ لِلطّائِفِینَ وَ الْعاکِفِینَ وَ الرُّکَّعِ السُّجُودِ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الکریمة للدلالة علی التفخیم و التعظیم لذلک المکان و هو حجر من الأحجار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w:t>
      </w:r>
      <w:r>
        <w:rPr>
          <w:rStyle w:val="FootnoteAnchor"/>
          <w:rtl w:val="true"/>
        </w:rPr>
        <w:footnoteReference w:id="215"/>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أَنْ یَبْعَثَکَ رَبُّکَ مَقاماً مَحْمُوداً </w:t>
      </w:r>
      <w:r>
        <w:rPr>
          <w:rStyle w:val="FootnoteAnchor"/>
          <w:rtl w:val="true"/>
        </w:rPr>
        <w:footnoteReference w:id="216"/>
      </w:r>
      <w:r>
        <w:rPr>
          <w:rFonts w:ascii="IRNazanin" w:hAnsi="IRNazanin" w:eastAsia="IRNazanin"/>
          <w:color w:val="111111"/>
          <w:sz w:val="28"/>
          <w:sz w:val="28"/>
          <w:szCs w:val="28"/>
          <w:rtl w:val="true"/>
          <w:lang w:bidi="fa-IR"/>
        </w:rPr>
        <w:t>،و لیس ذلک إلا لکونه لامس بدن إبراهیم علیه السّلام،حیث کان یقف علیه عند بنائه للبیت الشریف فتقدّس بذلک و أصبح ذا حرمة یتولد منها وجوب اتخاذه مصلی،فهذا الحجر عظّمه اللّه تعالی و فخّمه و سمّاه مقاما،و أمرنا أن نتخذه مصلی،أی نتخذه قبلة بالاتجاه إلیه و إلی الکعبة أثناء صلاة الطواف و غیرها فی شعیرة الحج و العمرة،التی هی القصد و التوجه إلی اللّه عزّ و جل،فالحاج عندما یرید أن یقصد و یتوجه إلی ربه بعمرة أو حج فی الطواف و فی بیت التوحید و معقله،لا بد له من التوجه بالحجج و الوسائط و الآیات إلی اللّه تعالی،و هو مقام إبراهیم و الکعبة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الحجر بملامسته بدن إبراهیم علیه السّلام اکتسب هذه المکانة، فکیف بک بنفس النبی إبراهیم؟ألا یتوجه به إلی اللّه عزّ و جل بالأولویة،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وجیها عند اللّه اشفع لنا عند اللّه؟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فالمثابة إلی بیت اللّه الحرام من دون اتخاذ مقام إبراهیم مصلی یکون عملا وثنیا و شرکا کعمل المشرکین و مناسکهم فلا بد من ضم رمزا آخر بالإضافة إلی رمزیة الکعبة،و هو التوجه بالحجج و الوسائط و الآیات إلی اللّه عزّ و جل</w:t>
      </w:r>
      <w:r>
        <w:rPr>
          <w:rFonts w:eastAsia="IRNazanin" w:cs="IRNazanin"/>
          <w:color w:val="111111"/>
          <w:sz w:val="28"/>
          <w:szCs w:val="28"/>
          <w:rtl w:val="true"/>
          <w:lang w:bidi="fa-IR"/>
        </w:rPr>
        <w:t xml:space="preserve">. </w:t>
      </w:r>
      <w:bookmarkStart w:id="150" w:name="pg5669_43136"/>
    </w:p>
    <w:p>
      <w:pPr>
        <w:pStyle w:val="Heading5"/>
        <w:numPr>
          <w:ilvl w:val="4"/>
          <w:numId w:val="1"/>
        </w:numPr>
        <w:rPr/>
      </w:pPr>
      <w:bookmarkStart w:id="151" w:name="__RefHeading___Toc3453026_581953129"/>
      <w:bookmarkStart w:id="152" w:name="_Toc52"/>
      <w:bookmarkEnd w:id="150"/>
      <w:bookmarkEnd w:id="151"/>
      <w:r>
        <w:rPr>
          <w:rtl w:val="true"/>
        </w:rPr>
        <w:t>بیان آخر للآیة الکریمة</w:t>
      </w:r>
      <w:r>
        <w:rPr>
          <w:rtl w:val="true"/>
        </w:rPr>
        <w:t>:</w:t>
      </w:r>
      <w:bookmarkEnd w:id="152"/>
    </w:p>
    <w:p>
      <w:pPr>
        <w:pStyle w:val="BookText"/>
        <w:rPr/>
      </w:pPr>
      <w:r>
        <w:rPr>
          <w:rFonts w:ascii="Amiri" w:hAnsi="Amiri" w:eastAsia="Amiri" w:cs="Amiri"/>
          <w:color w:val="111111"/>
          <w:sz w:val="28"/>
          <w:sz w:val="28"/>
          <w:szCs w:val="28"/>
          <w:rtl w:val="true"/>
          <w:lang w:bidi="ar-SA"/>
        </w:rPr>
        <w:t>ثبت فی علم الأصول أن الحکم معلول لموضوع نفسه و لا یمکن أن یکون علة له،ففرض الموضوع سابق و متقدم علی فرض الحکم، و الحکم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اتَّخِذُوا مِنْ مَقامِ إِبْراهِیمَ مُصَلًّی </w:t>
      </w:r>
      <w:r>
        <w:rPr>
          <w:rStyle w:val="FootnoteAnchor"/>
          <w:rtl w:val="true"/>
        </w:rPr>
        <w:footnoteReference w:id="217"/>
      </w:r>
      <w:r>
        <w:rPr>
          <w:rFonts w:ascii="IRNazanin" w:hAnsi="IRNazanin" w:eastAsia="IRNazanin"/>
          <w:color w:val="111111"/>
          <w:sz w:val="28"/>
          <w:sz w:val="28"/>
          <w:szCs w:val="28"/>
          <w:rtl w:val="true"/>
          <w:lang w:bidi="fa-IR"/>
        </w:rPr>
        <w:t>هو وجوب اتخاذ المقام مصلی،و الموضوع هو مقام إبراهیم علیه السّلام،و متعلق الحکم هو استقبال مقام إبراهیم علیه السّلام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الموضوع سابق علی الحکم سبق العلة علی معلولها، فلا بد من فرض المفروغیة عن جعل سابق لتحقق الموضوع فی نفسه، و هو کون مقام إبراهیم علیه السّلام محل للقربات و التعبد و البرکة و القداسة، و حینئذ و بعد الفراغ عن ذلک یأتی المحمول،و هو وجوب اتخاذه مصلی باستقباله فی الصلاة إلی جهة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دال علی أن للموضوع أسبقیة فی القداسة و کونه معلما من معالم الدین،و من ذلک یتضح أن البیت الحرام إنما یجب أن یقصد بشرط،و هو أن تقرن العبادة التوحیدیة للحج بولی اللّه إبراهیم علیه السّلام و أن المقامات المقدسة و المشاعر المشرفة إنما تقصد للوصول إلی آثار الأنبیاء و مقاماتهم؛لکونها مواطن شعرها اللّه عزّ و جل و جعلها أسبابا و وسائط لنیل القربی و الزلفی إلیه تعالی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کانت صخرة لامست قدمی إبراهیم علیه السّلام لها تلک القداسة و العظمة و البرکة،فکیف بمشاهد النبی الأعظم صلّی اللّه علیه و آله و سلّم و أهل بیته علیهم السّلام الذین هم أفضل و أعظم من إبراهیم و جمیع الأنبیاء علیهم السّلام،حیث نص القرآن علی کون علی علیه السّلام بمنزلة نفس النبی صلّی اللّه علیه و آله و سلّم،و هذا مقام لم یحظ به أحد </w:t>
      </w:r>
    </w:p>
    <w:p>
      <w:pPr>
        <w:pStyle w:val="BookText"/>
        <w:rPr/>
      </w:pPr>
      <w:r>
        <w:rPr>
          <w:rFonts w:ascii="IRNazanin" w:hAnsi="IRNazanin" w:eastAsia="IRNazanin"/>
          <w:color w:val="111111"/>
          <w:sz w:val="28"/>
          <w:sz w:val="28"/>
          <w:szCs w:val="28"/>
          <w:rtl w:val="true"/>
          <w:lang w:bidi="fa-IR"/>
        </w:rPr>
        <w:t>من الأنبیاء و المرسلین،و کذلک قرنهم اللّه تعالی بنبیه فی مواطن عدیدة، و اختصهم دون بقیة الأنبیاء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هذه الآیة المبارکة تفید عموم التبرک بمواضع الأنبیاء و الأولیاء و أنه من صمیم التوحید و أنّ نبذه من صمیم الوثنیة و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إلا لکونها من شعائر اللّه،فیجب تعظیمها تعظیما للّه تعالی،فهذه الآیة الکریمة دالة بالنص علی تشعیر مواطن الأنبیاء و المصطفین للقربی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یخفی ما فی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المبارکة من الدلالة علی ما تقدم؛لأن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دلالة شرعیة أدیانیة بکون ذلک المکان محلا یتبرک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إضافة المقام إلی إبراهیم مشعر بالعلیة،فلیس ذلک الحکم حکما لکل حجر،بل الحجر المنتسب إلی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حکی القرطبی فی تفسیره عن ابن عباس و مجاهد و عکرمة و عطاء أن مقام إبراهیم الحج کله،و عن عطاء أنه عرفة و مزدلفة و الجمار و قال الشعبی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 کله مقام إبراهیم،و قاله مجاهد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هذه الأقوال فی تفسیر مقام إبراهیم یتضح جلیا أن الحج و الحرم کله قد ملأ ببصمات و إضافات منتسبة إلی النبی إبراهیم علیه السّلام و أنه لأجل ذلک استأهلت تلک الأماکن أن تکون مواطن لعبادة اللّه،و أن الحج جعل عبادة توحیدیة عظیمة بوسیلة التوجه بالأنبیاء إلی اللّه تعالی فی الأعمال و النسک التی یؤتی بها،حیث أضیفت إلیهم علیهم السّلام،فلا </w:t>
      </w:r>
      <w:bookmarkStart w:id="153" w:name="pg5669_43138"/>
    </w:p>
    <w:p>
      <w:pPr>
        <w:pStyle w:val="BookText"/>
        <w:rPr/>
      </w:pPr>
      <w:bookmarkEnd w:id="153"/>
      <w:r>
        <w:rPr>
          <w:rFonts w:ascii="IRNazanin" w:hAnsi="IRNazanin" w:eastAsia="IRNazanin"/>
          <w:color w:val="111111"/>
          <w:sz w:val="28"/>
          <w:sz w:val="28"/>
          <w:szCs w:val="28"/>
          <w:rtl w:val="true"/>
          <w:lang w:bidi="fa-IR"/>
        </w:rPr>
        <w:t>یستطیع المسلم أن یتجنب أو یستبعد آیات اللّه و حججه فی إبراز معالم التوحید</w:t>
      </w:r>
      <w:r>
        <w:rPr>
          <w:rFonts w:eastAsia="IRNazanin" w:cs="IRNazanin"/>
          <w:color w:val="111111"/>
          <w:sz w:val="28"/>
          <w:szCs w:val="28"/>
          <w:rtl w:val="true"/>
          <w:lang w:bidi="fa-IR"/>
        </w:rPr>
        <w:t>.</w:t>
      </w:r>
    </w:p>
    <w:p>
      <w:pPr>
        <w:pStyle w:val="Heading5"/>
        <w:numPr>
          <w:ilvl w:val="4"/>
          <w:numId w:val="1"/>
        </w:numPr>
        <w:rPr/>
      </w:pPr>
      <w:bookmarkStart w:id="154" w:name="__RefHeading___Toc3453028_581953129"/>
      <w:bookmarkStart w:id="155" w:name="_Toc53"/>
      <w:bookmarkEnd w:id="154"/>
      <w:r>
        <w:rPr>
          <w:rtl w:val="true"/>
        </w:rPr>
        <w:t>التبرک بمواضع الأنبیاء</w:t>
      </w:r>
      <w:r>
        <w:rPr>
          <w:rtl w:val="true"/>
        </w:rPr>
        <w:t>:</w:t>
      </w:r>
      <w:bookmarkEnd w:id="155"/>
    </w:p>
    <w:p>
      <w:pPr>
        <w:pStyle w:val="BookText"/>
        <w:rPr/>
      </w:pPr>
      <w:r>
        <w:rPr>
          <w:rFonts w:ascii="IRNazanin" w:hAnsi="IRNazanin" w:eastAsia="IRNazanin"/>
          <w:color w:val="111111"/>
          <w:sz w:val="28"/>
          <w:sz w:val="28"/>
          <w:szCs w:val="28"/>
          <w:rtl w:val="true"/>
          <w:lang w:bidi="fa-IR"/>
        </w:rPr>
        <w:t>و بذلک نستفید من هذه القاعدة الأدیانیة الشریفة التی نحن فیها قاعدة أخری ذات الصلة بالبحث و هی قاعدة التبرک بمواضع الأنبیاء التی لها أدلتها الخاصة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نستعرض فی هذا البحث عدة نماذج تتعلق بمواضع الأنبیاء،و أن هذه المواضع تبرکت و تقدست ببرکة ملامستها لمواضع أبدانهم الشریفة و أنهم الوسیلة لقضاء الحوائج عند الباری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Style w:val="FootnoteAnchor"/>
          <w:rtl w:val="true"/>
        </w:rPr>
        <w:footnoteReference w:id="219"/>
      </w:r>
      <w:r>
        <w:rPr>
          <w:rFonts w:ascii="IRNazanin" w:hAnsi="IRNazanin" w:eastAsia="IRNazanin"/>
          <w:color w:val="111111"/>
          <w:sz w:val="28"/>
          <w:sz w:val="28"/>
          <w:szCs w:val="28"/>
          <w:rtl w:val="true"/>
          <w:lang w:bidi="fa-IR"/>
        </w:rPr>
        <w:t>و هذا یعنی أن عیسی علیه السّلام جعله اللّه عزّ و جل مصدر البرکة و التبرک أین ما حل؛و لذا کان ببرکته یبرئ الأکمه و الأبرص و یحیی الموتی بإذن اللّه تعالی،فهو وجیه و واسطة فی قضاء الحوائج فی کل مکان حل فیه،فما بالک بخاتم الأنبیاء علیه السّلام و أهل بیته الأطهار و من یصلی عیسی خلفه عند نزوله و یکون وزیرا له؟</w:t>
      </w:r>
    </w:p>
    <w:p>
      <w:pPr>
        <w:pStyle w:val="BookText"/>
        <w:rPr/>
      </w:pPr>
      <w:r>
        <w:rPr>
          <w:rFonts w:ascii="IRNazanin" w:hAnsi="IRNazanin" w:eastAsia="IRNazanin"/>
          <w:color w:val="111111"/>
          <w:sz w:val="28"/>
          <w:sz w:val="28"/>
          <w:szCs w:val="28"/>
          <w:rtl w:val="true"/>
          <w:lang w:bidi="fa-IR"/>
        </w:rPr>
        <w:t>النموذج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الصحابة للنبی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رجع عروة بن مسعود إلی قریش من عند النبی صلّی اللّه علیه و آله و سلّم فی صلح الحدیبیة و قد رأی ما یصنع به أصحابه قال الزهری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عروة جعل یرمق أصحاب النّبیّ صلّی اللّه علیه و آله و سلّم بعینیه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فواللّه ما تنخّم رسول اللّه صلّی اللّه علیه و آله و سلّم نخامة إلاّ وقعت فی کفّ رجل منهم فدلک بها وجهه </w:t>
      </w:r>
      <w:bookmarkStart w:id="156" w:name="pg5669_43139"/>
    </w:p>
    <w:p>
      <w:pPr>
        <w:pStyle w:val="BookText"/>
        <w:rPr/>
      </w:pPr>
      <w:bookmarkEnd w:id="156"/>
      <w:r>
        <w:rPr>
          <w:rFonts w:ascii="IRNazanin" w:hAnsi="IRNazanin" w:eastAsia="IRNazanin"/>
          <w:color w:val="111111"/>
          <w:sz w:val="28"/>
          <w:sz w:val="28"/>
          <w:szCs w:val="28"/>
          <w:rtl w:val="true"/>
          <w:lang w:bidi="fa-IR"/>
        </w:rPr>
        <w:t>و جلده،و إذا أمرهم ابتدروا أمره،و إذا توضّأ کادوا یقتتلون علی وضوئه، و إذ تکلّم خفضوا أصواتهم عنده،و ما یحدّون إلیه النّظر تعظیما له، فرجع عروة إلی أصحابه،فقال أی قوم،و اللّه لقد وفدت علی الملوک، و وفدت علی قیصر و کسری و النّجاشیّ و اللّه إن رأیت ملکا قطّ،یعظّمه أصحابه ما یعظّم أصحاب محمّد صلّی اللّه علیه و آله و سلّم محمّدا،و اللّه إن تنخّم نخامة إلاّ وقعت فی کفّ رجل منهم،فدلک بها وجهه و جلده،و إذا أمرهم ابتدروا أمره و إذا توضّأ کادوا یقتتلون علی وضوئه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ذکر فی سیرة لابن هشام بأنه رأی ما یصنع الصحابة بالرسول الأعظم صلّی اللّه علیه و آله و سلّم و بأنه لا یتوضأ إلا ابتدروا وضوءه،و لا یبصق بصاقا إلا ابتدروه،و لا یسقط من شعره شیء إلا أخذوه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فی کتب الصحاح بأن الصحابة کانوا یأخذون من الماء الذی توضأ به النبی صلّی اللّه علیه و آله و سلّم و یتبرکون حتی بنخامته و هذا هو إقرار بأن النبی صلّی اللّه علیه و آله و سلّم و هو أعظم المخلوقات یتبرک به و جعله وسیلة لقضاء الحوائج و وسطة إلی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فالآیة السابقة فی سورة مریم تتناغم مع سورة البقرة فی قوله تعالی وَ اتَّخِذُوا مِنْ مَقامِ إِبْراهِیمَ مُصَلًّی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3453030_581953129"/>
      <w:bookmarkStart w:id="158" w:name="_Toc54"/>
      <w:bookmarkEnd w:id="157"/>
      <w:r>
        <w:rPr>
          <w:rtl w:val="true"/>
        </w:rPr>
        <w:t>النموذج الثالث</w:t>
      </w:r>
      <w:r>
        <w:rPr>
          <w:rtl w:val="true"/>
        </w:rPr>
        <w:t>:</w:t>
      </w:r>
      <w:r>
        <w:rPr>
          <w:rtl w:val="true"/>
        </w:rPr>
        <w:t>السامری و العجل</w:t>
      </w:r>
      <w:bookmarkEnd w:id="15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السامری صاحب العجل،التی وردت فی قوله تعالی فی بنی </w:t>
      </w:r>
      <w:bookmarkStart w:id="159" w:name="pg5669_43140"/>
    </w:p>
    <w:p>
      <w:pPr>
        <w:pStyle w:val="BookText"/>
        <w:rPr/>
      </w:pPr>
      <w:bookmarkEnd w:id="159"/>
      <w:r>
        <w:rPr>
          <w:rFonts w:ascii="Amiri" w:hAnsi="Amiri" w:eastAsia="Amiri" w:cs="Amiri"/>
          <w:color w:val="111111"/>
          <w:sz w:val="28"/>
          <w:sz w:val="28"/>
          <w:szCs w:val="28"/>
          <w:rtl w:val="true"/>
          <w:lang w:bidi="ar-SA"/>
        </w:rPr>
        <w:t>إسرائیل عندما ذهب موسی علیه السّلام إلی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ما أَخْلَفْنا مَوْعِدَکَ بِمَلْکِنا وَ لکِنّا حُمِّلْنا أَوْزاراً مِنْ زِینَةِ الْقَوْمِ فَقَذَفْناها فَکَذلِکَ أَلْقَی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لَهُمْ عِجْلاً جَسَداً لَهُ خُوارٌ فَقالُوا هذا إِلهُکُمْ وَ إِلهُ مُوسی فَنَسِیَ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إلی أن قال اللّه عزّ و جل حکایة عن لسان موسی علیه السّلامقالَ فَما خَطْبُکَ یا 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 کَذلِکَ سَوَّلَتْ لِی 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الرسول فی الآیة الکریمة کما فی بعض الروایات هو جبرائیل علیه السّلام،عندما هبط و تمثل علی حصان لیستنقذ موسی علیه السّلام و بنی إسرائیل من فرعون و جنوده و یرشدهم إلی الطریق،من أجل العبور من مصر إلی الطرف الآخر،فکان علی حصان نوری تمثلی،و کان السامری من خواص النبی موسی علیه السّلام،فلاحظ أن حافر حصان جبرائیل علیه السّلام عندما کان یخطو الحصان ینبت الزرع دفعة واحدة من تحته،فقبض قبضة من أثر حصان الرسول فنبذها فی العجل فإذا هو له خوار</w:t>
      </w:r>
      <w:r>
        <w:rPr>
          <w:rFonts w:eastAsia="IRNazanin" w:cs="IRNazanin"/>
          <w:color w:val="111111"/>
          <w:sz w:val="28"/>
          <w:szCs w:val="28"/>
          <w:rtl w:val="true"/>
          <w:lang w:bidi="fa-IR"/>
        </w:rPr>
        <w:t>.</w:t>
      </w:r>
    </w:p>
    <w:p>
      <w:pPr>
        <w:pStyle w:val="Heading5"/>
        <w:numPr>
          <w:ilvl w:val="4"/>
          <w:numId w:val="1"/>
        </w:numPr>
        <w:rPr/>
      </w:pPr>
      <w:bookmarkStart w:id="160" w:name="__RefHeading___Toc3453032_581953129"/>
      <w:bookmarkStart w:id="161" w:name="_Toc55"/>
      <w:bookmarkEnd w:id="160"/>
      <w:r>
        <w:rPr>
          <w:rtl w:val="true"/>
        </w:rPr>
        <w:t>و قد وردت هذه القصة فی روایات الفریقین</w:t>
      </w:r>
      <w:r>
        <w:rPr>
          <w:rtl w:val="true"/>
        </w:rPr>
        <w:t>:</w:t>
      </w:r>
      <w:bookmarkEnd w:id="16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تفسیر القمی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السامری علی مقدمة موسی یوم أغرق اللّه فرعون و أصحابه،فنظر إلی جبرائیل و کان علی حیوان فی صورة رمکة</w:t>
      </w:r>
      <w:r>
        <w:rPr>
          <w:rStyle w:val="FootnoteAnchor"/>
          <w:rtl w:val="true"/>
        </w:rPr>
        <w:footnoteReference w:id="225"/>
      </w:r>
      <w:r>
        <w:rPr>
          <w:rFonts w:ascii="IRNazanin" w:hAnsi="IRNazanin" w:eastAsia="IRNazanin"/>
          <w:color w:val="111111"/>
          <w:sz w:val="28"/>
          <w:sz w:val="28"/>
          <w:szCs w:val="28"/>
          <w:rtl w:val="true"/>
          <w:lang w:bidi="fa-IR"/>
        </w:rPr>
        <w:t xml:space="preserve">فکانت کلما وضعت حافرها علی موضع من الأرض تحرک ذلک الموضع،فنظر إلیه السامری و کان من خیار أصحاب موسی فأخذ التراب من تحت حافر رمکة جبرائیل و کان یتحرک،فصّره فی صّره،و کان عنده یفتخر به علی بنی إسرائیل،فلما </w:t>
      </w:r>
    </w:p>
    <w:p>
      <w:pPr>
        <w:pStyle w:val="BookText"/>
        <w:rPr/>
      </w:pPr>
      <w:r>
        <w:rPr>
          <w:rFonts w:ascii="IRNazanin" w:hAnsi="IRNazanin" w:eastAsia="IRNazanin"/>
          <w:color w:val="111111"/>
          <w:sz w:val="28"/>
          <w:sz w:val="28"/>
          <w:szCs w:val="28"/>
          <w:rtl w:val="true"/>
          <w:lang w:bidi="fa-IR"/>
        </w:rPr>
        <w:t>جاءهم إبلیس و اتخذوا العجل قال للسامری هات التراب الذی معک، فجاء به السامری فألقاه إبلیس فی جوف العجل،فلما وقع التراب فی جوفه تحرک و خار</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الطبری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فقبضت قبضة من أثر الرسول،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قبضة من أثر حافر فرس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 عن ابن عباس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قذفت بنو إسرائیل ما کان معهم من زینة آل فرعون فی النار، و تکسرت،و رأی السامری أثر فرس جبرائیل علیه السّلام،فأخذ ترابا من أثر حافره،ثم أقبل إلی النار فقذفه فیها،و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عجلا جسدا له خوار، فکان للبلاء و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القبضة علی حلیهم فصار عجلا جسدا له خوار،فقال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إلهکم و إله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أیضا عن مجاهد فی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 قَبْضَةً مِنْ أَثَرِ الرَّسُولِ فَنَبَذْتُها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 حافر فرس جبرائیل،نبذه السامری علی حلیة بنی إسرائیل،فانسبک عجلا جسدا له خوار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أثر التراب الذی لامس حافر فرس جبرائیل علیه السّلام له ذلک التأثیر مع أن السامری استخدمه فی طریق الضلالة و الغوایة فما بالک بمن هو أشرف من جبرائیل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تکون المواضع التی وقف فیها الرسول الأکرم صلّی اللّه علیه و آله و سلّم و قبره و المواطن التی لامست بدنه الشریف ذات برکة و تأثیر خارق لما هو المعتاد،لاسیما إذا کان فی طریق الهدایة و الانصیاع للأوامر الإلهیة؟</w:t>
      </w:r>
      <w:r>
        <w:rPr>
          <w:rFonts w:eastAsia="IRNazanin" w:cs="IRNazanin"/>
          <w:color w:val="111111"/>
          <w:sz w:val="28"/>
          <w:szCs w:val="28"/>
          <w:rtl w:val="true"/>
          <w:lang w:bidi="fa-IR"/>
        </w:rPr>
        <w:t xml:space="preserve">». </w:t>
      </w:r>
      <w:bookmarkStart w:id="162" w:name="pg5669_43142"/>
    </w:p>
    <w:p>
      <w:pPr>
        <w:pStyle w:val="Heading5"/>
        <w:numPr>
          <w:ilvl w:val="4"/>
          <w:numId w:val="1"/>
        </w:numPr>
        <w:rPr/>
      </w:pPr>
      <w:bookmarkStart w:id="163" w:name="__RefHeading___Toc3453034_581953129"/>
      <w:bookmarkStart w:id="164" w:name="_Toc56"/>
      <w:bookmarkEnd w:id="162"/>
      <w:bookmarkEnd w:id="163"/>
      <w:r>
        <w:rPr>
          <w:rtl w:val="true"/>
        </w:rPr>
        <w:t>بیان آخر بأن أهل البیت و الأنبیاء و الأوصیاء هم معدن الطهارة</w:t>
      </w:r>
      <w:bookmarkEnd w:id="164"/>
    </w:p>
    <w:p>
      <w:pPr>
        <w:pStyle w:val="Heading6"/>
        <w:numPr>
          <w:ilvl w:val="5"/>
          <w:numId w:val="1"/>
        </w:numPr>
        <w:rPr/>
      </w:pPr>
      <w:bookmarkStart w:id="165" w:name="__RefHeading___Toc3453036_581953129"/>
      <w:bookmarkStart w:id="166" w:name="_Toc57"/>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و البرکة و القداسة</w:t>
      </w:r>
      <w:r>
        <w:rPr>
          <w:rFonts w:eastAsia="IRNazanin" w:cs="IRNazanin"/>
          <w:color w:val="111111"/>
          <w:sz w:val="28"/>
          <w:szCs w:val="28"/>
          <w:rtl w:val="true"/>
          <w:lang w:bidi="fa-IR"/>
        </w:rPr>
        <w:t>:</w:t>
      </w:r>
    </w:p>
    <w:p>
      <w:pPr>
        <w:pStyle w:val="Heading6"/>
        <w:numPr>
          <w:ilvl w:val="5"/>
          <w:numId w:val="1"/>
        </w:numPr>
        <w:rPr/>
      </w:pPr>
      <w:bookmarkStart w:id="167" w:name="__RefHeading___Toc3453038_581953129"/>
      <w:bookmarkStart w:id="168" w:name="_Toc58"/>
      <w:bookmarkEnd w:id="167"/>
      <w:r>
        <w:rPr/>
        <w:t>1</w:t>
      </w:r>
      <w:r>
        <w:rPr>
          <w:rtl w:val="true"/>
        </w:rPr>
        <w:t>-</w:t>
      </w:r>
      <w:r>
        <w:rPr>
          <w:rtl w:val="true"/>
        </w:rPr>
        <w:t>آیة التطهیر</w:t>
      </w:r>
      <w:bookmarkEnd w:id="168"/>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228"/>
      </w:r>
      <w:r>
        <w:rPr>
          <w:rFonts w:ascii="IRNazanin" w:hAnsi="IRNazanin" w:eastAsia="IRNazanin"/>
          <w:color w:val="111111"/>
          <w:sz w:val="28"/>
          <w:sz w:val="28"/>
          <w:szCs w:val="28"/>
          <w:rtl w:val="true"/>
          <w:lang w:bidi="fa-IR"/>
        </w:rPr>
        <w:t>فی هذه الآیة القرآنیة أراد اللّه أن یبین للعباد بأن أهل البیت هم معدن الطهارة و القداسة و هذه الإرادة هی إرادة تکوینیة لا تشریعیة فلذلک عبر الباری تعالی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بوجود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الحصر و التأکید لا علی العموم التشریعی لکل الناس،و هذه الإرادة نوع من الإمداد الإلهی الذی به اکتسب أهل البیت علیهم السّلام القداسة و البرکة حیث طهرهم اللّه من الرجس الظاهری و الباطنی بدلالة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لام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یشمل جمیع المعاصی و الذنوب و کذلک القذارة الظاهریة کالخمر و القمار و النجاسة،و هذه القداسة و الطهارة هی هبة من عند اللّه الباری تعالی شأنه لما وجد أهلیتهم لذلک و علم بمستقبل طاعتهم، و لذلک فهی من الجزاء المتقدم علی العمل اللاحق،و بذلک تکون مواضعهم الشریفة مقدسة و مبارکة،و أن أهل البیت هم الحجج و الوسیلة التی یتقرب بها إلی اللّه سبحانه و تعالی</w:t>
      </w:r>
      <w:r>
        <w:rPr>
          <w:rFonts w:eastAsia="IRNazanin" w:cs="IRNazanin"/>
          <w:color w:val="111111"/>
          <w:sz w:val="28"/>
          <w:szCs w:val="28"/>
          <w:rtl w:val="true"/>
          <w:lang w:bidi="fa-IR"/>
        </w:rPr>
        <w:t>.</w:t>
      </w:r>
    </w:p>
    <w:p>
      <w:pPr>
        <w:pStyle w:val="Heading6"/>
        <w:numPr>
          <w:ilvl w:val="5"/>
          <w:numId w:val="1"/>
        </w:numPr>
        <w:rPr/>
      </w:pPr>
      <w:bookmarkStart w:id="169" w:name="__RefHeading___Toc3453040_581953129"/>
      <w:bookmarkStart w:id="170" w:name="_Toc59"/>
      <w:bookmarkEnd w:id="169"/>
      <w:r>
        <w:rPr/>
        <w:t>2</w:t>
      </w:r>
      <w:r>
        <w:rPr>
          <w:rtl w:val="true"/>
        </w:rPr>
        <w:t>-</w:t>
      </w:r>
      <w:r>
        <w:rPr>
          <w:rtl w:val="true"/>
        </w:rPr>
        <w:t>مریم بنت عمران علیها السّلام</w:t>
      </w:r>
      <w:bookmarkEnd w:id="1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تعالیوَ إِذْ قالَتِ الْمَلائِکَةُ یا مَرْیَمُ إِنَّ اللّهَ اصْطَفاکِ وَ طَهَّرَکِ وَ اصْطَفاکِ عَلی نِساءِ الْعالَمِینَ </w:t>
      </w:r>
      <w:r>
        <w:rPr>
          <w:rStyle w:val="FootnoteAnchor"/>
          <w:rtl w:val="true"/>
        </w:rPr>
        <w:footnoteReference w:id="229"/>
      </w:r>
      <w:r>
        <w:rPr>
          <w:rFonts w:ascii="IRNazanin" w:hAnsi="IRNazanin" w:eastAsia="IRNazanin"/>
          <w:color w:val="111111"/>
          <w:sz w:val="28"/>
          <w:sz w:val="28"/>
          <w:szCs w:val="28"/>
          <w:rtl w:val="true"/>
          <w:lang w:bidi="fa-IR"/>
        </w:rPr>
        <w:t>ففی کلمات جملة من المفسرین بأن اللّه اصطفی مریم بنت عمران مرتین</w:t>
      </w:r>
      <w:r>
        <w:rPr>
          <w:rFonts w:eastAsia="IRNazanin" w:cs="IRNazanin"/>
          <w:color w:val="111111"/>
          <w:sz w:val="28"/>
          <w:szCs w:val="28"/>
          <w:rtl w:val="true"/>
          <w:lang w:bidi="fa-IR"/>
        </w:rPr>
        <w:t xml:space="preserve">: </w:t>
      </w:r>
      <w:bookmarkStart w:id="171" w:name="pg5669_43143"/>
    </w:p>
    <w:p>
      <w:pPr>
        <w:pStyle w:val="BookText"/>
        <w:rPr/>
      </w:pPr>
      <w:bookmarkEnd w:id="171"/>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الاختیار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من غیر فحل</w:t>
      </w:r>
      <w:r>
        <w:rPr>
          <w:rStyle w:val="FootnoteAnchor"/>
          <w:rtl w:val="true"/>
        </w:rPr>
        <w:footnoteReference w:id="230"/>
      </w:r>
      <w:r>
        <w:rPr>
          <w:rFonts w:ascii="Amiri" w:hAnsi="Amiri" w:eastAsia="Amiri" w:cs="Amiri"/>
          <w:color w:val="111111"/>
          <w:sz w:val="28"/>
          <w:sz w:val="28"/>
          <w:szCs w:val="28"/>
          <w:rtl w:val="true"/>
          <w:lang w:bidi="ar-SA"/>
        </w:rPr>
        <w:t>،و طهرها من الدنس و الرذیلة،جوابا علی التهمة التی نسبت إلیها من علماء بنی إسرائیل و أنها طاهرة مطهرة طیبة قدسیة،و هذا عین مفاد الآیة السابقة من سورة الأحزابإِنَّما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التقدیس هنا بمعنی مبارکتهم و طهارتهم</w:t>
      </w:r>
      <w:r>
        <w:rPr>
          <w:rStyle w:val="FootnoteAnchor"/>
          <w:rtl w:val="true"/>
        </w:rPr>
        <w:footnoteReference w:id="231"/>
      </w:r>
      <w:r>
        <w:rPr>
          <w:rFonts w:ascii="IRNazanin" w:hAnsi="IRNazanin" w:eastAsia="IRNazanin"/>
          <w:color w:val="111111"/>
          <w:sz w:val="28"/>
          <w:sz w:val="28"/>
          <w:szCs w:val="28"/>
          <w:rtl w:val="true"/>
          <w:lang w:bidi="fa-IR"/>
        </w:rPr>
        <w:t>و هذه المنزلة العظیمة لا ینالها إلا الأنبیاء و الأوصیاء بإرادة اللّه سبحانه و تعالی</w:t>
      </w:r>
      <w:r>
        <w:rPr>
          <w:rFonts w:eastAsia="IRNazanin" w:cs="IRNazanin"/>
          <w:color w:val="111111"/>
          <w:sz w:val="28"/>
          <w:szCs w:val="28"/>
          <w:rtl w:val="true"/>
          <w:lang w:bidi="fa-IR"/>
        </w:rPr>
        <w:t>.</w:t>
      </w:r>
    </w:p>
    <w:p>
      <w:pPr>
        <w:pStyle w:val="Heading6"/>
        <w:numPr>
          <w:ilvl w:val="5"/>
          <w:numId w:val="1"/>
        </w:numPr>
        <w:rPr/>
      </w:pPr>
      <w:bookmarkStart w:id="172" w:name="__RefHeading___Toc3453042_581953129"/>
      <w:bookmarkStart w:id="173" w:name="_Toc60"/>
      <w:bookmarkEnd w:id="172"/>
      <w:r>
        <w:rPr/>
        <w:t>3</w:t>
      </w:r>
      <w:r>
        <w:rPr>
          <w:rtl w:val="true"/>
        </w:rPr>
        <w:t>-</w:t>
      </w:r>
      <w:r>
        <w:rPr>
          <w:rtl w:val="true"/>
        </w:rPr>
        <w:t>یوسف علیه السّلام</w:t>
      </w:r>
      <w:bookmarkEnd w:id="17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اِذْهَبُوا بِقَمِیصِی هذا فَأَلْقُوهُ عَلی وَجْهِ أَبِی یَأْتِ بَصِیراً وَ أْتُونِی بِأَهْلِکُمْ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فَصَلَتِ الْعِیرُ قالَ أَبُوهُمْ إِنِّی لَأَجِدُ رِیحَ یُوسُفَ لَوْ 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أَلْقاهُ عَلی وَجْهِهِ فَارْتَدَّ بَصِیراً قالَ أَ لَمْ أَقُلْ لَکُمْ إِنِّی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هذه الآیة تشیر إلی قصة یوسف علیه السّلام و ما له من منزلة عظیمة عند اللّه سبحانه و تعالی،حیث أمر إخوته أن یلقوا قمیصه علی وجه أبیه لیرتد بصیرا ببرکة ذلک القمیص،و ذلک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اِذْهَبُوا بِقَمِیصِی هذا فَأَلْقُوهُ عَلی وَجْهِ أَبِی یَأْتِ بَصِیراً فالمشافی فی هذه الآیات المبارکة نبیّ کبیر من الأنبیاء،و هو یعقوب علیه السّلام، و الشفاء حصل بتوسط قمیص لامس بدن یوسف علیه السّلام،و هو نوع من التوسیط و التبرک فی إفاضة الشفاء من اللّه عزّ و جل،فإن الشفاء حقیقة من اللّه تعالی و الفیض کله منه تعالی؛لأنه الخالق الحقیقی لکل الممکنات بما </w:t>
      </w:r>
    </w:p>
    <w:p>
      <w:pPr>
        <w:pStyle w:val="BookText"/>
        <w:rPr/>
      </w:pPr>
      <w:r>
        <w:rPr>
          <w:rFonts w:ascii="Amiri" w:hAnsi="Amiri" w:eastAsia="Amiri" w:cs="Amiri"/>
          <w:color w:val="111111"/>
          <w:sz w:val="28"/>
          <w:sz w:val="28"/>
          <w:szCs w:val="28"/>
          <w:rtl w:val="true"/>
          <w:lang w:bidi="ar-SA"/>
        </w:rPr>
        <w:t>فیها الشفاء و الاستشفاء،کما فی قول 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مَرِضْتُ فَهُوَ یَشْفِینِ </w:t>
      </w:r>
      <w:r>
        <w:rPr>
          <w:rStyle w:val="FootnoteAnchor"/>
          <w:rtl w:val="true"/>
        </w:rPr>
        <w:footnoteReference w:id="233"/>
      </w:r>
      <w:r>
        <w:rPr>
          <w:rFonts w:ascii="IRNazanin" w:hAnsi="IRNazanin" w:eastAsia="IRNazanin"/>
          <w:color w:val="111111"/>
          <w:sz w:val="28"/>
          <w:sz w:val="28"/>
          <w:szCs w:val="28"/>
          <w:rtl w:val="true"/>
          <w:lang w:bidi="fa-IR"/>
        </w:rPr>
        <w:t>ثم إنه لیس فی المورد و هو القمیص خصوصیة،بل ذلک شامل لکل ما له نسبة و إضافة إلی نبی من الأنبیاء أو وصی من الأوصیاء بما یوجب حصول البرکة فیه،و ذلک لأن الفعل یحمل فی طیاته الطبیعیة العامة و السنة الإلهیة الشاملة،و لذا قال اللّه عزّ و جل فی نفس سورة یوسف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فِی یُوسُفَ وَ إِخْوَتِهِ آیاتٌ لِلسّائِلِینَ </w:t>
      </w:r>
      <w:r>
        <w:rPr>
          <w:rStyle w:val="FootnoteAnchor"/>
          <w:rtl w:val="true"/>
        </w:rPr>
        <w:footnoteReference w:id="234"/>
      </w:r>
      <w:r>
        <w:rPr>
          <w:rFonts w:ascii="Amiri" w:hAnsi="Amiri" w:eastAsia="Amiri" w:cs="Amiri"/>
          <w:color w:val="111111"/>
          <w:sz w:val="28"/>
          <w:sz w:val="28"/>
          <w:szCs w:val="28"/>
          <w:rtl w:val="true"/>
          <w:lang w:bidi="ar-SA"/>
        </w:rPr>
        <w:t>،و قال تعالی أیضا فی السورة 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فِی قَصَصِهِمْ عِبْرَةٌ لِأُولِی الْأَلْبابِ ما کانَ حَدِیثاً یُفْتَری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إذا کان نبی من الأنبیاء یتبرک و یتوسل بجاه نبی آخر من الأنبیاء،و هو ابنه یوسف علیه السّلام،و ذلک ببرکة قمیصه بجعله واسطة فیض فی الشفاء،فکیف ببدن یوسف علیه السّلام،فبهذا تکون آثارهم مقدسة بشهادة القرآن الکریم فکیف ببدن و آثار خاتم الأنبیاء و الرسل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هَمَّتْ بِهِ وَ هَمَّ بِها لَوْ لا أَنْ رَأی بُرْهانَ رَبِّهِ کَذلِکَ لِنَصْرِفَ عَنْهُ السُّوءَ وَ الْفَحْشاءَ إِنَّهُ مِنْ عِبادِنَا الْمُخْلَصِینَ </w:t>
      </w:r>
      <w:r>
        <w:rPr>
          <w:rStyle w:val="FootnoteAnchor"/>
          <w:rtl w:val="true"/>
        </w:rPr>
        <w:footnoteReference w:id="236"/>
      </w:r>
      <w:r>
        <w:rPr>
          <w:rFonts w:ascii="IRNazanin" w:hAnsi="IRNazanin" w:eastAsia="IRNazanin"/>
          <w:color w:val="111111"/>
          <w:sz w:val="28"/>
          <w:sz w:val="28"/>
          <w:szCs w:val="28"/>
          <w:rtl w:val="true"/>
          <w:lang w:bidi="fa-IR"/>
        </w:rPr>
        <w:t xml:space="preserve">و کذلک هذه الآیة التی تؤکد طهارة الأوصیاء و الأنبیاء من الدنس و المعاصی، فذکر اللّه تعالی شأنه فی الآیة الکریمة بأن یوسف علیه السّلام مناَلْمُخْلَصِینَ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فصرف السوء و الفحشاء عنه،کما ذکر الباری تعالی بقوله لِنَصْرِفَ عَنْهُ السُّوءَ وَ الْفَحْشاءَ ،أی نمنع عنه السوء و الفحشاء،و لم یقل نصرفه عن السوء و الفحشاء،أی نبعد السوء عن أن یقترب إلیه،و لیس إبعاد یوسف عن أن یقترب إلی السوء و الفحشاء؛إذ لم یکن من قبل </w:t>
      </w:r>
      <w:bookmarkStart w:id="174" w:name="pg5669_43145"/>
    </w:p>
    <w:p>
      <w:pPr>
        <w:pStyle w:val="BookText"/>
        <w:rPr/>
      </w:pPr>
      <w:bookmarkEnd w:id="174"/>
      <w:r>
        <w:rPr>
          <w:rFonts w:ascii="IRNazanin" w:hAnsi="IRNazanin" w:eastAsia="IRNazanin"/>
          <w:color w:val="111111"/>
          <w:sz w:val="28"/>
          <w:sz w:val="28"/>
          <w:szCs w:val="28"/>
          <w:rtl w:val="true"/>
          <w:lang w:bidi="fa-IR"/>
        </w:rPr>
        <w:t>النبی یوسف إقبال علی الفحشاء و السوء کی یبعد عنه،بل الفحشاء فی فعل زلیخا حیث أرادت أن تقبل علی یوسف فصرفت عنه،و هذا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 لَوْ لا أَنْ رَأی بُرْهانَ رَبِّهِ علی أن یوسف علیه السّلام لم یهم بها،بل هی همت به کما هو فی جواب الرضا علیه السّلام علی سؤال المأمون عن عصمة الأنبیاء،فقال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همت به و لولا أن رأی برهان ربه لهم بها کما همت لکنه کان معصوما و المعصوم لا یهم بذنب و لا یأتیه،و لقد حدثنی أبی عن أبیه الصادق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بأن تفعل و هم بأن لا یفعل 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درک یا أبا الحسن</w:t>
      </w:r>
      <w:r>
        <w:rPr>
          <w:rStyle w:val="FootnoteAnchor"/>
          <w:rtl w:val="true"/>
        </w:rPr>
        <w:footnoteReference w:id="237"/>
      </w:r>
      <w:r>
        <w:rPr>
          <w:rFonts w:ascii="IRNazanin" w:hAnsi="IRNazanin" w:eastAsia="IRNazanin"/>
          <w:color w:val="111111"/>
          <w:sz w:val="28"/>
          <w:sz w:val="28"/>
          <w:szCs w:val="28"/>
          <w:rtl w:val="true"/>
          <w:lang w:bidi="fa-IR"/>
        </w:rPr>
        <w:t>فکان یوسف علیه السّلام طاهر مطهر من الأرجاس لا یدنسه شیء لا کما یدعی البعض بأنه هم بها و کاد أن یرتکب الفاحشة و العیاذ باللّه</w:t>
      </w:r>
      <w:r>
        <w:rPr>
          <w:rFonts w:eastAsia="IRNazanin" w:cs="IRNazanin"/>
          <w:color w:val="111111"/>
          <w:sz w:val="28"/>
          <w:szCs w:val="28"/>
          <w:rtl w:val="true"/>
          <w:lang w:bidi="fa-IR"/>
        </w:rPr>
        <w:t>.</w:t>
      </w:r>
    </w:p>
    <w:p>
      <w:pPr>
        <w:pStyle w:val="Heading5"/>
        <w:numPr>
          <w:ilvl w:val="4"/>
          <w:numId w:val="1"/>
        </w:numPr>
        <w:rPr/>
      </w:pPr>
      <w:bookmarkStart w:id="175" w:name="__RefHeading___Toc3453044_581953129"/>
      <w:bookmarkStart w:id="176" w:name="_Toc61"/>
      <w:bookmarkEnd w:id="175"/>
      <w:r>
        <w:rPr>
          <w:rtl w:val="true"/>
        </w:rPr>
        <w:t>البقعة المبارکة</w:t>
      </w:r>
      <w:r>
        <w:rPr>
          <w:rtl w:val="true"/>
        </w:rPr>
        <w:t>:</w:t>
      </w:r>
      <w:bookmarkEnd w:id="176"/>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و کذا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مُوسی إِنَّهُ کانَ مُخْلَصاً وَ کانَ رَسُولاً 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نادَیْناهُ مِنْ جانِبِ الطُّورِ الْأَیْمَنِ وَ قَرَّبْناهُ نَجِیًّا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قَضی مُوسَی الْأَجَلَ وَ سارَ بِأَهْلِهِ آنَسَ مِنْ جانِبِ </w:t>
      </w:r>
    </w:p>
    <w:p>
      <w:pPr>
        <w:pStyle w:val="BookText"/>
        <w:rPr/>
      </w:pPr>
      <w:r>
        <w:rPr>
          <w:rFonts w:ascii="Amiri" w:hAnsi="Amiri" w:eastAsia="Amiri" w:cs="Amiri"/>
          <w:color w:val="111111"/>
          <w:sz w:val="28"/>
          <w:sz w:val="28"/>
          <w:szCs w:val="28"/>
          <w:rtl w:val="true"/>
          <w:lang w:bidi="ar-SA"/>
        </w:rPr>
        <w:t xml:space="preserve">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القرطبی فی تفسیره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بِالْوادِ الْمُقَدَّسِ طُویً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المطهر،و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الطهارة،و الأرض المقدسة أی المطهرة،إلی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 اللّه تعالی لبعض الأماکن زیادة فضل علی بعض،کما قد جعل لبعض الأزمان زیادة فضل علی بعض</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المیزان فی تفسیره للوادی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أصل الوادی الموضع الذی یسیل منه الماء و منه سمی المنفرج بین الجبلین وادیا و جمعه أودیة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المراد من الأیمن مقابل الأیسر و هو صفة الشاطئ و البقعة المبارکة قطعة خاصة من الشاطئ الأیمن فی الوادی کانت فیه الشجرة التی نودی منها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مُوسی إِنَّهُ کانَ مُخْلَصاً وَ کانَ رَسُولاً 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نادَیْناهُ مِنْ جانِبِ الطُّورِ الْأَیْمَنِ وَ قَرَّبْناهُ نَجِیًّا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بالطور کما جاء من طرق أهل السنة بأنه الجبل الذی کلّم اللّه عزّ و جل فیه موسی علیه السّلام</w:t>
      </w:r>
      <w:r>
        <w:rPr>
          <w:rStyle w:val="FootnoteAnchor"/>
          <w:rtl w:val="true"/>
        </w:rPr>
        <w:footnoteReference w:id="245"/>
      </w:r>
      <w:r>
        <w:rPr>
          <w:rFonts w:ascii="IRNazanin" w:hAnsi="IRNazanin" w:eastAsia="IRNazanin"/>
          <w:color w:val="111111"/>
          <w:sz w:val="28"/>
          <w:sz w:val="28"/>
          <w:szCs w:val="28"/>
          <w:rtl w:val="true"/>
          <w:lang w:bidi="fa-IR"/>
        </w:rPr>
        <w:t xml:space="preserve">،و لا تنافی فی ذلک إذ لا یأبی الانطباق </w:t>
      </w:r>
    </w:p>
    <w:p>
      <w:pPr>
        <w:pStyle w:val="BookText"/>
        <w:rPr/>
      </w:pPr>
      <w:r>
        <w:rPr>
          <w:rFonts w:ascii="IRNazanin" w:hAnsi="IRNazanin" w:eastAsia="IRNazanin"/>
          <w:color w:val="111111"/>
          <w:sz w:val="28"/>
          <w:sz w:val="28"/>
          <w:szCs w:val="28"/>
          <w:rtl w:val="true"/>
          <w:lang w:bidi="fa-IR"/>
        </w:rPr>
        <w:t>علی الوادی المقدس بین جبل طور و الکوفة،کما ذکر ذلک بعض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الحدیث أن محل قبر أمیر المؤمنین علیه السّلام أول طور سیناء،عن أبی جعفر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وصیة أمیر المؤمنین علیه السّلام،أن أخرجونی إلی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ظهر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تصوبت أقدامکم و استقبلتکم ریح فادفنونی و هو أول طور سیناء،ففعلوا ذلک</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التقدیس و التبرک لهذا الوادی لأن الباری تعالی کلّم موسی علیه السّلام فیه و أمره بأن یخلع نعلیه لکی یطأ الأرض حافیا تعظیما لهذه البقعة المبارکة التی نزل فیها الوحی إنما هو لکونه حظیرة لقرب و موطن الحضور و المناجاة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الکریم یؤکد بأن هنالک بقاع و أماکن مقدسة مبارکة لا بد أن تقدّس و تعظّم و هذا جعل إلهی،ینزل فیها الوحی من السماء و یتقرب إلی اللّه عزّ و جل و یزداد الأجر و الثواب بالعبادة فی هذه الأماکن دون سواها لا کما یدعی البعض بأن هذا التعظیم و التبرک شرک و کفر باللّه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إِبْراهِیمَ مُصَلًّی تشعیر من اللّه عزّ و جل و جعل بأن هذه المقامات مقدسة و وقف خاص و تسبیل دینی من اللّه عزّ و جل و أنها أحب المواضع التی یرید اللّه أن یعبد فیها کالسعی بین الصفا و المروة و الوقوف بعرفات و إنها حقا للّه عزّ و جل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المشهور عند فقهاء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w:t>
      </w:r>
      <w:bookmarkStart w:id="177" w:name="pg5669_43148"/>
    </w:p>
    <w:p>
      <w:pPr>
        <w:pStyle w:val="BookText"/>
        <w:rPr/>
      </w:pPr>
      <w:bookmarkEnd w:id="177"/>
      <w:r>
        <w:rPr>
          <w:rFonts w:ascii="IRNazanin" w:hAnsi="IRNazanin" w:eastAsia="IRNazanin"/>
          <w:color w:val="111111"/>
          <w:sz w:val="28"/>
          <w:sz w:val="28"/>
          <w:szCs w:val="28"/>
          <w:rtl w:val="true"/>
          <w:lang w:bidi="fa-IR"/>
        </w:rPr>
        <w:t>یشترط فی صحة إحیاء الأرض المیتة أن لا تکون الأرض المقصودة من الأراضی التی جعلت فی دین الإسلام مشعرا من مشاعر العبادة للمسلمین مثل أرض عرفات و المزدلفة و منی فلا یصح إحیاء الأرض من هذه الأودیة إذا کانت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أفادوا،و فی صحة هذا الاشتراط إشکال،بل الظاهر منع ذلک،فإن عظمة شأن هذه المواقع فی دین الإسلام و جعلها فیه حقا مقدسا للّه سبحانه و حقا ثابتا معظما لعموم المسلمین،لأداء مناسکهم فی مر الأزمان و العصور قد أبعد هذه الأمکنة أشد البعد و أعلی مقامها أعظم العلو و الارتفاع عن اعتبارها أرضا مواتا أو مباحة کسائر الأرضین فتحجر أو تحاز و یملکها الأفراد أو تجری علیها الاعتبارات المتعارفة فی المعاملات بین الناس</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3453046_581953129"/>
      <w:bookmarkStart w:id="179" w:name="_Toc62"/>
      <w:bookmarkEnd w:id="178"/>
      <w:r>
        <w:rPr>
          <w:rtl w:val="true"/>
        </w:rPr>
        <w:t>أهل البیت علیهم السّلام أنوار إلهیة</w:t>
      </w:r>
      <w:r>
        <w:rPr>
          <w:rtl w:val="true"/>
        </w:rPr>
        <w:t>:</w:t>
      </w:r>
      <w:bookmarkEnd w:id="179"/>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الکریم یشیر فی هذه الآیات القرآنیة بأن هناک بیوت مقدسة </w:t>
      </w:r>
    </w:p>
    <w:p>
      <w:pPr>
        <w:pStyle w:val="BookText"/>
        <w:rPr/>
      </w:pPr>
      <w:r>
        <w:rPr>
          <w:rFonts w:ascii="IRNazanin" w:hAnsi="IRNazanin" w:eastAsia="IRNazanin"/>
          <w:color w:val="111111"/>
          <w:sz w:val="28"/>
          <w:sz w:val="28"/>
          <w:szCs w:val="28"/>
          <w:rtl w:val="true"/>
          <w:lang w:bidi="fa-IR"/>
        </w:rPr>
        <w:t>مبارکة أذن اللّه أن ترفع و تعظم و یذکر فیها اسمه،و فی تلک البیوت یسبح للّه عزّ و جل و تقبل العبادة فیها و یسمع الذکر،و تحت قبتها یرفع الدعاء و تفتح أبواب السماء و تحصل القربة إلی اللّه تعالی،فهی بیوت مبارکة و مقدسة جعلها اللّه تبارک و تعالی وسیلة و واسطة و محلا لقبول العبادة و الذکر و التسبیح آناء اللیل و أطراف النهار،و هذه البیوت هی بیوت خاصة تحیطها و تصدر عنها القداسة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أن الجار و المجرور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متعلق بذلک النور الذی ضربه اللّه عزّ و جل مثلا للناس،فالنور فی بیوت أذن اللّه أن ترفع،و قد ذکرت الآیة المبارکة أن هذا النور نور السماوات و الأرض،أی محیط بهما و مهیمن علیهما و أشرف منهما فی الخلقة و الرتبة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ذلک النور مخلوق من مخلوقات اللّه تعالی،أضیف إلیه عزّ و جل فی الآیة إضافة الفعل إلی فاعله،و هو عبارة عن أنوار خمسة شامخة، ضرب اللّه تعالی لکل واحد منها تشبیها و مثلا حسیا لتقریب الفکرة و تنزیل الحقیقة إلی صورة یفهمها البشر،و لیس هذا النور عین الذات الإلهیة،لأنها آحادیة المعنی لا تعدّد و لا تکّثر فیها،و النور المذکور فی الآیة المبارکة متعدّد و متشعّب إلی خمسة أنوار،مستقل بعضها عن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الأنوار الخمسة التی ضربت مثلا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 الدّری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الآیة الکریمة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 یَهْدِی اللّهُ لِنُورِهِ مَنْ یَشاءُ و فی اللغة العربیة یقول علماء البلاغة کل تشبیه جملة مستقلة برأسها،و تفید معنی و مغزی مستقلا،فالآیة بصدد التعرض إلی خلقة النور،و أن أحد مراحل الخلقة الإلهیة هی المخلوقات النوریة،و هی أنوار خمسة،تعظم فی الخلقة علی الملائکة و الروح و الجن و الإنس و مطلق الموجودات الأخری،و هی أنوار مشتق بعضها من بعض، و مرتبط بعضها بالبعض الآخر کما هو ظاهر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الأنوار المبارکة المحیطة بالسماوات و الأرض،هی الأسماء و الکلمات التی لم تعلم بها الملائکة،مع أن الملائکة ملأت أرکان السماوات و الأرض؛لأنها هی التی تدبرها و تدیر شؤونها،و هذه الأنوار الخمسة هی الأسماء المشار إلیها فی تعلیم آدم الأسماء و عرض اللّه تعالی لها علی الملائکة،فلم یعلموا بها،فأنبأهم آدم بها،إذ قد وصفها اللّه بأنها غیب السماوات و الأرض</w:t>
      </w:r>
      <w:r>
        <w:rPr>
          <w:rStyle w:val="FootnoteAnchor"/>
          <w:rtl w:val="true"/>
        </w:rPr>
        <w:footnoteReference w:id="249"/>
      </w:r>
      <w:r>
        <w:rPr>
          <w:rFonts w:ascii="IRNazanin" w:hAnsi="IRNazanin" w:eastAsia="IRNazanin"/>
          <w:color w:val="111111"/>
          <w:sz w:val="28"/>
          <w:sz w:val="28"/>
          <w:szCs w:val="28"/>
          <w:rtl w:val="true"/>
          <w:lang w:bidi="fa-IR"/>
        </w:rPr>
        <w:t>،و کما ورد هذا المعنی فی روایات الفریقین</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تلک الأسماء من عالم السماء و الأرض لعلمت بها الملائکة،و من ذلک یعلم أن الأسماء التی علمها اللّه عزّ و جل آدم و جهلتها الملائکة،کانت مخلوقات محیطة بعالم السماوات و الأرض و ینطبق هذا المعنی مع الأنوار الخمسة فی سورة النور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نوع من أنواع التشاهد بین الآیات القرآنیة،فالأنوار الخمسة المذکورة فی سورة النور هی الأسماء التی خفیت عن الملائکة و علّمها اللّه تعالی آدم،و هی کما سیأتی موجودات حیة عاقلة شاعرة من عالم النور،کما عبر عنها فی سورة البقرة بضمیر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الاشارة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لفظتان لا تستعملان فی الذوات الجامدة،بل فی الذوات الحیة الشاعرة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یتحصّل من ذلک وجود مخلوقات خمسة نوریة محیطة بالسماوات و الأرض،أفضل من الملائکة و لا تحیط الملائکة بها علما،بل إن اللّه تعالی شرّف آدم علی جمیع مخلوقاته،بما فیهم المقّربین من کبار الملائکة،کجبرائیل و میکائیل و إسرافیل و عزرائیل بفضل تلک الأنوار، و بفضلها أیضا استحق مقام الخلافة الإلهیة،و سجد له الملائکة کلهم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یتضح أن هذه الأنوار الخمسة هی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ملکوت السماوات و الأرض؛لأن نور کل شیء بمنزلة الروح له،و من دونه یکون ظلمانیا،و النور فی المقام لیس هو النور الحسی الذی یظهر الصفات العارضة علی الشیء،بل هو نور الخلقة الذی یوجد الشیء و یکوّنه و یظهره من کتم العدم إلی الوجود،فنور السماوات و الأرض أی ملکوتها و باطنهما و مظهرهما من ظلمة العدم إلی نور الوجود،و هو اسم اللّه الأعظم الذی هو غیر المسمی،یفوق فی القدرة و العظمة کافة المخلوقات فی السماوات و الأرض</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أن تلک الأنوار الخمسة المبارکة و هی الأسماء التی علمها اللّه تعالی آدم و تاب بفضلها علیه من خطیئته،و ابتلی بها إبراهیم لنیل مقام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خمسة أصحاب الکساء و أهل آیة المباهلة، </w:t>
      </w:r>
    </w:p>
    <w:p>
      <w:pPr>
        <w:pStyle w:val="BookText"/>
        <w:rPr/>
      </w:pPr>
      <w:r>
        <w:rPr>
          <w:rFonts w:ascii="IRNazanin" w:hAnsi="IRNazanin" w:eastAsia="IRNazanin"/>
          <w:color w:val="111111"/>
          <w:sz w:val="28"/>
          <w:sz w:val="28"/>
          <w:szCs w:val="28"/>
          <w:rtl w:val="true"/>
          <w:lang w:bidi="fa-IR"/>
        </w:rPr>
        <w:t>محمد صلّی اللّه علیه و آله و سلّم و علی و فاطمة و الحسن و الحسین علیهم السّلام،فهم أهل البیت،و هم النور الإلهی الذی حلّ فی بیوت أذن اللّه أن ترفع،لتکون محلا للذکر و التسبیح و العبادة و التوجه إلی اللّه عزّ و جل و تشیید معالم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أخرج السیوطی فی الدر المنثور عن ابن مردویه عن أنس بن مالک و بریدة،قال قرأ رسول اللّه صلّی اللّه علیه و آله و سلّم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فقام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بیوت هذه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أبو بکر،فقال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هذا البیت منها؟و أشار إلی بیت علی و فاطمة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عزّ و جلفِی بُیُوتٍ أَذِنَ اللّهُ أَنْ تُرْفَعَ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بیوت النبی صلّی اللّه علیه و آله و سلّم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عن جابر عن أبی جعفر الباقر علیه السّلام،فی قولهفِی بُیُوتٍ أَذِنَ اللّهُ أَنْ تُرْفَعَ وَ یُذْکَرَ فِیهَا اسْمُهُ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بیوت الأنبیاء و بیت علی منها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أخرج الحاکم فی المستدرک</w:t>
      </w:r>
      <w:r>
        <w:rPr>
          <w:rStyle w:val="FootnoteAnchor"/>
          <w:rtl w:val="true"/>
        </w:rPr>
        <w:footnoteReference w:id="254"/>
      </w:r>
      <w:r>
        <w:rPr>
          <w:rFonts w:ascii="IRNazanin" w:hAnsi="IRNazanin" w:eastAsia="IRNazanin"/>
          <w:color w:val="111111"/>
          <w:sz w:val="28"/>
          <w:sz w:val="28"/>
          <w:szCs w:val="28"/>
          <w:rtl w:val="true"/>
          <w:lang w:bidi="fa-IR"/>
        </w:rPr>
        <w:t>أن من الکلمات التی تاب اللّه بها علی آدم،و هی الأسماء التی شرف آدم بها علی الملائکة کخلیفة، لأن الکلمات أعظم مقاما من آدم؛إذ بها تاب اللّه علیه،أن من أعظم تلک الکلمات و الأسماء هو خاتم النبیین صلّی اللّه علیه و آله و سلّم،و أنه لولاه لما خلق آدم و لا الجنة و لا النار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180" w:name="pg5669_43153"/>
    </w:p>
    <w:p>
      <w:pPr>
        <w:pStyle w:val="BookText"/>
        <w:rPr/>
      </w:pPr>
      <w:bookmarkEnd w:id="180"/>
      <w:r>
        <w:rPr>
          <w:rFonts w:ascii="IRNazanin" w:hAnsi="IRNazanin" w:eastAsia="IRNazanin"/>
          <w:color w:val="111111"/>
          <w:sz w:val="28"/>
          <w:sz w:val="28"/>
          <w:szCs w:val="28"/>
          <w:rtl w:val="true"/>
          <w:lang w:bidi="fa-IR"/>
        </w:rPr>
        <w:t>و ینص هذان الحدیثان النبویان علی أن أول الأنور الخمسة و الأسماء التی تعلمها آدم و توسل بها هو خاتم النبیین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الأنوار الخمسة المبارکة</w:t>
      </w:r>
      <w:r>
        <w:rPr>
          <w:rFonts w:eastAsia="IRNazanin" w:cs="IRNazanin"/>
          <w:color w:val="111111"/>
          <w:sz w:val="28"/>
          <w:szCs w:val="28"/>
          <w:rtl w:val="true"/>
          <w:lang w:bidi="fa-IR"/>
        </w:rPr>
        <w:t>.</w:t>
      </w:r>
    </w:p>
    <w:p>
      <w:pPr>
        <w:pStyle w:val="Heading5"/>
        <w:numPr>
          <w:ilvl w:val="4"/>
          <w:numId w:val="1"/>
        </w:numPr>
        <w:rPr/>
      </w:pPr>
      <w:bookmarkStart w:id="181" w:name="__RefHeading___Toc3453048_581953129"/>
      <w:bookmarkStart w:id="182" w:name="_Toc63"/>
      <w:bookmarkEnd w:id="181"/>
      <w:r>
        <w:rPr>
          <w:rtl w:val="true"/>
        </w:rPr>
        <w:t>الأئمة التسعة من ولد الحسین علیه السّلام فی آیة النور</w:t>
      </w:r>
      <w:r>
        <w:rPr>
          <w:rtl w:val="true"/>
        </w:rPr>
        <w:t>:</w:t>
      </w:r>
      <w:bookmarkEnd w:id="182"/>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 یَهْدِی اللّهُ لِنُورِهِ مَنْ یَشاءُ فهو إشارة إلی استمرار و دیمومة قانون الإمامة و الخلافة الإلهیة بعد تلک الأنوار الخمسة إلی یوم القیامة،نور علی نور یهدی اللّه لنوره من یشاء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إثر و عقب لغة فی أحد المعانی المستعملة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بالتضمین لمعنی الإثر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ما تقدم من أن الهدایة هی الإیصال إلی المطلوب،و قد جاء ذکر الهدایة تفسیرا و بیانا لمقام الإمامة و الولایة،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 ،فالتعبیر بالهدایة فی الآیة المبارکة یراد منه الإمامة و هو مقتضی معنی النور أیضا؛إذ هو الهادی إلی صراط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ورد عن الإمام محمد بن علی بن الحسین علیه السّلام فی قوله تعالی نُورٌ عَلی نُورٍ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إماما مؤیدا بنور العلم و الحکمة فی إثر إمام من آل محمد علیهم السّلام،و ذلک من لدن آدم إلی أن تقوم الساعة</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الفضیل بن یسار عن أبی عبد اللّه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فی إثر الإمام علیه السّلام</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183" w:name="pg5669_43154"/>
    </w:p>
    <w:p>
      <w:pPr>
        <w:pStyle w:val="BookText"/>
        <w:rPr/>
      </w:pPr>
      <w:bookmarkEnd w:id="183"/>
      <w:r>
        <w:rPr>
          <w:rFonts w:ascii="IRNazanin" w:hAnsi="IRNazanin" w:eastAsia="IRNazanin"/>
          <w:color w:val="111111"/>
          <w:sz w:val="28"/>
          <w:sz w:val="28"/>
          <w:szCs w:val="28"/>
          <w:rtl w:val="true"/>
          <w:lang w:bidi="fa-IR"/>
        </w:rPr>
        <w:t>و ورد أیضا عن الإمام علی بن موسی الرضا علیه السّلام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اللّهُ لِنُورِهِ مَنْ یَشاءُ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لولایتنا من أحب</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و فی روایة لولایتنا من یشاء</w:t>
      </w:r>
      <w:r>
        <w:rPr>
          <w:rFonts w:eastAsia="IRNazanin" w:cs="IRNazanin"/>
          <w:color w:val="111111"/>
          <w:sz w:val="28"/>
          <w:szCs w:val="28"/>
          <w:rtl w:val="true"/>
          <w:lang w:bidi="fa-IR"/>
        </w:rPr>
        <w:t>.</w:t>
      </w:r>
    </w:p>
    <w:p>
      <w:pPr>
        <w:pStyle w:val="Heading5"/>
        <w:numPr>
          <w:ilvl w:val="4"/>
          <w:numId w:val="1"/>
        </w:numPr>
        <w:rPr/>
      </w:pPr>
      <w:bookmarkStart w:id="184" w:name="__RefHeading___Toc3453050_581953129"/>
      <w:bookmarkStart w:id="185" w:name="_Toc64"/>
      <w:bookmarkEnd w:id="184"/>
      <w:r>
        <w:rPr>
          <w:rtl w:val="true"/>
        </w:rPr>
        <w:t>بیان آخر للآیة المبارکة</w:t>
      </w:r>
      <w:r>
        <w:rPr>
          <w:rtl w:val="true"/>
        </w:rPr>
        <w:t>:</w:t>
      </w:r>
      <w:bookmarkEnd w:id="185"/>
    </w:p>
    <w:p>
      <w:pPr>
        <w:pStyle w:val="BookText"/>
        <w:rPr/>
      </w:pPr>
      <w:r>
        <w:rPr>
          <w:rFonts w:ascii="IRNazanin" w:hAnsi="IRNazanin" w:eastAsia="IRNazanin"/>
          <w:color w:val="111111"/>
          <w:sz w:val="28"/>
          <w:sz w:val="28"/>
          <w:szCs w:val="28"/>
          <w:rtl w:val="true"/>
          <w:lang w:bidi="fa-IR"/>
        </w:rPr>
        <w:t>هناک بیان آخر للآیة الکریمة التی نحن بصدد الاستدلال بها،أدق و أعمق و أدل علی المطلوب من البیان الأول،و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أن تبین أن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متعلق بالنور،و أن النور فی بیوت أذن اللّه أن ترفع،نقول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الثالثة التی ذکرناها فی المقام،و 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w:t>
      </w:r>
      <w:r>
        <w:rPr>
          <w:rStyle w:val="FootnoteAnchor"/>
          <w:rtl w:val="true"/>
        </w:rPr>
        <w:footnoteReference w:id="259"/>
      </w:r>
      <w:r>
        <w:rPr>
          <w:rFonts w:ascii="IRNazanin" w:hAnsi="IRNazanin" w:eastAsia="IRNazanin"/>
          <w:color w:val="111111"/>
          <w:sz w:val="28"/>
          <w:sz w:val="28"/>
          <w:szCs w:val="28"/>
          <w:rtl w:val="true"/>
          <w:lang w:bidi="fa-IR"/>
        </w:rPr>
        <w:t>هذه الجملة من المبتدأ و الخبر کلها بدل من قوله تعالی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أنها فی محل جر بدل من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المعنی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البیوت رجال لا تلهیهم تجارة، و لیست هی بیوت حجارة و لا 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الشواهد علی ذلک من نفس الآیات المبارکة کثیرة نشیر إلی بعضها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 لیس فاعلا لقوله عزّ و جلیُسَبِّحُ و ذلک طبقا لقراءة أهل البیت علیهم السّلام،حیث إن قراءتهم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الباء مبنیا للمجهول،و بناء علی هذا لا تکون کلمةرِجالٌ فاعلا </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تکون مبتدأ و الجملة التی بعدها خبر،و الجملة بتمامها عطف بدل علی بیوت،فالبیوت هی رجال لا تلهیهم تجارة و لا بیع، و إلی ذلک یشیر قول الإمام محمد بن علی الباقر علیه السّلام إلی قتادة البصری فقیه أهل البصرة عندما سأله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و اللّه لقد جلست بین یدی الفقهاء،و قدام ابن عباس،فما اضطرب قلبی قدام واحد منهم ما اضطرب قدامک؟</w:t>
      </w:r>
    </w:p>
    <w:p>
      <w:pPr>
        <w:pStyle w:val="BookText"/>
        <w:rPr/>
      </w:pP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أتدری أین أنت؟أنت بین یدی فِی بُیُوتٍ أَذِنَ اللّهُ أَنْ تُرْفَعَ وَ یُذْکَرَ فِیهَا اسْمُهُ یُسَبِّحُ لَهُ فِیها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ثمّ و نحن أولئک،فقال له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جعلنی اللّه فداک و اللّه ما هی بیوت حجارة و لا طین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ما ورد عن أبی عبد اللّه الصادق علیه السّلام،حیث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أتی البیوت من أبوابها اهتدی،و من أخذ من غیرها سلک طریق الردی، وصل اللّه طاعة ولی أمره بطاعة رسوله صلّی اللّه علیه و آله و سلّم و طاعة رسوله بطاعته،فمن ترک طاعة ولاة الأمر لم یطع اللّه و لا رسوله،و هو الإقرار بما نزل من عند اللّه عزّ و جل خذوا زینتکم عند کل مسجد و التمسوا البیوت التی أذن اللّه أن ترفع و یذکر فیها اسمه،فإنه أخبرکم أنهمرِجالٌ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فالبیوت البشریة التی أذن اللّه أن ترفع و تعظم و یذکر اللّه عندها کما أمر بالاستغفار و هو ذکر اللّه عند المجئ إلی النبی صلّی اللّه علیه و آله و سلّمجاؤُکَ </w:t>
      </w:r>
    </w:p>
    <w:p>
      <w:pPr>
        <w:pStyle w:val="BookText"/>
        <w:rPr/>
      </w:pPr>
      <w:r>
        <w:rPr>
          <w:rFonts w:ascii="Amiri" w:hAnsi="Amiri" w:eastAsia="Amiri" w:cs="Amiri"/>
          <w:color w:val="111111"/>
          <w:sz w:val="28"/>
          <w:sz w:val="28"/>
          <w:szCs w:val="28"/>
          <w:rtl w:val="true"/>
          <w:lang w:bidi="ar-SA"/>
        </w:rPr>
        <w:t>فَاسْتَغْفَرُوا اللّهَ تَعالَوْا یَسْتَغْفِرْ لَکُمْ رَسُولُ اللّهِ فهذه البیوت البشریة هی مساجد عظیمة للّه تعالی و مواطن یذکر اللّه تعالی عندها و یستغفر ل خُذُوا زِینَتَکُمْ عِنْدَ کُلِّ مَسْجِدٍ و الزینة تکون الإیمان و الإقرار بما افترض اللّه تعالی من طاعتهم و ولایتهم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تلک القراءة بفتح الباء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بها أیضا ابن عامر و أبو بکر و ابن شاهی عن حفص</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یتحصل أن النور فی بیوت هی رجال منعوتون بالعصمة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تُلْهِیهِمْ تِجارَةٌ وَ لا بَیْعٌ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لا شک بأن الرجال الذین اختصهم اللّه عزّ و جل بنوره هم أهل البیت علیهم السّلام،و هم البیوت التی أذن اللّه أن ترفع و تعظم و یتوسل بها إلی اللّه عزّ و جل،و یذکر فی حضرتها اسمه،و یسبح له بالغدو و الآصال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یتبادر إلی الذهن أن من أهل البیت فاطمة علیها السلام، فکیف تکون من الرجال المقصودین فی الآیة المبارکة؟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واضح؛لأن کلمة الرجل و الرجال فی الآیة المبارکة بمعونة القرائن و الشواهد التی احتفت بها یراد منها الشخصیة العظیمة،الثابتة الأقدام فی المقامات الشامخة،فیراد من الرجال فی الآیة المبارکة تلک الشخصیات التی تسنمت بأرجل القدرة المقامات العالیة و الدرجات الرفیعة فی مجال العصمة و التقوی،و قد جاء التعبیر القرآنی بالرجل عن الأعم من الذکر فی آیات عدیدة،کقوله تعالی لإبراهیم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أَذِّنْ فِی النّاسِ بِالْحَجِّ یَأْتُوکَ رِجالاً وَ عَلی کُلِّ ضامِرٍ یَأْتِینَ مِنْ کُلِّ فَجٍّ عَمِیقٍ </w:t>
      </w:r>
      <w:r>
        <w:rPr>
          <w:rStyle w:val="FootnoteAnchor"/>
          <w:rtl w:val="true"/>
        </w:rPr>
        <w:footnoteReference w:id="263"/>
      </w:r>
      <w:r>
        <w:rPr>
          <w:rFonts w:ascii="IRNazanin" w:hAnsi="IRNazanin" w:eastAsia="IRNazanin"/>
          <w:color w:val="111111"/>
          <w:sz w:val="28"/>
          <w:sz w:val="28"/>
          <w:szCs w:val="28"/>
          <w:rtl w:val="true"/>
          <w:lang w:bidi="fa-IR"/>
        </w:rPr>
        <w:t xml:space="preserve">،فالمراد فی هذه الآیة الکریمة الإقدام </w:t>
      </w:r>
      <w:bookmarkStart w:id="186" w:name="pg5669_43157"/>
    </w:p>
    <w:p>
      <w:pPr>
        <w:pStyle w:val="BookText"/>
        <w:rPr/>
      </w:pPr>
      <w:bookmarkEnd w:id="186"/>
      <w:r>
        <w:rPr>
          <w:rFonts w:ascii="Amiri" w:hAnsi="Amiri" w:eastAsia="Amiri" w:cs="Amiri"/>
          <w:color w:val="111111"/>
          <w:sz w:val="28"/>
          <w:sz w:val="28"/>
          <w:szCs w:val="28"/>
          <w:rtl w:val="true"/>
          <w:lang w:bidi="ar-SA"/>
        </w:rPr>
        <w:t>بأرجل الإیمان إلی دعوة إبراهیم علیه السّلام للحج أعم من کون القادم ذکرا أو أنثی،و نظیر ذلک أیضا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صَدَقُوا ما عاهَدُوا اللّهَ عَلَیْهِ فَمِنْهُمْ مَنْ قَضی نَحْبَهُ وَ مِنْهُمْ مَنْ یَنْتَظِرُ وَ ما بَدَّلُوا تَبْدِیلاً </w:t>
      </w:r>
      <w:r>
        <w:rPr>
          <w:rStyle w:val="FootnoteAnchor"/>
          <w:rtl w:val="true"/>
        </w:rPr>
        <w:footnoteReference w:id="264"/>
      </w:r>
      <w:r>
        <w:rPr>
          <w:rFonts w:ascii="IRNazanin" w:hAnsi="IRNazanin" w:eastAsia="IRNazanin"/>
          <w:color w:val="111111"/>
          <w:sz w:val="28"/>
          <w:sz w:val="28"/>
          <w:szCs w:val="28"/>
          <w:rtl w:val="true"/>
          <w:lang w:bidi="fa-IR"/>
        </w:rPr>
        <w:t>فوصفهم بالرجولیة هنا للثبات و الاستقامة و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هذا کله مع القرینة لا مطلقا،و القرائن الدالة علی إرادة الأعم من الذکر و الأنثی فی الآیة التی هی محل بحثنا کثیرة جدا، منها ما ذکرناه سابقا من القرائن الدالة علی أن المقصود بالرجال فی الآیة هم أهل البیت علیهم السّلام و منهم فاطمة الزهراء علیها السّلام</w:t>
      </w:r>
      <w:r>
        <w:rPr>
          <w:rFonts w:eastAsia="IRNazanin" w:cs="IRNazanin"/>
          <w:color w:val="111111"/>
          <w:sz w:val="28"/>
          <w:szCs w:val="28"/>
          <w:rtl w:val="true"/>
          <w:lang w:bidi="fa-IR"/>
        </w:rPr>
        <w:t>.</w:t>
      </w:r>
    </w:p>
    <w:p>
      <w:pPr>
        <w:pStyle w:val="Heading5"/>
        <w:numPr>
          <w:ilvl w:val="4"/>
          <w:numId w:val="1"/>
        </w:numPr>
        <w:rPr/>
      </w:pPr>
      <w:bookmarkStart w:id="187" w:name="__RefHeading___Toc3453052_581953129"/>
      <w:bookmarkStart w:id="188" w:name="_Toc65"/>
      <w:bookmarkEnd w:id="187"/>
      <w:r>
        <w:rPr>
          <w:rtl w:val="true"/>
        </w:rPr>
        <w:t>خلقة أهل البیت علیهم السّلام النوریة</w:t>
      </w:r>
      <w:r>
        <w:rPr>
          <w:rtl w:val="true"/>
        </w:rPr>
        <w:t>:</w:t>
      </w:r>
      <w:bookmarkEnd w:id="188"/>
    </w:p>
    <w:p>
      <w:pPr>
        <w:pStyle w:val="BookText"/>
        <w:rPr/>
      </w:pPr>
      <w:r>
        <w:rPr>
          <w:rFonts w:ascii="IRNazanin" w:hAnsi="IRNazanin" w:eastAsia="IRNazanin"/>
          <w:color w:val="111111"/>
          <w:sz w:val="28"/>
          <w:sz w:val="28"/>
          <w:szCs w:val="28"/>
          <w:rtl w:val="true"/>
          <w:lang w:bidi="fa-IR"/>
        </w:rPr>
        <w:t>و نختم الحدیث فی هذه النقطة بذکر بعض الشواهد الدالة علی أن اللّه تعالی خلق أهل البیت أنوارا مضافا إلی ما تقدم فی آیة النور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لرسوله الأکرم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Style w:val="FootnoteAnchor"/>
          <w:rtl w:val="true"/>
        </w:rPr>
        <w:footnoteReference w:id="265"/>
      </w:r>
      <w:r>
        <w:rPr>
          <w:rFonts w:ascii="IRNazanin" w:hAnsi="IRNazanin" w:eastAsia="IRNazanin"/>
          <w:color w:val="111111"/>
          <w:sz w:val="28"/>
          <w:sz w:val="28"/>
          <w:szCs w:val="28"/>
          <w:rtl w:val="true"/>
          <w:lang w:bidi="fa-IR"/>
        </w:rPr>
        <w:t>فهذه الآیة صریحة فی أن اللّه عزّ و جل أوحی إلی نبیه الأکرم صلّی اللّه علیه و آله و سلّم نورا و هو الروح من أمره،و لا شک أن الإیحاء الخفی إنما هو إلی ذات و حقیقة النبی الأکرم المبارکة،فیتحد ذلک النور بشخص النبی صلّی اللّه علیه و آله و سلّم؛و لذا قالت الآیة المبارکة أن من آثار ذلک النورنَهْدِی بِهِ مَنْ نَشاءُ مِنْ عِبادِنا ثم جعلت ذلک الأثر بعینه لخاتم الأنبیاء صلّی اللّه علیه و آله و سلّم،حیث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إِنَّکَ لَتَهْدِی إِلی صِراطٍ مُسْتَقِیمٍ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صریح فی اتحاد الذات النبویة الطاهرة مع ذلک النور فی الحقیقة و الأثر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کانت ذات النبی الأکرم نورا یهدی إلی صراط مستقیم، فکذلک أهل بیته علیهم السّلام الذین هم نفس النبی صلّی اللّه علیه و آله و سلّم بنص آیة المباهلة و آیة التطهیر،بل و بنص هذه الآیة المبارکة نفسها فی المقام،حیث ذکر فیها أن هذا الروح الأمری الذی أوحی إلی النبی صلّی اللّه علیه و آله و سلّم یهدی به اللّه و یوحیه إلی من یشاء و یجتبیه من عباده،فلم یخصص ذلک بالأنبیاء أو بکونهم أنبیاء أو رسل،و نظیر ذلک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یُنَزِّلُ الْمَلائِکَةَ بِالرُّوحِ مِنْ أَمْرِهِ عَلی مَنْ یَشاءُ مِنْ عِبادِهِ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فذکر لفظ العباد و لم یخصص بلفظ الأنبیاء أو الرسل و یدل ذلک علی أن الذین یشأهم اللّه و تتعلق مشیئته بهم و یجتبیهم غیر منحصرین بالأنبیاء و الرسل،بل یعم من یصطفیهم للعصمة و الطهارة و الوصایة، و هکذا الأحادیث المتواترة فی کون فاطمة علیها السّلام بضعة منه صلّی اللّه علیه و آله و سلّم</w:t>
      </w:r>
      <w:r>
        <w:rPr>
          <w:rStyle w:val="FootnoteAnchor"/>
          <w:rtl w:val="true"/>
        </w:rPr>
        <w:footnoteReference w:id="267"/>
      </w:r>
      <w:r>
        <w:rPr>
          <w:rFonts w:ascii="IRNazanin" w:hAnsi="IRNazanin" w:eastAsia="IRNazanin"/>
          <w:color w:val="111111"/>
          <w:sz w:val="28"/>
          <w:sz w:val="28"/>
          <w:szCs w:val="28"/>
          <w:rtl w:val="true"/>
          <w:lang w:bidi="fa-IR"/>
        </w:rPr>
        <w:t>،و کون الحسن و الحسین علیهما السّلام من النبی صلّی اللّه علیه و آله و سلّم و هو منهم</w:t>
      </w:r>
      <w:r>
        <w:rPr>
          <w:rStyle w:val="FootnoteAnchor"/>
          <w:rtl w:val="true"/>
        </w:rPr>
        <w:footnoteReference w:id="268"/>
      </w:r>
      <w:r>
        <w:rPr>
          <w:rFonts w:ascii="IRNazanin" w:hAnsi="IRNazanin" w:eastAsia="IRNazanin"/>
          <w:color w:val="111111"/>
          <w:sz w:val="28"/>
          <w:sz w:val="28"/>
          <w:szCs w:val="28"/>
          <w:rtl w:val="true"/>
          <w:lang w:bidi="fa-IR"/>
        </w:rPr>
        <w:t>،و کذا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علی بن أبی طالب نورا بین یدی اللّه جل جلاله قبل أن یخلق آدم بأربعة آلاف عام،فلما خلق اللّه آدم قسم ذلک النور جزأین،جزء أنا و جزء علی بن أبی طالب</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المتضافرة التی دلت علی أن النبی صلّی اللّه علیه و آله و سلّم کان نورا ینتقل من الأصلاب الشامخة إلی الأرحام المطهرة،و قد أضاء منه صلّی اللّه علیه و آله و سلّم </w:t>
      </w:r>
      <w:bookmarkStart w:id="189" w:name="pg5669_43159"/>
    </w:p>
    <w:p>
      <w:pPr>
        <w:pStyle w:val="BookText"/>
        <w:rPr/>
      </w:pPr>
      <w:bookmarkEnd w:id="189"/>
      <w:r>
        <w:rPr>
          <w:rFonts w:ascii="IRNazanin" w:hAnsi="IRNazanin" w:eastAsia="IRNazanin"/>
          <w:color w:val="111111"/>
          <w:sz w:val="28"/>
          <w:sz w:val="28"/>
          <w:szCs w:val="28"/>
          <w:rtl w:val="true"/>
          <w:lang w:bidi="fa-IR"/>
        </w:rPr>
        <w:t>نورا عند ولادته ملأ الخافقین،کما نقلت ذلک آمنة بنت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النبی صلّی اللّه علیه و آله و سلّم حین ولادته،قالت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حین ولدته أنه خرج منی نور أضاءت منه قصور بصری من أرض الشام</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الشواهد الدالة علی الخلقة النوریة للنبی الأکرم صلّی اللّه علیه و آله و سلّم و أهل بیته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هذه البیوت التی أذن اللّه أن ترفع شعّرت من قبله تعالیفِی بُیُوتٍ أَذِنَ اللّهُ أَنْ تُرْفَعَ إلی یوم القیامة،و ذلک بأن تعمّر و تشاد بالعبادة بأمر إلهی نظیر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إِبْراهِیمَ مُصَلًّی و یتخذ الموضع و المکان للعبادة حتی و لو استخرج نفس هذا المقام و الحجر عن الکعبة و هذه إضافة تشریفیة بإبراهیم علیه السّلام و إحیاء لذکر الأنبیاء و هذا هو التحلیل الذی نرید أن نستخلصه من هذه الآیات الکریمة</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3453054_581953129"/>
      <w:bookmarkStart w:id="191" w:name="_Toc66"/>
      <w:bookmarkEnd w:id="190"/>
      <w:r>
        <w:rPr>
          <w:rtl w:val="true"/>
        </w:rPr>
        <w:t>التوجه بالنبی الأکرم صلّی اللّه علیه و آله و سلّم و أهل بیته شرط فی قبول العبادة</w:t>
      </w:r>
      <w:r>
        <w:rPr>
          <w:rtl w:val="true"/>
        </w:rPr>
        <w:t>:</w:t>
      </w:r>
      <w:bookmarkEnd w:id="19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العبادة التوحیدیة لابد أن تتوفر فیها الشروط اللازمة لکی تقبل و إلا هذه العبادات تکون عبثیة لا فائدة فیها،بل تکون هذه العبادة وثنیة جاهلیة لأنها عبادة لم یأمر اللّه بها و لیست طاعة للّه عزّ و جل،فالمعرفة و الإیمان القلبی باللّه عزّ و جل هی من صمیم العبادات،بل أعظم الفرائض الإلهیة لأنها التسلیم و الخضوع للّه عزّ و جل،به یحصل التوجه و اللقاء للباری عزّ و جل و الوفود علی الحضرة الربوبیة،و هذه العبادة التوحیدیة القلبیة العظیمة و هی معرفة اللّه تعالی ممتنعة بلا واسطة،و ذلک لعظمة اللّه عزّ و جل، </w:t>
      </w:r>
    </w:p>
    <w:p>
      <w:pPr>
        <w:pStyle w:val="BookText"/>
        <w:rPr/>
      </w:pPr>
      <w:r>
        <w:rPr>
          <w:rFonts w:ascii="IRNazanin" w:hAnsi="IRNazanin" w:eastAsia="IRNazanin"/>
          <w:color w:val="111111"/>
          <w:sz w:val="28"/>
          <w:sz w:val="28"/>
          <w:szCs w:val="28"/>
          <w:rtl w:val="true"/>
          <w:lang w:bidi="fa-IR"/>
        </w:rPr>
        <w:t>فلا إحاطة و لا مماسة و لا ملامسة و لا مواجهة جسمیة أو عقلیة أو نفسیة؛إذ لا یجابه الجسم إلا ما یماثله فی الجسمیة،و لا یجابه النفس أو العقل إلا ما یماثلها،و اللّه تعالی منزه عن کونه جسما أو نفسا أو عقلا؛لکونها من الممکنات المحدودة بحدود الماهیة و الفقر و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لابد من الوسیلة و الواسطة فی الإیمان و معرفة اللّه تعالی، الذی هو أعظم العبادات و أعظم أنواع التوجه إلی اللّه تعالی،و الواسطة هی الإیمان بالنبی الأکرم صلّی اللّه علیه و آله و سلّم و الإقرار بالشهادة الثانیة فی مقام الإدلاء بالشهادة التوحیدیة المقبولة عند اللّه تعالی،و الموجبة للخروج من حظیرة الشرک إلی التوحید الإسلامی الخالص؛لأنه أعظم آیة للحق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عکس ما یدعیه أولئک المارقون حیث یزعمون بأن العبادة التوحیدیة یجب أن لا تتجلی فی الآیات و الأسماء المخلوقة و لا تکون مقترنة بها،فالواسطة شرک باللّه عزّ و جل حتی و لو کان ذلک المقترن نبی أو وصی،و هو عین ما کان تدعیه قریش فی الجاهلیة الأولی،حیث کانوا لا یدینون اللّه تعالی بطاعة و ولایة نبیه الأکرم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إقحام الشهادة الثانیة فی الشهادة الأولی شرک باللّه عزّ و جل؟ فبماذا یحصل التوحید و العبودیة للباری عزّ و جل و الوفود علی اللّه عزّ و جل،فلا یتحقق التوحید و لا یکون المرء مؤمنا،إلا إذا توجه بقلبه إلی اللّه تعالی بالشهادة الأولی و الثانیة،و من ینفی أی اسم أو واسطة ظهور و تجلی للّه تعالی عند التوجه إلیه فهو واقع فی مغبة الشرک و الوثنیة،و إذا کان حال الإیمان و المعرفة کذلک فکیف بباقی العبادات التی هی أقل شأنا و خطورة؟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المعرفة و الإیمان و التوحید الذی یتضمن الدین بأجمعه لا یحصل إلا بالتوسط و التوسل بآیات اللّه الکبری،و مزاوجة </w:t>
      </w:r>
      <w:bookmarkStart w:id="192" w:name="pg5669_43161"/>
    </w:p>
    <w:p>
      <w:pPr>
        <w:pStyle w:val="BookText"/>
        <w:rPr/>
      </w:pPr>
      <w:bookmarkEnd w:id="192"/>
      <w:r>
        <w:rPr>
          <w:rFonts w:ascii="IRNazanin" w:hAnsi="IRNazanin" w:eastAsia="IRNazanin"/>
          <w:color w:val="111111"/>
          <w:sz w:val="28"/>
          <w:sz w:val="28"/>
          <w:szCs w:val="28"/>
          <w:rtl w:val="true"/>
          <w:lang w:bidi="fa-IR"/>
        </w:rPr>
        <w:t>الشهادة الثانیة بالشهادة الأولی،و هذا یعنی أن أی شأن من الشؤون الدینیة کالتوبة أو العبادة أو نیل مقام من المقامات الإلهیة لا یمکن أن یتحقق إلا بالمحافظة علی الشهادة الثانیة،و الإقرار بها و بمعطیاتها و تداعیاتها و مقتضیاتها فی کافة أصول و فروع المعارف التوحیدیة،و لا شک أن الإیمان بالشهادة الثانیة توجه قلبی بالنبی الأکرم إلی اللّه عزّ و جل،إذ الإیمان کما أسلفنا طلب و زلفی للقاء اللّه تعالی،و هذا القرب إنما یتحقق بتوسیط الشهادة الثانیة،و هی شهادة أن محمدا رسول اللّه و ولیه و خلیفته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فالإسلام یدعو إلی التوجه بالنبی صلّی اللّه علیه و آله و سلّم فی الإیمان و الاعتقاد و هو أعظم و أفضل عبادة،فضلا عن بقیة العبادات الأخری،و الإباء عن التوجه فی العبادة بخاتم الأنبیاء إنکار للشهادة الثانیة،و دعوة إلی الشرک باسم التوحید،و هذا ما أخفق فیه السلفیون،حین جحدوا التوسل بالنبی صلّی اللّه علیه و آله و سلّم،فلا تراهم یقرنون لون الشهادة الثانیة و مؤداها و معطیاتها بلون الشهادة الأولی فی رسم بناء التوحید فی أدبیات کتبهم،فیقتصرون علی تفسیر الشهادة الأولی فی التوحید،من دون أن یهتدوا إلی کیفیة رکنیة مؤدی الشهادة الثانیة فی أرکان التوحید،و کیفیة ضرورة الربط و الارتباط بین مؤدی کل من الشهادتین فی رسم أصل التوحید،و منه یظهر أن التوسل و التوجه بالنبی صلّی اللّه علیه و آله و سلّم ضرورة و لیس مجرد خیار مشروعیة</w:t>
      </w:r>
      <w:r>
        <w:rPr>
          <w:rFonts w:eastAsia="IRNazanin" w:cs="IRNazanin"/>
          <w:color w:val="111111"/>
          <w:sz w:val="28"/>
          <w:szCs w:val="28"/>
          <w:rtl w:val="true"/>
          <w:lang w:bidi="fa-IR"/>
        </w:rPr>
        <w:t>.</w:t>
      </w:r>
    </w:p>
    <w:p>
      <w:pPr>
        <w:pStyle w:val="Heading5"/>
        <w:numPr>
          <w:ilvl w:val="4"/>
          <w:numId w:val="1"/>
        </w:numPr>
        <w:rPr/>
      </w:pPr>
      <w:bookmarkStart w:id="193" w:name="__RefHeading___Toc3453056_581953129"/>
      <w:bookmarkStart w:id="194" w:name="_Toc67"/>
      <w:bookmarkEnd w:id="193"/>
      <w:r>
        <w:rPr>
          <w:rtl w:val="true"/>
        </w:rPr>
        <w:t>اقتران اسم النبی صلّی اللّه علیه و آله و سلّم و أهل بیته بأعظم العبادات</w:t>
      </w:r>
      <w:r>
        <w:rPr>
          <w:rtl w:val="true"/>
        </w:rPr>
        <w:t>:</w:t>
      </w:r>
      <w:bookmarkEnd w:id="19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قرن الباری تعالی اسم النبی صلّی اللّه علیه و آله و سلّم فی مجمل العبادات،لعظیم شأنه و جلالته و قربه عنده،کما ذکرنا فی الفصل السابق بأن التقرب و التوجه للّه عزّ و جل لا یتم إلا بالشهادة الثانیة و الإقرار به و إنه شرط فی قبول العبادات،و نشیر فیما یلی إلی بعض تلک الشواهد فی هذا المجال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باسم النبی الأکرم صلّی اللّه علیه و آله و سلّم فی تشهد الصلاة، حیث إن الصلاة علی النبی و أهل بیته راجحة بإجماع المسلمین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شرط واجب فی الصلاة عند بعض المذاهب الإسلامیة، کمذهب أهل البیت علیهم السّلام</w:t>
      </w:r>
      <w:r>
        <w:rPr>
          <w:rStyle w:val="FootnoteAnchor"/>
          <w:rtl w:val="true"/>
        </w:rPr>
        <w:footnoteReference w:id="273"/>
      </w:r>
      <w:r>
        <w:rPr>
          <w:rFonts w:ascii="IRNazanin" w:hAnsi="IRNazanin" w:eastAsia="IRNazanin"/>
          <w:color w:val="111111"/>
          <w:sz w:val="28"/>
          <w:sz w:val="28"/>
          <w:szCs w:val="28"/>
          <w:rtl w:val="true"/>
          <w:lang w:bidi="fa-IR"/>
        </w:rPr>
        <w:t>و بعض فقهاء المذاهب الأخری</w:t>
      </w:r>
      <w:r>
        <w:rPr>
          <w:rStyle w:val="FootnoteAnchor"/>
          <w:rtl w:val="true"/>
        </w:rPr>
        <w:footnoteReference w:id="274"/>
      </w:r>
      <w:r>
        <w:rPr>
          <w:rFonts w:ascii="IRNazanin" w:hAnsi="IRNazanin" w:eastAsia="IRNazanin"/>
          <w:color w:val="111111"/>
          <w:sz w:val="28"/>
          <w:sz w:val="28"/>
          <w:szCs w:val="28"/>
          <w:rtl w:val="true"/>
          <w:lang w:bidi="fa-IR"/>
        </w:rPr>
        <w:t>،تمسکا عندهم بما روته عائشة من الوجوب،حیث روت عن النبی صلّی اللّه علیه و آله و 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الصلاة إلا بطهور و بالصلاة علیّ</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 قد بین النبی الأکرم الصلاة علیه عندما سئل عن کیفیتها،فقال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،کذلک یستحب الصلاة علی النبی محمد صلّی اللّه علیه و آله و سلّم بعد القنوت فی الصلاة،جزم بذلک النووی تبعا للغزالی فی المهذب و نسبه إلی الجمهور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أن ذکر الصلاة علی النبی صلّی اللّه علیه و آله و سلّم و أهل بیته علیهم السّلام نوع من الدعاء لهم و التحیة و السلام،و نوع التوجه لهم و الدعاء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یعنی أن المصلی فی صلاته التی هی الرکن الرکین فی العبادات،و الموجبة للعروج و القربان من اللّه تعالی،إن قبلت قبل ما سواها و إن ردت رد ما سواها،إنما تقبل بالصلاة علی النبی صلّی اللّه علیه و آله و سلّم و أهل بیته علیهم السّلام و مفادها أن یتوجه بالدعاء و إلقاء التحیة و السلام للنبی و آله، </w:t>
      </w:r>
      <w:bookmarkStart w:id="195" w:name="pg5669_43163"/>
    </w:p>
    <w:p>
      <w:pPr>
        <w:pStyle w:val="BookText"/>
        <w:rPr/>
      </w:pPr>
      <w:bookmarkEnd w:id="195"/>
      <w:r>
        <w:rPr>
          <w:rFonts w:ascii="IRNazanin" w:hAnsi="IRNazanin" w:eastAsia="IRNazanin"/>
          <w:color w:val="111111"/>
          <w:sz w:val="28"/>
          <w:sz w:val="28"/>
          <w:szCs w:val="28"/>
          <w:rtl w:val="true"/>
          <w:lang w:bidi="fa-IR"/>
        </w:rPr>
        <w:t>لکی تقبل صلاته و توجب مزیدا من القرب إلی اللّه تعالی،فالصلاة التی هی من دعائم الدین مقرونة بالوسائط و الأبواب الإلهیة،لکی تکون صحیحة مقبولة عند اللّه تعالی أو موجبة لمزید القرب منه،و إذا کانت الصلاة کذلک فکیف بباقی العبادات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فإقران اسم النبی صلّی اللّه علیه و آله و سلّم و أهل بیته علیهم السّلام فی الصلاة و التوجه إلیهم بالقلب موجبا لتوحید اللّه فی العبادة و من ثم کان الأمر بها فیها علی هذه الحال،فالفرق بین صلاة المشرکین حول البیت الحرام و صلاة الموحدین فی أن صلاة المشرکین تفتقد لذکر النبی الأکرم صلّی اللّه علیه و آله و سلّم فیها، بخلاف صلاة المسلمین،حیث یقرن فیها اسم النبی الأکرم إلی جانب ذکر اللّه تعالی</w:t>
      </w:r>
      <w:r>
        <w:rPr>
          <w:rFonts w:eastAsia="IRNazanin" w:cs="IRNazanin"/>
          <w:color w:val="111111"/>
          <w:sz w:val="28"/>
          <w:szCs w:val="28"/>
          <w:rtl w:val="true"/>
          <w:lang w:bidi="fa-IR"/>
        </w:rPr>
        <w:t>.</w:t>
      </w:r>
    </w:p>
    <w:p>
      <w:pPr>
        <w:pStyle w:val="Heading5"/>
        <w:numPr>
          <w:ilvl w:val="4"/>
          <w:numId w:val="1"/>
        </w:numPr>
        <w:rPr/>
      </w:pPr>
      <w:bookmarkStart w:id="196" w:name="__RefHeading___Toc3453058_581953129"/>
      <w:bookmarkStart w:id="197" w:name="_Toc68"/>
      <w:bookmarkEnd w:id="196"/>
      <w:r>
        <w:rPr>
          <w:rtl w:val="true"/>
        </w:rPr>
        <w:t>اقتران الصلاة علی النبی صلّی اللّه علیه و آله و سلّم فی بقیة العبادات</w:t>
      </w:r>
      <w:r>
        <w:rPr>
          <w:rtl w:val="true"/>
        </w:rPr>
        <w:t>:</w:t>
      </w:r>
      <w:bookmarkEnd w:id="197"/>
    </w:p>
    <w:p>
      <w:pPr>
        <w:pStyle w:val="BookText"/>
        <w:rPr/>
      </w:pPr>
      <w:r>
        <w:rPr>
          <w:rFonts w:ascii="IRNazanin" w:hAnsi="IRNazanin" w:eastAsia="IRNazanin"/>
          <w:color w:val="111111"/>
          <w:sz w:val="28"/>
          <w:sz w:val="28"/>
          <w:szCs w:val="28"/>
          <w:rtl w:val="true"/>
          <w:lang w:bidi="fa-IR"/>
        </w:rPr>
        <w:t>و قد قرن وجوب أو استحباب بعض العبادات الأخری غیر الصلاة باستحباب الصلاة علی النبی الأکرم صلّی اللّه علیه و آله و سلّم،کاستحباب الصلاة علی النبی صلّی اللّه علیه و آله و سلّم إذا فرغ الحاج من التلبیة فی الحج</w:t>
      </w:r>
      <w:r>
        <w:rPr>
          <w:rStyle w:val="FootnoteAnchor"/>
          <w:rtl w:val="true"/>
        </w:rPr>
        <w:footnoteReference w:id="278"/>
      </w:r>
      <w:r>
        <w:rPr>
          <w:rFonts w:ascii="IRNazanin" w:hAnsi="IRNazanin" w:eastAsia="IRNazanin"/>
          <w:color w:val="111111"/>
          <w:sz w:val="28"/>
          <w:sz w:val="28"/>
          <w:szCs w:val="28"/>
          <w:rtl w:val="true"/>
          <w:lang w:bidi="fa-IR"/>
        </w:rPr>
        <w:t>،و استحباب الصلاة علی النبی صلّی اللّه علیه و آله و سلّم عند ذبح الهدی أو الأضحیة</w:t>
      </w:r>
      <w:r>
        <w:rPr>
          <w:rStyle w:val="FootnoteAnchor"/>
          <w:rtl w:val="true"/>
        </w:rPr>
        <w:footnoteReference w:id="279"/>
      </w:r>
      <w:r>
        <w:rPr>
          <w:rFonts w:ascii="IRNazanin" w:hAnsi="IRNazanin" w:eastAsia="IRNazanin"/>
          <w:color w:val="111111"/>
          <w:sz w:val="28"/>
          <w:sz w:val="28"/>
          <w:szCs w:val="28"/>
          <w:rtl w:val="true"/>
          <w:lang w:bidi="fa-IR"/>
        </w:rPr>
        <w:t>،و قد جعلت الصلاة علی النبی صلّی اللّه علیه و آله و سلّم أحد أرکان الخطبة فی صلاة الجمعة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من أرکان صلاة المیت الصلاة علی النبی صلّی اللّه علیه و آله و سلّم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أیضا الصلاة علی النبی و آله قبل الأذان و الإقامة </w:t>
      </w:r>
    </w:p>
    <w:p>
      <w:pPr>
        <w:pStyle w:val="BookText"/>
        <w:rPr/>
      </w:pPr>
      <w:r>
        <w:rPr>
          <w:rFonts w:ascii="IRNazanin" w:hAnsi="IRNazanin" w:eastAsia="IRNazanin"/>
          <w:color w:val="111111"/>
          <w:sz w:val="28"/>
          <w:sz w:val="28"/>
          <w:szCs w:val="28"/>
          <w:rtl w:val="true"/>
          <w:lang w:bidi="fa-IR"/>
        </w:rPr>
        <w:t>و بعدهما،کما نص علی ذلک عبد العزیز الهندی نقلا عن النووی فی شرح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الفقهی فتح المعین</w:t>
      </w:r>
      <w:r>
        <w:rPr>
          <w:rStyle w:val="FootnoteAnchor"/>
          <w:rtl w:val="true"/>
        </w:rPr>
        <w:footnoteReference w:id="282"/>
      </w:r>
      <w:r>
        <w:rPr>
          <w:rFonts w:ascii="Amiri" w:hAnsi="Amiri" w:eastAsia="Amiri" w:cs="Amiri"/>
          <w:color w:val="111111"/>
          <w:sz w:val="28"/>
          <w:sz w:val="28"/>
          <w:szCs w:val="28"/>
          <w:rtl w:val="true"/>
          <w:lang w:bidi="ar-SA"/>
        </w:rPr>
        <w:t>،إلی غیر ذلک من الموارد التی لا تحصی فی الفقه،و التی قرنت فیها جملة وافرة من العبادات باسم النبی المبارک صلّی اللّه علیه و آله و سلّم و أهل بیته الطاهرین،و لیس ذلک إلا توجه و توسل بهم علیهم السّلام لقبول العبادة و حصول القرب من اللّه تعالی، و لفتح أبواب السماء لصعود العمل و هو مفاد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کَذَّبُوا بِآیاتِنا وَ اسْتَکْبَرُوا عَنْها لا تُفَتَّحُ لَهُمْ أَبْوابُ السَّماءِ وَ لا یَدْخُلُونَ الْجَنَّةَ حَتّی یَلِجَ الْجَمَلُ فِی سَمِّ الْخِیاطِ وَ کَذلِکَ نَجْزِی الْمُجْرِمِینَ </w:t>
      </w:r>
      <w:r>
        <w:rPr>
          <w:rStyle w:val="FootnoteAnchor"/>
          <w:rtl w:val="true"/>
        </w:rPr>
        <w:footnoteReference w:id="283"/>
      </w:r>
      <w:r>
        <w:rPr>
          <w:rFonts w:ascii="IRNazanin" w:hAnsi="IRNazanin" w:eastAsia="IRNazanin"/>
          <w:color w:val="111111"/>
          <w:sz w:val="28"/>
          <w:sz w:val="28"/>
          <w:szCs w:val="28"/>
          <w:rtl w:val="true"/>
          <w:lang w:bidi="fa-IR"/>
        </w:rPr>
        <w:t>و هذا ما ورد النص علیه فی روایات عدیدة و متضافرة من طرقنا و طرق السنة،حیث نصت علی أن الدعاء محجوب عن السماء ما لم یصل علی النبی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 الإمام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محجوب عن السماء حتی یتبع بالصلاة علی محمد و آله</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 أبی ذر عن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الدعاء محجوبا حتی یصلی علی و علی أهل بیتی</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عن الإمام جعفر بن محمد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صلاتکم علی إجابة لدعائکم و زکاة لأعمالکم</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أیضا عن الإمام الصادق علیه السّلام،حیث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أتی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اللّه،إنی جعلت ثلث صلواتی </w:t>
      </w:r>
    </w:p>
    <w:p>
      <w:pPr>
        <w:pStyle w:val="BookText"/>
        <w:rPr/>
      </w:pPr>
      <w:r>
        <w:rPr>
          <w:rFonts w:ascii="IRNazanin" w:hAnsi="IRNazanin" w:eastAsia="IRNazanin"/>
          <w:color w:val="111111"/>
          <w:sz w:val="28"/>
          <w:sz w:val="28"/>
          <w:szCs w:val="28"/>
          <w:rtl w:val="true"/>
          <w:lang w:bidi="fa-IR"/>
        </w:rPr>
        <w:t>لک؟فقال له خیرا،فقال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جعلت نصف صلواتی لک،فقال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أفضل،فقال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جعلت کل صلواتی لک،فقال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یکفیک اللّه عزّ و جل ما أهمک من أمر دنیاک و آخرتک،فقال له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أصلحک اللّه کیف یجعل صلاته له؟فقال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اللّه عزّ و جل شیئا إلا بدأ بالصلاة علی محمد و آله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فضالة بن عبید،حیث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رسول اللّه صلّی اللّه علیه و آله و سلّم رجلا یدعو فی صلاته لم یمجد اللّه تعالی و لم یصل علی النبی صلّی اللّه علیه و آله و سلّم،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دعاه فقال له أو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أحدکم فلیبدأ بتحمید ربه عزّ و جل و الثناء علیه،ثم یصلی علی النبی صلّی اللّه علیه و آله و سلّم،ثم یدعو بعد بما شاء</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أحدکم أن یسأل فلیبدأ بالمدحة و الثناء علی اللّه بما هو أهله،ثم لیصل علی النبی صلّی اللّه علیه و آله و سلّم،ثم لیسأل بعد فإنه أجدر أن ینجح</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،قال الهیثمی فی زوائده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و رجاله رجال الصحیح</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تجعلونی کقدح الراکب،فإن الراکب إذا أراد أن ینطلق علق معالقه، و ملأ قدحا ماء،فإن کانت له حاجة فی أن یتوضأ توضأ،و أن یشرب شرب،و إلا أهراق فاجعلونی فی وسط الدعاء،و فی أوله،و فی آخره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أخرجه القاضی عیاض عن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دعاء محجوب دون السماء،فإذا جاءت الصلاة علی صعد الدعاء</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الروایات التی من طرقنا أیضا ما فی موثقة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و لم یذکر النبی صلّی اللّه علیه و آله و سلّم رفرف الدعاء علی رأسه،فإذا ذکر النبی صلّی اللّه علیه و آله و سلّم رفع الدعاء</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لک إلی اللّه حاجة فابدأ بمسألة الصلاة علی النبی صلّی اللّه علیه و آله و سلّم ثم سل حاجتک،فإن اللّه أکرم من أن یسأل حاجتین فیقضی إحداهما و یمنع الأخری</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 أحدکم فلیبدأ بالصلاة علی النبی صلّی اللّه علیه و آله و سلّم،فإن الصلاة علی النبی صلّی اللّه علیه و آله و سلّم مقبولة،و لم یکن اللّه لیقبل بعض الدعاء و یرد بعضا</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الإمام الحسن بن علی العسکری عن آبائه علیهم السّلام عن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عبادی من کانت له إلیکم حاجة فسألکم بمن تحبون أجبتم دعاءه،ألا فاعلموا أن أحب عبادی إلی و أکرمهم لدی محمد و علی حبیبی و ولیی،فمن کانت له حاجة إلی فلیتوسل إلی بهما، </w:t>
      </w:r>
    </w:p>
    <w:p>
      <w:pPr>
        <w:pStyle w:val="BookText"/>
        <w:rPr/>
      </w:pPr>
      <w:r>
        <w:rPr>
          <w:rFonts w:ascii="IRNazanin" w:hAnsi="IRNazanin" w:eastAsia="IRNazanin"/>
          <w:color w:val="111111"/>
          <w:sz w:val="28"/>
          <w:sz w:val="28"/>
          <w:szCs w:val="28"/>
          <w:rtl w:val="true"/>
          <w:lang w:bidi="fa-IR"/>
        </w:rPr>
        <w:t>فإنی لا أرد سؤال سائل یسألنی بهما و بالطیبین من عترتهما،فمن سألنی بهم فإنی لا أرد دعاءه،و کیف أرد دعاء من سألنی بحبیبی و صفوتی و ولیی و حجتی و روحی و نوری و آیتی و بابی و رحمتی و وجهی و نعمتی؟ ألا و إنی خلقتهم من نور عظمتی،و جعلتهم أهل کرامتی و ولایتی،فمن سألنی بهم عارفا بحقهم و مقامهم أوجبت له منی الإجابة،و کان ذلک حقا علی</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بمجموعها و الأحکام التی سبقت للصلاة علی النبی و آله فی الصلاة و غیرها من العبادة کاشفة عن اقتران اسم النبی صلّی اللّه علیه و آله و سلّم و أهل بیته الطاهرین بأعظم العبادات بل معظمها،و هذا یعنی أن اللّه عزّ و جل جعل تلک الأسماء المبارکة واسطة لفیضه و شرطا حقیقیا للتوسل إلیه فی التوبة و فی سائر العبادات القربیة و المقامات الإلهیة،و أن أبواب السماء مغلقة إلا عن سبیلهم علیه السّلام و طریقهم،الذی نصبه اللّه تعالی منارا لعباده و محجة واضحة 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الشاهد الأول و هو اقتران الصلاة علی النبی صلّی اللّه علیه و أهل بیته علیهم السّلام بالصلاة و غیرها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 اقتران اسم النبی المبارک صلّی اللّه علیه و آله و سلّم بالصلاة، و ذلک بالإتیان به فی جزء التسلیم من الصلاة،و هو قول المصلی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أیها النبی و رحمة اللّه و برکاته،فإن التسلیم الذی هو جزء من أجزاء الصلاة و لا تتم الصلاة إلا بإتمامه و الفراغ منه جعل شطر منه التسلیم علی النبی الأکرم صلّی اللّه علیه و آله و سلّم،فقبل إتمام الصلاة و فی حاقها یستحب للمصلی أن یسلم علی نبی الإسلام باتفاق فرق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شک أن هذا التسلیم بالکیفیة المذکورة نوع زیارة للنبی الأکرم صلّی اللّه علیه و آله و سلّم و خطاب و نداء عن قرب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توسل و استغاثة و توجه إلیه و به إلی اللّه عزّ و جل؛و ذلک لأن اللّه تعالی عندما شرع التسلیم و التحیة للنبی الأکرم صلّی اللّه علیه و آله و سلّم فی الصلاة التی شرعت لذکره عزّ و جل و التقرب منه و العروج إلیه، فإن ذلک یعنی أن ذکر النبی هو ذکر اللّه تعالی و نداءه نداء للباری عزّ و جل، و لیس ذلک إلا لکون النبی صلّی اللّه علیه و آله و سلّم الآیة العظمی و الوسیلة المحمودة بین اللّه و بین خلقه فی الصلاة التی هی من عظیم العبادات و القربات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طبیعة الزیارة و النداء و الندبة و الاستغاثة و التوجه بالنبی صلّی اللّه علیه و آله و سلّم لنیل مقامات القرب فی الصلاة التی هی قربان کل تقی موجودة فی نفس الصلاة التی هی أکبر العبادات التوحیدیة و یمارسها الفرد المسلم فی یومه عدة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الصلاة التی هی من دعائم الدین مقرونة بذکر النبی صلّی اللّه علیه و آله و سلّم لنیل مقامات القرب عند اللّه تعالی فکیف هو الحال بباقی العبادات و القربات الأخری فی الدین؟</w:t>
      </w:r>
    </w:p>
    <w:p>
      <w:pPr>
        <w:pStyle w:val="BookText"/>
        <w:rPr/>
      </w:pPr>
      <w:r>
        <w:rPr>
          <w:rFonts w:ascii="IRNazanin" w:hAnsi="IRNazanin" w:eastAsia="IRNazanin"/>
          <w:color w:val="111111"/>
          <w:sz w:val="28"/>
          <w:sz w:val="28"/>
          <w:szCs w:val="28"/>
          <w:rtl w:val="true"/>
          <w:lang w:bidi="fa-IR"/>
        </w:rPr>
        <w:t>و علی هذا کیف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النبی و آله هو غیر اللّه تعالی فی التوجه إلیه عزّ و جل و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هذا إلا طمس لمعالم الشهادة الثانیة فی عقیدة التوحید و الإسلام؟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اقتران أهل البیت علیهم السّلام بالنبی صلّی اللّه علیه و آله و سلّم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198" w:name="pg5669_43169"/>
    </w:p>
    <w:p>
      <w:pPr>
        <w:pStyle w:val="BookText"/>
        <w:rPr/>
      </w:pPr>
      <w:bookmarkEnd w:id="198"/>
      <w:r>
        <w:rPr>
          <w:rFonts w:ascii="IRNazanin" w:hAnsi="IRNazanin" w:eastAsia="IRNazanin"/>
          <w:color w:val="111111"/>
          <w:sz w:val="28"/>
          <w:sz w:val="28"/>
          <w:szCs w:val="28"/>
          <w:rtl w:val="true"/>
          <w:lang w:bidi="fa-IR"/>
        </w:rPr>
        <w:t>فلم ینزل أحد کنفس النبی صلّی اللّه علیه و آله و سلّم إلا علی علیه السّلام،و قرن اللّه تعالی بالنبی صلّی اللّه علیه و آله و سلّم أهل بیته علیهم السّلام فی الحجیة،فالخمسة علیهم السّلام معا حجج علی جمیع الأدیان السماویة و البشریة عموما إلی یوم القیامة،فهم علیهم السّلام شرکاء النبی صلّی اللّه علیه و آله و سلّم فی الرسالة؛لأن المباهلة نوع محالفة و مقاضاة إلهیة أخرویة، و فی الحلف لابد أن یحلف الأصیل و لا وکالة فی الحلف،و هذا یعنی أنهم علیهم السلام شرکاء فی الرسالة أصالة،و لکنهم تابعون فی ذلک للنبی صلّی اللّه علیه و آله و سلّم و هو سیدهم و بشفاعته نالوا الأصالة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البیت علیهم السّلام مقرونون بسید الأنبیاء فی المقامات تبعا له صلّی اللّه علیه و آله و سلّم ماعدا مقام الوحی بالنبوة،و هذا یعنی أن الإیمان بأهل البیت و التولی لهم من الدین الذی أخذ علی الأنبیاء الإیمان به و نصرته لأجل نیل المقامات العالیة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شرطیة التوجه بالنبی صلّی اللّه علیه و آله و سلّم و أهل بیته لصحة الإیمان و للتوبة و سائر العبادات و لنیل مقامات القرب</w:t>
      </w:r>
      <w:r>
        <w:rPr>
          <w:rFonts w:eastAsia="IRNazanin" w:cs="IRNazanin"/>
          <w:color w:val="111111"/>
          <w:sz w:val="28"/>
          <w:szCs w:val="28"/>
          <w:rtl w:val="true"/>
          <w:lang w:bidi="fa-IR"/>
        </w:rPr>
        <w:t>.</w:t>
      </w:r>
    </w:p>
    <w:p>
      <w:pPr>
        <w:pStyle w:val="Heading5"/>
        <w:numPr>
          <w:ilvl w:val="4"/>
          <w:numId w:val="1"/>
        </w:numPr>
        <w:rPr/>
      </w:pPr>
      <w:bookmarkStart w:id="199" w:name="__RefHeading___Toc3453060_581953129"/>
      <w:bookmarkStart w:id="200" w:name="_Toc69"/>
      <w:bookmarkEnd w:id="199"/>
      <w:r>
        <w:rPr>
          <w:rtl w:val="true"/>
        </w:rPr>
        <w:t>«</w:t>
      </w:r>
      <w:r>
        <w:rPr>
          <w:rtl w:val="true"/>
        </w:rPr>
        <w:t>برهان آخر</w:t>
      </w:r>
      <w:r>
        <w:rPr>
          <w:rtl w:val="true"/>
        </w:rPr>
        <w:t>»</w:t>
      </w:r>
      <w:bookmarkEnd w:id="200"/>
    </w:p>
    <w:p>
      <w:pPr>
        <w:pStyle w:val="BookText"/>
        <w:rPr/>
      </w:pPr>
      <w:r>
        <w:rPr>
          <w:rFonts w:ascii="IRNazanin" w:hAnsi="IRNazanin" w:eastAsia="IRNazanin"/>
          <w:color w:val="111111"/>
          <w:sz w:val="28"/>
          <w:sz w:val="28"/>
          <w:szCs w:val="28"/>
          <w:rtl w:val="true"/>
          <w:lang w:bidi="fa-IR"/>
        </w:rPr>
        <w:t>طاعة اللّه و رسوله و أولی الأمر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298"/>
      </w:r>
      <w:r>
        <w:rPr>
          <w:rFonts w:ascii="IRNazanin" w:hAnsi="IRNazanin" w:eastAsia="IRNazanin"/>
          <w:color w:val="111111"/>
          <w:sz w:val="28"/>
          <w:sz w:val="28"/>
          <w:szCs w:val="28"/>
          <w:rtl w:val="true"/>
          <w:lang w:bidi="fa-IR"/>
        </w:rPr>
        <w:t>حیث تشیر هذه الآیة القرآنیة بأن إطاعة ولی اللّه من طاعة اللّه سبحانه و تعالی فلا بد من التوجه إلیه بقلبک و جوارحک و الخضوع له و التسلیم له بأمر من اللّه تعالی فمن عصاهم عصی اللّه سبحانه و تعالی کما ذکر هذا المعنی الکلینی فی کتاب الحجة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علی بن إبراهیم،عن أبیه،عن محمد بن أبی عمیر،عن عمر بن أذینة،عن برید العجلی،عن أبی جعفر علیه السّلام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آتَیْنا آلَ إِبْراهِیمَ الْکِتابَ وَ الْحِکْمَةَ وَ آتَیْناهُمْ مُلْکاً عَظِیماً </w:t>
      </w:r>
      <w:r>
        <w:rPr>
          <w:rStyle w:val="FootnoteAnchor"/>
          <w:rtl w:val="true"/>
        </w:rPr>
        <w:footnoteReference w:id="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منهم الرسل و الأنبیاء و الأئمة فکیف یقرون فی آل إبراهیم علیه السّلام و ینکرونه فی آل محمد صلّی اللّه علیه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آتَیْناهُمْ مُلْکاً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الملک العظیم أن جعل فیهم أئمة؛من أطاعهم أطاع اللّه،و من عصاهم عصی اللّه،فهو الملک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لکی تتضح الصورة نقول بأن الصلاة و الصیام و الحج و الزکاة و الجهاد و غیرها،هی فرائض إلهیة فی أصل وجوبها فی الدین،و أما تفاصیلها و أجزائها و شرائطها و أقسامها فهی سنن نبویة وصلتنا عن طریق أمر النبی صلّی اللّه علیه و آله و سلّم لکل المسلمین بتلک التفاصیل و التشریعات الخاصة،و من أمثلة ذلک ما ورد فی روایات الفریقین من أن الصلوات کان فرضها من اللّه تعالی رکعتین لکل صلاة و ما زاد علیها فی کل صلاة کان من سنة النبی الأکرم صلّی اللّه علیه و آله و سلّم و أمره و فرضه</w:t>
      </w:r>
      <w:r>
        <w:rPr>
          <w:rStyle w:val="FootnoteAnchor"/>
          <w:rtl w:val="true"/>
        </w:rPr>
        <w:footnoteReference w:id="300"/>
      </w:r>
      <w:r>
        <w:rPr>
          <w:rFonts w:ascii="IRNazanin" w:hAnsi="IRNazanin" w:eastAsia="IRNazanin"/>
          <w:color w:val="111111"/>
          <w:sz w:val="28"/>
          <w:sz w:val="28"/>
          <w:szCs w:val="28"/>
          <w:rtl w:val="true"/>
          <w:lang w:bidi="fa-IR"/>
        </w:rPr>
        <w:t>و هکذا بقیة التفصیلات و التشریعات القانونیة النبویة ضمن الفرائض الإلهیة،و کتب الحدیث ملیئة بالأوامر النبویة فی مجمل الأبواب الفقهیة و غیرها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فیکون الإتیان بالصلاة و الزکاة و الحج و غیرها طاعة لأمر اللّه و أمر رسوله صلّی اللّه علیه و آله و سلّم،و لا تستعلم طاعة اللّه عزّ و جل من دون طاعة الرسول الأکرم فی أوامره و نواهیه،فهو صلّی اللّه علیه و آله و سلّم باب طاعته تعالی؛لأنه هو الدال </w:t>
      </w:r>
    </w:p>
    <w:p>
      <w:pPr>
        <w:pStyle w:val="BookText"/>
        <w:rPr/>
      </w:pPr>
      <w:r>
        <w:rPr>
          <w:rFonts w:ascii="IRNazanin" w:hAnsi="IRNazanin" w:eastAsia="IRNazanin"/>
          <w:color w:val="111111"/>
          <w:sz w:val="28"/>
          <w:sz w:val="28"/>
          <w:szCs w:val="28"/>
          <w:rtl w:val="true"/>
          <w:lang w:bidi="fa-IR"/>
        </w:rPr>
        <w:t>و المبین و الناطق الرسمی عن أوامر اللّه عزّ و جل و نواهیه،و هذا البیان جاری فی جملة الأبواب العبادیة أیضا بلحاظ تفاصیل الشروط و الاجزاء فإنها بأوامر من عترة النبی صلّی اللّه علیه و آله و سلّم و سنن منهم مفصلة و مبینة لفرائض اللّه تعالی و سنن نبیه صلّی اللّه علیه و آله و سلّم فیکون الإتیان بالعبادات التی هی خضوع للّه تعالی بتوسط طاعة أوامره تعالی و أوامر رسوله و أوامر أولی الأمر من عترته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کنا نعبر عنه بتداعیات و مقتضیات الشهادة الثانیة و الثالثة؛ إذ هی تستدعی الإتیان و الالتزام بجملة الدین طاعة للّه و 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تکاثرت و دلت علیه جملة من الآیات القرآنیة،کما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أَطِیعُوا اللّهَ وَ الرَّسُولَ لَعَلَّکُمْ تُرْحَمُونَ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اللّه عزّ و جل حذر المسلمین من المخالفة لأوامر الرسول الأکرم، و بین فی آیات عدیدة العواقب الوخیمة التی تترتب علی مخالفة النبی صلّی اللّه علیه و آله و سلّم فی أوامره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أَطِیعُوا اللّهَ وَ أَطِیعُوا الرَّسُولَ وَ احْذَرُوا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رَسُولَهُ وَ لا تَوَلَّوْا عَنْهُ وَ أَنْتُمْ تَسْمَعُونَ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الآیات القرآنیة التی جاءت فی ضمن السلک العام و السنة الإلهیة الشاملة لطاعة الرسل کافة،کما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رَسُولٍ إِلاّ لِیُطاعَ بِإِذْنِ اللّهِ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یرید أن یفصل فی صلاته و حجه و صومه طاعة للّه عن طاعة الرسول یکون علی الوثنیة الجاهلیة التی ینشأها اللّه عزّ و جل و عبر عنها فی قرآنه الکریم بالشرک و النجس،و طاعة کل من لم یأمر اللّه بطاعته وثن من الأوثان،بل حتی صلاته تصبح وثنا إذا کانت صادرة عن طاعة غیر من أمر اللّه بطاعته،و إن کان ذلک المطاع هو الهوی و تحکیم سلطان الذات علی سلطان اللّه عزّ و جل،کما فی الوثنیة القرشیة التی ذمها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یتضح أن أی عبادة من العبادات أو قربة من القربات أو نیل المقامات القربیة أو الفوز بحضوة عند اللّه تعالی لا یمکن أن تتحقق من دون طاعة النبی الأکرم صلّی اللّه علیه و آله و سلّم فی تلک العبادة،لکن هذه الشرذمة لم یزدادوا من اللّه إلا بعدا،و زین لهم الشیطان أعمالهم فهم فی غیّهم و ضلالهم یعمهون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مقام التقرب و النیة و القصد جعلت القبلة المعنویة هی طاعة النبی صلّی اللّه علیه و آله و سلّم و التدین بولایته و الخضوع له،الذی هو خضوع للّه عزّ و جل، کخضوع الملائکة لآدم لأنه باب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کله فی مقتضیات الشهادة الثانیة و ضرورة اقترانها بالشهادة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أکدت الآیات القرآنیة علی ضرورة الشهادة الثالثة و اقترانها بالشهادة الثانیة تبعا للشهادة الأولی،و الشهادة الثالثة عبارة عن طاعة أولی الأمر،الذین أمر اللّه بطاعتهم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Style w:val="FootnoteAnchor"/>
          <w:rtl w:val="true"/>
        </w:rPr>
        <w:footnoteReference w:id="307"/>
      </w:r>
      <w:r>
        <w:rPr>
          <w:rFonts w:ascii="IRNazanin" w:hAnsi="IRNazanin" w:eastAsia="IRNazanin"/>
          <w:color w:val="111111"/>
          <w:sz w:val="28"/>
          <w:sz w:val="28"/>
          <w:szCs w:val="28"/>
          <w:rtl w:val="true"/>
          <w:lang w:bidi="fa-IR"/>
        </w:rPr>
        <w:t>،حیث قرن طاعتهم بطاعته و طاعة رسوله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اللّه تبارک و تعالی فی قرآنه الکریم المراد من أولی الأمر الذین تجب طاعتهم،بعد أن بین تعالی المقصود من الأمر الذین هم أولیاءه،و أنه أمر ملکوتی من عالم کن فیکون،کما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أَمْرُهُ إِذا أَرادَ شَیْئاً أَنْ یَقُولَ لَهُ کُنْ فَیَکُونُ </w:t>
      </w:r>
      <w:r>
        <w:rPr>
          <w:rStyle w:val="FootnoteAnchor"/>
          <w:rtl w:val="true"/>
        </w:rPr>
        <w:footnoteReference w:id="308"/>
      </w:r>
      <w:r>
        <w:rPr>
          <w:rFonts w:ascii="IRNazanin" w:hAnsi="IRNazanin" w:eastAsia="IRNazanin"/>
          <w:color w:val="111111"/>
          <w:sz w:val="28"/>
          <w:sz w:val="28"/>
          <w:szCs w:val="28"/>
          <w:rtl w:val="true"/>
          <w:lang w:bidi="fa-IR"/>
        </w:rPr>
        <w:t>،و کذا قوله عزّ و جل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أَمْرُنا إِلاّ واحِدَةٌ کَلَمْحٍ بِالْبَصَرِ </w:t>
      </w:r>
      <w:r>
        <w:rPr>
          <w:rStyle w:val="FootnoteAnchor"/>
          <w:rtl w:val="true"/>
        </w:rPr>
        <w:footnoteReference w:id="309"/>
      </w:r>
      <w:r>
        <w:rPr>
          <w:rFonts w:ascii="Amiri" w:hAnsi="Amiri" w:eastAsia="Amiri" w:cs="Amiri"/>
          <w:color w:val="111111"/>
          <w:sz w:val="28"/>
          <w:sz w:val="28"/>
          <w:szCs w:val="28"/>
          <w:rtl w:val="true"/>
          <w:lang w:bidi="ar-SA"/>
        </w:rPr>
        <w:t xml:space="preserve">،و کذا قوله عزّ و جلوَ کَذلِکَ أَوْحَیْنا إِلَیْکَ رُوحاً مِنْ أَمْرِنا </w:t>
      </w:r>
      <w:r>
        <w:rPr>
          <w:rStyle w:val="FootnoteAnchor"/>
          <w:rtl w:val="true"/>
        </w:rPr>
        <w:footnoteReference w:id="310"/>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لَهُ الْخَلْقُ وَ الْأَمْرُ تَبارَکَ اللّهُ رَبُّ الْعالَمِینَ </w:t>
      </w:r>
      <w:r>
        <w:rPr>
          <w:rStyle w:val="FootnoteAnchor"/>
          <w:rtl w:val="true"/>
        </w:rPr>
        <w:footnoteReference w:id="311"/>
      </w:r>
      <w:r>
        <w:rPr>
          <w:rFonts w:ascii="Amiri" w:hAnsi="Amiri" w:eastAsia="Amiri" w:cs="Amiri"/>
          <w:color w:val="111111"/>
          <w:sz w:val="28"/>
          <w:sz w:val="28"/>
          <w:szCs w:val="28"/>
          <w:rtl w:val="true"/>
          <w:lang w:bidi="ar-SA"/>
        </w:rPr>
        <w:t>،ثم أفصحت الآیات القرآنیة عن کون الأمر عبارة عن تدبیر السماوات و الأرض،قال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أولو الأمر هم الذین یتنزل علیهم الأمر فی لیلة القدر و فیها یفرق کل أمر حکیم،قال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،و قال عزّ و جل فی وصف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بین اللّه عزّ و جل أن شریعة النبی الأکرم من ذلک الأمر الحکیم الذی یفرق فی لیلة القدر،حیث قال عزّ و جل مخاطبا نبیه الأکرم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جَعَلْناکَ عَلی شَرِیعَةٍ مِنَ الْأَمْرِ فَاتَّبِعْها وَ لا تَتَّبِعْ أَهْواءَ الَّذِینَ لا یَعْلَمُونَ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صرحت آیات أخری بأن الأمر الملکونی یتنزل علی عباد اللّه من دون أن تخصص من لهم الأمر بالأنبیاء و الرسل،قال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ذکرناه من الآیات أن الأمر من عالم الملکوت و الغیب،و أنه مرتبط بتدبیر السماوات و الأرض و غیر مختص بالشؤون الدنیویة المادیة،و أن الشرائع و هدایة الناس و إنذارهم مرتبطة به،و أنه شامل لأولیاء اللّه الأصفیاء المجتبین و لیس خاصا بمقام النبوة و الرسالة، و ذلک لارتباطه المباشر بمقام الهدایة و الإیصال إلی المطلوب و هو مقام الخلافة و الإمامة کما تقدم؛و لذا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مِنْهُمْ أَئِمَّةً یَهْدُونَ </w:t>
      </w:r>
    </w:p>
    <w:p>
      <w:pPr>
        <w:pStyle w:val="BookText"/>
        <w:rPr/>
      </w:pPr>
      <w:r>
        <w:rPr>
          <w:rFonts w:ascii="Amiri" w:hAnsi="Amiri" w:eastAsia="Amiri" w:cs="Amiri"/>
          <w:color w:val="111111"/>
          <w:sz w:val="28"/>
          <w:sz w:val="28"/>
          <w:szCs w:val="28"/>
          <w:rtl w:val="true"/>
          <w:lang w:bidi="ar-SA"/>
        </w:rPr>
        <w:t xml:space="preserve">بِأَمْرِنا لَمّا صَبَرُوا وَ کانُوا بِآیاتِنا یُوقِنُونَ </w:t>
      </w:r>
      <w:r>
        <w:rPr>
          <w:rStyle w:val="FootnoteAnchor"/>
          <w:rtl w:val="true"/>
        </w:rPr>
        <w:footnoteReference w:id="317"/>
      </w:r>
      <w:r>
        <w:rPr>
          <w:rFonts w:ascii="IRNazanin" w:hAnsi="IRNazanin" w:eastAsia="IRNazanin"/>
          <w:color w:val="111111"/>
          <w:sz w:val="28"/>
          <w:sz w:val="28"/>
          <w:szCs w:val="28"/>
          <w:rtl w:val="true"/>
          <w:lang w:bidi="fa-IR"/>
        </w:rPr>
        <w:t>و الصبر و الیقین للأئمة من أولی الأمر فی هذه الآیة المبارکة إشارة إلی العصمة فی مقام العلم و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یوجد أولو أمر فی هذه الأمة بعد رسول اللّه تجب طاعتهم غیر أهل بیته صلّی اللّه علیه و آله و سلّم،الذین أذهب اللّه عنهم الرجس و طهرهم تطهیرا،لأن الأمر الملکوتی المتنزل فی لیلة القدر اللیلة المبارکة المرتبط بنزول ما فی القرآن کما فی سورة القدر و الدخان هو مرتبط بمقامات القرآن الغیبیة و لا یمس تلک المقامات إلا المطهرون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الطاعة فی الدین بطاعة اللّه،و طاعة اللّه بطاعة النبی الأکرم صلّی اللّه علیه و آله و سلّم و أولی الأمر،فالولی بعد اللّه تعالی رسوله صلّی اللّه علیه و آله و سلّم و بعد الرسول أولی الأمر،الذین لهم حق استنباط الدین و بیانه و تفصیله،قال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جاءَهُمْ أَمْرٌ مِنَ الْأَمْنِ أَوِ الْخَوْفِ أَذاعُوا بِهِ وَ لَوْ رَدُّوهُ إِلَی الرَّسُولِ وَ إِلی أُولِی الْأَمْرِ مِنْهُمْ لَعَلِمَهُ الَّذِینَ یَسْتَنْبِطُونَهُ مِنْهُمْ </w:t>
      </w:r>
      <w:r>
        <w:rPr>
          <w:rStyle w:val="FootnoteAnchor"/>
          <w:rtl w:val="true"/>
        </w:rPr>
        <w:footnoteReference w:id="319"/>
      </w:r>
      <w:r>
        <w:rPr>
          <w:rFonts w:ascii="IRNazanin" w:hAnsi="IRNazanin" w:eastAsia="IRNazanin"/>
          <w:color w:val="111111"/>
          <w:sz w:val="28"/>
          <w:sz w:val="28"/>
          <w:szCs w:val="28"/>
          <w:rtl w:val="true"/>
          <w:lang w:bidi="fa-IR"/>
        </w:rPr>
        <w:t>و الذی یتضح مما ذکرناه أن طاعة أولی الأمر علی حد طاعة رسول اللّه مقترنة بها و شاملة للدین کله،کما أن ولایة اللّه تعالی و طاعته کذلک غیر مختصة ببعض الشؤون السیاسیة أو الاجتماعیة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فالإتیان بجمیع العبادات و الطقوس الدینیة طاعة لأمر اللّه و أمر رسوله و أولی الأمر من بعده و هم أهل بیته صلّی اللّه علیه و آله و سلّم،فالعبد ینقاد و یفد علی اللّه تعالی و یتقرب و یتوجه إلیه بطاعة الرسول و طاعة أولی الأمر،و هذا </w:t>
      </w:r>
    </w:p>
    <w:p>
      <w:pPr>
        <w:pStyle w:val="BookText"/>
        <w:rPr/>
      </w:pPr>
      <w:r>
        <w:rPr>
          <w:rFonts w:ascii="IRNazanin" w:hAnsi="IRNazanin" w:eastAsia="IRNazanin"/>
          <w:color w:val="111111"/>
          <w:sz w:val="28"/>
          <w:sz w:val="28"/>
          <w:szCs w:val="28"/>
          <w:rtl w:val="true"/>
          <w:lang w:bidi="fa-IR"/>
        </w:rPr>
        <w:t>یعنی أن الشهادة الثانیة و الثالثة مأخوذتان واسطتان فی عبادة اللّه تعالی بما فیها عبادة المعرفة،التی هی أعظم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 کان الدین عبارة عن ولایة اللّه و ولایة الرسول و ولایة أولی الأمر و الطاعة لهم،قال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الولایة و الطاعة أصالة للّه و بالتبع للنبی و أولی الأمر بإذن و أمر من اللّه تعالی،کما أخضع اللّه عزّ و جل ملائکته و من خلق من الجن و غیرها لولی اللّه و خلیفته آدم،بما هو النموذج و المصداق لخلیفته اللّه فی الأرض، فکل من یتسنم مقام الخلافة الإلهیة لابد من الإنقیاد و الخضوع و الطاعة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التوجه و القربة و الزلفی لا تحصل إلا بالطاعة للّه و للرسول،کذلک لا تحصل إلا بطاعة أولی الأمر مقترنة مع طاعة اللّه و رسوله،فلا یمکن قصد القربة فی العبادة و لا یحصل القرب إلی اللّه تعالی فی العبادات إلا بالخضوع و الطاعة لولی الأمر و الإتیان بالعبادة امتثالا لأمره،تبعا لأمر اللّه و الرسول صلّی اللّه علیه و آله و سلّم،حیث یستعلم أمرهما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البیان أیضا أن جمیع العبادات فرائض من اللّه تعالی و سنة من نبیه و منهاج و هدی من أهل بیته علیهم السّلام و علی جمیع المستویات الاعتقادیة و العبادیة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تبین أن من یعبد اللّه من دون التوجه بحجة اللّه و ولیه، </w:t>
      </w:r>
    </w:p>
    <w:p>
      <w:pPr>
        <w:pStyle w:val="BookText"/>
        <w:rPr/>
      </w:pPr>
      <w:r>
        <w:rPr>
          <w:rFonts w:ascii="IRNazanin" w:hAnsi="IRNazanin" w:eastAsia="IRNazanin"/>
          <w:color w:val="111111"/>
          <w:sz w:val="28"/>
          <w:sz w:val="28"/>
          <w:szCs w:val="28"/>
          <w:rtl w:val="true"/>
          <w:lang w:bidi="fa-IR"/>
        </w:rPr>
        <w:t>بطاعته و امتثال أمره عمله هباء؛إذ لا تتحقق منه القربة لعدم الطاعة فی مقاماتها الثلاث و عدم ضم الشهادات الثلاث إلی بعضها البعض،فلا یصار إلی التوجه إلی اللّه تعالی إلا عن طریق آیاته و بیناته،و هم الوسیلة إلیه فی المقامات الثلاث التی ذکرناها فی صدر البحث،بل فی الدین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إقران اسم النبی صلّی اللّه علیه و آله و سلّم و ذکره و التوجه إلیه و إلی أولی الأمر موجبا للتوحید فی العبادة و إلا لما قرن اللّه تعالی طاعته بطاعتهم،فلیس إنکار التوسط و الواسطة إلا دعوة إلی التفریق بین اللّه و رسوله و أولی الأمر، و فصل الشهادات الثلاث و بتر بعضها عن البعض الآخر،و الفصل هو عبادة الشرک التی آمن بها إبلیس الذی أراد أن یفرق بین طاعة اللّه و طاعة خلیفته،بخلاف الملائکة أهل عبادة التوحید الذین خضعوا للّه و لولیه آدم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مورد هذه الآیة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321"/>
      </w:r>
      <w:r>
        <w:rPr>
          <w:rFonts w:ascii="IRNazanin" w:hAnsi="IRNazanin" w:eastAsia="IRNazanin"/>
          <w:color w:val="111111"/>
          <w:sz w:val="28"/>
          <w:sz w:val="28"/>
          <w:szCs w:val="28"/>
          <w:rtl w:val="true"/>
          <w:lang w:bidi="fa-IR"/>
        </w:rPr>
        <w:t>التی حکمت بوجوب الطاعة فی الدین کله،فکما أن طاعة اللّه عزّ و جل فی الدین کله،کذلک ما اقترن بها من طاعة الرسول الأکرم صلّی اللّه علیه و آله و سلّم و أولی الأمر من أهل بیته علیهم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التوجه إلی اللّه تعالی من دون التوجه إلیه بطاعة نبیه و ولیه نجس و شرک و وثنیة قرشیة،ونیة القربة إذا لم تکن علی هذا المنوال فی العبادة لا تقبل؛لعدم التوجه إلی اللّه بآیاته و أبوابه التی أمر اللّه بها</w:t>
      </w:r>
      <w:r>
        <w:rPr>
          <w:rFonts w:eastAsia="IRNazanin" w:cs="IRNazanin"/>
          <w:color w:val="111111"/>
          <w:sz w:val="28"/>
          <w:szCs w:val="28"/>
          <w:rtl w:val="true"/>
          <w:lang w:bidi="fa-IR"/>
        </w:rPr>
        <w:t xml:space="preserve">. </w:t>
      </w:r>
      <w:bookmarkStart w:id="201" w:name="pg5669_43178"/>
    </w:p>
    <w:p>
      <w:pPr>
        <w:pStyle w:val="Heading5"/>
        <w:numPr>
          <w:ilvl w:val="4"/>
          <w:numId w:val="1"/>
        </w:numPr>
        <w:rPr/>
      </w:pPr>
      <w:bookmarkStart w:id="202" w:name="__RefHeading___Toc3453062_581953129"/>
      <w:bookmarkStart w:id="203" w:name="_Toc70"/>
      <w:bookmarkEnd w:id="201"/>
      <w:bookmarkEnd w:id="202"/>
      <w:r>
        <w:rPr>
          <w:rtl w:val="true"/>
        </w:rPr>
        <w:t>التوسل عبادة توحیدیة</w:t>
      </w:r>
      <w:r>
        <w:rPr>
          <w:rtl w:val="true"/>
        </w:rPr>
        <w:t>:</w:t>
      </w:r>
      <w:bookmarkEnd w:id="203"/>
    </w:p>
    <w:p>
      <w:pPr>
        <w:pStyle w:val="Heading6"/>
        <w:numPr>
          <w:ilvl w:val="5"/>
          <w:numId w:val="1"/>
        </w:numPr>
        <w:rPr/>
      </w:pPr>
      <w:bookmarkStart w:id="204" w:name="__RefHeading___Toc3453064_581953129"/>
      <w:bookmarkStart w:id="205" w:name="_Toc71"/>
      <w:bookmarkEnd w:id="204"/>
      <w:r>
        <w:rPr/>
        <w:t>1</w:t>
      </w:r>
      <w:r>
        <w:rPr>
          <w:rtl w:val="true"/>
        </w:rPr>
        <w:t>-</w:t>
      </w:r>
      <w:r>
        <w:rPr>
          <w:rtl w:val="true"/>
        </w:rPr>
        <w:t>التوسل آیة للزلفی و القربی إلی الباری تعالی</w:t>
      </w:r>
      <w:r>
        <w:rPr>
          <w:rtl w:val="true"/>
        </w:rPr>
        <w:t>:</w:t>
      </w:r>
      <w:bookmarkEnd w:id="205"/>
    </w:p>
    <w:p>
      <w:pPr>
        <w:pStyle w:val="BookText"/>
        <w:rPr/>
      </w:pPr>
      <w:r>
        <w:rPr>
          <w:rFonts w:ascii="IRNazanin" w:hAnsi="IRNazanin" w:eastAsia="IRNazanin"/>
          <w:color w:val="111111"/>
          <w:sz w:val="28"/>
          <w:sz w:val="28"/>
          <w:szCs w:val="28"/>
          <w:rtl w:val="true"/>
          <w:lang w:bidi="fa-IR"/>
        </w:rPr>
        <w:t>و التوسل علی ضوء القرآن الکریم و السنة المطهرة علی أربعة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التوسل فی اللغة و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عبادة توحیدیة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العقلیة و التاریخیة علی 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التحلیلیة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سوف نتعرض إلی خلاصة ذلک ضمن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الواسطة التی جعلها اللّه سبحانه و تعالی و نصبها لخلقه هو عین التوحید و الربوبیة للباری،و القطیعة و الإباء و الاستکبار علی إرادة الباری تعالی کفر و شرک،و الوسائط و الحجج الإلهیة هی أبواب التوحید لأنها خضوع و انصیاع و تذلل و تقرب إلی الباری سبحانه و تعالی بطاعة أوامره فی ذلک کقولهوَ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تعالیوَ إِذا قِیلَ لَهُمْ تَعالَوْا یَسْتَغْفِرْ لَکُمْ رَسُولُ اللّهِ لَوَّوْا رُؤُسَهُمْ وَ رَأَیْتَهُمْ یَصُدُّونَ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 من عشرات الأوامر فی السور و الآیات و الأحادیث الشریفة،و التوجه و الانشداد إلی الآیات الإلهیة و الوسائل و الوسائط الربانیة تقّرب العبد إلی خالقه تعالی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التواضع و الخضوع فی التوجه و الوفود علی اللّه تعالی،سبب لزیادة الرفعة و القرب الإلهی،و العبد إذا أنکر الواسطة التی نصبها اللّه تعالی بینه و بین عبیده،لا یبقی له طریق لاستعلام أوامر اللّه و نواهیه،کما إن التواضع حالة استثنائیة و توحیدیة خالصة،و رفض التوسل استکبار و جفاء لا یناسب الأدب التوحیدی،بل إن اللّه سبحانه و تعالی ذم الذین یصدون عن الوسائط و یطلبون الاتصال المباشر و الارتباط بالسماء مع عدم أهلیتهم لذلک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لَقَدِ اسْتَکْبَرُوا فِی أَنْفُسِهِمْ وَ عَتَوْا عُتُوًّا کَبِیراً </w:t>
      </w:r>
      <w:r>
        <w:rPr>
          <w:rStyle w:val="FootnoteAnchor"/>
          <w:rtl w:val="true"/>
        </w:rPr>
        <w:footnoteReference w:id="322"/>
      </w:r>
      <w:r>
        <w:rPr>
          <w:rFonts w:ascii="Amiri" w:hAnsi="Amiri" w:eastAsia="Amiri" w:cs="Amiri"/>
          <w:color w:val="111111"/>
          <w:sz w:val="28"/>
          <w:sz w:val="28"/>
          <w:szCs w:val="28"/>
          <w:rtl w:val="true"/>
          <w:lang w:bidi="ar-SA"/>
        </w:rPr>
        <w:t xml:space="preserve">و قوله تعالیبَلْ یُرِیدُ کُلُّ امْرِئٍ مِنْهُمْ أَنْ یُؤْتی صُحُفاً مُنَشَّرَةً </w:t>
      </w:r>
      <w:r>
        <w:rPr>
          <w:rStyle w:val="FootnoteAnchor"/>
          <w:rtl w:val="true"/>
        </w:rPr>
        <w:footnoteReference w:id="323"/>
      </w:r>
      <w:r>
        <w:rPr>
          <w:rFonts w:ascii="IRNazanin" w:hAnsi="IRNazanin" w:eastAsia="IRNazanin"/>
          <w:color w:val="111111"/>
          <w:sz w:val="28"/>
          <w:sz w:val="28"/>
          <w:szCs w:val="28"/>
          <w:rtl w:val="true"/>
          <w:lang w:bidi="fa-IR"/>
        </w:rPr>
        <w:t>و هذا لقصور فی القوابل و الاستعدادات فی تقرب العبد بذاته المنفردة من ذاته تعالی المقدسة بل لابد من شفاعة المتوسّل بالمتوسّل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أن التقدم فی الرتبة الوجودیة بین المخلوقات معناه أن المخلوق الأسبق رتبة أشرف و أکرم و أقرب إلی اللّه تعالی من المخلوق اللاحق،و هذا البیان العقلی واضح دال علی ضرورة التوجه و التوسل بالمقّربین و بالمخلوقات الکریمة علی اللّه تعالی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الأنبیاء و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الصلة بالنبی صلّی اللّه علیه و آله و سلّم و عدم الرجوع إلیه و الابتعاد عنه و التخلی عن </w:t>
      </w:r>
      <w:bookmarkStart w:id="206" w:name="pg5669_43180"/>
    </w:p>
    <w:p>
      <w:pPr>
        <w:pStyle w:val="BookText"/>
        <w:rPr/>
      </w:pPr>
      <w:bookmarkEnd w:id="206"/>
      <w:r>
        <w:rPr>
          <w:rFonts w:ascii="IRNazanin" w:hAnsi="IRNazanin" w:eastAsia="IRNazanin"/>
          <w:color w:val="111111"/>
          <w:sz w:val="28"/>
          <w:sz w:val="28"/>
          <w:szCs w:val="28"/>
          <w:rtl w:val="true"/>
          <w:lang w:bidi="fa-IR"/>
        </w:rPr>
        <w:t>ولایته،و عدم الخضوع و الطاعة له،و عزل الشهادة الثانیة و فصلها و بترها عن الشهادة الأولی،فإن ذلک کله یجعل العبادات و المناسک بأجمعها شرکا و وثنا و جاهلیة،کالطواف حول الکعبة مثلا و طاعة و عبادة لغیر اللّه عزّ و جل فیما إذا افتقد الشهادة الثانیة و التولی لنبی الإسلام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أهم الفروق بین حج المشرکین و حج المسلمین هو أن المشرکین یأتون بالمناسک من دون الخضوع و التسلیم و التولی لخلیفة اللّه تعالی،و أما المسلمون فهم یأتون بمناسک الحج مع خضوعهم لولایة النبی صلّی اللّه علیه و آله و سلّم و إقرارهم بالشهادة الثانیة،و لذا کان حجهم طاعة و عبادة خالصة 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شک فیه بأن الإنکار للواسطة المنصوبة من اللّه تعالی هو ما قام به إبلیس لعنه اللّه تعالی الذی یدعی التوحید فی العبادة،فإنکار الواسطة یستلزم الاعتراض علی الباری سبحانه و تعالی</w:t>
      </w:r>
      <w:r>
        <w:rPr>
          <w:rFonts w:eastAsia="IRNazanin" w:cs="IRNazanin"/>
          <w:color w:val="111111"/>
          <w:sz w:val="28"/>
          <w:szCs w:val="28"/>
          <w:rtl w:val="true"/>
          <w:lang w:bidi="fa-IR"/>
        </w:rPr>
        <w:t>.</w:t>
      </w:r>
    </w:p>
    <w:p>
      <w:pPr>
        <w:pStyle w:val="Heading6"/>
        <w:numPr>
          <w:ilvl w:val="5"/>
          <w:numId w:val="1"/>
        </w:numPr>
        <w:rPr/>
      </w:pPr>
      <w:bookmarkStart w:id="207" w:name="__RefHeading___Toc3453066_581953129"/>
      <w:bookmarkStart w:id="208" w:name="_Toc72"/>
      <w:bookmarkEnd w:id="207"/>
      <w:r>
        <w:rPr/>
        <w:t>2</w:t>
      </w:r>
      <w:r>
        <w:rPr>
          <w:rtl w:val="true"/>
        </w:rPr>
        <w:t>-</w:t>
      </w:r>
      <w:r>
        <w:rPr>
          <w:rtl w:val="true"/>
        </w:rPr>
        <w:t>شرطیة التوسل بالنبی صلّی اللّه علیه و آله و سلّم فی طلب المغفرة</w:t>
      </w:r>
      <w:r>
        <w:rPr>
          <w:rtl w:val="true"/>
        </w:rPr>
        <w:t>:</w:t>
      </w:r>
      <w:bookmarkEnd w:id="208"/>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القرآنیة تکشف حقیقة هذه الشرذمة التی تدعی بأن التوسل برسول اللّه أو بالإمام شرک،حیث تصرح الآیة بأن التوسل بالنبی صلّی اللّه علیه و آله و سلّم و الاستشفاع به إلی اللّه،و طلب الاستغفار منه لمغفرة المعاصی،شرط رکنی فی قبول التوبة و شمول الرحمة الإلهیة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کانت الواسطة بالنبی صلّی اللّه علیه و آله و سلّم شرکا،کیف یأمر اللّه العصاة و المذنبین بمثل هذا الأمر؟</w:t>
      </w:r>
    </w:p>
    <w:p>
      <w:pPr>
        <w:pStyle w:val="BookText"/>
        <w:rPr/>
      </w:pPr>
      <w:r>
        <w:rPr>
          <w:rFonts w:ascii="IRNazanin" w:hAnsi="IRNazanin" w:eastAsia="IRNazanin"/>
          <w:color w:val="111111"/>
          <w:sz w:val="28"/>
          <w:sz w:val="28"/>
          <w:szCs w:val="28"/>
          <w:rtl w:val="true"/>
          <w:lang w:bidi="fa-IR"/>
        </w:rPr>
        <w:t>و من البدیهی أن النبی صلّی اللّه علیه و آله و سلّم لیس من شأنه أن یغفر الذنوب،بل شأنه فی المقام أن یطلب من اللّه المغفرة و الصفح،و هذه الآیة دلیل مفحم للجاحدین الذین ینکرون مشروعیة التوسل و الواسطة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الآیة الکریمة بأن القرآن الکریم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 یا رسول اللّه،بل قالوَ اسْتَغْفَرَ لَهُمُ الرَّسُولُ و بهذا یستفاد بأن النبی صلّی اللّه علیه و آله و سلّم یستغفر للعصاة و المذنبین حیث جعل اللّه له هذا المقام و المنزلة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فالشفیع لا یمکن أن یشفع للآخرین إلا و قد أذن له عزّ و جل بذلک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لا تَنْفَعُ الشَّفاعَةُ إِلاّ مَنْ أَذِنَ لَهُ الرَّحْمنُ وَ رَضِیَ لَهُ قَوْلاً </w:t>
      </w:r>
      <w:r>
        <w:rPr>
          <w:rStyle w:val="FootnoteAnchor"/>
          <w:rtl w:val="true"/>
        </w:rPr>
        <w:footnoteReference w:id="325"/>
      </w:r>
      <w:r>
        <w:rPr>
          <w:rFonts w:ascii="IRNazanin" w:hAnsi="IRNazanin" w:eastAsia="IRNazanin"/>
          <w:color w:val="111111"/>
          <w:sz w:val="28"/>
          <w:sz w:val="28"/>
          <w:szCs w:val="28"/>
          <w:rtl w:val="true"/>
          <w:lang w:bidi="fa-IR"/>
        </w:rPr>
        <w:t>و لنا علی ذلک من الشواهد الواضحة الدالة علی مشروعیة التوسط و التوجه بالنبی صلّی اللّه علیه و آله و سلّم،و الإقبال علیه بالاستغفار و التوبة و الأوبة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آدم علیه السّلام و توبته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بالمجیء للنبی الأکرم صلّی اللّه علیه و آله و سلّم و لکن کان مجیئه إلیه فی أفق القلب و القصد،فقد ورد فی روایات الفریقین أن رسول اللّه صلی اللّه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اقترف آدم الخطیئة،قال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أسألک بحق محمد لما غفرت لی،فقال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و کیف عرفت محمدا و لم أخلقه؟قال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لأنک لما خلقتنی بیدک و نفخت فیّ من روحک رفعت رأسی فرأیت علی قوائم العرش مکتوبا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اللّه محمد رسول اللّه،فعلمت أنک لم تضف إلی اسمک إلا أحب الخلق إلیک،فقال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یا آدم إنه لأحب الخلق إلیّ، </w:t>
      </w:r>
    </w:p>
    <w:p>
      <w:pPr>
        <w:pStyle w:val="BookText"/>
        <w:rPr/>
      </w:pPr>
      <w:r>
        <w:rPr>
          <w:rFonts w:ascii="IRNazanin" w:hAnsi="IRNazanin" w:eastAsia="IRNazanin"/>
          <w:color w:val="111111"/>
          <w:sz w:val="28"/>
          <w:sz w:val="28"/>
          <w:szCs w:val="28"/>
          <w:rtl w:val="true"/>
          <w:lang w:bidi="fa-IR"/>
        </w:rPr>
        <w:t>ادعنی بحقه فقد غفرت لک،و لو لا محمد ما خلقتک</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فهذه الروایة دالة علی أن مجیء آدم إلی النبی صلّی اللّه علیه و آله و سلّم و لواذه به کان بالتوجه القلبی به إلی اللّه تعالی،و هذا الاقتران بین الشهادتین هو من أعظم و أشرف العبادات التوحیدیة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ابن أبی عمیر،عن معاویة بن عمار،عن أبی العباس المکبر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مولی لامرأة علی بن الحسین علی أبی جعفر علیه السّلام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أیمن،فقال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جعفر،یغرون الناس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محمد 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أبو جعفر علیه السّلام حتی تربد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أبا أیمن أغرک إن عف بطنک و فرجک؟أما لو قد رأیت إفزاع القیامة لقد احتجت إلی شفاعة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ویلک،فهل یشفع إلا لمن وجبت له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من الأولین و الآخرین إلا و هو محتاج إلی شفاعة محمد صلّی اللّه علیه و آله و سلّم یوم القیامة،ثم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لرسول اللّه صلّی اللّه علیه و آله و سلّم الشفاعة فی أمته، و لنا الشفاعة فی شیعتنا و لشیعتنا الشفاعة فی أهالیهم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المؤمن لیشفع فی مثل ربیعة و مضر،فإن المؤمن لیشفع حتی لخادمه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حق خدمتی کان یقینی الحر و البرد،و هو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لا تَنْفَعُ الشَّفاعَةُ إِلاّ مَنْ أَذِنَ لَهُ الرَّحْمنُ وَ رَضِیَ لَهُ قَوْلاً</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جعل مبدأ ذلک النور و رضی له القول بالولایة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من روایات کتب الصحاح لدی أهل السنة </w:t>
      </w:r>
    </w:p>
    <w:p>
      <w:pPr>
        <w:pStyle w:val="BookText"/>
        <w:rPr/>
      </w:pPr>
      <w:r>
        <w:rPr>
          <w:rFonts w:ascii="IRNazanin" w:hAnsi="IRNazanin" w:eastAsia="IRNazanin"/>
          <w:color w:val="111111"/>
          <w:sz w:val="28"/>
          <w:sz w:val="28"/>
          <w:szCs w:val="28"/>
          <w:rtl w:val="true"/>
          <w:lang w:bidi="fa-IR"/>
        </w:rPr>
        <w:t>الذی تبین بأن النبی صلّی اللّه علیه و آله و سلّم هو سید الناس یوم القیامة،فیشفع لهم بعد أن یتوجهوا إلیه و یطلبوا منه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کنا مع النبی صلّی اللّه علیه و آله و سلّم فی دعوة،فرفع إلیه الذراع، و کانت تعجبه،فنهس منها نهسة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القوم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تدرون بمن یجمع اللّه الأولین و الآخرین فی صعید واحد فیبصرهم الناظر و یسمعهم الداعی،و تدنو منهم الشمس،فیقول بعض النّاس ألا ترون إلی ما أنتم فیه،إلی ما بلغکم،ألا تنظرون إلی من یشفع لکم إلی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فیأتون آدم علیه السّلام یقول لهم اذهبوا إلی غیری،فیاتون نوحا فیقول لهم،نفسی نفسی،ائتوا النّبیّ صلّی اللّه علیه و آله و سلّم،فیاتونی، فأسجد تحت العرش فیقال یا محمّد ارفع رأسک و اشفع تشفّع،و سل تعطه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عبید لا أحفظ سائره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مالک،عن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قال یجتمع المؤمنون یوم القیامة فیلهمون ذلک فیقولون لو استشفعنا علی ربّنا عزّ و جلّ فأراحنا من مکاننا هذا فیأتون آدم علیه السّلام فیقولون یا آدم أنت أبو البشر خلقک اللّه عزّ و جلّ بیده و أسجد لک ملائکته و علّمک أسماء کلّ شیء فاشفع لنا إلی ربّنا عزّ و جلّ یریحنا من مکاننا هذا فیقول لهم آدم لست هناکم و یذکر ذنبه الّذی أصاب فیستحیی ربّه عزّ و جلّ و یقول و لکن ائتوا نوحا فإنّه أوّل رسول بعثه اللّه إلی الأرض فیأتون نوحا فیقول لست هناکم و یذکر لهم خطیئته و سؤاله ربّه عزّ و جلّ ما لیس له به علم فیستحیی ربّه بذلک و لکن ائتوا إبراهیم خلیل الرّحمن عزّ و جلّ </w:t>
      </w:r>
    </w:p>
    <w:p>
      <w:pPr>
        <w:pStyle w:val="BookText"/>
        <w:rPr/>
      </w:pPr>
      <w:r>
        <w:rPr>
          <w:rFonts w:ascii="IRNazanin" w:hAnsi="IRNazanin" w:eastAsia="IRNazanin"/>
          <w:color w:val="111111"/>
          <w:sz w:val="28"/>
          <w:sz w:val="28"/>
          <w:szCs w:val="28"/>
          <w:rtl w:val="true"/>
          <w:lang w:bidi="fa-IR"/>
        </w:rPr>
        <w:t>فیأتون فیقول لست هناکم و لکن ائتوا موسی علیه السّلام عبدا کلّمه اللّه و أعطاه التّوراة فیأتون موسی فیقول لست هناکم و یذکر لهم النّفس الّتی قتل بغیر نفس فیستحیی ربّه من ذلک و لکن ائتوا عیسی عبد اللّه و رسوله و کلمته و روحه فیأتون عیسی فیقول لست هناکم و لکن ائتوا محمّدا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عبدا غفر اللّه له ما تقدّم من ذنبه و ما تأخّر فیأتونی قال الحسن هذا الحرف فأقوم فأمشی بین سماطین من المؤمنین،قال أنس حتّی أستأذن علی ربّی عزّ و جلّ فیؤذن لی،فإذا رأیت ربّی وقعت أو خررت ساجدا إلی ربّی عزّ و جلّ فیدعنی ما شاء اللّه أن یدعنی،قال ثمّ یقال ارفع محمّد قل تسمع وسل تعطه و اشفع تشفّع فأرفع رأسی فأحمد بتحمید یعلّمنیه ثمّ أشفع فیحدّ لی حدّا فأدخلهم الجنّة ثمّ أعود إلیه الثّانیة فإذا رأیت ربّی عزّ و جلّ وقعت أو خررت ساجدا لربّی فیدعنی ما شاء اللّه أن یدعنی ثمّ یقال ارفع محمّد قل تسمع و سل تعطه و اشفع تشفّع فأرفع رأسی فأحمده بتحمید یعلّمنیه ثمّ أشفع فیحدّ لی حدّا فأدخلهم الجنّة ثمّ أعود إلیه الثّالثة،فإذا رأیت ربّی وقعت أو خررت ساجدا لربّی عزّ و جلّ فیدعنی ما شاء اللّه أن یدعنی ثمّ یقال ارفع محمّد و قل تسمع وسل تعطه و اشفع تشفّع فأرفع رأسی فأحمده بتحمید یعلّمنیه ثمّ أشفع فیحدّ لی حدّا فأدخلهم الجنّة ثمّ أعود الرّابعة فأقول یا ربّ ما بقی إلاّ من حبسه القرآن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النووی عن العتبی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جالسا عند قبر النبی صلّی اللّه علیه و آله و سلّم فجاء أعرابی،فقال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اللّه،سمعت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إِذْ ظَلَمُوا أَنْفُسَهُمْ جاؤُکَ فَاسْتَغْفَرُوا اللّهَ </w:t>
      </w:r>
    </w:p>
    <w:p>
      <w:pPr>
        <w:pStyle w:val="BookText"/>
        <w:rPr/>
      </w:pPr>
      <w:r>
        <w:rPr>
          <w:rFonts w:ascii="Amiri" w:hAnsi="Amiri" w:eastAsia="Amiri" w:cs="Amiri"/>
          <w:color w:val="111111"/>
          <w:sz w:val="28"/>
          <w:sz w:val="28"/>
          <w:szCs w:val="28"/>
          <w:rtl w:val="true"/>
          <w:lang w:bidi="ar-SA"/>
        </w:rPr>
        <w:t xml:space="preserve">وَ اسْتَغْفَرَ لَهُمُ الرَّسُولُ لَوَجَدُوا اللّهَ تَوّاباً رَحِیماً </w:t>
      </w:r>
      <w:r>
        <w:rPr>
          <w:rStyle w:val="FootnoteAnchor"/>
          <w:rtl w:val="true"/>
        </w:rPr>
        <w:footnoteReference w:id="330"/>
      </w:r>
      <w:r>
        <w:rPr>
          <w:rFonts w:ascii="IRNazanin" w:hAnsi="IRNazanin" w:eastAsia="IRNazanin"/>
          <w:color w:val="111111"/>
          <w:sz w:val="28"/>
          <w:sz w:val="28"/>
          <w:szCs w:val="28"/>
          <w:rtl w:val="true"/>
          <w:lang w:bidi="fa-IR"/>
        </w:rPr>
        <w:t>و قد جئتک مستغفرا من ذنبی مستشفعا بک إلی ربی،ثم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خیر من دفنت بالقاع أعظمه فطاب من طیبهن القاع و الأکم</w:t>
      </w:r>
    </w:p>
    <w:p>
      <w:pPr>
        <w:pStyle w:val="BookText"/>
        <w:rPr/>
      </w:pPr>
      <w:r>
        <w:rPr>
          <w:rFonts w:ascii="IRNazanin" w:hAnsi="IRNazanin" w:eastAsia="IRNazanin"/>
          <w:color w:val="111111"/>
          <w:sz w:val="28"/>
          <w:sz w:val="28"/>
          <w:szCs w:val="28"/>
          <w:rtl w:val="true"/>
          <w:lang w:bidi="fa-IR"/>
        </w:rPr>
        <w:t>نفسی الفداء لقبر أنت ساکنه فیه العفاف و فیه الجود و الکرم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انصرف،فحملتنی عینای فرأیت النبی صلّی اللّه علیه و آله و سلّم فی النوم،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عتبی،الحق الأعرابی فبشره بأن اللّه تعالی قد غفر له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أخرجه البیهقی عن أبی حرب الهلالی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أعرابی،فلما جاء إلی باب مسجد رسول اللّه صلّی اللّه علیه و آله و سلّم أناخ راحلته فعقلها ثم دخل المسجد حتی أتی القبر و وقف بحذاء وجه رسول اللّه صلّی اللّه علیه و آله و سلّم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 و أمی یا رسول اللّه جئتک مثقلا بالذنوب و الخطایا مستشفعا بک علی ربک لأنه قال فی محکم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جئتک بأبی أنت و أمی مثقلا بالذنوب و الخطایا استشفع بک علی ربک أن یغفر لی ذنوبی و أن یشفع فی</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القسطلانی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 مالکا لما سأله أبو جعفر المنصور العباسی ثانی خلفاء 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أأستقبل القبلة و أدعو،أم أستقبل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تصرف وجهک عنه و هو و سیلتک و وسیلة أبیک آدم علیه السّلام إلی اللّه تعالی یوم </w:t>
      </w:r>
      <w:bookmarkStart w:id="209" w:name="pg5669_43186"/>
    </w:p>
    <w:p>
      <w:pPr>
        <w:pStyle w:val="BookText"/>
        <w:rPr/>
      </w:pPr>
      <w:bookmarkEnd w:id="209"/>
      <w:r>
        <w:rPr>
          <w:rFonts w:ascii="IRNazanin" w:hAnsi="IRNazanin" w:eastAsia="IRNazanin"/>
          <w:color w:val="111111"/>
          <w:sz w:val="28"/>
          <w:sz w:val="28"/>
          <w:szCs w:val="28"/>
          <w:rtl w:val="true"/>
          <w:lang w:bidi="fa-IR"/>
        </w:rPr>
        <w:t>القیامة؟بل استقبله و استشفع به فیشفعک اللّه تعالی</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یمکن لقائل أن یخصص هذا المجیء و الاستغفار بحیاة النبی الأکرم صلّی اللّه علیه و آله و سلّم،لأن مفاد تعالیم القرآن خالدة بخلود القرآن و السیرة دلت علی الشمول و العموم و عدم الاختصاص بالفترة الزمنیة التی عاشها النبی صلّی اللّه علیه و آله و سلّم،فطلب المغفرة و المجیء لیست مختصة بحیاته صلّی اللّه علیه و آله و سلّم الدنیویة و إلا عطل العمل بهذه الآیات،و تقوضت أرکان التوبة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المقامات الإلهیة و القربی و الزلفی لرب العالمین لا تکون إلا بالتوجه بالنبی الأکرم صلّی اللّه علیه و آله و سلّم،و هذه شرط فی قبول العبادة و صحة الإیمان</w:t>
      </w:r>
      <w:r>
        <w:rPr>
          <w:rFonts w:eastAsia="IRNazanin" w:cs="IRNazanin"/>
          <w:color w:val="111111"/>
          <w:sz w:val="28"/>
          <w:szCs w:val="28"/>
          <w:rtl w:val="true"/>
          <w:lang w:bidi="fa-IR"/>
        </w:rPr>
        <w:t>.</w:t>
      </w:r>
    </w:p>
    <w:p>
      <w:pPr>
        <w:pStyle w:val="Heading5"/>
        <w:numPr>
          <w:ilvl w:val="4"/>
          <w:numId w:val="1"/>
        </w:numPr>
        <w:rPr/>
      </w:pPr>
      <w:bookmarkStart w:id="210" w:name="__RefHeading___Toc3453068_581953129"/>
      <w:bookmarkStart w:id="211" w:name="_Toc73"/>
      <w:bookmarkEnd w:id="210"/>
      <w:r>
        <w:rPr>
          <w:rtl w:val="true"/>
        </w:rPr>
        <w:t>شرطیة التوسل بالنبی صلّی اللّه علیه و آله و سلّم</w:t>
      </w:r>
      <w:r>
        <w:rPr>
          <w:rtl w:val="true"/>
        </w:rPr>
        <w:t>:</w:t>
      </w:r>
      <w:bookmarkEnd w:id="211"/>
    </w:p>
    <w:p>
      <w:pPr>
        <w:pStyle w:val="BookText"/>
        <w:rPr/>
      </w:pPr>
      <w:r>
        <w:rPr>
          <w:rFonts w:ascii="IRNazanin" w:hAnsi="IRNazanin" w:eastAsia="IRNazanin"/>
          <w:color w:val="111111"/>
          <w:sz w:val="28"/>
          <w:sz w:val="28"/>
          <w:szCs w:val="28"/>
          <w:rtl w:val="true"/>
          <w:lang w:bidi="fa-IR"/>
        </w:rPr>
        <w:t>و هذه الآیة کشفت النقاب عن شرطیة التوسل بالنبی صلّی اللّه علیه و آله و سلّم،جاءت بشکل رتبی ترتیبی،حیث أخذت المراتب بعین الاعتبار و 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الأعمال و صحة الإیمان هو بالمجیء إلی الحضرة النبویة و الالتجاء إلیه،و اللوذ به،و الاستعاذة و الاستجارة به صلّی اللّه علیه و آله و سلّم،و المجیء إلی النبی الأکرم صلّی اللّه علیه و آله و سلّم هو عین التوجه إلیه و التوسل به فی قبول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إبرار الندامة و الاستغفار و إعلان التوبة و الخشیة الرجوع إلی اللّه تعالی و الاقتراب منه و قصد التوجه إلیه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إمضاء النبی صلّی اللّه علیه و آله و سلّم توبة التائبین و عبادة العابدین للّه تعالی و شفاعته فی توبة مذنبی الأمة عند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أول شرط لقبول توبة المذنب و الظالم لنفسه لیس إظهار الندامة من العبد أمام اللّه تعالی مباشرة و ابتداءا،بل الشرط الأول هو المجیء إلی الحضرة النبویة و الالتجاء إلیه،و اللواذ و الاستعاذة و الاستجارة به صلّی اللّه علیه و آله و سلّم،فأولا لابد أن یأتی العبد إلی النبی صلّی اللّه علیه و آله و سلّم و یلوذ به،ثم بعد ذلک یظهر الندامة و الاستغفار للّه عزّ و جل؛إذ الترتیب للشروط فی الآیة المبارکة ترتیب رتبی،حیث أخذت بعین الاعتبار،لا أنه ذکری فقط بقرینة العطف بالفاء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سبحانه ترک باب التوبة و الإنابة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تلک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مفتوحا للعصاة و المذنبین حیث جعل اللّه تعالی الملاذ و الملجئ هو النبی صلّی اللّه علیه و آله و سلّم، فلا بد من الکینونة فی الحضرة النبویة ثم إظهار عبادة الاستغفار، لأنه صلّی اللّه علیه و آله و سلّم باب اللّه تعالی الذی منه یؤتی،فیکون اللواذ باللّه عزّ و جل باللواذ بنبیه الأکرم صلّی اللّه علیه و آله و سلّم؛و لذا بعد الاستجارة بالنبی صلّی اللّه علیه و آله و سلّم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لَوَجَدُوا اللّهَ تَوّاباً رَحِیماً</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اللجوء و الإنابة إلی اللّه بنبیه أخذ شرطا فی أعظم المواقف للعبد مع ربه و هو التوبة و غفران الذنوب فکیف بما دونه من العبادات التی هی ذخیرة أخرویة خالدة فکیف بالحاجات الدنیویة الزائلة التی هی متاع قلیل فی جنب متاع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استغفارهم لأنفسهم عند اللّه تعالی لا یغنیهم عن التوجه بالنبی صلّی اللّه علیه و آله و سلّم،و معنی ذلک أن للمجیء عند النبی ثم الاستغفار موضوعیة فی حصول المغفرة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الاستغفار و طلب المغفرة عبادة من العبادات و نوع خاص من أنواع الدعاء و حالة من الارتباط بین العبد و ربه،و للکون عند النبی الأکرم صلّی اللّه علیه و آله و سلّم و المجیء عنده دخالة فی قبول تلک العبادة و توثیق الدعاء و الارتباط بین العبد و ربه و الإقبال علی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هو معنی أنّ للّه عزّ و جل مواضع و مواطن مشّرفة یقبل الدعاء بالکون فیها و المثول تحت قبتها،کما فی الکون فی عرفة و تحت المیزاب عند الکعبة و عند الملتزم و المستجار و غیرها،و کما ورد من أن الصلاة فی البیت الحرام تعدل کذا ألف رکعة،و هذا یعنی أن للکون فی البیت الحرام دخالة فی توثیق الارتباط بین العبد و بین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أیضا أن الظلم المذکور فی الآیة المبارکة لیس مختصا بالذنوب الفردیة التی بین العبد و ربه،و إنما هو شامل للظلم الاجتماعی السیاسی أو النظام الاقتصادی المعاشی أو التعدی علی المنظومة الحقوقیة و الأخلاقیة،و معنی ذلک أن استعلام و معرفة تلک الأمور الفردیة و الاجتماعیة لا یمکن أن یتحقق إلا عن طریق الالتجاء و اللواذ بالنبی صلّی اللّه علیه و آله و سلّم،فکل حیف أو زیغ یحصل من الفرد أو المجتمع فی تلک الأمور لابد من الرجوع فیها إلی الرسول الأکرم صلّی اللّه علیه و آله و سلّم،و فی مقابل تعدد أنواع الظلم یتعدد أنواع اللجوء و التولی و التوجه للنبی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ذکر التوبة و الاستغفار فی الآیة الکریمة لا لخصوصیة فیها، و إنما ذکرت بما هی عبادة من العبادات،لکونها أوبة و رجوع إلی اللّه تعالی و اقتراب منه و قصد و توجه إلیه،فلیست الآیة فی ذکرها لشرطیة التوسل بالنبی صلّی اللّه علیه و آله و سلّم خاصة بالتوبة،بل هی شاملة فی ذلک لکل العبادات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و أن التوبة هی الأوبة،من آب یؤوب،و الأوبة الرجوع إلی اللّه تعالی،أی الاقتراب و الزلفی منه عزّ و جل،و لا شک أن العبادات بمجموعها طلب الأوبة و القرب و الزلفی إلی اللّه تعالی،فهی نوع من أنواع التوبة،و بناء علی ذلک لا تکون التوبة عملا منحازا و منفصلا عن سائر العبادات کالصلاة و الحج و غیرهما،بل هی عمل عام و شامل لکافة العبادات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هذه الآیة الکریمة الدالة علی شرطیة التوجه و التوسل و ضرورته فی جمیع المقامات لیست خاصة بحیاة النبی صلّی اللّه علیه و آله و سلّم؛إذ لیس المراد من المجیء الحضور الجغرافی الجسمانی لبدن المذنب عند النبی الأکرم صلّی اللّه علیه و آله و سلّم فقط،بل المجیء الفیزیائی و البدنی المکانی أحد المصادیق المقصودة فی الآیة الکریمة،و التعبیر بالمجیء کنائی،یراد به مطلق الاستغاثة و التوسل و التوجه القلبی إلی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المبارکة جاءت لبیان ماهیة التوبة و شرائطها العامة،التی یشترک فیها کافة المسلمین و فی جمیع الأزمنة، فلا یمکن أن تکون مختصة بالفترة التی عاشها النبی الأکرم صلّی اللّه علیه و آله و سلّم أو بمن زامن و عایش تلک الفترة،فالمراد من المجیء مطلق الارتباط بالنبی صلّی اللّه علیه و آله و سلّم،بالتوجه إلیه و الکینونة فی حضرته المبارکة،ثم الإتیان بعبادة الاستغفار،و هذا المضمون متطابق مع مفاد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 ،إذ معنی ذلک أن حضرة الأنبیاء و محضرهم مشاعر شعرها اللّه تعالی لیتقرب بها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هذا الشاهد أکثر إذا علمنا أن النبی الأکرم صلّی اللّه علیه و آله و سلّم بعث رحمة للعالمین،و هذه من الرحمات العامة للنبی الأکرم صلّی اللّه علیه و آله و سلّم علی هذه الأمة، و غیر مختصة بمن حضر الحضور الفیزیائی البدنی عند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إنه نفس التعبیر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معنی اللواذ و اللجوء و الاستغاثة و التوسل و التوجه القلبی،و لیس فیه دلالة علی الاختصاص بالحضور الجسمانی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لا بد أن یعلم أن الآیة الخاصة فی المقام غیر مختصة بالرسول الأعظم صلّی اللّه علیه و آله و سلّم،بل هی سنة إلهیة جاریة فی النبی صلّی اللّه علیه و علی أهل بیته فالآیة عامة؛کما یشیر هذا التعمیم إلی عترة النبی صلّی اللّه علیه و آله و سلّم آیة </w:t>
      </w:r>
      <w:bookmarkStart w:id="212" w:name="pg5669_43190"/>
    </w:p>
    <w:p>
      <w:pPr>
        <w:pStyle w:val="BookText"/>
        <w:rPr/>
      </w:pPr>
      <w:bookmarkEnd w:id="212"/>
      <w:r>
        <w:rPr>
          <w:rFonts w:ascii="Amiri" w:hAnsi="Amiri" w:eastAsia="Amiri" w:cs="Amiri"/>
          <w:color w:val="111111"/>
          <w:sz w:val="28"/>
          <w:sz w:val="28"/>
          <w:szCs w:val="28"/>
          <w:rtl w:val="true"/>
          <w:lang w:bidi="ar-SA"/>
        </w:rPr>
        <w:t>عرض الأعمالوَ قُلِ اعْمَلُوا فَسَیَرَی اللّهُ عَمَلَکُمْ وَ رَسُولُهُ وَ الْمُؤْمِنُونَ ،حیث شملت الذین آمنوا و هم أولوا الأمر من أهل البیت علیهم السّلام،کما نص علی 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اجْتَباکُمْ وَ ما جَعَلَ عَلَیْکُمْ فِی الدِّینِ مِنْ حَرَجٍ مِلَّةَ أَبِیکُمْ إِبْراهِیمَ هُوَ سَمّاکُمُ الْمُسْلِمِینَ مِنْ قَبْلُ وَ فِی هذا لِیَکُونَ الرَّسُولُ شَهِیداً عَلَیْکُمْ وَ تَکُونُوا شُهَداءَ عَلَی النّاسِ </w:t>
      </w:r>
      <w:r>
        <w:rPr>
          <w:rStyle w:val="FootnoteAnchor"/>
          <w:rtl w:val="true"/>
        </w:rPr>
        <w:footnoteReference w:id="334"/>
      </w:r>
      <w:r>
        <w:rPr>
          <w:rFonts w:ascii="IRNazanin" w:hAnsi="IRNazanin" w:eastAsia="IRNazanin"/>
          <w:color w:val="111111"/>
          <w:sz w:val="28"/>
          <w:sz w:val="28"/>
          <w:szCs w:val="28"/>
          <w:rtl w:val="true"/>
          <w:lang w:bidi="fa-IR"/>
        </w:rPr>
        <w:t>إذ هم الأمة المسلمة من ذریة إبراهیم و إسماعیل المجتباة الذین بعث فیهم النبی صلّی اللّه علیه و آله و سلّم و جعلهم اللّه شهداء علی الناس و علی أعمالهم و عقائدهم،و یدل علی العموم أیضا الآیات المتقدمة التی نصت علی وجوب المجیء إلی إبراهیم فی الحج و وجوب الصلاة عند مصلاه و هوی القلوب إلی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التوجه إلی النبی صلّی اللّه علیه و آله و سلّم و أهل بیته علیهم السّلام فی التوبة و العبادة و نیل المقامات شرط و مشارطة إلهیة لابد من توفرها لنیل ما یبتغیه العبد</w:t>
      </w:r>
      <w:r>
        <w:rPr>
          <w:rFonts w:eastAsia="IRNazanin" w:cs="IRNazanin"/>
          <w:color w:val="111111"/>
          <w:sz w:val="28"/>
          <w:szCs w:val="28"/>
          <w:rtl w:val="true"/>
          <w:lang w:bidi="fa-IR"/>
        </w:rPr>
        <w:t>.</w:t>
      </w:r>
    </w:p>
    <w:p>
      <w:pPr>
        <w:pStyle w:val="Heading5"/>
        <w:numPr>
          <w:ilvl w:val="4"/>
          <w:numId w:val="1"/>
        </w:numPr>
        <w:rPr/>
      </w:pPr>
      <w:bookmarkStart w:id="213" w:name="__RefHeading___Toc3453070_581953129"/>
      <w:bookmarkStart w:id="214" w:name="_Toc74"/>
      <w:bookmarkEnd w:id="213"/>
      <w:r>
        <w:rPr>
          <w:rtl w:val="true"/>
        </w:rPr>
        <w:t>التوسل بالرسول صلّی اللّه علیه و آله و سلّم میثاق الأنبیاء</w:t>
      </w:r>
      <w:r>
        <w:rPr>
          <w:rtl w:val="true"/>
        </w:rPr>
        <w:t>:</w:t>
      </w:r>
      <w:bookmarkEnd w:id="214"/>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توسعة لمضمون الآیة السابقة من سورة النساء،فالمیثاق المذکور فی هذه الآیة المبارکة معناه أن هناک تعاقدا بین اللّه تعالی و الأنبیاء علیهم السّلام،و الطرفان اللذان وقع علیهما التعاوض فی المیثاق و التعاقد هما النبوة و المقامات الغیبة التی أعطاها اللّه تعالی للأنبیاء فی مقابل أمر مهم و خطیر لا بد أن یؤمنوا به،و هو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جاءَکُمْ </w:t>
      </w:r>
      <w:bookmarkStart w:id="215" w:name="pg5669_43191"/>
    </w:p>
    <w:p>
      <w:pPr>
        <w:pStyle w:val="BookText"/>
        <w:rPr/>
      </w:pPr>
      <w:bookmarkEnd w:id="215"/>
      <w:r>
        <w:rPr>
          <w:rFonts w:ascii="IRNazanin" w:hAnsi="IRNazanin" w:eastAsia="IRNazanin"/>
          <w:color w:val="111111"/>
          <w:sz w:val="28"/>
          <w:sz w:val="28"/>
          <w:szCs w:val="28"/>
          <w:rtl w:val="true"/>
          <w:lang w:bidi="fa-IR"/>
        </w:rPr>
        <w:t>رَسُولٌ مُصَدِّقٌ لِما مَعَکُمْ لَتُؤْمِنُنَّ بِهِ وَ لَتَنْصُرُنَّهُ فالمقامات الإلهیة و المنح الربانیة إنما تعطی للأنبیاء بشرط الإیمان بخاتمهم و نصرته،و لا شک أن الذی یکون ناصرا إنما هو تابع للمنصور و المنصور قائد له،فالأنبیاء کلهم مأمومون و الرسول الأکرم إمامهم،و الأنبیاء سبقوا الناس بالاصطفاء الإلهی الخاص وحبوا بالنبوة و الرسالة و المقامات الغیبیة بتوسط إیمانهم بولایة النبی صلّی اللّه علیه و آله و سلّم و تعهدهم بنصرته و مؤازرته،و هم أسبق الناس شیعة و إسلاما لخاتم الأنبیاء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نبیا إلا أخذ علیه میثاقا لئن بعث محمد و هو حی لیؤمنن به و لینصرنه،و أمره أن یأخذ علی أمته المیثاق لئن بعث محمد و هم أحیاء لیؤمنن به و لینصرنه و لیتبعنه یعلم من هذا أن جمیع الأنبیاء بشروا و أمروا باتباعه</w:t>
      </w:r>
      <w:r>
        <w:rPr>
          <w:rStyle w:val="FootnoteAnchor"/>
          <w:rtl w:val="true"/>
        </w:rPr>
        <w:footnoteReference w:id="336"/>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فلذلک أخذ المیثاق من جمیع الأنبیاء و الرسل علی الإیمان بنبوة النبی صلّی اللّه علیه و آله و سلّم،و نصرته و التبشیر به،و دعوة أممهم إلی تصدیق دعوته و الإقرار بها</w:t>
      </w:r>
      <w:r>
        <w:rPr>
          <w:rFonts w:eastAsia="IRNazanin" w:cs="IRNazanin"/>
          <w:color w:val="111111"/>
          <w:sz w:val="28"/>
          <w:szCs w:val="28"/>
          <w:rtl w:val="true"/>
          <w:lang w:bidi="fa-IR"/>
        </w:rPr>
        <w:t>.</w:t>
      </w:r>
    </w:p>
    <w:p>
      <w:pPr>
        <w:pStyle w:val="Heading5"/>
        <w:numPr>
          <w:ilvl w:val="4"/>
          <w:numId w:val="1"/>
        </w:numPr>
        <w:rPr/>
      </w:pPr>
      <w:bookmarkStart w:id="216" w:name="__RefHeading___Toc3453072_581953129"/>
      <w:bookmarkStart w:id="217" w:name="_Toc75"/>
      <w:bookmarkEnd w:id="216"/>
      <w:r>
        <w:rPr>
          <w:rtl w:val="true"/>
        </w:rPr>
        <w:t>الأنبیاء علی دین النبی الأکرم صلّی اللّه علیه و آله و سلّم</w:t>
      </w:r>
      <w:r>
        <w:rPr>
          <w:rtl w:val="true"/>
        </w:rPr>
        <w:t>:</w:t>
      </w:r>
      <w:bookmarkEnd w:id="21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 فإن هذه الآیة المبارکة تدلل علی أن الأنبیاء بعد إیمانهم باللّه عزّ و جل هم آمنوا بخاتم الأنبیاء و بمشایعته و بمؤازرته،فالأنبیاء کانوا علی دین النبی صلّی اللّه علیه و آله و سلّم و هو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تعالی فی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لِما مَعَکُمْ معناه أن النبی الأکرم صلّی اللّه علیه و آله و سلّم لیس تابعا للأنبیاء و التعبیر بمصدق و لیس التعبیر بمؤمن أی أنه صلّی اللّه علیه و آله و سلّم مشرف علی مقامات الأنبیاء،و لیست مقاماتهم غیب بالنسبة إلیه لیقال مؤمن بهم و هذا بخلافهم مع مقامه فإنهم یؤمنون به لأن مقامه غیب لهم و لیسوا بمشرفین مستعلین علی مقامه،بل تابع للوحی الإلهی جملة، الذی هو فعل اللّه تعالی؛و لذا لم یأمر اللّه عزّ و جل نبیه الأکرم صلّی اللّه علیه و آله و سلّم بالاقتداء بالأنبیاء و إنما بالهدی الذی هم علیه،قال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الَّذِینَ هَدَی اللّهُ فَبِهُداهُمُ اقْتَدِهْ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فالنبی الأکرم صلّی اللّه علیه و آله و سلّم لیس علی هدی نبی من الأنبیاء و لیس هو تابعا لأحد من الرسل،بل هو علی هدی اللّه عزّ و جل،و هو أول المسلمین، و الفاتح الأول للهدی الإلهی و الدین الإسلامی الواحد هو خاتم الأنبیاء، و لم یعبر عن نبی من الأنبیاء فی القرآن الکریم بأنه أول المسلمین علی الاطلاق سوی النبی محمد صلّی اللّه علیه و آله و سلّم،و ذلک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صَلاتِی وَ نُسُکِی وَ مَحْیایَ وَ مَماتِی 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شَرِیکَ لَهُ وَ بِذلِکَ أُمِرْتُ وَ أَنَا أَوَّلُ الْمُسْلِمِینَ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أُمِرْتُ أَنْ أَعْبُدَ اللّهَ مُخْلِصاً لَهُ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لِأَنْ أَکُونَ أَوَّلَ الْمُسْلِمِینَ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سائر الأنبیاء فقد عبر عنهم فی القرآن الکریم بأنهم من المسلمین،بما فیهم الأنبیاء من أولی العزم،فقد حکی اللّه عزّ و جل علی لسان نوح قوله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تَوَلَّیْتُمْ فَما سَأَلْتُکُمْ مِنْ أَجْرٍ إِنْ أَجْرِیَ إِلاّ عَلَی اللّهِ وَ أُمِرْتُ أَنْ أَکُونَ </w:t>
      </w:r>
    </w:p>
    <w:p>
      <w:pPr>
        <w:pStyle w:val="BookText"/>
        <w:rPr/>
      </w:pPr>
      <w:r>
        <w:rPr>
          <w:rFonts w:ascii="Amiri" w:hAnsi="Amiri" w:eastAsia="Amiri" w:cs="Amiri"/>
          <w:color w:val="111111"/>
          <w:sz w:val="28"/>
          <w:sz w:val="28"/>
          <w:szCs w:val="28"/>
          <w:rtl w:val="true"/>
          <w:lang w:bidi="ar-SA"/>
        </w:rPr>
        <w:t xml:space="preserve">مِنَ الْمُسْلِمِینَ </w:t>
      </w:r>
      <w:r>
        <w:rPr>
          <w:rStyle w:val="FootnoteAnchor"/>
          <w:rtl w:val="true"/>
        </w:rPr>
        <w:footnoteReference w:id="341"/>
      </w:r>
      <w:r>
        <w:rPr>
          <w:rFonts w:ascii="Amiri" w:hAnsi="Amiri" w:eastAsia="Amiri" w:cs="Amiri"/>
          <w:color w:val="111111"/>
          <w:sz w:val="28"/>
          <w:sz w:val="28"/>
          <w:szCs w:val="28"/>
          <w:rtl w:val="true"/>
          <w:lang w:bidi="ar-SA"/>
        </w:rPr>
        <w:t>و لم یعبر عنه بأنه أول المسلمین،و لا شک أن الدین عند اللّه عزّ و جل واحد،قال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الدِّینَ عِنْدَ اللّهِ الْإِسْلامُ </w:t>
      </w:r>
      <w:r>
        <w:rPr>
          <w:rStyle w:val="FootnoteAnchor"/>
          <w:rtl w:val="true"/>
        </w:rPr>
        <w:footnoteReference w:id="342"/>
      </w:r>
      <w:r>
        <w:rPr>
          <w:rFonts w:ascii="Amiri" w:hAnsi="Amiri" w:eastAsia="Amiri" w:cs="Amiri"/>
          <w:color w:val="111111"/>
          <w:sz w:val="28"/>
          <w:sz w:val="28"/>
          <w:szCs w:val="28"/>
          <w:rtl w:val="true"/>
          <w:lang w:bidi="ar-SA"/>
        </w:rPr>
        <w:t>،و لا یتقبل من أیّ مخلوق من المخلوقات غیر الإسلام،قال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Style w:val="FootnoteAnchor"/>
          <w:rtl w:val="true"/>
        </w:rPr>
        <w:footnoteReference w:id="343"/>
      </w:r>
      <w:r>
        <w:rPr>
          <w:rFonts w:ascii="IRNazanin" w:hAnsi="IRNazanin" w:eastAsia="IRNazanin"/>
          <w:color w:val="111111"/>
          <w:sz w:val="28"/>
          <w:sz w:val="28"/>
          <w:szCs w:val="28"/>
          <w:rtl w:val="true"/>
          <w:lang w:bidi="fa-IR"/>
        </w:rPr>
        <w:t>، فالنبی الأکرم صلّی اللّه علیه و آله و سلّم أول المسلمین و أول من نطق بالمیثاق الذی أخذه اللّه علی الأنبیاء و المرسلین کما ورد عن الإمام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أخذ المیثاق علی الأنبیاء قبل نبیّنا أن یخبروا أممهم بمبعثه و نعته، و یبشّروهم به،و یأمروهم بتصدیقه</w:t>
      </w:r>
      <w:r>
        <w:rPr>
          <w:rStyle w:val="FootnoteAnchor"/>
          <w:rtl w:val="true"/>
        </w:rPr>
        <w:footnoteReference w:id="344"/>
      </w:r>
      <w:r>
        <w:rPr>
          <w:rFonts w:ascii="Amiri" w:hAnsi="Amiri" w:eastAsia="Amiri" w:cs="Amiri"/>
          <w:color w:val="111111"/>
          <w:sz w:val="28"/>
          <w:sz w:val="28"/>
          <w:szCs w:val="28"/>
          <w:rtl w:val="true"/>
          <w:lang w:bidi="ar-SA"/>
        </w:rPr>
        <w:t>و فی الهدایة الکبری للخصیبی فی حدیث له صلّی اللّه علیه و آله و سلّم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علمتم أن المیثاق أخذ لی علی جمیع النبیین،و أنا الرسول الذی ختم اللّه بی الرسل،و هو قولهرَسُولَ اللّهِ وَ خاتَمَ النَّبِیِّینَ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و اللّه قبلهم و بعثت بعدهم و أعطیت ما أعطوا و زادنی ربی من فضله ما لم یعطه لأحد من خلقه غیری،فمن ذلک إنه أخذ لی المیثاق علی سائر النبیین و لم یأخذ میثاقی لأحد،و من ذلک ما نبأ نبیا و لا أرسل رسولا إلا أمره بالإقرار بی و أن یبشر أمته بمبعثی و رسالتی</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بذلک أفضل الأنبیاء و الرسل و هو الإمام المتبوع و هم المأمومون التابعون له فی دین الإسلام،فضلا عن غیرهم من </w:t>
      </w:r>
    </w:p>
    <w:p>
      <w:pPr>
        <w:pStyle w:val="BookText"/>
        <w:rPr/>
      </w:pPr>
      <w:r>
        <w:rPr>
          <w:rFonts w:ascii="IRNazanin" w:hAnsi="IRNazanin" w:eastAsia="IRNazanin"/>
          <w:color w:val="111111"/>
          <w:sz w:val="28"/>
          <w:sz w:val="28"/>
          <w:szCs w:val="28"/>
          <w:rtl w:val="true"/>
          <w:lang w:bidi="fa-IR"/>
        </w:rPr>
        <w:t>المخلوقین،و لذا ورد فی الحدیث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قریش قال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سبقت الأنبیاء و أنت بعثت آخرهم و خاتمهم؟قال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أول من آمن بربی و أول من أجاب حین أخذ اللّه میثاق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أشهدهم علی أنفسهم ألست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أنا أول نبی قال بلی،فسبقتهم بالإقرار باللّه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خلال هذه الأحادیث یعلم بأن النبی صلّی اللّه علیه و آله و سلّم له منزلة عظیمة عند اللّه سبحانه و تعالی فهو سید ولد آدم علیه السّلام فلهذا بعث لجمیع الأمم و الأزمنة و العصور،بعکس الأنبیاء و الرسل حیث منهم من بعث لأجل قومه و المدینة التی کان یعیش فیها و بعضهم أرسل لبعض الأمم دون سواها،فإقرار الأنبیاء بنبوة الرسول الأکرم صلّی اللّه علیه و آله و سلّم و نصرته لإعلاء کلمة واحدة و هی التوحید،فلذلک آمن به حتی من لایدین بدین الإسلام کالیهود و النصاری فی حیاته و مماته لصراحة البشائر الکثیرة فی التوارة و الأنجیل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فالنبی الأکرم هو علی هدی اللّه سبحانه و تعالی،و مصدق لما مع الأنبیاء،أی شاهد علی ما هم علیه من دینه الحنیف و بإمضائه یصدق ما هم علیه،أما الأنبیاء فهم یؤمنون بخاتم الأنبیاءلَتُؤْمِنُنَّ بِهِ لا أنهم یؤمنون بما معه،فإیمانهم بذات النبی صلّی اللّه علیه و آله و سلّم،فهو صلّی اللّه علیه و آله و سلّم شاهد مطلع مصدق علی ما عندهم،و أما هم فیؤمنون به،و هذا یعنی أنه لا یوجد فی مقامات الأنبیاء و درجاتهم عند اللّه تعالی ما هو غیب عن النبی صلّی اللّه علیه و آله و سلّم، و أما الذی یؤمن بذات النبی صلّی اللّه علیه و آله و سلّم و هم سائر الأنبیاء علیهم السّلام فهو یؤمن بأمر غیبی،فمقام النبی صلّی اللّه علیه و آله و سلّم بالنسبة إلی باقی الأنبیاء غیب الغیوب،و أما مقامات سائر الأنبیاء فالنبی الأکرم صلّی اللّه علیه و آله و سلّم مطلع علیها و یعلمها و یشهد لها </w:t>
      </w:r>
      <w:bookmarkStart w:id="218" w:name="pg5669_43195"/>
    </w:p>
    <w:p>
      <w:pPr>
        <w:pStyle w:val="BookText"/>
        <w:rPr/>
      </w:pPr>
      <w:bookmarkEnd w:id="218"/>
      <w:r>
        <w:rPr>
          <w:rFonts w:ascii="IRNazanin" w:hAnsi="IRNazanin" w:eastAsia="IRNazanin"/>
          <w:color w:val="111111"/>
          <w:sz w:val="28"/>
          <w:sz w:val="28"/>
          <w:szCs w:val="28"/>
          <w:rtl w:val="true"/>
          <w:lang w:bidi="fa-IR"/>
        </w:rPr>
        <w:t>علی صدقها،و الأنبیاء فی أصل نیلهم لمقام النبوة إنما استأهلوه بعد أن آمنوا بخاتم الأنبیاء قبل سائر الأرواح فی عالم الأرواح و شرطوا علی أنفسهم التولی لسید الأنبیاء صلّی اللّه علیه و آله و سلّم و لذا فإنه صلّی اللّه علیه و آله و سلّم شفیع الکل،و الأنبیاء لم ینالوا ما نالوا إلا بالدیانة لخاتم الأنبیاء،فهو الشفیع لقبول الأعمال، و هو باب رحمة اللّه العامة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أَرْسَلْناکَ إِلاّ رَحْمَةً لِلْعالَمِینَ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کله یتضح ان هذه الآیة المبارکة نص فی المقام الثالث، و أن التوجه إلی اللّه لنیل أی مقام أو قربی أو زلفی لا یتم إلا بالتوسل بالنبی صلّی اللّه علیه و آله و سلّم و التشفع به،و بالتشفع به صلّی اللّه علیه و آله و سلّم یعطی للعبد أعظم الأرزاق بعد إیمانه بسید الأنبیاء و المرسلین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الآیة الکریمة رسمت خطورة الأمر فی ضمن تأکیدات مغلظة،حیث جاء فیها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أَقْرَرْتُمْ وَ أَخَذْتُمْ عَلی ذلِکُمْ إِصْرِی و بعد أن تم الإقرار و المعاهدة و المعاقدة المشددة أشهدهم اللّه تعالی علی ذلک،حیث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فَاشْهَدُوا وَ أَنَا مَعَکُمْ مِنَ الشّاهِدِینَ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3453074_581953129"/>
      <w:bookmarkStart w:id="220" w:name="_Toc76"/>
      <w:bookmarkEnd w:id="219"/>
      <w:r>
        <w:rPr>
          <w:rtl w:val="true"/>
        </w:rPr>
        <w:t>أهل البیت علیه السّلام شرکاء النبی صلّی اللّه علیه و آله و سلّم فی دائرة المیثاق</w:t>
      </w:r>
      <w:r>
        <w:rPr>
          <w:rtl w:val="true"/>
        </w:rPr>
        <w:t>:</w:t>
      </w:r>
      <w:bookmarkEnd w:id="22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البحث السابق تبین لدینا بأن الأنبیاء لم ینالوا ما نالوا من مقام النبوة إلا بالدیانة لخاتم الأنبیاء و المرسلین و نصرته و الإیمان بما معه،و تترتب علی هذا بأن أهل بیته یشترکون مع النبی الأکرم صلّی اللّه علیه و آله و سلّم فی دائرة المیثاق و الدین الحنیف،الذی أخذ علی الأنبیاء الإیمان به و الدعوة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أهل البیت علیهم السّلام تابعین للنبی صلّی اللّه علیه و آله و سلّم و هم یتوجهون به إلی اللّه تعالی،و بشفاعته یکونون معه صلّی اللّه علیه و آله و سلّم فی مقامه،و هو مقام الشفاعة العظمی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وجوه عدیدة علی اشتراک أهل البیت علیهم السّلام مع النبی صلّی اللّه علیه و آله و سلّم فی دائرة المیثاق ما دل علی الذی أخذ علی الأنبیاء لینصروه و یدعون إلیه و إلیک بعضها مضافا إلی الآیات الدالة علی شراکة المقامات کآیة المباهلة فی الحجیةوَ أَنْفُسَنا وَ أَنْفُسَکُمْ و آیة التطهیر و آیة الطاعة و آیات أخری هذا مضافا إلی ما فی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الوجوه بأن الأنبیاء و المرسلین سوف یقاتلون بین یدی إمام المهدی المنتظر عجل اللّه فرجه الشریف کما نصت علی ذلک الروایات المتظافرة فی ما یختص برجعة الأئمة علیهم السّلام،حیث جاء فیها أن عیسی علیه السّلام و إدریس و الخضر علیهما السّلام و غیرهما من الأنبیاء سوف یقاتلون بین یدی الإمام المهدی علیه السّلام عند قیامه بدولة الحق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طرق الفریقین،بل إن بعض الروایات الصادرة عن أهل البیت و الرسالة نصت بأن جمیع الأنبیاء و المرسلین سوف یقاتلون مع الأئمة علیهم السّلام عند رجوعهم و قیام الدولة العالمیة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نشیر فیما یلی إلی بعض تلک الروایات التی وردت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دلت علی أن المسیح عیسی ابن مریم علیه السّلام ینزل لنصرة المهدی علیه السّلام،و یبایعه و یصلی خلفه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حذیفة بن الیمان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یلتفت المهدی علیه السّلام و قد نزل عیسی ابن مریم علیه السّلام کأنما یقطر من شعره الماء</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فیقول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وصل بالناس،فیقول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أقیمت الصلاة لک،فیصلی عیسی خلف رجل من ولدی،فإذا صلیت قام عیسی حتی جلس فی المقام فبایعه</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یهودی إلی النبی صلّی اللّه علیه و آله و سلّم،فقام بین یدیه یحد النظر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یهودی ما حاجتک؟قال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أفضل أم موسی بن عمران النبی الذی کلمه اللّه تعالی،و أنزل علیه التوراة و العصا و فلق له البحر و أظله بالغمام؟فقال له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یکره للعبد أن یزکی نفسه،و لکن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آدم علیه السّلام لما أصاب الخطیئة کانت توبته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أسالک بحق محمّد و آل محمّد لمّا غفرت لی فغفر اللّه له،و أن نوحا علیه السّلام لما رکب فی السفینة و خاف الغرق،قال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أسالک بحق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أنجیتنی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الغرق،فنجاه اللّه منه، و إنّ إبراهیم علیه السّلام لما ألقی فی النار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محمد و آل محمّد لما أنجیتنی منها،فجعلها اللّه علیه بردا و سلاما،و إن موسی علیه السّلام لمّا ألقی عصاه فأوجس فی نفسه خیفة،قال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آمنتنی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منها،فقال اللّه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تَخَفْ إِنَّکَ أَنْتَ الْأَعْلی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لو أدرکنی ثم لم یؤمن بی و بنبوتی ما نفعه إیمانه شیئا،و لا نفعته النبوة،یا یهودی من ذریتی المهدی،إذا خرج نزل عیسی ابن مریم لنصرته،فقدمه و صلی خلفه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ذکر الإمام أبو إسحاق الثعلبی فی تفسیر القرآن العزیز فی قصة أصحاب الکهف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أخذوا مضاجعهم و صاروا إلی رقدتهم إلی آخر الزمان عند خروج المهدی علیه السّلام یقال أن المهدی یسلم علیهم فیحییهم اللّه عزّ و جل ثم یرجعون إلی رقدتهم فلا یقومون إلی یوم القیامة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بعض الروایات بأن أهل الکهف هم من أعوان المهدی و وزرائه،کما یمد اللّه الإمام بثلاثة آلاف من الملائکة،و روی المفضل بن عمر،عن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القائم علیه السّلام من ظهر الکوفة سبعة و عشرون رجلا،خمسة عشر من قوم موسی علیه السّلام الذین کانوا یهدون بالحق و به یعدلون،و سبعة من أهل الکهف،و یوشع بن نون،و سلمان،و أبو دجانة الأنصاری،و المقداد،و مالک الأشتر، فیکونون بین یدیه أنصارا و حکاما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نصرة عیسی علیه السّلام و الأوصیاء للإمام المهدی علیه السّلام و أعوانه نصرة للنبی صلّی اللّه علیه و آله و سلّم،فإنه بنصر الإمام علیه السّلام کما هو مقتضی التکلیف بذلک استأهل النبی عیسی علیه السّلام النبوة،فتسلیم الأنبیاء لهؤلاء الحجج هو تسلیم لغیبه تعالی،و هذا من أعظم ما ابتلی به الأنبیاء من أخذ المیثاق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التی دلت علی أن نصرة الأنبیاء للرسول صلّی اللّه علیه و آله و سلّم إنما تحصل بالنصرة لوصیه و ابن عمه أمیر المؤمنین علی بن أبی طالب علیه 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أبی عبد اللّه علیه السّلام عن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ذلک أخذت میثاق الخلائق و مواثیق أنبیائی و رسلی،أخذت مواثیقهم لی بالربوبیة، </w:t>
      </w:r>
    </w:p>
    <w:p>
      <w:pPr>
        <w:pStyle w:val="BookText"/>
        <w:rPr/>
      </w:pPr>
      <w:r>
        <w:rPr>
          <w:rFonts w:ascii="IRNazanin" w:hAnsi="IRNazanin" w:eastAsia="IRNazanin"/>
          <w:color w:val="111111"/>
          <w:sz w:val="28"/>
          <w:sz w:val="28"/>
          <w:szCs w:val="28"/>
          <w:rtl w:val="true"/>
          <w:lang w:bidi="fa-IR"/>
        </w:rPr>
        <w:t>ولک یا محمد بالنبوة،و لعلی بن أبی طالب بالولایة</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الروایات الدالة علی نصرة أمیر المؤمنین علیه السّلام و القتال بین یدیه فی دولته المبارکة،نظیر ما أخرجه سعد بن عبد اللّه القمی عن فیض بن أبی شیبة،قال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یقول،و تلا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 اللّهُ مِیثاقَ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لیؤمنن برسول اللّه صلّی اللّه علیه و آله و سلّم و لتنصرن علیا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 من لدن آدم فهلم جرا،فلم یبعث نبیا و لا رسولا إلا رد جمیعهم إلی الدنیا حتی یقاتلوا بین یدی علی بن أبی طالب</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ننظر رسول اللّه صلّی اللّه علیه و آله و سلّم فخرج إلینا قد انقطع شسع نعله فرمی به إلی علی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منکم رجلا یقاتل الناس علی تأویل القرآن کما قاتلت علی تنزیله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أنا؟قال لا،و لکن خاصف النعل</w:t>
      </w:r>
      <w:r>
        <w:rPr>
          <w:rStyle w:val="FootnoteAnchor"/>
          <w:rtl w:val="true"/>
        </w:rPr>
        <w:footnoteReference w:id="358"/>
      </w:r>
      <w:r>
        <w:rPr>
          <w:rFonts w:ascii="IRNazanin" w:hAnsi="IRNazanin" w:eastAsia="IRNazanin"/>
          <w:color w:val="111111"/>
          <w:sz w:val="28"/>
          <w:sz w:val="28"/>
          <w:szCs w:val="28"/>
          <w:rtl w:val="true"/>
          <w:lang w:bidi="fa-IR"/>
        </w:rPr>
        <w:t>الترغیب فی نصرة علی رضی اللّه عنه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الواضح بأن نصرة أمیر المؤمنین علیه السّلام نصرة لرسول اللّه صلّی اللّه علیه و آله و سلّم و لا تتعلق بالقرابة التی هی متصلة بالرسول بل هذا أمر إلهی جاء من عند اللّه سبحانه تعالی،کما إن ولایة النبی صلّی اللّه علیه و آله و سلّم و أهل بیته علیهم السّلام أخذت من جمیع الملائکة و سائر الکائنات،لأنها لا تختص بالموجودات الأرضیة فقط،بل هم سفراء اللّه بینه و بین خلقه فی کل المقامات العلمیة و التکوینیة</w:t>
      </w:r>
      <w:r>
        <w:rPr>
          <w:rFonts w:eastAsia="IRNazanin" w:cs="IRNazanin"/>
          <w:color w:val="111111"/>
          <w:sz w:val="28"/>
          <w:szCs w:val="28"/>
          <w:rtl w:val="true"/>
          <w:lang w:bidi="fa-IR"/>
        </w:rPr>
        <w:t xml:space="preserve">. </w:t>
      </w:r>
      <w:bookmarkStart w:id="221" w:name="pg5669_43200"/>
    </w:p>
    <w:p>
      <w:pPr>
        <w:pStyle w:val="Heading5"/>
        <w:numPr>
          <w:ilvl w:val="4"/>
          <w:numId w:val="1"/>
        </w:numPr>
        <w:rPr/>
      </w:pPr>
      <w:bookmarkStart w:id="222" w:name="__RefHeading___Toc3453076_581953129"/>
      <w:bookmarkStart w:id="223" w:name="_Toc77"/>
      <w:bookmarkEnd w:id="221"/>
      <w:bookmarkEnd w:id="222"/>
      <w:r>
        <w:rPr>
          <w:rtl w:val="true"/>
        </w:rPr>
        <w:t>اقتران أهل البیت علیهم السّلام بالنبی صلّی اللّه علیه و آله و سلّم فی الطهارة</w:t>
      </w:r>
      <w:r>
        <w:rPr>
          <w:rtl w:val="true"/>
        </w:rPr>
        <w:t>:</w:t>
      </w:r>
      <w:bookmarkEnd w:id="223"/>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359"/>
      </w:r>
      <w:r>
        <w:rPr>
          <w:rFonts w:ascii="IRNazanin" w:hAnsi="IRNazanin" w:eastAsia="IRNazanin"/>
          <w:color w:val="111111"/>
          <w:sz w:val="28"/>
          <w:sz w:val="28"/>
          <w:szCs w:val="28"/>
          <w:rtl w:val="true"/>
          <w:lang w:bidi="fa-IR"/>
        </w:rPr>
        <w:t>،حیث قرنت هذه الآیة المبارکة بالنبی الأکرم صلّی اللّه علیه و آله و سلّم أهل بیته علیهم السّلام و جعلتهم شرکاء له تابعون فی الطهارة،و هی تعنی درجة العصمة التی للرسول صلّی اللّه علیه و آله و سلّم،فهو صلّی اللّه علیه و آله و سلّم سید الأنبیاء و یفوق الکل فی درجة العصمة و الطهارة،إلاّ أن سنخ العصمة التی لأهل البیت علیهم السّلام متقاربة مع سنخ عصمته صلّی اللّه علیه و آله و سلّم،ففی الوقت الذی قرن اللّه تعالی بنبیه صلّی اللّه علیه و آله و سلّم أهل بیته فی العصمة و الطهارة،لم یقرن أحدا من الأنبیاء فی نمط التطهیر و العصمة الذی 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Anchor"/>
          <w:rtl w:val="true"/>
        </w:rPr>
        <w:footnoteReference w:id="360"/>
      </w:r>
      <w:r>
        <w:rPr>
          <w:rFonts w:ascii="IRNazanin" w:hAnsi="IRNazanin" w:eastAsia="IRNazanin"/>
          <w:color w:val="111111"/>
          <w:sz w:val="28"/>
          <w:sz w:val="28"/>
          <w:szCs w:val="28"/>
          <w:rtl w:val="true"/>
          <w:lang w:bidi="fa-IR"/>
        </w:rPr>
        <w:t>،فلم ینزل أحد کنفس النبی صلّی اللّه علیه و آله و سلّم إلا علی علیه السّلام،و قرن اللّه تعالی بالنبی صلّی اللّه علیه و آله و سلّم أهل بیته علیهم السّلام فی الحجیة، فالخمسة علیهم السّلام معا حجج علی جمیع الأدیان السماویة و البشریة عموما إلی یوم القیامة،فهم علیهم السّلام شرکاء النبی صلّی اللّه علیه و آله و سلّم فی مسؤولیة الرسالة؛لأن المباهلة نوع محالفة،و فی الحلف لابد أن یحلف الأصیل و لا وکالة فی الحلف،و هذا یعنی أنهم علیهم السّلام شرکاء فی الرسالة أصالة،و لکنهم تابعون فی ذلک للنبی صلّی اللّه علیه و آله و سلّم و هو سیدهم و بشفاعته نالوا الأصالة فی الحجیة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أهل البیت علیهم السّلام مقرونون بسید الأنبیاء فی المقامات تبعا له صلّی اللّه علیه و آله و سلّم،و هذا یعنی أن الإیمان بأهل البیت و التولی لهم من الدین </w:t>
      </w:r>
      <w:bookmarkStart w:id="224" w:name="pg5669_43201"/>
    </w:p>
    <w:p>
      <w:pPr>
        <w:pStyle w:val="BookText"/>
        <w:rPr/>
      </w:pPr>
      <w:bookmarkEnd w:id="224"/>
      <w:r>
        <w:rPr>
          <w:rFonts w:ascii="IRNazanin" w:hAnsi="IRNazanin" w:eastAsia="IRNazanin"/>
          <w:color w:val="111111"/>
          <w:sz w:val="28"/>
          <w:sz w:val="28"/>
          <w:szCs w:val="28"/>
          <w:rtl w:val="true"/>
          <w:lang w:bidi="fa-IR"/>
        </w:rPr>
        <w:t>الذی أخذ علی الأنبیاء و من الإیمان به و نصرته لأجل نیل المقامات العالیة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المستفاد من الآیات المبارکة الدالة علی عموم شرطیة التوسل بالنبی صلّی اللّه علیه و آله و سلّم و أهل بیته علیهم السّلام لصحة الإیمان و للتوبة و سائر العبادات و لنیل مقامات القرب</w:t>
      </w:r>
      <w:r>
        <w:rPr>
          <w:rFonts w:eastAsia="IRNazanin" w:cs="IRNazanin"/>
          <w:color w:val="111111"/>
          <w:sz w:val="28"/>
          <w:szCs w:val="28"/>
          <w:rtl w:val="true"/>
          <w:lang w:bidi="fa-IR"/>
        </w:rPr>
        <w:t>.</w:t>
      </w:r>
    </w:p>
    <w:p>
      <w:pPr>
        <w:pStyle w:val="Heading5"/>
        <w:numPr>
          <w:ilvl w:val="4"/>
          <w:numId w:val="1"/>
        </w:numPr>
        <w:rPr/>
      </w:pPr>
      <w:bookmarkStart w:id="225" w:name="__RefHeading___Toc3453078_581953129"/>
      <w:bookmarkStart w:id="226" w:name="_Toc78"/>
      <w:bookmarkEnd w:id="225"/>
      <w:r>
        <w:rPr>
          <w:rtl w:val="true"/>
        </w:rPr>
        <w:t>النبی و أهل بیته هم کلمات اللّه التامّات</w:t>
      </w:r>
      <w:r>
        <w:rPr>
          <w:rtl w:val="true"/>
        </w:rPr>
        <w:t>«</w:t>
      </w:r>
      <w:r>
        <w:rPr>
          <w:rtl w:val="true"/>
        </w:rPr>
        <w:t>صلوات اللّه علیهم</w:t>
      </w:r>
      <w:bookmarkEnd w:id="226"/>
    </w:p>
    <w:p>
      <w:pPr>
        <w:pStyle w:val="BookText"/>
        <w:rPr/>
      </w:pP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ورد لفظة الکلمة و الکلمات فی عدة سور من الآیات الکریمة، و الکلمة مقاربة فی معناها لمعنی لفظ الآیة،حیث إن معناها العلامة الدالة علی معنی و مدلول ما،و قد أطلق لفظ الآیة علی الوجودات التکوینیة فی موارد عدیدة من القرآن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قریبة من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بمعنی السمة و هو العلامة أیضا الدالة علی شیء أو معنی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شواهد کثیرة فی القرآن الکریم علی معنی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بعضها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أطلق تعالی علی عیسی ابن مریم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یُبَشِّرُکِ بِکَلِمَةٍ مِنْهُ اسْمُهُ الْمَسِیحُ عِیسَی ابْنُ مَرْیَمَ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هذا الإطلاق لیس مجازیا،بل حقیقا؛لکون الأصل فی معنی الکلمة هو الشیء الموجود </w:t>
      </w:r>
    </w:p>
    <w:p>
      <w:pPr>
        <w:pStyle w:val="BookText"/>
        <w:rPr/>
      </w:pPr>
      <w:r>
        <w:rPr>
          <w:rFonts w:ascii="IRNazanin" w:hAnsi="IRNazanin" w:eastAsia="IRNazanin"/>
          <w:color w:val="111111"/>
          <w:sz w:val="28"/>
          <w:sz w:val="28"/>
          <w:szCs w:val="28"/>
          <w:rtl w:val="true"/>
          <w:lang w:bidi="fa-IR"/>
        </w:rPr>
        <w:t>لأجل الدلالة علی المعنی الخفی،و أی دلالة أعظم علی صفات اللّه من أنبیائه و رسله و الأوصیاء و الحجج الذین یقتدی و یهتدی بهم کما یهدی اللّه بکلماته،و الآیة الکریمة ناظرة إلی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امتحن اللّه إبراهیم الخلیل علیه السّلام بالعهود و المواثیق و الأوامر و أعظم ما ابتلی به إبراهیم من أخذ المیثاق لهم علیهم أفضل الصلوات و السلام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ابْتَلی إِبْراهِیمَ رَبُّهُ بِکَلِماتٍ فَأَتَمَّهُنَّ </w:t>
      </w:r>
      <w:r>
        <w:rPr>
          <w:rStyle w:val="FootnoteAnchor"/>
          <w:rtl w:val="true"/>
        </w:rPr>
        <w:footnoteReference w:id="361"/>
      </w:r>
      <w:r>
        <w:rPr>
          <w:rFonts w:ascii="IRNazanin" w:hAnsi="IRNazanin" w:eastAsia="IRNazanin"/>
          <w:color w:val="111111"/>
          <w:sz w:val="28"/>
          <w:sz w:val="28"/>
          <w:szCs w:val="28"/>
          <w:rtl w:val="true"/>
          <w:lang w:bidi="fa-IR"/>
        </w:rPr>
        <w:t>حیث جاءت الکلمات بمعنی الامتحان و الاختبار الذی تتعلق بشؤون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أشرف مصادیقها علی الإطلاق و أکرمها عند اللّه عزّ و جل هم محمد و آل بیته الطاهرون علیهم أفضل الصلاة و السلام و قد مرت آیة أخذ المیثاق علی النبیین بالإیمان بسید الرسل کشرط لنیل النبوة و کل مقام غیبی کالإمامة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الکلمات هی میثاق إبراهیم علیه السّلام لما أتمها و آمن و أسلم بواسطتها للّه رب العالمین استحق مقام الإمامة الإلهیة،فامتحن إبراهیم بالإیمان و التصدیق بها نظیر ما ورد فی شأن مریم أنها صدقت بکلمات ربها،فهذه الکلمات هی حجج اللّه الناطقة من نبی أو رسول أو وصی و کان إتمامها سببا لنیل المقامات العالیة و هی محمد صلّی اللّه علیه و آله و سلّم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أطلق علی حجج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باب تشبیههم بکلمات اللّه التی یهتدی بها المهتدون،و قد أطلق علیهم کلمات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الأخبار لدی الفریقین و الزیارات الخاصة بهم علیهم الصلاة و السلام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فی جملة من هذه الأحادیث عن الکلمات التی تلقاها </w:t>
      </w:r>
    </w:p>
    <w:p>
      <w:pPr>
        <w:pStyle w:val="BookText"/>
        <w:rPr/>
      </w:pPr>
      <w:r>
        <w:rPr>
          <w:rFonts w:ascii="IRNazanin" w:hAnsi="IRNazanin" w:eastAsia="IRNazanin"/>
          <w:color w:val="111111"/>
          <w:sz w:val="28"/>
          <w:sz w:val="28"/>
          <w:szCs w:val="28"/>
          <w:rtl w:val="true"/>
          <w:lang w:bidi="fa-IR"/>
        </w:rPr>
        <w:t>آدم علیه السّلام ففی مناقب ابن المغازلی الشافعی،بإسناده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النبی صلّی اللّه علیه و آله و سلّم عن الکلمات التی تلقاها آدم من ربه فتاب علیه،قال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 بحق محمد و علی و فاطمة و الحسن و الحسین إلا تبت علی فتاب علیه</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ینابیع المودة للقندوزی الحنفی عن المفضل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جعفر بن محمد الصادق علیه السّلام عن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الکلمات التی تلقاها آدم من ربه فتاب علیه،و هو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أسألک بحق محمد و علی و فاطمة و الحسن و الحسین إلا تبت علی،فتاب اللّه علیه إنه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فما یعنی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أتمهن إلی القائم المهدی اثنی عشر إماما تسعة من ولد الحسین علیهم السّلام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الأسماء هی التی کانت فی باطن عالم الملکوت لم یکن یعلم بها الملائکة،تلقاها آدم من ربه و هی أعظم الکلمات الحیة العاقلة الشاعرة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 و من تلک الأسماء هو خاتم النبیین صلوات اللّه علیه،و قد ورد فی المستدرک أنه لولاه لما خلق آدم و لا الجنة و لا النار</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أبرز مصادیق الأسماء هو النبی صلّی اللّه علیه و آله و سلّم فبقیة الکلمات و الآیات هم أهل بیته علیهم أفضل السلام بقرینة الروایات الواردة </w:t>
      </w:r>
    </w:p>
    <w:p>
      <w:pPr>
        <w:pStyle w:val="BookText"/>
        <w:rPr/>
      </w:pPr>
      <w:r>
        <w:rPr>
          <w:rFonts w:ascii="IRNazanin" w:hAnsi="IRNazanin" w:eastAsia="IRNazanin"/>
          <w:color w:val="111111"/>
          <w:sz w:val="28"/>
          <w:sz w:val="28"/>
          <w:szCs w:val="28"/>
          <w:rtl w:val="true"/>
          <w:lang w:bidi="fa-IR"/>
        </w:rPr>
        <w:t>و الآیات القرآنیة المقرنة أهل البیت بالنبی صلّی اللّه علیه و آله و سلّم،و لا سیما أن العقائد الإسلامیة لیست خاصة ببعثة النبی صلّی اللّه علیه و آله و سلّم بل بعث به کافة الأنبیاء و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المیثاق الذی تحمله آدم و آمن به و نال بواسطته مقام الخلافة هو الولایة للنبی الأکرم صلّی اللّه علیه و آله و سلّم و أهل البیت علیهم السّلام،و هو شرط لنیل المقامات العظیمة عند اللّه تعالی کالنبوة و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کل ما هو داخل فی دائرة الدین یکون من المیثاق الذی أخذ علی الأنبیاء الإیمان به و نصرته و التسلیم له،و من الدین ولایة أهل البیت علیه السّلام بنص القرآن الکریم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365"/>
      </w:r>
      <w:r>
        <w:rPr>
          <w:rFonts w:ascii="IRNazanin" w:hAnsi="IRNazanin" w:eastAsia="IRNazanin"/>
          <w:color w:val="111111"/>
          <w:sz w:val="28"/>
          <w:sz w:val="28"/>
          <w:szCs w:val="28"/>
          <w:rtl w:val="true"/>
          <w:lang w:bidi="fa-IR"/>
        </w:rPr>
        <w:t>حیث نصت روایات الفریقین علی أن هذا المقطع من الآیة المبارکة نزل عند تنصیب اللّه عزّ و جل أمیر المؤمنین علیه السّلام لمقام الخلافة و الإمامة بعد رسول صلّی اللّه علیه و آله و سلّم و ذلک فی واقعة غدیر خم</w:t>
      </w:r>
      <w:r>
        <w:rPr>
          <w:rStyle w:val="FootnoteAnchor"/>
          <w:rtl w:val="true"/>
        </w:rPr>
        <w:footnoteReference w:id="366"/>
      </w:r>
      <w:r>
        <w:rPr>
          <w:rFonts w:ascii="IRNazanin" w:hAnsi="IRNazanin" w:eastAsia="IRNazanin"/>
          <w:color w:val="111111"/>
          <w:sz w:val="28"/>
          <w:sz w:val="28"/>
          <w:szCs w:val="28"/>
          <w:rtl w:val="true"/>
          <w:lang w:bidi="fa-IR"/>
        </w:rPr>
        <w:t>و بهذا تکون الإمامة و الولایة داخلة فی منطق الدین و لیست داخلة فی فروع الشریعة،بل هی تتلو أصل النبوة،و الذی کمل به الدین أمر بنیوی و محوری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ولایة اللّه و ولایة الرسول و ولایة أولی الأمر و الطاعة لهم،قال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الولایة و الطاعة أصالة للّه و بالتبع للنبی و أولی الأمر بإذن و أمر اللّه </w:t>
      </w:r>
    </w:p>
    <w:p>
      <w:pPr>
        <w:pStyle w:val="BookText"/>
        <w:rPr/>
      </w:pPr>
      <w:r>
        <w:rPr>
          <w:rFonts w:ascii="IRNazanin" w:hAnsi="IRNazanin" w:eastAsia="IRNazanin"/>
          <w:color w:val="111111"/>
          <w:sz w:val="28"/>
          <w:sz w:val="28"/>
          <w:szCs w:val="28"/>
          <w:rtl w:val="true"/>
          <w:lang w:bidi="fa-IR"/>
        </w:rPr>
        <w:t>تعالی،کما أخضع اللّه عزّ و جل ملائکته و من خلق من الجن و غیرهم لولی اللّه و خلیفته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الولایة و الخلافة بعد رسول اللّه صلّی اللّه علیه و آله و سلّم من الدین الذی بعث به جمیع الأنبیاء،و هم مخاطبون بآیات الولایة و القربی و المودة عند رجوعهم للنصرة،و مأمورون بطاعة أولی الأمر و المودة للقربی و التوجه بهم إلی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فعیسی علیه السّلام عند نزوله من السماء یعمل بالقرآن الکریم و یشمله الخطاب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یصلی خلف ولی اللّه الحجة المنتظر عجل اللّه تعالی فرجه الشریف و یشمله خطاب آیات الفیء و الخمس،کما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الآیة المبارکة تبین أن أولیاء الخمس الذین لهم حق التصرف و الولایة علی ضریبة اقتصاد الدولة الإسلامیة هم اللّه تعالی و رسوله و ذوی القربی،بقرینة الاشتراک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ملکیة التصرف فی أموال الدولة الإسلامیة،و أما الیتامی و المساکین و ابن السبیل فهم موارد مصرف الخمس؛و لذا تغیر التعبیر فیهم بحذف اللام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الأنبیاء نصرة ولی اللّه و الإیمان بذات الرسول صلّی اللّه علیه و آله و سلّم،لأنها من المواثیق و العهود الذی أخذه اللّه علی أنبیائه،و تسلیمهم بما أنزل إلیهم مظهرا تاما من مظاهر العبودیة للّه سبحانه و تعالی فعن أبی عبد اللّه علیه السّلام عن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ذلک أخذت میثاق الخلائق و مواثیق </w:t>
      </w:r>
      <w:bookmarkStart w:id="227" w:name="pg5669_43206"/>
    </w:p>
    <w:p>
      <w:pPr>
        <w:pStyle w:val="BookText"/>
        <w:rPr/>
      </w:pPr>
      <w:bookmarkEnd w:id="227"/>
      <w:r>
        <w:rPr>
          <w:rFonts w:ascii="IRNazanin" w:hAnsi="IRNazanin" w:eastAsia="IRNazanin"/>
          <w:color w:val="111111"/>
          <w:sz w:val="28"/>
          <w:sz w:val="28"/>
          <w:szCs w:val="28"/>
          <w:rtl w:val="true"/>
          <w:lang w:bidi="fa-IR"/>
        </w:rPr>
        <w:t>أنبیائی و رسلی،أخذت مواثیقهم لی بالربوبیة،و لک یا محمد بالنبوة، و لعلی بن أبی طالب بالولایة</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و هذا یعنی بأن ولایة علی علیه السّلام بعث بها جمیع الأنبیاء و الرّسل</w:t>
      </w:r>
      <w:r>
        <w:rPr>
          <w:rFonts w:eastAsia="IRNazanin" w:cs="IRNazanin"/>
          <w:color w:val="111111"/>
          <w:sz w:val="28"/>
          <w:szCs w:val="28"/>
          <w:rtl w:val="true"/>
          <w:lang w:bidi="fa-IR"/>
        </w:rPr>
        <w:t>.</w:t>
      </w:r>
    </w:p>
    <w:p>
      <w:pPr>
        <w:pStyle w:val="Heading5"/>
        <w:numPr>
          <w:ilvl w:val="4"/>
          <w:numId w:val="1"/>
        </w:numPr>
        <w:rPr/>
      </w:pPr>
      <w:bookmarkStart w:id="228" w:name="__RefHeading___Toc3453080_581953129"/>
      <w:bookmarkStart w:id="229" w:name="_Toc79"/>
      <w:bookmarkEnd w:id="228"/>
      <w:r>
        <w:rPr>
          <w:rtl w:val="true"/>
        </w:rPr>
        <w:t>کذلک بنفس البیان مفاد ما ورد فی قوله تعالی</w:t>
      </w:r>
      <w:r>
        <w:rPr>
          <w:rtl w:val="true"/>
        </w:rPr>
        <w:t>:</w:t>
      </w:r>
      <w:bookmarkEnd w:id="229"/>
    </w:p>
    <w:p>
      <w:pPr>
        <w:pStyle w:val="BookText"/>
        <w:rPr/>
      </w:pP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w:t>
      </w:r>
      <w:r>
        <w:rPr>
          <w:rStyle w:val="FootnoteAnchor"/>
          <w:rtl w:val="true"/>
        </w:rPr>
        <w:footnoteReference w:id="370"/>
      </w:r>
      <w:r>
        <w:rPr>
          <w:rFonts w:ascii="Amiri" w:hAnsi="Amiri" w:eastAsia="Amiri" w:cs="Amiri"/>
          <w:color w:val="111111"/>
          <w:sz w:val="28"/>
          <w:sz w:val="28"/>
          <w:szCs w:val="28"/>
          <w:rtl w:val="true"/>
          <w:lang w:bidi="ar-SA"/>
        </w:rPr>
        <w:t>و الفیء هو ثروات کل الأرض،فلإقامة العدالة المالیة و الاقتصادیة علی الأرض لابد أن تدار الأموال العامة التی ترجع إلی بلاد الإسلام بولایة اللّه و رسوله و ذوی القربی،و هم قربی الرسول الأکرم الذین جعلت مودتهم أجرا و عدلا لما جاء به النبی الأکرم من الدین الحنیف،و ذلک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فمودة ذوی القربی أمر عظیم إذا سلم سلمت بقیة أصول الدین کما یشیر إلی ذلک تقابل المعادلة فی الآیة أی العدلیة بین المودة و کل الدین الحنیف،و لا یوجد قربی للنبی الأکرم صلّی اللّه علیه و آله و سلّم بهذا الشأن الخطیر سوی المعصومین من أهل بیته،فولایتهم عاصمة من الضلال و هی رکن رکین فی الدین الذی بعث به الأنبیاء کافة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تقدم فی الأبحاث السابقة بأن الولایة دین اللّه الذی بالتسلیم به استحق الأنبیاء مقام النبوة کل بحسب ما بلغه من درجة التسلیم،فإن للولایة و التسلیم درجات و بحسب درجة التسلیم لکل نبی یعطی ذلک </w:t>
      </w:r>
    </w:p>
    <w:p>
      <w:pPr>
        <w:pStyle w:val="BookText"/>
        <w:rPr/>
      </w:pPr>
      <w:r>
        <w:rPr>
          <w:rFonts w:ascii="Amiri" w:hAnsi="Amiri" w:eastAsia="Amiri" w:cs="Amiri"/>
          <w:color w:val="111111"/>
          <w:sz w:val="28"/>
          <w:sz w:val="28"/>
          <w:szCs w:val="28"/>
          <w:rtl w:val="true"/>
          <w:lang w:bidi="ar-SA"/>
        </w:rPr>
        <w:t>النبی مقام الحظوة عند اللّه تعالی و یستحق مقام النبوة،و إذا ازدادت درجة التسلیم کان ذلک النبی من أولی العزم،فتفضیل الأنبیاء الوارد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فَضَّلْنا بَعْضَ النَّبِیِّینَ عَلی بَعْضٍ وَ آتَیْنا داوُدَ زَبُوراً </w:t>
      </w:r>
      <w:r>
        <w:rPr>
          <w:rStyle w:val="FootnoteAnchor"/>
          <w:rtl w:val="true"/>
        </w:rPr>
        <w:footnoteReference w:id="372"/>
      </w:r>
      <w:r>
        <w:rPr>
          <w:rFonts w:ascii="Amiri" w:hAnsi="Amiri" w:eastAsia="Amiri" w:cs="Amiri"/>
          <w:color w:val="111111"/>
          <w:sz w:val="28"/>
          <w:sz w:val="28"/>
          <w:szCs w:val="28"/>
          <w:rtl w:val="true"/>
          <w:lang w:bidi="ar-SA"/>
        </w:rPr>
        <w:t>،کذلک تفضیل الرسل،کما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w:t>
      </w:r>
      <w:r>
        <w:rPr>
          <w:rStyle w:val="FootnoteAnchor"/>
          <w:rtl w:val="true"/>
        </w:rPr>
        <w:footnoteReference w:id="373"/>
      </w:r>
      <w:r>
        <w:rPr>
          <w:rFonts w:ascii="IRNazanin" w:hAnsi="IRNazanin" w:eastAsia="IRNazanin"/>
          <w:color w:val="111111"/>
          <w:sz w:val="28"/>
          <w:sz w:val="28"/>
          <w:szCs w:val="28"/>
          <w:rtl w:val="true"/>
          <w:lang w:bidi="fa-IR"/>
        </w:rPr>
        <w:t>،کل ذلک التفضیل بحسب درجة التسلیم و التولی لدین اللّه عزّ و جل،و ذلک بعد الولایة للّه تعالی بالولایة للنبی الأکرم صلّی اللّه علیه و آله و سلّم و أهل بیته،فالتسلیم للنبی و أهل بیته و الإیمان بولایتهم نوع توجه قلبی إلی اللّه عزّ و جل بهم،و هو شرط لنیل المقامات العظیمة عند اللّه تعالی کالنبوة و الرسالة،فضلا عن غیرها من العبادات و قبول التوبة و استدرار الأرزاق الإلهیة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المسؤولیات التی وضعها اللّه علی عاتق الأنبیاء هی عبارة عن اختبار من قبله سبحانه و تعالی،و هذا المقام العظیم لا یناله إلا الطاهرون و المعصومون من ذریته لکی یمنحه اللّه الوسام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إِنِّی جاعِلُکَ لِلنّاسِ إِماماً </w:t>
      </w:r>
      <w:r>
        <w:rPr>
          <w:rStyle w:val="FootnoteAnchor"/>
          <w:rtl w:val="true"/>
        </w:rPr>
        <w:footnoteReference w:id="374"/>
      </w:r>
      <w:r>
        <w:rPr>
          <w:rFonts w:ascii="IRNazanin" w:hAnsi="IRNazanin" w:eastAsia="IRNazanin"/>
          <w:color w:val="111111"/>
          <w:sz w:val="28"/>
          <w:sz w:val="28"/>
          <w:szCs w:val="28"/>
          <w:rtl w:val="true"/>
          <w:lang w:bidi="fa-IR"/>
        </w:rPr>
        <w:t xml:space="preserve">من ثم لم یبعث نبی من الأنبیاء إلا بعد أن آمن وسلم بالدین الذی هو ولایة النبی صلّی اللّه علیه و آله و سلّم و ولایة أهل بیته و من ثم کان التعبیر فی الآیة بالکلمات و هی التی یصدق بها کما ورد فی شأن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صَدَّقَتْ بِکَلِماتِ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آمنت بها و أطلقت الکلمة علی حجج اللّه تعالی من البشر کالنبی عیسی علیه السّلام فلا محالة تلک الکلمات التی امتحن بها النبی إبراهیم علیه السّلام من الحجج هم أفضل مقاما من إبراهیم و عیسی و هو سید الأنبیاء صلّی اللّه علیه و آله و سلّم و عترته علیهم السّلام و الإمامة فی ذریة إبراهیم أبرزهم سید </w:t>
      </w:r>
      <w:bookmarkStart w:id="230" w:name="pg5669_43208"/>
    </w:p>
    <w:p>
      <w:pPr>
        <w:pStyle w:val="BookText"/>
        <w:rPr/>
      </w:pPr>
      <w:bookmarkEnd w:id="230"/>
      <w:r>
        <w:rPr>
          <w:rFonts w:ascii="Amiri" w:hAnsi="Amiri" w:eastAsia="Amiri" w:cs="Amiri"/>
          <w:color w:val="111111"/>
          <w:sz w:val="28"/>
          <w:sz w:val="28"/>
          <w:szCs w:val="28"/>
          <w:rtl w:val="true"/>
          <w:lang w:bidi="ar-SA"/>
        </w:rPr>
        <w:t>الأنبیاء ثم عترته المطهرین فأشیر إلیهم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375"/>
      </w:r>
      <w:r>
        <w:rPr>
          <w:rFonts w:ascii="IRNazanin" w:hAnsi="IRNazanin" w:eastAsia="IRNazanin"/>
          <w:color w:val="111111"/>
          <w:sz w:val="28"/>
          <w:sz w:val="28"/>
          <w:szCs w:val="28"/>
          <w:rtl w:val="true"/>
          <w:lang w:bidi="fa-IR"/>
        </w:rPr>
        <w:t>فولایة اللّه و ولایة الرسول و أولی الأمر و التسلیم لهم فیها درجات،لکل نبی یعطی ذلک المقام علی قدر درجة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Style w:val="FootnoteAnchor"/>
          <w:rtl w:val="true"/>
        </w:rPr>
        <w:footnoteReference w:id="376"/>
      </w:r>
      <w:r>
        <w:rPr>
          <w:rFonts w:ascii="IRNazanin" w:hAnsi="IRNazanin" w:eastAsia="IRNazanin"/>
          <w:color w:val="111111"/>
          <w:sz w:val="28"/>
          <w:sz w:val="28"/>
          <w:szCs w:val="28"/>
          <w:rtl w:val="true"/>
          <w:lang w:bidi="fa-IR"/>
        </w:rPr>
        <w:t>بإسناد صحیحه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کلف الناس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الأئمة،و التسلیم لهم فیما ورد علیهم،و الرد إلیهم فیما اختلفوا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عبارة عن زیادة الخضوع القلبی الباطنی، فإذا کان کذلک تتحقق العبادة الخالصة للّه سبحانه و تعالی وحده من دون استکبار النفس،و بهذه المرتبة الإیمانیة تصح بها الأعمال العبادیة، و تفتح بها أبواب السماء کما یشیر إلیه قوله تعالیإِنَّ الَّذِینَ کَذَّبُوا بِآیاتِنا وَ اسْتَکْبَرُوا عَنْها لا تُفَتَّحُ لَهُمْ أَبْوابُ السَّماءِ وَ لا یَدْخُلُونَ الْجَنَّةَ حَتّی یَلِجَ الْجَمَلُ فِی سَمِّ الْخِیاطِ وَ کَذلِکَ نَجْزِی الْمُجْرِمِینَ </w:t>
      </w:r>
      <w:r>
        <w:rPr>
          <w:rStyle w:val="FootnoteAnchor"/>
          <w:rtl w:val="true"/>
        </w:rPr>
        <w:footnoteReference w:id="377"/>
      </w:r>
      <w:r>
        <w:rPr>
          <w:rFonts w:ascii="IRNazanin" w:hAnsi="IRNazanin" w:eastAsia="IRNazanin"/>
          <w:color w:val="111111"/>
          <w:sz w:val="28"/>
          <w:sz w:val="28"/>
          <w:szCs w:val="28"/>
          <w:rtl w:val="true"/>
          <w:lang w:bidi="fa-IR"/>
        </w:rPr>
        <w:t>فلا بد فی الامتثال لأوامر اللّه من التوجه بالنبی و أهل بیته الطاهرین و التمسک بولایتهم</w:t>
      </w:r>
      <w:r>
        <w:rPr>
          <w:rFonts w:eastAsia="IRNazanin" w:cs="IRNazanin"/>
          <w:color w:val="111111"/>
          <w:sz w:val="28"/>
          <w:szCs w:val="28"/>
          <w:rtl w:val="true"/>
          <w:lang w:bidi="fa-IR"/>
        </w:rPr>
        <w:t>.</w:t>
      </w:r>
    </w:p>
    <w:p>
      <w:pPr>
        <w:pStyle w:val="Heading5"/>
        <w:numPr>
          <w:ilvl w:val="4"/>
          <w:numId w:val="1"/>
        </w:numPr>
        <w:rPr/>
      </w:pPr>
      <w:bookmarkStart w:id="231" w:name="__RefHeading___Toc3453082_581953129"/>
      <w:bookmarkStart w:id="232" w:name="_Toc80"/>
      <w:bookmarkEnd w:id="231"/>
      <w:r>
        <w:rPr>
          <w:rtl w:val="true"/>
        </w:rPr>
        <w:t>التسلیم زیارة للنبی صلّی اللّه علیه و آله و سلّم</w:t>
      </w:r>
      <w:bookmarkEnd w:id="23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اتفقت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جمهور مذاهب المسلمین علی رجحان التسلیم علی النبی صلّی اللّه علیه و آله و سلّم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أیها النبی و رحمة اللّه </w:t>
      </w:r>
      <w:bookmarkStart w:id="233" w:name="pg5669_43209"/>
    </w:p>
    <w:p>
      <w:pPr>
        <w:pStyle w:val="BookText"/>
        <w:rPr/>
      </w:pPr>
      <w:bookmarkEnd w:id="233"/>
      <w:r>
        <w:rPr>
          <w:rFonts w:ascii="IRNazanin" w:hAnsi="IRNazanin" w:eastAsia="IRNazanin"/>
          <w:color w:val="111111"/>
          <w:sz w:val="28"/>
          <w:sz w:val="28"/>
          <w:szCs w:val="28"/>
          <w:rtl w:val="true"/>
          <w:lang w:bidi="fa-IR"/>
        </w:rPr>
        <w:t>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قبل التسلیم المخرج من الصلاة،أی أن التسلیم علی النبی صلّی اللّه علیه و آله و سلّم یأتی به المصلی و لما یخرج بعد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مؤدی هذا التسلیم من المصلی و هو فی صلاته أنه زیارة من المصلی إلی النبی صلّی اللّه علیه و آله و سلّم من کل الأمة،من کل مؤمن و مسلم،فی الیوم خمس مرات،بل فی کل صلاة یأتی بها،کما أن هذه الزیارة و التسلیم للنبی ینطوی علی مخاطبة النبی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الخطاب،کما ینطوی علی نداء النبی و مخاطبته صلّی اللّه علیه و آله و سلّم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من التسلیم و الزیارة للنبی صلّی اللّه علیه و آله و سلّم و مخاطبته بالنداء القریب و المصلی فی صلاته و نجواه لربه و خطابه مع بارئه،ففی محضر الوفادة الربانیة و الضیافة الإلهیة یتوجه المصلی بالالتفات لنبیه؛إذ هو باب اللّه الأعظم،فکما بدأ صلاته بالإقرار بالرسالة للنبی صلّی اللّه علیه و آله و سلّم بعد الإقرار بالتوحید فی الأذان و الإقامة و توجه به فی بدو الصلاة،عاود و توجه إلیه و به إلی اللّه،فهذه الصلاة التی هی عمود الدین و معراج المؤمن إلی ربه و نجواه مع خالقه یزدلف إلی ربه بالولایة لنبیه و التعظیم له و توقیره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3453084_581953129"/>
      <w:bookmarkStart w:id="235" w:name="_Toc81"/>
      <w:bookmarkEnd w:id="234"/>
      <w:r>
        <w:rPr>
          <w:rtl w:val="true"/>
        </w:rPr>
        <w:t>حبط الأعمال و قبولها</w:t>
      </w:r>
      <w:r>
        <w:rPr>
          <w:rtl w:val="true"/>
        </w:rPr>
        <w:t>:</w:t>
      </w:r>
      <w:bookmarkEnd w:id="23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تَرْفَعُوا أَصْواتَکُمْ فَوْقَ صَوْتِ النَّبِیِّ وَ لا </w:t>
      </w:r>
    </w:p>
    <w:p>
      <w:pPr>
        <w:pStyle w:val="BookText"/>
        <w:rPr/>
      </w:pPr>
      <w:r>
        <w:rPr>
          <w:rFonts w:ascii="Amiri" w:hAnsi="Amiri" w:eastAsia="Amiri" w:cs="Amiri"/>
          <w:color w:val="111111"/>
          <w:sz w:val="28"/>
          <w:sz w:val="28"/>
          <w:szCs w:val="28"/>
          <w:rtl w:val="true"/>
          <w:lang w:bidi="ar-SA"/>
        </w:rPr>
        <w:t xml:space="preserve">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الآیة الشریفة تبین بأن الخضوع للنبی صلّی اللّه علیه و آله و سلّم و الإقبال علیه و التوجه إلیه و توقیره و تعظیمه و حفظ الأدب فی حضرته سبب و واسطة فی قبول الأعمال،و أن رفع الصوت فوق صوته صلّی اللّه علیه و آله و سلّم و الجهر له بالقول من سوء الأدب و قلة الاحترام و التوقیر الموجب لحبط الأعمال؛و ذلک لأن الخضوع للنبی صلّی اللّه علیه و آله و سلّم تعظیم له بما هو آیة کبری من آیات اللّه عزّ و جل و شعیرة من شعائره و معلما من أعلام دینه،کما فی قوله تعالیذلِکَ وَ مَنْ یُعَظِّمْ شَعائِرَ اللّهِ فَإِنَّها مِنْ تَقْوَی الْقُلُوبِ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ذلک دلالة واضحة علی عظمة الرسول الأکرم صلّی اللّه علیه و آله و سلّم و بأنه أکرم الخلق علی اللّه سبحانه و تعالی،فهذا المقام و التقدیس من الباری هدایة منه تعالی إلی بابه الذی منه یؤتی،و الصدّ عن هذا الباب الأعظم و عن الالتجاء إلیه من صفات المنافقین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قِیلَ لَهُمْ تَعالَوْا یَسْتَغْفِرْ لَکُمْ رَسُولُ اللّهِ لَوَّوْا رُؤُسَهُمْ وَ رَأَیْتَهُمْ یَصُدُّونَ وَ هُمْ مُسْتَکْبِرُونَ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مما مر أن التصدیق بالآیات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التوجه و الخضوع لها عبارة عن التسلیم لولایتهم و الانقیاد و التعظیم لهم سلام اللّه علیهم،و قد تقدم أن الکلمات التی تلقاها آدم من نصوص الفریقین منها اسم النبی صلّی اللّه علیه و آله و سلّم</w:t>
      </w:r>
      <w:r>
        <w:rPr>
          <w:rFonts w:eastAsia="IRNazanin" w:cs="IRNazanin"/>
          <w:color w:val="111111"/>
          <w:sz w:val="28"/>
          <w:szCs w:val="28"/>
          <w:rtl w:val="true"/>
          <w:lang w:bidi="fa-IR"/>
        </w:rPr>
        <w:t xml:space="preserve">. </w:t>
      </w:r>
      <w:bookmarkStart w:id="236" w:name="pg5669_43211"/>
    </w:p>
    <w:p>
      <w:pPr>
        <w:pStyle w:val="BookText"/>
        <w:rPr/>
      </w:pPr>
      <w:bookmarkEnd w:id="236"/>
      <w:r>
        <w:rPr>
          <w:rFonts w:ascii="IRNazanin" w:hAnsi="IRNazanin" w:eastAsia="IRNazanin"/>
          <w:color w:val="111111"/>
          <w:sz w:val="28"/>
          <w:sz w:val="28"/>
          <w:szCs w:val="28"/>
          <w:rtl w:val="true"/>
          <w:lang w:bidi="fa-IR"/>
        </w:rPr>
        <w:t xml:space="preserve">و مقتضی التعبیر أن هناک أسماء أخری توجه بها آدم لیتوب اللّه بها علیه،کذلک فی الکلمات التی امتحن بها إبراهیم لنیل مقام الإمامة، الامتحان کان بکلمات،لا بکلمة واحدة،و أن هناک جناس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قصة آدم و إبراهیم علیه السّلام و أن أبرز تلک الکلمات هی اسم النبی صلّی اللّه علیه و آله و سلّم کما فی روایات الفریقین،فهناک أسماء مقرونة مع اسم النبی، و ولایتها مقرونة بولایة النبی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237" w:name="__RefHeading___Toc3453086_581953129"/>
      <w:bookmarkStart w:id="238" w:name="_Toc82"/>
      <w:bookmarkEnd w:id="237"/>
      <w:r>
        <w:rPr>
          <w:rtl w:val="true"/>
        </w:rPr>
        <w:t>التکذیب بآیات اللّه تعالی موجب لحبط الأعمال</w:t>
      </w:r>
      <w:r>
        <w:rPr>
          <w:rtl w:val="true"/>
        </w:rPr>
        <w:t>:</w:t>
      </w:r>
      <w:bookmarkEnd w:id="238"/>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کَذَّبُوا بِآیاتِنا وَ اسْتَکْبَرُوا عَنْها لا تُفَتَّحُ لَهُمْ أَبْوابُ السَّماءِ وَ لا یَدْخُلُونَ الْجَنَّةَ حَتّی یَلِجَ الْجَمَلُ فِی سَمِّ الْخِیاطِ وَ کَذلِکَ نَجْزِی الْمُجْرِمِینَ </w:t>
      </w:r>
      <w:r>
        <w:rPr>
          <w:rStyle w:val="FootnoteAnchor"/>
          <w:rtl w:val="true"/>
        </w:rPr>
        <w:footnoteReference w:id="382"/>
      </w:r>
      <w:r>
        <w:rPr>
          <w:rFonts w:ascii="IRNazanin" w:hAnsi="IRNazanin" w:eastAsia="IRNazanin"/>
          <w:color w:val="111111"/>
          <w:sz w:val="28"/>
          <w:sz w:val="28"/>
          <w:szCs w:val="28"/>
          <w:rtl w:val="true"/>
          <w:lang w:bidi="fa-IR"/>
        </w:rPr>
        <w:t>هذه الآیة المبارکة تتعرض لبعض الأحکام المترتبة علی التکذیب بآیات اللّه تعالی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المقصود من الآیات هی الحجج الإلهیة،حیث أطلق اللّه عزّ و جل لفظ الآیة علی مریم و عیسی علیهما السّلاموَ جَعَلْنَا ابْنَ مَرْیَمَ وَ أُمَّهُ آیَةً </w:t>
      </w:r>
      <w:r>
        <w:rPr>
          <w:rStyle w:val="FootnoteAnchor"/>
          <w:rtl w:val="true"/>
        </w:rPr>
        <w:footnoteReference w:id="383"/>
      </w:r>
      <w:r>
        <w:rPr>
          <w:rFonts w:ascii="IRNazanin" w:hAnsi="IRNazanin" w:eastAsia="IRNazanin"/>
          <w:color w:val="111111"/>
          <w:sz w:val="28"/>
          <w:sz w:val="28"/>
          <w:szCs w:val="28"/>
          <w:rtl w:val="true"/>
          <w:lang w:bidi="fa-IR"/>
        </w:rPr>
        <w:t xml:space="preserve">،و إذا کان عیسی علیه السّلام لم ینل ما ناله إلا بولایته و إقراره و إیمانه بسید الأنبیاء فکیف بنفس النبی الأکرم صلّی اللّه علیه و آله و سلّم،فهو أعظم آیة للّه تعالی؟و إذا کان عیسی علیه السّلام من وزراء الإمام المهدی علیه السّلام و تابعا له فی دولته،فکیف لا یکون أهل البیت علیه السّلام من أعظم آیات اللّه تعالی؟خصوصا و أن اللّه تعالی قرن بالنبی الأکرم صلّی اللّه علیه و آله و سلّم أهل بیته علیهم السّلام فی الطهارة و العصمة و الحجیة و الولایة و غیرها من المقامات التی تقدم التعرض لها آنفا،فلا شک أن </w:t>
      </w:r>
    </w:p>
    <w:p>
      <w:pPr>
        <w:pStyle w:val="BookText"/>
        <w:rPr/>
      </w:pPr>
      <w:r>
        <w:rPr>
          <w:rFonts w:ascii="IRNazanin" w:hAnsi="IRNazanin" w:eastAsia="IRNazanin"/>
          <w:color w:val="111111"/>
          <w:sz w:val="28"/>
          <w:sz w:val="28"/>
          <w:szCs w:val="28"/>
          <w:rtl w:val="true"/>
          <w:lang w:bidi="fa-IR"/>
        </w:rPr>
        <w:t>النبی الأکرم صلّی اللّه علیه و آله و سلّم و أهل بیته علیهم السّلام المصداق البارز للآیة التی نحن بصدد بیانها،فهم علیهم السّلام أوضح و أبرز و أعظم آیات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یکذبون بآیات اللّه تعالی و یصدون و یستکبرون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إبلیس مع 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تفتح لهم أبواب السماء،فلکی تفتح أبواب السماء لقبول الأعمال و العبادات و العقائد و جمیع المقامات،و 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إِلَیْهِ یَصْعَدُ الْکَلِمُ الطَّیِّبُ وَ الْعَمَلُ الصّالِحُ یَرْفَعُهُ </w:t>
      </w:r>
      <w:r>
        <w:rPr>
          <w:rStyle w:val="FootnoteAnchor"/>
          <w:rtl w:val="true"/>
        </w:rPr>
        <w:footnoteReference w:id="384"/>
      </w:r>
      <w:r>
        <w:rPr>
          <w:rFonts w:ascii="IRNazanin" w:hAnsi="IRNazanin" w:eastAsia="IRNazanin"/>
          <w:color w:val="111111"/>
          <w:sz w:val="28"/>
          <w:sz w:val="28"/>
          <w:szCs w:val="28"/>
          <w:rtl w:val="true"/>
          <w:lang w:bidi="fa-IR"/>
        </w:rPr>
        <w:t>و الکلم الطیب هو العقیدة،فبینت الآیة أن الإیمان و العقیدة لابد له أن یصعد فی مسیر قبوله عند اللّه تعالی،و الصعود إلی السماء لابد أن تفتح له أبواب السماء،و قد بینت الآیة السابقة أن مفتاح أبواب السماء هو کل من التصدیق بالآیات الإلهیة و الخضوع لها و اللجوء إلیها و عدم الصدّ عنها، و من أجل الرقی و العروج إلی السماء،لا بد من التوجه إلی آیات اللّه تعالی و اللجوء إلیها و التصدیق بها و عدم الصدّ عنها،فالآیة صریحة فی أن التوبة و العبادة و أی قربی أو زلفی إلی اللّه عزّ و جل تفتقر إلی تفتح أبواب السماء و أنها لا تفتح أبدا مع الاستکبار علی الآیات الإلهیة،فلیس الإیمان بآیات اللّه فحسب کاف فی قبول العبادات و رقی المقامات،بل لابد من المودة و الصلة و الإقبال و التوجه إلی الآیات و التوسل بها إلی اللّه،و عدم الصدّ و الإعراض و الاستکبار عنها،لأن الآیة جعلت شرطین لفتح أبواب السماء و لدخول الجنة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التکذیب،أی التصدیق و الإیمان و المعرفة بآیات اللّه الحجج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الاستکبار عنها،و هذا الأمر یتضمن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الاستکبار أی الخضوع و التواضع،و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الصد الذی قد ضمن فی فعل الاستکبار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ذکرته الآیات فی سبب کفر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 استکبر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فالإباء هو الجحود مقابل التصدیق،و الاستکبار مقابل الخضوع و الاتباع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ذلک ما ورد فی سورة المنافقین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قِیلَ لَهُمْ تَعالَوْا یَسْتَغْفِرْ لَکُمْ رَسُولُ اللّهِ لَوَّوْا رُؤُسَهُمْ وَ رَأَیْتَهُمْ یَصُدُّونَ وَ هُمْ مُسْتَکْبِرُونَ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الآیة الکریمة صریحة فی أن الاستغفار و قبول التوبة متوقف علی المجیء إلی النبی صلّی اللّه علیه و آله و سلّم،و أن صفة المنافق الصد عن الآیات الإلهیة و الاستکبار علیها و الابتعاد عنها و عدم اللجوء و اللواذ إلیها،و هذا نوع من التشاهد بین الآیات القرآنیة،فالآیة تدل علی أن الأوبة إلی اللّه تعالی و القرب إلیه لابد فیه من التوجه أولا إلی الحضرة النبویة و التوسل و الاستشفاع بالنبی صلّی اللّه علیه و آله و سلّم ثم شفاعته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فالتوسل خیار حصری لابدی شرطی منحصر بالمجیء و اللجوء إلی الحضرة النبویة و اللواذ بها و الاستغاثة به صلّی اللّه علیه و آله و سلّم،ثم إبداء التوبة و الاستغفار و إمضاء النبی صلّی اللّه علیه و آله و سلّم له باستغفاره و شفاعته لهم من أجل تحقق التوبة و مقام المغفرة و قبول العبادة التی منها عبادة التوبة و نظیر هذه الآیات أیضا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کَذَّبُوا بِآیاتِنا وَ اسْتَکْبَرُوا عَنْها أُولئِکَ أَصْحابُ النّارِ هُمْ فِیها خالِدُونَ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الشواهد أیضا علی أن المراد من الآیات هنا هم الأنبیاء </w:t>
      </w:r>
    </w:p>
    <w:p>
      <w:pPr>
        <w:pStyle w:val="BookText"/>
        <w:rPr/>
      </w:pPr>
      <w:r>
        <w:rPr>
          <w:rFonts w:ascii="IRNazanin" w:hAnsi="IRNazanin" w:eastAsia="IRNazanin"/>
          <w:color w:val="111111"/>
          <w:sz w:val="28"/>
          <w:sz w:val="28"/>
          <w:szCs w:val="28"/>
          <w:rtl w:val="true"/>
          <w:lang w:bidi="fa-IR"/>
        </w:rPr>
        <w:t>و الخلفاء الأوصیاء الحجج هو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مقابل التصدیق فیما یزعمون من مناصب و فیما لهم من دعوی،و أما الآیة الکونیة فلیس فیها تکذیب أو تصدیق،بل إنما یقع الغفلة و الإعراض عنها؛إذ لا یوجد فیها زعم أو دعوی معینة کی یصدق فی حقها التصدیق أو التکذیب، فالتصدیق أو التکذیب إنما یکون للحجج الإلهیة التی تدعی مقاما إلهیا وکذا فیما تبلغه عن اللّه تعالی،فالمراد بالآیة و الآیات فی المقام الحجج الإلهیة من الأنبیاء و الرسل و الأصفیاء و الأوصیاء،الذین أسندت إلیهم المقامات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المبارکة تبین أن مفتاح أبواب سماء الحضرة الربوبیة هو الإقرار بالحجج و الآیات و التوجه إلیها و التوسل و التشبث بها و الانقطاع إلیها لا عنها،و أبرز و أعظم تلک الآیات النبی صلّی اللّه علیه و آله و سلّم و أهل بیته علیهم السّلام،فهم مفاتیح أبواب السماء فی قبول و صعود التوبة و العبادة و المعرفة و الإیمان و العقیدة و نیل المقامات،فلا ترتفع أی عبادة و لا ینال مقام و لا تتحقق التوبة مع عدم التصدیق بالآیات و صلتها و مودتها و التوجه إلیها و التوسل بها،و الإعراض عنها یوجب حبط الأعمال و امتناع دخولهم الجنة فی الآخرة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یَدْخُلُونَ الْجَنَّةَ حَتّی یَلِجَ الْجَمَلُ فِی سَمِّ الْخِیاطِ وَ کَذلِکَ نَجْزِی الْمُجْرِمِینَ </w:t>
      </w:r>
      <w:r>
        <w:rPr>
          <w:rStyle w:val="FootnoteAnchor"/>
          <w:rtl w:val="true"/>
        </w:rPr>
        <w:footnoteReference w:id="387"/>
      </w:r>
      <w:r>
        <w:rPr>
          <w:rFonts w:ascii="IRNazanin" w:hAnsi="IRNazanin" w:eastAsia="IRNazanin"/>
          <w:color w:val="111111"/>
          <w:sz w:val="28"/>
          <w:sz w:val="28"/>
          <w:szCs w:val="28"/>
          <w:rtl w:val="true"/>
          <w:lang w:bidi="fa-IR"/>
        </w:rPr>
        <w:t xml:space="preserve">،و یضیف تعالی للمزید من التأکید قائلاوَ کَذلِکَ نَجْزِی الْمُجْرِمِینَ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 النجاة یوم القیامة هو الارتباط بالآیات الإلهیة و الانتماء إلیها و التوسل بها،لکونها قنوات غیبیة توجب القرب إلی اللّه تعالی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فالتوجه إلیهم علیهم السّلام شرط فی تفتح الأبواب لقبول و صحة الإیمان و التوبة و قبول الأعمال و سائر المقامات</w:t>
      </w:r>
      <w:r>
        <w:rPr>
          <w:rFonts w:eastAsia="IRNazanin" w:cs="IRNazanin"/>
          <w:color w:val="111111"/>
          <w:sz w:val="28"/>
          <w:szCs w:val="28"/>
          <w:rtl w:val="true"/>
          <w:lang w:bidi="fa-IR"/>
        </w:rPr>
        <w:t xml:space="preserve">. </w:t>
      </w:r>
      <w:bookmarkStart w:id="239" w:name="pg5669_43215"/>
    </w:p>
    <w:p>
      <w:pPr>
        <w:pStyle w:val="Heading5"/>
        <w:numPr>
          <w:ilvl w:val="4"/>
          <w:numId w:val="1"/>
        </w:numPr>
        <w:rPr/>
      </w:pPr>
      <w:bookmarkStart w:id="240" w:name="__RefHeading___Toc3453088_581953129"/>
      <w:bookmarkStart w:id="241" w:name="_Toc83"/>
      <w:bookmarkEnd w:id="239"/>
      <w:bookmarkEnd w:id="240"/>
      <w:r>
        <w:rPr>
          <w:rtl w:val="true"/>
        </w:rPr>
        <w:t>التوجه إلی خلیفة اللّه لنیل المقامات و قبول الطاعات فی جمیع</w:t>
      </w:r>
      <w:bookmarkEnd w:id="241"/>
    </w:p>
    <w:p>
      <w:pPr>
        <w:pStyle w:val="BookText"/>
        <w:rPr/>
      </w:pPr>
      <w:r>
        <w:rPr>
          <w:rFonts w:ascii="IRNazanin" w:hAnsi="IRNazanin" w:eastAsia="IRNazanin"/>
          <w:color w:val="111111"/>
          <w:sz w:val="28"/>
          <w:sz w:val="28"/>
          <w:szCs w:val="28"/>
          <w:rtl w:val="true"/>
          <w:lang w:bidi="fa-IR"/>
        </w:rPr>
        <w:t>النشآت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یحکی لنا فی آیات عدیدة کیفیة خلق آدم علیه السّلام و أمر الملائکة بالسجود له،و هذه الآیات التی تحمل معان عظیمة تختص بمقام الإمامة و الخلافة،و من المعلوم إن الأمر بسجود الملائکة و خضوعها و انقیادها لیس خاصا بآدم علیه السّلام،لأنها معادلة دائمة فی عالم الخلقة لکل من یتحلی بمقام الخلافة الإلهیة،فمن یتحلی بهذا المقام یطوع اللّه عزّ و جل له الملائکة و یدینون بأجمعهم للّه تعالی بطاعته بما فیهم کبار الملائکة المقربین،و هم فی کل ما یقومون به من أدوار عظیمة فی عالم الإمکان و الکون خاضعون لولی اللّه،و هو خضوع حقیقی قائم علی أساس العلو الرتبی التکوینی لخلیفة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رَبُّکَ لِلْمَلائِکَةِ إِنِّی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حیث عبر الباری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یکتف بذکر مادة السجود بل عبر بالوقوع الفوری،و هذا فیه نوع من التشدید و التأکید لمعنی الخضوع و التعظیم الخاص بشؤون الخلیفة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کل خلیفة للّه هو الباب الأعظم لملائکته،و حینئذ یکون الأمر بالسجود و الخضوع للخلیفة شامل للأنبیاء،و خصوصا أولی العزم منهم کنوح و إبراهیم و موسی و عیسی و الرسول الأکرم صلّی اللّه علیه و آله و سلّم و أوصیائه علیهم السّلام، فالملائکة المقربون و غیرهم بابهم إلی اللّه تعالی خلیفة اللّه الذی ینبئهم بالأسماء و المقامات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کما عقب الباری تعالی بعد هذه الآیة بقولهفَسَجَدَ الْمَلائِکَةُ کُلُّهُمْ أَجْمَعُونَ </w:t>
      </w:r>
      <w:r>
        <w:rPr>
          <w:rStyle w:val="FootnoteAnchor"/>
          <w:rtl w:val="true"/>
        </w:rPr>
        <w:footnoteReference w:id="389"/>
      </w:r>
      <w:r>
        <w:rPr>
          <w:rFonts w:ascii="IRNazanin" w:hAnsi="IRNazanin" w:eastAsia="IRNazanin"/>
          <w:color w:val="111111"/>
          <w:sz w:val="28"/>
          <w:sz w:val="28"/>
          <w:szCs w:val="28"/>
          <w:rtl w:val="true"/>
          <w:lang w:bidi="fa-IR"/>
        </w:rPr>
        <w:t>علی أن الأمر بالسجود کان لجمیع الملائکة و لم یکتف بدلالة الجمع المحلی بأل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أردف بالتأکید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الاستغراق،و بذلک شامل لجبرائیل و إسرافیل و میکائیل علیهم أفضل الصلاة و السلام الذین لهم دور فی شؤون الخلقة و الوحی النبوی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عالم الغیب الذی هو خال عن نشأة التشریع الأرضی،و لیس خال عن الدین الإلهی،کما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أَسْلَمَ مَنْ فِی السَّماواتِ وَ الْأَرْضِ </w:t>
      </w:r>
      <w:r>
        <w:rPr>
          <w:rStyle w:val="FootnoteAnchor"/>
          <w:rtl w:val="true"/>
        </w:rPr>
        <w:footnoteReference w:id="390"/>
      </w:r>
      <w:r>
        <w:rPr>
          <w:rFonts w:ascii="IRNazanin" w:hAnsi="IRNazanin" w:eastAsia="IRNazanin"/>
          <w:color w:val="111111"/>
          <w:sz w:val="28"/>
          <w:sz w:val="28"/>
          <w:szCs w:val="28"/>
          <w:rtl w:val="true"/>
          <w:lang w:bidi="fa-IR"/>
        </w:rPr>
        <w:t>،افتقرت الملائکة إلی أن یکون بینهم و بین اللّه تعالی واسطة فی الخضوع و الإنباء و المعرفة و العبادة و التقرب إلی اللّه تعالی، و هذه الواسطة هو خلیفة اللّه آدم علیه السّلام و ولیه حیث أمرهم اللّه التوجه إلیه و الخضوع له،و هو شرط أوبتهم و قبول عبادتهم و حظوتهم بالمقامات العالیة،فما بالک بالنشآت الأخری؟</w:t>
      </w:r>
    </w:p>
    <w:p>
      <w:pPr>
        <w:pStyle w:val="BookText"/>
        <w:rPr/>
      </w:pPr>
      <w:r>
        <w:rPr>
          <w:rFonts w:ascii="IRNazanin" w:hAnsi="IRNazanin" w:eastAsia="IRNazanin"/>
          <w:color w:val="111111"/>
          <w:sz w:val="28"/>
          <w:sz w:val="28"/>
          <w:szCs w:val="28"/>
          <w:rtl w:val="true"/>
          <w:lang w:bidi="fa-IR"/>
        </w:rPr>
        <w:t>و إذا کان أبو البشر نبی الملائکة و قناة الإنباء و الفیوضات العلمیة و غیرها علیهم من اللّه تعالی،و هو ولیهم و هم طائعون له لا یتمردون علیه و لا ینبغی لهم ذلک،فکیف بسید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تکون الملائکة منقادة و طائعة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تکون الملائکة مشمولة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391"/>
      </w:r>
      <w:r>
        <w:rPr>
          <w:rFonts w:ascii="IRNazanin" w:hAnsi="IRNazanin" w:eastAsia="IRNazanin"/>
          <w:color w:val="111111"/>
          <w:sz w:val="28"/>
          <w:sz w:val="28"/>
          <w:szCs w:val="28"/>
          <w:rtl w:val="true"/>
          <w:lang w:bidi="fa-IR"/>
        </w:rPr>
        <w:t>من غیر اختصاص بالنشأة الأرضیة،و هذا لوحدة الدین و شموله لجمیع المخلوقات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فالخلیفة نبی الملائکة و له مقام إنبائهم و تعلیمهم؛لأنه مزود بالعلم </w:t>
      </w:r>
    </w:p>
    <w:p>
      <w:pPr>
        <w:pStyle w:val="BookText"/>
        <w:rPr/>
      </w:pPr>
      <w:r>
        <w:rPr>
          <w:rFonts w:ascii="IRNazanin" w:hAnsi="IRNazanin" w:eastAsia="IRNazanin"/>
          <w:color w:val="111111"/>
          <w:sz w:val="28"/>
          <w:sz w:val="28"/>
          <w:szCs w:val="28"/>
          <w:rtl w:val="true"/>
          <w:lang w:bidi="fa-IR"/>
        </w:rPr>
        <w:t>اللدنی الأسمائی،فهو نبی المعارف و إن لم یکن نبی شریعة للناس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السجود لآدم هو تعبیر عن الهدایة الإیصالیة و المتابعة العملیة التی بدونها لا یحصل لهم أی کمال،و هذا الانقیاد لم یکن لمجرد مخلوق بل إنما هو لمقام الخلافة الذی جعله اللّه تعالی لآدم فلازم مقام الخلافة عند اللّه هو متابعة و انقیاد الملائکة 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المشهور أن إبلیس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مفاد الإمامة و هی المتابعة العملیة و العلمیة و الهدایة الإرائیة و الإیصالیة،و یثبت بذلک أن شؤون الإمامة لیست للناس فقط و إنما هی تشمل الملائکة و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نعلم بأن لآدم علیه أفضل الصلاة و السلام الولایة التکوینیة علی الملائکة،و تکون شؤون الملائکة کلها تحت یده و فی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الخلافة لیست محدودة فی الأرض و غیر مقیدة بهذه النشأة و إن کان المستخلف ذی بدن و سنخه أرضیا،کما أن ولایة النبی علیه أفضل الصلاة و السلام و أهل بیته الطاهرین أخذت علی جمیع الملائکة و سائر الکائنات،و ذلک لکونها من الدین غیر الخاص بنشأة من النشآت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فنبوة خاتم الأنبیاء و ولایة سید الأوصیاء لا تختص بالموجودات الأرضیة،و هذا یعنی أن الشهادة الثانیة و الثالثة لم تؤخذ علی أهل هذه الدنیا فحسب،لأن الإنباء و نیل الفیوضات عموما یحتاج إلی وجود خلیفة اللّه و لابد من التوجه إلیه لنیل المقامات و قبول الطاعات فی جمیع النشآت؛لأنه واسطة اللّه و سفیره بینه و بین خلقه فی کل المقامات العلمیة و التکوینیة</w:t>
      </w:r>
      <w:r>
        <w:rPr>
          <w:rFonts w:eastAsia="IRNazanin" w:cs="IRNazanin"/>
          <w:color w:val="111111"/>
          <w:sz w:val="28"/>
          <w:szCs w:val="28"/>
          <w:rtl w:val="true"/>
          <w:lang w:bidi="fa-IR"/>
        </w:rPr>
        <w:t xml:space="preserve">. </w:t>
      </w:r>
      <w:bookmarkStart w:id="242" w:name="pg5669_43218"/>
    </w:p>
    <w:p>
      <w:pPr>
        <w:pStyle w:val="Heading5"/>
        <w:numPr>
          <w:ilvl w:val="4"/>
          <w:numId w:val="1"/>
        </w:numPr>
        <w:rPr/>
      </w:pPr>
      <w:bookmarkStart w:id="243" w:name="__RefHeading___Toc3453090_581953129"/>
      <w:bookmarkStart w:id="244" w:name="_Toc84"/>
      <w:bookmarkEnd w:id="242"/>
      <w:bookmarkEnd w:id="243"/>
      <w:r>
        <w:rPr>
          <w:rtl w:val="true"/>
        </w:rPr>
        <w:t>تأبید رسالة الرسول صلّی اللّه علیه و آله و سلّم و وساطته فی الوحی الإلهی لجمیع</w:t>
      </w:r>
      <w:bookmarkEnd w:id="244"/>
    </w:p>
    <w:p>
      <w:pPr>
        <w:pStyle w:val="BookText"/>
        <w:rPr/>
      </w:pPr>
      <w:r>
        <w:rPr>
          <w:rFonts w:ascii="IRNazanin" w:hAnsi="IRNazanin" w:eastAsia="IRNazanin"/>
          <w:color w:val="111111"/>
          <w:sz w:val="28"/>
          <w:sz w:val="28"/>
          <w:szCs w:val="28"/>
          <w:rtl w:val="true"/>
          <w:lang w:bidi="fa-IR"/>
        </w:rPr>
        <w:t>النشآت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الشهادة الثانیة و الثالثة إقرار بالواسطة الأبدیة غیر الخاصة بالنشأة الأرضیة،و هذه هی تداعیات و مقتضیات الشهادة الثانیة و الثالثة، التی لایتم التوحید بدونها،و من دونها لا یتحقق قرب المخلوق إلی ربه، ذلک المخلوق البعید عن المقامات الربوبیة و عظمة الصفات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الخلیفة کما ذکرنا له مقام الإخبار و التعلیم،فی سائر النشآت و لیس هو نبی الشریعة للناس فی الأرض بل معلم إلهی للمعارف و سفیر اللّه بینه و بین خلقه و لا یمکن الاستغناء عن هذا الوسیط الإلهی بالنشأة الأرضیة کما اعتقد قائلهم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غلبه الوجع حسبنا کتاب اللّه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فسر البعض هذا القول بأنه أراد التخفیف عنه صلّی اللّه علیه و آله و سلّم حین غلبه الوجع،لکن الهدف الحقیقی وراء ذلک محو آثار و أحادیث النبی صلّی اللّه علیه و آله و سلّم و برر هذا الهدف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أرید أن أکتب السنن،و إنی ذکرت قوما کانوا قبلکم کتبوا کتابا،فأکبوا علیها و ترکوا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و اللّه لا أشوب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لا ألبس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بشیء</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أمنیة کأمنیة أهل الکتاب رأی حتی لا ینشغل الناس بالسنة عن القرآن</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و هذا لعدم المعرفه بمقام النبی الأعظم صلّی اللّه علیه و آله و سلّم و أهل بیته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ذکرنا فی الأبحاث السابقة بأن مؤدی الشهادة الثانیة و مقتضیاتها </w:t>
      </w:r>
    </w:p>
    <w:p>
      <w:pPr>
        <w:pStyle w:val="BookText"/>
        <w:rPr/>
      </w:pPr>
      <w:r>
        <w:rPr>
          <w:rFonts w:ascii="IRNazanin" w:hAnsi="IRNazanin" w:eastAsia="IRNazanin"/>
          <w:color w:val="111111"/>
          <w:sz w:val="28"/>
          <w:sz w:val="28"/>
          <w:szCs w:val="28"/>
          <w:rtl w:val="true"/>
          <w:lang w:bidi="fa-IR"/>
        </w:rPr>
        <w:t>مفقودة عند هذه الفئة تحت ذریعة أنها تدل علی التوسل و التوسط و التوسل بغیر اللّه شرط و إلحاد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یکذبون بآیات اللّه تعالی و أسمائه و کلماته و یستکبرون عنها کما فعل إبلیس لا تفتح لهم أبواب السماء،فلا یمکنهم أن یدعوا اللّه أو یتقربوا إلیه،و لا یستجاب لهم دعاؤهم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فالآیات القرآنیة صریحة بأن البشر لا یمکنهم أن یتقربوا إلی الباری أو یوحی إلیهم بصورة مستقلة من دون الواسطة الربانیة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Style w:val="FootnoteAnchor"/>
          <w:rtl w:val="true"/>
        </w:rPr>
        <w:footnoteReference w:id="396"/>
      </w:r>
      <w:r>
        <w:rPr>
          <w:rFonts w:ascii="IRNazanin" w:hAnsi="IRNazanin" w:eastAsia="IRNazanin"/>
          <w:color w:val="111111"/>
          <w:sz w:val="28"/>
          <w:sz w:val="28"/>
          <w:szCs w:val="28"/>
          <w:rtl w:val="true"/>
          <w:lang w:bidi="fa-IR"/>
        </w:rPr>
        <w:t>فالنبی و أهل بیته سفراء اللّه قبل الخلق و بعد الخلق،فالملائکة محتاجة إلی واسطة علمیة بینها و بین اللّه و إن کانت من عالم السماوات و الغیب و الدلائل کثیرة فی ذلک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نقح فی المباحث العقلیة بأن الموجود الإنسانی حقیقته لیست جهته البدنیة التی یحیی بها علی هذه الأرض بل إن له مدی أعمق من ذلک،و أن وراء تلک الحقیقة البدنیة الأرضیة حقیقة بعیدة عن عالم البدن هی الروح التی تکون سابقة علی الوجود الأرضی مخلوقة قبل خلق البدن،فلذلک نحتاج إلی ولی یتوجه به إلی اللّه تعالی و وسیط یخبرنا عن اللّه،و من یأبی ذلک یحصل له العتو و الاستکبار فی نفسه و التعظیم لها، مع أن نفسه صغیرة فقیرة بعیدة عن ساحة عظمة الصفات الإلهیة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لَقَدِ اسْتَکْبَرُوا فِی أَنْفُسِهِمْ وَ عَتَوْا عُتُوًّا کَبِیراً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245" w:name="pg5669_43220"/>
    </w:p>
    <w:p>
      <w:pPr>
        <w:pStyle w:val="BookText"/>
        <w:rPr/>
      </w:pPr>
      <w:bookmarkEnd w:id="245"/>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نستفید من آیات السجود لآدم بأن مؤدی رسالة الرسول صلّی اللّه علیه و آله و سلّم و مقتضیاتها مرتبطة بالمعارف الدینیة الأبدیة الشاملة للملائکة و الجن و الإنس و البرزخ و الجنة و النار و الآخرة،فضلا عن النشأة الأرضیة، کذلک الوساطة و الشهادة الثانیة و الثالثة شاملة لعالم العقول و الأرواح، و لذا نجد أن مجری الفیض فی تکامل عقول علماء هذه الأمة و مستویاتها العلمیة فی الدین هو النبی صلّی اللّه علیه و آله و سلّم و أهل بیته علیهم السّلام،حیث تم بجهودهم المبارکة تشیید المعارف الصحیحة و رفض الجبر و التفویض و التجسیم و التشبیه و التعطیل و غیرها من العقائد الفاسدة،فهم علیهم السّلام وسائط الفیض و سفراء الأرواح و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بیان عقلی لمعطیات الشهادة الثانیة و الشهادة الثالثة یضاف إلی البیانات السابقة المعتمدة علی الآیات القرآنیة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فنشیر إلی القاعدة التی نحن فیها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التوجه و التقرب فی المقامات الثلاثة المذکورة تعم جمیع الأنبیاء و الرسل و کل المخلوقات من الملائکة و غیرها</w:t>
      </w:r>
      <w:r>
        <w:rPr>
          <w:rFonts w:eastAsia="IRNazanin" w:cs="IRNazanin"/>
          <w:color w:val="111111"/>
          <w:sz w:val="28"/>
          <w:szCs w:val="28"/>
          <w:rtl w:val="true"/>
          <w:lang w:bidi="fa-IR"/>
        </w:rPr>
        <w:t>.</w:t>
      </w:r>
    </w:p>
    <w:p>
      <w:pPr>
        <w:pStyle w:val="Heading5"/>
        <w:numPr>
          <w:ilvl w:val="4"/>
          <w:numId w:val="1"/>
        </w:numPr>
        <w:rPr/>
      </w:pPr>
      <w:bookmarkStart w:id="246" w:name="__RefHeading___Toc3453092_581953129"/>
      <w:bookmarkStart w:id="247" w:name="_Toc85"/>
      <w:bookmarkEnd w:id="246"/>
      <w:r>
        <w:rPr>
          <w:rtl w:val="true"/>
        </w:rPr>
        <w:t>أهل الکهف آیات للعالمین</w:t>
      </w:r>
      <w:bookmarkEnd w:id="247"/>
    </w:p>
    <w:p>
      <w:pPr>
        <w:pStyle w:val="BookText"/>
        <w:rPr/>
      </w:pPr>
      <w:r>
        <w:rPr>
          <w:rFonts w:ascii="IRNazanin" w:hAnsi="IRNazanin" w:eastAsia="IRNazanin"/>
          <w:color w:val="111111"/>
          <w:sz w:val="28"/>
          <w:sz w:val="28"/>
          <w:szCs w:val="28"/>
          <w:rtl w:val="true"/>
          <w:lang w:bidi="fa-IR"/>
        </w:rPr>
        <w:t>حیث بنی علی قبورهم و عندها مسجدا تقام فیه الصلاة و العبادة للّه تعالی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بَعَثْناهُمْ لِیَتَسائَلُوا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w:t>
      </w:r>
    </w:p>
    <w:p>
      <w:pPr>
        <w:pStyle w:val="BookText"/>
        <w:rPr/>
      </w:pPr>
      <w:r>
        <w:rPr>
          <w:rFonts w:ascii="Amiri" w:hAnsi="Amiri" w:eastAsia="Amiri" w:cs="Amiri"/>
          <w:color w:val="111111"/>
          <w:sz w:val="28"/>
          <w:sz w:val="28"/>
          <w:szCs w:val="28"/>
          <w:rtl w:val="true"/>
          <w:lang w:bidi="ar-SA"/>
        </w:rPr>
        <w:t xml:space="preserve">مِنْهُ وَ لْیَتَلَطَّفْ وَ لا یُشْعِرَنَّ بِکُمْ أَحَداً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المبارکة تشیر إلی قصة أصحاب الکهف الذین وصفهم اللّه سبحانه و تعالی فی القرآن المجید فقال لنبیه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آیات عدیدة أکثر عجبا هی موجودة فی السماوات و الأرض،و المعاجز التی تتعلق بالنبی الأکرم لهی خیر مثال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أصحاب الکهف لما بعثوا بأحدهم إلی المدینة بورقهم لجلب الطعام عثر علیهم أهل المدینة و علموا بأمرهم جاؤوا إلی الکهف،فلما دخل الذی هو من أصحاب الکهف دعا اللّه تعالی مع أصحابه أن یمیتهم لئلا یکونوا فتنة للناس،فأماتهم اللّه تعالی،و خفی علی أهل المدینة مدخل الکهف،فلم یهتدوا إلیه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دلت الروایات بأنه کان لهم فی ذلک الزمان ملک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دقیانوس،یعبد الأصنام فبلغه عن الفتیة خلافهم إیاه فی دینه،فطلبهم فهربوا منه حتی انتهوا إلی الکهف</w:t>
      </w:r>
      <w:r>
        <w:rPr>
          <w:rStyle w:val="FootnoteAnchor"/>
          <w:rtl w:val="true"/>
        </w:rPr>
        <w:footnoteReference w:id="400"/>
      </w:r>
      <w:r>
        <w:rPr>
          <w:rFonts w:ascii="IRNazanin" w:hAnsi="IRNazanin" w:eastAsia="IRNazanin"/>
          <w:color w:val="111111"/>
          <w:sz w:val="28"/>
          <w:sz w:val="28"/>
          <w:szCs w:val="28"/>
          <w:rtl w:val="true"/>
          <w:lang w:bidi="fa-IR"/>
        </w:rPr>
        <w:t>فأرقدهم قرونا ثم ابتعثهم من رقدتهم بعدما رفع المسیح،فی فترة بینه و بین النبی الأکرم صلّی اللّه علیه و آله و سلّم،حیث تعرض المسیحیون فی زمانه إلی تعذیب شدید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أیقظهم اللّه عزّ و جل بعد هذه الإنامة الطویلة لکی یرسخ الباری عقیدة المعاد فی قلوب المؤمنین التی تقوم علی أساس عودة الناس إلی الحیاة مرة أخری عند البعث</w:t>
      </w:r>
      <w:r>
        <w:rPr>
          <w:rFonts w:eastAsia="IRNazanin" w:cs="IRNazanin"/>
          <w:color w:val="111111"/>
          <w:sz w:val="28"/>
          <w:szCs w:val="28"/>
          <w:rtl w:val="true"/>
          <w:lang w:bidi="fa-IR"/>
        </w:rPr>
        <w:t xml:space="preserve">. </w:t>
      </w:r>
      <w:bookmarkStart w:id="248" w:name="pg5669_43222"/>
    </w:p>
    <w:p>
      <w:pPr>
        <w:pStyle w:val="Heading5"/>
        <w:numPr>
          <w:ilvl w:val="4"/>
          <w:numId w:val="1"/>
        </w:numPr>
        <w:rPr/>
      </w:pPr>
      <w:bookmarkStart w:id="249" w:name="__RefHeading___Toc3453094_581953129"/>
      <w:bookmarkStart w:id="250" w:name="_Toc86"/>
      <w:bookmarkEnd w:id="248"/>
      <w:bookmarkEnd w:id="249"/>
      <w:r>
        <w:rPr>
          <w:rtl w:val="true"/>
        </w:rPr>
        <w:t>إحیاء اللّه الموتی بعد مماتهم</w:t>
      </w:r>
      <w:r>
        <w:rPr>
          <w:rtl w:val="true"/>
        </w:rPr>
        <w:t>:</w:t>
      </w:r>
      <w:bookmarkEnd w:id="250"/>
    </w:p>
    <w:p>
      <w:pPr>
        <w:pStyle w:val="BookText"/>
        <w:rPr/>
      </w:pPr>
      <w:r>
        <w:rPr>
          <w:rFonts w:ascii="IRNazanin" w:hAnsi="IRNazanin" w:eastAsia="IRNazanin"/>
          <w:color w:val="111111"/>
          <w:sz w:val="28"/>
          <w:sz w:val="28"/>
          <w:szCs w:val="28"/>
          <w:rtl w:val="true"/>
          <w:lang w:bidi="fa-IR"/>
        </w:rPr>
        <w:t>قال الأندلسی فی تفسیره لهذه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أنمناهم تلک النومة،کذلک بعثناهم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إذکارا بقدرته علی الإماتة و البعث جمیعا،لیسأل بعضهم بعضا و یتعرفوا حالهم و ما صنع اللّه بهم،فیعتبروا و یستدلوا علی عظم قدرة اللّه،و یزدادوا یقینا و یشکروا ما أنعم اللّه به علیهم و کرموا به</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فالذی انتدب منهم لیحضر الطعام الحلال هو رئیسهم تملیخا المخول بهذا الأمر،و هو أحد وزراء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دقیانوس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أنکر عبادة الأصنام و أزال الشک عن قلوب الفتیة و ألبسهم ثوب التوحید و أعلن للناس جهرا عبادته للّه الواحد القهار لیعلنها ثورة باعتزالهم و رفضهم دین الشرک و الظلم و الحصول علی محیط أکثر استعداد لغرس التوحید حیث اختار اللّه لهم حیاة أخری و مکان آخر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اعْتَزَلْتُمُوهُمْ وَ ما یَعْبُدُونَ إِلاَّ اللّهَ فَأْوُوا إِلَی الْکَهْفِ یَنْشُرْ لَکُمْ رَبُّکُمْ مِنْ رَحْمَتِهِ وَ یُهَیِّئْ لَکُمْ مِنْ أَمْرِکُمْ مِرفَقاً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استیقظوا من نومهم توهّم لهم أنهم باتوا لیلة واحدة أو بعض یوم و أحسوا بالجوع و العطش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أَیُّها أَزْکی طَعاماً قال ابن عباس أحلّ ذبیحة؛لأن أهل بلدهم کانوا یذبحون علی اسم الصنم،و کان فیهم قوم یخفون إیمانهم</w:t>
      </w:r>
      <w:r>
        <w:rPr>
          <w:rStyle w:val="FootnoteAnchor"/>
          <w:rtl w:val="true"/>
        </w:rPr>
        <w:footnoteReference w:id="403"/>
      </w:r>
      <w:r>
        <w:rPr>
          <w:rFonts w:ascii="IRNazanin" w:hAnsi="IRNazanin" w:eastAsia="IRNazanin"/>
          <w:color w:val="111111"/>
          <w:sz w:val="28"/>
          <w:sz w:val="28"/>
          <w:szCs w:val="28"/>
          <w:rtl w:val="true"/>
          <w:lang w:bidi="fa-IR"/>
        </w:rPr>
        <w:t xml:space="preserve">و طلبهم لطیب الطعام دلالة علی اهتمامهم بمأکلهم و مشربهم و التجنب عن النجاسات المعنویة فضلا عن النجاسات و القذرات الظاهریة التی نحرص الیوم علی تجنبها، </w:t>
      </w:r>
      <w:bookmarkStart w:id="251" w:name="pg5669_43223"/>
    </w:p>
    <w:p>
      <w:pPr>
        <w:pStyle w:val="BookText"/>
        <w:rPr/>
      </w:pPr>
      <w:bookmarkEnd w:id="251"/>
      <w:r>
        <w:rPr>
          <w:rFonts w:ascii="IRNazanin" w:hAnsi="IRNazanin" w:eastAsia="IRNazanin"/>
          <w:color w:val="111111"/>
          <w:sz w:val="28"/>
          <w:sz w:val="28"/>
          <w:szCs w:val="28"/>
          <w:rtl w:val="true"/>
          <w:lang w:bidi="fa-IR"/>
        </w:rPr>
        <w:t>فإن الأکل المشبوه و الحرام له تأثیر عظیم علی صفاء النفس و الإقبال علی الباری تعالی و استجابة الدعاء،فبعد دخولهم فی مرحلة أخری و صفحات أخری تتعلق بعوالم نورانیة لابد من تهیئة المقدمات الکثیرة تؤهلهم لهذا المقام و المنزلة العظیمة</w:t>
      </w:r>
      <w:r>
        <w:rPr>
          <w:rFonts w:eastAsia="IRNazanin" w:cs="IRNazanin"/>
          <w:color w:val="111111"/>
          <w:sz w:val="28"/>
          <w:szCs w:val="28"/>
          <w:rtl w:val="true"/>
          <w:lang w:bidi="fa-IR"/>
        </w:rPr>
        <w:t>.</w:t>
      </w:r>
    </w:p>
    <w:p>
      <w:pPr>
        <w:pStyle w:val="Heading5"/>
        <w:numPr>
          <w:ilvl w:val="4"/>
          <w:numId w:val="1"/>
        </w:numPr>
        <w:rPr/>
      </w:pPr>
      <w:bookmarkStart w:id="252" w:name="__RefHeading___Toc3453096_581953129"/>
      <w:bookmarkStart w:id="253" w:name="_Toc87"/>
      <w:bookmarkEnd w:id="252"/>
      <w:r>
        <w:rPr>
          <w:rtl w:val="true"/>
        </w:rPr>
        <w:t>البعث و المعاد الجسمانی</w:t>
      </w:r>
      <w:r>
        <w:rPr>
          <w:rtl w:val="true"/>
        </w:rPr>
        <w:t>:</w:t>
      </w:r>
      <w:bookmarkEnd w:id="253"/>
    </w:p>
    <w:p>
      <w:pPr>
        <w:pStyle w:val="BookText"/>
        <w:rPr/>
      </w:pPr>
      <w:r>
        <w:rPr>
          <w:rFonts w:ascii="IRNazanin" w:hAnsi="IRNazanin" w:eastAsia="IRNazanin"/>
          <w:color w:val="111111"/>
          <w:sz w:val="28"/>
          <w:sz w:val="28"/>
          <w:szCs w:val="28"/>
          <w:rtl w:val="true"/>
          <w:lang w:bidi="fa-IR"/>
        </w:rPr>
        <w:t>ذکر الطبری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أصحاب الکهف أبناء ملوک الروم، رزقهم اللّه الإسلام،فتفردوا بدینهم،و اعتزلوا قومهم،حتی انتهوا إلی الکهف،فضرب اللّه علی سمخانهم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فلبثوا دهرا طویلا،حتی هلکت أمتهم،و جاءت أمة مسلمة،و کان ملکهم مسلما،و اختلفوا فی الروح و الجسد،فقال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تبعث الروح و الجسد جمیعا،و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تبعث الروح،و أما الجسد فتأکله الأرض،فلا یکون شیئا،فشق علی ملکهم اختلافهم،فانطلق فلبس المسوح،و جلس علی الرماد،ثم دعا اللّه عزّ و 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رب،قد تری اختلاف هؤلاء،فابعث لهم ما یبین لهم،فبعث اللّه أصحاب الکهف</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w:t>
      </w:r>
      <w:r>
        <w:rPr>
          <w:rStyle w:val="FootnoteAnchor"/>
          <w:rtl w:val="true"/>
        </w:rPr>
        <w:footnoteReference w:id="405"/>
      </w:r>
      <w:r>
        <w:rPr>
          <w:rFonts w:ascii="IRNazanin" w:hAnsi="IRNazanin" w:eastAsia="IRNazanin"/>
          <w:color w:val="111111"/>
          <w:sz w:val="28"/>
          <w:sz w:val="28"/>
          <w:szCs w:val="28"/>
          <w:rtl w:val="true"/>
          <w:lang w:bidi="fa-IR"/>
        </w:rPr>
        <w:t xml:space="preserve">لا شک بأن هذه الحادثة کانت آیة من آیات اللّه سبحانه و تعالی،التی بینت لهم بأن البعث بعد الموت یوم القیامة حق لا ریب فیه و أن اللّه یبعث من فی القبور و یحیی العظام و هی رمیم کما حصل مع عزیر الذی أحیاه اللّه بعد </w:t>
      </w:r>
    </w:p>
    <w:p>
      <w:pPr>
        <w:pStyle w:val="BookText"/>
        <w:rPr/>
      </w:pPr>
      <w:r>
        <w:rPr>
          <w:rFonts w:ascii="Amiri" w:hAnsi="Amiri" w:eastAsia="Amiri" w:cs="Amiri"/>
          <w:color w:val="111111"/>
          <w:sz w:val="28"/>
          <w:sz w:val="28"/>
          <w:szCs w:val="28"/>
          <w:rtl w:val="true"/>
          <w:lang w:bidi="ar-SA"/>
        </w:rPr>
        <w:t>مائة عام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 ابن الکوا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ما ولد أکبر من أبیه من أهل الدنیا؟قال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أولئک ولد عزیر حیث مر علی قریة خربة،و قد جاء من ضیعة له تحته حمار و معه شنة</w:t>
      </w:r>
      <w:r>
        <w:rPr>
          <w:rStyle w:val="FootnoteAnchor"/>
          <w:rtl w:val="true"/>
        </w:rPr>
        <w:footnoteReference w:id="407"/>
      </w:r>
      <w:r>
        <w:rPr>
          <w:rFonts w:ascii="IRNazanin" w:hAnsi="IRNazanin" w:eastAsia="IRNazanin"/>
          <w:color w:val="111111"/>
          <w:sz w:val="28"/>
          <w:sz w:val="28"/>
          <w:szCs w:val="28"/>
          <w:rtl w:val="true"/>
          <w:lang w:bidi="fa-IR"/>
        </w:rPr>
        <w:t>فیها تین</w:t>
      </w:r>
      <w:r>
        <w:rPr>
          <w:rStyle w:val="FootnoteAnchor"/>
          <w:rtl w:val="true"/>
        </w:rPr>
        <w:footnoteReference w:id="408"/>
      </w:r>
      <w:r>
        <w:rPr>
          <w:rFonts w:ascii="IRNazanin" w:hAnsi="IRNazanin" w:eastAsia="IRNazanin"/>
          <w:color w:val="111111"/>
          <w:sz w:val="28"/>
          <w:sz w:val="28"/>
          <w:szCs w:val="28"/>
          <w:rtl w:val="true"/>
          <w:lang w:bidi="fa-IR"/>
        </w:rPr>
        <w:t>و کوز فیه عصیر فمر علی قریة خربة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یحیی هذه اللّه بعد موتها؟ فأماته اللّه مائة عام فتوالد ولده و تناسلوا ثم بعث اللّه إلیه فأحیاه فی المولد الذی أماته فیه فأولئک ولده أکبر من أبیهم</w:t>
      </w:r>
      <w:r>
        <w:rPr>
          <w:rStyle w:val="FootnoteAnchor"/>
          <w:rtl w:val="true"/>
        </w:rPr>
        <w:footnoteReference w:id="409"/>
      </w:r>
      <w:r>
        <w:rPr>
          <w:rFonts w:ascii="Amiri" w:hAnsi="Amiri" w:eastAsia="Amiri" w:cs="Amiri"/>
          <w:color w:val="111111"/>
          <w:sz w:val="28"/>
          <w:sz w:val="28"/>
          <w:szCs w:val="28"/>
          <w:rtl w:val="true"/>
          <w:lang w:bidi="ar-SA"/>
        </w:rPr>
        <w:t>و قولهأَنّی یُحْیِی هذِهِ اللّهُ بَعْدَ مَوْتِها لم یکن هذا القول منه إنکارا للبعث،لکن أحب أن یری کیف یحیی اللّه الموتی فیزداد بصیرة فی إیمانه،فنام علی تلک الحالة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 فی آیة الکهف فی البعث بعد الممات یأتی هنا لتعریف المنکرین قدرة اللّه عزّ و جل علی إحیاء خلقه بعد مماتهم،و إعادتهم بعد فنائهم،و أنه بیده الحیاة و الموت و إنه علی کل قدیر</w:t>
      </w:r>
      <w:r>
        <w:rPr>
          <w:rFonts w:eastAsia="IRNazanin" w:cs="IRNazanin"/>
          <w:color w:val="111111"/>
          <w:sz w:val="28"/>
          <w:szCs w:val="28"/>
          <w:rtl w:val="true"/>
          <w:lang w:bidi="fa-IR"/>
        </w:rPr>
        <w:t xml:space="preserve">. </w:t>
      </w:r>
      <w:bookmarkStart w:id="254" w:name="pg5669_43225"/>
    </w:p>
    <w:p>
      <w:pPr>
        <w:pStyle w:val="Heading5"/>
        <w:numPr>
          <w:ilvl w:val="4"/>
          <w:numId w:val="1"/>
        </w:numPr>
        <w:rPr/>
      </w:pPr>
      <w:bookmarkStart w:id="255" w:name="__RefHeading___Toc3453098_581953129"/>
      <w:bookmarkStart w:id="256" w:name="_Toc88"/>
      <w:bookmarkEnd w:id="254"/>
      <w:bookmarkEnd w:id="255"/>
      <w:r>
        <w:rPr>
          <w:rtl w:val="true"/>
        </w:rPr>
        <w:t>و جاء فی کتاب الاحتجاج عن الصادق علیه السّلام فی حدیث</w:t>
      </w:r>
      <w:r>
        <w:rPr>
          <w:rtl w:val="true"/>
        </w:rPr>
        <w:t>:</w:t>
      </w:r>
      <w:bookmarkEnd w:id="256"/>
    </w:p>
    <w:p>
      <w:pPr>
        <w:pStyle w:val="BookText"/>
        <w:rPr/>
      </w:pPr>
      <w:r>
        <w:rPr>
          <w:rFonts w:ascii="IRNazanin" w:hAnsi="IRNazanin" w:eastAsia="IRNazanin"/>
          <w:color w:val="111111"/>
          <w:sz w:val="28"/>
          <w:sz w:val="28"/>
          <w:szCs w:val="28"/>
          <w:rtl w:val="true"/>
          <w:lang w:bidi="fa-IR"/>
        </w:rPr>
        <w:t>قد رجع إلی الدنیا ممن مات خلق کثیر منهم أصحاب الکهف أماتهم اللّه ثلاثمائة عام و تسعة ثم بعثهم فی زمان قوم أنکروا البعث لیقطع حجّتهم و لیریهم قدرته و لیعلموا أن البعث حقّ‌إِذْ یَتَنازَعُونَ أعثرنا علیهم حین یتنازعونبَیْنَهُمْ أَمْرَهُمْ أمر دینهم و کان بعضهم یقول تبعث الأرواح مجردة و بعضهم یقول تبعثان معا لیرتفع الخلاف و یتبیّن أنهما تبعثان معا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الاطلاع و العثور لم یزد علی سویعات لیستعلم الناس حالهم و استخبارهم عن قصتهم و إخبارهم بها،فتبین للقوم الحقیقة الثابتة لدی المؤمنین الذین یؤمنون ببعث الروح و الجسد معا فی یوم القیامة فیثیب المطیعین و یعذب العاصین،فالمعاد الجسمانی هو إعادة کیان الإنسان فی یوم البعث ببدنه بعد الخراب،و إرجاعه إلی هیئته الأولی بعد أن یصبح رمیما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بأن الشکوک التی تثار فی المعاد الجسمانی تعود إلی قصور الإنسان عن إدراک هذه الأمور الغائبة و الخارجة عن محیط وجودنا لأنها تتعلق بالخلق النورانی اللطیف و ذلک فوق مستوانا الأرضی الکثیف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لا شک بأن المشککین و المنکرین لهذه العقیدة لن یؤمنوا بهذه الحقیقة الثابتة حتی بعد أن ظهر لهم هذه الآیات العظیمة فی أهل الکهف و هذا ما علیه هذه الشرذمة الضالة فی زماننا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حکی ابن کثیر عن ابن جریر فی المتنازعین و القائلین ذلک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إنهم المسلمون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الشرک منهم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تنازعوا فی البنیان و المسجد،قال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نبنی علیهم مسجدا،لأنهم علی دیننا و قال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نبنی علیهم بنیانا؛لأنهم من أهل سنتنا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تنبه الشوکانی</w:t>
      </w:r>
      <w:r>
        <w:rPr>
          <w:rStyle w:val="FootnoteAnchor"/>
          <w:rtl w:val="true"/>
        </w:rPr>
        <w:footnoteReference w:id="414"/>
      </w:r>
      <w:r>
        <w:rPr>
          <w:rFonts w:ascii="IRNazanin" w:hAnsi="IRNazanin" w:eastAsia="IRNazanin"/>
          <w:color w:val="111111"/>
          <w:sz w:val="28"/>
          <w:sz w:val="28"/>
          <w:szCs w:val="28"/>
          <w:rtl w:val="true"/>
          <w:lang w:bidi="fa-IR"/>
        </w:rPr>
        <w:t>إلی روایة عنهم علیهم السّلام التی تلفت إلی عنوان المسجد یشعر بأن هؤلاء الذین غلبوا علی أمرهم هم المسلمون،و قیل هم أهل السلطان و الملک من القوم المذکورین فإنهم الذین یغلبون علی أمر من عداهم،و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بأن المتنازعین اتفقوا علی تکریم الفتیة الذین هجروا أوطانهم لنشر عقیدة التوحید فی البلاد و نبذ الوثنیة،غایة الأمر اختلفوا فی کیفیة تکریمهم،فالذی قال بالبناء لجدار أراد طمس حقیقة البعث و المعاد کی یسلبوا أنصار المعاد هذا الدلیل القاطع،و أن تغلق فتحة الغار لکی یکون الکهف خافیا إلی الأبد،و تندرس معالم هذه الآثار فَقالُوا ابْنُوا عَلَیْهِمْ بُنْیاناً رَبُّهُمْ أَعْلَمُ بِهِمْ أی اترکوهم علی حالهم ینقطع عنهم الناس فلم یظهر لنا من أمرهم شیء و اترکوا الحدیث فی قصتهم، و هذا الفکر یتناسب مع قول الذین لا یؤمنون بعقیدة البعث</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الآیة فی سیاق المدح و لم تأت بذم عملهم و فعلهم، مما یشیر إلی أنه من سنن الملة الإبراهیمیة اتخاذ مسجد علی قبور الصالحین،لذلک لم یصف القرآن الکریم ما فعلوه بأنه عبادة وثن،و لا </w:t>
      </w:r>
    </w:p>
    <w:p>
      <w:pPr>
        <w:pStyle w:val="BookText"/>
        <w:rPr/>
      </w:pPr>
      <w:r>
        <w:rPr>
          <w:rFonts w:ascii="IRNazanin" w:hAnsi="IRNazanin" w:eastAsia="IRNazanin"/>
          <w:color w:val="111111"/>
          <w:sz w:val="28"/>
          <w:sz w:val="28"/>
          <w:szCs w:val="28"/>
          <w:rtl w:val="true"/>
          <w:lang w:bidi="fa-IR"/>
        </w:rPr>
        <w:t>سیما بأنه لو کان فی شرع اللّه حرمة بناء المسجد علی قبور الصالحین لأنه عین الوثنیة کما تدعی هذه الشرذمة لنادی القرآن الکریم بأن هذا نقض للغرض،لا سیما بأن الغرض من هذه الحادثة زیادة فی الهدایة للتوحید باللّه عزّ و جل لا للوثنیة،و إلا کان فعل اللّه عزّ و جل خلافا للمطلوب و العیاذ باللّه علی مدعی هذه الفئة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فی تحریم القبور</w:t>
      </w:r>
      <w:r>
        <w:rPr>
          <w:rStyle w:val="FootnoteAnchor"/>
          <w:rtl w:val="true"/>
        </w:rPr>
        <w:footnoteReference w:id="415"/>
      </w:r>
      <w:r>
        <w:rPr>
          <w:rFonts w:ascii="IRNazanin" w:hAnsi="IRNazanin" w:eastAsia="IRNazanin"/>
          <w:color w:val="111111"/>
          <w:sz w:val="28"/>
          <w:sz w:val="28"/>
          <w:szCs w:val="28"/>
          <w:rtl w:val="true"/>
          <w:lang w:bidi="fa-IR"/>
        </w:rPr>
        <w:t>لا یمکن الاغترار بظاهرها بل الواجب هو التدبر فی حقیقة المراد منها و إن النهی لکون أصحاب القبور هم المشرکون و المقابر فی أول عهد الإسلام کانت قبورا للمشرکین من ذوی أرحام المسلمین،و الذین یستدلون بتلک الأحادیث غرضهم هدم شعیرة الزیارة و التقرب إلی اللّه تعالی،لأنها مخالفة للأحادیث الواردة و السنة الشریفة عنه صلّی اللّه علیه و آله و سلّم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و کذلک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 له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بعد موتی کمن زارنی فی حیاتی</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و کذلک فی زیارة قبر أمه فبکی و أبکی من حوله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استأذنت ربی أن استغفر لها فلم یأذن و استأذنت ربی أن أزورها فأذن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غیر مؤمنة کما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نستدل لهذه الروایات فی قول أدلة وجوب عمارة قبر النبی و أهل بیته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أن ما ذکره القرآن الکریم من ضمن المعالم و المآثر </w:t>
      </w:r>
      <w:bookmarkStart w:id="257" w:name="pg5669_43228"/>
    </w:p>
    <w:p>
      <w:pPr>
        <w:pStyle w:val="BookText"/>
        <w:rPr/>
      </w:pPr>
      <w:bookmarkEnd w:id="257"/>
      <w:r>
        <w:rPr>
          <w:rFonts w:ascii="IRNazanin" w:hAnsi="IRNazanin" w:eastAsia="IRNazanin"/>
          <w:color w:val="111111"/>
          <w:sz w:val="28"/>
          <w:sz w:val="28"/>
          <w:szCs w:val="28"/>
          <w:rtl w:val="true"/>
          <w:lang w:bidi="fa-IR"/>
        </w:rPr>
        <w:t>المشیدة لأصحاب الکهف أنهم بنی علیهم مسجدا،و أصبحوا علما و رمزا،و أن بناء المساجد علی القبور إشادة لصلاح الصالحین،و إشادة فی الآیات التی صنعها اللّه فی أصحاب الکهف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یَتَنازَعُونَ بَیْنَهُمْ أَمْرَهُمْ فَقالُوا ابْنُوا عَلَیْهِمْ بُنْیاناً أرادوا إطفاء هذا المعلم و هدم تلک الآیة التی أعطاها اللّه لهؤلاء الفتیة، و إلا البناء علیها إبقاء لتلک الآیة و إبقاء لنور اللّه عزّ و جل،کما أن البناء علی قبر النبی صلّی اللّه علیه و آله و سلّم تخلید للدین و شریعة سید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أن المقرر شرعا لیس فقط قبر النبی و أهل بیته صلوات اللّه علیه أجمعین بل بیان بأنها رکن من معالم الدین،و أن طمس تلک المعلم طمس للعقیدة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اتَّخِذُوا مِنْ مَقامِ إِبْراهِیمَ مُصَلًّی </w:t>
      </w:r>
      <w:r>
        <w:rPr>
          <w:rStyle w:val="FootnoteAnchor"/>
          <w:rtl w:val="true"/>
        </w:rPr>
        <w:footnoteReference w:id="418"/>
      </w:r>
      <w:r>
        <w:rPr>
          <w:rFonts w:ascii="IRNazanin" w:hAnsi="IRNazanin" w:eastAsia="IRNazanin"/>
          <w:color w:val="111111"/>
          <w:sz w:val="28"/>
          <w:sz w:val="28"/>
          <w:szCs w:val="28"/>
          <w:rtl w:val="true"/>
          <w:lang w:bidi="fa-IR"/>
        </w:rPr>
        <w:t>فیبقی هذا المقام خالدا من قبل اللّه عزّ و جل لدی کل أتباع الدیانات السماویة، و اتخاذه مصلی یتقرب به إلی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عمارة قبر النبی و أهل بیته بالبناء و الزیارة هی شعائر یتقرب بها إلی اللّه و بأنها رکن من معالم الدین و هذا بنفسه اعتقاد بنبوة خاتم الأنبیاء و المرسلین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258" w:name="__RefHeading___Toc3453100_581953129"/>
      <w:bookmarkStart w:id="259" w:name="_Toc89"/>
      <w:bookmarkEnd w:id="258"/>
      <w:r>
        <w:rPr>
          <w:rtl w:val="true"/>
        </w:rPr>
        <w:t>تعظیم النبی صلّی اللّه علیه و آله و سلّم بأنه من الشرک</w:t>
      </w:r>
      <w:r>
        <w:rPr>
          <w:rtl w:val="true"/>
        </w:rPr>
        <w:t>:</w:t>
      </w:r>
      <w:bookmarkEnd w:id="25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البحث نستعرض نفثاتهم المسمومة التی ینادون بها باسم التوحید،کقولهم بأن تعظیم النبی الأکرم من الشرک فی حین أن القرآن الکریم عظم خاتم الأنبیاء و المرسلین فی سور عدیدة،فإن تعظیم النبی الأکرم من تعظیم اللّه عزّ و جل کما أن تعظیم خلقة اللّه تعظیم للّه إذ هی بیان لکون الخالق لهذه الخلقة عظیم خلق الخلق علی نظم عظیم وصفة </w:t>
      </w:r>
    </w:p>
    <w:p>
      <w:pPr>
        <w:pStyle w:val="BookText"/>
        <w:rPr/>
      </w:pPr>
      <w:r>
        <w:rPr>
          <w:rFonts w:ascii="Amiri" w:hAnsi="Amiri" w:eastAsia="Amiri" w:cs="Amiri"/>
          <w:color w:val="111111"/>
          <w:sz w:val="28"/>
          <w:sz w:val="28"/>
          <w:szCs w:val="28"/>
          <w:rtl w:val="true"/>
          <w:lang w:bidi="ar-SA"/>
        </w:rPr>
        <w:t>عظیمة،و تصغیر خلقة اللّه هو تهوین و تصغیر لعظمة اللّه قال تعالی فی تعظیم اللّه 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ذکر صاحب البیان فیما یتعلق بتعظیم النبی صلّی اللّه علیه و آله و سلّم بأنه التعظیم الذی لیس یقاربه تعظیم و لا یدانیه،فقال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معناه إن اللّه یصلی علی النبی صلّی اللّه علیه و آله و سلّم و یثنی علیه بالثناء الجمیل و یبجّله بأعظم التبجیل و ملائکته یصلّون علیه و یثنون علیه بأحسن الثناء و یدعون له بأزکی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عن أبی حمزة الثمالی حدثنی السدی و حمید بن سعد الأنصاری و برید بن أبی زیاد،عن عبد الرحمن بن أبی لیلی،عن کعب بن عجرة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هذا السلام علیک قد عرفناه،فکیف الصلاة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إبراهیم و آل إبراهیم إنک حمید مجید، و بارک علی محمد و آل محمد کما بارکت علی إبراهیم و آل إبراهیم إنک حمید مجید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و قد أجمع علی هذا التفسیر علماء الأمة قاطبة بلا استثناء</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هذه الفئة استکبروا علی ذلک و لم یسترشدوا بأهل البیت علیهم السّلام و أخذوا بآرائهم الفاسدة القاصرة و قد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کَذَّبُوا بِآیاتِنا وَ اسْتَکْبَرُوا عَنْها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هذه التعبیرات الواردة هی موجودة حتی فی بعض شاذ من وسطنا الداخلی،حیث یعتقدون بأن الانشداد بشدة إلی أولیاء اللّه هی صنمیة و العیاذ باللّه،و الحال بأن الانشداد إلیهم انشداد إلی آیات اللّه العظمی وهم الطریق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الدعوة مغلفة بهذه التعابیر الشیطانیة هی الدعوة إلی الصد عنهم،و الإهانة لآیات اللّه هو نوع من الاستهانة و الهتک لنفس حرمة الذات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الکریم یذکر لنا فی سورة الأحزاب مقامات عظیمة للنبی صلّی اللّه علیه و آله و سلّم هی فوق إدراک البشر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فإن رفع الصوت علی صوت النبی صلّی اللّه علیه و آله و سلّم موجب لحبط الأعمال علی وجه الاستخفاف به صلّی اللّه علیه و آله و سلّم،لأن الخضوع للنبی صلّی اللّه علیه و آله و سلّم تعظیم له بما هو آیة کبری من آیات اللّه عزّ و جل و شعیرة من شعائره و معلما من أعلام دینه،قال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وَ مَنْ یُعَظِّمْ شَعائِرَ اللّهِ فَإِنَّها مِنْ تَقْوَی الْقُلُوبِ </w:t>
      </w:r>
      <w:r>
        <w:rPr>
          <w:rStyle w:val="FootnoteAnchor"/>
          <w:rtl w:val="true"/>
        </w:rPr>
        <w:footnoteReference w:id="423"/>
      </w:r>
      <w:r>
        <w:rPr>
          <w:rFonts w:ascii="IRNazanin" w:hAnsi="IRNazanin" w:eastAsia="IRNazanin"/>
          <w:color w:val="111111"/>
          <w:sz w:val="28"/>
          <w:sz w:val="28"/>
          <w:szCs w:val="28"/>
          <w:rtl w:val="true"/>
          <w:lang w:bidi="fa-IR"/>
        </w:rPr>
        <w:t>و أما الذین لا یخضعون للنبی الأکرم صلّی اللّه علیه و آله و سلّم و لا یحافظون علی التزام الآداب فی ساحة الحضرة النبویة،برفعهم الأصوات فوق صوته،و التعامل معه کأحدهم،فقد توعدهم اللّه تعالی بحبط أعمالهم؛ لأن ذلک یوجب الإعراض عن الآیات الإلهیة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عمدة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ناس من العرب إلی النبی صلّی اللّه علیه و آله و سلّم 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انطلقوا بنا إلی هذا الرجل فإن یکن </w:t>
      </w:r>
    </w:p>
    <w:p>
      <w:pPr>
        <w:pStyle w:val="BookText"/>
        <w:rPr/>
      </w:pPr>
      <w:r>
        <w:rPr>
          <w:rFonts w:ascii="Amiri" w:hAnsi="Amiri" w:eastAsia="Amiri" w:cs="Amiri"/>
          <w:color w:val="111111"/>
          <w:sz w:val="28"/>
          <w:sz w:val="28"/>
          <w:szCs w:val="28"/>
          <w:rtl w:val="true"/>
          <w:lang w:bidi="ar-SA"/>
        </w:rPr>
        <w:t>نبینا نکن أسعد الناس،و إن یکن ملکا نعش فی جنابه،فجاؤوا إلی حجرة النبی صلّی اللّه علیه و آله و سلّم فجعلوا ینادونه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یا محمد</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نزلت علی قوم من بنی تیم لما قدموا علی رسول اللّه صلّی اللّه علیه و آله و سلّم و هم من أعراب أجلاف الذین لا یراعون الأدب و الحشمة،فجعلوا ینادون من وراء الحجرات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إخرج إلینا و قد تأذی النبی صلّی اللّه علیه و آله و سلّم من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یتعلق بالآیة الأولی من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قال القرطبی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تقدموا قولا و لا فعلا بین یدی اللّه و قول رسوله و فعله فیما سبیله أن تأخذوه عنه من أمر الدین و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قدّم قوله أو فعله علی الرسول صلّی اللّه علیه و آله و سلّم فقد قدّمه علی اللّه تعالی؛لأن الرسول صلّی اللّه علیه و آله و سلّم إنما یأمر عن أمر اللّه عزّ و جل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الروایات التی ذکروها عن الواحدی من حدیث ابن جریح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ابن أبی ملیکة أن عبد اللّه بن الزبیر 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قدم رکب من بنی تمیم علی رسول اللّه صلّی اللّه علیه و آله و سلّم،فقال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القعقاع بن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الأقرع بن حابس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إلا خلافی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خلافک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فتمادیا حتی ارتفعت أصواتهما؛ فنزل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تُقَدِّمُوا بَیْنَ یَدَیِ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صَبَرُوا حَتّی تَخْرُجَ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البخاری عن الحسن بن محمد بن الصباح؛ذکره المهدویّ أیضا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أحمد بن حنبل هذا الحدیث بلفظ آخر عن ابن ملیکة قال کاد الخیران أن یهلکا</w:t>
      </w:r>
      <w:r>
        <w:rPr>
          <w:rStyle w:val="FootnoteAnchor"/>
          <w:rtl w:val="true"/>
        </w:rPr>
        <w:footnoteReference w:id="425"/>
      </w:r>
      <w:r>
        <w:rPr>
          <w:rFonts w:ascii="IRNazanin" w:hAnsi="IRNazanin" w:eastAsia="IRNazanin"/>
          <w:color w:val="111111"/>
          <w:sz w:val="28"/>
          <w:sz w:val="28"/>
          <w:szCs w:val="28"/>
          <w:rtl w:val="true"/>
          <w:lang w:bidi="fa-IR"/>
        </w:rPr>
        <w:t>و المقصود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ارتفعت أصواتهما عند محضر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جاء فی 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محمد بن مثنی أخبرنا مؤمل بن إسماعیل أخبرنا نافع بن عمر بن جمیل الجمحی قال حدثنا ابن أبی ملیکة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الزبیر أن الأقرع بن حابس قدم علی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استعمله علی قومه،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تستعمله یا رسول اللّه،فتکلما عند النبی صلّی اللّه علیه و آله و سلّم حتی ارتفعت أصواتهما،فقال أبو بکر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إلا خلافی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خلافک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فنزلت هذه الآیةیا أَیُّهَا الَّذِینَ آمَنُوا لا تَرْفَعُوا أَصْواتَکُمْ فَوْقَ صَوْتِ النَّبِیِّ </w:t>
      </w:r>
      <w:r>
        <w:rPr>
          <w:rStyle w:val="FootnoteAnchor"/>
          <w:rtl w:val="true"/>
        </w:rPr>
        <w:footnoteReference w:id="4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 بعد ذلک إذا تکلم عند النبی صلّی اللّه علیه و آله و سلّم لم یسمع کلامه حتی یستفهمه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المؤرخون فی صلح الحدیبیة عندما بعثت قریش عروة بن مسعود الثقفی إلی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فکلمه رسول اللّه صلّی اللّه علیه و آله و سلّم بنحو مما کلم به أصحابه و أخبره أنه لم یأت یرید حربا،فقام من عند رسول اللّه صلّی اللّه علیه و آله و سلّم و قد رأی ما یصنع به أصحابه؛لا یتوضأ إلا ابتدروا وضوءه،و لا یبصق </w:t>
      </w:r>
    </w:p>
    <w:p>
      <w:pPr>
        <w:pStyle w:val="BookText"/>
        <w:rPr/>
      </w:pPr>
      <w:r>
        <w:rPr>
          <w:rFonts w:ascii="IRNazanin" w:hAnsi="IRNazanin" w:eastAsia="IRNazanin"/>
          <w:color w:val="111111"/>
          <w:sz w:val="28"/>
          <w:sz w:val="28"/>
          <w:szCs w:val="28"/>
          <w:rtl w:val="true"/>
          <w:lang w:bidi="fa-IR"/>
        </w:rPr>
        <w:t>بصاقا إلا ابتدروه،و لا یسقط من شعره شیء إلا أخذوه،فرجع إلی قریش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قریش،إنی قد جئت کسری فی ملکه،و قیصر فی ملکه،و النجاشی فی ملکه،و إنی و اللّه ما رأیت ملکا فی قوم قط مثل محمد فی أصحابه؛و لقد رأیت قوما لا یسلمونه لشیء أبدا،فروا رأیکم</w:t>
      </w:r>
      <w:r>
        <w:rPr>
          <w:rStyle w:val="FootnoteAnchor"/>
          <w:rtl w:val="true"/>
        </w:rPr>
        <w:footnoteReference w:id="428"/>
      </w:r>
      <w:r>
        <w:rPr>
          <w:rFonts w:ascii="IRNazanin" w:hAnsi="IRNazanin" w:eastAsia="IRNazanin"/>
          <w:color w:val="111111"/>
          <w:sz w:val="28"/>
          <w:sz w:val="28"/>
          <w:szCs w:val="28"/>
          <w:rtl w:val="true"/>
          <w:lang w:bidi="fa-IR"/>
        </w:rPr>
        <w:t>و هذا ما کان علیه المؤمنون و الحواریون من أصحابه فی تعظیم النبی الأعظم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صحیح ابن حبان بلفظ آخر فی باب استحباب استعمال الإمام المهادنة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عروة جعل یرمق صحابة رسول اللّه صلّی اللّه علیه و آله و سلّم بعینه فواللّه ما یتنخم رسول اللّه صلّی اللّه علیه و آله و سلّم نخامة إلا وقعت فی کف رجل منهم فدلک بها وجه و جلده و إذا أمرهم انقادوا لأمره و إذا توضأ کادوا یقتتلون علی وضوئه و إذا تکلم خفضوا أصواتهم عنده و ما یحدون إلیه النظر تعظیما له</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یفهم بأن رفع الصوت فوق صوت النبی موجب لحبط الأعمال بما فیه العقیدة،و أن تعظیم النبی من تعظیم آیات عزّ و جل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الطلب و النداء إنما یکون عبادة للمدعو إذا اعتقد الداعی أن المدعو مستقل بالقدرة غنی بالذات،و أما إذا اعتقد الداعی أن المدعو لا یستقل بالقدرة،بل یستمد القدرة من الباری تعالی </w:t>
      </w:r>
    </w:p>
    <w:p>
      <w:pPr>
        <w:pStyle w:val="BookText"/>
        <w:rPr/>
      </w:pPr>
      <w:r>
        <w:rPr>
          <w:rFonts w:ascii="IRNazanin" w:hAnsi="IRNazanin" w:eastAsia="IRNazanin"/>
          <w:color w:val="111111"/>
          <w:sz w:val="28"/>
          <w:sz w:val="28"/>
          <w:szCs w:val="28"/>
          <w:rtl w:val="true"/>
          <w:lang w:bidi="fa-IR"/>
        </w:rPr>
        <w:t>و أن الحول و القدرة التی لدیه هی من الباری تعالی و أن المدعو إنما حصل علیها لمکان حظوته و قربه عند الباری و أن الداعی إنما یدعوه نظرا لقربه و وجاهته من الباری و أن تکریم اللّه له بالقرب و الوجاهة حفاوة منه تعالی و إذن منه للاستشفاع و التوسل و التوجه به إلیه عزّ و جل،فإن دعاء ذلک الغیر یعد حینئذ توجها و قصدا إلی الحضرة الإلهیة،لأن قصد القریب من الحضرة الإلهیة قصد للحضرة،کما أن الصد و الإعراض عن القریب ابتعاد عن الحضرة الإلهیة،فدعاء ذلک الغیر هو دعاء للّه بآیاته العظیمة و دعاء له بأسمائه الحسنی التی یظهر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یدع أحد بأن ذلک یوجب کفرا و شرکا إلا هذه الفئة حیث یدعون بأن الطلب و الاستغاثة بالمیت فضلا عن الحی شرک باللّه عزّ و جل یجب قتله و هو مهدور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عزّ و جل بکل شیء محیط و قیوم علی کل شیء، و هو المالک لما ملکهم و القادر لما علیه أقدرهم،بل إن التملیک بعینه مخلوق من المخلوقات و المعطی و العطیة کلها قائمة باللّه تعالی حدوثا و بقاء،فکیف یستقل المخلوق فی فعله و هو محتاج فی ذاته و مفتقر إلی قیومیة الباری تعالی؟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بأن الصفات الفعلیة تنم و تدل علی الصفات الذاتیة،و من یخفق فی فهم الصفات الفعلیة یخفق فی الصفات الذاتیة للّه عزّ و جل،و لن تعرف عظمة هذه الصفات إلا إذا عرفت عظمت الخلقة فی المخلوقات، فإن نفس المخلوقات العظیمة هی بنفسها عینات للصفات الفعلیة الإلهیة و بالتالی عظمة المخلوق دالة علی عظمة الصفة الذاتیة التی هی غیب الغیوب</w:t>
      </w:r>
      <w:r>
        <w:rPr>
          <w:rFonts w:eastAsia="IRNazanin" w:cs="IRNazanin"/>
          <w:color w:val="111111"/>
          <w:sz w:val="28"/>
          <w:szCs w:val="28"/>
          <w:rtl w:val="true"/>
          <w:lang w:bidi="fa-IR"/>
        </w:rPr>
        <w:t xml:space="preserve">. </w:t>
      </w:r>
      <w:bookmarkStart w:id="260" w:name="pg5669_43235"/>
    </w:p>
    <w:p>
      <w:pPr>
        <w:pStyle w:val="BookText"/>
        <w:rPr/>
      </w:pPr>
      <w:bookmarkEnd w:id="260"/>
      <w:r>
        <w:rPr>
          <w:rFonts w:ascii="IRNazanin" w:hAnsi="IRNazanin" w:eastAsia="IRNazanin"/>
          <w:color w:val="111111"/>
          <w:sz w:val="28"/>
          <w:sz w:val="28"/>
          <w:szCs w:val="28"/>
          <w:rtl w:val="true"/>
          <w:lang w:bidi="fa-IR"/>
        </w:rPr>
        <w:t>فالنظر فی هذا المنهج إلی الآیات الإلهیة الفعلیة من حیث هی مخلوقة للباری تعالی و مرتبطة به و مفتقرة إلیه و دالة علیه،و أکرم المخلوقات و أعظم الآیات هو النبی الأعظم صلّی اللّه علیه و آله و سلّم و أهل بیته علیهم السّلام؛إذ حباهم اللّه عزّ و جل بالکرامات و المقامات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بالتالی زیارة قبر النبی صلّی اللّه علیه و آله و سلّم و أهل بیته من أعظم أبواب العبادات و القربات إلی اللّه تعالی التی هی مشاعر إلهیة و الأعراض عن الآیات الإلهیة و ترک و جحد هذه الشعائر موجب لحبط الأعمال و الخسران فی الدنیا و الآخرة،و الولایة بحدّ ذاتها لا تکفی،فلا بدّ من ضم شرط آخر لکی تقبل الأعمال و هو التوجه بهم و الإقبال علیهم بزیارتهم و الانشداد إلیهم</w:t>
      </w:r>
      <w:r>
        <w:rPr>
          <w:rFonts w:eastAsia="IRNazanin" w:cs="IRNazanin"/>
          <w:color w:val="111111"/>
          <w:sz w:val="28"/>
          <w:szCs w:val="28"/>
          <w:rtl w:val="true"/>
          <w:lang w:bidi="fa-IR"/>
        </w:rPr>
        <w:t>.</w:t>
      </w:r>
    </w:p>
    <w:p>
      <w:pPr>
        <w:pStyle w:val="Heading5"/>
        <w:numPr>
          <w:ilvl w:val="4"/>
          <w:numId w:val="1"/>
        </w:numPr>
        <w:rPr/>
      </w:pPr>
      <w:bookmarkStart w:id="261" w:name="__RefHeading___Toc3453102_581953129"/>
      <w:bookmarkStart w:id="262" w:name="_Toc90"/>
      <w:bookmarkEnd w:id="261"/>
      <w:r>
        <w:rPr>
          <w:rtl w:val="true"/>
        </w:rPr>
        <w:t>الفتاوی الشیطانیة فی هدم القبة النبویة</w:t>
      </w:r>
      <w:r>
        <w:rPr>
          <w:rtl w:val="true"/>
        </w:rPr>
        <w:t>:</w:t>
      </w:r>
      <w:bookmarkEnd w:id="262"/>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قال تعالی فی القلوب المریضة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قُلُوبِهِمْ مَرَضٌ فَزادَهُمُ اللّهُ مَرَضاً وَ لَهُمْ عَذابٌ أَلِیمٌ بِما کانُوا یَکْذِبُونَ </w:t>
      </w:r>
      <w:r>
        <w:rPr>
          <w:rStyle w:val="FootnoteAnchor"/>
          <w:rtl w:val="true"/>
        </w:rPr>
        <w:footnoteReference w:id="432"/>
      </w:r>
      <w:r>
        <w:rPr>
          <w:rFonts w:ascii="IRNazanin" w:hAnsi="IRNazanin" w:eastAsia="IRNazanin"/>
          <w:color w:val="111111"/>
          <w:sz w:val="28"/>
          <w:sz w:val="28"/>
          <w:szCs w:val="28"/>
          <w:rtl w:val="true"/>
          <w:lang w:bidi="fa-IR"/>
        </w:rPr>
        <w:t xml:space="preserve">التی هی من صفات من یشاقق اللّه و رسوله،المتبعین لأئمة الضلال المنحرفین حینما یتجرؤون بصریح القول فی فتاوهم بهدم قبة النبی الأعظم صلّی اللّه علیه و آله و سلّم باسم التوحید، و هذا من نفثاتهم السامة علی الإسلام و المسلمین و للصدّ عن هذه الشعائر المقدسة التی یوجب تخلید ذکرها تخلید الدین و معالم التوحید،التی </w:t>
      </w:r>
    </w:p>
    <w:p>
      <w:pPr>
        <w:pStyle w:val="BookText"/>
        <w:rPr/>
      </w:pPr>
      <w:r>
        <w:rPr>
          <w:rFonts w:ascii="IRNazanin" w:hAnsi="IRNazanin" w:eastAsia="IRNazanin"/>
          <w:color w:val="111111"/>
          <w:sz w:val="28"/>
          <w:sz w:val="28"/>
          <w:szCs w:val="28"/>
          <w:rtl w:val="true"/>
          <w:lang w:bidi="fa-IR"/>
        </w:rPr>
        <w:t>شیدها المسلمون بسیرتهم المبارکة یقول الألبانی فی 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الساجد من اتخاذ القبور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یؤسف له أن هذا البناء قد بنی علیه منذ 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قد أزیل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القبة الخضراء العالیة،و أحیط القبر الشریف بالنوافذ النحاسیة و الزخارف و السجف،و غیر ذلک مما لا یرضاه صاحب القبر نفسه صلّی اللّه علیه و آله و سلّم،بل قد رأیت حین زرت المسجد النبوی الکریم و تشرفت بالسلام علی رسول اللّه صلّی اللّه علیه و آله و سلّم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رأیت فی أسفل حائط القبر الشمالی محرابا صغیرا و وراءه سدة مرتفعة عن أرض المسجد قلیلا، إشارة إلی أن هذا المکان خاص للصلاة وراء القبر،فعجبت حینئذ کیف ظلت هذه الظاهرة الوثنیة قائمة فی عهد دولة التوحید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،حیث یدعی بأن هذه الأفعال من الوثنیة،خلافا لأحادیث النبی صلّی اللّه علیه و آله و سلّم أن ما بین قبری و منبری روضة من ریاض الجنة أی یتعبد و یتقرب فیها إلی اللّه تعالی و فی زیارة المشاهد المشرفة التی هی محلا للعبادة و نیل القربان و المقامات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أفتی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هدم المشاهد التی بنیت علی القبور، و لا یجوز إبقاؤها بعد القدرة علی هدمها و إبطالها یوما واحدا</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ختم اللّه علی قلبه و علی سمعه و علی بصره حیث أعلن علی النبی الأکرم الحرب و العدواة و البغضاء حیث یقول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إنی أقول إن الناس من ستمائة سنة لیسوا علی شیء و إنی أدعی الاجتهاد،و إنی خارج عن التقلید و إنی أقول إن اختلاف العلماء نقمة، و إنی أکفر من توسل بالصالحین،و إنی أکفر البوصیری لقوله یا أکرم </w:t>
      </w:r>
    </w:p>
    <w:p>
      <w:pPr>
        <w:pStyle w:val="BookText"/>
        <w:rPr/>
      </w:pPr>
      <w:r>
        <w:rPr>
          <w:rFonts w:ascii="IRNazanin" w:hAnsi="IRNazanin" w:eastAsia="IRNazanin"/>
          <w:color w:val="111111"/>
          <w:sz w:val="28"/>
          <w:sz w:val="28"/>
          <w:szCs w:val="28"/>
          <w:rtl w:val="true"/>
          <w:lang w:bidi="fa-IR"/>
        </w:rPr>
        <w:t>الخلق،و إنی أقول لو أقدر علی هدم قبة رسول اللّه صلّی اللّه علیه و آله و سلّم لهدمتها،و لو أقدر علی الکعبة لأخذت میزابها و جعلت لها میزابا من خشب،و إنی أحرم زیارة قبر النبی صلّی اللّه علیه و آله و سلّم و إنی أنکر زیارة قبر الوالدین و غیرهما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القلوب القاسیة المیتة المتبعون للهوی و موالون للشیطان و حزبه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 تقی الدین 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أهل العلم ینهون العوام عن البدع فی کل شؤونهم و یرشدونهم إلی السنة فی الزیارة و غیرها إذا صدرت منهم بدعة فی شیء،و لم یعدوهم فی یوم من الأیام مشرکین بسبب الزیارة أو التوسل،کیف و قد أنقذهم اللّه من شرک و أدخل فی قلوبهم الإیمان،و أول من رماهم بالإشراک بتلک الوسیلة هو ابن تیمیة و جری خلفه من أراد استباحة أموال المسلمین و دمائهم لحاجة فی النفس</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فالإسلام یدعو إلی التوجه بالنبی صلّی اللّه علیه و آله و سلّم فی الإیمان و الاعتقاد و هو أفضل عبادة،فضلا عن بقیة العبادات الأخری،و الإباء عن التوجه فی العبادة بخاتم الأنبیاء إنکار للشهادة الثانیة،و دعوة إلی الشرک باسم التوحید،و هذا ما أخفق فیه السلفیون،حین جحدوا التوسل بالنبی صلّی اللّه علیه و آله و سلّم،فلا تراهم یقرنون لون الشهادة الثانیة و مؤداها و معطیاتها بلون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الشهادة الأولی فی رسم بناء التوحید فی أدبیات کتبهم،فیقتصرون علی تفسیر الشهادة الأولی فی التوحید،من دون أن یهتدوا إلی کیفیة رکنیة مؤدی الشهادة الثانیة فی أرکان التوحید،و کیفیة ضرورة الربط و الارتباط بین مؤدی کل من الشهادتین فی رسم أصل التوحید،و منه یظهر أن التوسل و التوجه بالنبی صلّی اللّه علیه و آله و سلّم ضرورة و لیس مجرد خیار مشروعیة</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 وجوب عمارة قبر النبی صلّی اللّه علیه و آله و سلّم و أهل بیته علیهم السّلام 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البیانات النبویة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5669_43242"/>
      <w:bookmarkStart w:id="264" w:name="pg5669_43242"/>
      <w:bookmarkEnd w:id="264"/>
    </w:p>
    <w:p>
      <w:pPr>
        <w:pStyle w:val="Heading2"/>
        <w:numPr>
          <w:ilvl w:val="1"/>
          <w:numId w:val="1"/>
        </w:numPr>
        <w:rPr/>
      </w:pPr>
      <w:bookmarkStart w:id="265" w:name="pg5669_43242"/>
      <w:bookmarkStart w:id="266" w:name="__RefHeading___Toc3453104_581953129"/>
      <w:bookmarkStart w:id="267" w:name="_Toc91"/>
      <w:bookmarkEnd w:id="265"/>
      <w:bookmarkEnd w:id="266"/>
      <w:r>
        <w:rPr>
          <w:rtl w:val="true"/>
        </w:rPr>
        <w:t>الفصل الثالث</w:t>
      </w:r>
      <w:r>
        <w:rPr>
          <w:rtl w:val="true"/>
        </w:rPr>
        <w:t xml:space="preserve">: </w:t>
      </w:r>
      <w:r>
        <w:rPr>
          <w:rtl w:val="true"/>
        </w:rPr>
        <w:t>فی أدلة القول بوجوب عمارة قبر النبی صلّی اللّه علیه و آله و سلّم و قبور أهل بیته الطاهرین صلوات اللّه علیهم أجمعین</w:t>
      </w:r>
      <w:bookmarkEnd w:id="267"/>
    </w:p>
    <w:p>
      <w:pPr>
        <w:pStyle w:val="Heading3"/>
        <w:numPr>
          <w:ilvl w:val="2"/>
          <w:numId w:val="1"/>
        </w:numPr>
        <w:rPr/>
      </w:pPr>
      <w:bookmarkStart w:id="268" w:name="__RefHeading___Toc3453106_581953129"/>
      <w:bookmarkStart w:id="269" w:name="_Toc92"/>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بعد استعراضنا للدلیل الأول فی الفصل الثانی من بیانات قرآنیة، ها نحن نستعرض هنا بیانات نبویة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أوصی النبی صلّی اللّه علیه و آله و سلّم علیا أن یدفن فی بیته الذی قبض فیه،و قد قبض النبی الأکرم صلّی اللّه علیه و آله و سلّم فی الغرفة الشریفة التی کانت مشترکة بینه و بین فاطمة علیها السّلام و هی الغرفة التی نزل فیها هو و ابنته أول ما هاجر إلی المدینة المنورة و التی ضمتها عائشة بعد ذلک إلی غرفتها بعد وفاته و وفاة ابنته صلّی اللّه علیه و آله و سلّم و أزالت الجدار الذی کان بینها و بین غرفتها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أمره صلّی اللّه علیه و آله و سلّم لأمیر المؤمنین علیه السّلام بالدفن فی الغرفة الشریفة هو بناء حول القبر الشریف و أنه أدل دلیل علی تشعیره صلّی اللّه علیه و آله و سلّم لقبره کمعلم للدین الحنیف</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أمر قطعی بضرورة الدین لا یجحده إلا المکابر و العاتی المتبع للأهواء و البدع إذ جعل مثوی بدنه الشریف منذ اللحظة الأولی لدفنه و قبره فی غرفة خاصة به و بناء جدران الغرفة الشریفة کهیئة أضلاع الضریح المبنی علی قبور أهل بیته علیهم السّلام و من ذلک یعلم أن عمارة قبره </w:t>
      </w:r>
      <w:bookmarkStart w:id="270" w:name="pg5669_43243"/>
    </w:p>
    <w:p>
      <w:pPr>
        <w:pStyle w:val="BookText"/>
        <w:rPr/>
      </w:pPr>
      <w:bookmarkEnd w:id="270"/>
      <w:r>
        <w:rPr>
          <w:rFonts w:ascii="IRNazanin" w:hAnsi="IRNazanin" w:eastAsia="IRNazanin"/>
          <w:color w:val="111111"/>
          <w:sz w:val="28"/>
          <w:sz w:val="28"/>
          <w:szCs w:val="28"/>
          <w:rtl w:val="true"/>
          <w:lang w:bidi="fa-IR"/>
        </w:rPr>
        <w:t>و أهل بیته سنة قطعیة فی الدین لا تجحد إلا بغرض طمس هذا المعلم و محاربة الرکن الثانی فی الدین و هو الشهادة الثانیة</w:t>
      </w:r>
      <w:r>
        <w:rPr>
          <w:rFonts w:eastAsia="IRNazanin" w:cs="IRNazanin"/>
          <w:color w:val="111111"/>
          <w:sz w:val="28"/>
          <w:szCs w:val="28"/>
          <w:rtl w:val="true"/>
          <w:lang w:bidi="fa-IR"/>
        </w:rPr>
        <w:t>.</w:t>
      </w:r>
    </w:p>
    <w:p>
      <w:pPr>
        <w:pStyle w:val="Heading3"/>
        <w:numPr>
          <w:ilvl w:val="2"/>
          <w:numId w:val="1"/>
        </w:numPr>
        <w:rPr/>
      </w:pPr>
      <w:bookmarkStart w:id="271" w:name="__RefHeading___Toc3453108_581953129"/>
      <w:bookmarkStart w:id="272" w:name="_Toc93"/>
      <w:bookmarkEnd w:id="271"/>
      <w:r>
        <w:rPr>
          <w:rtl w:val="true"/>
        </w:rPr>
        <w:t>سیرة المسلمین فی قبور الانبیاء</w:t>
      </w:r>
      <w:r>
        <w:rPr>
          <w:rtl w:val="true"/>
        </w:rPr>
        <w:t>:</w:t>
      </w:r>
      <w:bookmarkEnd w:id="272"/>
    </w:p>
    <w:p>
      <w:pPr>
        <w:pStyle w:val="BookText"/>
        <w:rPr/>
      </w:pPr>
      <w:r>
        <w:rPr>
          <w:rFonts w:ascii="IRNazanin" w:hAnsi="IRNazanin" w:eastAsia="IRNazanin"/>
          <w:color w:val="111111"/>
          <w:sz w:val="28"/>
          <w:sz w:val="28"/>
          <w:szCs w:val="28"/>
          <w:rtl w:val="true"/>
          <w:lang w:bidi="fa-IR"/>
        </w:rPr>
        <w:t>وکذا سیرة المسلمین اتجاه قبور الأنبیاء فی الشام و منها قبر النبی إبراهیم الخلیل علیه السّلام فإن سیرتهم عندما فتحوا الشام إلی یومنا هذا قائمة علی تشییدها و المحافظة علیها،و منها قبر إسماعیل علیهم السّلام فی بیت اللّه الحرام فی الحجر و کذا قبر أمه هاجر مع أن الذی دفن هاجر فی الحجر هو إسماعیل و هو الذی بنی الحجر صونا لقبرها عن المشی علیه من قبل الطائفین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تشیر إلیه جملة من الروایات لدی الفریقین تدل علی هذا المضمون و 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یحیی،عن أحمد بن محمد،عن حسین بن سعید،عن فضالة بن أیوب،عن معاویة بن عمار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الحجر أمن البیت هو أو فیه شیء من البیت؟فقال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قلامة ظفر و لکن إسماعیل دفن أمه فیه فکره أن توطأ فحجر علیه حجرا و فیه قبور أنبیاء</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 علیه السّلام لما قضی مناسکه أمره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بالانصراف،فانصرف،و ماتت أم إسماعیل،فدفنها فی الحجر، و حجر علیه لئلا یوطأ قبرها</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أصحابنا،عن ابن جمهور،عن أبیه،عن محمد بن سنان، عن المفضل بن عمر،عن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بیت إسماعیل و فیه قبر هاجر و قبر إسماعیل</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ورد بأن هناک سبعین نبیا مدفونین حول الکعبة و التی تشیر إلی هذه الشعیرة و السیرة القائمة لدی المسلمین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محمد بن الولید شباب الصیرفی عن معاویة بن عمار الدهنی،عن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ما بین الرکن الیمانی و الحجر الأسود سبعون نبیا،أماتهم اللّه جوعا و ضرا</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فی مسجد الخیف سبعمائة نبی و إن ما بین الرکن لمشحون من قبور الأنبیاء و إن آدم لفی حرم اللّه عزّ و جل</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القرطبی فی تفسیره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الحرام قبران لیس فیه غیرهما،قبر إسماعیل و قبر شعیب علیهما السّلام،فقبر إسماعیل فی الحجر،و قبر شعیب مقابل الحجر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اللّه بن ضمرة السلولی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الرکن و المقام إلی زمزم قبور تسعة و تسعین نبیا جاؤوا حجاجا فقبروا هنالک،صلوات اللّه علیهم أجمعین</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273" w:name="pg5669_43245"/>
    </w:p>
    <w:p>
      <w:pPr>
        <w:pStyle w:val="BookText"/>
        <w:rPr/>
      </w:pPr>
      <w:bookmarkEnd w:id="273"/>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طاف بالبیت الملائکة و إن ما بین الحجر إلی الرکن الیمانی لقبور من قبور الأنبیاء و کان النبی إذا آذاه قومه خرج هو من بین أظهرهم فعبد اللّه فیها حتی یموت</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الهیثمی فی مجمع الزوائد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طاف بالبیت الملائکة و أن بین الحجر إلی الرکن الیمانی لقبور من قبور الأنبیاء کان النبی إذا آذاه قومه خرج من بین أظهرهم یعبد اللّه فیها حتی یموت</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3453110_581953129"/>
      <w:bookmarkStart w:id="275" w:name="_Toc94"/>
      <w:bookmarkEnd w:id="274"/>
      <w:r>
        <w:rPr>
          <w:rtl w:val="true"/>
        </w:rPr>
        <w:t>شعیریة قبور الأنبیاء فی المسجد الحرام</w:t>
      </w:r>
      <w:bookmarkEnd w:id="275"/>
    </w:p>
    <w:p>
      <w:pPr>
        <w:pStyle w:val="BookText"/>
        <w:rPr/>
      </w:pPr>
      <w:r>
        <w:rPr>
          <w:rFonts w:ascii="IRNazanin" w:hAnsi="IRNazanin" w:eastAsia="IRNazanin"/>
          <w:color w:val="111111"/>
          <w:sz w:val="28"/>
          <w:sz w:val="28"/>
          <w:szCs w:val="28"/>
          <w:rtl w:val="true"/>
          <w:lang w:bidi="fa-IR"/>
        </w:rPr>
        <w:t>و هذه السنة من الأنبیاء فی دفنهم عند بیت اللّه الحرام دلیل صریح علی رجحان و شعیریة التعبد عند قبور الأنبیاء و علی رجحان الطواف بها و الإتیان بمختلف العبادات عندها،و منها قبر ذی کفل فی العراق و دانیال فی شوشتر و الذی دفن فی عهد الخلیفة الثانی بإشارة من أمیر المؤمنین علی بن أبی طالب علیه السّلام و منها قبر عزیر فی العمارة جنوب العراق،و کذا قبر زکریا فی حلب و یحیی فی الشام و شعیب فی الأردن و شیث فی لبنان و غیرها من قبور الأنبیاء علیهم أفضل الصلاة و السلام المشیدة فی العراق و الشام و فلسطین</w:t>
      </w:r>
      <w:r>
        <w:rPr>
          <w:rFonts w:eastAsia="IRNazanin" w:cs="IRNazanin"/>
          <w:color w:val="111111"/>
          <w:sz w:val="28"/>
          <w:szCs w:val="28"/>
          <w:rtl w:val="true"/>
          <w:lang w:bidi="fa-IR"/>
        </w:rPr>
        <w:t>.</w:t>
      </w:r>
    </w:p>
    <w:p>
      <w:pPr>
        <w:pStyle w:val="Heading3"/>
        <w:numPr>
          <w:ilvl w:val="2"/>
          <w:numId w:val="1"/>
        </w:numPr>
        <w:rPr/>
      </w:pPr>
      <w:bookmarkStart w:id="276" w:name="__RefHeading___Toc3453112_581953129"/>
      <w:bookmarkStart w:id="277" w:name="_Toc95"/>
      <w:bookmarkEnd w:id="276"/>
      <w:r>
        <w:rPr>
          <w:rtl w:val="true"/>
        </w:rPr>
        <w:t>حفظ قبور الأنبیاء عن الاندراس بعمارتها</w:t>
      </w:r>
      <w:r>
        <w:rPr>
          <w:rtl w:val="true"/>
        </w:rPr>
        <w:t>:</w:t>
      </w:r>
      <w:bookmarkEnd w:id="27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أخری أن حفظ هذه القبور عن الإندراس و الضیاع </w:t>
      </w:r>
      <w:bookmarkStart w:id="278" w:name="pg5669_43246"/>
    </w:p>
    <w:p>
      <w:pPr>
        <w:pStyle w:val="BookText"/>
        <w:rPr/>
      </w:pPr>
      <w:bookmarkEnd w:id="278"/>
      <w:r>
        <w:rPr>
          <w:rFonts w:ascii="IRNazanin" w:hAnsi="IRNazanin" w:eastAsia="IRNazanin"/>
          <w:color w:val="111111"/>
          <w:sz w:val="28"/>
          <w:sz w:val="28"/>
          <w:szCs w:val="28"/>
          <w:rtl w:val="true"/>
          <w:lang w:bidi="fa-IR"/>
        </w:rPr>
        <w:t>و الطمس لا یمکن إلا بتعهدها المستمر بالزیارة و العمران و هذا ما یعهد من أسلوب عمارتها و هو الملاحظ من تدوین الآثار فی الکتب المؤلفة قرنا بعد قرن من مؤلفات علماء المسلمین</w:t>
      </w:r>
      <w:r>
        <w:rPr>
          <w:rFonts w:eastAsia="IRNazanin" w:cs="IRNazanin"/>
          <w:color w:val="111111"/>
          <w:sz w:val="28"/>
          <w:szCs w:val="28"/>
          <w:rtl w:val="true"/>
          <w:lang w:bidi="fa-IR"/>
        </w:rPr>
        <w:t>.</w:t>
      </w:r>
    </w:p>
    <w:p>
      <w:pPr>
        <w:pStyle w:val="Heading3"/>
        <w:numPr>
          <w:ilvl w:val="2"/>
          <w:numId w:val="1"/>
        </w:numPr>
        <w:rPr/>
      </w:pPr>
      <w:bookmarkStart w:id="279" w:name="__RefHeading___Toc3453114_581953129"/>
      <w:bookmarkStart w:id="280" w:name="_Toc96"/>
      <w:bookmarkEnd w:id="279"/>
      <w:r>
        <w:rPr>
          <w:rtl w:val="true"/>
        </w:rPr>
        <w:t>الروضة عند قبره صلّی اللّه علیه و آله و سلّم مشعر عند المسلمین</w:t>
      </w:r>
      <w:r>
        <w:rPr>
          <w:rtl w:val="true"/>
        </w:rPr>
        <w:t>:</w:t>
      </w:r>
      <w:bookmarkEnd w:id="280"/>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النبی صلّی اللّه علیه و آله و سلّم بأسانید 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بیتی و منبری روضة من ریاض الجنة و منبری علی حوضی</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لفظ آخر فی 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بین هذه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منبری روضة من ریاض الجنة و المنبر علی ترعة من ترع الجنة</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السیوطی فی تفسیره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البیهقی عن محمد بن المکندر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رأیت جابرا و هو یبکی عند قبر رسول اللّه صلّی اللّه علیه و آله و سلّم و هو یقول هاهنا تسکب العبرات 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هذا الحدیث المتواتر من الرواة منهم أمیر المؤمنین علی علیه السّلام و جابر الأنصاری و عائشة و أم سلمة و عبد اللّه بن عمر و أبو سعید الخدری و سعد و الزبیر و عبد اللّه بن زید و عمر بن الخطاب فی عمدة القاری،و یدل هذا الحدیث المتواتر علی تشعیر قبر النبی صلّی اللّه علیه و آله و سلّم معلما للعبادة و جعله من المشاعر الدائمة إلی یوم القیامة کما شعرّ النبی صلّی اللّه علیه و آله و سلّم عموم المدینة حرما له</w:t>
      </w:r>
      <w:r>
        <w:rPr>
          <w:rFonts w:eastAsia="IRNazanin" w:cs="IRNazanin"/>
          <w:color w:val="111111"/>
          <w:sz w:val="28"/>
          <w:szCs w:val="28"/>
          <w:rtl w:val="true"/>
          <w:lang w:bidi="fa-IR"/>
        </w:rPr>
        <w:t xml:space="preserve">. </w:t>
      </w:r>
      <w:bookmarkStart w:id="281" w:name="pg5669_43247"/>
    </w:p>
    <w:p>
      <w:pPr>
        <w:pStyle w:val="BookText"/>
        <w:rPr/>
      </w:pPr>
      <w:bookmarkEnd w:id="281"/>
      <w:r>
        <w:rPr>
          <w:rFonts w:ascii="IRNazanin" w:hAnsi="IRNazanin" w:eastAsia="IRNazanin"/>
          <w:color w:val="111111"/>
          <w:sz w:val="28"/>
          <w:sz w:val="28"/>
          <w:szCs w:val="28"/>
          <w:rtl w:val="true"/>
          <w:lang w:bidi="fa-IR"/>
        </w:rPr>
        <w:t>و معنی الحرمیة هو التشعیر و التقدیس و التبرک و الملجئ و الملاذ فضلا عن مسجده الشریف و عن ما بین قبره و منبره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التشعیر فی الشریعة لا یقاس بالوقف إذ التشعیر الذی یتم بید الشارع فی البقاع الخاصة أبدی إلی یوم القیامة،و الذی یضفی علیه هالة من التقدیس و التعظیم و یکون مواطن للعبادة بغض النظر عن المسجدیة کما هو الحال فی ازدیاد ثواب العبادة فی سائر بقاع الحرم المکی و إن لم یکن من المسجد الحرام،نعم یتضاعف ثواب العبادة فی المسجد الحرام کما تتضاعف فی البقعة المکیّة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باب التشعیر یختلف عن باب الوقف فمسجدیة المسجد الحرام من باب المشاعر و لا تختص بالمسجدیة کما فی بقیة المساجد،بل کما هو الحال فی منی و المزدلفة من حیث تأبید المشعریة</w:t>
      </w:r>
      <w:r>
        <w:rPr>
          <w:rFonts w:eastAsia="IRNazanin" w:cs="IRNazanin"/>
          <w:color w:val="111111"/>
          <w:sz w:val="28"/>
          <w:szCs w:val="28"/>
          <w:rtl w:val="true"/>
          <w:lang w:bidi="fa-IR"/>
        </w:rPr>
        <w:t>.</w:t>
      </w:r>
    </w:p>
    <w:p>
      <w:pPr>
        <w:pStyle w:val="Heading3"/>
        <w:numPr>
          <w:ilvl w:val="2"/>
          <w:numId w:val="1"/>
        </w:numPr>
        <w:rPr/>
      </w:pPr>
      <w:bookmarkStart w:id="282" w:name="__RefHeading___Toc3453116_581953129"/>
      <w:bookmarkStart w:id="283" w:name="_Toc97"/>
      <w:bookmarkEnd w:id="282"/>
      <w:r>
        <w:rPr>
          <w:rtl w:val="true"/>
        </w:rPr>
        <w:t>فضیلة المشاهد المشرفة عند جمهور علماء السنة</w:t>
      </w:r>
      <w:r>
        <w:rPr>
          <w:rtl w:val="true"/>
        </w:rPr>
        <w:t>:</w:t>
      </w:r>
      <w:bookmarkEnd w:id="283"/>
    </w:p>
    <w:p>
      <w:pPr>
        <w:pStyle w:val="BookText"/>
        <w:rPr/>
      </w:pPr>
      <w:r>
        <w:rPr>
          <w:rFonts w:ascii="IRNazanin" w:hAnsi="IRNazanin" w:eastAsia="IRNazanin"/>
          <w:color w:val="111111"/>
          <w:sz w:val="28"/>
          <w:sz w:val="28"/>
          <w:szCs w:val="28"/>
          <w:rtl w:val="true"/>
          <w:lang w:bidi="fa-IR"/>
        </w:rPr>
        <w:t>و قال الشوکانی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القائلون بأفضلیة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بأدلة منها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أنهم استظهروا و فهموا من هذا الحدیث المتواتر تشعیر القبر الشریف مشعرا إلهیا یعظم علی حرمة الحرم المکی</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جاء فی وفاء الوفا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القبر الشریف ینزل علیه من الرحمة و الرضوان و الملائکة و له عند اللّه من المحبة،و لساکنه ما تقصر العقول عن إدراکه،و لیس ذلک لمکان غیره،فکیف لا یکون أفضل الأماکن؟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284" w:name="pg5669_43248"/>
    </w:p>
    <w:p>
      <w:pPr>
        <w:pStyle w:val="Heading3"/>
        <w:numPr>
          <w:ilvl w:val="2"/>
          <w:numId w:val="1"/>
        </w:numPr>
        <w:rPr/>
      </w:pPr>
      <w:bookmarkStart w:id="285" w:name="__RefHeading___Toc3453118_581953129"/>
      <w:bookmarkStart w:id="286" w:name="_Toc98"/>
      <w:bookmarkEnd w:id="284"/>
      <w:bookmarkEnd w:id="285"/>
      <w:r>
        <w:rPr>
          <w:rtl w:val="true"/>
        </w:rPr>
        <w:t>تفضیل ما ضم الأعضاء الشریفة علی سائر البقاع</w:t>
      </w:r>
      <w:r>
        <w:rPr>
          <w:rtl w:val="true"/>
        </w:rPr>
        <w:t>:</w:t>
      </w:r>
      <w:bookmarkEnd w:id="286"/>
    </w:p>
    <w:p>
      <w:pPr>
        <w:pStyle w:val="BookText"/>
        <w:rPr/>
      </w:pPr>
      <w:r>
        <w:rPr>
          <w:rFonts w:ascii="IRNazanin" w:hAnsi="IRNazanin" w:eastAsia="IRNazanin"/>
          <w:color w:val="111111"/>
          <w:sz w:val="28"/>
          <w:sz w:val="28"/>
          <w:szCs w:val="28"/>
          <w:rtl w:val="true"/>
          <w:lang w:bidi="fa-IR"/>
        </w:rPr>
        <w:t>یذکر السمهودی فی کتابه الوفاء الوفا بأن ما ضم الأعضاء الشریفة أشرف من الکعبة و بأن الکعبة أفضل من المدینة ما عدا ما ضم الأعضاء الشریفة إجماعا</w:t>
      </w:r>
      <w:r>
        <w:rPr>
          <w:rStyle w:val="FootnoteAnchor"/>
          <w:rtl w:val="true"/>
        </w:rPr>
        <w:footnoteReference w:id="451"/>
      </w:r>
      <w:r>
        <w:rPr>
          <w:rFonts w:ascii="IRNazanin" w:hAnsi="IRNazanin" w:eastAsia="IRNazanin"/>
          <w:color w:val="111111"/>
          <w:sz w:val="28"/>
          <w:sz w:val="28"/>
          <w:szCs w:val="28"/>
          <w:rtl w:val="true"/>
          <w:lang w:bidi="fa-IR"/>
        </w:rPr>
        <w:t>بل نقل التاج السبکی عن ابن عقیل الحنبلی أن تلک البقعة أفضل من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التاج الفاکهی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لا خلاف أن البقعة التی ضمت الأعضاء الشریفة أفضل بقاع الأرض علی الإطلاق حتی موضع الکعبة،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بقاع السماوات أیضا بل لو قال قائل إن جمیع البقاع الأرض أفضل من جمیع بقاع السماء شرفا لکون النبی صلّی اللّه علیه و آله و سلّم حالا فیها لم یبعد</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3453120_581953129"/>
      <w:bookmarkStart w:id="288" w:name="_Toc99"/>
      <w:bookmarkEnd w:id="287"/>
      <w:r>
        <w:rPr>
          <w:rtl w:val="true"/>
        </w:rPr>
        <w:t>الروضة بین بیوته صلّی اللّه علیه و آله و سلّم شاملة لقبور ذریته الأطهار</w:t>
      </w:r>
      <w:r>
        <w:rPr>
          <w:rtl w:val="true"/>
        </w:rPr>
        <w:t>:</w:t>
      </w:r>
      <w:bookmarkEnd w:id="288"/>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أن لفظ الحدیث فی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بین هذا البیوت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بیوته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من ریاض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یقتضی أن ما بین بیته إلی قبره الشریف روضة من ریاض الجنة و قد أدرج فی بیوته فی أحادیث عدیدة بیوت علی و فاطمة و الحسنین علیهم السّلام نظیر ما رواه و أخرجه فی ذیل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بُیُوتٍ أَذِنَ اللّهُ أَنْ تُرْفَعَ وَ یُذْکَرَ فِیهَا اسْمُهُ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الدر المنثور للسیوطی قال و أخرج ابن أبی حاتم عن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هی بیوت النبی صلّی اللّه علیه و آله و سلّم،و أخرج ابن مردویه عن أنس بن مالک و بریدة قال قرأ رسول اللّه صلّی اللّه علیه و آله و سلّم هذه الآیةفِی </w:t>
      </w:r>
    </w:p>
    <w:p>
      <w:pPr>
        <w:pStyle w:val="BookText"/>
        <w:rPr/>
      </w:pPr>
      <w:r>
        <w:rPr>
          <w:rFonts w:ascii="Amiri" w:hAnsi="Amiri" w:eastAsia="Amiri" w:cs="Amiri"/>
          <w:color w:val="111111"/>
          <w:sz w:val="28"/>
          <w:sz w:val="28"/>
          <w:szCs w:val="28"/>
          <w:rtl w:val="true"/>
          <w:lang w:bidi="ar-SA"/>
        </w:rPr>
        <w:t>بُیُوتٍ أَذِنَ اللّهُ أَنْ تُرْفَعَ فقام إلیه رجل فقال أی بیوت هذه یا رسول اللّه قال بیوت الأنبیاء فقام إلیه أبو بکر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هذا البیت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بیت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لبیت علی و فاطمة قال نعم من أفاضلها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 من الروایات فی هذا الصدد فضلا عن الروایات الواردة فی أهل البیت علیه السّلام فی کون بیوت الأئمة علیهم السّلام و مواضع قبورهم و بیوت النبی صلّی اللّه علیه و آله و سلّم روضة من ریاض الجنة،و أنها قد شعرت للعبادة و الزیارة لزیارتهم و التوسل بهم لکونها مشاعر إلهیة و هذا الوجه بهذا التعلیل هو الوارد فی الآیة الکریمة و بالجمع دون المفرد،و قد مر شرح ذلک فی البحث الأول فی هذه القاعدة من المبحث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الکافی فی مصحح عن 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منبری و بیوتی روضة من ریاض الجنة و منبری علی ترعة من ترع الجنة و صلاة فی مسجدی تعدل ألف صلاة فیما سواه من المساجد إلا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النبی صلّی اللّه علیه و آله و سلّم و بیت علی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 أیضا من ریاض الجنة من بیوت النبی صلّی اللّه علیه و آله و سلّم و لا تختص ببیوت أزواجه بل تشمل بیوت قرابته صلّی اللّه علیه و آله و سلّم الخاصة من أصحاب الکساء کما بین المنبر و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أفضل</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فبیوت النبی صلّی اللّه علیه و آله و سلّم شاملة لبیت علی و فاطمة و الحسن و الحسین و الأئمة من ذریة الحسین و أنها أفضل بیوت النبی صلّی اللّه علیه و آله و سلّم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من ألفاظ الحدیث المتعدد أن المراد من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منبری و بیوتی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العموم بنحویه المجموعی </w:t>
      </w:r>
    </w:p>
    <w:p>
      <w:pPr>
        <w:pStyle w:val="BookText"/>
        <w:rPr/>
      </w:pPr>
      <w:r>
        <w:rPr>
          <w:rFonts w:ascii="IRNazanin" w:hAnsi="IRNazanin" w:eastAsia="IRNazanin"/>
          <w:color w:val="111111"/>
          <w:sz w:val="28"/>
          <w:sz w:val="28"/>
          <w:szCs w:val="28"/>
          <w:rtl w:val="true"/>
          <w:lang w:bidi="fa-IR"/>
        </w:rPr>
        <w:t>و الاستغراقی،أی تحدید البقعة الواقعة فی البین المحددة بهذه الأطراف المذکورة فی الحدیث کما أن المراد کل من الأطراف فی نفسه علی روضة من ریاض الجنة،فمع کون عنوان بیوته صلّی اللّه علیه و آله و سلّم شاملة بنحو العموم الاستغراقی لبیت علی و فاطمة و ذریته یتم هذا المفاد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لورود الحدیث فی ألفاظ أخری من تخصیص المنبر بکونه علی ترعة من ترع الجنة أو علی حوض أو علی روضة من ریاض الجنة کل ذلک یدل علی إرادة أن کل طرف من أطراف التحدید هو علی روضة من ریاض الجنة فعنوان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استغراقی،و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داخلة فی حکم المغیی أی أن الروضة جزء منها المنبر و جزء منها بیوت و جزء منها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روایات الفریقین فی ذیل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أنها بیوت الأنبیاء و التی فیها بیوت سید الأنبیاء صلّی اللّه علیه و آله و سلّم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بیت علی و فاطمة منها و من أفاضلها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السیوطی فی الدر المنثور فی ذیل الآیة أخرجه عن ابن مردویه عن أنس بن مالک و بریدة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یعزز أن بیت علیّ و فاطمة نسبته إلی النبی صلّی اللّه علیه و آله و سلّم أتم من نسبة بیوت و غرف أزواجه إلیه و أن اندراج بیت علیّ و فاطمة فی بیوته صلّی اللّه علیه و آله و سلّم اندراج فی الحقیقة لا فی التنزیل</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بالتالی یکون عموم بیوته شامل لقبور ذریته المطهرة بحسب المفاد الأولی للحدیث،و قد ورد عنهم من طرقنا أن بقاع قبورهم من ریاض الجنان و أنه یندب الصلاة و التعبد عندها و لا سیما عند الرأس الشریف، </w:t>
      </w:r>
    </w:p>
    <w:p>
      <w:pPr>
        <w:pStyle w:val="BookText"/>
        <w:rPr/>
      </w:pPr>
      <w:r>
        <w:rPr>
          <w:rFonts w:ascii="IRNazanin" w:hAnsi="IRNazanin" w:eastAsia="IRNazanin"/>
          <w:color w:val="111111"/>
          <w:sz w:val="28"/>
          <w:sz w:val="28"/>
          <w:szCs w:val="28"/>
          <w:rtl w:val="true"/>
          <w:lang w:bidi="fa-IR"/>
        </w:rPr>
        <w:t>و من ثم ورد فی النصوص المستفیضة عنهم فی الأذن للدخول فی زیارة مشاهدهم المبنیة علی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وقفت علی باب من بیوت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عنهم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باب فاطمة بابی و بیتها بیتی فمن هتکه هتک حجاب اللّه</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،کما یستفاد من هذا الحدیث الحث العظیم علی زیارة قبره صلّی اللّه علیه و آله و سلّم و أنها مواطن مقدسة شعّرها اللّه عزّ و جل و جعلها أسبابا و وسائط لنیل القربی و الزلفی إلیه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الحدیث المتواتر القطعی صدورا و مضمونا متطابق مع قطعی الکتاب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اتَّخِذُوا مِنْ مَقامِ إِبْراهِیمَ مُصَلًّی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بمقام محمد صلّی اللّه علیه و آله و سلّم و هو أعظم حرمة من النبی إبراهیم علیه السّلام و کیف بجسده الطاهر مع أن مقام إبراهیم لیس مثوی لجسد إبراهیم علیه السّلام و إنما لامس قدم إبراهیم علیه السّلام،فمفاد هذا الحدیث الشریف القطعی متطابق مع قطعی ضروری من ضروریات المسلمین و اتخاذهم مقام إبراهیم مصلی و منه یستفاد أن عمارة قبره الشریف و الصلاة عنده و الدعاء و الأذکار و التبرک بها بالمسح و غیرها من أبواب العبادة للّه سبحانه و تعالی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تشعیر المدینة من قبل الرسول مضافا إلی تشعیر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شعّر الحرم المکی من قبل نبی اللّه آدم و إبراهیم علیه السّلام، شعّر الحرم المدنی من قبل الرسول صلّی اللّه علیه و آله و سلّم و کما شعّر المسجد الحرام و الکعبة کذلک شعّر المسجد النبوی و القبر الشریف من قبل سید الأنبیاء</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روی فی باب حرم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رضی اللّه عنه عن النبی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حرم من کذا إلی کذا لا یقطع شجرها و لا یحدث فیها حدث و من أحدث فیها حدثا فعلیه لعنة اللّه و الملائکة و الناس أجمعین</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فی مسنده حدیث أبی مالک الأشجعی رضی اللّه عنه عن رافع بن خدیج قال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مکة قال إن إبراهیم حرّم مکة و إنی أحرم ما بین لابتیها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المدینة</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 اللبیب أن تشعّیر قبر الرسول و المدینة أعظم و أعلی شرفا من بقیة المشاعر بما فیهم مقام إبراهیم الخلیل علیه السّلام و من ثم ورد أن مسجد النبی ازدادت حرمته بالنبی صلّی اللّه علیه و آله و سلّم و بأهل بیته علیهم السّلام و من ذلک یعلم أن جحد هذا المشهد العظیم بائقة من بوائق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مفاد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قبری و منبری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کما علمت فکیف یتشبثون بهذه الاستظهارات مضافا إلی أن هذا الحدیث القطعی الوارد فی قبره الشریف،و کذلک الحدیث المستفیض فی زیارة قبر والدته الشریفة أی تشریع سنه زیارة قبور أهل بیته أخص من عموم الروایات التی یتکلف تظنیها و الخاص مقدم علی العام،مضافا إلی أنه لو بنی علی التوهم للتعارض بینها،فإن عمارة قبره و قبور أهل بیته مطابق للکتاب کما 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لضرورة الدین من الشهادة الثانیة و الثالثة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فی حدود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الملاحظ فی أکثر الروایات الواردة عند الفریقین سواء عندنا أو عندهم هو ورود لفظ الحدیث النبوی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منبری و بیوتی روضة من ریاض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إن بیوت النبی صلّی اللّه علیه و آله و سلّم منها غرف أزواجه و هی متوزعة بین جهة القبلة للقبر الشریف و الذی هو ممر للزائرین حالیا و بین خلف القبلة و هی الدکة التی تقع بعد انتهاء بیت علی و فاطمة من جهة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الملتصقة بشباک الضریح من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تلک الدکة تقع غرفة سودة بنت زمعة و فیها محراب النبی صلّی اللّه علیه و آله و سلّم عند تهجده و صلاته فی اللیل أی مما یکون قبلة محرابه بیت علی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یکون بیت علیّ و فاطمة یقع وسطا متوسطا ما بین بیوت النبی إذ کان له صلّی اللّه علیه و آله و سلّم ما یقرب من تسع غرف متوزعة بین الأمام و الخلف،و أما الغرفة التی دفن فیها صلّی اللّه علیه و آله و سلّم فتلک هی الغرفة التی کانت مشترکة بینه و بین ابنته فاطمة سلام اللّه علیها و هی الغرفة التی أقام فیها النبی و فاطمة فی المدینة قبل زواجها علیهما السّلام بعلیّ و کانت فاطمة قد منعت عائشة أن تفتح نافذة فی غرفتها تلک کما ذکر ذلک ابن أبی الحدید فی شرح النهج</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ورد فی روایات الفریقین أیضا أن بیت علی و فاطمة هی من بیوته صلّی اللّه علیه و آله و سلّم و من بیوت الأنبیاء کما روی ذلک السیوطی فی در المنثور فی ذیل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و کذلک ما ورد من طرقنا أیضا عن أبی عبد اللّه علیه السّلام</w:t>
      </w:r>
      <w:r>
        <w:rPr>
          <w:rStyle w:val="FootnoteAnchor"/>
          <w:rtl w:val="true"/>
        </w:rPr>
        <w:footnoteReference w:id="462"/>
      </w:r>
      <w:r>
        <w:rPr>
          <w:rFonts w:ascii="IRNazanin" w:hAnsi="IRNazanin" w:eastAsia="IRNazanin"/>
          <w:color w:val="111111"/>
          <w:sz w:val="28"/>
          <w:sz w:val="28"/>
          <w:szCs w:val="28"/>
          <w:rtl w:val="true"/>
          <w:lang w:bidi="fa-IR"/>
        </w:rPr>
        <w:t>و علی ضوء ذلک ورد بأنها من أفاضلها و أن الصلاة فیها أفضل من الروضة،و علی ضوء هذا التعمیم لحدود الروضة یتبین أن الروضة الشریفة هی أوسع من التحدید المرسوم فی کتب الفریقین و الظاهر منهم أنهم اقتصروا علی التحدید المستفاد من لفظ الحدیث الوارد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بینما مقتضی مفاد صیغة الحدیث الأکثر ورودا هو اتّساع الروضة طولا إلی ما بعد شباک الضریح و إلی حدّ نهایة الدکة المتصلة به و یعضد هذا الاستظهار ما ورد فی صحیح علی بن جعفر من أن الصلاة فی بیت علی و فاطمة أفضل من الروضة و هو بمعنی أفضل مواضع الروضة لأن البیوت من الروضة و الغایة داخلة فی المغیی،و یشیر إلی هذا المفاد ما رواه السیوطی فی در المنثور فی ذیل قوله تعالیفِی بُیُوتٍ أَذِنَ اللّهُ أَنْ تُرْفَعَ فقام إلیه أبو بکر فقال یا رسول اللّه هذا البیت منها لبیت علی و فاطمة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یعضد ذلک أن الإمام الجواد علیه السّلام کان یکثر من الصلاة عند الأسطوانة التی هی بحذاء بیت فاطمة علیها السّلام و علی ضوء ذلک یستفاد من عموم و شمول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شموله لقبور الأئمة العترة المطهرة من ذریته کقبر الحسن المجتبی علیه السّلام فی البقیع و قبر أمیر المؤمنین علیه السّلام و الحسین و الکاظم و الرضا و الجواد و العسکریین من أئمة أهل البیت علیهم أفضل الصلاة و السلام بعد ما ورد من بیانه صلّی اللّه علیه و آله و سلّم أن البیوت التی أذن اللّه أن ترفع أنها بیوت الأنبیاء و هو بیوته صلّی اللّه علیه و آله و سلّم و أن منها بیوت علی و فاطمة و ذریته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صحیحة الحسین بن ثویر عن أبی عبد اللّه علیه السّلام الواردة فی آداب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فاغتسل علی شاطئ الفرات و البس ثیابک الطاهرة،ثم امش حافیا فإنک فی حرم من حرم اللّه و حرم رسوله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289" w:name="pg5669_43255"/>
    </w:p>
    <w:p>
      <w:pPr>
        <w:pStyle w:val="BookText"/>
        <w:rPr/>
      </w:pPr>
      <w:bookmarkEnd w:id="289"/>
      <w:r>
        <w:rPr>
          <w:rFonts w:ascii="IRNazanin" w:hAnsi="IRNazanin" w:eastAsia="IRNazanin"/>
          <w:color w:val="111111"/>
          <w:sz w:val="28"/>
          <w:sz w:val="28"/>
          <w:szCs w:val="28"/>
          <w:rtl w:val="true"/>
          <w:lang w:bidi="fa-IR"/>
        </w:rPr>
        <w:t>ولاحظ ما ورد فی الوسائل من طرق مستفیضة أن قبر الحسین روضة من ریاض الجنة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أبی هاشم الجعفری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محمد بن علی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جبلی طوس قبضة قبضت من الجنة،من دخلها کان آمنا یوم القیامة من النار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3453122_581953129"/>
      <w:bookmarkStart w:id="291" w:name="_Toc100"/>
      <w:bookmarkEnd w:id="290"/>
      <w:r>
        <w:rPr>
          <w:rtl w:val="true"/>
        </w:rPr>
        <w:t>کذلک ما رود فی قدسیة أرض کربلاء فی الوسائل أبواب</w:t>
      </w:r>
      <w:bookmarkEnd w:id="291"/>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عامر واعظ أهل الحجاز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أبا عبد اللّه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لمن زار قبره یعنی أمیر المؤمنین علیه السّلام و عمّر تربته؟فقال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عمار حدثنی أبی عن أبیه،عن جده الحسین بن علی علیه السّلام أن النبی صلّی اللّه علیه و آله و سلّم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لتقتلن بأرض العراق و تدفن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ما لمن زار قبورنا و عمّرها و تعاهدها؟قال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الحسن إن اللّه جعل قبرک و قبر ولدک بقاعا من بقاع الجنة و عرصة من عرصاتها،و إن اللّه جعل قلوب نجباء من خلقه و صفوة من عبادة تحن إلیکم،و تحتمل المذلة و الأذی فیکم فیعمرون قبورکم،و یکثرون زیارتها تقربا منهم إلی اللّه،و مودة منهم لرسوله،أولئک یا علی المخصوصون بشفاعتی،و الواردون حوضی،و هم زواری غدا فی الجنة،یا علیّ من عمّر قبورکم و تعاهدها فکأنما أعان سلیمان بن داود علی بناء بیت المقدس،و من زار قبورکم عدل ذلک له ثواب سبعین حجة بعد حجة الإسلام،و خرج من ذنوبه حتی یرجع من زیارتکم کیوم ولدته أمه فأبشر </w:t>
      </w:r>
      <w:bookmarkStart w:id="292" w:name="pg5669_43256"/>
    </w:p>
    <w:p>
      <w:pPr>
        <w:pStyle w:val="BookText"/>
        <w:rPr/>
      </w:pPr>
      <w:bookmarkEnd w:id="292"/>
      <w:r>
        <w:rPr>
          <w:rFonts w:ascii="IRNazanin" w:hAnsi="IRNazanin" w:eastAsia="IRNazanin"/>
          <w:color w:val="111111"/>
          <w:sz w:val="28"/>
          <w:sz w:val="28"/>
          <w:szCs w:val="28"/>
          <w:rtl w:val="true"/>
          <w:lang w:bidi="fa-IR"/>
        </w:rPr>
        <w:t>و بشر أولیائک و محبیک من النعیم و قرة العین بما لا عین رأت و لا أذن سمعت و لا خطر علی قلب بشر،و لکن حثالة من الناس یعیّرون زوار قبورکم بزیارتکم کما تعیّر الزانیة بزناها أولئک شرار أمتی لا أنالهم اللّه شفاعتی و لا یردون حوضی</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ما رواه الشیخ الطوسی فی التهذیب فی کتاب المزار فی زیارة الامیر علیه السّلام و فضل الکوفة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وردت لدینا النصوص المستفیضة فی آداب الزیارة للأئمة من ذریته صلّی اللّه علیه و آله و سلّم الدالة علی أن بقاع قبورهم من حرم اللّه تعالی و حرم رسوله و إنها من بیوت النبی صلّی اللّه علیه و آله و سلّم و کیفیة الاستئذان قبل الدخول إلی مشاهدهم المشرفة کما فی النصوص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وقفت علی باب بیت من بیوت نبیک و آل نبیک علیه و علیهم أفضل السلام و قد منعت الناس الدخول إلی بیوته إلا بإذن نبیک</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فجعلت قبورهم بیوتا من بیوت النبی صلّی اللّه علیه و آله و سلّم و لأجل ذلک و ما مر من الروایات ذهب الشریف المرتضی و ابن الجنید و بعض من تأخر کالعلامة الشیخ حسین العصفور إلی عموم رجحان الإتمام فی السفر عند کل قبورهم علیهم السّلام لا خصوص المواطن الأربعة بتقریب أن الاتمام فی الاربعة علل بمضاعفة الثواب للصلاة و هذه العلة موجودة فی بقیة بقاعهم علیهم السّلام</w:t>
      </w:r>
      <w:r>
        <w:rPr>
          <w:rFonts w:eastAsia="IRNazanin" w:cs="IRNazanin"/>
          <w:color w:val="111111"/>
          <w:sz w:val="28"/>
          <w:szCs w:val="28"/>
          <w:rtl w:val="true"/>
          <w:lang w:bidi="fa-IR"/>
        </w:rPr>
        <w:t>.</w:t>
      </w:r>
    </w:p>
    <w:p>
      <w:pPr>
        <w:pStyle w:val="Heading3"/>
        <w:numPr>
          <w:ilvl w:val="2"/>
          <w:numId w:val="1"/>
        </w:numPr>
        <w:rPr/>
      </w:pPr>
      <w:bookmarkStart w:id="293" w:name="__RefHeading___Toc3453124_581953129"/>
      <w:bookmarkStart w:id="294" w:name="_Toc101"/>
      <w:bookmarkEnd w:id="293"/>
      <w:r>
        <w:rPr>
          <w:rtl w:val="true"/>
        </w:rPr>
        <w:t>سن النبی صلّی اللّه علیه و آله و سلّم إقامة المأتم عند قبور أهل بیته علیهم السّلام</w:t>
      </w:r>
      <w:r>
        <w:rPr>
          <w:rtl w:val="true"/>
        </w:rPr>
        <w:t>:</w:t>
      </w:r>
      <w:bookmarkEnd w:id="29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أحمد بن حنبل فی مسنده عن أبی هریرة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النبی صلّی اللّه علیه و آله و سلّم قبر أمه فبکی و بکی من حوله فقال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استأذنت ربی فی أن أستغفر لها فلم یؤذن لی و استأذنته فی أن أزور قبرها فأذن لی فزوروا القبور فإنها تذکر الموت</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مسلم فی صحیحه فی باب استئذان النبی صلّی اللّه علیه و آله و سلّم ربه عزّ و جل لزیارة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النبی صلّی اللّه علیه و آله و سلّم قبر أمه فبکی و أبکی 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استأذنت ربی فی أن استغفر لها فلم یؤذن لی و استأذنته فی أن أزور قبرها فأذن لی فزوروا القبور فإنها تذکر الموت</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الحاکم فی المستدرک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زار قبر أمه فی ألف مقنع فما رئی أکثر باکیا من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صحیح علی شرط الشیخین</w:t>
      </w:r>
      <w:r>
        <w:rPr>
          <w:rStyle w:val="FootnoteAnchor"/>
          <w:rtl w:val="true"/>
        </w:rPr>
        <w:footnoteReference w:id="472"/>
      </w:r>
      <w:r>
        <w:rPr>
          <w:rFonts w:ascii="IRNazanin" w:hAnsi="IRNazanin" w:eastAsia="IRNazanin"/>
          <w:color w:val="111111"/>
          <w:sz w:val="28"/>
          <w:sz w:val="28"/>
          <w:szCs w:val="28"/>
          <w:rtl w:val="true"/>
          <w:lang w:bidi="fa-IR"/>
        </w:rPr>
        <w:t>و صدر هذه الأحادیث و ان کان ساقط مضمونه لدینا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نهیه عن الاستغفار 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والدة النبی صلّی اللّه علیه و آله و سلّم صّدیقة عظیمة القدر فی التوحید و الإیمان إذ إن النبی صلّی اللّه علیه و آله و سلّم تقلب فی الساجدین من الآباء و الأمهات من الأصلاب الطاهرة و الأرحام المطهرة،و إلا أن ذلک لا یمنع من التمسک بذیل تلک الأحادیث</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یظهر من أحادیث زیارة النبی لقبر أمه سلام اللّه علیها و حشرنا اللّه فی زمرتها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 اللّه علیه و آله و سلّم أقام مآتما عند قبر أمه </w:t>
      </w:r>
      <w:bookmarkStart w:id="295" w:name="pg5669_43258"/>
    </w:p>
    <w:p>
      <w:pPr>
        <w:pStyle w:val="BookText"/>
        <w:rPr/>
      </w:pPr>
      <w:bookmarkEnd w:id="295"/>
      <w:r>
        <w:rPr>
          <w:rFonts w:ascii="IRNazanin" w:hAnsi="IRNazanin" w:eastAsia="IRNazanin"/>
          <w:color w:val="111111"/>
          <w:sz w:val="28"/>
          <w:sz w:val="28"/>
          <w:szCs w:val="28"/>
          <w:rtl w:val="true"/>
          <w:lang w:bidi="fa-IR"/>
        </w:rPr>
        <w:t>و أقام مجلس عزاء فی مقام مصاب فقد والدته الشریفة و أنه سنّ سنة عظیمة فی مشهد عام من المسلمین کی تکون مبدأ و منطلقا لهم فی إقامة المآتم و مجالس العزاء علی مصائب أهل بیته علیهم السّلام عند قبور أهل بیته علیهم السّلام و الطریف فی هذا الحدیث المتواتر عندهم أن الذی قام بعملیة البکاء هو شخص النبی صلّی اللّه علیه و آله و سلّم فبکی من حوله و أبکی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النووی فی شرح مسلم بعد ذکره لهذا الحدیث و رواه النسائی عن قتیبة عن محمد بن عبید و رواه ابن ماجه عن أبی بکر بن أبی شیبة عن محمد بن عبید و هؤلاء کلهم ثقات فهو حدیث صحیح بلا شک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و أبکی من حوله</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3453126_581953129"/>
      <w:bookmarkStart w:id="297" w:name="_Toc102"/>
      <w:bookmarkEnd w:id="296"/>
      <w:r>
        <w:rPr>
          <w:rtl w:val="true"/>
        </w:rPr>
        <w:t>سن النبی صلّی اللّه علیه و آله و سلّم الدعاء و العبادة عند قبور أهل بیته علیهم السّلام</w:t>
      </w:r>
      <w:r>
        <w:rPr>
          <w:rtl w:val="true"/>
        </w:rPr>
        <w:t>:</w:t>
      </w:r>
      <w:bookmarkEnd w:id="297"/>
    </w:p>
    <w:p>
      <w:pPr>
        <w:pStyle w:val="BookText"/>
        <w:rPr/>
      </w:pPr>
      <w:r>
        <w:rPr>
          <w:rFonts w:ascii="IRNazanin" w:hAnsi="IRNazanin" w:eastAsia="IRNazanin"/>
          <w:color w:val="111111"/>
          <w:sz w:val="28"/>
          <w:sz w:val="28"/>
          <w:szCs w:val="28"/>
          <w:rtl w:val="true"/>
          <w:lang w:bidi="fa-IR"/>
        </w:rPr>
        <w:t>و فی مجمع الزوائد للهیثمی روی ابن عباس أن النبی صلّی اللّه علیه و آله و سلّم لما أقبل من غزوة تبوک و اعتمر فلما هبط من ثنیة عسفان أمر أصحابه أن یستندوا إلی العقبة حتی أرجع إلیکم فذهب فنزل علی قبر أمه فناجی ربه طویلا ثم إنه بکی فاشتد بکاؤه و بکی هؤلاء لبکائه و ذکر أنه رواه الطبرانی فی الکبیر</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لفظ هذا الحدیث أن النبی صلّی اللّه علیه و آله و سلّم سنّ الدعاء و المناجات عند قبور أهل بیته علیهم السّلام کما أن اشتداد بکائه سنّة منه صلّی اللّه علیه و آله و سلّم فی إقامة الجزع عند قبور أهل بیته علیهم السّلام،و قد روی هذا الحدیث المتواتر بألفاظ مختلفة ما یظهر منها تکرار زیارة النبی صلّی اللّه علیه و آله و سلّم لقبر أمه و إقامة العزاء و الدعاء فی عدة مرات من زیارته</w:t>
      </w:r>
      <w:r>
        <w:rPr>
          <w:rFonts w:eastAsia="IRNazanin" w:cs="IRNazanin"/>
          <w:color w:val="111111"/>
          <w:sz w:val="28"/>
          <w:szCs w:val="28"/>
          <w:rtl w:val="true"/>
          <w:lang w:bidi="fa-IR"/>
        </w:rPr>
        <w:t xml:space="preserve">. </w:t>
      </w:r>
      <w:bookmarkStart w:id="298" w:name="pg5669_43259"/>
    </w:p>
    <w:p>
      <w:pPr>
        <w:pStyle w:val="Heading3"/>
        <w:numPr>
          <w:ilvl w:val="2"/>
          <w:numId w:val="1"/>
        </w:numPr>
        <w:rPr/>
      </w:pPr>
      <w:bookmarkStart w:id="299" w:name="__RefHeading___Toc3453128_581953129"/>
      <w:bookmarkStart w:id="300" w:name="_Toc103"/>
      <w:bookmarkEnd w:id="298"/>
      <w:bookmarkEnd w:id="299"/>
      <w:r>
        <w:rPr>
          <w:rtl w:val="true"/>
        </w:rPr>
        <w:t>جملة من سنن النبی صلّی اللّه علیه و آله و سلّم فی زیارة قبر والدته علیهم السّلام</w:t>
      </w:r>
      <w:r>
        <w:rPr>
          <w:rtl w:val="true"/>
        </w:rPr>
        <w:t>:</w:t>
      </w:r>
      <w:bookmarkEnd w:id="300"/>
    </w:p>
    <w:p>
      <w:pPr>
        <w:pStyle w:val="BookText"/>
        <w:rPr/>
      </w:pPr>
      <w:r>
        <w:rPr>
          <w:rFonts w:ascii="IRNazanin" w:hAnsi="IRNazanin" w:eastAsia="IRNazanin"/>
          <w:color w:val="111111"/>
          <w:sz w:val="28"/>
          <w:sz w:val="28"/>
          <w:szCs w:val="28"/>
          <w:rtl w:val="true"/>
          <w:lang w:bidi="fa-IR"/>
        </w:rPr>
        <w:t>و یستفاد من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بکی فاشتد بکاوءه و بکی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المتواترة جملة من الأمور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شدّ الرحال و السفر لزیارة قبور أهل البیت علیهم السّلام حیث تکرر سفره لزیارة قبر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إقامة المآتم و العزاء علی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تشعیر قبور أهل بیته علیهم السّلام کمواطن للعبادة و المناجاة و مواطن لإقامة المآتم و الحزن و العزاء علیهم و رجحان البکاء و الإبکاء علی مصائب أهل بیته و أن هذه سنة عظیمة قد تکررت منه صلّی اللّه علیه و آله و سلّم و قد استقصی العلامة الأمینی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سنتنا و سیرتنا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النبی صلّی اللّه علیه و آله و سلّم و سیرته اثنی عشر مجلسا أقامها سید الأنبیاء و قام برثاء ابنه الحسین سید الشهداء و ذکر لکل مأتم جملة وافرة من المصادر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النبی لقبر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الاستذکار للقرطبی و شعب الأیمان للبیهقی و عمدة القارئ</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فتح الباری لابن حجر ذکر فی لفظ حتی جلس إلی قبر فناجاه طویلا ثم بکی فبکینا لبکائه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القبر الذی جلست عنده قبر أمی</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الطبری من هذا الوجه لما قدم مکة أتی رسم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عطیة لما قدم مکة وقف علی قبر أمه حتی سخنت علیه الشمس رجاء أن یؤذن له فیستغفر</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للطبرانی من طریق عکرمة عن ابن عباس أن رسول اللّه صلّی اللّه علیه و آله و سلّم لما أقبل من غزوة تبوک و اعتمر فلما هبط من ثنیة عسفان فهذه طرق یعضد بعضها بعضا،و ذکر أنه زار قبر أمه بعد رجوعه من تبوک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العینی فی عمدة القارئ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الشارع صلّی اللّه علیه و آله و سلّم یأتی قبور الشهداء عند رأس الحول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بما صبرتم،فنعم عقبی الدار،و کان أبو بکر و عمر و عثمان رضی اللّه عنهم،یفعلون ذلک،وزار الشارع قبر أمه،یوم الفتح فی ألف مقنع ذکره ابن أبی الدنیا،و ذکر ابن أبی شیبة عن علی و ابن مسعود و أنس رضی اللّه عنهم،و کانت فاطمة رضی اللّه عنها تزور قبر حمزة رضی اللّه عنه کل جمعة و کان عمر رضی اللّه عنه،یزور قبر أبیه فیقف علیه و یدعو له،و کانت عائشة رضی اللّه عنها،تزور قبر أخیها عبد الرحمن و قبره بمکة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هذا الحدیث المتواتر أن النبی صلّی اللّه علیه و آله و سلّم سنّ السفر إلی زیارة قبور أهل بیته و أن ما رووه من أنه لا تشدّ الرحال إلا إلی المساجد الثلاثة بأن عموم النفی هذا مخصوص بذلک مع أن النفی کما قد عرفت محمول علی الفضیلة عند أکثر علماء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فی الصحیح إلی یاسر الخادم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موسی الرضا علیه السّلام لا تشدّ الرحال إلی شیء من القبور إلا إلی قبورنا ألا و إنی مقتول بالسم ظلما و مدفون فی موضع غربة فمن شدّ رحله إلی زیارتی استجیب دعاؤه و غفر له ذنوبه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النووی فی شرح مسلم و الصحیح عند أصحابنا و هو الذی </w:t>
      </w:r>
    </w:p>
    <w:p>
      <w:pPr>
        <w:pStyle w:val="BookText"/>
        <w:rPr/>
      </w:pPr>
      <w:r>
        <w:rPr>
          <w:rFonts w:ascii="IRNazanin" w:hAnsi="IRNazanin" w:eastAsia="IRNazanin"/>
          <w:color w:val="111111"/>
          <w:sz w:val="28"/>
          <w:sz w:val="28"/>
          <w:szCs w:val="28"/>
          <w:rtl w:val="true"/>
          <w:lang w:bidi="fa-IR"/>
        </w:rPr>
        <w:t>اختار إمام الحرمین و المحققون أنه لا یحرم و لا یکره قالوا و المراد أن الفضیلة التامة إنما هی فی شد الرحال إلی هذه الثلاثة خاصة و اللّه أعلم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مضافا إلی جملة من الأجوبة السابقة و الآتیة أنه ورد مستفیضا عن الفریقین أنه من حج و لم یزرنی فقد جفانی بل هناک ألفاظ أخری للحدیث الشریف مفادها کما هو ظاهر توقیت معلوم لأحد مواسم زیارته فهذا المفاد یبطل الاستدلال بظاهر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روایات أهل البیت علیهم السّلام متواترة فی کون زیارة و عمارة النبی صلّی اللّه علیه و آله و سلّم و أهل بیته من معالم و شعائر الدین الکبری،فقد عقد صاحب الوسائل</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و أخرج فیها مئات الأحادیث هذا فضلا عمّا أورده صاحب البحار فی أبواب المزار و المیرزا النوری فی مستدرک الوسائل عن الأصول المرویة عن أصحابنا فی ذلک و غیرهم من أساطین المحدثین و أبواب أحکام المساجد و غیرها من الأبواب فی کتب الحدیث،فالأمر بالغ حدّ التواتر من الدرجة الکبیرة جدا و من ثم هو من الأسس فی شعائر و معالم أهل البیت علیهم السّلام حتی أن الحث ورد منهم علی زیارة قبورهم و عمارتهم فی ظرف الخوف علی النفس مما یشیر إلی مدی رکنیة هذه الشعیرة فی الدین،و هی سیرة مأخوذة یدا بید قائمة عند شیعة أهل البیت علیه السّلام منذ القرن الأول و الثانی للهجری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ماجه عن ابن أبی ملیکة،عن عائشة أن رسول اللّه صلّی اللّه علیه و آله و سلّم رخص فی زیارة القبور</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فی الأصل کما رواه الغزالی فی إحیاء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bookmarkStart w:id="301" w:name="pg5669_43262"/>
    </w:p>
    <w:p>
      <w:pPr>
        <w:pStyle w:val="BookText"/>
        <w:rPr/>
      </w:pPr>
      <w:bookmarkEnd w:id="301"/>
      <w:r>
        <w:rPr>
          <w:rFonts w:ascii="IRNazanin" w:hAnsi="IRNazanin" w:eastAsia="IRNazanin"/>
          <w:color w:val="111111"/>
          <w:sz w:val="28"/>
          <w:sz w:val="28"/>
          <w:szCs w:val="28"/>
          <w:rtl w:val="true"/>
          <w:lang w:bidi="fa-IR"/>
        </w:rPr>
        <w:t>عبد اللّه بن أبی ملیکة ان عائشة أقبلت ذات یوم من المقابر فقلت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 المؤمنین من أین أقبلت؟قالت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قبر أخی عبد الرحمن بن أبی بکر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کان رسول اللّه صلّی اللّه علیه و آله و سلّم نهی عن زیارة القبور؟قالت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کان نهی ثم أمر بزیارتها</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و فی هذه الروایة دلالة علی أن أذنه صلّی اللّه علیه و آله و سلّم عام للنساء فی مرتکز الرواة و استظهارهم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ماجه عن ابن مسعود،أن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نهیتکم عن زیارة القبور،فزوروها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تزهد فی الدنیا،و تذکر الآخرة</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رواه أبی داود فی سننه عن ابن بریدة،عن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نهیتکم عن زیارة القبور فزوروها فإن فی زیارتها تذکرة</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3453130_581953129"/>
      <w:bookmarkStart w:id="303" w:name="_Toc104"/>
      <w:bookmarkEnd w:id="302"/>
      <w:r>
        <w:rPr>
          <w:rtl w:val="true"/>
        </w:rPr>
        <w:t>توقیته صلّی اللّه علیه و آله و سلّم الحج بزیارة قبره</w:t>
      </w:r>
      <w:r>
        <w:rPr>
          <w:rtl w:val="true"/>
        </w:rPr>
        <w:t>:</w:t>
      </w:r>
      <w:bookmarkEnd w:id="303"/>
    </w:p>
    <w:p>
      <w:pPr>
        <w:pStyle w:val="BookText"/>
        <w:rPr/>
      </w:pPr>
      <w:r>
        <w:rPr>
          <w:rFonts w:ascii="IRNazanin" w:hAnsi="IRNazanin" w:eastAsia="IRNazanin"/>
          <w:color w:val="111111"/>
          <w:sz w:val="28"/>
          <w:sz w:val="28"/>
          <w:szCs w:val="28"/>
          <w:rtl w:val="true"/>
          <w:lang w:bidi="fa-IR"/>
        </w:rPr>
        <w:t>البیان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الأدلة ما روی مستفیضا فی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و لم یزرنی فقد جفانی و من زار قبری وجبت له شفاعتی</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و هذا التوقیت و إن لم یکن حصریا و لکنه أحد مواقیت زیارته بفعل الحج</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ألفاظ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بعد موتی فکأنما زارنی فی حیاتی</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و روی الهیثمی فی مجمع الزوائد عن ابن عمر عن النبی صلّی اللّه علیه و آله و سلّم </w:t>
      </w:r>
    </w:p>
    <w:p>
      <w:pPr>
        <w:pStyle w:val="BookText"/>
        <w:rPr/>
      </w:pPr>
      <w:r>
        <w:rPr>
          <w:rFonts w:ascii="IRNazanin" w:hAnsi="IRNazanin" w:eastAsia="IRNazanin"/>
          <w:color w:val="111111"/>
          <w:sz w:val="28"/>
          <w:sz w:val="28"/>
          <w:szCs w:val="28"/>
          <w:rtl w:val="true"/>
          <w:lang w:bidi="fa-IR"/>
        </w:rPr>
        <w:t>قال من زار قبری وجبت له شفاعتی رواه البزاز</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عمر قال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جاءنی زائرا لا یعلم له حاجة إلا زیارتی کان حقا علی أن أکون له شفیعا یوم القیامة</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و الحدیث صریح فی الحث علی تمحض القصد من السفر و شدّ الرحال فی قصد زیارته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الطبرانی فی الکبیر و الأوسط و فیه حفص بن أبی داود القاری وثقه أحمد و عن ابن عمر قال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قبری بعد موتی کان کمن زارنی فی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الهیثمی فی مجمع الزوائد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الطبرانی فی الصغیر و الأوسط و فیه عائشة بنت یونس ثم ذکر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الوجه علی قبر سیدنا رسول اللّه صلّی اللّه علیه و آله و سلّم</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الهندی فی کنز العمال عن ابن عباس،عن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إلی مکة ثم قصدنی فی مسجدی کتبت له حجتان مبرورتان</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دال علی تمحض القصد لزیارته و هو یدحض ما ابتدعته الوهابیة من حصر قصد السفر إلی المدینة المنورة أنه لا بد أن یکون بقصد مسجده النبوی لا بقصد قبره الشریف و لا بقصد زیارته صلّی اللّه علیه و آله و سلّم بانین ذلک علی ما تخّیلوا فی استظهاره من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تلازم قصد مسجده مع زیارته بل تلازم قصد المسجد الحرام مع زیارته دال علی الأمر بشدّ الرحال إلی زیارة قبره الشریف</w:t>
      </w:r>
      <w:r>
        <w:rPr>
          <w:rFonts w:eastAsia="IRNazanin" w:cs="IRNazanin"/>
          <w:color w:val="111111"/>
          <w:sz w:val="28"/>
          <w:szCs w:val="28"/>
          <w:rtl w:val="true"/>
          <w:lang w:bidi="fa-IR"/>
        </w:rPr>
        <w:t xml:space="preserve">. </w:t>
      </w:r>
      <w:bookmarkStart w:id="304" w:name="pg5669_43264"/>
    </w:p>
    <w:p>
      <w:pPr>
        <w:pStyle w:val="Heading3"/>
        <w:numPr>
          <w:ilvl w:val="2"/>
          <w:numId w:val="1"/>
        </w:numPr>
        <w:rPr/>
      </w:pPr>
      <w:bookmarkStart w:id="305" w:name="__RefHeading___Toc3453132_581953129"/>
      <w:bookmarkStart w:id="306" w:name="_Toc105"/>
      <w:bookmarkEnd w:id="304"/>
      <w:bookmarkEnd w:id="305"/>
      <w:r>
        <w:rPr>
          <w:rtl w:val="true"/>
        </w:rPr>
        <w:t>الحج و زیارة قبر النبی و أهل بیته من دون التفریط بکل</w:t>
      </w:r>
      <w:bookmarkEnd w:id="306"/>
    </w:p>
    <w:p>
      <w:pPr>
        <w:pStyle w:val="BookText"/>
        <w:rPr/>
      </w:pP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الحدیث الشریف یفید تکثیر الثواب لزیارته صلّی اللّه علیه و آله و سلّم مضاعفا علی الحج و لا یتوهم فی معناه سدّ باب الحج و هوانه و العیاذ باللّه بل هو تأکید لأهمیته و ولایة الرسول صلّی اللّه علیه و آله و سلّم و ضرورة ضم زیارته إلی الحج و إن الولایة رکن من أرکان الدین کالحج و الصلاة و الصیام و الزکاة بل هی أعظم الأرکان من دون التفریط ببقیة الأرکان،و مثله ما ورد من الحث الشدید علی زیارة قبور أهل البیت لثواب مضاعف و أنه لیس فی ذلک تغریر بترک الحج کما یتوهمه السلفیة و الوهابیة،کیف و قد ورد فی روایة أهل البیت علیهم السّلام أن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ترکوا الحج فی عام من الأعوام لهلکوا</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أیضا عنهم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لیدفع بمن یحج من شیعتنا عمن لا یحج من شیعتنا،و لو أجمعوا علی ترک الحج لهلکوا،و 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دَفْعُ اللّهِ النّاسَ بَعْضَهُمْ بِبَعْضٍ لَفَسَدَتِ الْأَرْضُ </w:t>
      </w:r>
      <w:r>
        <w:rPr>
          <w:rStyle w:val="FootnoteAnchor"/>
          <w:rtl w:val="true"/>
        </w:rPr>
        <w:footnoteReference w:id="493"/>
      </w:r>
      <w:r>
        <w:rPr>
          <w:rFonts w:ascii="IRNazanin" w:hAnsi="IRNazanin" w:eastAsia="IRNazanin"/>
          <w:color w:val="111111"/>
          <w:sz w:val="28"/>
          <w:sz w:val="28"/>
          <w:szCs w:val="28"/>
          <w:rtl w:val="true"/>
          <w:lang w:bidi="fa-IR"/>
        </w:rPr>
        <w:t>أی إن إقامة الحج من قبل المسلمین و المؤمنین واجب کفائی بغض النظر عن الاستطاعة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 عنهم علیهم السّلام أنه یجب علی الوالی أن یبذل من بیت المال لإقامة الحج و إرسال الحجیج لو عجز الناس لکی لا یعطل بیت اللّه الحرام کما یبذل من بیت المال لإقامة زیارة النبی صلّی اللّه علیه و آله و سلّم بل ورد عنهم علیهم السّلام </w:t>
      </w:r>
    </w:p>
    <w:p>
      <w:pPr>
        <w:pStyle w:val="BookText"/>
        <w:rPr/>
      </w:pPr>
      <w:r>
        <w:rPr>
          <w:rFonts w:ascii="IRNazanin" w:hAnsi="IRNazanin" w:eastAsia="IRNazanin"/>
          <w:color w:val="111111"/>
          <w:sz w:val="28"/>
          <w:sz w:val="28"/>
          <w:szCs w:val="28"/>
          <w:rtl w:val="true"/>
          <w:lang w:bidi="fa-IR"/>
        </w:rPr>
        <w:t>أن الواجب علی الوالی أن یبقی مکة و المدینة المنورة معمورة بالساکنین و المقیمین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ورد عنهم علیهم السّلام أن الجوار بالسکنی</w:t>
      </w:r>
      <w:r>
        <w:rPr>
          <w:rStyle w:val="FootnoteAnchor"/>
          <w:rtl w:val="true"/>
        </w:rPr>
        <w:footnoteReference w:id="495"/>
      </w:r>
      <w:r>
        <w:rPr>
          <w:rFonts w:ascii="IRNazanin" w:hAnsi="IRNazanin" w:eastAsia="IRNazanin"/>
          <w:color w:val="111111"/>
          <w:sz w:val="28"/>
          <w:sz w:val="28"/>
          <w:szCs w:val="28"/>
          <w:rtl w:val="true"/>
          <w:lang w:bidi="fa-IR"/>
        </w:rPr>
        <w:t>و الإقامة عند بیت اللّه الحرام و المدینة المنورة و بقیة المدن التی فیها قبور أهل البیت علیهم السّلام هو من الجهاد و الذی یستفاد من کل ذلک أن اللازم و الواجب هو إقامة و عمارة معالم الدین و أرکانه أجمع لا بعضها علی حساب البعض الآخر و لا الاکتفاء ببعضها دون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داود بن أبی صالح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مروان یوما فوجد رجلا واضعا وجهه علی القبر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ما تصنع فأقبل علیه فإذا هو أبو أیوب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جئت رسول اللّه صلّی اللّه علیه و آله و سلّم و لم آت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الحجر</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بتمامه فی کتاب الخلافة،رواه أحمد و داود بن أبی صالح قال الذهبی لم یرو عنه غیر الولید بن الکثیر و روی عنه الکثیر بن زید کما فی المسند و لم یضعفه أحد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فی هذه الأحادیث و غیرها الدالة علی الحث علی زیارته صلّی اللّه علیه و آله و سلّم بنحو مستفیض رد علی حشویة السلفیین الذین استظهروا حرمة شد الرحال لغیر المساجد الثلاثة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تحفة الأحوذي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شدّ الرحال إلى غيرها كالذهاب إلى زيارة الصالحين أحياء و أمواتا، و إلى المواضع الفاضلة لقصد التبرك بها و الصلاة فيها، إلى أن قال و الصحيح عند إمام الحرمين و غيره من الشافعية أنه لا يحرم و أجابوا عن الحديث بأجوبة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أن الفضيلة التامة إنما هي في شدّ الرحال إلى هذه المساجد بخلاف غيرها فإنه جائز وقع في رواية لأحمد سيأتي ذكرها بلفظ لا ينبغي للمطي أن تعمل و هو لفظ ظاهر في غير التحريم</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يدعم هذا الاستظهار ما ورد عن أبي هريرة بألفاظ أخرى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يسافر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باللفظ الأول</w:t>
      </w:r>
      <w:r>
        <w:rPr>
          <w:rStyle w:val="FootnoteAnchor"/>
          <w:rtl w:val="true"/>
        </w:rPr>
        <w:footnoteReference w:id="498"/>
      </w:r>
      <w:r>
        <w:rPr>
          <w:rFonts w:ascii="Amiri" w:hAnsi="Amiri" w:eastAsia="Amiri" w:cs="Amiri"/>
          <w:color w:val="111111"/>
          <w:sz w:val="28"/>
          <w:sz w:val="28"/>
          <w:szCs w:val="28"/>
          <w:rtl w:val="true"/>
          <w:lang w:bidi="ar-SA"/>
        </w:rPr>
        <w:t>، و مسلم باللفظ الآخر من طريق ثان عنه</w:t>
      </w:r>
      <w:r>
        <w:rPr>
          <w:rStyle w:val="FootnoteAnchor"/>
          <w:rtl w:val="true"/>
        </w:rPr>
        <w:footnoteReference w:id="499"/>
      </w:r>
      <w:r>
        <w:rPr>
          <w:rFonts w:ascii="Amiri" w:hAnsi="Amiri" w:eastAsia="Amiri" w:cs="Amiri"/>
          <w:color w:val="111111"/>
          <w:sz w:val="28"/>
          <w:sz w:val="28"/>
          <w:szCs w:val="28"/>
          <w:rtl w:val="true"/>
          <w:lang w:bidi="ar-SA"/>
        </w:rPr>
        <w:t>و أخرجه من الطريق الأول أصحاب السنن و غيرهم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البزاز بهذا النحوين من ألفاظ الحديث</w:t>
      </w:r>
      <w:r>
        <w:rPr>
          <w:rStyle w:val="FootnoteAnchor"/>
          <w:rtl w:val="true"/>
        </w:rPr>
        <w:footnoteReference w:id="501"/>
      </w:r>
      <w:r>
        <w:rPr>
          <w:rFonts w:ascii="Amiri" w:hAnsi="Amiri" w:eastAsia="Amiri" w:cs="Amiri"/>
          <w:color w:val="111111"/>
          <w:sz w:val="28"/>
          <w:sz w:val="28"/>
          <w:szCs w:val="28"/>
          <w:rtl w:val="true"/>
          <w:lang w:bidi="ar-SA"/>
        </w:rPr>
        <w:t>حيث يعزز أن الحديث مسوق إلى بيان أهمية و فضيلة المساجد الثلاثة و ما يعزز هذا الاستظهار أيضا ما ورد في الأحاديث المستفيضة عند الفريقين من عظم الثواب في المسجد الحرام و المسجد النبوي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الكوفة أعظم من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إنه ورد في أحاديث أهل البيت أن الصلاة في مسجد الكوفة أعظم ثوابا من الصلاة في بيت المقدس بل في روايات أهل البيت أن الإتمام في السفر لعظم الثواب فيها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المكي و المدني و مسجد الكوفة و الحائر الحسيني في كربلاء</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إن قوله صلّى اللّه عليه و آله و سلّم في حديث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بيوتي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لبيت علي و فاطمة و ذريته، فبيوته شامله لقبره و قبور أهل بيته المطهرين و من ثم ورد عنهم عليهم السّلام كثرة فضيلة الصلاة عند قبورهم، فهناك فرق في الاستظهار بين ما ذهب إليه جمهور علماء السنة و بين ما ذهب إليه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حمل المشهور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النفي للكمال البالغ و لشدة الرجحان بينما حمل الوهابية الحديث على النهي التحريمي مما يشير إلى أن المسلك الحشوي في استظهار الحديث هو سبب الأزمة في هذا الفهم العاطل حيث يقتصرون في الاستظهار بالجمود على لفظ الحديث من بعض طرقه دون بقية الطرق و من دون الالتفات إلى جملة من القرائن في البين و هذا طامة كبرى في منهج الاستظهار في الأدلة و إلا فهذا التعبير مستعمل بكثرة في موارد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حلم كالصبر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الموارد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قبره صلّى اللّه عليه و آله و سلّم بقاء للشهادة الثانية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اعتضاد هذه الأحاديث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تَعٰالَوْا يَسْتَغْفِرْ لَكُمْ رَسُولُ اَللّٰهِ‌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دلت الآيتان على أن المجيء بحضرة النبي صلّى اللّه عليه و آله و سلّم حثّ أكيد منه تعالى على ذلك الموطن لكي يتحقق فيه استجابة التوبة و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أن الحث في القرآن الكريم و السنة المتواترة و المستفيضة لزيارته صلّى اللّه عليه و آله و سلّم يستلزم جعل قبره معلما و مشعرا كي لا تضيع هذه السنة الإلهية بل كي يبقى ذكره الشريف أساس الدين و حقيقة الشهادة بالرسالة و من ثم يعلم أن عمارة قبره الشريف معلم عظيم لبقاء ذكر الدين في أجيال البشر و العالمين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طمس قبره الشريف إماتة لذكره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فالدعوة إلى طمس قبره الشريف هي دعوة إلى طمس الدين و الشريعة الخاتمة كما هو غرض اليهود و النصارى و من ذلك يظهر النظر و الإشكال في استظهارهم طمس قبور الأنبياء و المرسلين السابقين مما روى من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و النصارى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لفظ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عمارة قبور الأنبياء و المرسلين تخليدا لذكراهم و قد أكد القرآن الكريم على ذكرهم و إبقاء ذكراهم ليكونوا قدوة للبشر و منابع للنور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مَقٰامِ إِبْرٰاهِيمَ مُصَلًّى ، فكيف يدعو الدين إلى طمس قبورهم، إلاّ أن يكون الحديث الشريف بمعنى النكير على ما فعله اليهود و النصارى من تأليه النبي عيسى و عزير، أو إنهم طمسوا قبور الأنبياء و اتخذوا الصلاة و السجود عليها مما يؤدي إلى طمس معلميتها و تسويتها مع الأرض</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البخاري عن محمد بن مقاتل، أخبرنا عبد اللّه أخبرنا </w:t>
      </w:r>
    </w:p>
    <w:p>
      <w:pPr>
        <w:pStyle w:val="BookText"/>
        <w:rPr/>
      </w:pPr>
      <w:r>
        <w:rPr>
          <w:rFonts w:ascii="Amiri" w:hAnsi="Amiri" w:eastAsia="Amiri" w:cs="Amiri"/>
          <w:color w:val="111111"/>
          <w:sz w:val="28"/>
          <w:sz w:val="28"/>
          <w:szCs w:val="28"/>
          <w:rtl w:val="true"/>
          <w:lang w:bidi="ar-SA"/>
        </w:rPr>
        <w:t>أبو بكر بن عيّاش عن سفيان التمّار أنّه حدّثه أنّه رأى قبر النّبيّ صلّى اللّه عليه و سلّم مسنّما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روى أحمد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حدثنا شعبة، قال سمعت سليمان الشيباني، قال سمعت الشعبي، قال أخبرني من مر مع رسول اللّه صلّى اللّه عليه و آله و سلّم على قبر منبوذ فأمهم وصفوا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من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كذلك في صحيح ابن حبان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آله و سلّم على قبر منبوذ فصلى عليه و صلينا معه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حاتم رضي اللّه عنه في هذا الخبر بيان واضح أن صلاة المصطفى صلّى اللّه عليه و آله و سلّم على القبر إنما كانت على قبر منبوذ و منبوذ ناحية فدلتك هذه اللفظة على أن الصلاة على القبر جائز إذا كان جديدا في ناحية لم تنبش أو في وسط قبور لم تنبش فأما القبور التي نبشت و قلب ترابها صار ترابها نجسا لا تجوز الصلاة على النجاسة إلاّ أن يقوم الإنسان على شيء نظيف ثم يصلي على قبر المنبوش دون المنبوذ الذي لم ينبش</w:t>
      </w:r>
      <w:r>
        <w:rPr>
          <w:rStyle w:val="FootnoteAnchor"/>
          <w:rtl w:val="true"/>
        </w:rPr>
        <w:footnoteReference w:id="508"/>
      </w:r>
      <w:r>
        <w:rPr>
          <w:rFonts w:ascii="Amiri" w:hAnsi="Amiri" w:eastAsia="Amiri" w:cs="Amiri"/>
          <w:color w:val="111111"/>
          <w:sz w:val="28"/>
          <w:sz w:val="28"/>
          <w:szCs w:val="28"/>
          <w:rtl w:val="true"/>
          <w:lang w:bidi="ar-SA"/>
        </w:rPr>
        <w:t>، و هذه الروايات تعزّز أن المعنى المراد من النهي عن جعل القبور مساجد هو تجنيب موطن الصلاة من موارد التلوث و القذارة و التحّري عن الأماكن النظيفة للصلاة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متفرقات الروايات الدالة على الحياة </w:t>
      </w:r>
    </w:p>
    <w:p>
      <w:pPr>
        <w:pStyle w:val="BookText"/>
        <w:rPr/>
      </w:pPr>
      <w:r>
        <w:rPr>
          <w:rFonts w:ascii="Amiri" w:hAnsi="Amiri" w:eastAsia="Amiri" w:cs="Amiri"/>
          <w:color w:val="111111"/>
          <w:sz w:val="28"/>
          <w:sz w:val="28"/>
          <w:szCs w:val="28"/>
          <w:rtl w:val="true"/>
          <w:lang w:bidi="ar-SA"/>
        </w:rPr>
        <w:t>البرزخية لأهل القبور، منها ما رواه مسلم في مسنده عن أبي هريرة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سوداء كانت تقوم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ففقدها رسول اللّه صلّى اللّه عليه و آله و سلّم، فسأل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ماتت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كنتم آذنتموني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صغروا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دلوني على قبرها فدلوه فصلى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القبور مملوءة ظلمة على أهلها و إن اللّه عزّ و جل ينورها لهم بصلاتي عليهم</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أشار ابن حبان إلى ذلك و عقب على هذه الرواية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المخالفين احتج بهذه الزيارة على أن ذلك من خصائصه صلّى اللّه عليه و آله و سلّم، حيث ينكر هذه الخاصية لرسول اللّه مع أنها ظاهرة في المطلوب و لها دلالة واضحة على الحياة البرزخية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آنس ما يكون الميت إذا زاره من كان يحبه في الدار الدنيا</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 وفاء الوفاء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يمر بقبر أخيه المؤمن كان يعرفه فيسلم عليه إلا عرفه ورد عليه السّلام</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 سلّم أمر في معركة بدر بأن تلقى أجساد المشركين في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قد وجدنا ما وعدنا ربنا حقا فهل وجدتم ما وعد ربكم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تكلم من </w:t>
      </w:r>
    </w:p>
    <w:p>
      <w:pPr>
        <w:pStyle w:val="BookText"/>
        <w:rPr/>
      </w:pPr>
      <w:r>
        <w:rPr>
          <w:rFonts w:ascii="Amiri" w:hAnsi="Amiri" w:eastAsia="Amiri" w:cs="Amiri"/>
          <w:color w:val="111111"/>
          <w:sz w:val="28"/>
          <w:sz w:val="28"/>
          <w:szCs w:val="28"/>
          <w:rtl w:val="true"/>
          <w:lang w:bidi="ar-SA"/>
        </w:rPr>
        <w:t>أجساد لا أرواح فيها،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 محمد بيده ما أنتم بأسمع لما أقول منهم قال قتادة أحياهم اللّه حتى أسمعهم قوله توبيخا و تصغيرا و نقمة و حسرة و ندما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التعجب و الاعتراض من بعض الصحابة لجهلهم بالحياة البرزخية لأصحاب القبور فرد النبي صلّى اللّه عليه و آله و سلّم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مفاد هذا الحديث يطابق ما ورد من مخاطبة النبي شعيب عليه السّلام لقومه بعد هلاكهم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 قٰالَ يٰا قَوْمِ لَقَدْ أَبْلَغْتُكُمْ رِسٰالاٰتِ رَبِّي وَ نَصَحْتُ لَكُمْ فَكَيْفَ آسىٰ عَلىٰ قَوْمٍ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ما ورد على لسان صالح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 قٰالَ يٰا قَوْمِ لَقَدْ أَبْلَغْتُكُمْ رِسٰالَةَ رَبِّي وَ نَصَحْتُ لَكُمْ وَ لٰكِنْ لاٰ تُحِبُّونَ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نجد من يعتقد بأن الإنسان ينقطع عن هذه الحياة بمجرد موته لا نفع فيه و لا يسمع فإنه يجهل الحياة البرزخية التي يختلف عن هذه الحياة المادية و التي بين النبي الأكرم صلّى اللّه عليه و آله و سلّم و أهل بيته هذه العوالم و بأن النفس البشرية فيها تمتلك من الحواس أضعاف ما يملكه البشر في هذا العالم المادي و بأنهم يسمعون ما نقول و أن زيارتهم بعد الموت من الإيمان الذي لا بد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الآيات القرآنية</w:t>
      </w:r>
    </w:p>
    <w:p>
      <w:pPr>
        <w:pStyle w:val="BookText"/>
        <w:rPr/>
      </w:pPr>
      <w:r>
        <w:rPr>
          <w:rFonts w:ascii="Amiri" w:hAnsi="Amiri" w:eastAsia="Amiri" w:cs="Amiri"/>
          <w:color w:val="111111"/>
          <w:sz w:val="28"/>
          <w:sz w:val="28"/>
          <w:szCs w:val="28"/>
          <w:rtl w:val="true"/>
          <w:lang w:bidi="ar-SA"/>
        </w:rPr>
        <w:t>الآية الصفحة الفاتحة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البقرة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قلوبهم مرض فزادهم الله مرضا و لهم عذاب أليم بما كانوا يكذبون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إنى جاعل فى الأرض خليفة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كلمت فتاب عليه إنه هو التواب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 قال و من ذریتی قال لا ینال عهدی الظالمین</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اجعلنا مسلمین لک و من ذریتنا أمة مسلمة لک</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القبلة التی کنت علیها إلا لنعلم من یتبع الرسول</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 فضلنا بعضهم علی بعض منهم من کلم الله و رفع بعضهم درجت</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کالذی مر علی قریة و هی خاویة علی عروشها</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الإسلم</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قالت الملائکة یمریم إن الله اصطفاک و طهرک و اصطفاک علی نساء العالمین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یبشرک بکلمة منه اسمه المسیح عیسی ابن مریم</w:t>
      </w:r>
      <w:r>
        <w:rPr>
          <w:rFonts w:eastAsia="IRNazanin" w:cs="IRNazanin"/>
          <w:color w:val="111111"/>
          <w:sz w:val="28"/>
          <w:szCs w:val="28"/>
          <w:lang w:bidi="fa-IR"/>
        </w:rPr>
        <w:t>174</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میثق النّبیّن</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الإسلم دینا فلن یقبل منه و هو فی الأخرة من الخسرین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السّموت و الأرض</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الرّسول لعلّکم ترحمون</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ءاتینا ءال إبرهیم الکتب و الحکمة و ءاتینهم مّلکا عظیما</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أطیعوا اللّه و أطیعوا الرّسول</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لیطاع بإذن اللّه و لو أنّهم إذ ظّلموا أنفسهم جاءوک فاستغفروا اللّه و استغفر لهم الرّسول</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النّبیّن و الصّدّیقین</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 و من تولّی فما أرسلنک علیهم حفیظا</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جاءهم أمر من الأمن أو الخوف أذاعوا به</w:t>
      </w:r>
      <w:r>
        <w:rPr>
          <w:rFonts w:eastAsia="IRNazanin" w:cs="IRNazanin"/>
          <w:color w:val="111111"/>
          <w:sz w:val="28"/>
          <w:szCs w:val="28"/>
          <w:lang w:bidi="fa-IR"/>
        </w:rPr>
        <w:t>148</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ثلثة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المائدة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الإسلم دینا</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ءامنوا الّذین یقیمون الصّلوة و یؤتون الزّکوة و هم رکعون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أطیعوا الرّسول و احذروا</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الأنعام</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میثق النّبیّن لما ءاتیتکم مّن کتب و حکمة ثمّ جاءکم رسول مّصدّق لّما معکم</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صلاتی و نسکی و محیای و مماتی للّه ربّ العلمین</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الأعراف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منعک ألاّ تسجد إذ أمرتک قال أنا خیر مّنه خلقتنی من نّار و خلقته من طین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کذّبوا بئایتنا و استکبروا عنها أولئک أصحب النّار هم فیها خلدون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جاءتهم رسلنا یتوفّونهم</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کذّبوا بئایتنا و استکبروا عنها لا تفتّح لهم أبوب السّماء</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184</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الأمر تبارک اللّه ربّ العلمین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الرّجفة فأصبحوا فی دارهم جثمین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الأنفال</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 و للرّسول</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أطیعوا اللّه و رسوله و لا تولّوا عنه و أنتم تسمعون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التوبة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إنّما المشرکون نجس</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علی أحد مّنهم مّات أبدا</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 و الّذین ءامنوا أن یستغفروا للمشرکین</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علی أحد مّنهم مّات أبدا و لا تقم علی قبره إنّهم کفروا باللّه و رسوله و ماتوا و هم فسقون</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یعبدون من دون اللّه ما لا یضرّهم و لا ینفعهم</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 برحمته فبذلک فلیفرحوا هو خیر مّمّا یجمعون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تولّیتم فما سألتکم من أجر إن أجری إلاّ علی اللّه و أمرت أن أکون من المسلمین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 موسی و أخیه أن تبوّءا لقومکما بمصر بیوتا</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یوسف و إخوته ءایت لّلسّائلین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 لا أن رّءا برهن ربّه</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بقمیصی هذا فألقوه علی وجه أبی یأت بصیرا</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لّأولی الألبب ما کان حدیثا یفتری</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إبراهیم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إبرهیم ربّ اجعل هذا البلد ءامنا</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للملئکة إنّی خلق بشرا مّن صلصل مّن حمإ مّسنون</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الملئکة کلّهم أجمعون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ءاتینک سبعا من المثانی و القرءان العظیم</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النحل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الملئکة بالرّوح من أمره علی من یشاء من عباده أن أنذروا أنّه لا إله إلّا أنا فاتّقون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الإسراء</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 و بالولدین إحسنا</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فضّلنا بعض النّبیّن علی بعض</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ذکرت ربّک فی القرءان وحده ولّوا علی أدبرهم نفورا</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أعمی فهو فی الأخرة أعمی و أضلّ سبیلا</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الکهف</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اعتزلتموهم و ما یعبدون إلاّ اللّه فأوا إلی الکهف ینشر لکم ربّکم مّن رّحمته</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بعثنهم لیتساءلوا بینهم قال قائل مّنهم کم لبثتم قالوا لبثنا یوما أو بعض یوم</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أعثرنا علیهم لیعلموا أنّ وعد اللّه حقّ و أنّ السّاعة لا ریب فیها</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الجدار فکان لغلمین یتیمین فی المدینة و کان تحته کنز لّهما و کان أبوهما صلحا</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مریم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مبارکا أین ما کنت و أوصنی بالصّلوة و الزّکوة ما دمت حیّا</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ندینه من جانب الطّور الأیمن و قرّبنه نجیّا</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طه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أتک حدیث موسی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رءا نارا فقال لأهله امکثوا إنّی </w:t>
      </w:r>
    </w:p>
    <w:p>
      <w:pPr>
        <w:pStyle w:val="BookText"/>
        <w:rPr/>
      </w:pPr>
      <w:r>
        <w:rPr>
          <w:rFonts w:ascii="Amiri" w:hAnsi="Amiri" w:eastAsia="Amiri" w:cs="Amiri"/>
          <w:color w:val="111111"/>
          <w:sz w:val="28"/>
          <w:sz w:val="28"/>
          <w:szCs w:val="28"/>
          <w:rtl w:val="true"/>
          <w:lang w:bidi="ar-SA"/>
        </w:rPr>
        <w:t>ءانست نارا لّعلّی ءاتیکم مّنها بقبس</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ءامن و عمل صلحا ثمّ اهتدی</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 أخلفنا موعدک بملکنا و لکنّا حمّلنا أوزارا مّن زینة القوم فقذفنها</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خطبک یسمریّ</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بصرت بما لم یبصروا به فقبضت قبضة مّن أثر الرّسول</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لاّ تنفع الشّفعة إلاّ من أذن له الرّحمن و رضی له قولا</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الأنبیاء</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أرسلنک إلاّ رحمة للعلمین</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الحج</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بوّأنا لإبرهیم مکان البیت أن لاّ تشرک بی شیئا و طهّر بیتی للطّائفین</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 من یعظّم شعئر اللّه فإنّها من تقوی القلوب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أفلم یسیروا فی الأرض فتکون لهم قلوب یعقلون بها</w:t>
      </w:r>
      <w:r>
        <w:rPr>
          <w:rFonts w:eastAsia="IRNazanin" w:cs="IRNazanin"/>
          <w:color w:val="111111"/>
          <w:sz w:val="28"/>
          <w:szCs w:val="28"/>
          <w:lang w:bidi="fa-IR"/>
        </w:rPr>
        <w:t>50</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اجتبکم و ما جعل علیکم فی الدّین من حرج مّلّة أبیکم إبرهیم هو سمّکم المسلمین</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المؤمنون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ابن مریم و أمّه ءایة</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أعمل صلحا فیما ترکت کلّا إنّها کلمة هو قائلها و من ورائهم برزخ إلی یوم یبعثون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السّموت و الأرض مثل نوره کمشکوة فیها مصباح المصباح فی زجاجة</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 تجرة و لا بیع عن ذکر اللّه</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لا یرجون لقاءنا لولا أنزل علینا الملئکة</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مرضت فهو یشفین</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القصص</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 موسی الأجل و سار بأهله ءانس من جانب الطّور نارا</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العنکبوت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الدّار الأخرة لهی الحیوان</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السجدة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الأمر من السّماء إلی الأرض ثمّ یعرج إلیه فی یوم کان مقداره ألف سنة مّمّا تعدّون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منهم أئمّة یهدون بأمرنا لمّا صبروا و کانوا بئایتنا یوقنون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الأحزاب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ما عهدوا اللّه علیه فمنهم مّن قضی نحبه و منهم مّن ینتظر و ما بدّلوا تبدیلا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 خاتم النّبیّن</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ملئکته یصلّون علی النّبیّ یأیّها الّذین ءامنوا صلّوا علیه و سلّموا تسلیما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فاطر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 العمل الصّلح یرفعه</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یستوی الأحیاء و لا الأموت إنّ اللّه یسمع من یشاء و ما أنت بمسمع مّن فی القبور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یس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لهم مّثلا أصحب القریة إذ جاءها المرسلون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من أقصا المدینة رجل یسعی قال یقوم اتّبعوا</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ربّک للملئکة إنّی خلق بشرا مّن طین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إنّی أمرت أن أعبد اللّه مخلصا لّه الدّین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لأن أکون أوّل المسلمین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الشوری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إلیک روحا مّن أمرنا ما کنت تدری ما الکتب و لا الإیمن</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لبشر أن یکلّمه اللّه إلاّ وحیا أو من ورای حجاب</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الزخرف</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إبرهیم لأبیه و قومه إنّنی براء مّمّا تعبدون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الدخان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أنزلنه فی لیلة مّبرکة إنّا کنّا منذرین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الجاثیة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جعلنک علی شریعة مّن الأمر فاتّبعها و لا تتّبع أهواء الّذین لا یعلمون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ما هی إلاّ حیاتنا الدّنیا نموت و نحیا و ما یهلکنا إلاّ الدّهر</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أطیعوا اللّه و أطیعوا الرّسول و لا تبطلوا أعملکم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الحجرات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لا تقدّموا بین یدی اللّه و رسوله</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لا ترفعوا أصوتکم فوق صوت النّبیّ</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یغضّون أصوتهم عند رسول اللّه</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القمر</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أمرنا إلاّ وحدة کلمح بالبصر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الواقعة</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لقرءان کریم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کتب مّکنون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الحشر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ءاتکم الرّسول فخذوه و ما نهکم عنه فانتهوأ و اتّقوا اللّه إنّ اللّه شدید العقاب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الممتحنة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یأیّها الّذین ءامنوا لا تتولّوا قوما غضب اللّه </w:t>
      </w:r>
    </w:p>
    <w:p>
      <w:pPr>
        <w:pStyle w:val="BookText"/>
        <w:rPr/>
      </w:pPr>
      <w:r>
        <w:rPr>
          <w:rFonts w:ascii="IRNazanin" w:hAnsi="IRNazanin" w:eastAsia="IRNazanin"/>
          <w:color w:val="111111"/>
          <w:sz w:val="28"/>
          <w:sz w:val="28"/>
          <w:szCs w:val="28"/>
          <w:rtl w:val="true"/>
          <w:lang w:bidi="fa-IR"/>
        </w:rPr>
        <w:t>علیهم</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المنافقون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تعالوا یستغفر لکم رسول اللّه لوّوا رءوسهم و رأیتهم یصدّون و هم مّستکبرون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نوح</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لا تذرنّ ءالهتکم و لا تذرنّ ودّا و لا سواعا و لا یغوث و یعوق و نسرا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المدثر</w:t>
      </w:r>
    </w:p>
    <w:p>
      <w:pPr>
        <w:pStyle w:val="BookText"/>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بل یرید کلّ امرئ مّنهم أن یؤتی صحفا مّنشّرة</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القیامة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أیحسب الإنسن ألّن نّجمع عظامه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قدرین علی أن نّسوّی بنانه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إذا بلغت التّراقی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التفّت السّاق بالسّاق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ربّک یومئذ المساق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النازعات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النّزعت غرقا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أتک حدیث موسی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ناداه ربّه بالواد المقدّس طوی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118</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الأعلی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الأخرة خیر و أبقی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الفجر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یتذکّر الإنسن و أنّی له الذّکری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یلیتنی قدّمت لحیاتی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القدر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الملئکة و الرّوح فیها بإذن ربّهم من کلّ أمر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307" w:name="pg5669_43286"/>
    </w:p>
    <w:p>
      <w:pPr>
        <w:pStyle w:val="Heading2"/>
        <w:numPr>
          <w:ilvl w:val="1"/>
          <w:numId w:val="1"/>
        </w:numPr>
        <w:rPr/>
      </w:pPr>
      <w:bookmarkStart w:id="308" w:name="__RefHeading___Toc3453134_581953129"/>
      <w:bookmarkStart w:id="309" w:name="_Toc106"/>
      <w:bookmarkEnd w:id="307"/>
      <w:bookmarkEnd w:id="308"/>
      <w:r>
        <w:rPr>
          <w:rtl w:val="true"/>
        </w:rPr>
        <w:t>ثبت المصادر</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الندبة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الصدوق،جماعة المدرسین،قم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الحرانی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عساکر،دار الفکر،</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فی قتلی الطفوف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باقر المجلسی،مؤسسة الوفاء،بیروت،ط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الکلینی،دار الکتب الإسلامیة،طهران،ط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الصدوق،مؤسسة الأعلمی،بیروت،ط </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جعفر کاشف الغطاء ط 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الصدوق،النشر الإسلامی،</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الفتال النیسابوری،منشورات الرضی،قم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علم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الجوزی،دار الفکر،بیروت،ط </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الطوسی،دار الکتب الإسلامیة،ط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الفکر،بیروت،ط </w:t>
      </w:r>
      <w:r>
        <w:rPr>
          <w:rFonts w:eastAsia="IRNazanin" w:cs="IRNazanin"/>
          <w:color w:val="111111"/>
          <w:sz w:val="28"/>
          <w:szCs w:val="28"/>
          <w:lang w:bidi="fa-IR"/>
        </w:rPr>
        <w:t>1348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 النیسابوری،دار المعرفة،بیروت،</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 العاملی،مؤسسة آل البیت لإحیاء التراث،ط </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السجستانی،دار الفکر،بیروت،ط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تیمیة الحرانی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 فی شرح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المبارکفوری،دار الکتب العلمیة،بیروت،ط </w:t>
      </w:r>
      <w:r>
        <w:rPr>
          <w:rFonts w:eastAsia="IRNazanin" w:cs="IRNazanin"/>
          <w:color w:val="111111"/>
          <w:sz w:val="28"/>
          <w:szCs w:val="28"/>
          <w:lang w:bidi="fa-IR"/>
        </w:rPr>
        <w:t>1410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العسقلانی،دار المعرفة،بیروت،ط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 فی أحکام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الشهید الأول محمد بن مکی جمال الدین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یزید القزوینی،دار الفکر،بیروت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بن محمد الألبانی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البیهقی،دار 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الحبیر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العسقلانی المتوفی فی سنة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بهرام الدارمی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عبد اللّه مالک بن أنس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الهیثمی،دار الکتب العلمیة،بیروت،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حبان التمیمی البستی،مؤسسة الرسالة،بیروت،الطبعة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الطبرانی،مکتبة ابن تیمیة،القاهرة،الطبعة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 فی إخلاص کلمة التوحید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الصدوق،المکتبة الحیدریة،النجف الأشرف،</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الطبرسی،مؤسسة الأعلمی،بیروت،ط </w:t>
      </w:r>
      <w:r>
        <w:rPr>
          <w:rFonts w:eastAsia="IRNazanin" w:cs="IRNazanin"/>
          <w:color w:val="111111"/>
          <w:sz w:val="28"/>
          <w:szCs w:val="28"/>
          <w:lang w:bidi="fa-IR"/>
        </w:rPr>
        <w:t>1415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مسعود بن عیاش السلمی السمرقندی،المکتبة العلمیة الإسلامیة،طهران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أبی جعفر محمد بن علی بن الحسن بن بابویة،منشورات الرضی،قم،ط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الطوسی،دار الثقافة،قم،ط </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البرقی،تحقیق جلال الدین الحسینی،المکتبة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 أبی جعفر محمد بن علی بن الحسین بن بابویه،مؤسسة الإمام المهدی،قم،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إلی نیل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حمزة،مکتبة المرعشی النجفی،قم،الطبعة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قولویه،مؤسسة نشر الفقاهة،ط </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المحدث النوری،مؤسسة أهل البیت لإحیاء التراث،ط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محمد بن أحمد الأنصاری القرطبی،دار إحیاء التراث،</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القمی،مؤسسة دار الکتاب،ط </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الطبری،دار الفکر،بیروت،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لابن هشام،دار ابن حزم،الطبعة الأولی،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الشیخ عبد علی بن جمعة العروسی الحویزی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الطباطبائی،مؤسسة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الشیخ محمد أمین زین الدین،المطبعة الشرقیة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الصفار،مؤسسة الأعلمی،طهران،</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الطبرانی،دار الحرمین،</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السیوطی،دار المعرفة،بیروت،ط </w:t>
      </w:r>
      <w:r>
        <w:rPr>
          <w:rFonts w:eastAsia="IRNazanin" w:cs="IRNazanin"/>
          <w:color w:val="111111"/>
          <w:sz w:val="28"/>
          <w:szCs w:val="28"/>
          <w:lang w:bidi="fa-IR"/>
        </w:rPr>
        <w:t>1365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الصدوق،جماعة المدرسین،</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الطوسی،دار إحیاء التراث العربی،ط </w:t>
      </w:r>
      <w:r>
        <w:rPr>
          <w:rFonts w:eastAsia="IRNazanin" w:cs="IRNazanin"/>
          <w:color w:val="111111"/>
          <w:sz w:val="28"/>
          <w:szCs w:val="28"/>
          <w:lang w:bidi="fa-IR"/>
        </w:rPr>
        <w:t>1409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حنبل،دار الکتب العلمیة،بیروت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الزرندی الحنفی،ط </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الذهبی،دار المعرفة،بیروت،ط </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الطبرانی،مکتبة ابن تیمیة،القاهرة،الطبعة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کثیر،دار المعرفة،بیروت،</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فی شرح المهذب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النووی،دار الفکر،بیروت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الطوسی،دار الأندلس،بیروت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العزیز فی شرح الوجیز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الرافعی،دار 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عمر الدارقطنی،دار الکتب العلمیة،بیروت،ط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الشافعی،دار الفکر،بیروت،ط </w:t>
      </w:r>
      <w:r>
        <w:rPr>
          <w:rFonts w:eastAsia="IRNazanin" w:cs="IRNazanin"/>
          <w:color w:val="111111"/>
          <w:sz w:val="28"/>
          <w:szCs w:val="28"/>
          <w:lang w:bidi="fa-IR"/>
        </w:rPr>
        <w:t>1403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الطالبین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العلامة محیی الدین بن شرف النووی الدمشقی 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الملیباری الهندی،دار الفکر،ط </w:t>
      </w:r>
      <w:r>
        <w:rPr>
          <w:rFonts w:eastAsia="IRNazanin" w:cs="IRNazanin"/>
          <w:color w:val="111111"/>
          <w:sz w:val="28"/>
          <w:szCs w:val="28"/>
          <w:lang w:bidi="fa-IR"/>
        </w:rPr>
        <w:t>1418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العسقلانی،مؤسسة الأعلمی،بیروت،ط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الخزاز الطوسی،دار الأندلس،بیروت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عبد الرزاق الصنعانی،المجلس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الأذکار النوویة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شرف النووی،دار الفکر،</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عیاض،دار الفکر،بیروت،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السمهودی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حمدان الخصیبی،مؤسسة البلاغ بیروت،ط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المفید،دار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سلیمان الحلی،المطبعة الحیدریة،النجف،ط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القندوری الحنفی،دار الأسوة،ط </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الأمینی،دار الکتاب العربی،بیروت،</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أحقاق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المرعشی،مکتبة المرعشی النجفی،قم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أبی الحدید المعتزلی،دار إحیاء الکتب العربیة،ط </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المتقی الهندی،مؤسسة الرسالة،بیروت،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الطبرسی،دار النعمان،النجف الأشرف،</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الشوکانی،عالم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إسحاق الثعلبی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الصدوق،جماعة المدرسین،ط </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المسجد فی اتخاذ القبور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الألبانی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المتقی الهندی،مطبعة الخیام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أخبار المهدی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یحیی بن علی المقدسی الشافعی السلمی،طبعة مصر،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الأندلسی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القیم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عبد 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عساکر،دار الفکر،</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الصقیل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تقی الدین السبکی،مکتبة زهران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 و حجة الخصام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المحتار علی الدر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ابن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علی بن ثابت الخطیب البغداردی أبو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أسحاق الثعلبی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فی أصول الأحکام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لابن حزم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أبو نعیم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الفواکه الدوانی علی رسالة ابن أبی زید القیروانی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غنیم بن سالم النفراوی المتوفی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لابن الجزی الکلبی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 اللدنیة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القسطلانی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الجلیلة فی التوسل و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الاعتقاد فی أدران الإلحاد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إسماعیل بن صلاح الصنعانی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الإخنائی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 المروزی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bookmarkStart w:id="310" w:name="pg5669_43298"/>
    </w:p>
    <w:p>
      <w:pPr>
        <w:pStyle w:val="Heading2"/>
        <w:numPr>
          <w:ilvl w:val="1"/>
          <w:numId w:val="1"/>
        </w:numPr>
        <w:rPr/>
      </w:pPr>
      <w:bookmarkStart w:id="311" w:name="__RefHeading___Toc3453136_581953129"/>
      <w:bookmarkStart w:id="312" w:name="_Toc107"/>
      <w:bookmarkEnd w:id="310"/>
      <w:bookmarkEnd w:id="311"/>
      <w:r>
        <w:rPr>
          <w:rtl w:val="true"/>
        </w:rPr>
        <w:t>الفهرس</w:t>
      </w:r>
      <w:bookmarkEnd w:id="31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أدلة القول بحرمة عمارة قبر النبی صلّی اللّه علیه و آله و سلّم و أهل بیته علیهم السّلام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البحث القرآنی و العقلی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البحث الروائی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أزمة منهج الاستظهار عند السلفیة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کراهة ارتفاع القبور عند جمهور علماء السنة لا الحرمة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اختصاص هدم القبور بالمشرکین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سبب نسخ النهی عن زیارة القبور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اتفاق جمهور السنة علی رجحان زیارة القبور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الحکمة فی الأمر بهدم قبور المشرکین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 قد یشکل فی دلالة آیة القیام علی القبر </w:t>
      </w:r>
      <w:r>
        <w:rPr>
          <w:rFonts w:eastAsia="IRNazanin" w:cs="IRNazanin"/>
          <w:color w:val="111111"/>
          <w:sz w:val="28"/>
          <w:szCs w:val="28"/>
          <w:lang w:bidi="fa-IR"/>
        </w:rPr>
        <w:t>31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وضوح دلالة الآیتین علی سنة زیارة القبور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الحکمة فی النهی ثم الأمر بزیارة القبور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جملة أخری من روایات المستدل بها علی الحرمة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الحکمة فی نهی النساء عن زیارة القبور مقیدة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زیارة فاطمة بنت النبی صلّی اللّه علیه و آله و سلّم لقبر حمزة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نسخ کل من النهی عن زیارة القبور و النهی عن عمارتها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اتخاذ قبره وثنا أی نصب التماثیل کأصنام علی القبر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الحکمة فی النهی عن جعل القبور محلا لسجود الصلاة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اتخاذ القبور مساجد أی السجود و الصلاة علیها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بناء قبر النبی صلّی اللّه علیه و آله و سلّم فی الصدر الأول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اتخاذ قبره وثنا هو بالقول بأنه ابن اللّه أو بالقول بتعدد الآلهة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اتخاذ قبور الأنبیاء أو الأولیاء مساجد أی بالقول بتألیههم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فضیلة المسجد النبوی بأهل البیت علیهم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الحیاة فی الآخرة و البرزخ أشد قوة من الدنیا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الیأس من الموتی و أصحاب القبور من صفة الکفار و المنافقین و الإیمان بأصحاب القبور من صفات المؤمنین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الصدّ عن زیارة القبور صدّ عن الآخرة و دعوة للعکوف علی الدنیا </w:t>
      </w:r>
      <w:r>
        <w:rPr>
          <w:rFonts w:eastAsia="IRNazanin" w:cs="IRNazanin"/>
          <w:color w:val="111111"/>
          <w:sz w:val="28"/>
          <w:szCs w:val="28"/>
          <w:lang w:bidi="fa-IR"/>
        </w:rPr>
        <w:t>53</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عمارة قبر النبی صلّی اللّه علیه و آله و سلّم و أهل بیته علیهم السّلام </w:t>
      </w:r>
    </w:p>
    <w:p>
      <w:pPr>
        <w:pStyle w:val="BookText"/>
        <w:rPr/>
      </w:pPr>
      <w:r>
        <w:rPr>
          <w:rFonts w:ascii="IRNazanin" w:hAnsi="IRNazanin" w:eastAsia="IRNazanin"/>
          <w:color w:val="111111"/>
          <w:sz w:val="28"/>
          <w:sz w:val="28"/>
          <w:szCs w:val="28"/>
          <w:rtl w:val="true"/>
          <w:lang w:bidi="fa-IR"/>
        </w:rPr>
        <w:t>و تشعیرها کمشعر و حرم إلهی 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البیانات القرآنیة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جهات البحث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إن هذا افتراء بحت و کذب محض علی الشیعة الإمامیة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من تمام الحج ولایة النبی الأکرم صلّی اللّه علیه و آله و سلّم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نبذ ولایة النبی الأکرم هو العود إلی الوثنیة الجاهلیة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البرهان الأول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البرهان الثانی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البرهان الثالث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أن زیارة قبر النبی صلّی اللّه علیه و آله و سلّم و قبور عترته هی من تمام العبادات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البرهان الرابع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الغایة من إسکان هاجر و إسماعیل عند بیته الحرام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الآیة مشتملة علی ثلاثة فقرات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البرهان الخامس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سبع المثانی فاتحة الکتاب هی أم القرآن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البرهان السادس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مقام إبراهیم علیه السّلام </w:t>
      </w:r>
      <w:r>
        <w:rPr>
          <w:rFonts w:eastAsia="IRNazanin" w:cs="IRNazanin"/>
          <w:color w:val="111111"/>
          <w:sz w:val="28"/>
          <w:szCs w:val="28"/>
          <w:lang w:bidi="fa-IR"/>
        </w:rPr>
        <w:t>107</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آخر للآیة الکریمة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التبرک بمواضع الأنبیاء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 قد وردت هذه القصة فی روایات الفریقین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التطهیر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بنت عمران علیها السّلام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البقعة المبارکة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أهل البیت علیهم السّلام أنوار إلهیة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الأئمة التسعة من ولد الحسین علیه السّلام فی آیة النور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بیان آخر للآیة المبارکة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خلقة أهل البیت علیهم السّلام النوریة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التوجه بالنبی الأکرم صلّی اللّه علیه و آله و سلّم و أهل بیته شرط فی قبول العبادة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اقتران اسم النبی صلّی اللّه علیه و آله و سلّم و أهل بیته بأعظم العبادات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اقتران الصلاة علی النبی صلّی اللّه علیه و آله و سلّم فی بقیة العبادات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آخر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التوسل عبادة توحیدیة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التوسل آیة للزلفی و القربی إلی الباری تعالی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شرطیة التوسل بالنبی صلّی اللّه علیه و آله و سلّم فی طلب المغفرة </w:t>
      </w:r>
      <w:r>
        <w:rPr>
          <w:rFonts w:eastAsia="IRNazanin" w:cs="IRNazanin"/>
          <w:color w:val="111111"/>
          <w:sz w:val="28"/>
          <w:szCs w:val="28"/>
          <w:lang w:bidi="fa-IR"/>
        </w:rPr>
        <w:t>153</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شرطیة التوسل بالنبی صلّی اللّه علیه و آله و سلّم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التوسل بالرسول صلّی اللّه علیه و آله و سلّم میثاق الأنبیاء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الأنبیاء علی دین النبی الأکرم صلّی اللّه علیه و آله و سلّم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أهل البیت علیه السّلام شرکاء النبی صلّی اللّه علیه و آله و سلّم فی دائرة المیثاق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اقتران أهل البیت علیهم السّلام بالنبی صلّی اللّه علیه و آله و سلّم فی الطهارة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النبی و أهل بیته هم کلمات اللّه التامّات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کذلک بنفس البیان مفاد ما ورد فی قوله تعالی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التسلیم زیارة للنبی صلّی اللّه علیه و آله و سلّم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حبط الأعمال و قبولها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التکذیب بآیات اللّه تعالی موجب لحبط الأعمال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التوجه إلی خلیفة اللّه لنیل المقامات و قبول الطاعات فی جمیع النشآت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و النتیجة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تأبید رسالة الرسول صلّی اللّه علیه و آله و سلّم و وساطته فی الوحی الإلهی لجمیع النشآت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أهل الکهف آیات للعالمین </w:t>
      </w:r>
      <w:r>
        <w:rPr>
          <w:rFonts w:eastAsia="IRNazanin" w:cs="IRNazanin"/>
          <w:color w:val="111111"/>
          <w:sz w:val="28"/>
          <w:szCs w:val="28"/>
          <w:lang w:bidi="fa-IR"/>
        </w:rPr>
        <w:t>193</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إحیاء اللّه الموتی بعد مماتهم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البعث و المعاد الجسمانی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و جاء فی کتاب الاحتجاج عن الصادق علیه السّلام فی حدیث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تعظیم النبی صلّی اللّه علیه و آله و سلّم بأنه من الشرک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الفتاوی الشیطانیة فی هدم القبة النبویة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عمارة قبر النبی صلّی اللّه علیه و آله و سلّم و أهل بیته علیهم السّلام 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البیانات النبویة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سیرة المسلمین فی قبور الأنبیاء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شعیریة قبور الأنبیاء فی المسجد الحرام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حفظ قبور الأنبیاء عن الاندراس بعمارتها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الروضة عند قبره صلّی اللّه علیه و آله و سلّم مشعر عند المسلمین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فضیلة المشاهد المشرفة عند جمهور علماء السنة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تفضیل ما ضم الأعضاء الشریفة علی سائر البقاع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الروضة بین بیوته صلّی اللّه علیه و آله و سلّم شاملة لقبور ذریته الأطهار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کذلک ما رود فی قدسیة أرض کربلاء فی الوسائل أبواب المزار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سن النبی صلّی اللّه علیه و آله و سلّم إقامة المأتم عند قبور أهل بیته علیهم السّلام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سن النبی صلّی اللّه علیه و آله و سلّم الدعاء و العبادة عند قبور أهل بیته علیهم السّلام </w:t>
      </w:r>
      <w:r>
        <w:rPr>
          <w:rFonts w:eastAsia="IRNazanin" w:cs="IRNazanin"/>
          <w:color w:val="111111"/>
          <w:sz w:val="28"/>
          <w:szCs w:val="28"/>
          <w:lang w:bidi="fa-IR"/>
        </w:rPr>
        <w:t>231</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من سنن النبی صلّی اللّه علیه و آله و سلّم فی زیارة قبر والدته علیهم السّلام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توقیته صلّی اللّه علیه و آله و سلّم الحج بزیارة قبره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الحج و زیارة قبر النبی و أهل بیته من دون التفریط بکل منهما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مسجد الکوفة أعظم من بیت المقدس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عمارة قبره صلّی اللّه علیه و آله و سلّم بقاء للشهادة الثانیة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طمس قبره الشریف إماتة لذکره صلّی اللّه علیه و آله و سلّم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فهرس الآیات القرآنیة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ثبت المصادر </w:t>
      </w:r>
      <w:r>
        <w:rPr>
          <w:rFonts w:eastAsia="IRNazanin" w:cs="IRNazanin"/>
          <w:color w:val="111111"/>
          <w:sz w:val="28"/>
          <w:szCs w:val="28"/>
          <w:lang w:bidi="fa-IR"/>
        </w:rPr>
        <w:t>259</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قول النبی صلّی اللّه علیه و آله و سلّم ثلاث أقسم أنهن حق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 قد نقل الخطبة باختلاف طفیف ابن عساکر فی 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،و السید ابن طاوس فی 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المجلسی فی البحار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192/44</w:t>
      </w:r>
      <w:r>
        <w:rPr>
          <w:rFonts w:ascii="IRNazanin" w:hAnsi="IRNazanin" w:eastAsia="IRNazanin"/>
          <w:b w:val="false"/>
          <w:b w:val="false"/>
          <w:bCs w:val="false"/>
          <w:i w:val="false"/>
          <w:i w:val="false"/>
          <w:iCs w:val="false"/>
          <w:color w:val="333333"/>
          <w:sz w:val="20"/>
          <w:sz w:val="20"/>
          <w:szCs w:val="20"/>
          <w:rtl w:val="true"/>
        </w:rPr>
        <w:t>،و وفقا لما نقله ابن عساکر و المجلسی فإن الإمام علیه السّلام خطبها فی کربلاء بعد ان اصطدم بجیش عمر بن سعد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التراحم و التعاطف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فضائل علی علیه السّلام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قراءة الفاتحة بعد الطعام و رجحان الشعائر الحسینیة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التین،الآیات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 للنیسابوی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لابن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بقیة البحث فی الدلیل الأول سوف یأتی توضیحه فی الأدلة القرآنیة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علی بن أبی طالب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الأمر بتسویة القبر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الساعات التی نهی عنها عن إقبار الموتی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فی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صفة قبر النبی صلّی اللّه علیه و آله و 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عدم جواز نبش القبور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الجنائز و علی حکم التسویة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علی حکم التربیع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 زیارة النساء القبور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الأمر بخلع النعال فی القبور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عبد اللّه بن مسعود رضی اللّه عنه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فضل بناء المساجد و الحث علیها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فی کراهیة زیارة القبور للنساء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لابن تیمیة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للنووی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اللحد و نصب اللبن علی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باب اللحد و نصب اللبن علی المیت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للمبارکفوری باب ما جاء فی تسویة القبر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القاری للعینی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للعینی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للعینی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الجنائز باب المیت یصلی علی قبره بعد 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اختلاف العلماء فی أفضلیة تسنیم القبر أو تسطیحه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هل تنبش قبور مشرکی الجاهلیة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الصلاة علی جنازة فی المسجد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هل تنبش قبور مشرکی الجاهلیة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ثم کان اللعن درجات أی أن البعد عن ساحة رحمته تعالی درجات متفاوته کما أن القرب درجات أیضا فی مقابل البعد،و بعبارة أخری أن الأفعال فی تسبیبها و تأثیرها للبعد عن رحمة اللّه تعالی هی متفاوته شدة و ضعفا بحسب شدة البعد و قلته فالبعد الحاصل من المکروه الضعیف أقل من الحاصل من المکروه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علی بن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زیارة القبور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زیارة القبور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فی الرخصة فی زیارة القبور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هجرة النبی صلّی اللّه علیه و آله و سلّم و أصحابه إلی المدینة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 زیارة النساء القبور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فی کراهیة زیارة القبور للنساء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الأمر یخلع النعال فی القبور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فی کراهیة زیارة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الجنائز للألبانی باب استدلال حافظ به علی زیارة النساء للقبور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یقول إذا دخل مقبرة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کانت فاطمة رضی اللّه عنها تزور قبر عمها حمزة کل جمعة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الحبیر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المستحب فی حال الاختیار أن یدفن کل میت فی قبر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تفصیل حکم زیارة القبور للنساء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فی کراهیة زیارة القبور للنساء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الساعات التی نهی عن إقبار الموتی فیهن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فی کراهیة زیارة القبور للنساء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فی کراهیة زیارة القبور للنساء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الجنائز 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مرض النبی صلّی اللّه علیه و آله و سلّم و وفاته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 الجنائز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عبد اللّه بن عباس بن عبد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النهی عن اتخاذ القبور مساجد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،السنن الکبری ذکر ما کان یفعله رسول اللّه صلّی اللّه علیه و آله و سلّم فی وجعه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أبی هریرة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السیدة عائشة رضی اللّه عنها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جامع الصلاة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أبی هریرة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زیارة القبور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 جزیرة العرب و إخراج الکفرة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قوله صلّی اللّه علیه و آله و سلّم لا تجعل قبری وثنا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اتخاذ القبور مساجد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 الصلاة بین القبور و اتخاذها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سورة قل أوحی إلی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إباحة الصلاة علی قبر المدفون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أبی عبیدة بن الجراح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السیدة عائشة رضی اللّه عنها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أبی سعید الخدری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عبد اللّه بن زید عاصم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النهی عن الصلاة إلی القبور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هل تنبش قبور مشرکی الجاهلیة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لا تشد الرحال إلا إلی ثلاثة مساجد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باب سفر المرأة مع محرم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قوله صلّی اللّه علیه و آله و سلّم لا تشد الرحال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للنووی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سفر المرأة مع المحرم إلی حج و غیره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ثواب الهدایة و التعلیم و فضلهما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النضید فی إخلاص کلمة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التوسل إلی اللّه سبحانه بأحد من خلقه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منسک المروزی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الرد علی الأخنائی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الاعتقاد من أدران الألحاد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فضل زیارة سید شباب أهل الجنة أبی عبد اللّه الحسین صلوات اللّه علیه و نص کلام المجلسی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یعلم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مرض النبی صلّی اللّه علیه و آله و 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 الجنائز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هجرة الحبشة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اتخاذ القبور مساجد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باب فی زیارة القبور ح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عبد اللّه بن عباس بن عبد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باب مسند أبی هریرة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باب مسند أبی هریرة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ما جاء فی زیارة قبر النبی صلّی اللّه علیه و آله و سلّم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أن الواجب علی الناس بعد ما یقضون مناسکهم أن یأتوا الإمام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أن الواجب علی الناس بعد ما یقضون مناسکهم أن یأتوا الإمام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اتباع الحج بالزیارة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الثالث البداء و النسخ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له علیه السّلام المعروفة بالقاصعة فی ذم إبلیس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هل کان إبلیس من الملائکة أم لا عن قصص الأنبیاء و روی نظیره عن تفسیر العیاشی أیضا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حدیث جابر بن سمرة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وروده علیه السّلام بالکوفة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 ذکر ثواب زیارة الإمام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العلة التی من أجلها وجبت زیارة النبی صلّی اللّه علیه و آله و سلّم و الأئمة علیهم السّلام بعد الحج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فلیختم حجه بزیارتنا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الأربعمائة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عضادتی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خشبتاه من جانبیه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الباب الخامس أحوال أولاده و أزواجه صلوات اللّه علیه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ربنا إنی أسکنت من ذریتی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 إذ جعلنا البیت مثابة للناس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الباب الخامس أحوال أولاده و أزواجه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الندبة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اتباع الحج بالزیارة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 التی من أجلها وجبت زیارة النبی صلّی اللّه علیه و آله و سلّم و الأئمة بعد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ذکر ثواب زیارة الإمام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 ذکر ثواب زیارة الإمام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للحویزی باب فإن حصرتم فما استیسر من الهدی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أن الواجب علی الناس بعد ما یقضون مناسکهم أن یأتوا الإمام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للصدوق باب من جهل حق أهل البیت علیهم السّلام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مصادر أخری أیضا مع اختلاف فی الألفاظ</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ربنا إنی أسکنت من ذریتی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ربنا إنی أسکنت من ذریتی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الخامس و الخمسون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الرجوع من منی إلی مکة للزیارة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 للشیخ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أن الواجب علی الناس بعد ما یقضون مناسکهم أن یأتوا الإمام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 الرد إلیه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الصدوق باب فضائل علی علیه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وجوب صلوات الخمس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الصفوة و النور و الرحمة باب الحب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الرکوع و ذکره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باب الواجب علی الناس بعد ما یقضون مناسکهم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دخول مسجد الحرام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الشیخ 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قول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زار رسول اللّه صلّی اللّه علیه و آله و سلّم کان کمن زار اللّه فوق عرشه،هو أن لزائره صلّی اللّه علیه و آله و سلّم من المثوبة و الأجر العظیم و التبجیل فی یوم القیامة،کمن رفعه اللّه إلی سمائه،و أدناه من عرشه الذی تحمله الملائکة،و أراه من خاصة ملائکته ما یکون به توکید کرامته،و لیس علی ما تظنه العامة من مقتضی التشبیه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زار الحسین علیه السّلام یوم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تأکد استحباب زیارة الحسین علیه السّلام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قوله و إذ جعلنا البیت مثابة للناس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الشروط فی الجهاد و المصالحة مع أهل الحرب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لابن هشام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الحدیبیة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الأنثی من الخیل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سجود بنی إسرائیل للعجل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للطبری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بصرت بما لم یبصروا به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قوله إذ قالت الملائکة یا مریم إن اللّه اصطفاک و طهرک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تفسیر قوله و لقد همت 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قوله تعالی هل أتاک حدیث موسی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القصص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باب فضل الکوفة المواضع التی یستحب فیها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إحیاء الموات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نور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آیة النور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استغفار آدم علیه السّلام بحق محمد صلّی اللّه علیه و آله و 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بیانه فی قوله تعالی اللّه نور السماوات و الأرض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بیانه فی قوله تعالی اللّه نور السماوات و الأرض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الثالث تأویل آیة النور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فیه سبعة أحادیث</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ینتفع به من المیتة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معرفة الإمام و الرد إلیه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التبیان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المسیر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فضائل الصحابة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عبد اللّه بن زبیر بن العوام،حدیث قطبة بن مالک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للزرندی الحنفی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سورة الصف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المجموع للنووی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استحباب الإشارة بالمسبحة و تعین لفظ التشهد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فرائض الصلاة و من ترک شیئا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،المجموع للنووی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ذکر وجوب الصلاة علی النبی صلّی اللّه علیه و آله و 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بدء الخلق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کیفیة الصلاة علی محمد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فی صلاة الصبح إن یقنت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یستحب من القول فی أثر التلبیة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فرع فی مذهبهم فی مسائل مما سبق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 للنووی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 للنووی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للمیت بعد التکبیرة الثالثة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فی الأذان و الإقامة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 أصحاب الحدیث ابن إسحاق الحاکم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ماجاء عن أبی ذر الغفاری من النصوص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الصلاة علی محمد صلّی اللّه علیه و آله و سلّم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محمد صلّی اللّه علیه و آله و 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الدعاء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الطبرانی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فیما یستفتح به الدعاء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 الرزاق الصنعانی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صلّی اللّه علیه و آله و 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فی المواطن التی تستحب فیها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للدعاء أرکان و أجنحة و أسباب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أسبابه الصلاة علی محمد صلّی اللّه علیه و آله و سلّم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استحباب الصلاة علی محمد و آله فی أول الدعاء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استحباب التوسل فی الدعاء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استحباب الصلاة الصلاة علی محمد و آله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استحباب التوسل فی الدعاء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الهیثمی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فیما لا سجود فیه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الحاکم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استغفار آدم علیه السّلام بحق محمد صلّی اللّه علیه و آله و 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فزع الأبالسة یوم الغدیر ج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بدء الخلق باب خلق آدم صلوات اللّه علیه و ذریته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أنس 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الأذکار النوویة النووی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أذکار الجهاد باب استحباب سؤال الشهادة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فی 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لا یکون الرجل مؤمنا حتی یرضی بما حکم به رسول اللّه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وفاء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الفواکه الدوانی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أبی الحسن علی رسالة القیروانی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القوانین الفقهیة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لابن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مبعث رسول اللّه صلّی اللّه علیه و آله و سلّم تسلیما کثیرا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یخص طائفة من الأنبیاء دون غیرهم،بل بمن فیهم من أولی العزم من الرسل صلوات اللّه علیهم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البشائر بمولده و نبوته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حمدان الخصیبی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بلد النبی صلّی اللّه علیه و آله و سلّم و وفاته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شعر رأسه یلمع کأنما دهن شعره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قال بعد ذکر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نعیم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الطبرانی فی معجمه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 الزمان العلامة المتقی الهندی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الخیام بقم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سیرة القائم علیه السّلام عند قیامه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بدء خلقه و ما جری له فی المیثاق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سلیمان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الترغیب فی نصرة علی رضی اللّه عنه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انظر تفسیر الدر المنثور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عن ابن النجار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 الحنفی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الرابع و العشرون فی تفسیر قوله الذین آمنوا و عملوا الصالحات طوبی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الغدیر للإمینی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الثالث و الستون،حیث تتبعا الروایات فی هذا المجال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الأول بدء خلقه و ما جری له فی المیثاق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التسلیم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حدید فی شرح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فیما وضع الشیعة و البکریة من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سلسة الموضوعات فی الخلافة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 آداب العلماء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تدوین القرآن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تقید العلم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الأحکام لابن حزم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التبیان 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المواضیع سورة الکهف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سیقولون ثلاثة رابعهم کلبهم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الخبر عن أصحاب الکهف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 للأندلسی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و کذلک بعثناهم لیتساءلوا بینهم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الخبر عن أصحاب 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القربة الخلق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نسختی البحار 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تعالی إذ قال إبراهیم رب أرنی کیف تحی الموتی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أرمیا و دانیال و عزیر و بخت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احتج الصادق علیة السلام علی الزندیق و بیان مذهب التناسخ</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قصة أصحاب الکهف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للشوکانی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قصة أهل الکهف و هی من بدائع القرآن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التی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رسول اللّه صلّی اللّه علیه و آله و سلّم الیهود و اتخاذهم القبور مساجد بعد قتلهم للأنبیاء الصالحین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إتیان المنبر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أبی سعید الخدری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فضل الصلاة فی مسجد مکة و المدینة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 للشوکانی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فائدة فی حکم زیارة قبر النبی صلّی اللّه علیه و آله و 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للمجلسی باب العشرة معة و تفخیمه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مسند أبی محمد طلحة بن عبید اللّه رضی اللّه عنه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کیفیة الصلاة علی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الطبرانی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سورة الحجرات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الثعالبی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قیس أبی عرزة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قریش تبعث عروة بن مسعود الثقفی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استحباب استعمال الإمام المهادنة بینه و بین الأعداء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تحذیر الساجد من اتخاذ القبور مساجد للألبانی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فی هدی خیر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القیم،ص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الشخصیة للشیخ محمد بن عبد 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عقیدة الشیخ و بیان حقیقة دعوته ورد ما ألصق به من التهم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الشیخ إلی أهل القصیم لما سألوه عن عقیدته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الصقیل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حج إبراهیم و إسماعیل و بنائهما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حج إبراهیم و إسماعیل و بنائهما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حج الأنبیاء علیهم السّلام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و اجعلنا مسلمین لک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الطبرانی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سعید بن جبیر عن ابن عباس</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سبب النهی عن کثرة السؤال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الرقاق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علی المجسد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حرم المدینة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عبد اللّه بن زید بن عاصم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سورة البقرة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 للشوکانی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حجج من قال بأفضلیة المدینة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للسمهودی ج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الوفا للسمهودی الباب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ابن عابدین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المنبر و الروضة و مقام النبی صلّی اللّه علیه و آله و 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بالتنزیل و ذلک لأن علاقة القربی لا تنقطع بخلاف علاقة الزوجیة فإنها بالاعتبار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الحادی و العشرون،الباب التاسع و العشرون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 عشر فی حکمه تخصیص هذا المقدار المعین بالتحریم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حرم المدینة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أبی مالک الأشجعی،البخاری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بدء الخلق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المنبر و الروضة و مقام النبی صلّی اللّه علیه و آله و سلّم 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المزار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المزار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زیارته علیه السّلام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الکوفة و المواضع التی یستحب فیها الصلاة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کیفیة الاستئذان و زیارة النبی صلّی اللّه علیه و آله و سلّم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أبی هریرة رضی اللّه عنه،حدیث بریدة الأسلمی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استئذان النبی صلّی اللّه علیه و آله و سلّم ربه عزّ و جل فی زیارة قبر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ماجاء فی زیارة قبور المشرکین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المحرم یموت کیف یصنع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زیارة النبی صلّی اللّه علیه و آله و سلّم قبر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 الألفاظ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الأیمان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 أنه یوم الفتح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فی 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القرطبی فی الاستذکار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النبی صلّی اللّه علیه و آله و سلّم قبر أمه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استئذان النبی صلّی اللّه علیه و آله و سلّم ربه فی زیارة قبر أمه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شیطان المؤمن،باب فی أهل الجاهلیة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ج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الإیمان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قوله تعالی ما کان للنبی و الذین آمنوا أن یستغفروا للمشرکین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فی ذکر ثواب زیارة الإمام علیه السّلام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سفر المرأة مع المحرم إلی حج و غیره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فی زیارة القبور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زیارة القبور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یقول إذا دخل المقبرة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 الاوطار للشوکانی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علی تحریم اتباع الجنائز للنساء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زیارة قبور المشرکین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المحرم یموت کیف یصنع به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قبر النبی صلّی اللّه علیه و آله و سلّم من الإکمال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زیارة سیدنا رسول اللّه صلّی اللّه علیه و آله و سلّم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 صلّی اللّه علیه و آله و سلّم لا تجعل قبری وثنا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 صلّی اللّه علیه و آله و سلّم لا تجعل قبری وثنا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زیارة قبر النبی صلّی اللّه علیه و آله و سلّم من الإکمال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ترک الخطیئة أیسر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تعطیل الکعبة عن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 دَفْعُ اللّهِ النّاسَ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الإجبار علی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إجبار الوالی الناس علی الحج</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اشتراط وجوب الجهاد بأمر الإمام و أذنه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19957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أبی أیوب الأنصاری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باب ابکوا علی الدین إذا ولیه غیر أهله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قوله صلّی اللّه علیه و آله و سلّم لا تجعل قبری وثنا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ولایة المناصب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مدینة ابن عساکر باب مروان بن الحکم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أي المساجد أفضل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في المسجد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بيان أن المسجد الذي أسس على التقوى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سفر المرأة مع محرم، باب لا تشدّ الرحال إلا إلى ثلاثة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محمد ناصر الألباني باب النهي عن شدّ الرحال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تفضيل الصلاة في مسجده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أحكام الجنائز باب صيغة سلام عند 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الصغير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اسمه سلمة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باب من يكنى أبو نجيح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باب قوله صلّى اللّه عليه و آله و سلّم لا تشدّ الرحال إلا إلى ثلاثة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 صلّى اللّه عليه و آله و سلّم لا تشدّ الرحال إلا إلى ثلاثة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قبر النّبيّ صلّى اللّه عليه و آله و سلّم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الشعبي عن ابن عباس</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إباحة الصلاة على قبر المدفون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إباحة الصلاة على قبر المدفون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القيام للجنازة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هريرة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الميت يسمع خفق النعال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كنس المسجد و التقاط الخرق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قتل أبي جهل باب قصة غزوة بدر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image" Target="media/image2.jpeg"/><Relationship Id="rId284" Type="http://schemas.openxmlformats.org/officeDocument/2006/relationships/image" Target="media/image2.jpeg"/><Relationship Id="rId285" Type="http://schemas.openxmlformats.org/officeDocument/2006/relationships/footer" Target="footer278.xml"/><Relationship Id="rId286" Type="http://schemas.openxmlformats.org/officeDocument/2006/relationships/footnotes" Target="footnotes.xml"/><Relationship Id="rId287" Type="http://schemas.openxmlformats.org/officeDocument/2006/relationships/numbering" Target="numbering.xml"/><Relationship Id="rId288" Type="http://schemas.openxmlformats.org/officeDocument/2006/relationships/fontTable" Target="fontTable.xml"/><Relationship Id="rId289" Type="http://schemas.openxmlformats.org/officeDocument/2006/relationships/settings" Target="settings.xml"/><Relationship Id="rId2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283</Pages>
  <Words>56922</Words>
  <Characters>238485</Characters>
  <CharactersWithSpaces>293880</CharactersWithSpaces>
  <Paragraphs>1796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2026-08-19T03:29:31Z</dcterms:created>
  <dc:creator>ghaemiyeh.com</dc:creator>
  <dc:description/>
  <dc:language>en-US</dc:language>
  <cp:lastModifiedBy/>
  <dcterms:modified xsi:type="dcterms:W3CDTF">2026-08-19T06:59:38Z</dcterms:modified>
  <cp:revision>1</cp:revision>
  <dc:subject/>
  <dc:title>مشاهدنا و قبور اهل البیت علیهم السلام مشاعر الهیه</dc:title>
</cp:coreProperties>
</file>

<file path=docProps/custom.xml><?xml version="1.0" encoding="utf-8"?>
<Properties xmlns="http://schemas.openxmlformats.org/officeDocument/2006/custom-properties" xmlns:vt="http://schemas.openxmlformats.org/officeDocument/2006/docPropsVTypes"/>
</file>