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مسئله وحی و پاسخ به شبهات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63778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363780_581953129">
            <w:r>
              <w:rPr>
                <w:webHidden/>
                <w:rStyle w:val="IndexLink"/>
                <w:rtl w:val="true"/>
              </w:rPr>
              <w:t>اهداء</w:t>
            </w:r>
            <w:r>
              <w:rPr>
                <w:rStyle w:val="IndexLink"/>
                <w:rtl w:val="true"/>
              </w:rPr>
              <w:tab/>
            </w:r>
            <w:r>
              <w:rPr>
                <w:rStyle w:val="IndexLink"/>
              </w:rPr>
              <w:t>8</w:t>
            </w:r>
          </w:hyperlink>
        </w:p>
        <w:p>
          <w:pPr>
            <w:pStyle w:val="Contents2"/>
            <w:tabs>
              <w:tab w:val="clear" w:pos="8743"/>
              <w:tab w:val="right" w:pos="9026" w:leader="dot"/>
            </w:tabs>
            <w:rPr/>
          </w:pPr>
          <w:hyperlink w:anchor="__RefHeading___Toc3363782_581953129">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3363784_581953129">
            <w:r>
              <w:rPr>
                <w:webHidden/>
                <w:rStyle w:val="IndexLink"/>
                <w:rtl w:val="true"/>
              </w:rPr>
              <w:t xml:space="preserve">مقدمه پژوهشگاه بین المللی المصطفی </w:t>
            </w:r>
            <w:r>
              <w:rPr>
                <w:rStyle w:val="IndexLink"/>
                <w:rtl w:val="true"/>
              </w:rPr>
              <w:t>(</w:t>
            </w:r>
            <w:r>
              <w:rPr>
                <w:rStyle w:val="IndexLink"/>
                <w:rtl w:val="true"/>
              </w:rPr>
              <w:t>صلی الله علیه و آله</w:t>
            </w:r>
            <w:r>
              <w:rPr>
                <w:rStyle w:val="IndexLink"/>
                <w:rtl w:val="true"/>
              </w:rPr>
              <w:t>)</w:t>
              <w:tab/>
            </w:r>
            <w:r>
              <w:rPr>
                <w:rStyle w:val="IndexLink"/>
              </w:rPr>
              <w:t>13</w:t>
            </w:r>
          </w:hyperlink>
        </w:p>
        <w:p>
          <w:pPr>
            <w:pStyle w:val="Contents2"/>
            <w:tabs>
              <w:tab w:val="clear" w:pos="8743"/>
              <w:tab w:val="right" w:pos="9026" w:leader="dot"/>
            </w:tabs>
            <w:rPr/>
          </w:pPr>
          <w:hyperlink w:anchor="__RefHeading___Toc3363786_581953129">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3363788_581953129">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3363790_581953129">
            <w:r>
              <w:rPr>
                <w:webHidden/>
                <w:rStyle w:val="IndexLink"/>
                <w:rtl w:val="true"/>
              </w:rPr>
              <w:t>فصل اول</w:t>
            </w:r>
            <w:r>
              <w:rPr>
                <w:rStyle w:val="IndexLink"/>
                <w:rtl w:val="true"/>
              </w:rPr>
              <w:t xml:space="preserve">: </w:t>
            </w:r>
            <w:r>
              <w:rPr>
                <w:rStyle w:val="IndexLink"/>
                <w:rtl w:val="true"/>
              </w:rPr>
              <w:t>کلیات و مفاهیم</w:t>
            </w:r>
            <w:r>
              <w:rPr>
                <w:rStyle w:val="IndexLink"/>
                <w:rtl w:val="true"/>
              </w:rPr>
              <w:tab/>
            </w:r>
            <w:r>
              <w:rPr>
                <w:rStyle w:val="IndexLink"/>
              </w:rPr>
              <w:t>26</w:t>
            </w:r>
          </w:hyperlink>
        </w:p>
        <w:p>
          <w:pPr>
            <w:pStyle w:val="Contents3"/>
            <w:tabs>
              <w:tab w:val="clear" w:pos="8459"/>
              <w:tab w:val="right" w:pos="9026" w:leader="dot"/>
            </w:tabs>
            <w:rPr/>
          </w:pPr>
          <w:hyperlink w:anchor="__RefHeading___Toc3363792_581953129">
            <w:r>
              <w:rPr>
                <w:webHidden/>
                <w:rStyle w:val="IndexLink"/>
                <w:rtl w:val="true"/>
              </w:rPr>
              <w:t>کلیات</w:t>
            </w:r>
            <w:r>
              <w:rPr>
                <w:rStyle w:val="IndexLink"/>
                <w:rtl w:val="true"/>
              </w:rPr>
              <w:tab/>
            </w:r>
            <w:r>
              <w:rPr>
                <w:rStyle w:val="IndexLink"/>
              </w:rPr>
              <w:t>26</w:t>
            </w:r>
          </w:hyperlink>
        </w:p>
        <w:p>
          <w:pPr>
            <w:pStyle w:val="Contents3"/>
            <w:tabs>
              <w:tab w:val="clear" w:pos="8459"/>
              <w:tab w:val="right" w:pos="9026" w:leader="dot"/>
            </w:tabs>
            <w:rPr/>
          </w:pPr>
          <w:hyperlink w:anchor="__RefHeading___Toc3363794_581953129">
            <w:r>
              <w:rPr>
                <w:webHidden/>
                <w:rStyle w:val="IndexLink"/>
                <w:rtl w:val="true"/>
              </w:rPr>
              <w:t>مفهوم شناسی</w:t>
            </w:r>
            <w:r>
              <w:rPr>
                <w:rStyle w:val="IndexLink"/>
                <w:rtl w:val="true"/>
              </w:rPr>
              <w:tab/>
            </w:r>
            <w:r>
              <w:rPr>
                <w:rStyle w:val="IndexLink"/>
              </w:rPr>
              <w:t>32</w:t>
            </w:r>
          </w:hyperlink>
        </w:p>
        <w:p>
          <w:pPr>
            <w:pStyle w:val="Contents4"/>
            <w:tabs>
              <w:tab w:val="clear" w:pos="8176"/>
              <w:tab w:val="right" w:pos="9026" w:leader="dot"/>
            </w:tabs>
            <w:rPr/>
          </w:pPr>
          <w:hyperlink w:anchor="__RefHeading___Toc3363796_581953129">
            <w:r>
              <w:rPr>
                <w:webHidden/>
                <w:rStyle w:val="IndexLink"/>
              </w:rPr>
              <w:t>1</w:t>
            </w:r>
            <w:r>
              <w:rPr>
                <w:rStyle w:val="IndexLink"/>
                <w:rtl w:val="true"/>
              </w:rPr>
              <w:t xml:space="preserve">- </w:t>
            </w:r>
            <w:r>
              <w:rPr>
                <w:rStyle w:val="IndexLink"/>
                <w:rtl w:val="true"/>
              </w:rPr>
              <w:t>وحی در لغت</w:t>
            </w:r>
            <w:r>
              <w:rPr>
                <w:rStyle w:val="IndexLink"/>
                <w:rtl w:val="true"/>
              </w:rPr>
              <w:tab/>
            </w:r>
            <w:r>
              <w:rPr>
                <w:rStyle w:val="IndexLink"/>
              </w:rPr>
              <w:t>32</w:t>
            </w:r>
          </w:hyperlink>
        </w:p>
        <w:p>
          <w:pPr>
            <w:pStyle w:val="Contents4"/>
            <w:tabs>
              <w:tab w:val="clear" w:pos="8176"/>
              <w:tab w:val="right" w:pos="9026" w:leader="dot"/>
            </w:tabs>
            <w:rPr/>
          </w:pPr>
          <w:hyperlink w:anchor="__RefHeading___Toc3363798_581953129">
            <w:r>
              <w:rPr>
                <w:webHidden/>
                <w:rStyle w:val="IndexLink"/>
              </w:rPr>
              <w:t>2</w:t>
            </w:r>
            <w:r>
              <w:rPr>
                <w:rStyle w:val="IndexLink"/>
                <w:rtl w:val="true"/>
              </w:rPr>
              <w:t xml:space="preserve">- </w:t>
            </w:r>
            <w:r>
              <w:rPr>
                <w:rStyle w:val="IndexLink"/>
                <w:rtl w:val="true"/>
              </w:rPr>
              <w:t>وحی در اصطلاح</w:t>
            </w:r>
            <w:r>
              <w:rPr>
                <w:rStyle w:val="IndexLink"/>
                <w:rtl w:val="true"/>
              </w:rPr>
              <w:tab/>
            </w:r>
            <w:r>
              <w:rPr>
                <w:rStyle w:val="IndexLink"/>
              </w:rPr>
              <w:t>37</w:t>
            </w:r>
          </w:hyperlink>
        </w:p>
        <w:p>
          <w:pPr>
            <w:pStyle w:val="Contents3"/>
            <w:tabs>
              <w:tab w:val="clear" w:pos="8459"/>
              <w:tab w:val="right" w:pos="9026" w:leader="dot"/>
            </w:tabs>
            <w:rPr/>
          </w:pPr>
          <w:hyperlink w:anchor="__RefHeading___Toc3363800_581953129">
            <w:r>
              <w:rPr>
                <w:webHidden/>
                <w:rStyle w:val="IndexLink"/>
                <w:rtl w:val="true"/>
              </w:rPr>
              <w:t xml:space="preserve">واژگان مرتبط با وحی </w:t>
            </w:r>
            <w:r>
              <w:rPr>
                <w:rStyle w:val="IndexLink"/>
                <w:rtl w:val="true"/>
              </w:rPr>
              <w:t>(</w:t>
            </w:r>
            <w:r>
              <w:rPr>
                <w:rStyle w:val="IndexLink"/>
                <w:rtl w:val="true"/>
              </w:rPr>
              <w:t>ساختار معناشناسی وحی در قرآن</w:t>
            </w:r>
            <w:r>
              <w:rPr>
                <w:rStyle w:val="IndexLink"/>
                <w:rtl w:val="true"/>
              </w:rPr>
              <w:t>)</w:t>
              <w:tab/>
            </w:r>
            <w:r>
              <w:rPr>
                <w:rStyle w:val="IndexLink"/>
              </w:rPr>
              <w:t>41</w:t>
            </w:r>
          </w:hyperlink>
        </w:p>
        <w:p>
          <w:pPr>
            <w:pStyle w:val="Contents3"/>
            <w:tabs>
              <w:tab w:val="clear" w:pos="8459"/>
              <w:tab w:val="right" w:pos="9026" w:leader="dot"/>
            </w:tabs>
            <w:rPr/>
          </w:pPr>
          <w:hyperlink w:anchor="__RefHeading___Toc3363802_581953129">
            <w:r>
              <w:rPr>
                <w:webHidden/>
                <w:rStyle w:val="IndexLink"/>
                <w:rtl w:val="true"/>
              </w:rPr>
              <w:t>بررسی اقسام واژگان</w:t>
            </w:r>
            <w:r>
              <w:rPr>
                <w:rStyle w:val="IndexLink"/>
                <w:rtl w:val="true"/>
              </w:rPr>
              <w:tab/>
            </w:r>
            <w:r>
              <w:rPr>
                <w:rStyle w:val="IndexLink"/>
              </w:rPr>
              <w:t>44</w:t>
            </w:r>
          </w:hyperlink>
        </w:p>
        <w:p>
          <w:pPr>
            <w:pStyle w:val="Contents4"/>
            <w:tabs>
              <w:tab w:val="clear" w:pos="8176"/>
              <w:tab w:val="right" w:pos="9026" w:leader="dot"/>
            </w:tabs>
            <w:rPr/>
          </w:pPr>
          <w:hyperlink w:anchor="__RefHeading___Toc3363804_581953129">
            <w:r>
              <w:rPr>
                <w:webHidden/>
                <w:rStyle w:val="IndexLink"/>
              </w:rPr>
              <w:t>1</w:t>
            </w:r>
            <w:r>
              <w:rPr>
                <w:rStyle w:val="IndexLink"/>
                <w:rtl w:val="true"/>
              </w:rPr>
              <w:t xml:space="preserve">- </w:t>
            </w:r>
            <w:r>
              <w:rPr>
                <w:rStyle w:val="IndexLink"/>
                <w:rtl w:val="true"/>
              </w:rPr>
              <w:t>واژگان بیان کننده رابطه گفتاری وحی</w:t>
            </w:r>
            <w:r>
              <w:rPr>
                <w:rStyle w:val="IndexLink"/>
                <w:rtl w:val="true"/>
              </w:rPr>
              <w:tab/>
            </w:r>
            <w:r>
              <w:rPr>
                <w:rStyle w:val="IndexLink"/>
              </w:rPr>
              <w:t>44</w:t>
            </w:r>
          </w:hyperlink>
        </w:p>
        <w:p>
          <w:pPr>
            <w:pStyle w:val="Contents5"/>
            <w:tabs>
              <w:tab w:val="clear" w:pos="7892"/>
              <w:tab w:val="right" w:pos="9026" w:leader="dot"/>
            </w:tabs>
            <w:rPr/>
          </w:pPr>
          <w:hyperlink w:anchor="__RefHeading___Toc3363806_581953129">
            <w:r>
              <w:rPr>
                <w:webHidden/>
                <w:rStyle w:val="IndexLink"/>
                <w:rtl w:val="true"/>
              </w:rPr>
              <w:t>الف</w:t>
            </w:r>
            <w:r>
              <w:rPr>
                <w:rStyle w:val="IndexLink"/>
                <w:rtl w:val="true"/>
              </w:rPr>
              <w:t xml:space="preserve">) </w:t>
            </w:r>
            <w:r>
              <w:rPr>
                <w:rStyle w:val="IndexLink"/>
                <w:rtl w:val="true"/>
              </w:rPr>
              <w:t>قول</w:t>
            </w:r>
            <w:r>
              <w:rPr>
                <w:rStyle w:val="IndexLink"/>
                <w:rtl w:val="true"/>
              </w:rPr>
              <w:tab/>
            </w:r>
            <w:r>
              <w:rPr>
                <w:rStyle w:val="IndexLink"/>
              </w:rPr>
              <w:t>44</w:t>
            </w:r>
          </w:hyperlink>
        </w:p>
        <w:p>
          <w:pPr>
            <w:pStyle w:val="Contents5"/>
            <w:tabs>
              <w:tab w:val="clear" w:pos="7892"/>
              <w:tab w:val="right" w:pos="9026" w:leader="dot"/>
            </w:tabs>
            <w:rPr/>
          </w:pPr>
          <w:hyperlink w:anchor="__RefHeading___Toc3363808_581953129">
            <w:r>
              <w:rPr>
                <w:webHidden/>
                <w:rStyle w:val="IndexLink"/>
                <w:rtl w:val="true"/>
              </w:rPr>
              <w:t>ب</w:t>
            </w:r>
            <w:r>
              <w:rPr>
                <w:rStyle w:val="IndexLink"/>
                <w:rtl w:val="true"/>
              </w:rPr>
              <w:t xml:space="preserve">) </w:t>
            </w:r>
            <w:r>
              <w:rPr>
                <w:rStyle w:val="IndexLink"/>
                <w:rtl w:val="true"/>
              </w:rPr>
              <w:t>کلام</w:t>
            </w:r>
            <w:r>
              <w:rPr>
                <w:rStyle w:val="IndexLink"/>
                <w:rtl w:val="true"/>
              </w:rPr>
              <w:tab/>
            </w:r>
            <w:r>
              <w:rPr>
                <w:rStyle w:val="IndexLink"/>
              </w:rPr>
              <w:t>45</w:t>
            </w:r>
          </w:hyperlink>
        </w:p>
        <w:p>
          <w:pPr>
            <w:pStyle w:val="Contents5"/>
            <w:tabs>
              <w:tab w:val="clear" w:pos="7892"/>
              <w:tab w:val="right" w:pos="9026" w:leader="dot"/>
            </w:tabs>
            <w:rPr/>
          </w:pPr>
          <w:hyperlink w:anchor="__RefHeading___Toc3363810_581953129">
            <w:r>
              <w:rPr>
                <w:webHidden/>
                <w:rStyle w:val="IndexLink"/>
                <w:rtl w:val="true"/>
              </w:rPr>
              <w:t>ج</w:t>
            </w:r>
            <w:r>
              <w:rPr>
                <w:rStyle w:val="IndexLink"/>
                <w:rtl w:val="true"/>
              </w:rPr>
              <w:t xml:space="preserve">) </w:t>
            </w:r>
            <w:r>
              <w:rPr>
                <w:rStyle w:val="IndexLink"/>
                <w:rtl w:val="true"/>
              </w:rPr>
              <w:t>قصّ و قصص</w:t>
            </w:r>
            <w:r>
              <w:rPr>
                <w:rStyle w:val="IndexLink"/>
                <w:rtl w:val="true"/>
              </w:rPr>
              <w:tab/>
            </w:r>
            <w:r>
              <w:rPr>
                <w:rStyle w:val="IndexLink"/>
              </w:rPr>
              <w:t>48</w:t>
            </w:r>
          </w:hyperlink>
        </w:p>
        <w:p>
          <w:pPr>
            <w:pStyle w:val="Contents5"/>
            <w:tabs>
              <w:tab w:val="clear" w:pos="7892"/>
              <w:tab w:val="right" w:pos="9026" w:leader="dot"/>
            </w:tabs>
            <w:rPr/>
          </w:pPr>
          <w:hyperlink w:anchor="__RefHeading___Toc3363812_581953129">
            <w:r>
              <w:rPr>
                <w:webHidden/>
                <w:rStyle w:val="IndexLink"/>
                <w:rtl w:val="true"/>
              </w:rPr>
              <w:t>د</w:t>
            </w:r>
            <w:r>
              <w:rPr>
                <w:rStyle w:val="IndexLink"/>
                <w:rtl w:val="true"/>
              </w:rPr>
              <w:t xml:space="preserve">) </w:t>
            </w:r>
            <w:r>
              <w:rPr>
                <w:rStyle w:val="IndexLink"/>
                <w:rtl w:val="true"/>
              </w:rPr>
              <w:t>نبأ</w:t>
            </w:r>
            <w:r>
              <w:rPr>
                <w:rStyle w:val="IndexLink"/>
                <w:rtl w:val="true"/>
              </w:rPr>
              <w:tab/>
            </w:r>
            <w:r>
              <w:rPr>
                <w:rStyle w:val="IndexLink"/>
              </w:rPr>
              <w:t>50</w:t>
            </w:r>
          </w:hyperlink>
        </w:p>
        <w:p>
          <w:pPr>
            <w:pStyle w:val="Contents5"/>
            <w:tabs>
              <w:tab w:val="clear" w:pos="7892"/>
              <w:tab w:val="right" w:pos="9026" w:leader="dot"/>
            </w:tabs>
            <w:rPr/>
          </w:pPr>
          <w:hyperlink w:anchor="__RefHeading___Toc3363814_581953129">
            <w:r>
              <w:rPr>
                <w:webHidden/>
                <w:rStyle w:val="IndexLink"/>
                <w:rtl w:val="true"/>
              </w:rPr>
              <w:t>ه</w:t>
            </w:r>
            <w:r>
              <w:rPr>
                <w:rStyle w:val="IndexLink"/>
                <w:rtl w:val="true"/>
              </w:rPr>
              <w:t xml:space="preserve">) </w:t>
            </w:r>
            <w:r>
              <w:rPr>
                <w:rStyle w:val="IndexLink"/>
                <w:rtl w:val="true"/>
              </w:rPr>
              <w:t>ندا</w:t>
            </w:r>
            <w:r>
              <w:rPr>
                <w:rStyle w:val="IndexLink"/>
                <w:rtl w:val="true"/>
              </w:rPr>
              <w:tab/>
            </w:r>
            <w:r>
              <w:rPr>
                <w:rStyle w:val="IndexLink"/>
              </w:rPr>
              <w:t>51</w:t>
            </w:r>
          </w:hyperlink>
        </w:p>
        <w:p>
          <w:pPr>
            <w:pStyle w:val="Contents4"/>
            <w:tabs>
              <w:tab w:val="clear" w:pos="8176"/>
              <w:tab w:val="right" w:pos="9026" w:leader="dot"/>
            </w:tabs>
            <w:rPr/>
          </w:pPr>
          <w:hyperlink w:anchor="__RefHeading___Toc3363816_581953129">
            <w:r>
              <w:rPr>
                <w:webHidden/>
                <w:rStyle w:val="IndexLink"/>
              </w:rPr>
              <w:t>2</w:t>
            </w:r>
            <w:r>
              <w:rPr>
                <w:rStyle w:val="IndexLink"/>
                <w:rtl w:val="true"/>
              </w:rPr>
              <w:t xml:space="preserve">- </w:t>
            </w:r>
            <w:r>
              <w:rPr>
                <w:rStyle w:val="IndexLink"/>
                <w:rtl w:val="true"/>
              </w:rPr>
              <w:t>واژگان مبین بیرونی و غیر نفسانی بودن وحی</w:t>
            </w:r>
            <w:r>
              <w:rPr>
                <w:rStyle w:val="IndexLink"/>
                <w:rtl w:val="true"/>
              </w:rPr>
              <w:tab/>
            </w:r>
            <w:r>
              <w:rPr>
                <w:rStyle w:val="IndexLink"/>
              </w:rPr>
              <w:t>53</w:t>
            </w:r>
          </w:hyperlink>
        </w:p>
        <w:p>
          <w:pPr>
            <w:pStyle w:val="Contents5"/>
            <w:tabs>
              <w:tab w:val="clear" w:pos="7892"/>
              <w:tab w:val="right" w:pos="9026" w:leader="dot"/>
            </w:tabs>
            <w:rPr/>
          </w:pPr>
          <w:hyperlink w:anchor="__RefHeading___Toc3363818_581953129">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3363820_581953129">
            <w:r>
              <w:rPr>
                <w:webHidden/>
                <w:rStyle w:val="IndexLink"/>
                <w:rtl w:val="true"/>
              </w:rPr>
              <w:t>الف</w:t>
            </w:r>
            <w:r>
              <w:rPr>
                <w:rStyle w:val="IndexLink"/>
                <w:rtl w:val="true"/>
              </w:rPr>
              <w:t xml:space="preserve">) </w:t>
            </w:r>
            <w:r>
              <w:rPr>
                <w:rStyle w:val="IndexLink"/>
                <w:rtl w:val="true"/>
              </w:rPr>
              <w:t>نزول</w:t>
            </w:r>
            <w:r>
              <w:rPr>
                <w:rStyle w:val="IndexLink"/>
                <w:rtl w:val="true"/>
              </w:rPr>
              <w:tab/>
            </w:r>
            <w:r>
              <w:rPr>
                <w:rStyle w:val="IndexLink"/>
              </w:rPr>
              <w:t>53</w:t>
            </w:r>
          </w:hyperlink>
        </w:p>
        <w:p>
          <w:pPr>
            <w:pStyle w:val="Contents5"/>
            <w:tabs>
              <w:tab w:val="clear" w:pos="7892"/>
              <w:tab w:val="right" w:pos="9026" w:leader="dot"/>
            </w:tabs>
            <w:rPr/>
          </w:pPr>
          <w:hyperlink w:anchor="__RefHeading___Toc3363822_581953129">
            <w:r>
              <w:rPr>
                <w:webHidden/>
                <w:rStyle w:val="IndexLink"/>
                <w:rtl w:val="true"/>
              </w:rPr>
              <w:t>ب</w:t>
            </w:r>
            <w:r>
              <w:rPr>
                <w:rStyle w:val="IndexLink"/>
                <w:rtl w:val="true"/>
              </w:rPr>
              <w:t xml:space="preserve">) </w:t>
            </w:r>
            <w:r>
              <w:rPr>
                <w:rStyle w:val="IndexLink"/>
                <w:rtl w:val="true"/>
              </w:rPr>
              <w:t>اتیان و ایتاء</w:t>
            </w:r>
            <w:r>
              <w:rPr>
                <w:rStyle w:val="IndexLink"/>
                <w:rtl w:val="true"/>
              </w:rPr>
              <w:tab/>
            </w:r>
            <w:r>
              <w:rPr>
                <w:rStyle w:val="IndexLink"/>
              </w:rPr>
              <w:t>54</w:t>
            </w:r>
          </w:hyperlink>
        </w:p>
        <w:p>
          <w:pPr>
            <w:pStyle w:val="Contents5"/>
            <w:tabs>
              <w:tab w:val="clear" w:pos="7892"/>
              <w:tab w:val="right" w:pos="9026" w:leader="dot"/>
            </w:tabs>
            <w:rPr/>
          </w:pPr>
          <w:hyperlink w:anchor="__RefHeading___Toc3363824_581953129">
            <w:r>
              <w:rPr>
                <w:webHidden/>
                <w:rStyle w:val="IndexLink"/>
                <w:rtl w:val="true"/>
              </w:rPr>
              <w:t>ج</w:t>
            </w:r>
            <w:r>
              <w:rPr>
                <w:rStyle w:val="IndexLink"/>
                <w:rtl w:val="true"/>
              </w:rPr>
              <w:t xml:space="preserve">) </w:t>
            </w:r>
            <w:r>
              <w:rPr>
                <w:rStyle w:val="IndexLink"/>
                <w:rtl w:val="true"/>
              </w:rPr>
              <w:t>مجیء</w:t>
            </w:r>
            <w:r>
              <w:rPr>
                <w:rStyle w:val="IndexLink"/>
                <w:rtl w:val="true"/>
              </w:rPr>
              <w:tab/>
            </w:r>
            <w:r>
              <w:rPr>
                <w:rStyle w:val="IndexLink"/>
              </w:rPr>
              <w:t>55</w:t>
            </w:r>
          </w:hyperlink>
        </w:p>
        <w:p>
          <w:pPr>
            <w:pStyle w:val="Contents5"/>
            <w:tabs>
              <w:tab w:val="clear" w:pos="7892"/>
              <w:tab w:val="right" w:pos="9026" w:leader="dot"/>
            </w:tabs>
            <w:rPr/>
          </w:pPr>
          <w:hyperlink w:anchor="__RefHeading___Toc3363826_581953129">
            <w:r>
              <w:rPr>
                <w:webHidden/>
                <w:rStyle w:val="IndexLink"/>
                <w:rtl w:val="true"/>
              </w:rPr>
              <w:t>د</w:t>
            </w:r>
            <w:r>
              <w:rPr>
                <w:rStyle w:val="IndexLink"/>
                <w:rtl w:val="true"/>
              </w:rPr>
              <w:t xml:space="preserve">) </w:t>
            </w:r>
            <w:r>
              <w:rPr>
                <w:rStyle w:val="IndexLink"/>
                <w:rtl w:val="true"/>
              </w:rPr>
              <w:t>القاء و تلقی</w:t>
            </w:r>
            <w:r>
              <w:rPr>
                <w:rStyle w:val="IndexLink"/>
                <w:rtl w:val="true"/>
              </w:rPr>
              <w:tab/>
            </w:r>
            <w:r>
              <w:rPr>
                <w:rStyle w:val="IndexLink"/>
              </w:rPr>
              <w:t>57</w:t>
            </w:r>
          </w:hyperlink>
        </w:p>
        <w:p>
          <w:pPr>
            <w:pStyle w:val="Contents4"/>
            <w:tabs>
              <w:tab w:val="clear" w:pos="8176"/>
              <w:tab w:val="right" w:pos="9026" w:leader="dot"/>
            </w:tabs>
            <w:rPr/>
          </w:pPr>
          <w:hyperlink w:anchor="__RefHeading___Toc3363828_581953129">
            <w:r>
              <w:rPr>
                <w:webHidden/>
                <w:rStyle w:val="IndexLink"/>
              </w:rPr>
              <w:t>3</w:t>
            </w:r>
            <w:r>
              <w:rPr>
                <w:rStyle w:val="IndexLink"/>
                <w:rtl w:val="true"/>
              </w:rPr>
              <w:t xml:space="preserve">- </w:t>
            </w:r>
            <w:r>
              <w:rPr>
                <w:rStyle w:val="IndexLink"/>
                <w:rtl w:val="true"/>
              </w:rPr>
              <w:t>واژگان دال بر نزول لفظی قرآن</w:t>
            </w:r>
            <w:r>
              <w:rPr>
                <w:rStyle w:val="IndexLink"/>
                <w:rtl w:val="true"/>
              </w:rPr>
              <w:tab/>
            </w:r>
            <w:r>
              <w:rPr>
                <w:rStyle w:val="IndexLink"/>
              </w:rPr>
              <w:t>60</w:t>
            </w:r>
          </w:hyperlink>
        </w:p>
        <w:p>
          <w:pPr>
            <w:pStyle w:val="Contents5"/>
            <w:tabs>
              <w:tab w:val="clear" w:pos="7892"/>
              <w:tab w:val="right" w:pos="9026" w:leader="dot"/>
            </w:tabs>
            <w:rPr/>
          </w:pPr>
          <w:hyperlink w:anchor="__RefHeading___Toc3363830_58195312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3363832_581953129">
            <w:r>
              <w:rPr>
                <w:webHidden/>
                <w:rStyle w:val="IndexLink"/>
                <w:rtl w:val="true"/>
              </w:rPr>
              <w:t>الف</w:t>
            </w:r>
            <w:r>
              <w:rPr>
                <w:rStyle w:val="IndexLink"/>
                <w:rtl w:val="true"/>
              </w:rPr>
              <w:t xml:space="preserve">) </w:t>
            </w:r>
            <w:r>
              <w:rPr>
                <w:rStyle w:val="IndexLink"/>
                <w:rtl w:val="true"/>
              </w:rPr>
              <w:t>قرائت</w:t>
            </w:r>
            <w:r>
              <w:rPr>
                <w:rStyle w:val="IndexLink"/>
                <w:rtl w:val="true"/>
              </w:rPr>
              <w:tab/>
            </w:r>
            <w:r>
              <w:rPr>
                <w:rStyle w:val="IndexLink"/>
              </w:rPr>
              <w:t>60</w:t>
            </w:r>
          </w:hyperlink>
        </w:p>
        <w:p>
          <w:pPr>
            <w:pStyle w:val="Contents5"/>
            <w:tabs>
              <w:tab w:val="clear" w:pos="7892"/>
              <w:tab w:val="right" w:pos="9026" w:leader="dot"/>
            </w:tabs>
            <w:rPr/>
          </w:pPr>
          <w:hyperlink w:anchor="__RefHeading___Toc3363834_581953129">
            <w:r>
              <w:rPr>
                <w:webHidden/>
                <w:rStyle w:val="IndexLink"/>
                <w:rtl w:val="true"/>
              </w:rPr>
              <w:t>ب</w:t>
            </w:r>
            <w:r>
              <w:rPr>
                <w:rStyle w:val="IndexLink"/>
                <w:rtl w:val="true"/>
              </w:rPr>
              <w:t xml:space="preserve">) </w:t>
            </w:r>
            <w:r>
              <w:rPr>
                <w:rStyle w:val="IndexLink"/>
                <w:rtl w:val="true"/>
              </w:rPr>
              <w:t>تلاوت</w:t>
            </w:r>
            <w:r>
              <w:rPr>
                <w:rStyle w:val="IndexLink"/>
                <w:rtl w:val="true"/>
              </w:rPr>
              <w:tab/>
            </w:r>
            <w:r>
              <w:rPr>
                <w:rStyle w:val="IndexLink"/>
              </w:rPr>
              <w:t>60</w:t>
            </w:r>
          </w:hyperlink>
        </w:p>
        <w:p>
          <w:pPr>
            <w:pStyle w:val="Contents5"/>
            <w:tabs>
              <w:tab w:val="clear" w:pos="7892"/>
              <w:tab w:val="right" w:pos="9026" w:leader="dot"/>
            </w:tabs>
            <w:rPr/>
          </w:pPr>
          <w:hyperlink w:anchor="__RefHeading___Toc3363836_581953129">
            <w:r>
              <w:rPr>
                <w:webHidden/>
                <w:rStyle w:val="IndexLink"/>
                <w:rtl w:val="true"/>
              </w:rPr>
              <w:t>ج</w:t>
            </w:r>
            <w:r>
              <w:rPr>
                <w:rStyle w:val="IndexLink"/>
                <w:rtl w:val="true"/>
              </w:rPr>
              <w:t xml:space="preserve">) </w:t>
            </w:r>
            <w:r>
              <w:rPr>
                <w:rStyle w:val="IndexLink"/>
                <w:rtl w:val="true"/>
              </w:rPr>
              <w:t>ترتیل</w:t>
            </w:r>
            <w:r>
              <w:rPr>
                <w:rStyle w:val="IndexLink"/>
                <w:rtl w:val="true"/>
              </w:rPr>
              <w:tab/>
            </w:r>
            <w:r>
              <w:rPr>
                <w:rStyle w:val="IndexLink"/>
              </w:rPr>
              <w:t>61</w:t>
            </w:r>
          </w:hyperlink>
        </w:p>
        <w:p>
          <w:pPr>
            <w:pStyle w:val="Contents2"/>
            <w:tabs>
              <w:tab w:val="clear" w:pos="8743"/>
              <w:tab w:val="right" w:pos="9026" w:leader="dot"/>
            </w:tabs>
            <w:rPr/>
          </w:pPr>
          <w:hyperlink w:anchor="__RefHeading___Toc3363838_581953129">
            <w:r>
              <w:rPr>
                <w:webHidden/>
                <w:rStyle w:val="IndexLink"/>
                <w:rtl w:val="true"/>
              </w:rPr>
              <w:t>فصل دوم</w:t>
            </w:r>
            <w:r>
              <w:rPr>
                <w:rStyle w:val="IndexLink"/>
                <w:rtl w:val="true"/>
              </w:rPr>
              <w:t xml:space="preserve">: </w:t>
            </w:r>
            <w:r>
              <w:rPr>
                <w:rStyle w:val="IndexLink"/>
                <w:rtl w:val="true"/>
              </w:rPr>
              <w:t>امکان و اقسام وحی</w:t>
            </w:r>
            <w:r>
              <w:rPr>
                <w:rStyle w:val="IndexLink"/>
                <w:rtl w:val="true"/>
              </w:rPr>
              <w:tab/>
            </w:r>
            <w:r>
              <w:rPr>
                <w:rStyle w:val="IndexLink"/>
              </w:rPr>
              <w:t>66</w:t>
            </w:r>
          </w:hyperlink>
        </w:p>
        <w:p>
          <w:pPr>
            <w:pStyle w:val="Contents3"/>
            <w:tabs>
              <w:tab w:val="clear" w:pos="8459"/>
              <w:tab w:val="right" w:pos="9026" w:leader="dot"/>
            </w:tabs>
            <w:rPr/>
          </w:pPr>
          <w:hyperlink w:anchor="__RefHeading___Toc3363840_58195312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3363842_581953129">
            <w:r>
              <w:rPr>
                <w:webHidden/>
                <w:rStyle w:val="IndexLink"/>
                <w:rtl w:val="true"/>
              </w:rPr>
              <w:t>امکان وحی</w:t>
            </w:r>
            <w:r>
              <w:rPr>
                <w:rStyle w:val="IndexLink"/>
                <w:rtl w:val="true"/>
              </w:rPr>
              <w:tab/>
            </w:r>
            <w:r>
              <w:rPr>
                <w:rStyle w:val="IndexLink"/>
              </w:rPr>
              <w:t>67</w:t>
            </w:r>
          </w:hyperlink>
        </w:p>
        <w:p>
          <w:pPr>
            <w:pStyle w:val="Contents3"/>
            <w:tabs>
              <w:tab w:val="clear" w:pos="8459"/>
              <w:tab w:val="right" w:pos="9026" w:leader="dot"/>
            </w:tabs>
            <w:rPr/>
          </w:pPr>
          <w:hyperlink w:anchor="__RefHeading___Toc3363844_581953129">
            <w:r>
              <w:rPr>
                <w:webHidden/>
                <w:rStyle w:val="IndexLink"/>
                <w:rtl w:val="true"/>
              </w:rPr>
              <w:t>منکران وحی رسالی</w:t>
            </w:r>
            <w:r>
              <w:rPr>
                <w:rStyle w:val="IndexLink"/>
                <w:rtl w:val="true"/>
              </w:rPr>
              <w:tab/>
            </w:r>
            <w:r>
              <w:rPr>
                <w:rStyle w:val="IndexLink"/>
              </w:rPr>
              <w:t>67</w:t>
            </w:r>
          </w:hyperlink>
        </w:p>
        <w:p>
          <w:pPr>
            <w:pStyle w:val="Contents4"/>
            <w:tabs>
              <w:tab w:val="clear" w:pos="8176"/>
              <w:tab w:val="right" w:pos="9026" w:leader="dot"/>
            </w:tabs>
            <w:rPr/>
          </w:pPr>
          <w:hyperlink w:anchor="__RefHeading___Toc3363846_581953129">
            <w:r>
              <w:rPr>
                <w:webHidden/>
                <w:rStyle w:val="IndexLink"/>
              </w:rPr>
              <w:t>1</w:t>
            </w:r>
            <w:r>
              <w:rPr>
                <w:rStyle w:val="IndexLink"/>
                <w:rtl w:val="true"/>
              </w:rPr>
              <w:t xml:space="preserve">- </w:t>
            </w:r>
            <w:r>
              <w:rPr>
                <w:rStyle w:val="IndexLink"/>
                <w:rtl w:val="true"/>
              </w:rPr>
              <w:t>مشرکان و مخالفان پیامبران الهی</w:t>
            </w:r>
            <w:r>
              <w:rPr>
                <w:rStyle w:val="IndexLink"/>
                <w:rtl w:val="true"/>
              </w:rPr>
              <w:tab/>
            </w:r>
            <w:r>
              <w:rPr>
                <w:rStyle w:val="IndexLink"/>
              </w:rPr>
              <w:t>67</w:t>
            </w:r>
          </w:hyperlink>
        </w:p>
        <w:p>
          <w:pPr>
            <w:pStyle w:val="Contents4"/>
            <w:tabs>
              <w:tab w:val="clear" w:pos="8176"/>
              <w:tab w:val="right" w:pos="9026" w:leader="dot"/>
            </w:tabs>
            <w:rPr/>
          </w:pPr>
          <w:hyperlink w:anchor="__RefHeading___Toc3363848_581953129">
            <w:r>
              <w:rPr>
                <w:webHidden/>
                <w:rStyle w:val="IndexLink"/>
              </w:rPr>
              <w:t>2</w:t>
            </w:r>
            <w:r>
              <w:rPr>
                <w:rStyle w:val="IndexLink"/>
                <w:rtl w:val="true"/>
              </w:rPr>
              <w:t xml:space="preserve">- </w:t>
            </w:r>
            <w:r>
              <w:rPr>
                <w:rStyle w:val="IndexLink"/>
                <w:rtl w:val="true"/>
              </w:rPr>
              <w:t>عقل گرایان</w:t>
            </w:r>
            <w:r>
              <w:rPr>
                <w:rStyle w:val="IndexLink"/>
                <w:rtl w:val="true"/>
              </w:rPr>
              <w:tab/>
            </w:r>
            <w:r>
              <w:rPr>
                <w:rStyle w:val="IndexLink"/>
              </w:rPr>
              <w:t>68</w:t>
            </w:r>
          </w:hyperlink>
        </w:p>
        <w:p>
          <w:pPr>
            <w:pStyle w:val="Contents4"/>
            <w:tabs>
              <w:tab w:val="clear" w:pos="8176"/>
              <w:tab w:val="right" w:pos="9026" w:leader="dot"/>
            </w:tabs>
            <w:rPr/>
          </w:pPr>
          <w:hyperlink w:anchor="__RefHeading___Toc3363850_581953129">
            <w:r>
              <w:rPr>
                <w:webHidden/>
                <w:rStyle w:val="IndexLink"/>
              </w:rPr>
              <w:t>3</w:t>
            </w:r>
            <w:r>
              <w:rPr>
                <w:rStyle w:val="IndexLink"/>
                <w:rtl w:val="true"/>
              </w:rPr>
              <w:t xml:space="preserve">- </w:t>
            </w:r>
            <w:r>
              <w:rPr>
                <w:rStyle w:val="IndexLink"/>
                <w:rtl w:val="true"/>
              </w:rPr>
              <w:t>تجربه گرایان</w:t>
            </w:r>
            <w:r>
              <w:rPr>
                <w:rStyle w:val="IndexLink"/>
                <w:rtl w:val="true"/>
              </w:rPr>
              <w:tab/>
            </w:r>
            <w:r>
              <w:rPr>
                <w:rStyle w:val="IndexLink"/>
              </w:rPr>
              <w:t>69</w:t>
            </w:r>
          </w:hyperlink>
        </w:p>
        <w:p>
          <w:pPr>
            <w:pStyle w:val="Contents3"/>
            <w:tabs>
              <w:tab w:val="clear" w:pos="8459"/>
              <w:tab w:val="right" w:pos="9026" w:leader="dot"/>
            </w:tabs>
            <w:rPr/>
          </w:pPr>
          <w:hyperlink w:anchor="__RefHeading___Toc3363852_581953129">
            <w:r>
              <w:rPr>
                <w:webHidden/>
                <w:rStyle w:val="IndexLink"/>
                <w:rtl w:val="true"/>
              </w:rPr>
              <w:t>نقد و بررسی دیدگاه ها</w:t>
            </w:r>
            <w:r>
              <w:rPr>
                <w:rStyle w:val="IndexLink"/>
                <w:rtl w:val="true"/>
              </w:rPr>
              <w:tab/>
            </w:r>
            <w:r>
              <w:rPr>
                <w:rStyle w:val="IndexLink"/>
              </w:rPr>
              <w:t>70</w:t>
            </w:r>
          </w:hyperlink>
        </w:p>
        <w:p>
          <w:pPr>
            <w:pStyle w:val="Contents4"/>
            <w:tabs>
              <w:tab w:val="clear" w:pos="8176"/>
              <w:tab w:val="right" w:pos="9026" w:leader="dot"/>
            </w:tabs>
            <w:rPr/>
          </w:pPr>
          <w:hyperlink w:anchor="__RefHeading___Toc3363854_58195312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363856_581953129">
            <w:r>
              <w:rPr>
                <w:webHidden/>
                <w:rStyle w:val="IndexLink"/>
              </w:rPr>
              <w:t>1</w:t>
            </w:r>
            <w:r>
              <w:rPr>
                <w:rStyle w:val="IndexLink"/>
                <w:rtl w:val="true"/>
              </w:rPr>
              <w:t xml:space="preserve">- </w:t>
            </w:r>
            <w:r>
              <w:rPr>
                <w:rStyle w:val="IndexLink"/>
                <w:rtl w:val="true"/>
              </w:rPr>
              <w:t>اثبات وجود روح</w:t>
            </w:r>
            <w:r>
              <w:rPr>
                <w:rStyle w:val="IndexLink"/>
                <w:rtl w:val="true"/>
              </w:rPr>
              <w:tab/>
            </w:r>
            <w:r>
              <w:rPr>
                <w:rStyle w:val="IndexLink"/>
              </w:rPr>
              <w:t>70</w:t>
            </w:r>
          </w:hyperlink>
        </w:p>
        <w:p>
          <w:pPr>
            <w:pStyle w:val="Contents4"/>
            <w:tabs>
              <w:tab w:val="clear" w:pos="8176"/>
              <w:tab w:val="right" w:pos="9026" w:leader="dot"/>
            </w:tabs>
            <w:rPr/>
          </w:pPr>
          <w:hyperlink w:anchor="__RefHeading___Toc3363858_581953129">
            <w:r>
              <w:rPr>
                <w:webHidden/>
                <w:rStyle w:val="IndexLink"/>
              </w:rPr>
              <w:t>2</w:t>
            </w:r>
            <w:r>
              <w:rPr>
                <w:rStyle w:val="IndexLink"/>
                <w:rtl w:val="true"/>
              </w:rPr>
              <w:t xml:space="preserve">- </w:t>
            </w:r>
            <w:r>
              <w:rPr>
                <w:rStyle w:val="IndexLink"/>
                <w:rtl w:val="true"/>
              </w:rPr>
              <w:t>برهان فلسفی بر اثبات وجود روح</w:t>
            </w:r>
            <w:r>
              <w:rPr>
                <w:rStyle w:val="IndexLink"/>
                <w:rtl w:val="true"/>
              </w:rPr>
              <w:tab/>
            </w:r>
            <w:r>
              <w:rPr>
                <w:rStyle w:val="IndexLink"/>
              </w:rPr>
              <w:t>72</w:t>
            </w:r>
          </w:hyperlink>
        </w:p>
        <w:p>
          <w:pPr>
            <w:pStyle w:val="Contents5"/>
            <w:tabs>
              <w:tab w:val="clear" w:pos="7892"/>
              <w:tab w:val="right" w:pos="9026" w:leader="dot"/>
            </w:tabs>
            <w:rPr/>
          </w:pPr>
          <w:hyperlink w:anchor="__RefHeading___Toc3363860_581953129">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3363862_581953129">
            <w:r>
              <w:rPr>
                <w:webHidden/>
                <w:rStyle w:val="IndexLink"/>
                <w:rtl w:val="true"/>
              </w:rPr>
              <w:t>الف</w:t>
            </w:r>
            <w:r>
              <w:rPr>
                <w:rStyle w:val="IndexLink"/>
                <w:rtl w:val="true"/>
              </w:rPr>
              <w:t xml:space="preserve">) </w:t>
            </w:r>
            <w:r>
              <w:rPr>
                <w:rStyle w:val="IndexLink"/>
                <w:rtl w:val="true"/>
              </w:rPr>
              <w:t>برهان استمرار</w:t>
            </w:r>
            <w:r>
              <w:rPr>
                <w:rStyle w:val="IndexLink"/>
                <w:rtl w:val="true"/>
              </w:rPr>
              <w:tab/>
            </w:r>
            <w:r>
              <w:rPr>
                <w:rStyle w:val="IndexLink"/>
              </w:rPr>
              <w:t>72</w:t>
            </w:r>
          </w:hyperlink>
        </w:p>
        <w:p>
          <w:pPr>
            <w:pStyle w:val="Contents5"/>
            <w:tabs>
              <w:tab w:val="clear" w:pos="7892"/>
              <w:tab w:val="right" w:pos="9026" w:leader="dot"/>
            </w:tabs>
            <w:rPr/>
          </w:pPr>
          <w:hyperlink w:anchor="__RefHeading___Toc3363864_581953129">
            <w:r>
              <w:rPr>
                <w:webHidden/>
                <w:rStyle w:val="IndexLink"/>
                <w:rtl w:val="true"/>
              </w:rPr>
              <w:t>ب</w:t>
            </w:r>
            <w:r>
              <w:rPr>
                <w:rStyle w:val="IndexLink"/>
                <w:rtl w:val="true"/>
              </w:rPr>
              <w:t xml:space="preserve">) </w:t>
            </w:r>
            <w:r>
              <w:rPr>
                <w:rStyle w:val="IndexLink"/>
                <w:rtl w:val="true"/>
              </w:rPr>
              <w:t>خودآگاهی انسان</w:t>
            </w:r>
            <w:r>
              <w:rPr>
                <w:rStyle w:val="IndexLink"/>
                <w:rtl w:val="true"/>
              </w:rPr>
              <w:tab/>
            </w:r>
            <w:r>
              <w:rPr>
                <w:rStyle w:val="IndexLink"/>
              </w:rPr>
              <w:t>73</w:t>
            </w:r>
          </w:hyperlink>
        </w:p>
        <w:p>
          <w:pPr>
            <w:pStyle w:val="Contents4"/>
            <w:tabs>
              <w:tab w:val="clear" w:pos="8176"/>
              <w:tab w:val="right" w:pos="9026" w:leader="dot"/>
            </w:tabs>
            <w:rPr/>
          </w:pPr>
          <w:hyperlink w:anchor="__RefHeading___Toc3363866_581953129">
            <w:r>
              <w:rPr>
                <w:webHidden/>
                <w:rStyle w:val="IndexLink"/>
              </w:rPr>
              <w:t>3</w:t>
            </w:r>
            <w:r>
              <w:rPr>
                <w:rStyle w:val="IndexLink"/>
                <w:rtl w:val="true"/>
              </w:rPr>
              <w:t xml:space="preserve">- </w:t>
            </w:r>
            <w:r>
              <w:rPr>
                <w:rStyle w:val="IndexLink"/>
                <w:rtl w:val="true"/>
              </w:rPr>
              <w:t>شواهد علمی و تجربی</w:t>
            </w:r>
            <w:r>
              <w:rPr>
                <w:rStyle w:val="IndexLink"/>
                <w:rtl w:val="true"/>
              </w:rPr>
              <w:tab/>
            </w:r>
            <w:r>
              <w:rPr>
                <w:rStyle w:val="IndexLink"/>
              </w:rPr>
              <w:t>74</w:t>
            </w:r>
          </w:hyperlink>
        </w:p>
        <w:p>
          <w:pPr>
            <w:pStyle w:val="Contents5"/>
            <w:tabs>
              <w:tab w:val="clear" w:pos="7892"/>
              <w:tab w:val="right" w:pos="9026" w:leader="dot"/>
            </w:tabs>
            <w:rPr/>
          </w:pPr>
          <w:hyperlink w:anchor="__RefHeading___Toc3363868_581953129">
            <w:r>
              <w:rPr>
                <w:webHidden/>
                <w:rStyle w:val="IndexLink"/>
                <w:rtl w:val="true"/>
              </w:rPr>
              <w:t>الف</w:t>
            </w:r>
            <w:r>
              <w:rPr>
                <w:rStyle w:val="IndexLink"/>
                <w:rtl w:val="true"/>
              </w:rPr>
              <w:t xml:space="preserve">) </w:t>
            </w:r>
            <w:r>
              <w:rPr>
                <w:rStyle w:val="IndexLink"/>
                <w:rtl w:val="true"/>
              </w:rPr>
              <w:t>خواب‌های راستین</w:t>
            </w:r>
            <w:r>
              <w:rPr>
                <w:rStyle w:val="IndexLink"/>
                <w:rtl w:val="true"/>
              </w:rPr>
              <w:tab/>
            </w:r>
            <w:r>
              <w:rPr>
                <w:rStyle w:val="IndexLink"/>
              </w:rPr>
              <w:t>74</w:t>
            </w:r>
          </w:hyperlink>
        </w:p>
        <w:p>
          <w:pPr>
            <w:pStyle w:val="Contents5"/>
            <w:tabs>
              <w:tab w:val="clear" w:pos="7892"/>
              <w:tab w:val="right" w:pos="9026" w:leader="dot"/>
            </w:tabs>
            <w:rPr/>
          </w:pPr>
          <w:hyperlink w:anchor="__RefHeading___Toc3363870_581953129">
            <w:r>
              <w:rPr>
                <w:webHidden/>
                <w:rStyle w:val="IndexLink"/>
                <w:rtl w:val="true"/>
              </w:rPr>
              <w:t>ب</w:t>
            </w:r>
            <w:r>
              <w:rPr>
                <w:rStyle w:val="IndexLink"/>
                <w:rtl w:val="true"/>
              </w:rPr>
              <w:t xml:space="preserve">) </w:t>
            </w:r>
            <w:r>
              <w:rPr>
                <w:rStyle w:val="IndexLink"/>
                <w:rtl w:val="true"/>
              </w:rPr>
              <w:t>اسپری‌تیسم و ارتباط با ارواح</w:t>
            </w:r>
            <w:r>
              <w:rPr>
                <w:rStyle w:val="IndexLink"/>
                <w:rtl w:val="true"/>
              </w:rPr>
              <w:tab/>
            </w:r>
            <w:r>
              <w:rPr>
                <w:rStyle w:val="IndexLink"/>
              </w:rPr>
              <w:t>75</w:t>
            </w:r>
          </w:hyperlink>
        </w:p>
        <w:p>
          <w:pPr>
            <w:pStyle w:val="Contents5"/>
            <w:tabs>
              <w:tab w:val="clear" w:pos="7892"/>
              <w:tab w:val="right" w:pos="9026" w:leader="dot"/>
            </w:tabs>
            <w:rPr/>
          </w:pPr>
          <w:hyperlink w:anchor="__RefHeading___Toc3363872_581953129">
            <w:r>
              <w:rPr>
                <w:webHidden/>
                <w:rStyle w:val="IndexLink"/>
                <w:rtl w:val="true"/>
              </w:rPr>
              <w:t>ج</w:t>
            </w:r>
            <w:r>
              <w:rPr>
                <w:rStyle w:val="IndexLink"/>
                <w:rtl w:val="true"/>
              </w:rPr>
              <w:t xml:space="preserve">) </w:t>
            </w:r>
            <w:r>
              <w:rPr>
                <w:rStyle w:val="IndexLink"/>
                <w:rtl w:val="true"/>
              </w:rPr>
              <w:t xml:space="preserve">خواب‌های مغناطیسی </w:t>
            </w:r>
            <w:r>
              <w:rPr>
                <w:rStyle w:val="IndexLink"/>
                <w:rtl w:val="true"/>
              </w:rPr>
              <w:t>(</w:t>
            </w:r>
            <w:r>
              <w:rPr>
                <w:rStyle w:val="IndexLink"/>
                <w:rtl w:val="true"/>
              </w:rPr>
              <w:t>هیپنوتیسم</w:t>
            </w:r>
            <w:r>
              <w:rPr>
                <w:rStyle w:val="IndexLink"/>
                <w:rtl w:val="true"/>
              </w:rPr>
              <w:t>)</w:t>
              <w:tab/>
            </w:r>
            <w:r>
              <w:rPr>
                <w:rStyle w:val="IndexLink"/>
              </w:rPr>
              <w:t>76</w:t>
            </w:r>
          </w:hyperlink>
        </w:p>
        <w:p>
          <w:pPr>
            <w:pStyle w:val="Contents4"/>
            <w:tabs>
              <w:tab w:val="clear" w:pos="8176"/>
              <w:tab w:val="right" w:pos="9026" w:leader="dot"/>
            </w:tabs>
            <w:rPr/>
          </w:pPr>
          <w:hyperlink w:anchor="__RefHeading___Toc3363874_581953129">
            <w:r>
              <w:rPr>
                <w:webHidden/>
                <w:rStyle w:val="IndexLink"/>
              </w:rPr>
              <w:t>4</w:t>
            </w:r>
            <w:r>
              <w:rPr>
                <w:rStyle w:val="IndexLink"/>
                <w:rtl w:val="true"/>
              </w:rPr>
              <w:t xml:space="preserve">- </w:t>
            </w:r>
            <w:r>
              <w:rPr>
                <w:rStyle w:val="IndexLink"/>
                <w:rtl w:val="true"/>
              </w:rPr>
              <w:t>شواهد قرآنی</w:t>
            </w:r>
            <w:r>
              <w:rPr>
                <w:rStyle w:val="IndexLink"/>
                <w:rtl w:val="true"/>
              </w:rPr>
              <w:tab/>
            </w:r>
            <w:r>
              <w:rPr>
                <w:rStyle w:val="IndexLink"/>
              </w:rPr>
              <w:t>78</w:t>
            </w:r>
          </w:hyperlink>
        </w:p>
        <w:p>
          <w:pPr>
            <w:pStyle w:val="Contents3"/>
            <w:tabs>
              <w:tab w:val="clear" w:pos="8459"/>
              <w:tab w:val="right" w:pos="9026" w:leader="dot"/>
            </w:tabs>
            <w:rPr/>
          </w:pPr>
          <w:hyperlink w:anchor="__RefHeading___Toc3363876_581953129">
            <w:r>
              <w:rPr>
                <w:webHidden/>
                <w:rStyle w:val="IndexLink"/>
                <w:rtl w:val="true"/>
              </w:rPr>
              <w:t>نقدی بر دیدگاه عقل گرایان</w:t>
            </w:r>
            <w:r>
              <w:rPr>
                <w:rStyle w:val="IndexLink"/>
                <w:rtl w:val="true"/>
              </w:rPr>
              <w:tab/>
            </w:r>
            <w:r>
              <w:rPr>
                <w:rStyle w:val="IndexLink"/>
              </w:rPr>
              <w:t>79</w:t>
            </w:r>
          </w:hyperlink>
        </w:p>
        <w:p>
          <w:pPr>
            <w:pStyle w:val="Contents3"/>
            <w:tabs>
              <w:tab w:val="clear" w:pos="8459"/>
              <w:tab w:val="right" w:pos="9026" w:leader="dot"/>
            </w:tabs>
            <w:rPr/>
          </w:pPr>
          <w:hyperlink w:anchor="__RefHeading___Toc3363878_581953129">
            <w:r>
              <w:rPr>
                <w:webHidden/>
                <w:rStyle w:val="IndexLink"/>
                <w:rtl w:val="true"/>
              </w:rPr>
              <w:t>منشأ انکار وحی</w:t>
            </w:r>
            <w:r>
              <w:rPr>
                <w:rStyle w:val="IndexLink"/>
                <w:rtl w:val="true"/>
              </w:rPr>
              <w:tab/>
            </w:r>
            <w:r>
              <w:rPr>
                <w:rStyle w:val="IndexLink"/>
              </w:rPr>
              <w:t>81</w:t>
            </w:r>
          </w:hyperlink>
        </w:p>
        <w:p>
          <w:pPr>
            <w:pStyle w:val="Contents3"/>
            <w:tabs>
              <w:tab w:val="clear" w:pos="8459"/>
              <w:tab w:val="right" w:pos="9026" w:leader="dot"/>
            </w:tabs>
            <w:rPr/>
          </w:pPr>
          <w:hyperlink w:anchor="__RefHeading___Toc3363880_581953129">
            <w:r>
              <w:rPr>
                <w:webHidden/>
                <w:rStyle w:val="IndexLink"/>
                <w:rtl w:val="true"/>
              </w:rPr>
              <w:t>اقسام وحی</w:t>
            </w:r>
            <w:r>
              <w:rPr>
                <w:rStyle w:val="IndexLink"/>
                <w:rtl w:val="true"/>
              </w:rPr>
              <w:tab/>
            </w:r>
            <w:r>
              <w:rPr>
                <w:rStyle w:val="IndexLink"/>
              </w:rPr>
              <w:t>82</w:t>
            </w:r>
          </w:hyperlink>
        </w:p>
        <w:p>
          <w:pPr>
            <w:pStyle w:val="Contents3"/>
            <w:tabs>
              <w:tab w:val="clear" w:pos="8459"/>
              <w:tab w:val="right" w:pos="9026" w:leader="dot"/>
            </w:tabs>
            <w:rPr/>
          </w:pPr>
          <w:hyperlink w:anchor="__RefHeading___Toc3363882_581953129">
            <w:r>
              <w:rPr>
                <w:webHidden/>
                <w:rStyle w:val="IndexLink"/>
                <w:rtl w:val="true"/>
              </w:rPr>
              <w:t>کاربردهای مختلف وحی در قرآن</w:t>
            </w:r>
            <w:r>
              <w:rPr>
                <w:rStyle w:val="IndexLink"/>
                <w:rtl w:val="true"/>
              </w:rPr>
              <w:tab/>
            </w:r>
            <w:r>
              <w:rPr>
                <w:rStyle w:val="IndexLink"/>
              </w:rPr>
              <w:t>83</w:t>
            </w:r>
          </w:hyperlink>
        </w:p>
        <w:p>
          <w:pPr>
            <w:pStyle w:val="Contents4"/>
            <w:tabs>
              <w:tab w:val="clear" w:pos="8176"/>
              <w:tab w:val="right" w:pos="9026" w:leader="dot"/>
            </w:tabs>
            <w:rPr/>
          </w:pPr>
          <w:hyperlink w:anchor="__RefHeading___Toc3363884_58195312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363886_581953129">
            <w:r>
              <w:rPr>
                <w:webHidden/>
                <w:rStyle w:val="IndexLink"/>
              </w:rPr>
              <w:t>1</w:t>
            </w:r>
            <w:r>
              <w:rPr>
                <w:rStyle w:val="IndexLink"/>
                <w:rtl w:val="true"/>
              </w:rPr>
              <w:t xml:space="preserve">- </w:t>
            </w:r>
            <w:r>
              <w:rPr>
                <w:rStyle w:val="IndexLink"/>
                <w:rtl w:val="true"/>
              </w:rPr>
              <w:t>وحی به زمین</w:t>
            </w:r>
            <w:r>
              <w:rPr>
                <w:rStyle w:val="IndexLink"/>
                <w:rtl w:val="true"/>
              </w:rPr>
              <w:tab/>
            </w:r>
            <w:r>
              <w:rPr>
                <w:rStyle w:val="IndexLink"/>
              </w:rPr>
              <w:t>83</w:t>
            </w:r>
          </w:hyperlink>
        </w:p>
        <w:p>
          <w:pPr>
            <w:pStyle w:val="Contents4"/>
            <w:tabs>
              <w:tab w:val="clear" w:pos="8176"/>
              <w:tab w:val="right" w:pos="9026" w:leader="dot"/>
            </w:tabs>
            <w:rPr/>
          </w:pPr>
          <w:hyperlink w:anchor="__RefHeading___Toc3363888_581953129">
            <w:r>
              <w:rPr>
                <w:webHidden/>
                <w:rStyle w:val="IndexLink"/>
              </w:rPr>
              <w:t>2</w:t>
            </w:r>
            <w:r>
              <w:rPr>
                <w:rStyle w:val="IndexLink"/>
                <w:rtl w:val="true"/>
              </w:rPr>
              <w:t xml:space="preserve">- </w:t>
            </w:r>
            <w:r>
              <w:rPr>
                <w:rStyle w:val="IndexLink"/>
                <w:rtl w:val="true"/>
              </w:rPr>
              <w:t xml:space="preserve">وحی به آسمان </w:t>
            </w:r>
            <w:r>
              <w:rPr>
                <w:rStyle w:val="IndexLink"/>
                <w:rtl w:val="true"/>
              </w:rPr>
              <w:t>(</w:t>
            </w:r>
            <w:r>
              <w:rPr>
                <w:rStyle w:val="IndexLink"/>
                <w:rtl w:val="true"/>
              </w:rPr>
              <w:t>القای تکوینی</w:t>
            </w:r>
            <w:r>
              <w:rPr>
                <w:rStyle w:val="IndexLink"/>
                <w:rtl w:val="true"/>
              </w:rPr>
              <w:t>)</w:t>
              <w:tab/>
            </w:r>
            <w:r>
              <w:rPr>
                <w:rStyle w:val="IndexLink"/>
              </w:rPr>
              <w:t>84</w:t>
            </w:r>
          </w:hyperlink>
        </w:p>
        <w:p>
          <w:pPr>
            <w:pStyle w:val="Contents4"/>
            <w:tabs>
              <w:tab w:val="clear" w:pos="8176"/>
              <w:tab w:val="right" w:pos="9026" w:leader="dot"/>
            </w:tabs>
            <w:rPr/>
          </w:pPr>
          <w:hyperlink w:anchor="__RefHeading___Toc3363890_581953129">
            <w:r>
              <w:rPr>
                <w:webHidden/>
                <w:rStyle w:val="IndexLink"/>
              </w:rPr>
              <w:t>3</w:t>
            </w:r>
            <w:r>
              <w:rPr>
                <w:rStyle w:val="IndexLink"/>
                <w:rtl w:val="true"/>
              </w:rPr>
              <w:t xml:space="preserve">- </w:t>
            </w:r>
            <w:r>
              <w:rPr>
                <w:rStyle w:val="IndexLink"/>
                <w:rtl w:val="true"/>
              </w:rPr>
              <w:t xml:space="preserve">وحی به زنبور عسل </w:t>
            </w:r>
            <w:r>
              <w:rPr>
                <w:rStyle w:val="IndexLink"/>
                <w:rtl w:val="true"/>
              </w:rPr>
              <w:t>(</w:t>
            </w:r>
            <w:r>
              <w:rPr>
                <w:rStyle w:val="IndexLink"/>
                <w:rtl w:val="true"/>
              </w:rPr>
              <w:t>الهام غریزی</w:t>
            </w:r>
            <w:r>
              <w:rPr>
                <w:rStyle w:val="IndexLink"/>
                <w:rtl w:val="true"/>
              </w:rPr>
              <w:t>)</w:t>
              <w:tab/>
            </w:r>
            <w:r>
              <w:rPr>
                <w:rStyle w:val="IndexLink"/>
              </w:rPr>
              <w:t>85</w:t>
            </w:r>
          </w:hyperlink>
        </w:p>
        <w:p>
          <w:pPr>
            <w:pStyle w:val="Contents4"/>
            <w:tabs>
              <w:tab w:val="clear" w:pos="8176"/>
              <w:tab w:val="right" w:pos="9026" w:leader="dot"/>
            </w:tabs>
            <w:rPr/>
          </w:pPr>
          <w:hyperlink w:anchor="__RefHeading___Toc3363892_581953129">
            <w:r>
              <w:rPr>
                <w:webHidden/>
                <w:rStyle w:val="IndexLink"/>
              </w:rPr>
              <w:t>4</w:t>
            </w:r>
            <w:r>
              <w:rPr>
                <w:rStyle w:val="IndexLink"/>
                <w:rtl w:val="true"/>
              </w:rPr>
              <w:t xml:space="preserve">- </w:t>
            </w:r>
            <w:r>
              <w:rPr>
                <w:rStyle w:val="IndexLink"/>
                <w:rtl w:val="true"/>
              </w:rPr>
              <w:t>وحی به فرشتگان</w:t>
            </w:r>
            <w:r>
              <w:rPr>
                <w:rStyle w:val="IndexLink"/>
                <w:rtl w:val="true"/>
              </w:rPr>
              <w:tab/>
            </w:r>
            <w:r>
              <w:rPr>
                <w:rStyle w:val="IndexLink"/>
              </w:rPr>
              <w:t>86</w:t>
            </w:r>
          </w:hyperlink>
        </w:p>
        <w:p>
          <w:pPr>
            <w:pStyle w:val="Contents4"/>
            <w:tabs>
              <w:tab w:val="clear" w:pos="8176"/>
              <w:tab w:val="right" w:pos="9026" w:leader="dot"/>
            </w:tabs>
            <w:rPr/>
          </w:pPr>
          <w:hyperlink w:anchor="__RefHeading___Toc3363894_581953129">
            <w:r>
              <w:rPr>
                <w:webHidden/>
                <w:rStyle w:val="IndexLink"/>
              </w:rPr>
              <w:t>5</w:t>
            </w:r>
            <w:r>
              <w:rPr>
                <w:rStyle w:val="IndexLink"/>
                <w:rtl w:val="true"/>
              </w:rPr>
              <w:t xml:space="preserve">- </w:t>
            </w:r>
            <w:r>
              <w:rPr>
                <w:rStyle w:val="IndexLink"/>
                <w:rtl w:val="true"/>
              </w:rPr>
              <w:t>وحی به شیاطین یا القای وسوسه های شیطانی</w:t>
            </w:r>
            <w:r>
              <w:rPr>
                <w:rStyle w:val="IndexLink"/>
                <w:rtl w:val="true"/>
              </w:rPr>
              <w:tab/>
            </w:r>
            <w:r>
              <w:rPr>
                <w:rStyle w:val="IndexLink"/>
              </w:rPr>
              <w:t>86</w:t>
            </w:r>
          </w:hyperlink>
        </w:p>
        <w:p>
          <w:pPr>
            <w:pStyle w:val="Contents4"/>
            <w:tabs>
              <w:tab w:val="clear" w:pos="8176"/>
              <w:tab w:val="right" w:pos="9026" w:leader="dot"/>
            </w:tabs>
            <w:rPr/>
          </w:pPr>
          <w:hyperlink w:anchor="__RefHeading___Toc3363896_581953129">
            <w:r>
              <w:rPr>
                <w:webHidden/>
                <w:rStyle w:val="IndexLink"/>
              </w:rPr>
              <w:t>6</w:t>
            </w:r>
            <w:r>
              <w:rPr>
                <w:rStyle w:val="IndexLink"/>
                <w:rtl w:val="true"/>
              </w:rPr>
              <w:t xml:space="preserve">- </w:t>
            </w:r>
            <w:r>
              <w:rPr>
                <w:rStyle w:val="IndexLink"/>
                <w:rtl w:val="true"/>
              </w:rPr>
              <w:t xml:space="preserve">وحی به مادر موسی </w:t>
            </w:r>
            <w:r>
              <w:rPr>
                <w:rStyle w:val="IndexLink"/>
                <w:rtl w:val="true"/>
              </w:rPr>
              <w:t>(</w:t>
            </w:r>
            <w:r>
              <w:rPr>
                <w:rStyle w:val="IndexLink"/>
                <w:rtl w:val="true"/>
              </w:rPr>
              <w:t>الهام قلبی</w:t>
            </w:r>
            <w:r>
              <w:rPr>
                <w:rStyle w:val="IndexLink"/>
                <w:rtl w:val="true"/>
              </w:rPr>
              <w:t>)</w:t>
              <w:tab/>
            </w:r>
            <w:r>
              <w:rPr>
                <w:rStyle w:val="IndexLink"/>
              </w:rPr>
              <w:t>87</w:t>
            </w:r>
          </w:hyperlink>
        </w:p>
        <w:p>
          <w:pPr>
            <w:pStyle w:val="Contents4"/>
            <w:tabs>
              <w:tab w:val="clear" w:pos="8176"/>
              <w:tab w:val="right" w:pos="9026" w:leader="dot"/>
            </w:tabs>
            <w:rPr/>
          </w:pPr>
          <w:hyperlink w:anchor="__RefHeading___Toc3363898_581953129">
            <w:r>
              <w:rPr>
                <w:webHidden/>
                <w:rStyle w:val="IndexLink"/>
              </w:rPr>
              <w:t>7</w:t>
            </w:r>
            <w:r>
              <w:rPr>
                <w:rStyle w:val="IndexLink"/>
                <w:rtl w:val="true"/>
              </w:rPr>
              <w:t xml:space="preserve">- </w:t>
            </w:r>
            <w:r>
              <w:rPr>
                <w:rStyle w:val="IndexLink"/>
                <w:rtl w:val="true"/>
              </w:rPr>
              <w:t>وحی به حواریون</w:t>
            </w:r>
            <w:r>
              <w:rPr>
                <w:rStyle w:val="IndexLink"/>
                <w:rtl w:val="true"/>
              </w:rPr>
              <w:tab/>
            </w:r>
            <w:r>
              <w:rPr>
                <w:rStyle w:val="IndexLink"/>
              </w:rPr>
              <w:t>88</w:t>
            </w:r>
          </w:hyperlink>
        </w:p>
        <w:p>
          <w:pPr>
            <w:pStyle w:val="Contents4"/>
            <w:tabs>
              <w:tab w:val="clear" w:pos="8176"/>
              <w:tab w:val="right" w:pos="9026" w:leader="dot"/>
            </w:tabs>
            <w:rPr/>
          </w:pPr>
          <w:hyperlink w:anchor="__RefHeading___Toc3363900_581953129">
            <w:r>
              <w:rPr>
                <w:webHidden/>
                <w:rStyle w:val="IndexLink"/>
              </w:rPr>
              <w:t>8</w:t>
            </w:r>
            <w:r>
              <w:rPr>
                <w:rStyle w:val="IndexLink"/>
                <w:rtl w:val="true"/>
              </w:rPr>
              <w:t xml:space="preserve">- </w:t>
            </w:r>
            <w:r>
              <w:rPr>
                <w:rStyle w:val="IndexLink"/>
                <w:rtl w:val="true"/>
              </w:rPr>
              <w:t xml:space="preserve">وحی به ائمه </w:t>
            </w:r>
            <w:r>
              <w:rPr>
                <w:rStyle w:val="IndexLink"/>
                <w:rtl w:val="true"/>
              </w:rPr>
              <w:t>(</w:t>
            </w:r>
            <w:r>
              <w:rPr>
                <w:rStyle w:val="IndexLink"/>
                <w:rtl w:val="true"/>
              </w:rPr>
              <w:t>وحی تأییدی یا تسدیدی</w:t>
            </w:r>
            <w:r>
              <w:rPr>
                <w:rStyle w:val="IndexLink"/>
                <w:rtl w:val="true"/>
              </w:rPr>
              <w:t>)</w:t>
              <w:tab/>
            </w:r>
            <w:r>
              <w:rPr>
                <w:rStyle w:val="IndexLink"/>
              </w:rPr>
              <w:t>89</w:t>
            </w:r>
          </w:hyperlink>
        </w:p>
        <w:p>
          <w:pPr>
            <w:pStyle w:val="Contents4"/>
            <w:tabs>
              <w:tab w:val="clear" w:pos="8176"/>
              <w:tab w:val="right" w:pos="9026" w:leader="dot"/>
            </w:tabs>
            <w:rPr/>
          </w:pPr>
          <w:hyperlink w:anchor="__RefHeading___Toc3363902_581953129">
            <w:r>
              <w:rPr>
                <w:webHidden/>
                <w:rStyle w:val="IndexLink"/>
              </w:rPr>
              <w:t>9</w:t>
            </w:r>
            <w:r>
              <w:rPr>
                <w:rStyle w:val="IndexLink"/>
                <w:rtl w:val="true"/>
              </w:rPr>
              <w:t xml:space="preserve">- </w:t>
            </w:r>
            <w:r>
              <w:rPr>
                <w:rStyle w:val="IndexLink"/>
                <w:rtl w:val="true"/>
              </w:rPr>
              <w:t>وحی به معنای 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363904_581953129">
            <w:r>
              <w:rPr>
                <w:webHidden/>
                <w:rStyle w:val="IndexLink"/>
              </w:rPr>
              <w:t>10</w:t>
            </w:r>
            <w:r>
              <w:rPr>
                <w:rStyle w:val="IndexLink"/>
                <w:rtl w:val="true"/>
              </w:rPr>
              <w:t xml:space="preserve">- </w:t>
            </w:r>
            <w:r>
              <w:rPr>
                <w:rStyle w:val="IndexLink"/>
                <w:rtl w:val="true"/>
              </w:rPr>
              <w:t>وحی رسالی</w:t>
            </w:r>
            <w:r>
              <w:rPr>
                <w:rStyle w:val="IndexLink"/>
                <w:rtl w:val="true"/>
              </w:rPr>
              <w:tab/>
            </w:r>
            <w:r>
              <w:rPr>
                <w:rStyle w:val="IndexLink"/>
              </w:rPr>
              <w:t>90</w:t>
            </w:r>
          </w:hyperlink>
        </w:p>
        <w:p>
          <w:pPr>
            <w:pStyle w:val="Contents3"/>
            <w:tabs>
              <w:tab w:val="clear" w:pos="8459"/>
              <w:tab w:val="right" w:pos="9026" w:leader="dot"/>
            </w:tabs>
            <w:rPr/>
          </w:pPr>
          <w:hyperlink w:anchor="__RefHeading___Toc3363906_581953129">
            <w:r>
              <w:rPr>
                <w:webHidden/>
                <w:rStyle w:val="IndexLink"/>
                <w:rtl w:val="true"/>
              </w:rPr>
              <w:t>اقسام وحی رسالی</w:t>
            </w:r>
            <w:r>
              <w:rPr>
                <w:rStyle w:val="IndexLink"/>
                <w:rtl w:val="true"/>
              </w:rPr>
              <w:tab/>
            </w:r>
            <w:r>
              <w:rPr>
                <w:rStyle w:val="IndexLink"/>
              </w:rPr>
              <w:t>93</w:t>
            </w:r>
          </w:hyperlink>
        </w:p>
        <w:p>
          <w:pPr>
            <w:pStyle w:val="Contents4"/>
            <w:tabs>
              <w:tab w:val="clear" w:pos="8176"/>
              <w:tab w:val="right" w:pos="9026" w:leader="dot"/>
            </w:tabs>
            <w:rPr/>
          </w:pPr>
          <w:hyperlink w:anchor="__RefHeading___Toc3363908_58195312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363910_581953129">
            <w:r>
              <w:rPr>
                <w:webHidden/>
                <w:rStyle w:val="IndexLink"/>
              </w:rPr>
              <w:t>1</w:t>
            </w:r>
            <w:r>
              <w:rPr>
                <w:rStyle w:val="IndexLink"/>
                <w:rtl w:val="true"/>
              </w:rPr>
              <w:t xml:space="preserve">- </w:t>
            </w:r>
            <w:r>
              <w:rPr>
                <w:rStyle w:val="IndexLink"/>
                <w:rtl w:val="true"/>
              </w:rPr>
              <w:t>سخن گفتن مستقیم با خدا</w:t>
            </w:r>
            <w:r>
              <w:rPr>
                <w:rStyle w:val="IndexLink"/>
                <w:rtl w:val="true"/>
              </w:rPr>
              <w:tab/>
            </w:r>
            <w:r>
              <w:rPr>
                <w:rStyle w:val="IndexLink"/>
              </w:rPr>
              <w:t>93</w:t>
            </w:r>
          </w:hyperlink>
        </w:p>
        <w:p>
          <w:pPr>
            <w:pStyle w:val="Contents4"/>
            <w:tabs>
              <w:tab w:val="clear" w:pos="8176"/>
              <w:tab w:val="right" w:pos="9026" w:leader="dot"/>
            </w:tabs>
            <w:rPr/>
          </w:pPr>
          <w:hyperlink w:anchor="__RefHeading___Toc3363912_581953129">
            <w:r>
              <w:rPr>
                <w:webHidden/>
                <w:rStyle w:val="IndexLink"/>
              </w:rPr>
              <w:t>2</w:t>
            </w:r>
            <w:r>
              <w:rPr>
                <w:rStyle w:val="IndexLink"/>
                <w:rtl w:val="true"/>
              </w:rPr>
              <w:t xml:space="preserve">- </w:t>
            </w:r>
            <w:r>
              <w:rPr>
                <w:rStyle w:val="IndexLink"/>
                <w:rtl w:val="true"/>
              </w:rPr>
              <w:t>سخن گفتن خدا با پیامبر از پس پرده</w:t>
            </w:r>
            <w:r>
              <w:rPr>
                <w:rStyle w:val="IndexLink"/>
                <w:rtl w:val="true"/>
              </w:rPr>
              <w:tab/>
            </w:r>
            <w:r>
              <w:rPr>
                <w:rStyle w:val="IndexLink"/>
              </w:rPr>
              <w:t>95</w:t>
            </w:r>
          </w:hyperlink>
        </w:p>
        <w:p>
          <w:pPr>
            <w:pStyle w:val="Contents4"/>
            <w:tabs>
              <w:tab w:val="clear" w:pos="8176"/>
              <w:tab w:val="right" w:pos="9026" w:leader="dot"/>
            </w:tabs>
            <w:rPr/>
          </w:pPr>
          <w:hyperlink w:anchor="__RefHeading___Toc3363914_581953129">
            <w:r>
              <w:rPr>
                <w:webHidden/>
                <w:rStyle w:val="IndexLink"/>
              </w:rPr>
              <w:t>3</w:t>
            </w:r>
            <w:r>
              <w:rPr>
                <w:rStyle w:val="IndexLink"/>
                <w:rtl w:val="true"/>
              </w:rPr>
              <w:t xml:space="preserve">- </w:t>
            </w:r>
            <w:r>
              <w:rPr>
                <w:rStyle w:val="IndexLink"/>
                <w:rtl w:val="true"/>
              </w:rPr>
              <w:t>ارسال فرشته</w:t>
            </w:r>
            <w:r>
              <w:rPr>
                <w:rStyle w:val="IndexLink"/>
                <w:rtl w:val="true"/>
              </w:rPr>
              <w:tab/>
            </w:r>
            <w:r>
              <w:rPr>
                <w:rStyle w:val="IndexLink"/>
              </w:rPr>
              <w:t>96</w:t>
            </w:r>
          </w:hyperlink>
        </w:p>
        <w:p>
          <w:pPr>
            <w:pStyle w:val="Contents3"/>
            <w:tabs>
              <w:tab w:val="clear" w:pos="8459"/>
              <w:tab w:val="right" w:pos="9026" w:leader="dot"/>
            </w:tabs>
            <w:rPr/>
          </w:pPr>
          <w:hyperlink w:anchor="__RefHeading___Toc3363916_581953129">
            <w:r>
              <w:rPr>
                <w:webHidden/>
                <w:rStyle w:val="IndexLink"/>
                <w:rtl w:val="true"/>
              </w:rPr>
              <w:t>وحی گفتاری و وحی افعالی</w:t>
            </w:r>
            <w:r>
              <w:rPr>
                <w:rStyle w:val="IndexLink"/>
                <w:rtl w:val="true"/>
              </w:rPr>
              <w:tab/>
            </w:r>
            <w:r>
              <w:rPr>
                <w:rStyle w:val="IndexLink"/>
              </w:rPr>
              <w:t>98</w:t>
            </w:r>
          </w:hyperlink>
        </w:p>
        <w:p>
          <w:pPr>
            <w:pStyle w:val="Contents4"/>
            <w:tabs>
              <w:tab w:val="clear" w:pos="8176"/>
              <w:tab w:val="right" w:pos="9026" w:leader="dot"/>
            </w:tabs>
            <w:rPr/>
          </w:pPr>
          <w:hyperlink w:anchor="__RefHeading___Toc3363918_58195312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3363920_581953129">
            <w:r>
              <w:rPr>
                <w:webHidden/>
                <w:rStyle w:val="IndexLink"/>
              </w:rPr>
              <w:t>1</w:t>
            </w:r>
            <w:r>
              <w:rPr>
                <w:rStyle w:val="IndexLink"/>
                <w:rtl w:val="true"/>
              </w:rPr>
              <w:t xml:space="preserve">- </w:t>
            </w:r>
            <w:r>
              <w:rPr>
                <w:rStyle w:val="IndexLink"/>
                <w:rtl w:val="true"/>
              </w:rPr>
              <w:t xml:space="preserve">وحی گفتاری </w:t>
            </w:r>
            <w:r>
              <w:rPr>
                <w:rStyle w:val="IndexLink"/>
                <w:rtl w:val="true"/>
              </w:rPr>
              <w:t>(</w:t>
            </w:r>
            <w:r>
              <w:rPr>
                <w:rStyle w:val="IndexLink"/>
                <w:rtl w:val="true"/>
              </w:rPr>
              <w:t>زبانی</w:t>
            </w:r>
            <w:r>
              <w:rPr>
                <w:rStyle w:val="IndexLink"/>
                <w:rtl w:val="true"/>
              </w:rPr>
              <w:t>)</w:t>
              <w:tab/>
            </w:r>
            <w:r>
              <w:rPr>
                <w:rStyle w:val="IndexLink"/>
              </w:rPr>
              <w:t>98</w:t>
            </w:r>
          </w:hyperlink>
        </w:p>
        <w:p>
          <w:pPr>
            <w:pStyle w:val="Contents4"/>
            <w:tabs>
              <w:tab w:val="clear" w:pos="8176"/>
              <w:tab w:val="right" w:pos="9026" w:leader="dot"/>
            </w:tabs>
            <w:rPr/>
          </w:pPr>
          <w:hyperlink w:anchor="__RefHeading___Toc3363922_581953129">
            <w:r>
              <w:rPr>
                <w:webHidden/>
                <w:rStyle w:val="IndexLink"/>
              </w:rPr>
              <w:t>2</w:t>
            </w:r>
            <w:r>
              <w:rPr>
                <w:rStyle w:val="IndexLink"/>
                <w:rtl w:val="true"/>
              </w:rPr>
              <w:t xml:space="preserve">- </w:t>
            </w:r>
            <w:r>
              <w:rPr>
                <w:rStyle w:val="IndexLink"/>
                <w:rtl w:val="true"/>
              </w:rPr>
              <w:t>وحی افعالی</w:t>
            </w:r>
            <w:r>
              <w:rPr>
                <w:rStyle w:val="IndexLink"/>
                <w:rtl w:val="true"/>
              </w:rPr>
              <w:tab/>
            </w:r>
            <w:r>
              <w:rPr>
                <w:rStyle w:val="IndexLink"/>
              </w:rPr>
              <w:t>99</w:t>
            </w:r>
          </w:hyperlink>
        </w:p>
        <w:p>
          <w:pPr>
            <w:pStyle w:val="Contents2"/>
            <w:tabs>
              <w:tab w:val="clear" w:pos="8743"/>
              <w:tab w:val="right" w:pos="9026" w:leader="dot"/>
            </w:tabs>
            <w:rPr/>
          </w:pPr>
          <w:hyperlink w:anchor="__RefHeading___Toc3363924_581953129">
            <w:r>
              <w:rPr>
                <w:webHidden/>
                <w:rStyle w:val="IndexLink"/>
                <w:rtl w:val="true"/>
              </w:rPr>
              <w:t>فصل سوم</w:t>
            </w:r>
            <w:r>
              <w:rPr>
                <w:rStyle w:val="IndexLink"/>
                <w:rtl w:val="true"/>
              </w:rPr>
              <w:t xml:space="preserve">: </w:t>
            </w:r>
            <w:r>
              <w:rPr>
                <w:rStyle w:val="IndexLink"/>
                <w:rtl w:val="true"/>
              </w:rPr>
              <w:t>حقیقت و ویژگی های وحی</w:t>
            </w:r>
            <w:r>
              <w:rPr>
                <w:rStyle w:val="IndexLink"/>
                <w:rtl w:val="true"/>
              </w:rPr>
              <w:tab/>
            </w:r>
            <w:r>
              <w:rPr>
                <w:rStyle w:val="IndexLink"/>
              </w:rPr>
              <w:t>102</w:t>
            </w:r>
          </w:hyperlink>
        </w:p>
        <w:p>
          <w:pPr>
            <w:pStyle w:val="Contents3"/>
            <w:tabs>
              <w:tab w:val="clear" w:pos="8459"/>
              <w:tab w:val="right" w:pos="9026" w:leader="dot"/>
            </w:tabs>
            <w:rPr/>
          </w:pPr>
          <w:hyperlink w:anchor="__RefHeading___Toc3363926_58195312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363928_581953129">
            <w:r>
              <w:rPr>
                <w:webHidden/>
                <w:rStyle w:val="IndexLink"/>
                <w:rtl w:val="true"/>
              </w:rPr>
              <w:t>اسرارآمیز بودن</w:t>
            </w:r>
            <w:r>
              <w:rPr>
                <w:rStyle w:val="IndexLink"/>
                <w:rtl w:val="true"/>
              </w:rPr>
              <w:tab/>
            </w:r>
            <w:r>
              <w:rPr>
                <w:rStyle w:val="IndexLink"/>
              </w:rPr>
              <w:t>102</w:t>
            </w:r>
          </w:hyperlink>
        </w:p>
        <w:p>
          <w:pPr>
            <w:pStyle w:val="Contents3"/>
            <w:tabs>
              <w:tab w:val="clear" w:pos="8459"/>
              <w:tab w:val="right" w:pos="9026" w:leader="dot"/>
            </w:tabs>
            <w:rPr/>
          </w:pPr>
          <w:hyperlink w:anchor="__RefHeading___Toc3363930_581953129">
            <w:r>
              <w:rPr>
                <w:webHidden/>
                <w:rStyle w:val="IndexLink"/>
                <w:rtl w:val="true"/>
              </w:rPr>
              <w:t xml:space="preserve">رابطه دوسویه </w:t>
            </w:r>
            <w:r>
              <w:rPr>
                <w:rStyle w:val="IndexLink"/>
                <w:rtl w:val="true"/>
              </w:rPr>
              <w:t>(</w:t>
            </w:r>
            <w:r>
              <w:rPr>
                <w:rStyle w:val="IndexLink"/>
                <w:rtl w:val="true"/>
              </w:rPr>
              <w:t>گفت وگو و ارتباط ماورای مادی بین دو ذات متفاوت</w:t>
            </w:r>
            <w:r>
              <w:rPr>
                <w:rStyle w:val="IndexLink"/>
                <w:rtl w:val="true"/>
              </w:rPr>
              <w:t>)</w:t>
              <w:tab/>
            </w:r>
            <w:r>
              <w:rPr>
                <w:rStyle w:val="IndexLink"/>
              </w:rPr>
              <w:t>103</w:t>
            </w:r>
          </w:hyperlink>
        </w:p>
        <w:p>
          <w:pPr>
            <w:pStyle w:val="Contents3"/>
            <w:tabs>
              <w:tab w:val="clear" w:pos="8459"/>
              <w:tab w:val="right" w:pos="9026" w:leader="dot"/>
            </w:tabs>
            <w:rPr/>
          </w:pPr>
          <w:hyperlink w:anchor="__RefHeading___Toc3363932_581953129">
            <w:r>
              <w:rPr>
                <w:webHidden/>
                <w:rStyle w:val="IndexLink"/>
                <w:rtl w:val="true"/>
              </w:rPr>
              <w:t>وحی، علم حضوری و صیانت از خطا</w:t>
            </w:r>
            <w:r>
              <w:rPr>
                <w:rStyle w:val="IndexLink"/>
                <w:rtl w:val="true"/>
              </w:rPr>
              <w:tab/>
            </w:r>
            <w:r>
              <w:rPr>
                <w:rStyle w:val="IndexLink"/>
              </w:rPr>
              <w:t>103</w:t>
            </w:r>
          </w:hyperlink>
        </w:p>
        <w:p>
          <w:pPr>
            <w:pStyle w:val="Contents3"/>
            <w:tabs>
              <w:tab w:val="clear" w:pos="8459"/>
              <w:tab w:val="right" w:pos="9026" w:leader="dot"/>
            </w:tabs>
            <w:rPr/>
          </w:pPr>
          <w:hyperlink w:anchor="__RefHeading___Toc3363934_581953129">
            <w:r>
              <w:rPr>
                <w:webHidden/>
                <w:rStyle w:val="IndexLink"/>
                <w:rtl w:val="true"/>
              </w:rPr>
              <w:t>وحی و تعلیم و تعلّم</w:t>
            </w:r>
            <w:r>
              <w:rPr>
                <w:rStyle w:val="IndexLink"/>
                <w:rtl w:val="true"/>
              </w:rPr>
              <w:tab/>
            </w:r>
            <w:r>
              <w:rPr>
                <w:rStyle w:val="IndexLink"/>
              </w:rPr>
              <w:t>104</w:t>
            </w:r>
          </w:hyperlink>
        </w:p>
        <w:p>
          <w:pPr>
            <w:pStyle w:val="Contents3"/>
            <w:tabs>
              <w:tab w:val="clear" w:pos="8459"/>
              <w:tab w:val="right" w:pos="9026" w:leader="dot"/>
            </w:tabs>
            <w:rPr/>
          </w:pPr>
          <w:hyperlink w:anchor="__RefHeading___Toc3363936_581953129">
            <w:r>
              <w:rPr>
                <w:webHidden/>
                <w:rStyle w:val="IndexLink"/>
                <w:rtl w:val="true"/>
              </w:rPr>
              <w:t>وحی و دریافت قلبی</w:t>
            </w:r>
            <w:r>
              <w:rPr>
                <w:rStyle w:val="IndexLink"/>
                <w:rtl w:val="true"/>
              </w:rPr>
              <w:tab/>
            </w:r>
            <w:r>
              <w:rPr>
                <w:rStyle w:val="IndexLink"/>
              </w:rPr>
              <w:t>105</w:t>
            </w:r>
          </w:hyperlink>
        </w:p>
        <w:p>
          <w:pPr>
            <w:pStyle w:val="Contents3"/>
            <w:tabs>
              <w:tab w:val="clear" w:pos="8459"/>
              <w:tab w:val="right" w:pos="9026" w:leader="dot"/>
            </w:tabs>
            <w:rPr/>
          </w:pPr>
          <w:hyperlink w:anchor="__RefHeading___Toc3363938_581953129">
            <w:r>
              <w:rPr>
                <w:webHidden/>
                <w:rStyle w:val="IndexLink"/>
                <w:rtl w:val="true"/>
              </w:rPr>
              <w:t>خارج از اختیار بودن</w:t>
            </w:r>
            <w:r>
              <w:rPr>
                <w:rStyle w:val="IndexLink"/>
                <w:rtl w:val="true"/>
              </w:rPr>
              <w:tab/>
            </w:r>
            <w:r>
              <w:rPr>
                <w:rStyle w:val="IndexLink"/>
              </w:rPr>
              <w:t>106</w:t>
            </w:r>
          </w:hyperlink>
        </w:p>
        <w:p>
          <w:pPr>
            <w:pStyle w:val="Contents3"/>
            <w:tabs>
              <w:tab w:val="clear" w:pos="8459"/>
              <w:tab w:val="right" w:pos="9026" w:leader="dot"/>
            </w:tabs>
            <w:rPr/>
          </w:pPr>
          <w:hyperlink w:anchor="__RefHeading___Toc3363940_581953129">
            <w:r>
              <w:rPr>
                <w:webHidden/>
                <w:rStyle w:val="IndexLink"/>
                <w:rtl w:val="true"/>
              </w:rPr>
              <w:t>ساختار خاص وحی رسالی</w:t>
            </w:r>
            <w:r>
              <w:rPr>
                <w:rStyle w:val="IndexLink"/>
                <w:rtl w:val="true"/>
              </w:rPr>
              <w:tab/>
            </w:r>
            <w:r>
              <w:rPr>
                <w:rStyle w:val="IndexLink"/>
              </w:rPr>
              <w:t>107</w:t>
            </w:r>
          </w:hyperlink>
        </w:p>
        <w:p>
          <w:pPr>
            <w:pStyle w:val="Contents4"/>
            <w:tabs>
              <w:tab w:val="clear" w:pos="8176"/>
              <w:tab w:val="right" w:pos="9026" w:leader="dot"/>
            </w:tabs>
            <w:rPr/>
          </w:pPr>
          <w:hyperlink w:anchor="__RefHeading___Toc3363942_581953129">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363944_581953129">
            <w:r>
              <w:rPr>
                <w:webHidden/>
                <w:rStyle w:val="IndexLink"/>
                <w:rtl w:val="true"/>
              </w:rPr>
              <w:t>بررسی پیک وحی در ساختار وحی</w:t>
            </w:r>
            <w:r>
              <w:rPr>
                <w:rStyle w:val="IndexLink"/>
                <w:rtl w:val="true"/>
              </w:rPr>
              <w:tab/>
            </w:r>
            <w:r>
              <w:rPr>
                <w:rStyle w:val="IndexLink"/>
              </w:rPr>
              <w:t>108</w:t>
            </w:r>
          </w:hyperlink>
        </w:p>
        <w:p>
          <w:pPr>
            <w:pStyle w:val="Contents3"/>
            <w:tabs>
              <w:tab w:val="clear" w:pos="8459"/>
              <w:tab w:val="right" w:pos="9026" w:leader="dot"/>
            </w:tabs>
            <w:rPr/>
          </w:pPr>
          <w:hyperlink w:anchor="__RefHeading___Toc3363946_581953129">
            <w:r>
              <w:rPr>
                <w:webHidden/>
                <w:rStyle w:val="IndexLink"/>
                <w:rtl w:val="true"/>
              </w:rPr>
              <w:t>وحی و جنسیت</w:t>
            </w:r>
            <w:r>
              <w:rPr>
                <w:rStyle w:val="IndexLink"/>
                <w:rtl w:val="true"/>
              </w:rPr>
              <w:tab/>
            </w:r>
            <w:r>
              <w:rPr>
                <w:rStyle w:val="IndexLink"/>
              </w:rPr>
              <w:t>109</w:t>
            </w:r>
          </w:hyperlink>
        </w:p>
        <w:p>
          <w:pPr>
            <w:pStyle w:val="Contents3"/>
            <w:tabs>
              <w:tab w:val="clear" w:pos="8459"/>
              <w:tab w:val="right" w:pos="9026" w:leader="dot"/>
            </w:tabs>
            <w:rPr/>
          </w:pPr>
          <w:hyperlink w:anchor="__RefHeading___Toc3363948_581953129">
            <w:r>
              <w:rPr>
                <w:webHidden/>
                <w:rStyle w:val="IndexLink"/>
                <w:rtl w:val="true"/>
              </w:rPr>
              <w:t>محتوای مختلف وحی</w:t>
            </w:r>
            <w:r>
              <w:rPr>
                <w:rStyle w:val="IndexLink"/>
                <w:rtl w:val="true"/>
              </w:rPr>
              <w:tab/>
            </w:r>
            <w:r>
              <w:rPr>
                <w:rStyle w:val="IndexLink"/>
              </w:rPr>
              <w:t>110</w:t>
            </w:r>
          </w:hyperlink>
        </w:p>
        <w:p>
          <w:pPr>
            <w:pStyle w:val="Contents3"/>
            <w:tabs>
              <w:tab w:val="clear" w:pos="8459"/>
              <w:tab w:val="right" w:pos="9026" w:leader="dot"/>
            </w:tabs>
            <w:rPr/>
          </w:pPr>
          <w:hyperlink w:anchor="__RefHeading___Toc3363950_581953129">
            <w:r>
              <w:rPr>
                <w:webHidden/>
                <w:rStyle w:val="IndexLink"/>
                <w:rtl w:val="true"/>
              </w:rPr>
              <w:t>متنوع بودن</w:t>
            </w:r>
            <w:r>
              <w:rPr>
                <w:rStyle w:val="IndexLink"/>
                <w:rtl w:val="true"/>
              </w:rPr>
              <w:tab/>
            </w:r>
            <w:r>
              <w:rPr>
                <w:rStyle w:val="IndexLink"/>
              </w:rPr>
              <w:t>113</w:t>
            </w:r>
          </w:hyperlink>
        </w:p>
        <w:p>
          <w:pPr>
            <w:pStyle w:val="Contents3"/>
            <w:tabs>
              <w:tab w:val="clear" w:pos="8459"/>
              <w:tab w:val="right" w:pos="9026" w:leader="dot"/>
            </w:tabs>
            <w:rPr/>
          </w:pPr>
          <w:hyperlink w:anchor="__RefHeading___Toc3363952_581953129">
            <w:r>
              <w:rPr>
                <w:webHidden/>
                <w:rStyle w:val="IndexLink"/>
                <w:rtl w:val="true"/>
              </w:rPr>
              <w:t>وحی، برترین منبع معرفت</w:t>
            </w:r>
            <w:r>
              <w:rPr>
                <w:rStyle w:val="IndexLink"/>
                <w:rtl w:val="true"/>
              </w:rPr>
              <w:tab/>
            </w:r>
            <w:r>
              <w:rPr>
                <w:rStyle w:val="IndexLink"/>
              </w:rPr>
              <w:t>114</w:t>
            </w:r>
          </w:hyperlink>
        </w:p>
        <w:p>
          <w:pPr>
            <w:pStyle w:val="Contents3"/>
            <w:tabs>
              <w:tab w:val="clear" w:pos="8459"/>
              <w:tab w:val="right" w:pos="9026" w:leader="dot"/>
            </w:tabs>
            <w:rPr/>
          </w:pPr>
          <w:hyperlink w:anchor="__RefHeading___Toc3363954_581953129">
            <w:r>
              <w:rPr>
                <w:webHidden/>
                <w:rStyle w:val="IndexLink"/>
                <w:rtl w:val="true"/>
              </w:rPr>
              <w:t>منابع معرفت</w:t>
            </w:r>
            <w:r>
              <w:rPr>
                <w:rStyle w:val="IndexLink"/>
                <w:rtl w:val="true"/>
              </w:rPr>
              <w:tab/>
            </w:r>
            <w:r>
              <w:rPr>
                <w:rStyle w:val="IndexLink"/>
              </w:rPr>
              <w:t>114</w:t>
            </w:r>
          </w:hyperlink>
        </w:p>
        <w:p>
          <w:pPr>
            <w:pStyle w:val="Contents4"/>
            <w:tabs>
              <w:tab w:val="clear" w:pos="8176"/>
              <w:tab w:val="right" w:pos="9026" w:leader="dot"/>
            </w:tabs>
            <w:rPr/>
          </w:pPr>
          <w:hyperlink w:anchor="__RefHeading___Toc3363956_58195312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363958_581953129">
            <w:r>
              <w:rPr>
                <w:webHidden/>
                <w:rStyle w:val="IndexLink"/>
              </w:rPr>
              <w:t>1</w:t>
            </w:r>
            <w:r>
              <w:rPr>
                <w:rStyle w:val="IndexLink"/>
                <w:rtl w:val="true"/>
              </w:rPr>
              <w:t xml:space="preserve">- </w:t>
            </w:r>
            <w:r>
              <w:rPr>
                <w:rStyle w:val="IndexLink"/>
                <w:rtl w:val="true"/>
              </w:rPr>
              <w:t>حواس و تجربه</w:t>
            </w:r>
            <w:r>
              <w:rPr>
                <w:rStyle w:val="IndexLink"/>
                <w:rtl w:val="true"/>
              </w:rPr>
              <w:tab/>
            </w:r>
            <w:r>
              <w:rPr>
                <w:rStyle w:val="IndexLink"/>
              </w:rPr>
              <w:t>114</w:t>
            </w:r>
          </w:hyperlink>
        </w:p>
        <w:p>
          <w:pPr>
            <w:pStyle w:val="Contents4"/>
            <w:tabs>
              <w:tab w:val="clear" w:pos="8176"/>
              <w:tab w:val="right" w:pos="9026" w:leader="dot"/>
            </w:tabs>
            <w:rPr/>
          </w:pPr>
          <w:hyperlink w:anchor="__RefHeading___Toc3363960_581953129">
            <w:r>
              <w:rPr>
                <w:webHidden/>
                <w:rStyle w:val="IndexLink"/>
              </w:rPr>
              <w:t>2</w:t>
            </w:r>
            <w:r>
              <w:rPr>
                <w:rStyle w:val="IndexLink"/>
                <w:rtl w:val="true"/>
              </w:rPr>
              <w:t xml:space="preserve">- </w:t>
            </w:r>
            <w:r>
              <w:rPr>
                <w:rStyle w:val="IndexLink"/>
                <w:rtl w:val="true"/>
              </w:rPr>
              <w:t>عقل و خرد</w:t>
            </w:r>
            <w:r>
              <w:rPr>
                <w:rStyle w:val="IndexLink"/>
                <w:rtl w:val="true"/>
              </w:rPr>
              <w:tab/>
            </w:r>
            <w:r>
              <w:rPr>
                <w:rStyle w:val="IndexLink"/>
              </w:rPr>
              <w:t>114</w:t>
            </w:r>
          </w:hyperlink>
        </w:p>
        <w:p>
          <w:pPr>
            <w:pStyle w:val="Contents4"/>
            <w:tabs>
              <w:tab w:val="clear" w:pos="8176"/>
              <w:tab w:val="right" w:pos="9026" w:leader="dot"/>
            </w:tabs>
            <w:rPr/>
          </w:pPr>
          <w:hyperlink w:anchor="__RefHeading___Toc3363962_581953129">
            <w:r>
              <w:rPr>
                <w:webHidden/>
                <w:rStyle w:val="IndexLink"/>
              </w:rPr>
              <w:t>3</w:t>
            </w:r>
            <w:r>
              <w:rPr>
                <w:rStyle w:val="IndexLink"/>
                <w:rtl w:val="true"/>
              </w:rPr>
              <w:t xml:space="preserve">- </w:t>
            </w:r>
            <w:r>
              <w:rPr>
                <w:rStyle w:val="IndexLink"/>
                <w:rtl w:val="true"/>
              </w:rPr>
              <w:t>تاریخ</w:t>
            </w:r>
            <w:r>
              <w:rPr>
                <w:rStyle w:val="IndexLink"/>
                <w:rtl w:val="true"/>
              </w:rPr>
              <w:tab/>
            </w:r>
            <w:r>
              <w:rPr>
                <w:rStyle w:val="IndexLink"/>
              </w:rPr>
              <w:t>115</w:t>
            </w:r>
          </w:hyperlink>
        </w:p>
        <w:p>
          <w:pPr>
            <w:pStyle w:val="Contents4"/>
            <w:tabs>
              <w:tab w:val="clear" w:pos="8176"/>
              <w:tab w:val="right" w:pos="9026" w:leader="dot"/>
            </w:tabs>
            <w:rPr/>
          </w:pPr>
          <w:hyperlink w:anchor="__RefHeading___Toc3363964_581953129">
            <w:r>
              <w:rPr>
                <w:webHidden/>
                <w:rStyle w:val="IndexLink"/>
              </w:rPr>
              <w:t>4</w:t>
            </w:r>
            <w:r>
              <w:rPr>
                <w:rStyle w:val="IndexLink"/>
                <w:rtl w:val="true"/>
              </w:rPr>
              <w:t xml:space="preserve">- </w:t>
            </w:r>
            <w:r>
              <w:rPr>
                <w:rStyle w:val="IndexLink"/>
                <w:rtl w:val="true"/>
              </w:rPr>
              <w:t xml:space="preserve">فطرت </w:t>
            </w:r>
            <w:r>
              <w:rPr>
                <w:rStyle w:val="IndexLink"/>
                <w:rtl w:val="true"/>
              </w:rPr>
              <w:t>(</w:t>
            </w:r>
            <w:r>
              <w:rPr>
                <w:rStyle w:val="IndexLink"/>
                <w:rtl w:val="true"/>
              </w:rPr>
              <w:t>وجدان و شعور باطن</w:t>
            </w:r>
            <w:r>
              <w:rPr>
                <w:rStyle w:val="IndexLink"/>
                <w:rtl w:val="true"/>
              </w:rPr>
              <w:t>)</w:t>
              <w:tab/>
            </w:r>
            <w:r>
              <w:rPr>
                <w:rStyle w:val="IndexLink"/>
              </w:rPr>
              <w:t>115</w:t>
            </w:r>
          </w:hyperlink>
        </w:p>
        <w:p>
          <w:pPr>
            <w:pStyle w:val="Contents4"/>
            <w:tabs>
              <w:tab w:val="clear" w:pos="8176"/>
              <w:tab w:val="right" w:pos="9026" w:leader="dot"/>
            </w:tabs>
            <w:rPr/>
          </w:pPr>
          <w:hyperlink w:anchor="__RefHeading___Toc3363966_581953129">
            <w:r>
              <w:rPr>
                <w:webHidden/>
                <w:rStyle w:val="IndexLink"/>
              </w:rPr>
              <w:t>5</w:t>
            </w:r>
            <w:r>
              <w:rPr>
                <w:rStyle w:val="IndexLink"/>
                <w:rtl w:val="true"/>
              </w:rPr>
              <w:t xml:space="preserve">- </w:t>
            </w:r>
            <w:r>
              <w:rPr>
                <w:rStyle w:val="IndexLink"/>
                <w:rtl w:val="true"/>
              </w:rPr>
              <w:t>کشف و شهود</w:t>
            </w:r>
            <w:r>
              <w:rPr>
                <w:rStyle w:val="IndexLink"/>
                <w:rtl w:val="true"/>
              </w:rPr>
              <w:tab/>
            </w:r>
            <w:r>
              <w:rPr>
                <w:rStyle w:val="IndexLink"/>
              </w:rPr>
              <w:t>116</w:t>
            </w:r>
          </w:hyperlink>
        </w:p>
        <w:p>
          <w:pPr>
            <w:pStyle w:val="Contents4"/>
            <w:tabs>
              <w:tab w:val="clear" w:pos="8176"/>
              <w:tab w:val="right" w:pos="9026" w:leader="dot"/>
            </w:tabs>
            <w:rPr/>
          </w:pPr>
          <w:hyperlink w:anchor="__RefHeading___Toc3363968_581953129">
            <w:r>
              <w:rPr>
                <w:webHidden/>
                <w:rStyle w:val="IndexLink"/>
              </w:rPr>
              <w:t>6</w:t>
            </w:r>
            <w:r>
              <w:rPr>
                <w:rStyle w:val="IndexLink"/>
                <w:rtl w:val="true"/>
              </w:rPr>
              <w:t xml:space="preserve">- </w:t>
            </w:r>
            <w:r>
              <w:rPr>
                <w:rStyle w:val="IndexLink"/>
                <w:rtl w:val="true"/>
              </w:rPr>
              <w:t>وحی</w:t>
            </w:r>
            <w:r>
              <w:rPr>
                <w:rStyle w:val="IndexLink"/>
                <w:rtl w:val="true"/>
              </w:rPr>
              <w:tab/>
            </w:r>
            <w:r>
              <w:rPr>
                <w:rStyle w:val="IndexLink"/>
              </w:rPr>
              <w:t>116</w:t>
            </w:r>
          </w:hyperlink>
        </w:p>
        <w:p>
          <w:pPr>
            <w:pStyle w:val="Contents2"/>
            <w:tabs>
              <w:tab w:val="clear" w:pos="8743"/>
              <w:tab w:val="right" w:pos="9026" w:leader="dot"/>
            </w:tabs>
            <w:rPr/>
          </w:pPr>
          <w:hyperlink w:anchor="__RefHeading___Toc3363970_581953129">
            <w:r>
              <w:rPr>
                <w:webHidden/>
                <w:rStyle w:val="IndexLink"/>
                <w:rtl w:val="true"/>
              </w:rPr>
              <w:t>فصل چهارم</w:t>
            </w:r>
            <w:r>
              <w:rPr>
                <w:rStyle w:val="IndexLink"/>
                <w:rtl w:val="true"/>
              </w:rPr>
              <w:t xml:space="preserve">: </w:t>
            </w:r>
            <w:r>
              <w:rPr>
                <w:rStyle w:val="IndexLink"/>
                <w:rtl w:val="true"/>
              </w:rPr>
              <w:t>رابطه وحی با رؤیا</w:t>
            </w:r>
            <w:r>
              <w:rPr>
                <w:rStyle w:val="IndexLink"/>
                <w:rtl w:val="true"/>
              </w:rPr>
              <w:tab/>
            </w:r>
            <w:r>
              <w:rPr>
                <w:rStyle w:val="IndexLink"/>
              </w:rPr>
              <w:t>119</w:t>
            </w:r>
          </w:hyperlink>
        </w:p>
        <w:p>
          <w:pPr>
            <w:pStyle w:val="Contents3"/>
            <w:tabs>
              <w:tab w:val="clear" w:pos="8459"/>
              <w:tab w:val="right" w:pos="9026" w:leader="dot"/>
            </w:tabs>
            <w:rPr/>
          </w:pPr>
          <w:hyperlink w:anchor="__RefHeading___Toc3363972_58195312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3363974_581953129">
            <w:r>
              <w:rPr>
                <w:webHidden/>
                <w:rStyle w:val="IndexLink"/>
                <w:rtl w:val="true"/>
              </w:rPr>
              <w:t>جایگاه رؤیا در زندگی انسان</w:t>
            </w:r>
            <w:r>
              <w:rPr>
                <w:rStyle w:val="IndexLink"/>
                <w:rtl w:val="true"/>
              </w:rPr>
              <w:tab/>
            </w:r>
            <w:r>
              <w:rPr>
                <w:rStyle w:val="IndexLink"/>
              </w:rPr>
              <w:t>119</w:t>
            </w:r>
          </w:hyperlink>
        </w:p>
        <w:p>
          <w:pPr>
            <w:pStyle w:val="Contents3"/>
            <w:tabs>
              <w:tab w:val="clear" w:pos="8459"/>
              <w:tab w:val="right" w:pos="9026" w:leader="dot"/>
            </w:tabs>
            <w:rPr/>
          </w:pPr>
          <w:hyperlink w:anchor="__RefHeading___Toc3363976_581953129">
            <w:r>
              <w:rPr>
                <w:webHidden/>
                <w:rStyle w:val="IndexLink"/>
                <w:rtl w:val="true"/>
              </w:rPr>
              <w:t>رؤیای صادقه، نخستین نشانه نبوت</w:t>
            </w:r>
            <w:r>
              <w:rPr>
                <w:rStyle w:val="IndexLink"/>
                <w:rtl w:val="true"/>
              </w:rPr>
              <w:tab/>
            </w:r>
            <w:r>
              <w:rPr>
                <w:rStyle w:val="IndexLink"/>
              </w:rPr>
              <w:t>122</w:t>
            </w:r>
          </w:hyperlink>
        </w:p>
        <w:p>
          <w:pPr>
            <w:pStyle w:val="Contents3"/>
            <w:tabs>
              <w:tab w:val="clear" w:pos="8459"/>
              <w:tab w:val="right" w:pos="9026" w:leader="dot"/>
            </w:tabs>
            <w:rPr/>
          </w:pPr>
          <w:hyperlink w:anchor="__RefHeading___Toc3363978_581953129">
            <w:r>
              <w:rPr>
                <w:webHidden/>
                <w:rStyle w:val="IndexLink"/>
                <w:rtl w:val="true"/>
              </w:rPr>
              <w:t xml:space="preserve">رؤیا و پیامبر اسلام </w:t>
            </w:r>
            <w:r>
              <w:rPr>
                <w:rStyle w:val="IndexLink"/>
                <w:rtl w:val="true"/>
              </w:rPr>
              <w:t>(</w:t>
            </w:r>
            <w:r>
              <w:rPr>
                <w:rStyle w:val="IndexLink"/>
                <w:rtl w:val="true"/>
              </w:rPr>
              <w:t>صلی الله علیه و آله</w:t>
            </w:r>
            <w:r>
              <w:rPr>
                <w:rStyle w:val="IndexLink"/>
                <w:rtl w:val="true"/>
              </w:rPr>
              <w:t>)</w:t>
              <w:tab/>
            </w:r>
            <w:r>
              <w:rPr>
                <w:rStyle w:val="IndexLink"/>
              </w:rPr>
              <w:t>123</w:t>
            </w:r>
          </w:hyperlink>
        </w:p>
        <w:p>
          <w:pPr>
            <w:pStyle w:val="Contents3"/>
            <w:tabs>
              <w:tab w:val="clear" w:pos="8459"/>
              <w:tab w:val="right" w:pos="9026" w:leader="dot"/>
            </w:tabs>
            <w:rPr/>
          </w:pPr>
          <w:hyperlink w:anchor="__RefHeading___Toc3363980_581953129">
            <w:r>
              <w:rPr>
                <w:webHidden/>
                <w:rStyle w:val="IndexLink"/>
                <w:rtl w:val="true"/>
              </w:rPr>
              <w:t>شباهت های رؤیای صادقه با وحی</w:t>
            </w:r>
            <w:r>
              <w:rPr>
                <w:rStyle w:val="IndexLink"/>
                <w:rtl w:val="true"/>
              </w:rPr>
              <w:tab/>
            </w:r>
            <w:r>
              <w:rPr>
                <w:rStyle w:val="IndexLink"/>
              </w:rPr>
              <w:t>129</w:t>
            </w:r>
          </w:hyperlink>
        </w:p>
        <w:p>
          <w:pPr>
            <w:pStyle w:val="Contents3"/>
            <w:tabs>
              <w:tab w:val="clear" w:pos="8459"/>
              <w:tab w:val="right" w:pos="9026" w:leader="dot"/>
            </w:tabs>
            <w:rPr/>
          </w:pPr>
          <w:hyperlink w:anchor="__RefHeading___Toc3363982_581953129">
            <w:r>
              <w:rPr>
                <w:webHidden/>
                <w:rStyle w:val="IndexLink"/>
                <w:rtl w:val="true"/>
              </w:rPr>
              <w:t>تفاوت های رؤیای صادقه با وحی</w:t>
            </w:r>
            <w:r>
              <w:rPr>
                <w:rStyle w:val="IndexLink"/>
                <w:rtl w:val="true"/>
              </w:rPr>
              <w:tab/>
            </w:r>
            <w:r>
              <w:rPr>
                <w:rStyle w:val="IndexLink"/>
              </w:rPr>
              <w:t>129</w:t>
            </w:r>
          </w:hyperlink>
        </w:p>
        <w:p>
          <w:pPr>
            <w:pStyle w:val="Contents2"/>
            <w:tabs>
              <w:tab w:val="clear" w:pos="8743"/>
              <w:tab w:val="right" w:pos="9026" w:leader="dot"/>
            </w:tabs>
            <w:rPr/>
          </w:pPr>
          <w:hyperlink w:anchor="__RefHeading___Toc3363984_581953129">
            <w:r>
              <w:rPr>
                <w:webHidden/>
                <w:rStyle w:val="IndexLink"/>
                <w:rtl w:val="true"/>
              </w:rPr>
              <w:t>فصل پنجم</w:t>
            </w:r>
            <w:r>
              <w:rPr>
                <w:rStyle w:val="IndexLink"/>
                <w:rtl w:val="true"/>
              </w:rPr>
              <w:t xml:space="preserve">: </w:t>
            </w:r>
            <w:r>
              <w:rPr>
                <w:rStyle w:val="IndexLink"/>
                <w:rtl w:val="true"/>
              </w:rPr>
              <w:t>وحی و تجربه دینی</w:t>
            </w:r>
            <w:r>
              <w:rPr>
                <w:rStyle w:val="IndexLink"/>
                <w:rtl w:val="true"/>
              </w:rPr>
              <w:tab/>
            </w:r>
            <w:r>
              <w:rPr>
                <w:rStyle w:val="IndexLink"/>
              </w:rPr>
              <w:t>132</w:t>
            </w:r>
          </w:hyperlink>
        </w:p>
        <w:p>
          <w:pPr>
            <w:pStyle w:val="Contents3"/>
            <w:tabs>
              <w:tab w:val="clear" w:pos="8459"/>
              <w:tab w:val="right" w:pos="9026" w:leader="dot"/>
            </w:tabs>
            <w:rPr/>
          </w:pPr>
          <w:hyperlink w:anchor="__RefHeading___Toc3363986_58195312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3363988_581953129">
            <w:r>
              <w:rPr>
                <w:webHidden/>
                <w:rStyle w:val="IndexLink"/>
                <w:rtl w:val="true"/>
              </w:rPr>
              <w:t>مفهوم شناسی</w:t>
            </w:r>
            <w:r>
              <w:rPr>
                <w:rStyle w:val="IndexLink"/>
                <w:rtl w:val="true"/>
              </w:rPr>
              <w:tab/>
            </w:r>
            <w:r>
              <w:rPr>
                <w:rStyle w:val="IndexLink"/>
              </w:rPr>
              <w:t>132</w:t>
            </w:r>
          </w:hyperlink>
        </w:p>
        <w:p>
          <w:pPr>
            <w:pStyle w:val="Contents3"/>
            <w:tabs>
              <w:tab w:val="clear" w:pos="8459"/>
              <w:tab w:val="right" w:pos="9026" w:leader="dot"/>
            </w:tabs>
            <w:rPr/>
          </w:pPr>
          <w:hyperlink w:anchor="__RefHeading___Toc3363990_581953129">
            <w:r>
              <w:rPr>
                <w:webHidden/>
                <w:rStyle w:val="IndexLink"/>
                <w:rtl w:val="true"/>
              </w:rPr>
              <w:t>زمینه ها</w:t>
            </w:r>
            <w:r>
              <w:rPr>
                <w:rStyle w:val="IndexLink"/>
                <w:rtl w:val="true"/>
              </w:rPr>
              <w:tab/>
            </w:r>
            <w:r>
              <w:rPr>
                <w:rStyle w:val="IndexLink"/>
              </w:rPr>
              <w:t>134</w:t>
            </w:r>
          </w:hyperlink>
        </w:p>
        <w:p>
          <w:pPr>
            <w:pStyle w:val="Contents3"/>
            <w:tabs>
              <w:tab w:val="clear" w:pos="8459"/>
              <w:tab w:val="right" w:pos="9026" w:leader="dot"/>
            </w:tabs>
            <w:rPr/>
          </w:pPr>
          <w:hyperlink w:anchor="__RefHeading___Toc3363992_581953129">
            <w:r>
              <w:rPr>
                <w:webHidden/>
                <w:rStyle w:val="IndexLink"/>
                <w:rtl w:val="true"/>
              </w:rPr>
              <w:t>دیدگاه ها</w:t>
            </w:r>
            <w:r>
              <w:rPr>
                <w:rStyle w:val="IndexLink"/>
                <w:rtl w:val="true"/>
              </w:rPr>
              <w:tab/>
            </w:r>
            <w:r>
              <w:rPr>
                <w:rStyle w:val="IndexLink"/>
              </w:rPr>
              <w:t>135</w:t>
            </w:r>
          </w:hyperlink>
        </w:p>
        <w:p>
          <w:pPr>
            <w:pStyle w:val="Contents4"/>
            <w:tabs>
              <w:tab w:val="clear" w:pos="8176"/>
              <w:tab w:val="right" w:pos="9026" w:leader="dot"/>
            </w:tabs>
            <w:rPr/>
          </w:pPr>
          <w:hyperlink w:anchor="__RefHeading___Toc3363994_58195312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3363996_581953129">
            <w:r>
              <w:rPr>
                <w:webHidden/>
                <w:rStyle w:val="IndexLink"/>
              </w:rPr>
              <w:t>1</w:t>
            </w:r>
            <w:r>
              <w:rPr>
                <w:rStyle w:val="IndexLink"/>
                <w:rtl w:val="true"/>
              </w:rPr>
              <w:t xml:space="preserve">- </w:t>
            </w:r>
            <w:r>
              <w:rPr>
                <w:rStyle w:val="IndexLink"/>
                <w:rtl w:val="true"/>
              </w:rPr>
              <w:t>احساس گرایانه</w:t>
            </w:r>
            <w:r>
              <w:rPr>
                <w:rStyle w:val="IndexLink"/>
                <w:rtl w:val="true"/>
              </w:rPr>
              <w:tab/>
            </w:r>
            <w:r>
              <w:rPr>
                <w:rStyle w:val="IndexLink"/>
              </w:rPr>
              <w:t>135</w:t>
            </w:r>
          </w:hyperlink>
        </w:p>
        <w:p>
          <w:pPr>
            <w:pStyle w:val="Contents4"/>
            <w:tabs>
              <w:tab w:val="clear" w:pos="8176"/>
              <w:tab w:val="right" w:pos="9026" w:leader="dot"/>
            </w:tabs>
            <w:rPr/>
          </w:pPr>
          <w:hyperlink w:anchor="__RefHeading___Toc3363998_581953129">
            <w:r>
              <w:rPr>
                <w:webHidden/>
                <w:rStyle w:val="IndexLink"/>
              </w:rPr>
              <w:t>2</w:t>
            </w:r>
            <w:r>
              <w:rPr>
                <w:rStyle w:val="IndexLink"/>
                <w:rtl w:val="true"/>
              </w:rPr>
              <w:t xml:space="preserve">- </w:t>
            </w:r>
            <w:r>
              <w:rPr>
                <w:rStyle w:val="IndexLink"/>
                <w:rtl w:val="true"/>
              </w:rPr>
              <w:t>ادراک و تجربه حسی</w:t>
            </w:r>
            <w:r>
              <w:rPr>
                <w:rStyle w:val="IndexLink"/>
                <w:rtl w:val="true"/>
              </w:rPr>
              <w:tab/>
            </w:r>
            <w:r>
              <w:rPr>
                <w:rStyle w:val="IndexLink"/>
              </w:rPr>
              <w:t>136</w:t>
            </w:r>
          </w:hyperlink>
        </w:p>
        <w:p>
          <w:pPr>
            <w:pStyle w:val="Contents4"/>
            <w:tabs>
              <w:tab w:val="clear" w:pos="8176"/>
              <w:tab w:val="right" w:pos="9026" w:leader="dot"/>
            </w:tabs>
            <w:rPr/>
          </w:pPr>
          <w:hyperlink w:anchor="__RefHeading___Toc3364000_581953129">
            <w:r>
              <w:rPr>
                <w:webHidden/>
                <w:rStyle w:val="IndexLink"/>
              </w:rPr>
              <w:t>3</w:t>
            </w:r>
            <w:r>
              <w:rPr>
                <w:rStyle w:val="IndexLink"/>
                <w:rtl w:val="true"/>
              </w:rPr>
              <w:t xml:space="preserve">- </w:t>
            </w:r>
            <w:r>
              <w:rPr>
                <w:rStyle w:val="IndexLink"/>
                <w:rtl w:val="true"/>
              </w:rPr>
              <w:t>تجربه دینی امر فرا حسی</w:t>
            </w:r>
            <w:r>
              <w:rPr>
                <w:rStyle w:val="IndexLink"/>
                <w:rtl w:val="true"/>
              </w:rPr>
              <w:tab/>
            </w:r>
            <w:r>
              <w:rPr>
                <w:rStyle w:val="IndexLink"/>
              </w:rPr>
              <w:t>137</w:t>
            </w:r>
          </w:hyperlink>
        </w:p>
        <w:p>
          <w:pPr>
            <w:pStyle w:val="Contents4"/>
            <w:tabs>
              <w:tab w:val="clear" w:pos="8176"/>
              <w:tab w:val="right" w:pos="9026" w:leader="dot"/>
            </w:tabs>
            <w:rPr/>
          </w:pPr>
          <w:hyperlink w:anchor="__RefHeading___Toc3364002_581953129">
            <w:r>
              <w:rPr>
                <w:webHidden/>
                <w:rStyle w:val="IndexLink"/>
              </w:rPr>
              <w:t>4</w:t>
            </w:r>
            <w:r>
              <w:rPr>
                <w:rStyle w:val="IndexLink"/>
                <w:rtl w:val="true"/>
              </w:rPr>
              <w:t xml:space="preserve">- </w:t>
            </w:r>
            <w:r>
              <w:rPr>
                <w:rStyle w:val="IndexLink"/>
                <w:rtl w:val="true"/>
              </w:rPr>
              <w:t>عرفان گرایی</w:t>
            </w:r>
            <w:r>
              <w:rPr>
                <w:rStyle w:val="IndexLink"/>
                <w:rtl w:val="true"/>
              </w:rPr>
              <w:tab/>
            </w:r>
            <w:r>
              <w:rPr>
                <w:rStyle w:val="IndexLink"/>
              </w:rPr>
              <w:t>138</w:t>
            </w:r>
          </w:hyperlink>
        </w:p>
        <w:p>
          <w:pPr>
            <w:pStyle w:val="Contents3"/>
            <w:tabs>
              <w:tab w:val="clear" w:pos="8459"/>
              <w:tab w:val="right" w:pos="9026" w:leader="dot"/>
            </w:tabs>
            <w:rPr/>
          </w:pPr>
          <w:hyperlink w:anchor="__RefHeading___Toc3364004_581953129">
            <w:r>
              <w:rPr>
                <w:webHidden/>
                <w:rStyle w:val="IndexLink"/>
                <w:rtl w:val="true"/>
              </w:rPr>
              <w:t>قرآن و تجربه دینی</w:t>
            </w:r>
            <w:r>
              <w:rPr>
                <w:rStyle w:val="IndexLink"/>
                <w:rtl w:val="true"/>
              </w:rPr>
              <w:tab/>
            </w:r>
            <w:r>
              <w:rPr>
                <w:rStyle w:val="IndexLink"/>
              </w:rPr>
              <w:t>142</w:t>
            </w:r>
          </w:hyperlink>
        </w:p>
        <w:p>
          <w:pPr>
            <w:pStyle w:val="Contents4"/>
            <w:tabs>
              <w:tab w:val="clear" w:pos="8176"/>
              <w:tab w:val="right" w:pos="9026" w:leader="dot"/>
            </w:tabs>
            <w:rPr/>
          </w:pPr>
          <w:hyperlink w:anchor="__RefHeading___Toc3364006_581953129">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3364008_581953129">
            <w:r>
              <w:rPr>
                <w:webHidden/>
                <w:rStyle w:val="IndexLink"/>
              </w:rPr>
              <w:t>1</w:t>
            </w:r>
            <w:r>
              <w:rPr>
                <w:rStyle w:val="IndexLink"/>
                <w:rtl w:val="true"/>
              </w:rPr>
              <w:t xml:space="preserve">- </w:t>
            </w:r>
            <w:r>
              <w:rPr>
                <w:rStyle w:val="IndexLink"/>
                <w:rtl w:val="true"/>
              </w:rPr>
              <w:t>نبوت، انتخاب و موهبت الهی</w:t>
            </w:r>
            <w:r>
              <w:rPr>
                <w:rStyle w:val="IndexLink"/>
                <w:rtl w:val="true"/>
              </w:rPr>
              <w:tab/>
            </w:r>
            <w:r>
              <w:rPr>
                <w:rStyle w:val="IndexLink"/>
              </w:rPr>
              <w:t>142</w:t>
            </w:r>
          </w:hyperlink>
        </w:p>
        <w:p>
          <w:pPr>
            <w:pStyle w:val="Contents4"/>
            <w:tabs>
              <w:tab w:val="clear" w:pos="8176"/>
              <w:tab w:val="right" w:pos="9026" w:leader="dot"/>
            </w:tabs>
            <w:rPr/>
          </w:pPr>
          <w:hyperlink w:anchor="__RefHeading___Toc3364010_581953129">
            <w:r>
              <w:rPr>
                <w:webHidden/>
                <w:rStyle w:val="IndexLink"/>
              </w:rPr>
              <w:t>2</w:t>
            </w:r>
            <w:r>
              <w:rPr>
                <w:rStyle w:val="IndexLink"/>
                <w:rtl w:val="true"/>
              </w:rPr>
              <w:t xml:space="preserve">- </w:t>
            </w:r>
            <w:r>
              <w:rPr>
                <w:rStyle w:val="IndexLink"/>
                <w:rtl w:val="true"/>
              </w:rPr>
              <w:t>دخالت نداشتن پیامبر در متن قرآن</w:t>
            </w:r>
            <w:r>
              <w:rPr>
                <w:rStyle w:val="IndexLink"/>
                <w:rtl w:val="true"/>
              </w:rPr>
              <w:tab/>
            </w:r>
            <w:r>
              <w:rPr>
                <w:rStyle w:val="IndexLink"/>
              </w:rPr>
              <w:t>144</w:t>
            </w:r>
          </w:hyperlink>
        </w:p>
        <w:p>
          <w:pPr>
            <w:pStyle w:val="Contents3"/>
            <w:tabs>
              <w:tab w:val="clear" w:pos="8459"/>
              <w:tab w:val="right" w:pos="9026" w:leader="dot"/>
            </w:tabs>
            <w:rPr/>
          </w:pPr>
          <w:hyperlink w:anchor="__RefHeading___Toc3364012_581953129">
            <w:r>
              <w:rPr>
                <w:webHidden/>
                <w:rStyle w:val="IndexLink"/>
                <w:rtl w:val="true"/>
              </w:rPr>
              <w:t xml:space="preserve">تجربه عرفانی یا دینی </w:t>
            </w:r>
            <w:r>
              <w:rPr>
                <w:rStyle w:val="IndexLink"/>
                <w:rtl w:val="true"/>
              </w:rPr>
              <w:t>(</w:t>
            </w:r>
            <w:r>
              <w:rPr>
                <w:rStyle w:val="IndexLink"/>
                <w:rtl w:val="true"/>
              </w:rPr>
              <w:t>و تفاوت آن با وحی</w:t>
            </w:r>
            <w:r>
              <w:rPr>
                <w:rStyle w:val="IndexLink"/>
                <w:rtl w:val="true"/>
              </w:rPr>
              <w:t>)</w:t>
              <w:tab/>
            </w:r>
            <w:r>
              <w:rPr>
                <w:rStyle w:val="IndexLink"/>
              </w:rPr>
              <w:t>146</w:t>
            </w:r>
          </w:hyperlink>
        </w:p>
        <w:p>
          <w:pPr>
            <w:pStyle w:val="Contents2"/>
            <w:tabs>
              <w:tab w:val="clear" w:pos="8743"/>
              <w:tab w:val="right" w:pos="9026" w:leader="dot"/>
            </w:tabs>
            <w:rPr/>
          </w:pPr>
          <w:hyperlink w:anchor="__RefHeading___Toc3364014_581953129">
            <w:r>
              <w:rPr>
                <w:webHidden/>
                <w:rStyle w:val="IndexLink"/>
                <w:rtl w:val="true"/>
              </w:rPr>
              <w:t>فصل ششم</w:t>
            </w:r>
            <w:r>
              <w:rPr>
                <w:rStyle w:val="IndexLink"/>
                <w:rtl w:val="true"/>
              </w:rPr>
              <w:t xml:space="preserve">: </w:t>
            </w:r>
            <w:r>
              <w:rPr>
                <w:rStyle w:val="IndexLink"/>
                <w:rtl w:val="true"/>
              </w:rPr>
              <w:t xml:space="preserve">وحی در ادیان </w:t>
            </w:r>
            <w:r>
              <w:rPr>
                <w:rStyle w:val="IndexLink"/>
                <w:rtl w:val="true"/>
              </w:rPr>
              <w:t>(</w:t>
            </w:r>
            <w:r>
              <w:rPr>
                <w:rStyle w:val="IndexLink"/>
                <w:rtl w:val="true"/>
              </w:rPr>
              <w:t>یهود و مسیحیت</w:t>
            </w:r>
            <w:r>
              <w:rPr>
                <w:rStyle w:val="IndexLink"/>
                <w:rtl w:val="true"/>
              </w:rPr>
              <w:t>)</w:t>
              <w:tab/>
            </w:r>
            <w:r>
              <w:rPr>
                <w:rStyle w:val="IndexLink"/>
              </w:rPr>
              <w:t>152</w:t>
            </w:r>
          </w:hyperlink>
        </w:p>
        <w:p>
          <w:pPr>
            <w:pStyle w:val="Contents3"/>
            <w:tabs>
              <w:tab w:val="clear" w:pos="8459"/>
              <w:tab w:val="right" w:pos="9026" w:leader="dot"/>
            </w:tabs>
            <w:rPr/>
          </w:pPr>
          <w:hyperlink w:anchor="__RefHeading___Toc3364016_58195312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3364018_581953129">
            <w:r>
              <w:rPr>
                <w:webHidden/>
                <w:rStyle w:val="IndexLink"/>
                <w:rtl w:val="true"/>
              </w:rPr>
              <w:t>وحی در اندیشه یهود</w:t>
            </w:r>
            <w:r>
              <w:rPr>
                <w:rStyle w:val="IndexLink"/>
                <w:rtl w:val="true"/>
              </w:rPr>
              <w:tab/>
            </w:r>
            <w:r>
              <w:rPr>
                <w:rStyle w:val="IndexLink"/>
              </w:rPr>
              <w:t>153</w:t>
            </w:r>
          </w:hyperlink>
        </w:p>
        <w:p>
          <w:pPr>
            <w:pStyle w:val="Contents4"/>
            <w:tabs>
              <w:tab w:val="clear" w:pos="8176"/>
              <w:tab w:val="right" w:pos="9026" w:leader="dot"/>
            </w:tabs>
            <w:rPr/>
          </w:pPr>
          <w:hyperlink w:anchor="__RefHeading___Toc3364020_581953129">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364022_581953129">
            <w:r>
              <w:rPr>
                <w:webHidden/>
                <w:rStyle w:val="IndexLink"/>
              </w:rPr>
              <w:t>1</w:t>
            </w:r>
            <w:r>
              <w:rPr>
                <w:rStyle w:val="IndexLink"/>
                <w:rtl w:val="true"/>
              </w:rPr>
              <w:t xml:space="preserve">- </w:t>
            </w:r>
            <w:r>
              <w:rPr>
                <w:rStyle w:val="IndexLink"/>
                <w:rtl w:val="true"/>
              </w:rPr>
              <w:t>واژه شناسی وحی</w:t>
            </w:r>
            <w:r>
              <w:rPr>
                <w:rStyle w:val="IndexLink"/>
                <w:rtl w:val="true"/>
              </w:rPr>
              <w:tab/>
            </w:r>
            <w:r>
              <w:rPr>
                <w:rStyle w:val="IndexLink"/>
              </w:rPr>
              <w:t>155</w:t>
            </w:r>
          </w:hyperlink>
        </w:p>
        <w:p>
          <w:pPr>
            <w:pStyle w:val="Contents4"/>
            <w:tabs>
              <w:tab w:val="clear" w:pos="8176"/>
              <w:tab w:val="right" w:pos="9026" w:leader="dot"/>
            </w:tabs>
            <w:rPr/>
          </w:pPr>
          <w:hyperlink w:anchor="__RefHeading___Toc3364024_581953129">
            <w:r>
              <w:rPr>
                <w:webHidden/>
                <w:rStyle w:val="IndexLink"/>
              </w:rPr>
              <w:t>2</w:t>
            </w:r>
            <w:r>
              <w:rPr>
                <w:rStyle w:val="IndexLink"/>
                <w:rtl w:val="true"/>
              </w:rPr>
              <w:t xml:space="preserve">- </w:t>
            </w:r>
            <w:r>
              <w:rPr>
                <w:rStyle w:val="IndexLink"/>
                <w:rtl w:val="true"/>
              </w:rPr>
              <w:t>اقسام وحی و کلام الهی</w:t>
            </w:r>
            <w:r>
              <w:rPr>
                <w:rStyle w:val="IndexLink"/>
                <w:rtl w:val="true"/>
              </w:rPr>
              <w:tab/>
            </w:r>
            <w:r>
              <w:rPr>
                <w:rStyle w:val="IndexLink"/>
              </w:rPr>
              <w:t>155</w:t>
            </w:r>
          </w:hyperlink>
        </w:p>
        <w:p>
          <w:pPr>
            <w:pStyle w:val="Contents4"/>
            <w:tabs>
              <w:tab w:val="clear" w:pos="8176"/>
              <w:tab w:val="right" w:pos="9026" w:leader="dot"/>
            </w:tabs>
            <w:rPr/>
          </w:pPr>
          <w:hyperlink w:anchor="__RefHeading___Toc3364026_581953129">
            <w:r>
              <w:rPr>
                <w:webHidden/>
                <w:rStyle w:val="IndexLink"/>
              </w:rPr>
              <w:t>3</w:t>
            </w:r>
            <w:r>
              <w:rPr>
                <w:rStyle w:val="IndexLink"/>
                <w:rtl w:val="true"/>
              </w:rPr>
              <w:t xml:space="preserve">- </w:t>
            </w:r>
            <w:r>
              <w:rPr>
                <w:rStyle w:val="IndexLink"/>
                <w:rtl w:val="true"/>
              </w:rPr>
              <w:t>روح خداوند</w:t>
            </w:r>
            <w:r>
              <w:rPr>
                <w:rStyle w:val="IndexLink"/>
                <w:rtl w:val="true"/>
              </w:rPr>
              <w:tab/>
            </w:r>
            <w:r>
              <w:rPr>
                <w:rStyle w:val="IndexLink"/>
              </w:rPr>
              <w:t>157</w:t>
            </w:r>
          </w:hyperlink>
        </w:p>
        <w:p>
          <w:pPr>
            <w:pStyle w:val="Contents4"/>
            <w:tabs>
              <w:tab w:val="clear" w:pos="8176"/>
              <w:tab w:val="right" w:pos="9026" w:leader="dot"/>
            </w:tabs>
            <w:rPr/>
          </w:pPr>
          <w:hyperlink w:anchor="__RefHeading___Toc3364028_581953129">
            <w:r>
              <w:rPr>
                <w:webHidden/>
                <w:rStyle w:val="IndexLink"/>
              </w:rPr>
              <w:t>4</w:t>
            </w:r>
            <w:r>
              <w:rPr>
                <w:rStyle w:val="IndexLink"/>
                <w:rtl w:val="true"/>
              </w:rPr>
              <w:t xml:space="preserve">- </w:t>
            </w:r>
            <w:r>
              <w:rPr>
                <w:rStyle w:val="IndexLink"/>
                <w:rtl w:val="true"/>
              </w:rPr>
              <w:t>روح القدس</w:t>
            </w:r>
            <w:r>
              <w:rPr>
                <w:rStyle w:val="IndexLink"/>
                <w:rtl w:val="true"/>
              </w:rPr>
              <w:tab/>
            </w:r>
            <w:r>
              <w:rPr>
                <w:rStyle w:val="IndexLink"/>
              </w:rPr>
              <w:t>157</w:t>
            </w:r>
          </w:hyperlink>
        </w:p>
        <w:p>
          <w:pPr>
            <w:pStyle w:val="Contents4"/>
            <w:tabs>
              <w:tab w:val="clear" w:pos="8176"/>
              <w:tab w:val="right" w:pos="9026" w:leader="dot"/>
            </w:tabs>
            <w:rPr/>
          </w:pPr>
          <w:hyperlink w:anchor="__RefHeading___Toc3364030_581953129">
            <w:r>
              <w:rPr>
                <w:webHidden/>
                <w:rStyle w:val="IndexLink"/>
              </w:rPr>
              <w:t>5</w:t>
            </w:r>
            <w:r>
              <w:rPr>
                <w:rStyle w:val="IndexLink"/>
                <w:rtl w:val="true"/>
              </w:rPr>
              <w:t xml:space="preserve">- </w:t>
            </w:r>
            <w:r>
              <w:rPr>
                <w:rStyle w:val="IndexLink"/>
                <w:rtl w:val="true"/>
              </w:rPr>
              <w:t>فرشته وحی</w:t>
            </w:r>
            <w:r>
              <w:rPr>
                <w:rStyle w:val="IndexLink"/>
                <w:rtl w:val="true"/>
              </w:rPr>
              <w:tab/>
            </w:r>
            <w:r>
              <w:rPr>
                <w:rStyle w:val="IndexLink"/>
              </w:rPr>
              <w:t>158</w:t>
            </w:r>
          </w:hyperlink>
        </w:p>
        <w:p>
          <w:pPr>
            <w:pStyle w:val="Contents4"/>
            <w:tabs>
              <w:tab w:val="clear" w:pos="8176"/>
              <w:tab w:val="right" w:pos="9026" w:leader="dot"/>
            </w:tabs>
            <w:rPr/>
          </w:pPr>
          <w:hyperlink w:anchor="__RefHeading___Toc3364032_581953129">
            <w:r>
              <w:rPr>
                <w:webHidden/>
                <w:rStyle w:val="IndexLink"/>
              </w:rPr>
              <w:t>6</w:t>
            </w:r>
            <w:r>
              <w:rPr>
                <w:rStyle w:val="IndexLink"/>
                <w:rtl w:val="true"/>
              </w:rPr>
              <w:t xml:space="preserve">- </w:t>
            </w:r>
            <w:r>
              <w:rPr>
                <w:rStyle w:val="IndexLink"/>
                <w:rtl w:val="true"/>
              </w:rPr>
              <w:t>شرایط و حدود وحی و نبوت</w:t>
            </w:r>
            <w:r>
              <w:rPr>
                <w:rStyle w:val="IndexLink"/>
                <w:rtl w:val="true"/>
              </w:rPr>
              <w:tab/>
            </w:r>
            <w:r>
              <w:rPr>
                <w:rStyle w:val="IndexLink"/>
              </w:rPr>
              <w:t>159</w:t>
            </w:r>
          </w:hyperlink>
        </w:p>
        <w:p>
          <w:pPr>
            <w:pStyle w:val="Contents4"/>
            <w:tabs>
              <w:tab w:val="clear" w:pos="8176"/>
              <w:tab w:val="right" w:pos="9026" w:leader="dot"/>
            </w:tabs>
            <w:rPr/>
          </w:pPr>
          <w:hyperlink w:anchor="__RefHeading___Toc3364034_581953129">
            <w:r>
              <w:rPr>
                <w:webHidden/>
                <w:rStyle w:val="IndexLink"/>
              </w:rPr>
              <w:t>7</w:t>
            </w:r>
            <w:r>
              <w:rPr>
                <w:rStyle w:val="IndexLink"/>
                <w:rtl w:val="true"/>
              </w:rPr>
              <w:t xml:space="preserve">- </w:t>
            </w:r>
            <w:r>
              <w:rPr>
                <w:rStyle w:val="IndexLink"/>
                <w:rtl w:val="true"/>
              </w:rPr>
              <w:t>نبوت زن</w:t>
            </w:r>
            <w:r>
              <w:rPr>
                <w:rStyle w:val="IndexLink"/>
                <w:rtl w:val="true"/>
              </w:rPr>
              <w:tab/>
            </w:r>
            <w:r>
              <w:rPr>
                <w:rStyle w:val="IndexLink"/>
              </w:rPr>
              <w:t>160</w:t>
            </w:r>
          </w:hyperlink>
        </w:p>
        <w:p>
          <w:pPr>
            <w:pStyle w:val="Contents3"/>
            <w:tabs>
              <w:tab w:val="clear" w:pos="8459"/>
              <w:tab w:val="right" w:pos="9026" w:leader="dot"/>
            </w:tabs>
            <w:rPr/>
          </w:pPr>
          <w:hyperlink w:anchor="__RefHeading___Toc3364036_581953129">
            <w:r>
              <w:rPr>
                <w:webHidden/>
                <w:rStyle w:val="IndexLink"/>
                <w:rtl w:val="true"/>
              </w:rPr>
              <w:t>حقیقت وحی از دیدگاه مسیحیت</w:t>
            </w:r>
            <w:r>
              <w:rPr>
                <w:rStyle w:val="IndexLink"/>
                <w:rtl w:val="true"/>
              </w:rPr>
              <w:tab/>
            </w:r>
            <w:r>
              <w:rPr>
                <w:rStyle w:val="IndexLink"/>
              </w:rPr>
              <w:t>162</w:t>
            </w:r>
          </w:hyperlink>
        </w:p>
        <w:p>
          <w:pPr>
            <w:pStyle w:val="Contents4"/>
            <w:tabs>
              <w:tab w:val="clear" w:pos="8176"/>
              <w:tab w:val="right" w:pos="9026" w:leader="dot"/>
            </w:tabs>
            <w:rPr/>
          </w:pPr>
          <w:hyperlink w:anchor="__RefHeading___Toc3364038_581953129">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3364040_581953129">
            <w:r>
              <w:rPr>
                <w:webHidden/>
                <w:rStyle w:val="IndexLink"/>
              </w:rPr>
              <w:t>1</w:t>
            </w:r>
            <w:r>
              <w:rPr>
                <w:rStyle w:val="IndexLink"/>
                <w:rtl w:val="true"/>
              </w:rPr>
              <w:t xml:space="preserve">- </w:t>
            </w:r>
            <w:r>
              <w:rPr>
                <w:rStyle w:val="IndexLink"/>
                <w:rtl w:val="true"/>
              </w:rPr>
              <w:t xml:space="preserve">کاتولیک </w:t>
            </w:r>
            <w:r>
              <w:rPr>
                <w:rStyle w:val="IndexLink"/>
                <w:rtl w:val="true"/>
              </w:rPr>
              <w:t>(</w:t>
            </w:r>
            <w:r>
              <w:rPr>
                <w:rStyle w:val="IndexLink"/>
                <w:rtl w:val="true"/>
              </w:rPr>
              <w:t>وحی و پیام</w:t>
            </w:r>
            <w:r>
              <w:rPr>
                <w:rStyle w:val="IndexLink"/>
                <w:rtl w:val="true"/>
              </w:rPr>
              <w:t>)</w:t>
              <w:tab/>
            </w:r>
            <w:r>
              <w:rPr>
                <w:rStyle w:val="IndexLink"/>
              </w:rPr>
              <w:t>162</w:t>
            </w:r>
          </w:hyperlink>
        </w:p>
        <w:p>
          <w:pPr>
            <w:pStyle w:val="Contents4"/>
            <w:tabs>
              <w:tab w:val="clear" w:pos="8176"/>
              <w:tab w:val="right" w:pos="9026" w:leader="dot"/>
            </w:tabs>
            <w:rPr/>
          </w:pPr>
          <w:hyperlink w:anchor="__RefHeading___Toc3364042_581953129">
            <w:r>
              <w:rPr>
                <w:webHidden/>
                <w:rStyle w:val="IndexLink"/>
              </w:rPr>
              <w:t>2</w:t>
            </w:r>
            <w:r>
              <w:rPr>
                <w:rStyle w:val="IndexLink"/>
                <w:rtl w:val="true"/>
              </w:rPr>
              <w:t xml:space="preserve">- </w:t>
            </w:r>
            <w:r>
              <w:rPr>
                <w:rStyle w:val="IndexLink"/>
                <w:rtl w:val="true"/>
              </w:rPr>
              <w:t xml:space="preserve">پروتستان </w:t>
            </w:r>
            <w:r>
              <w:rPr>
                <w:rStyle w:val="IndexLink"/>
                <w:rtl w:val="true"/>
              </w:rPr>
              <w:t>(</w:t>
            </w:r>
            <w:r>
              <w:rPr>
                <w:rStyle w:val="IndexLink"/>
                <w:rtl w:val="true"/>
              </w:rPr>
              <w:t>وحی و فعل</w:t>
            </w:r>
            <w:r>
              <w:rPr>
                <w:rStyle w:val="IndexLink"/>
                <w:rtl w:val="true"/>
              </w:rPr>
              <w:t>)</w:t>
              <w:tab/>
            </w:r>
            <w:r>
              <w:rPr>
                <w:rStyle w:val="IndexLink"/>
              </w:rPr>
              <w:t>163</w:t>
            </w:r>
          </w:hyperlink>
        </w:p>
        <w:p>
          <w:pPr>
            <w:pStyle w:val="Contents3"/>
            <w:tabs>
              <w:tab w:val="clear" w:pos="8459"/>
              <w:tab w:val="right" w:pos="9026" w:leader="dot"/>
            </w:tabs>
            <w:rPr/>
          </w:pPr>
          <w:hyperlink w:anchor="__RefHeading___Toc3364044_581953129">
            <w:r>
              <w:rPr>
                <w:webHidden/>
                <w:rStyle w:val="IndexLink"/>
                <w:rtl w:val="true"/>
              </w:rPr>
              <w:t>عهد جدید یا کتاب های رسمی مسیحیت و وحی</w:t>
            </w:r>
            <w:r>
              <w:rPr>
                <w:rStyle w:val="IndexLink"/>
                <w:rtl w:val="true"/>
              </w:rPr>
              <w:tab/>
            </w:r>
            <w:r>
              <w:rPr>
                <w:rStyle w:val="IndexLink"/>
              </w:rPr>
              <w:t>165</w:t>
            </w:r>
          </w:hyperlink>
        </w:p>
        <w:p>
          <w:pPr>
            <w:pStyle w:val="Contents4"/>
            <w:tabs>
              <w:tab w:val="clear" w:pos="8176"/>
              <w:tab w:val="right" w:pos="9026" w:leader="dot"/>
            </w:tabs>
            <w:rPr/>
          </w:pPr>
          <w:hyperlink w:anchor="__RefHeading___Toc3364046_58195312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3364048_581953129">
            <w:r>
              <w:rPr>
                <w:webHidden/>
                <w:rStyle w:val="IndexLink"/>
              </w:rPr>
              <w:t>1</w:t>
            </w:r>
            <w:r>
              <w:rPr>
                <w:rStyle w:val="IndexLink"/>
                <w:rtl w:val="true"/>
              </w:rPr>
              <w:t xml:space="preserve">- </w:t>
            </w:r>
            <w:r>
              <w:rPr>
                <w:rStyle w:val="IndexLink"/>
                <w:rtl w:val="true"/>
              </w:rPr>
              <w:t>انجیل های چهارگانه</w:t>
            </w:r>
            <w:r>
              <w:rPr>
                <w:rStyle w:val="IndexLink"/>
                <w:rtl w:val="true"/>
              </w:rPr>
              <w:tab/>
            </w:r>
            <w:r>
              <w:rPr>
                <w:rStyle w:val="IndexLink"/>
              </w:rPr>
              <w:t>167</w:t>
            </w:r>
          </w:hyperlink>
        </w:p>
        <w:p>
          <w:pPr>
            <w:pStyle w:val="Contents4"/>
            <w:tabs>
              <w:tab w:val="clear" w:pos="8176"/>
              <w:tab w:val="right" w:pos="9026" w:leader="dot"/>
            </w:tabs>
            <w:rPr/>
          </w:pPr>
          <w:hyperlink w:anchor="__RefHeading___Toc3364050_581953129">
            <w:r>
              <w:rPr>
                <w:webHidden/>
                <w:rStyle w:val="IndexLink"/>
              </w:rPr>
              <w:t>2</w:t>
            </w:r>
            <w:r>
              <w:rPr>
                <w:rStyle w:val="IndexLink"/>
                <w:rtl w:val="true"/>
              </w:rPr>
              <w:t xml:space="preserve">- </w:t>
            </w:r>
            <w:r>
              <w:rPr>
                <w:rStyle w:val="IndexLink"/>
                <w:rtl w:val="true"/>
              </w:rPr>
              <w:t>وحیانی بودن عهد جدید</w:t>
            </w:r>
            <w:r>
              <w:rPr>
                <w:rStyle w:val="IndexLink"/>
                <w:rtl w:val="true"/>
              </w:rPr>
              <w:tab/>
            </w:r>
            <w:r>
              <w:rPr>
                <w:rStyle w:val="IndexLink"/>
              </w:rPr>
              <w:t>168</w:t>
            </w:r>
          </w:hyperlink>
        </w:p>
        <w:p>
          <w:pPr>
            <w:pStyle w:val="Contents2"/>
            <w:tabs>
              <w:tab w:val="clear" w:pos="8743"/>
              <w:tab w:val="right" w:pos="9026" w:leader="dot"/>
            </w:tabs>
            <w:rPr/>
          </w:pPr>
          <w:hyperlink w:anchor="__RefHeading___Toc3364052_581953129">
            <w:r>
              <w:rPr>
                <w:webHidden/>
                <w:rStyle w:val="IndexLink"/>
                <w:rtl w:val="true"/>
              </w:rPr>
              <w:t>فصل هفتم</w:t>
            </w:r>
            <w:r>
              <w:rPr>
                <w:rStyle w:val="IndexLink"/>
                <w:rtl w:val="true"/>
              </w:rPr>
              <w:t xml:space="preserve">: </w:t>
            </w:r>
            <w:r>
              <w:rPr>
                <w:rStyle w:val="IndexLink"/>
                <w:rtl w:val="true"/>
              </w:rPr>
              <w:t>خطاناپذیری وحی</w:t>
            </w:r>
            <w:r>
              <w:rPr>
                <w:rStyle w:val="IndexLink"/>
                <w:rtl w:val="true"/>
              </w:rPr>
              <w:tab/>
            </w:r>
            <w:r>
              <w:rPr>
                <w:rStyle w:val="IndexLink"/>
              </w:rPr>
              <w:t>174</w:t>
            </w:r>
          </w:hyperlink>
        </w:p>
        <w:p>
          <w:pPr>
            <w:pStyle w:val="Contents3"/>
            <w:tabs>
              <w:tab w:val="clear" w:pos="8459"/>
              <w:tab w:val="right" w:pos="9026" w:leader="dot"/>
            </w:tabs>
            <w:rPr/>
          </w:pPr>
          <w:hyperlink w:anchor="__RefHeading___Toc3364054_581953129">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3364056_581953129">
            <w:r>
              <w:rPr>
                <w:webHidden/>
                <w:rStyle w:val="IndexLink"/>
                <w:rtl w:val="true"/>
              </w:rPr>
              <w:t>سلامت وحی</w:t>
            </w:r>
            <w:r>
              <w:rPr>
                <w:rStyle w:val="IndexLink"/>
                <w:rtl w:val="true"/>
              </w:rPr>
              <w:tab/>
            </w:r>
            <w:r>
              <w:rPr>
                <w:rStyle w:val="IndexLink"/>
              </w:rPr>
              <w:t>175</w:t>
            </w:r>
          </w:hyperlink>
        </w:p>
        <w:p>
          <w:pPr>
            <w:pStyle w:val="Contents3"/>
            <w:tabs>
              <w:tab w:val="clear" w:pos="8459"/>
              <w:tab w:val="right" w:pos="9026" w:leader="dot"/>
            </w:tabs>
            <w:rPr/>
          </w:pPr>
          <w:hyperlink w:anchor="__RefHeading___Toc3364058_581953129">
            <w:r>
              <w:rPr>
                <w:webHidden/>
                <w:rStyle w:val="IndexLink"/>
                <w:rtl w:val="true"/>
              </w:rPr>
              <w:t>دلایل سلامت و خطاناپذیری وحی</w:t>
            </w:r>
            <w:r>
              <w:rPr>
                <w:rStyle w:val="IndexLink"/>
                <w:rtl w:val="true"/>
              </w:rPr>
              <w:tab/>
            </w:r>
            <w:r>
              <w:rPr>
                <w:rStyle w:val="IndexLink"/>
              </w:rPr>
              <w:t>176</w:t>
            </w:r>
          </w:hyperlink>
        </w:p>
        <w:p>
          <w:pPr>
            <w:pStyle w:val="Contents4"/>
            <w:tabs>
              <w:tab w:val="clear" w:pos="8176"/>
              <w:tab w:val="right" w:pos="9026" w:leader="dot"/>
            </w:tabs>
            <w:rPr/>
          </w:pPr>
          <w:hyperlink w:anchor="__RefHeading___Toc3364060_581953129">
            <w:r>
              <w:rPr>
                <w:webHidden/>
                <w:rStyle w:val="IndexLink"/>
              </w:rPr>
              <w:t>1</w:t>
            </w:r>
            <w:r>
              <w:rPr>
                <w:rStyle w:val="IndexLink"/>
                <w:rtl w:val="true"/>
              </w:rPr>
              <w:t xml:space="preserve">- </w:t>
            </w:r>
            <w:r>
              <w:rPr>
                <w:rStyle w:val="IndexLink"/>
                <w:rtl w:val="true"/>
              </w:rPr>
              <w:t>دلایل عقلی</w:t>
            </w:r>
            <w:r>
              <w:rPr>
                <w:rStyle w:val="IndexLink"/>
                <w:rtl w:val="true"/>
              </w:rPr>
              <w:tab/>
            </w:r>
            <w:r>
              <w:rPr>
                <w:rStyle w:val="IndexLink"/>
              </w:rPr>
              <w:t>176</w:t>
            </w:r>
          </w:hyperlink>
        </w:p>
        <w:p>
          <w:pPr>
            <w:pStyle w:val="Contents5"/>
            <w:tabs>
              <w:tab w:val="clear" w:pos="7892"/>
              <w:tab w:val="right" w:pos="9026" w:leader="dot"/>
            </w:tabs>
            <w:rPr/>
          </w:pPr>
          <w:hyperlink w:anchor="__RefHeading___Toc3364062_581953129">
            <w:r>
              <w:rPr>
                <w:webHidden/>
                <w:rStyle w:val="IndexLink"/>
                <w:rtl w:val="true"/>
              </w:rPr>
              <w:t>الف</w:t>
            </w:r>
            <w:r>
              <w:rPr>
                <w:rStyle w:val="IndexLink"/>
                <w:rtl w:val="true"/>
              </w:rPr>
              <w:t xml:space="preserve">) </w:t>
            </w:r>
            <w:r>
              <w:rPr>
                <w:rStyle w:val="IndexLink"/>
                <w:rtl w:val="true"/>
              </w:rPr>
              <w:t>وحی و علم حضوری</w:t>
            </w:r>
            <w:r>
              <w:rPr>
                <w:rStyle w:val="IndexLink"/>
                <w:rtl w:val="true"/>
              </w:rPr>
              <w:tab/>
            </w:r>
            <w:r>
              <w:rPr>
                <w:rStyle w:val="IndexLink"/>
              </w:rPr>
              <w:t>176</w:t>
            </w:r>
          </w:hyperlink>
        </w:p>
        <w:p>
          <w:pPr>
            <w:pStyle w:val="Contents5"/>
            <w:tabs>
              <w:tab w:val="clear" w:pos="7892"/>
              <w:tab w:val="right" w:pos="9026" w:leader="dot"/>
            </w:tabs>
            <w:rPr/>
          </w:pPr>
          <w:hyperlink w:anchor="__RefHeading___Toc3364064_581953129">
            <w:r>
              <w:rPr>
                <w:webHidden/>
                <w:rStyle w:val="IndexLink"/>
                <w:rtl w:val="true"/>
              </w:rPr>
              <w:t>ب</w:t>
            </w:r>
            <w:r>
              <w:rPr>
                <w:rStyle w:val="IndexLink"/>
                <w:rtl w:val="true"/>
              </w:rPr>
              <w:t xml:space="preserve">) </w:t>
            </w:r>
            <w:r>
              <w:rPr>
                <w:rStyle w:val="IndexLink"/>
                <w:rtl w:val="true"/>
              </w:rPr>
              <w:t>قاعده لطف</w:t>
            </w:r>
            <w:r>
              <w:rPr>
                <w:rStyle w:val="IndexLink"/>
                <w:rtl w:val="true"/>
              </w:rPr>
              <w:tab/>
            </w:r>
            <w:r>
              <w:rPr>
                <w:rStyle w:val="IndexLink"/>
              </w:rPr>
              <w:t>176</w:t>
            </w:r>
          </w:hyperlink>
        </w:p>
        <w:p>
          <w:pPr>
            <w:pStyle w:val="Contents4"/>
            <w:tabs>
              <w:tab w:val="clear" w:pos="8176"/>
              <w:tab w:val="right" w:pos="9026" w:leader="dot"/>
            </w:tabs>
            <w:rPr/>
          </w:pPr>
          <w:hyperlink w:anchor="__RefHeading___Toc3364066_581953129">
            <w:r>
              <w:rPr>
                <w:webHidden/>
                <w:rStyle w:val="IndexLink"/>
              </w:rPr>
              <w:t>2</w:t>
            </w:r>
            <w:r>
              <w:rPr>
                <w:rStyle w:val="IndexLink"/>
                <w:rtl w:val="true"/>
              </w:rPr>
              <w:t xml:space="preserve">- </w:t>
            </w:r>
            <w:r>
              <w:rPr>
                <w:rStyle w:val="IndexLink"/>
                <w:rtl w:val="true"/>
              </w:rPr>
              <w:t>دلایل نقلی</w:t>
            </w:r>
            <w:r>
              <w:rPr>
                <w:rStyle w:val="IndexLink"/>
                <w:rtl w:val="true"/>
              </w:rPr>
              <w:tab/>
            </w:r>
            <w:r>
              <w:rPr>
                <w:rStyle w:val="IndexLink"/>
              </w:rPr>
              <w:t>178</w:t>
            </w:r>
          </w:hyperlink>
        </w:p>
        <w:p>
          <w:pPr>
            <w:pStyle w:val="Contents5"/>
            <w:tabs>
              <w:tab w:val="clear" w:pos="7892"/>
              <w:tab w:val="right" w:pos="9026" w:leader="dot"/>
            </w:tabs>
            <w:rPr/>
          </w:pPr>
          <w:hyperlink w:anchor="__RefHeading___Toc3364068_581953129">
            <w:r>
              <w:rPr>
                <w:webHidden/>
                <w:rStyle w:val="IndexLink"/>
                <w:rtl w:val="true"/>
              </w:rPr>
              <w:t>الف</w:t>
            </w:r>
            <w:r>
              <w:rPr>
                <w:rStyle w:val="IndexLink"/>
                <w:rtl w:val="true"/>
              </w:rPr>
              <w:t xml:space="preserve">) </w:t>
            </w:r>
            <w:r>
              <w:rPr>
                <w:rStyle w:val="IndexLink"/>
                <w:rtl w:val="true"/>
              </w:rPr>
              <w:t>آیات قرآن</w:t>
            </w:r>
            <w:r>
              <w:rPr>
                <w:rStyle w:val="IndexLink"/>
                <w:rtl w:val="true"/>
              </w:rPr>
              <w:tab/>
            </w:r>
            <w:r>
              <w:rPr>
                <w:rStyle w:val="IndexLink"/>
              </w:rPr>
              <w:t>178</w:t>
            </w:r>
          </w:hyperlink>
        </w:p>
        <w:p>
          <w:pPr>
            <w:pStyle w:val="Contents5"/>
            <w:tabs>
              <w:tab w:val="clear" w:pos="7892"/>
              <w:tab w:val="right" w:pos="9026" w:leader="dot"/>
            </w:tabs>
            <w:rPr/>
          </w:pPr>
          <w:hyperlink w:anchor="__RefHeading___Toc3364070_581953129">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180</w:t>
            </w:r>
          </w:hyperlink>
        </w:p>
        <w:p>
          <w:pPr>
            <w:pStyle w:val="Contents4"/>
            <w:tabs>
              <w:tab w:val="clear" w:pos="8176"/>
              <w:tab w:val="right" w:pos="9026" w:leader="dot"/>
            </w:tabs>
            <w:rPr/>
          </w:pPr>
          <w:hyperlink w:anchor="__RefHeading___Toc3364072_581953129">
            <w:r>
              <w:rPr>
                <w:webHidden/>
                <w:rStyle w:val="IndexLink"/>
              </w:rPr>
              <w:t>3</w:t>
            </w:r>
            <w:r>
              <w:rPr>
                <w:rStyle w:val="IndexLink"/>
                <w:rtl w:val="true"/>
              </w:rPr>
              <w:t xml:space="preserve">- </w:t>
            </w:r>
            <w:r>
              <w:rPr>
                <w:rStyle w:val="IndexLink"/>
                <w:rtl w:val="true"/>
              </w:rPr>
              <w:t>دیدگاه های دانشمندان اسلامی</w:t>
            </w:r>
            <w:r>
              <w:rPr>
                <w:rStyle w:val="IndexLink"/>
                <w:rtl w:val="true"/>
              </w:rPr>
              <w:tab/>
            </w:r>
            <w:r>
              <w:rPr>
                <w:rStyle w:val="IndexLink"/>
              </w:rPr>
              <w:t>181</w:t>
            </w:r>
          </w:hyperlink>
        </w:p>
        <w:p>
          <w:pPr>
            <w:pStyle w:val="Contents3"/>
            <w:tabs>
              <w:tab w:val="clear" w:pos="8459"/>
              <w:tab w:val="right" w:pos="9026" w:leader="dot"/>
            </w:tabs>
            <w:rPr/>
          </w:pPr>
          <w:hyperlink w:anchor="__RefHeading___Toc3364074_581953129">
            <w:r>
              <w:rPr>
                <w:webHidden/>
                <w:rStyle w:val="IndexLink"/>
                <w:rtl w:val="true"/>
              </w:rPr>
              <w:t>شبهات سلامت وحی</w:t>
            </w:r>
            <w:r>
              <w:rPr>
                <w:rStyle w:val="IndexLink"/>
                <w:rtl w:val="true"/>
              </w:rPr>
              <w:tab/>
            </w:r>
            <w:r>
              <w:rPr>
                <w:rStyle w:val="IndexLink"/>
              </w:rPr>
              <w:t>183</w:t>
            </w:r>
          </w:hyperlink>
        </w:p>
        <w:p>
          <w:pPr>
            <w:pStyle w:val="Contents4"/>
            <w:tabs>
              <w:tab w:val="clear" w:pos="8176"/>
              <w:tab w:val="right" w:pos="9026" w:leader="dot"/>
            </w:tabs>
            <w:rPr/>
          </w:pPr>
          <w:hyperlink w:anchor="__RefHeading___Toc3364076_581953129">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3364078_581953129">
            <w:r>
              <w:rPr>
                <w:webHidden/>
                <w:rStyle w:val="IndexLink"/>
              </w:rPr>
              <w:t>1</w:t>
            </w:r>
            <w:r>
              <w:rPr>
                <w:rStyle w:val="IndexLink"/>
                <w:rtl w:val="true"/>
              </w:rPr>
              <w:t xml:space="preserve">- </w:t>
            </w:r>
            <w:r>
              <w:rPr>
                <w:rStyle w:val="IndexLink"/>
                <w:rtl w:val="true"/>
              </w:rPr>
              <w:t>داستان ورقة بن نوفل</w:t>
            </w:r>
            <w:r>
              <w:rPr>
                <w:rStyle w:val="IndexLink"/>
                <w:rtl w:val="true"/>
              </w:rPr>
              <w:tab/>
            </w:r>
            <w:r>
              <w:rPr>
                <w:rStyle w:val="IndexLink"/>
              </w:rPr>
              <w:t>183</w:t>
            </w:r>
          </w:hyperlink>
        </w:p>
        <w:p>
          <w:pPr>
            <w:pStyle w:val="Contents4"/>
            <w:tabs>
              <w:tab w:val="clear" w:pos="8176"/>
              <w:tab w:val="right" w:pos="9026" w:leader="dot"/>
            </w:tabs>
            <w:rPr/>
          </w:pPr>
          <w:hyperlink w:anchor="__RefHeading___Toc3364080_581953129">
            <w:r>
              <w:rPr>
                <w:webHidden/>
                <w:rStyle w:val="IndexLink"/>
              </w:rPr>
              <w:t>2</w:t>
            </w:r>
            <w:r>
              <w:rPr>
                <w:rStyle w:val="IndexLink"/>
                <w:rtl w:val="true"/>
              </w:rPr>
              <w:t xml:space="preserve">- </w:t>
            </w:r>
            <w:r>
              <w:rPr>
                <w:rStyle w:val="IndexLink"/>
                <w:rtl w:val="true"/>
              </w:rPr>
              <w:t xml:space="preserve">افسانه غرانیق </w:t>
            </w:r>
            <w:r>
              <w:rPr>
                <w:rStyle w:val="IndexLink"/>
                <w:rtl w:val="true"/>
              </w:rPr>
              <w:t>(</w:t>
            </w:r>
            <w:r>
              <w:rPr>
                <w:rStyle w:val="IndexLink"/>
                <w:rtl w:val="true"/>
              </w:rPr>
              <w:t>آیات شیطانی</w:t>
            </w:r>
            <w:r>
              <w:rPr>
                <w:rStyle w:val="IndexLink"/>
                <w:rtl w:val="true"/>
              </w:rPr>
              <w:t>)</w:t>
              <w:tab/>
            </w:r>
            <w:r>
              <w:rPr>
                <w:rStyle w:val="IndexLink"/>
              </w:rPr>
              <w:t>190</w:t>
            </w:r>
          </w:hyperlink>
        </w:p>
        <w:p>
          <w:pPr>
            <w:pStyle w:val="Contents2"/>
            <w:tabs>
              <w:tab w:val="clear" w:pos="8743"/>
              <w:tab w:val="right" w:pos="9026" w:leader="dot"/>
            </w:tabs>
            <w:rPr/>
          </w:pPr>
          <w:hyperlink w:anchor="__RefHeading___Toc3364082_581953129">
            <w:r>
              <w:rPr>
                <w:webHidden/>
                <w:rStyle w:val="IndexLink"/>
                <w:rtl w:val="true"/>
              </w:rPr>
              <w:t>فصل هشتم</w:t>
            </w:r>
            <w:r>
              <w:rPr>
                <w:rStyle w:val="IndexLink"/>
                <w:rtl w:val="true"/>
              </w:rPr>
              <w:t xml:space="preserve">: </w:t>
            </w:r>
            <w:r>
              <w:rPr>
                <w:rStyle w:val="IndexLink"/>
                <w:rtl w:val="true"/>
              </w:rPr>
              <w:t>الهی بودن متن وحی و بررسی شبهات مصادر وحی</w:t>
            </w:r>
            <w:r>
              <w:rPr>
                <w:rStyle w:val="IndexLink"/>
                <w:rtl w:val="true"/>
              </w:rPr>
              <w:tab/>
            </w:r>
            <w:r>
              <w:rPr>
                <w:rStyle w:val="IndexLink"/>
              </w:rPr>
              <w:t>207</w:t>
            </w:r>
          </w:hyperlink>
        </w:p>
        <w:p>
          <w:pPr>
            <w:pStyle w:val="Contents3"/>
            <w:tabs>
              <w:tab w:val="clear" w:pos="8459"/>
              <w:tab w:val="right" w:pos="9026" w:leader="dot"/>
            </w:tabs>
            <w:rPr/>
          </w:pPr>
          <w:hyperlink w:anchor="__RefHeading___Toc3364084_581953129">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3364086_581953129">
            <w:r>
              <w:rPr>
                <w:webHidden/>
                <w:rStyle w:val="IndexLink"/>
                <w:rtl w:val="true"/>
              </w:rPr>
              <w:t>الهی بودن متن قرآن</w:t>
            </w:r>
            <w:r>
              <w:rPr>
                <w:rStyle w:val="IndexLink"/>
                <w:rtl w:val="true"/>
              </w:rPr>
              <w:tab/>
            </w:r>
            <w:r>
              <w:rPr>
                <w:rStyle w:val="IndexLink"/>
              </w:rPr>
              <w:t>209</w:t>
            </w:r>
          </w:hyperlink>
        </w:p>
        <w:p>
          <w:pPr>
            <w:pStyle w:val="Contents3"/>
            <w:tabs>
              <w:tab w:val="clear" w:pos="8459"/>
              <w:tab w:val="right" w:pos="9026" w:leader="dot"/>
            </w:tabs>
            <w:rPr/>
          </w:pPr>
          <w:hyperlink w:anchor="__RefHeading___Toc3364088_581953129">
            <w:r>
              <w:rPr>
                <w:webHidden/>
                <w:rStyle w:val="IndexLink"/>
                <w:rtl w:val="true"/>
              </w:rPr>
              <w:t>یگانگی مصدر وحی</w:t>
            </w:r>
            <w:r>
              <w:rPr>
                <w:rStyle w:val="IndexLink"/>
                <w:rtl w:val="true"/>
              </w:rPr>
              <w:tab/>
            </w:r>
            <w:r>
              <w:rPr>
                <w:rStyle w:val="IndexLink"/>
              </w:rPr>
              <w:t>214</w:t>
            </w:r>
          </w:hyperlink>
        </w:p>
        <w:p>
          <w:pPr>
            <w:pStyle w:val="Contents4"/>
            <w:tabs>
              <w:tab w:val="clear" w:pos="8176"/>
              <w:tab w:val="right" w:pos="9026" w:leader="dot"/>
            </w:tabs>
            <w:rPr/>
          </w:pPr>
          <w:hyperlink w:anchor="__RefHeading___Toc3364090_581953129">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364092_581953129">
            <w:r>
              <w:rPr>
                <w:webHidden/>
                <w:rStyle w:val="IndexLink"/>
              </w:rPr>
              <w:t>1</w:t>
            </w:r>
            <w:r>
              <w:rPr>
                <w:rStyle w:val="IndexLink"/>
                <w:rtl w:val="true"/>
              </w:rPr>
              <w:t xml:space="preserve">- </w:t>
            </w:r>
            <w:r>
              <w:rPr>
                <w:rStyle w:val="IndexLink"/>
                <w:rtl w:val="true"/>
              </w:rPr>
              <w:t>دلایل</w:t>
            </w:r>
            <w:r>
              <w:rPr>
                <w:rStyle w:val="IndexLink"/>
                <w:rtl w:val="true"/>
              </w:rPr>
              <w:tab/>
            </w:r>
            <w:r>
              <w:rPr>
                <w:rStyle w:val="IndexLink"/>
              </w:rPr>
              <w:t>214</w:t>
            </w:r>
          </w:hyperlink>
        </w:p>
        <w:p>
          <w:pPr>
            <w:pStyle w:val="Contents5"/>
            <w:tabs>
              <w:tab w:val="clear" w:pos="7892"/>
              <w:tab w:val="right" w:pos="9026" w:leader="dot"/>
            </w:tabs>
            <w:rPr/>
          </w:pPr>
          <w:hyperlink w:anchor="__RefHeading___Toc3364094_581953129">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3364096_581953129">
            <w:r>
              <w:rPr>
                <w:webHidden/>
                <w:rStyle w:val="IndexLink"/>
                <w:rtl w:val="true"/>
              </w:rPr>
              <w:t>الف</w:t>
            </w:r>
            <w:r>
              <w:rPr>
                <w:rStyle w:val="IndexLink"/>
                <w:rtl w:val="true"/>
              </w:rPr>
              <w:t xml:space="preserve">) </w:t>
            </w:r>
            <w:r>
              <w:rPr>
                <w:rStyle w:val="IndexLink"/>
                <w:rtl w:val="true"/>
              </w:rPr>
              <w:t>معجزه بودن قرآن و تحدی</w:t>
            </w:r>
            <w:r>
              <w:rPr>
                <w:rStyle w:val="IndexLink"/>
                <w:rtl w:val="true"/>
              </w:rPr>
              <w:tab/>
            </w:r>
            <w:r>
              <w:rPr>
                <w:rStyle w:val="IndexLink"/>
              </w:rPr>
              <w:t>214</w:t>
            </w:r>
          </w:hyperlink>
        </w:p>
        <w:p>
          <w:pPr>
            <w:pStyle w:val="Contents5"/>
            <w:tabs>
              <w:tab w:val="clear" w:pos="7892"/>
              <w:tab w:val="right" w:pos="9026" w:leader="dot"/>
            </w:tabs>
            <w:rPr/>
          </w:pPr>
          <w:hyperlink w:anchor="__RefHeading___Toc3364098_581953129">
            <w:r>
              <w:rPr>
                <w:webHidden/>
                <w:rStyle w:val="IndexLink"/>
                <w:rtl w:val="true"/>
              </w:rPr>
              <w:t>ب</w:t>
            </w:r>
            <w:r>
              <w:rPr>
                <w:rStyle w:val="IndexLink"/>
                <w:rtl w:val="true"/>
              </w:rPr>
              <w:t xml:space="preserve">) </w:t>
            </w:r>
            <w:r>
              <w:rPr>
                <w:rStyle w:val="IndexLink"/>
                <w:rtl w:val="true"/>
              </w:rPr>
              <w:t xml:space="preserve">امّی بودن پیامبر </w:t>
            </w:r>
            <w:r>
              <w:rPr>
                <w:rStyle w:val="IndexLink"/>
                <w:rtl w:val="true"/>
              </w:rPr>
              <w:t>(</w:t>
            </w:r>
            <w:r>
              <w:rPr>
                <w:rStyle w:val="IndexLink"/>
                <w:rtl w:val="true"/>
              </w:rPr>
              <w:t>صلی الله علیه و آله</w:t>
            </w:r>
            <w:r>
              <w:rPr>
                <w:rStyle w:val="IndexLink"/>
                <w:rtl w:val="true"/>
              </w:rPr>
              <w:t>)</w:t>
              <w:tab/>
            </w:r>
            <w:r>
              <w:rPr>
                <w:rStyle w:val="IndexLink"/>
              </w:rPr>
              <w:t>216</w:t>
            </w:r>
          </w:hyperlink>
        </w:p>
        <w:p>
          <w:pPr>
            <w:pStyle w:val="Contents5"/>
            <w:tabs>
              <w:tab w:val="clear" w:pos="7892"/>
              <w:tab w:val="right" w:pos="9026" w:leader="dot"/>
            </w:tabs>
            <w:rPr/>
          </w:pPr>
          <w:hyperlink w:anchor="__RefHeading___Toc3364100_581953129">
            <w:r>
              <w:rPr>
                <w:webHidden/>
                <w:rStyle w:val="IndexLink"/>
                <w:rtl w:val="true"/>
              </w:rPr>
              <w:t>ج</w:t>
            </w:r>
            <w:r>
              <w:rPr>
                <w:rStyle w:val="IndexLink"/>
                <w:rtl w:val="true"/>
              </w:rPr>
              <w:t xml:space="preserve">) </w:t>
            </w:r>
            <w:r>
              <w:rPr>
                <w:rStyle w:val="IndexLink"/>
                <w:rtl w:val="true"/>
              </w:rPr>
              <w:t>تفاوت سخنان پیامبر و قرآن</w:t>
            </w:r>
            <w:r>
              <w:rPr>
                <w:rStyle w:val="IndexLink"/>
                <w:rtl w:val="true"/>
              </w:rPr>
              <w:tab/>
            </w:r>
            <w:r>
              <w:rPr>
                <w:rStyle w:val="IndexLink"/>
              </w:rPr>
              <w:t>219</w:t>
            </w:r>
          </w:hyperlink>
        </w:p>
        <w:p>
          <w:pPr>
            <w:pStyle w:val="Contents4"/>
            <w:tabs>
              <w:tab w:val="clear" w:pos="8176"/>
              <w:tab w:val="right" w:pos="9026" w:leader="dot"/>
            </w:tabs>
            <w:rPr/>
          </w:pPr>
          <w:hyperlink w:anchor="__RefHeading___Toc3364102_581953129">
            <w:r>
              <w:rPr>
                <w:webHidden/>
                <w:rStyle w:val="IndexLink"/>
              </w:rPr>
              <w:t>2</w:t>
            </w:r>
            <w:r>
              <w:rPr>
                <w:rStyle w:val="IndexLink"/>
                <w:rtl w:val="true"/>
              </w:rPr>
              <w:t xml:space="preserve">- </w:t>
            </w:r>
            <w:r>
              <w:rPr>
                <w:rStyle w:val="IndexLink"/>
                <w:rtl w:val="true"/>
              </w:rPr>
              <w:t>شواهد و قرینه ها</w:t>
            </w:r>
            <w:r>
              <w:rPr>
                <w:rStyle w:val="IndexLink"/>
                <w:rtl w:val="true"/>
              </w:rPr>
              <w:tab/>
            </w:r>
            <w:r>
              <w:rPr>
                <w:rStyle w:val="IndexLink"/>
              </w:rPr>
              <w:t>220</w:t>
            </w:r>
          </w:hyperlink>
        </w:p>
        <w:p>
          <w:pPr>
            <w:pStyle w:val="Contents5"/>
            <w:tabs>
              <w:tab w:val="clear" w:pos="7892"/>
              <w:tab w:val="right" w:pos="9026" w:leader="dot"/>
            </w:tabs>
            <w:rPr/>
          </w:pPr>
          <w:hyperlink w:anchor="__RefHeading___Toc3364104_581953129">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3364106_581953129">
            <w:r>
              <w:rPr>
                <w:webHidden/>
                <w:rStyle w:val="IndexLink"/>
                <w:rtl w:val="true"/>
              </w:rPr>
              <w:t>الف</w:t>
            </w:r>
            <w:r>
              <w:rPr>
                <w:rStyle w:val="IndexLink"/>
                <w:rtl w:val="true"/>
              </w:rPr>
              <w:t xml:space="preserve">) </w:t>
            </w:r>
            <w:r>
              <w:rPr>
                <w:rStyle w:val="IndexLink"/>
                <w:rtl w:val="true"/>
              </w:rPr>
              <w:t>شواهد و مدعیات کلی</w:t>
            </w:r>
            <w:r>
              <w:rPr>
                <w:rStyle w:val="IndexLink"/>
                <w:rtl w:val="true"/>
              </w:rPr>
              <w:tab/>
            </w:r>
            <w:r>
              <w:rPr>
                <w:rStyle w:val="IndexLink"/>
              </w:rPr>
              <w:t>220</w:t>
            </w:r>
          </w:hyperlink>
        </w:p>
        <w:p>
          <w:pPr>
            <w:pStyle w:val="Contents6"/>
            <w:tabs>
              <w:tab w:val="clear" w:pos="7609"/>
              <w:tab w:val="right" w:pos="9026" w:leader="dot"/>
            </w:tabs>
            <w:rPr/>
          </w:pPr>
          <w:hyperlink w:anchor="__RefHeading___Toc3364108_581953129">
            <w:r>
              <w:rPr>
                <w:webHidden/>
                <w:rStyle w:val="IndexLink"/>
                <w:rtl w:val="true"/>
              </w:rPr>
              <w:t>یکم</w:t>
            </w:r>
            <w:r>
              <w:rPr>
                <w:rStyle w:val="IndexLink"/>
                <w:rtl w:val="true"/>
              </w:rPr>
              <w:t xml:space="preserve">) </w:t>
            </w:r>
            <w:r>
              <w:rPr>
                <w:rStyle w:val="IndexLink"/>
                <w:rtl w:val="true"/>
              </w:rPr>
              <w:t>دخالت نداشتن پیامبر در متن قرآن</w:t>
            </w:r>
            <w:r>
              <w:rPr>
                <w:rStyle w:val="IndexLink"/>
                <w:rtl w:val="true"/>
              </w:rPr>
              <w:tab/>
            </w:r>
            <w:r>
              <w:rPr>
                <w:rStyle w:val="IndexLink"/>
              </w:rPr>
              <w:t>220</w:t>
            </w:r>
          </w:hyperlink>
        </w:p>
        <w:p>
          <w:pPr>
            <w:pStyle w:val="Contents6"/>
            <w:tabs>
              <w:tab w:val="clear" w:pos="7609"/>
              <w:tab w:val="right" w:pos="9026" w:leader="dot"/>
            </w:tabs>
            <w:rPr/>
          </w:pPr>
          <w:hyperlink w:anchor="__RefHeading___Toc3364110_581953129">
            <w:r>
              <w:rPr>
                <w:webHidden/>
                <w:rStyle w:val="IndexLink"/>
                <w:rtl w:val="true"/>
              </w:rPr>
              <w:t>دوم</w:t>
            </w:r>
            <w:r>
              <w:rPr>
                <w:rStyle w:val="IndexLink"/>
                <w:rtl w:val="true"/>
              </w:rPr>
              <w:t xml:space="preserve">) </w:t>
            </w:r>
            <w:r>
              <w:rPr>
                <w:rStyle w:val="IndexLink"/>
                <w:rtl w:val="true"/>
              </w:rPr>
              <w:t>توبیخ‌ها و سرزنش‌ها</w:t>
            </w:r>
            <w:r>
              <w:rPr>
                <w:rStyle w:val="IndexLink"/>
                <w:rtl w:val="true"/>
              </w:rPr>
              <w:tab/>
            </w:r>
            <w:r>
              <w:rPr>
                <w:rStyle w:val="IndexLink"/>
              </w:rPr>
              <w:t>225</w:t>
            </w:r>
          </w:hyperlink>
        </w:p>
        <w:p>
          <w:pPr>
            <w:pStyle w:val="Contents6"/>
            <w:tabs>
              <w:tab w:val="clear" w:pos="7609"/>
              <w:tab w:val="right" w:pos="9026" w:leader="dot"/>
            </w:tabs>
            <w:rPr/>
          </w:pPr>
          <w:hyperlink w:anchor="__RefHeading___Toc3364112_581953129">
            <w:r>
              <w:rPr>
                <w:webHidden/>
                <w:rStyle w:val="IndexLink"/>
                <w:rtl w:val="true"/>
              </w:rPr>
              <w:t>سوم</w:t>
            </w:r>
            <w:r>
              <w:rPr>
                <w:rStyle w:val="IndexLink"/>
                <w:rtl w:val="true"/>
              </w:rPr>
              <w:t xml:space="preserve">) </w:t>
            </w:r>
            <w:r>
              <w:rPr>
                <w:rStyle w:val="IndexLink"/>
                <w:rtl w:val="true"/>
              </w:rPr>
              <w:t>پیامبر مفسر قرآن، نه مصدر قرآن</w:t>
            </w:r>
            <w:r>
              <w:rPr>
                <w:rStyle w:val="IndexLink"/>
                <w:rtl w:val="true"/>
              </w:rPr>
              <w:tab/>
            </w:r>
            <w:r>
              <w:rPr>
                <w:rStyle w:val="IndexLink"/>
              </w:rPr>
              <w:t>225</w:t>
            </w:r>
          </w:hyperlink>
        </w:p>
        <w:p>
          <w:pPr>
            <w:pStyle w:val="Contents6"/>
            <w:tabs>
              <w:tab w:val="clear" w:pos="7609"/>
              <w:tab w:val="right" w:pos="9026" w:leader="dot"/>
            </w:tabs>
            <w:rPr/>
          </w:pPr>
          <w:hyperlink w:anchor="__RefHeading___Toc3364114_581953129">
            <w:r>
              <w:rPr>
                <w:webHidden/>
                <w:rStyle w:val="IndexLink"/>
                <w:rtl w:val="true"/>
              </w:rPr>
              <w:t>چهارم</w:t>
            </w:r>
            <w:r>
              <w:rPr>
                <w:rStyle w:val="IndexLink"/>
                <w:rtl w:val="true"/>
              </w:rPr>
              <w:t xml:space="preserve">) </w:t>
            </w:r>
            <w:r>
              <w:rPr>
                <w:rStyle w:val="IndexLink"/>
                <w:rtl w:val="true"/>
              </w:rPr>
              <w:t>اعتراف سخن‌سرایان عرب</w:t>
            </w:r>
            <w:r>
              <w:rPr>
                <w:rStyle w:val="IndexLink"/>
                <w:rtl w:val="true"/>
              </w:rPr>
              <w:tab/>
            </w:r>
            <w:r>
              <w:rPr>
                <w:rStyle w:val="IndexLink"/>
              </w:rPr>
              <w:t>226</w:t>
            </w:r>
          </w:hyperlink>
        </w:p>
        <w:p>
          <w:pPr>
            <w:pStyle w:val="Contents6"/>
            <w:tabs>
              <w:tab w:val="clear" w:pos="7609"/>
              <w:tab w:val="right" w:pos="9026" w:leader="dot"/>
            </w:tabs>
            <w:rPr/>
          </w:pPr>
          <w:hyperlink w:anchor="__RefHeading___Toc3364116_581953129">
            <w:r>
              <w:rPr>
                <w:webHidden/>
                <w:rStyle w:val="IndexLink"/>
                <w:rtl w:val="true"/>
              </w:rPr>
              <w:t>پنجم</w:t>
            </w:r>
            <w:r>
              <w:rPr>
                <w:rStyle w:val="IndexLink"/>
                <w:rtl w:val="true"/>
              </w:rPr>
              <w:t xml:space="preserve">) </w:t>
            </w:r>
            <w:r>
              <w:rPr>
                <w:rStyle w:val="IndexLink"/>
                <w:rtl w:val="true"/>
              </w:rPr>
              <w:t xml:space="preserve">سیره شخصی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قرآن</w:t>
            </w:r>
            <w:r>
              <w:rPr>
                <w:rStyle w:val="IndexLink"/>
                <w:rtl w:val="true"/>
              </w:rPr>
              <w:tab/>
            </w:r>
            <w:r>
              <w:rPr>
                <w:rStyle w:val="IndexLink"/>
              </w:rPr>
              <w:t>227</w:t>
            </w:r>
          </w:hyperlink>
        </w:p>
        <w:p>
          <w:pPr>
            <w:pStyle w:val="Contents6"/>
            <w:tabs>
              <w:tab w:val="clear" w:pos="7609"/>
              <w:tab w:val="right" w:pos="9026" w:leader="dot"/>
            </w:tabs>
            <w:rPr/>
          </w:pPr>
          <w:hyperlink w:anchor="__RefHeading___Toc3364118_581953129">
            <w:r>
              <w:rPr>
                <w:webHidden/>
                <w:rStyle w:val="IndexLink"/>
                <w:rtl w:val="true"/>
              </w:rPr>
              <w:t>ششم</w:t>
            </w:r>
            <w:r>
              <w:rPr>
                <w:rStyle w:val="IndexLink"/>
                <w:rtl w:val="true"/>
              </w:rPr>
              <w:t xml:space="preserve">) </w:t>
            </w:r>
            <w:r>
              <w:rPr>
                <w:rStyle w:val="IndexLink"/>
                <w:rtl w:val="true"/>
              </w:rPr>
              <w:t>تأخیر وحی</w:t>
            </w:r>
            <w:r>
              <w:rPr>
                <w:rStyle w:val="IndexLink"/>
                <w:rtl w:val="true"/>
              </w:rPr>
              <w:tab/>
            </w:r>
            <w:r>
              <w:rPr>
                <w:rStyle w:val="IndexLink"/>
              </w:rPr>
              <w:t>228</w:t>
            </w:r>
          </w:hyperlink>
        </w:p>
        <w:p>
          <w:pPr>
            <w:pStyle w:val="Contents6"/>
            <w:tabs>
              <w:tab w:val="clear" w:pos="7609"/>
              <w:tab w:val="right" w:pos="9026" w:leader="dot"/>
            </w:tabs>
            <w:rPr/>
          </w:pPr>
          <w:hyperlink w:anchor="__RefHeading___Toc3364120_581953129">
            <w:r>
              <w:rPr>
                <w:webHidden/>
                <w:rStyle w:val="IndexLink"/>
                <w:rtl w:val="true"/>
              </w:rPr>
              <w:t>هفتم</w:t>
            </w:r>
            <w:r>
              <w:rPr>
                <w:rStyle w:val="IndexLink"/>
                <w:rtl w:val="true"/>
              </w:rPr>
              <w:t xml:space="preserve">) </w:t>
            </w:r>
            <w:r>
              <w:rPr>
                <w:rStyle w:val="IndexLink"/>
                <w:rtl w:val="true"/>
              </w:rPr>
              <w:t>واژه قل</w:t>
            </w:r>
            <w:r>
              <w:rPr>
                <w:rStyle w:val="IndexLink"/>
                <w:rtl w:val="true"/>
              </w:rPr>
              <w:tab/>
            </w:r>
            <w:r>
              <w:rPr>
                <w:rStyle w:val="IndexLink"/>
              </w:rPr>
              <w:t>229</w:t>
            </w:r>
          </w:hyperlink>
        </w:p>
        <w:p>
          <w:pPr>
            <w:pStyle w:val="Contents5"/>
            <w:tabs>
              <w:tab w:val="clear" w:pos="7892"/>
              <w:tab w:val="right" w:pos="9026" w:leader="dot"/>
            </w:tabs>
            <w:rPr/>
          </w:pPr>
          <w:hyperlink w:anchor="__RefHeading___Toc3364122_581953129">
            <w:r>
              <w:rPr>
                <w:webHidden/>
                <w:rStyle w:val="IndexLink"/>
                <w:rtl w:val="true"/>
              </w:rPr>
              <w:t>ب</w:t>
            </w:r>
            <w:r>
              <w:rPr>
                <w:rStyle w:val="IndexLink"/>
                <w:rtl w:val="true"/>
              </w:rPr>
              <w:t xml:space="preserve">) </w:t>
            </w:r>
            <w:r>
              <w:rPr>
                <w:rStyle w:val="IndexLink"/>
                <w:rtl w:val="true"/>
              </w:rPr>
              <w:t>شواهد الهی بودن الفاظ قرآن</w:t>
            </w:r>
            <w:r>
              <w:rPr>
                <w:rStyle w:val="IndexLink"/>
                <w:rtl w:val="true"/>
              </w:rPr>
              <w:tab/>
            </w:r>
            <w:r>
              <w:rPr>
                <w:rStyle w:val="IndexLink"/>
              </w:rPr>
              <w:t>230</w:t>
            </w:r>
          </w:hyperlink>
        </w:p>
        <w:p>
          <w:pPr>
            <w:pStyle w:val="Contents6"/>
            <w:tabs>
              <w:tab w:val="clear" w:pos="7609"/>
              <w:tab w:val="right" w:pos="9026" w:leader="dot"/>
            </w:tabs>
            <w:rPr/>
          </w:pPr>
          <w:hyperlink w:anchor="__RefHeading___Toc3364124_581953129">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3364126_581953129">
            <w:r>
              <w:rPr>
                <w:webHidden/>
                <w:rStyle w:val="IndexLink"/>
                <w:rtl w:val="true"/>
              </w:rPr>
              <w:t>یکم</w:t>
            </w:r>
            <w:r>
              <w:rPr>
                <w:rStyle w:val="IndexLink"/>
                <w:rtl w:val="true"/>
              </w:rPr>
              <w:t xml:space="preserve">) </w:t>
            </w:r>
            <w:r>
              <w:rPr>
                <w:rStyle w:val="IndexLink"/>
                <w:rtl w:val="true"/>
              </w:rPr>
              <w:t>اعجاز در فصاحت و بلاغت</w:t>
            </w:r>
            <w:r>
              <w:rPr>
                <w:rStyle w:val="IndexLink"/>
                <w:rtl w:val="true"/>
              </w:rPr>
              <w:tab/>
            </w:r>
            <w:r>
              <w:rPr>
                <w:rStyle w:val="IndexLink"/>
              </w:rPr>
              <w:t>230</w:t>
            </w:r>
          </w:hyperlink>
        </w:p>
        <w:p>
          <w:pPr>
            <w:pStyle w:val="Contents6"/>
            <w:tabs>
              <w:tab w:val="clear" w:pos="7609"/>
              <w:tab w:val="right" w:pos="9026" w:leader="dot"/>
            </w:tabs>
            <w:rPr/>
          </w:pPr>
          <w:hyperlink w:anchor="__RefHeading___Toc3364128_581953129">
            <w:r>
              <w:rPr>
                <w:webHidden/>
                <w:rStyle w:val="IndexLink"/>
                <w:rtl w:val="true"/>
              </w:rPr>
              <w:t>دوم</w:t>
            </w:r>
            <w:r>
              <w:rPr>
                <w:rStyle w:val="IndexLink"/>
                <w:rtl w:val="true"/>
              </w:rPr>
              <w:t xml:space="preserve">) </w:t>
            </w:r>
            <w:r>
              <w:rPr>
                <w:rStyle w:val="IndexLink"/>
                <w:rtl w:val="true"/>
              </w:rPr>
              <w:t>عربی بودن</w:t>
            </w:r>
            <w:r>
              <w:rPr>
                <w:rStyle w:val="IndexLink"/>
                <w:rtl w:val="true"/>
              </w:rPr>
              <w:tab/>
            </w:r>
            <w:r>
              <w:rPr>
                <w:rStyle w:val="IndexLink"/>
              </w:rPr>
              <w:t>230</w:t>
            </w:r>
          </w:hyperlink>
        </w:p>
        <w:p>
          <w:pPr>
            <w:pStyle w:val="Contents6"/>
            <w:tabs>
              <w:tab w:val="clear" w:pos="7609"/>
              <w:tab w:val="right" w:pos="9026" w:leader="dot"/>
            </w:tabs>
            <w:rPr/>
          </w:pPr>
          <w:hyperlink w:anchor="__RefHeading___Toc3364130_581953129">
            <w:r>
              <w:rPr>
                <w:webHidden/>
                <w:rStyle w:val="IndexLink"/>
                <w:rtl w:val="true"/>
              </w:rPr>
              <w:t>سوم</w:t>
            </w:r>
            <w:r>
              <w:rPr>
                <w:rStyle w:val="IndexLink"/>
                <w:rtl w:val="true"/>
              </w:rPr>
              <w:t xml:space="preserve">) </w:t>
            </w:r>
            <w:r>
              <w:rPr>
                <w:rStyle w:val="IndexLink"/>
                <w:rtl w:val="true"/>
              </w:rPr>
              <w:t>قرائت</w:t>
            </w:r>
            <w:r>
              <w:rPr>
                <w:rStyle w:val="IndexLink"/>
                <w:rtl w:val="true"/>
              </w:rPr>
              <w:tab/>
            </w:r>
            <w:r>
              <w:rPr>
                <w:rStyle w:val="IndexLink"/>
              </w:rPr>
              <w:t>232</w:t>
            </w:r>
          </w:hyperlink>
        </w:p>
        <w:p>
          <w:pPr>
            <w:pStyle w:val="Contents6"/>
            <w:tabs>
              <w:tab w:val="clear" w:pos="7609"/>
              <w:tab w:val="right" w:pos="9026" w:leader="dot"/>
            </w:tabs>
            <w:rPr/>
          </w:pPr>
          <w:hyperlink w:anchor="__RefHeading___Toc3364132_581953129">
            <w:r>
              <w:rPr>
                <w:webHidden/>
                <w:rStyle w:val="IndexLink"/>
                <w:rtl w:val="true"/>
              </w:rPr>
              <w:t>چهارم</w:t>
            </w:r>
            <w:r>
              <w:rPr>
                <w:rStyle w:val="IndexLink"/>
                <w:rtl w:val="true"/>
              </w:rPr>
              <w:t xml:space="preserve">) </w:t>
            </w:r>
            <w:r>
              <w:rPr>
                <w:rStyle w:val="IndexLink"/>
                <w:rtl w:val="true"/>
              </w:rPr>
              <w:t>تلاوت</w:t>
            </w:r>
            <w:r>
              <w:rPr>
                <w:rStyle w:val="IndexLink"/>
                <w:rtl w:val="true"/>
              </w:rPr>
              <w:tab/>
            </w:r>
            <w:r>
              <w:rPr>
                <w:rStyle w:val="IndexLink"/>
              </w:rPr>
              <w:t>233</w:t>
            </w:r>
          </w:hyperlink>
        </w:p>
        <w:p>
          <w:pPr>
            <w:pStyle w:val="Contents6"/>
            <w:tabs>
              <w:tab w:val="clear" w:pos="7609"/>
              <w:tab w:val="right" w:pos="9026" w:leader="dot"/>
            </w:tabs>
            <w:rPr/>
          </w:pPr>
          <w:hyperlink w:anchor="__RefHeading___Toc3364134_581953129">
            <w:r>
              <w:rPr>
                <w:webHidden/>
                <w:rStyle w:val="IndexLink"/>
                <w:rtl w:val="true"/>
              </w:rPr>
              <w:t>پنجم</w:t>
            </w:r>
            <w:r>
              <w:rPr>
                <w:rStyle w:val="IndexLink"/>
                <w:rtl w:val="true"/>
              </w:rPr>
              <w:t xml:space="preserve">) </w:t>
            </w:r>
            <w:r>
              <w:rPr>
                <w:rStyle w:val="IndexLink"/>
                <w:rtl w:val="true"/>
              </w:rPr>
              <w:t>ترتیل</w:t>
            </w:r>
            <w:r>
              <w:rPr>
                <w:rStyle w:val="IndexLink"/>
                <w:rtl w:val="true"/>
              </w:rPr>
              <w:tab/>
            </w:r>
            <w:r>
              <w:rPr>
                <w:rStyle w:val="IndexLink"/>
              </w:rPr>
              <w:t>234</w:t>
            </w:r>
          </w:hyperlink>
        </w:p>
        <w:p>
          <w:pPr>
            <w:pStyle w:val="Contents6"/>
            <w:tabs>
              <w:tab w:val="clear" w:pos="7609"/>
              <w:tab w:val="right" w:pos="9026" w:leader="dot"/>
            </w:tabs>
            <w:rPr/>
          </w:pPr>
          <w:hyperlink w:anchor="__RefHeading___Toc3364136_581953129">
            <w:r>
              <w:rPr>
                <w:webHidden/>
                <w:rStyle w:val="IndexLink"/>
                <w:rtl w:val="true"/>
              </w:rPr>
              <w:t>ششم</w:t>
            </w:r>
            <w:r>
              <w:rPr>
                <w:rStyle w:val="IndexLink"/>
                <w:rtl w:val="true"/>
              </w:rPr>
              <w:t xml:space="preserve">) </w:t>
            </w:r>
            <w:r>
              <w:rPr>
                <w:rStyle w:val="IndexLink"/>
                <w:rtl w:val="true"/>
              </w:rPr>
              <w:t>کلام الهی</w:t>
            </w:r>
            <w:r>
              <w:rPr>
                <w:rStyle w:val="IndexLink"/>
                <w:rtl w:val="true"/>
              </w:rPr>
              <w:tab/>
            </w:r>
            <w:r>
              <w:rPr>
                <w:rStyle w:val="IndexLink"/>
              </w:rPr>
              <w:t>235</w:t>
            </w:r>
          </w:hyperlink>
        </w:p>
        <w:p>
          <w:pPr>
            <w:pStyle w:val="Contents6"/>
            <w:tabs>
              <w:tab w:val="clear" w:pos="7609"/>
              <w:tab w:val="right" w:pos="9026" w:leader="dot"/>
            </w:tabs>
            <w:rPr/>
          </w:pPr>
          <w:hyperlink w:anchor="__RefHeading___Toc3364138_581953129">
            <w:r>
              <w:rPr>
                <w:webHidden/>
                <w:rStyle w:val="IndexLink"/>
                <w:rtl w:val="true"/>
              </w:rPr>
              <w:t>هفتم</w:t>
            </w:r>
            <w:r>
              <w:rPr>
                <w:rStyle w:val="IndexLink"/>
                <w:rtl w:val="true"/>
              </w:rPr>
              <w:t xml:space="preserve">) </w:t>
            </w:r>
            <w:r>
              <w:rPr>
                <w:rStyle w:val="IndexLink"/>
                <w:rtl w:val="true"/>
              </w:rPr>
              <w:t>کتاب</w:t>
            </w:r>
            <w:r>
              <w:rPr>
                <w:rStyle w:val="IndexLink"/>
                <w:rtl w:val="true"/>
              </w:rPr>
              <w:tab/>
            </w:r>
            <w:r>
              <w:rPr>
                <w:rStyle w:val="IndexLink"/>
              </w:rPr>
              <w:t>236</w:t>
            </w:r>
          </w:hyperlink>
        </w:p>
        <w:p>
          <w:pPr>
            <w:pStyle w:val="Contents3"/>
            <w:tabs>
              <w:tab w:val="clear" w:pos="8459"/>
              <w:tab w:val="right" w:pos="9026" w:leader="dot"/>
            </w:tabs>
            <w:rPr/>
          </w:pPr>
          <w:hyperlink w:anchor="__RefHeading___Toc3364140_581953129">
            <w:r>
              <w:rPr>
                <w:webHidden/>
                <w:rStyle w:val="IndexLink"/>
                <w:rtl w:val="true"/>
              </w:rPr>
              <w:t>بررسی مصادر ادعایی وحی</w:t>
            </w:r>
            <w:r>
              <w:rPr>
                <w:rStyle w:val="IndexLink"/>
                <w:rtl w:val="true"/>
              </w:rPr>
              <w:tab/>
            </w:r>
            <w:r>
              <w:rPr>
                <w:rStyle w:val="IndexLink"/>
              </w:rPr>
              <w:t>237</w:t>
            </w:r>
          </w:hyperlink>
        </w:p>
        <w:p>
          <w:pPr>
            <w:pStyle w:val="Contents4"/>
            <w:tabs>
              <w:tab w:val="clear" w:pos="8176"/>
              <w:tab w:val="right" w:pos="9026" w:leader="dot"/>
            </w:tabs>
            <w:rPr/>
          </w:pPr>
          <w:hyperlink w:anchor="__RefHeading___Toc3364142_581953129">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3364144_581953129">
            <w:r>
              <w:rPr>
                <w:webHidden/>
                <w:rStyle w:val="IndexLink"/>
              </w:rPr>
              <w:t>1</w:t>
            </w:r>
            <w:r>
              <w:rPr>
                <w:rStyle w:val="IndexLink"/>
                <w:rtl w:val="true"/>
              </w:rPr>
              <w:t xml:space="preserve">- </w:t>
            </w:r>
            <w:r>
              <w:rPr>
                <w:rStyle w:val="IndexLink"/>
                <w:rtl w:val="true"/>
              </w:rPr>
              <w:t>اجمالی از شبهات عصر رسالت</w:t>
            </w:r>
            <w:r>
              <w:rPr>
                <w:rStyle w:val="IndexLink"/>
                <w:rtl w:val="true"/>
              </w:rPr>
              <w:tab/>
            </w:r>
            <w:r>
              <w:rPr>
                <w:rStyle w:val="IndexLink"/>
              </w:rPr>
              <w:t>238</w:t>
            </w:r>
          </w:hyperlink>
        </w:p>
        <w:p>
          <w:pPr>
            <w:pStyle w:val="Contents4"/>
            <w:tabs>
              <w:tab w:val="clear" w:pos="8176"/>
              <w:tab w:val="right" w:pos="9026" w:leader="dot"/>
            </w:tabs>
            <w:rPr/>
          </w:pPr>
          <w:hyperlink w:anchor="__RefHeading___Toc3364146_581953129">
            <w:r>
              <w:rPr>
                <w:webHidden/>
                <w:rStyle w:val="IndexLink"/>
              </w:rPr>
              <w:t>2</w:t>
            </w:r>
            <w:r>
              <w:rPr>
                <w:rStyle w:val="IndexLink"/>
                <w:rtl w:val="true"/>
              </w:rPr>
              <w:t xml:space="preserve">- </w:t>
            </w:r>
            <w:r>
              <w:rPr>
                <w:rStyle w:val="IndexLink"/>
                <w:rtl w:val="true"/>
              </w:rPr>
              <w:t>شبهات خاورشناسان</w:t>
            </w:r>
            <w:r>
              <w:rPr>
                <w:rStyle w:val="IndexLink"/>
                <w:rtl w:val="true"/>
              </w:rPr>
              <w:tab/>
            </w:r>
            <w:r>
              <w:rPr>
                <w:rStyle w:val="IndexLink"/>
              </w:rPr>
              <w:t>240</w:t>
            </w:r>
          </w:hyperlink>
        </w:p>
        <w:p>
          <w:pPr>
            <w:pStyle w:val="Contents5"/>
            <w:tabs>
              <w:tab w:val="clear" w:pos="7892"/>
              <w:tab w:val="right" w:pos="9026" w:leader="dot"/>
            </w:tabs>
            <w:rPr/>
          </w:pPr>
          <w:hyperlink w:anchor="__RefHeading___Toc3364148_581953129">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3364150_581953129">
            <w:r>
              <w:rPr>
                <w:webHidden/>
                <w:rStyle w:val="IndexLink"/>
                <w:rtl w:val="true"/>
              </w:rPr>
              <w:t>الف</w:t>
            </w:r>
            <w:r>
              <w:rPr>
                <w:rStyle w:val="IndexLink"/>
                <w:rtl w:val="true"/>
              </w:rPr>
              <w:t xml:space="preserve">) </w:t>
            </w:r>
            <w:r>
              <w:rPr>
                <w:rStyle w:val="IndexLink"/>
                <w:rtl w:val="true"/>
              </w:rPr>
              <w:t>منشأ قرآن؛ یهود، نصارا و دیگر ادیان</w:t>
            </w:r>
            <w:r>
              <w:rPr>
                <w:rStyle w:val="IndexLink"/>
                <w:rtl w:val="true"/>
              </w:rPr>
              <w:tab/>
            </w:r>
            <w:r>
              <w:rPr>
                <w:rStyle w:val="IndexLink"/>
              </w:rPr>
              <w:t>240</w:t>
            </w:r>
          </w:hyperlink>
        </w:p>
        <w:p>
          <w:pPr>
            <w:pStyle w:val="Contents5"/>
            <w:tabs>
              <w:tab w:val="clear" w:pos="7892"/>
              <w:tab w:val="right" w:pos="9026" w:leader="dot"/>
            </w:tabs>
            <w:rPr/>
          </w:pPr>
          <w:hyperlink w:anchor="__RefHeading___Toc3364152_581953129">
            <w:r>
              <w:rPr>
                <w:webHidden/>
                <w:rStyle w:val="IndexLink"/>
                <w:rtl w:val="true"/>
              </w:rPr>
              <w:t>ب</w:t>
            </w:r>
            <w:r>
              <w:rPr>
                <w:rStyle w:val="IndexLink"/>
                <w:rtl w:val="true"/>
              </w:rPr>
              <w:t xml:space="preserve">) </w:t>
            </w:r>
            <w:r>
              <w:rPr>
                <w:rStyle w:val="IndexLink"/>
                <w:rtl w:val="true"/>
              </w:rPr>
              <w:t>محمد، مصدر قرآن</w:t>
            </w:r>
            <w:r>
              <w:rPr>
                <w:rStyle w:val="IndexLink"/>
                <w:rtl w:val="true"/>
              </w:rPr>
              <w:tab/>
            </w:r>
            <w:r>
              <w:rPr>
                <w:rStyle w:val="IndexLink"/>
              </w:rPr>
              <w:t>250</w:t>
            </w:r>
          </w:hyperlink>
        </w:p>
        <w:p>
          <w:pPr>
            <w:pStyle w:val="Contents5"/>
            <w:tabs>
              <w:tab w:val="clear" w:pos="7892"/>
              <w:tab w:val="right" w:pos="9026" w:leader="dot"/>
            </w:tabs>
            <w:rPr/>
          </w:pPr>
          <w:hyperlink w:anchor="__RefHeading___Toc3364154_581953129">
            <w:r>
              <w:rPr>
                <w:webHidden/>
                <w:rStyle w:val="IndexLink"/>
                <w:rtl w:val="true"/>
              </w:rPr>
              <w:t>ج</w:t>
            </w:r>
            <w:r>
              <w:rPr>
                <w:rStyle w:val="IndexLink"/>
                <w:rtl w:val="true"/>
              </w:rPr>
              <w:t xml:space="preserve">) </w:t>
            </w:r>
            <w:r>
              <w:rPr>
                <w:rStyle w:val="IndexLink"/>
                <w:rtl w:val="true"/>
              </w:rPr>
              <w:t>نبوغ اجتماعی</w:t>
            </w:r>
            <w:r>
              <w:rPr>
                <w:rStyle w:val="IndexLink"/>
                <w:rtl w:val="true"/>
              </w:rPr>
              <w:tab/>
            </w:r>
            <w:r>
              <w:rPr>
                <w:rStyle w:val="IndexLink"/>
              </w:rPr>
              <w:t>259</w:t>
            </w:r>
          </w:hyperlink>
        </w:p>
        <w:p>
          <w:pPr>
            <w:pStyle w:val="Contents5"/>
            <w:tabs>
              <w:tab w:val="clear" w:pos="7892"/>
              <w:tab w:val="right" w:pos="9026" w:leader="dot"/>
            </w:tabs>
            <w:rPr/>
          </w:pPr>
          <w:hyperlink w:anchor="__RefHeading___Toc3364156_581953129">
            <w:r>
              <w:rPr>
                <w:webHidden/>
                <w:rStyle w:val="IndexLink"/>
                <w:rtl w:val="true"/>
              </w:rPr>
              <w:t>د</w:t>
            </w:r>
            <w:r>
              <w:rPr>
                <w:rStyle w:val="IndexLink"/>
                <w:rtl w:val="true"/>
              </w:rPr>
              <w:t xml:space="preserve">) </w:t>
            </w:r>
            <w:r>
              <w:rPr>
                <w:rStyle w:val="IndexLink"/>
                <w:rtl w:val="true"/>
              </w:rPr>
              <w:t>وحی، رهاورد صرع و جنون پیامبر</w:t>
            </w:r>
            <w:r>
              <w:rPr>
                <w:rStyle w:val="IndexLink"/>
                <w:rtl w:val="true"/>
              </w:rPr>
              <w:tab/>
            </w:r>
            <w:r>
              <w:rPr>
                <w:rStyle w:val="IndexLink"/>
              </w:rPr>
              <w:t>261</w:t>
            </w:r>
          </w:hyperlink>
        </w:p>
        <w:p>
          <w:pPr>
            <w:pStyle w:val="Contents2"/>
            <w:tabs>
              <w:tab w:val="clear" w:pos="8743"/>
              <w:tab w:val="right" w:pos="9026" w:leader="dot"/>
            </w:tabs>
            <w:rPr/>
          </w:pPr>
          <w:hyperlink w:anchor="__RefHeading___Toc3364158_581953129">
            <w:r>
              <w:rPr>
                <w:webHidden/>
                <w:rStyle w:val="IndexLink"/>
                <w:rtl w:val="true"/>
              </w:rPr>
              <w:t>فصل نهم</w:t>
            </w:r>
            <w:r>
              <w:rPr>
                <w:rStyle w:val="IndexLink"/>
                <w:rtl w:val="true"/>
              </w:rPr>
              <w:t xml:space="preserve">: </w:t>
            </w:r>
            <w:r>
              <w:rPr>
                <w:rStyle w:val="IndexLink"/>
                <w:rtl w:val="true"/>
              </w:rPr>
              <w:t>فترت وحی</w:t>
            </w:r>
            <w:r>
              <w:rPr>
                <w:rStyle w:val="IndexLink"/>
                <w:rtl w:val="true"/>
              </w:rPr>
              <w:tab/>
            </w:r>
            <w:r>
              <w:rPr>
                <w:rStyle w:val="IndexLink"/>
              </w:rPr>
              <w:t>270</w:t>
            </w:r>
          </w:hyperlink>
        </w:p>
        <w:p>
          <w:pPr>
            <w:pStyle w:val="Contents3"/>
            <w:tabs>
              <w:tab w:val="clear" w:pos="8459"/>
              <w:tab w:val="right" w:pos="9026" w:leader="dot"/>
            </w:tabs>
            <w:rPr/>
          </w:pPr>
          <w:hyperlink w:anchor="__RefHeading___Toc3364160_581953129">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3364162_581953129">
            <w:r>
              <w:rPr>
                <w:webHidden/>
                <w:rStyle w:val="IndexLink"/>
                <w:rtl w:val="true"/>
              </w:rPr>
              <w:t>فترت سه ساله در آغاز بعثت</w:t>
            </w:r>
            <w:r>
              <w:rPr>
                <w:rStyle w:val="IndexLink"/>
                <w:rtl w:val="true"/>
              </w:rPr>
              <w:tab/>
            </w:r>
            <w:r>
              <w:rPr>
                <w:rStyle w:val="IndexLink"/>
              </w:rPr>
              <w:t>270</w:t>
            </w:r>
          </w:hyperlink>
        </w:p>
        <w:p>
          <w:pPr>
            <w:pStyle w:val="Contents3"/>
            <w:tabs>
              <w:tab w:val="clear" w:pos="8459"/>
              <w:tab w:val="right" w:pos="9026" w:leader="dot"/>
            </w:tabs>
            <w:rPr/>
          </w:pPr>
          <w:hyperlink w:anchor="__RefHeading___Toc3364164_581953129">
            <w:r>
              <w:rPr>
                <w:webHidden/>
                <w:rStyle w:val="IndexLink"/>
                <w:rtl w:val="true"/>
              </w:rPr>
              <w:t>روایات فترت</w:t>
            </w:r>
            <w:r>
              <w:rPr>
                <w:rStyle w:val="IndexLink"/>
                <w:rtl w:val="true"/>
              </w:rPr>
              <w:tab/>
            </w:r>
            <w:r>
              <w:rPr>
                <w:rStyle w:val="IndexLink"/>
              </w:rPr>
              <w:t>272</w:t>
            </w:r>
          </w:hyperlink>
        </w:p>
        <w:p>
          <w:pPr>
            <w:pStyle w:val="Contents4"/>
            <w:tabs>
              <w:tab w:val="clear" w:pos="8176"/>
              <w:tab w:val="right" w:pos="9026" w:leader="dot"/>
            </w:tabs>
            <w:rPr/>
          </w:pPr>
          <w:hyperlink w:anchor="__RefHeading___Toc3364166_581953129">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3364168_581953129">
            <w:r>
              <w:rPr>
                <w:webHidden/>
                <w:rStyle w:val="IndexLink"/>
              </w:rPr>
              <w:t>1</w:t>
            </w:r>
            <w:r>
              <w:rPr>
                <w:rStyle w:val="IndexLink"/>
                <w:rtl w:val="true"/>
              </w:rPr>
              <w:t xml:space="preserve">- </w:t>
            </w:r>
            <w:r>
              <w:rPr>
                <w:rStyle w:val="IndexLink"/>
                <w:rtl w:val="true"/>
              </w:rPr>
              <w:t>روایاتی که مدت نزول قرآن را در مکه هشت سال می داند</w:t>
            </w:r>
            <w:r>
              <w:rPr>
                <w:rStyle w:val="IndexLink"/>
                <w:rtl w:val="true"/>
              </w:rPr>
              <w:tab/>
            </w:r>
            <w:r>
              <w:rPr>
                <w:rStyle w:val="IndexLink"/>
              </w:rPr>
              <w:t>278</w:t>
            </w:r>
          </w:hyperlink>
        </w:p>
        <w:p>
          <w:pPr>
            <w:pStyle w:val="Contents4"/>
            <w:tabs>
              <w:tab w:val="clear" w:pos="8176"/>
              <w:tab w:val="right" w:pos="9026" w:leader="dot"/>
            </w:tabs>
            <w:rPr/>
          </w:pPr>
          <w:hyperlink w:anchor="__RefHeading___Toc3364170_581953129">
            <w:r>
              <w:rPr>
                <w:webHidden/>
                <w:rStyle w:val="IndexLink"/>
              </w:rPr>
              <w:t>2</w:t>
            </w:r>
            <w:r>
              <w:rPr>
                <w:rStyle w:val="IndexLink"/>
                <w:rtl w:val="true"/>
              </w:rPr>
              <w:t xml:space="preserve">- </w:t>
            </w:r>
            <w:r>
              <w:rPr>
                <w:rStyle w:val="IndexLink"/>
                <w:rtl w:val="true"/>
              </w:rPr>
              <w:t>روایاتی که مدت نزول قرآن را در مکه سیزده سال می دانند</w:t>
            </w:r>
            <w:r>
              <w:rPr>
                <w:rStyle w:val="IndexLink"/>
                <w:rtl w:val="true"/>
              </w:rPr>
              <w:tab/>
            </w:r>
            <w:r>
              <w:rPr>
                <w:rStyle w:val="IndexLink"/>
              </w:rPr>
              <w:t>278</w:t>
            </w:r>
          </w:hyperlink>
        </w:p>
        <w:p>
          <w:pPr>
            <w:pStyle w:val="Contents3"/>
            <w:tabs>
              <w:tab w:val="clear" w:pos="8459"/>
              <w:tab w:val="right" w:pos="9026" w:leader="dot"/>
            </w:tabs>
            <w:rPr/>
          </w:pPr>
          <w:hyperlink w:anchor="__RefHeading___Toc3364172_581953129">
            <w:r>
              <w:rPr>
                <w:webHidden/>
                <w:rStyle w:val="IndexLink"/>
                <w:rtl w:val="true"/>
              </w:rPr>
              <w:t>بررسی مدلول روایات</w:t>
            </w:r>
            <w:r>
              <w:rPr>
                <w:rStyle w:val="IndexLink"/>
                <w:rtl w:val="true"/>
              </w:rPr>
              <w:tab/>
            </w:r>
            <w:r>
              <w:rPr>
                <w:rStyle w:val="IndexLink"/>
              </w:rPr>
              <w:t>280</w:t>
            </w:r>
          </w:hyperlink>
        </w:p>
        <w:p>
          <w:pPr>
            <w:pStyle w:val="Contents3"/>
            <w:tabs>
              <w:tab w:val="clear" w:pos="8459"/>
              <w:tab w:val="right" w:pos="9026" w:leader="dot"/>
            </w:tabs>
            <w:rPr/>
          </w:pPr>
          <w:hyperlink w:anchor="__RefHeading___Toc3364174_581953129">
            <w:r>
              <w:rPr>
                <w:webHidden/>
                <w:rStyle w:val="IndexLink"/>
                <w:rtl w:val="true"/>
              </w:rPr>
              <w:t>فترت های دیگر وحی</w:t>
            </w:r>
            <w:r>
              <w:rPr>
                <w:rStyle w:val="IndexLink"/>
                <w:rtl w:val="true"/>
              </w:rPr>
              <w:tab/>
            </w:r>
            <w:r>
              <w:rPr>
                <w:rStyle w:val="IndexLink"/>
              </w:rPr>
              <w:t>282</w:t>
            </w:r>
          </w:hyperlink>
        </w:p>
        <w:p>
          <w:pPr>
            <w:pStyle w:val="Contents4"/>
            <w:tabs>
              <w:tab w:val="clear" w:pos="8176"/>
              <w:tab w:val="right" w:pos="9026" w:leader="dot"/>
            </w:tabs>
            <w:rPr/>
          </w:pPr>
          <w:hyperlink w:anchor="__RefHeading___Toc3364176_581953129">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3364178_581953129">
            <w:r>
              <w:rPr>
                <w:webHidden/>
                <w:rStyle w:val="IndexLink"/>
              </w:rPr>
              <w:t>1</w:t>
            </w:r>
            <w:r>
              <w:rPr>
                <w:rStyle w:val="IndexLink"/>
                <w:rtl w:val="true"/>
              </w:rPr>
              <w:t xml:space="preserve">- </w:t>
            </w:r>
            <w:r>
              <w:rPr>
                <w:rStyle w:val="IndexLink"/>
                <w:rtl w:val="true"/>
              </w:rPr>
              <w:t>پیش از سوره ضحی</w:t>
            </w:r>
            <w:r>
              <w:rPr>
                <w:rStyle w:val="IndexLink"/>
                <w:rtl w:val="true"/>
              </w:rPr>
              <w:tab/>
            </w:r>
            <w:r>
              <w:rPr>
                <w:rStyle w:val="IndexLink"/>
              </w:rPr>
              <w:t>282</w:t>
            </w:r>
          </w:hyperlink>
        </w:p>
        <w:p>
          <w:pPr>
            <w:pStyle w:val="Contents4"/>
            <w:tabs>
              <w:tab w:val="clear" w:pos="8176"/>
              <w:tab w:val="right" w:pos="9026" w:leader="dot"/>
            </w:tabs>
            <w:rPr/>
          </w:pPr>
          <w:hyperlink w:anchor="__RefHeading___Toc3364180_581953129">
            <w:r>
              <w:rPr>
                <w:webHidden/>
                <w:rStyle w:val="IndexLink"/>
              </w:rPr>
              <w:t>2</w:t>
            </w:r>
            <w:r>
              <w:rPr>
                <w:rStyle w:val="IndexLink"/>
                <w:rtl w:val="true"/>
              </w:rPr>
              <w:t xml:space="preserve">- </w:t>
            </w:r>
            <w:r>
              <w:rPr>
                <w:rStyle w:val="IndexLink"/>
                <w:rtl w:val="true"/>
              </w:rPr>
              <w:t>پیش از سوره کهف</w:t>
            </w:r>
            <w:r>
              <w:rPr>
                <w:rStyle w:val="IndexLink"/>
                <w:rtl w:val="true"/>
              </w:rPr>
              <w:tab/>
            </w:r>
            <w:r>
              <w:rPr>
                <w:rStyle w:val="IndexLink"/>
              </w:rPr>
              <w:t>285</w:t>
            </w:r>
          </w:hyperlink>
        </w:p>
        <w:p>
          <w:pPr>
            <w:pStyle w:val="Contents4"/>
            <w:tabs>
              <w:tab w:val="clear" w:pos="8176"/>
              <w:tab w:val="right" w:pos="9026" w:leader="dot"/>
            </w:tabs>
            <w:rPr/>
          </w:pPr>
          <w:hyperlink w:anchor="__RefHeading___Toc3364182_581953129">
            <w:r>
              <w:rPr>
                <w:webHidden/>
                <w:rStyle w:val="IndexLink"/>
              </w:rPr>
              <w:t>3</w:t>
            </w:r>
            <w:r>
              <w:rPr>
                <w:rStyle w:val="IndexLink"/>
                <w:rtl w:val="true"/>
              </w:rPr>
              <w:t xml:space="preserve">- </w:t>
            </w:r>
            <w:r>
              <w:rPr>
                <w:rStyle w:val="IndexLink"/>
                <w:rtl w:val="true"/>
              </w:rPr>
              <w:t>سوره مدثر</w:t>
            </w:r>
            <w:r>
              <w:rPr>
                <w:rStyle w:val="IndexLink"/>
                <w:rtl w:val="true"/>
              </w:rPr>
              <w:tab/>
            </w:r>
            <w:r>
              <w:rPr>
                <w:rStyle w:val="IndexLink"/>
              </w:rPr>
              <w:t>288</w:t>
            </w:r>
          </w:hyperlink>
        </w:p>
        <w:p>
          <w:pPr>
            <w:pStyle w:val="Contents4"/>
            <w:tabs>
              <w:tab w:val="clear" w:pos="8176"/>
              <w:tab w:val="right" w:pos="9026" w:leader="dot"/>
            </w:tabs>
            <w:rPr/>
          </w:pPr>
          <w:hyperlink w:anchor="__RefHeading___Toc3364184_581953129">
            <w:r>
              <w:rPr>
                <w:webHidden/>
                <w:rStyle w:val="IndexLink"/>
              </w:rPr>
              <w:t>4</w:t>
            </w:r>
            <w:r>
              <w:rPr>
                <w:rStyle w:val="IndexLink"/>
                <w:rtl w:val="true"/>
              </w:rPr>
              <w:t xml:space="preserve">- </w:t>
            </w:r>
            <w:r>
              <w:rPr>
                <w:rStyle w:val="IndexLink"/>
                <w:rtl w:val="true"/>
              </w:rPr>
              <w:t>در میان سوره مریم</w:t>
            </w:r>
            <w:r>
              <w:rPr>
                <w:rStyle w:val="IndexLink"/>
                <w:rtl w:val="true"/>
              </w:rPr>
              <w:tab/>
            </w:r>
            <w:r>
              <w:rPr>
                <w:rStyle w:val="IndexLink"/>
              </w:rPr>
              <w:t>290</w:t>
            </w:r>
          </w:hyperlink>
        </w:p>
        <w:p>
          <w:pPr>
            <w:pStyle w:val="Contents3"/>
            <w:tabs>
              <w:tab w:val="clear" w:pos="8459"/>
              <w:tab w:val="right" w:pos="9026" w:leader="dot"/>
            </w:tabs>
            <w:rPr/>
          </w:pPr>
          <w:hyperlink w:anchor="__RefHeading___Toc3364186_581953129">
            <w:r>
              <w:rPr>
                <w:webHidden/>
                <w:rStyle w:val="IndexLink"/>
                <w:rtl w:val="true"/>
              </w:rPr>
              <w:t>امکان انقطاع وحی</w:t>
            </w:r>
            <w:r>
              <w:rPr>
                <w:rStyle w:val="IndexLink"/>
                <w:rtl w:val="true"/>
              </w:rPr>
              <w:tab/>
            </w:r>
            <w:r>
              <w:rPr>
                <w:rStyle w:val="IndexLink"/>
              </w:rPr>
              <w:t>291</w:t>
            </w:r>
          </w:hyperlink>
        </w:p>
        <w:p>
          <w:pPr>
            <w:pStyle w:val="Contents2"/>
            <w:tabs>
              <w:tab w:val="clear" w:pos="8743"/>
              <w:tab w:val="right" w:pos="9026" w:leader="dot"/>
            </w:tabs>
            <w:rPr/>
          </w:pPr>
          <w:hyperlink w:anchor="__RefHeading___Toc3364188_581953129">
            <w:r>
              <w:rPr>
                <w:webHidden/>
                <w:rStyle w:val="IndexLink"/>
                <w:rtl w:val="true"/>
              </w:rPr>
              <w:t>فصل دهم</w:t>
            </w:r>
            <w:r>
              <w:rPr>
                <w:rStyle w:val="IndexLink"/>
                <w:rtl w:val="true"/>
              </w:rPr>
              <w:t xml:space="preserve">: </w:t>
            </w:r>
            <w:r>
              <w:rPr>
                <w:rStyle w:val="IndexLink"/>
                <w:rtl w:val="true"/>
              </w:rPr>
              <w:t xml:space="preserve">وحدت یا تکرار وحی برای هر آیه و سوره و </w:t>
            </w:r>
            <w:r>
              <w:rPr>
                <w:rStyle w:val="IndexLink"/>
                <w:rtl w:val="true"/>
              </w:rPr>
              <w:t>«</w:t>
            </w:r>
            <w:r>
              <w:rPr>
                <w:rStyle w:val="IndexLink"/>
                <w:rtl w:val="true"/>
              </w:rPr>
              <w:t>رابطه آن با نزول قرآن بر هفت حرف</w:t>
            </w:r>
            <w:r>
              <w:rPr>
                <w:rStyle w:val="IndexLink"/>
                <w:rtl w:val="true"/>
              </w:rPr>
              <w:t>»</w:t>
              <w:tab/>
            </w:r>
            <w:r>
              <w:rPr>
                <w:rStyle w:val="IndexLink"/>
              </w:rPr>
              <w:t>299</w:t>
            </w:r>
          </w:hyperlink>
        </w:p>
        <w:p>
          <w:pPr>
            <w:pStyle w:val="Contents3"/>
            <w:tabs>
              <w:tab w:val="clear" w:pos="8459"/>
              <w:tab w:val="right" w:pos="9026" w:leader="dot"/>
            </w:tabs>
            <w:rPr/>
          </w:pPr>
          <w:hyperlink w:anchor="__RefHeading___Toc3364190_581953129">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3364192_581953129">
            <w:r>
              <w:rPr>
                <w:webHidden/>
                <w:rStyle w:val="IndexLink"/>
                <w:rtl w:val="true"/>
              </w:rPr>
              <w:t>انواع نزول</w:t>
            </w:r>
            <w:r>
              <w:rPr>
                <w:rStyle w:val="IndexLink"/>
                <w:rtl w:val="true"/>
              </w:rPr>
              <w:tab/>
            </w:r>
            <w:r>
              <w:rPr>
                <w:rStyle w:val="IndexLink"/>
              </w:rPr>
              <w:t>299</w:t>
            </w:r>
          </w:hyperlink>
        </w:p>
        <w:p>
          <w:pPr>
            <w:pStyle w:val="Contents3"/>
            <w:tabs>
              <w:tab w:val="clear" w:pos="8459"/>
              <w:tab w:val="right" w:pos="9026" w:leader="dot"/>
            </w:tabs>
            <w:rPr/>
          </w:pPr>
          <w:hyperlink w:anchor="__RefHeading___Toc3364194_581953129">
            <w:r>
              <w:rPr>
                <w:webHidden/>
                <w:rStyle w:val="IndexLink"/>
                <w:rtl w:val="true"/>
              </w:rPr>
              <w:t xml:space="preserve">تکرار یا یکبارگی نزول وحی های قرآنی </w:t>
            </w:r>
            <w:r>
              <w:rPr>
                <w:rStyle w:val="IndexLink"/>
                <w:rtl w:val="true"/>
              </w:rPr>
              <w:t>(</w:t>
            </w:r>
            <w:r>
              <w:rPr>
                <w:rStyle w:val="IndexLink"/>
                <w:rtl w:val="true"/>
              </w:rPr>
              <w:t>آیات و سوره ها</w:t>
            </w:r>
            <w:r>
              <w:rPr>
                <w:rStyle w:val="IndexLink"/>
                <w:rtl w:val="true"/>
              </w:rPr>
              <w:t>)</w:t>
              <w:tab/>
            </w:r>
            <w:r>
              <w:rPr>
                <w:rStyle w:val="IndexLink"/>
              </w:rPr>
              <w:t>308</w:t>
            </w:r>
          </w:hyperlink>
        </w:p>
        <w:p>
          <w:pPr>
            <w:pStyle w:val="Contents4"/>
            <w:tabs>
              <w:tab w:val="clear" w:pos="8176"/>
              <w:tab w:val="right" w:pos="9026" w:leader="dot"/>
            </w:tabs>
            <w:rPr/>
          </w:pPr>
          <w:hyperlink w:anchor="__RefHeading___Toc3364196_581953129">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3364198_581953129">
            <w:r>
              <w:rPr>
                <w:webHidden/>
                <w:rStyle w:val="IndexLink"/>
              </w:rPr>
              <w:t>1</w:t>
            </w:r>
            <w:r>
              <w:rPr>
                <w:rStyle w:val="IndexLink"/>
                <w:rtl w:val="true"/>
              </w:rPr>
              <w:t xml:space="preserve">- </w:t>
            </w:r>
            <w:r>
              <w:rPr>
                <w:rStyle w:val="IndexLink"/>
                <w:rtl w:val="true"/>
              </w:rPr>
              <w:t>سوره فاتحه</w:t>
            </w:r>
            <w:r>
              <w:rPr>
                <w:rStyle w:val="IndexLink"/>
                <w:rtl w:val="true"/>
              </w:rPr>
              <w:tab/>
            </w:r>
            <w:r>
              <w:rPr>
                <w:rStyle w:val="IndexLink"/>
              </w:rPr>
              <w:t>308</w:t>
            </w:r>
          </w:hyperlink>
        </w:p>
        <w:p>
          <w:pPr>
            <w:pStyle w:val="Contents4"/>
            <w:tabs>
              <w:tab w:val="clear" w:pos="8176"/>
              <w:tab w:val="right" w:pos="9026" w:leader="dot"/>
            </w:tabs>
            <w:rPr/>
          </w:pPr>
          <w:hyperlink w:anchor="__RefHeading___Toc3364200_581953129">
            <w:r>
              <w:rPr>
                <w:webHidden/>
                <w:rStyle w:val="IndexLink"/>
              </w:rPr>
              <w:t>2</w:t>
            </w:r>
            <w:r>
              <w:rPr>
                <w:rStyle w:val="IndexLink"/>
                <w:rtl w:val="true"/>
              </w:rPr>
              <w:t xml:space="preserve">- </w:t>
            </w:r>
            <w:r>
              <w:rPr>
                <w:rStyle w:val="IndexLink"/>
                <w:rtl w:val="true"/>
              </w:rPr>
              <w:t xml:space="preserve">آیه </w:t>
            </w:r>
            <w:r>
              <w:rPr>
                <w:rStyle w:val="IndexLink"/>
              </w:rPr>
              <w:t>113</w:t>
            </w:r>
            <w:r>
              <w:rPr>
                <w:rStyle w:val="IndexLink"/>
                <w:rtl w:val="true"/>
              </w:rPr>
              <w:t xml:space="preserve"> </w:t>
            </w:r>
            <w:r>
              <w:rPr>
                <w:rStyle w:val="IndexLink"/>
                <w:rtl w:val="true"/>
              </w:rPr>
              <w:t>سوره توبه</w:t>
            </w:r>
            <w:r>
              <w:rPr>
                <w:rStyle w:val="IndexLink"/>
                <w:rtl w:val="true"/>
              </w:rPr>
              <w:tab/>
            </w:r>
            <w:r>
              <w:rPr>
                <w:rStyle w:val="IndexLink"/>
              </w:rPr>
              <w:t>309</w:t>
            </w:r>
          </w:hyperlink>
        </w:p>
        <w:p>
          <w:pPr>
            <w:pStyle w:val="Contents4"/>
            <w:tabs>
              <w:tab w:val="clear" w:pos="8176"/>
              <w:tab w:val="right" w:pos="9026" w:leader="dot"/>
            </w:tabs>
            <w:rPr/>
          </w:pPr>
          <w:hyperlink w:anchor="__RefHeading___Toc3364202_581953129">
            <w:r>
              <w:rPr>
                <w:webHidden/>
                <w:rStyle w:val="IndexLink"/>
              </w:rPr>
              <w:t>3</w:t>
            </w:r>
            <w:r>
              <w:rPr>
                <w:rStyle w:val="IndexLink"/>
                <w:rtl w:val="true"/>
              </w:rPr>
              <w:t xml:space="preserve">- </w:t>
            </w:r>
            <w:r>
              <w:rPr>
                <w:rStyle w:val="IndexLink"/>
                <w:rtl w:val="true"/>
              </w:rPr>
              <w:t>نزول قرآن بر یک یا هفت حرف</w:t>
            </w:r>
            <w:r>
              <w:rPr>
                <w:rStyle w:val="IndexLink"/>
                <w:rtl w:val="true"/>
              </w:rPr>
              <w:tab/>
            </w:r>
            <w:r>
              <w:rPr>
                <w:rStyle w:val="IndexLink"/>
              </w:rPr>
              <w:t>312</w:t>
            </w:r>
          </w:hyperlink>
        </w:p>
        <w:p>
          <w:pPr>
            <w:pStyle w:val="Contents3"/>
            <w:tabs>
              <w:tab w:val="clear" w:pos="8459"/>
              <w:tab w:val="right" w:pos="9026" w:leader="dot"/>
            </w:tabs>
            <w:rPr/>
          </w:pPr>
          <w:hyperlink w:anchor="__RefHeading___Toc3364204_581953129">
            <w:r>
              <w:rPr>
                <w:webHidden/>
                <w:rStyle w:val="IndexLink"/>
                <w:rtl w:val="true"/>
              </w:rPr>
              <w:t xml:space="preserve">احادیث </w:t>
            </w:r>
            <w:r>
              <w:rPr>
                <w:rStyle w:val="IndexLink"/>
                <w:rtl w:val="true"/>
              </w:rPr>
              <w:t>«</w:t>
            </w:r>
            <w:r>
              <w:rPr>
                <w:rStyle w:val="IndexLink"/>
                <w:rtl w:val="true"/>
              </w:rPr>
              <w:t>سبعه احرف</w:t>
            </w:r>
            <w:r>
              <w:rPr>
                <w:rStyle w:val="IndexLink"/>
                <w:rtl w:val="true"/>
              </w:rPr>
              <w:t xml:space="preserve">» </w:t>
            </w:r>
            <w:r>
              <w:rPr>
                <w:rStyle w:val="IndexLink"/>
                <w:rtl w:val="true"/>
              </w:rPr>
              <w:t>و جایگاه آن</w:t>
            </w:r>
            <w:r>
              <w:rPr>
                <w:rStyle w:val="IndexLink"/>
                <w:rtl w:val="true"/>
              </w:rPr>
              <w:tab/>
            </w:r>
            <w:r>
              <w:rPr>
                <w:rStyle w:val="IndexLink"/>
              </w:rPr>
              <w:t>312</w:t>
            </w:r>
          </w:hyperlink>
        </w:p>
        <w:p>
          <w:pPr>
            <w:pStyle w:val="Contents4"/>
            <w:tabs>
              <w:tab w:val="clear" w:pos="8176"/>
              <w:tab w:val="right" w:pos="9026" w:leader="dot"/>
            </w:tabs>
            <w:rPr/>
          </w:pPr>
          <w:hyperlink w:anchor="__RefHeading___Toc3364206_581953129">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3364208_581953129">
            <w:r>
              <w:rPr>
                <w:webHidden/>
                <w:rStyle w:val="IndexLink"/>
              </w:rPr>
              <w:t>1</w:t>
            </w:r>
            <w:r>
              <w:rPr>
                <w:rStyle w:val="IndexLink"/>
                <w:rtl w:val="true"/>
              </w:rPr>
              <w:t xml:space="preserve">- </w:t>
            </w:r>
            <w:r>
              <w:rPr>
                <w:rStyle w:val="IndexLink"/>
                <w:rtl w:val="true"/>
              </w:rPr>
              <w:t>تناقض روایات اهل سنت با شیعه</w:t>
            </w:r>
            <w:r>
              <w:rPr>
                <w:rStyle w:val="IndexLink"/>
                <w:rtl w:val="true"/>
              </w:rPr>
              <w:tab/>
            </w:r>
            <w:r>
              <w:rPr>
                <w:rStyle w:val="IndexLink"/>
              </w:rPr>
              <w:t>319</w:t>
            </w:r>
          </w:hyperlink>
        </w:p>
        <w:p>
          <w:pPr>
            <w:pStyle w:val="Contents4"/>
            <w:tabs>
              <w:tab w:val="clear" w:pos="8176"/>
              <w:tab w:val="right" w:pos="9026" w:leader="dot"/>
            </w:tabs>
            <w:rPr/>
          </w:pPr>
          <w:hyperlink w:anchor="__RefHeading___Toc3364210_581953129">
            <w:r>
              <w:rPr>
                <w:webHidden/>
                <w:rStyle w:val="IndexLink"/>
              </w:rPr>
              <w:t>2</w:t>
            </w:r>
            <w:r>
              <w:rPr>
                <w:rStyle w:val="IndexLink"/>
                <w:rtl w:val="true"/>
              </w:rPr>
              <w:t xml:space="preserve">- </w:t>
            </w:r>
            <w:r>
              <w:rPr>
                <w:rStyle w:val="IndexLink"/>
                <w:rtl w:val="true"/>
              </w:rPr>
              <w:t>تناقض محتوایی در احادیث سبعة احرف</w:t>
            </w:r>
            <w:r>
              <w:rPr>
                <w:rStyle w:val="IndexLink"/>
                <w:rtl w:val="true"/>
              </w:rPr>
              <w:tab/>
            </w:r>
            <w:r>
              <w:rPr>
                <w:rStyle w:val="IndexLink"/>
              </w:rPr>
              <w:t>320</w:t>
            </w:r>
          </w:hyperlink>
        </w:p>
        <w:p>
          <w:pPr>
            <w:pStyle w:val="Contents4"/>
            <w:tabs>
              <w:tab w:val="clear" w:pos="8176"/>
              <w:tab w:val="right" w:pos="9026" w:leader="dot"/>
            </w:tabs>
            <w:rPr/>
          </w:pPr>
          <w:hyperlink w:anchor="__RefHeading___Toc3364212_581953129">
            <w:r>
              <w:rPr>
                <w:webHidden/>
                <w:rStyle w:val="IndexLink"/>
              </w:rPr>
              <w:t>3</w:t>
            </w:r>
            <w:r>
              <w:rPr>
                <w:rStyle w:val="IndexLink"/>
                <w:rtl w:val="true"/>
              </w:rPr>
              <w:t xml:space="preserve">- </w:t>
            </w:r>
            <w:r>
              <w:rPr>
                <w:rStyle w:val="IndexLink"/>
                <w:rtl w:val="true"/>
              </w:rPr>
              <w:t>نبود دیدگاه واحد در میان اهل سنت در مفاد روایات</w:t>
            </w:r>
            <w:r>
              <w:rPr>
                <w:rStyle w:val="IndexLink"/>
                <w:rtl w:val="true"/>
              </w:rPr>
              <w:tab/>
            </w:r>
            <w:r>
              <w:rPr>
                <w:rStyle w:val="IndexLink"/>
              </w:rPr>
              <w:t>321</w:t>
            </w:r>
          </w:hyperlink>
        </w:p>
        <w:p>
          <w:pPr>
            <w:pStyle w:val="Contents3"/>
            <w:tabs>
              <w:tab w:val="clear" w:pos="8459"/>
              <w:tab w:val="right" w:pos="9026" w:leader="dot"/>
            </w:tabs>
            <w:rPr/>
          </w:pPr>
          <w:hyperlink w:anchor="__RefHeading___Toc3364214_581953129">
            <w:r>
              <w:rPr>
                <w:webHidden/>
                <w:rStyle w:val="IndexLink"/>
                <w:rtl w:val="true"/>
              </w:rPr>
              <w:t>رابطه قرائات و سبعه احرف</w:t>
            </w:r>
            <w:r>
              <w:rPr>
                <w:rStyle w:val="IndexLink"/>
                <w:rtl w:val="true"/>
              </w:rPr>
              <w:tab/>
            </w:r>
            <w:r>
              <w:rPr>
                <w:rStyle w:val="IndexLink"/>
              </w:rPr>
              <w:t>326</w:t>
            </w:r>
          </w:hyperlink>
        </w:p>
        <w:p>
          <w:pPr>
            <w:pStyle w:val="Contents2"/>
            <w:tabs>
              <w:tab w:val="clear" w:pos="8743"/>
              <w:tab w:val="right" w:pos="9026" w:leader="dot"/>
            </w:tabs>
            <w:rPr/>
          </w:pPr>
          <w:hyperlink w:anchor="__RefHeading___Toc3364216_581953129">
            <w:r>
              <w:rPr>
                <w:webHidden/>
                <w:rStyle w:val="IndexLink"/>
                <w:rtl w:val="true"/>
              </w:rPr>
              <w:t>فهرست منابع</w:t>
            </w:r>
            <w:r>
              <w:rPr>
                <w:rStyle w:val="IndexLink"/>
                <w:rtl w:val="true"/>
              </w:rPr>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53_36072"/>
      <w:bookmarkStart w:id="1" w:name="pg5653_36072"/>
      <w:bookmarkEnd w:id="1"/>
    </w:p>
    <w:p>
      <w:pPr>
        <w:pStyle w:val="Heading2"/>
        <w:numPr>
          <w:ilvl w:val="1"/>
          <w:numId w:val="1"/>
        </w:numPr>
        <w:rPr/>
      </w:pPr>
      <w:bookmarkStart w:id="2" w:name="pg5653_36072"/>
      <w:bookmarkStart w:id="3" w:name="__RefHeading___Toc336377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علوی‌مهر، حسین،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وحی و پاسخ به شبهات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علوی‌مهر؛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بین‌المللی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۳۰۸۰۲۸۱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63780_581953129"/>
      <w:bookmarkStart w:id="6" w:name="_Toc2"/>
      <w:bookmarkEnd w:id="5"/>
      <w:r>
        <w:rPr>
          <w:rtl w:val="true"/>
        </w:rPr>
        <w:t>اهداء</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را به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اصلی و گیرنده وحی تقدیم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163</w:t>
      </w:r>
      <w:bookmarkStart w:id="7" w:name="pg5653_36076"/>
    </w:p>
    <w:p>
      <w:pPr>
        <w:pStyle w:val="Heading2"/>
        <w:numPr>
          <w:ilvl w:val="1"/>
          <w:numId w:val="1"/>
        </w:numPr>
        <w:rPr/>
      </w:pPr>
      <w:bookmarkStart w:id="8" w:name="__RefHeading___Toc3363782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نوین، نیازهایی را به وجود آورده که پاسخ‌گویی به آنها، ایجاد رشته‌های تحصیلی جدید و تربیت نیروهای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و گسترش سلطه فرهنگی غرب در سایه رسانه‌های فرهنگی و ارتباطی، اقتضا دارد که تمام دانش‌پژوهان و علاقه‌مندان به این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اندیشه‌های بلند و ارزش‌های متعالی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با ایجاد رشته‌های تخصصی و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بازنگری متن‌ها و شیوه‌های آموزشی و به‌روز کردن آنها موجب حفظ نشاط علمی مراکز آموزشی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آموزشی را سرلوحه تلاش‌های خود قرار داده و تدوین و نشر متون درسی در موضوعات گوناگون علوم دینی، حاصل این تلاش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تقدیر و تشکر از مؤلف محترم و تمام عزیزانی که در تولید این اثر، همکاری و همفکری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653_36078"/>
    </w:p>
    <w:p>
      <w:pPr>
        <w:pStyle w:val="Heading2"/>
        <w:numPr>
          <w:ilvl w:val="1"/>
          <w:numId w:val="1"/>
        </w:numPr>
        <w:rPr/>
      </w:pPr>
      <w:bookmarkStart w:id="11" w:name="__RefHeading___Toc3363784_581953129"/>
      <w:bookmarkStart w:id="12" w:name="_Toc4"/>
      <w:bookmarkEnd w:id="10"/>
      <w:bookmarkEnd w:id="11"/>
      <w:r>
        <w:rPr>
          <w:rtl w:val="true"/>
        </w:rPr>
        <w:t xml:space="preserve">مقدمه پژوهشگاه بین المللی المصطفی </w:t>
      </w:r>
      <w:r>
        <w:rPr>
          <w:rtl w:val="true"/>
        </w:rPr>
        <w:t>(</w:t>
      </w:r>
      <w:r>
        <w:rPr>
          <w:rtl w:val="true"/>
        </w:rPr>
        <w:t>صلی الله علیه و آله</w:t>
      </w:r>
      <w:r>
        <w:rPr>
          <w:rtl w:val="true"/>
        </w:rPr>
        <w:t>)</w:t>
      </w:r>
      <w:bookmarkEnd w:id="12"/>
    </w:p>
    <w:p>
      <w:pPr>
        <w:pStyle w:val="BookText"/>
        <w:rPr/>
      </w:pPr>
      <w:r>
        <w:rPr>
          <w:rFonts w:ascii="IRNazanin" w:hAnsi="IRNazanin" w:eastAsia="IRNazanin"/>
          <w:color w:val="111111"/>
          <w:sz w:val="28"/>
          <w:sz w:val="28"/>
          <w:szCs w:val="28"/>
          <w:rtl w:val="true"/>
          <w:lang w:bidi="fa-IR"/>
        </w:rPr>
        <w:t>حقیقت 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هنرنمایی‌مؤمنان، مجاهدان و عالمانی است که با تمسک و پای‌بندی به حقیقت بی‌منتها، درمصاف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 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 یا کوته فکری است اگر فرد و جامعه‌ای به دنبال عزت، استقلال، هویت، امنیت، سعادت و</w:t>
      </w:r>
    </w:p>
    <w:p>
      <w:pPr>
        <w:pStyle w:val="BookText"/>
        <w:rPr/>
      </w:pPr>
      <w:r>
        <w:rPr>
          <w:rFonts w:ascii="IRNazanin" w:hAnsi="IRNazanin" w:eastAsia="IRNazanin"/>
          <w:color w:val="111111"/>
          <w:sz w:val="28"/>
          <w:sz w:val="28"/>
          <w:szCs w:val="28"/>
          <w:rtl w:val="true"/>
          <w:lang w:bidi="fa-IR"/>
        </w:rPr>
        <w:t>سربلندی مادی و معنوی باشند اما آن را در صراطی غیر از حقیقت‌طلبی، علم اندوزی و حکمت 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 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 طلبان سراسر جهان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رهبر فرزانه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عزمی مصمم و با تمامی توان، همچون پیر و مراد خود خمینی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صحنه حاضر شده و بر خطورت و فوریت حرکت فراگیر و بی‌وقفه همه توان‌مندی‌ها و اراده‌ها جهت تحقق جنبش نرم‌افزاری و نهضت تولید علم و تحول در علوم انسانی و نیز یافتن راه‌های میان‌بر و دانش‌فزا در این خصوص، تأکید ورزیده و پیشرفت این مهم را راهبری و رصد می‌کنند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 نمادی درخشان از این رسالت جهانی و همت بین المللی انقلاب اسلامی است که بار مسئولیت تربیت مجتهدان، عالمان، محققان، متخصصان، مدرسان، مبلغان، مترجمان، مربیان و مدیران پارسا، متعهد و زمان شناس را بر دوش داشته و با تبیین، تولید و تعمیق اندیشه</w:t>
      </w:r>
    </w:p>
    <w:p>
      <w:pPr>
        <w:pStyle w:val="BookText"/>
        <w:rPr/>
      </w:pPr>
      <w:r>
        <w:rPr>
          <w:rFonts w:ascii="IRNazanin" w:hAnsi="IRNazanin" w:eastAsia="IRNazanin"/>
          <w:color w:val="111111"/>
          <w:sz w:val="28"/>
          <w:sz w:val="28"/>
          <w:szCs w:val="28"/>
          <w:rtl w:val="true"/>
          <w:lang w:bidi="fa-IR"/>
        </w:rPr>
        <w:t xml:space="preserve">دینی و قرآنی و گسترش مبانی و معارف اسلامی، به نشر و ترویج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بلند و تابناک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تحقق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پژوهشگاه بین 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مهمترین و گسترده‌ترین مجموعه پژوهشی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بومی‌سازی و بازتولید اندیشه دینی معاصر متناسب با نیازها و اقتضائات عرصه بین الملل، تبیین، تولید و تعمیق اندیشه دینی، گشودن افق‌های نوین فکری و معرفتی در دنیای معاصر، پاسخ‌گویی به مسائل و شبهات فکری و معرفتی مخاطبان و تأمین و تدوین متون و منابع درسی و کمک درسی به ویژه با رویکرد اسلامی‌سازی علوم و پشتیبانی علمی از فعالیت‌های سازمانی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حجت‌الاسلام والمسلمین حسین علوی‌مهر و برای دوره کارشناسی و کارشناسی ارشد رشته علوم قرآن و حدیث تهیه و تدوین شده‌است، درچارچوب همین اهداف و برنامه‌های پژوهشگاه و مبتنی بر نیازسنجی‌های صورت گرفته، تدوین و برای استفاده خوانندگان محترم تقدیم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لازم است ضمن ارج نهادن به تلاش‌های خالصانه مترجم محترم، از کلیه دست‌اندرکاران محترم آماده‌سازی و انتشار این اثر ارزشمند، بویژه همکاران محترم مرکز بین المللی نشر و ترجمه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پژوهشگاه بین‌المللی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3" w:name="pg5653_36082"/>
    </w:p>
    <w:p>
      <w:pPr>
        <w:pStyle w:val="Heading2"/>
        <w:numPr>
          <w:ilvl w:val="1"/>
          <w:numId w:val="1"/>
        </w:numPr>
        <w:rPr/>
      </w:pPr>
      <w:bookmarkStart w:id="14" w:name="__RefHeading___Toc3363786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کلیات و مفاهیم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در لغت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در اصطلاح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واژگان مرتبط با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معناشناسی وحی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بررسی اقسام واژگان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واژگان بیان‌کننده رابطه گفتاری وحی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و قصص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واژگان مبین بیرونی و غیر نفسانی بودن وحی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lang w:bidi="fa-IR"/>
        </w:rPr>
        <w:t>50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و ایتاء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مجیء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و تلقی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واژگان دال بر نزول لفظی قرآن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امکان و اقسام وحی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امکان وحی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منکران وحی رسالی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مشرکان و مخالفان پیامبران الهی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عقل‌گرایان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تجربه‌گرایان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نقد و بررسی دیدگاه‌ها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وجود روح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فلسفی بر اثبات وجود روح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استمرار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خودآگاهی انسان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علمی و تجربی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خواب‌های راستین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اسپری‌تیسم و ارتباط با ارواح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خواب‌های مغناطیسی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هیپنوتیسم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قرآنی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نقدی بر دیدگاه عقل‌گرایان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منشأ انکار وحی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اقسام وحی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کاربردهای مختلف وحی در قرآن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به زمین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به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به فرشتگان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به شیاطین یا القای وسوسه‌های شیطانی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قلبی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به حواریون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تأییدی یا تسدیدی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به معنای اشاره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رسالی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اقسام وحی رسالی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مستقیم با خدا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خدا با پیامبر از پس پرده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فرشته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وحی گفتاری و وحی افعالی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افعالی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حقیقت و ویژگی‌های وحی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اسرارآمیز بودن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رابطه دوسویه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و ارتباط ماورای مادی بین دو ذات متفاوت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وحی، علم حضوری و صیانت از خطا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وحی و تعلیم و تعلّم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وحی و دریافت قلبی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خارج از اختیار بودن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ساختار خاص وحی رسالی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بررسی پیک وحی در ساختار وحی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وحی و جنسیت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محتوای مختلف وحی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متنوع بودن </w:t>
      </w:r>
      <w:r>
        <w:rPr>
          <w:rFonts w:eastAsia="IRNazanin" w:cs="IRNazanin"/>
          <w:color w:val="111111"/>
          <w:sz w:val="28"/>
          <w:szCs w:val="28"/>
          <w:lang w:bidi="fa-IR"/>
        </w:rPr>
        <w:t>112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برترین منبع معرفت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منابع معرفت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حواس و تجربه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و خرد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و شعور باطن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و شهود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رابطه وحی با رؤیا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جایگاه رؤیا در زندگی انسان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رؤیای صادقه، نخستین نشانه نبوت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رؤیا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شباهت‌های رؤیای صادقه با وحی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تفاوت‌های رؤیای صادقه با وحی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 xml:space="preserve">وحی و تجربه دینی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زمینه‌ها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دیدگاه‌ها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احساس‌گرایانه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ادراک و تجربه حسی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تجربه دینی امر فرا حسی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عرفان‌گرایی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قرآن و تجربه دینی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نبوت، انتخاب و موهبت الهی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دخالت نداشتن پیامبر در متن قرآن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تجربه عرفانی یا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 آن با وحی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وحی در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در اندیشه یهود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واژه‌شناسی وحی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وحی و کلام الهی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خداوند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روح‌القدس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فرشته وحی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و حدود وحی و نبوت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نبوت زن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حقیقت وحی از دیدگاه مسیحیت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پیام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پروتستان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فعل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عهد جدید یا کتاب‌های رسمی مسیحیت و وحی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انجیل‌های چهارگانه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وحیانی بودن عهد جدید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 xml:space="preserve">خطاناپذیری وحی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سلامت وحی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دلایل سلامت و خطاناپذیری وحی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عقلی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و علم حضوری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لطف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نقلی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دیدگاه‌های دانشمندان اسلامی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شبهات سلامت وحی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داستان ورقة بن نوفل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افسانه غرانیق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 xml:space="preserve">الهی بودن متن وحی و بررسی شبهات مصادر وحی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الهی بودن متن قرآن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یگانگی مصدر وحی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بودن قرآن و تحدی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سخنان پیامبر و قرآن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و قرینه‌ها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مدعیات کلی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نداشتن پیامبر در متن قرآن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توبیخ‌ها و سرزنش‌ها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مفسر قرآن، نه مصدر قرآن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سخن‌سرایان عرب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شخصی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وحی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قل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الهی بودن الفاظ قرآن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در فصاحت و بلاغت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بودن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الهی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بررسی مصادر ادعایی وحی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اجمالی از شبهات عصر رسالت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خاورشناسان </w:t>
      </w:r>
      <w:r>
        <w:rPr>
          <w:rFonts w:eastAsia="IRNazanin" w:cs="IRNazanin"/>
          <w:color w:val="111111"/>
          <w:sz w:val="28"/>
          <w:szCs w:val="28"/>
          <w:lang w:bidi="fa-IR"/>
        </w:rPr>
        <w:t>242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قرآن؛ یهود، نصارا و دیگر ادیان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مصدر قرآن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نبوغ اجتماعی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رهاورد صرع و جنون پیامبر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 xml:space="preserve">فترت وحی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فترت سه ساله در آغاز بعثت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روایات فترت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مدت نزول قرآن را در مکه هشت سال می‌داند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مدت نزول قرآن را در مکه سیزده سال می‌دانند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بررسی مدلول روایات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فترت‌های دیگر وحی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سوره ضحی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سوره کهف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مدثر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سوره مریم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امکان انقطاع وحی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 xml:space="preserve">وحدت یا تکرار وحی برای هر آیه و سوره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آن با نزول قرآن بر هفت حرف</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انواع نزول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تکرار یا یکبارگی نزول وحی‌های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سوره‌ها</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فاتحه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قرآن بر یک یا هفت حرف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احرف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آن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 روایات اهل‌سنت با شیعه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 محتوایی در احادیث سبعة احرف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نبود دیدگاه واحد در میان اهل‌سنت در مفاد روایات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رابطه قرائات و سبعه احرف </w:t>
      </w:r>
      <w:r>
        <w:rPr>
          <w:rFonts w:eastAsia="IRNazanin" w:cs="IRNazanin"/>
          <w:color w:val="111111"/>
          <w:sz w:val="28"/>
          <w:szCs w:val="28"/>
          <w:lang w:bidi="fa-IR"/>
        </w:rPr>
        <w:t>330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343</w:t>
      </w:r>
      <w:bookmarkStart w:id="16" w:name="pg5653_36090"/>
    </w:p>
    <w:p>
      <w:pPr>
        <w:pStyle w:val="Heading2"/>
        <w:numPr>
          <w:ilvl w:val="1"/>
          <w:numId w:val="1"/>
        </w:numPr>
        <w:rPr/>
      </w:pPr>
      <w:bookmarkStart w:id="17" w:name="__RefHeading___Toc3363788_581953129"/>
      <w:bookmarkStart w:id="18" w:name="_Toc6"/>
      <w:bookmarkEnd w:id="16"/>
      <w:bookmarkEnd w:id="17"/>
      <w:r>
        <w:rPr>
          <w:rtl w:val="true"/>
        </w:rPr>
        <w:t>مقدمه</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گزاره‌های مهمی است که علم کلام، علوم قرآنی و فلسفه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بررسیده‌اند بسیاری از ادیان از جمله هندو، بودا، یهود، مسیحیت و اسلام اصل وحی را پذیرفته‌اند؛ اگرچه در چگونگی و تعریف آن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با نبوت پیوند ناگسستنی دارد و از پایه‌های دین شمرده می‌شود و راه ارتباط خداوند متعال با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مسئله وحی پرداخته و جزئیات، ویژگی‌ها، اقسام و ساختار آن‌را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وحی در آموزه‌های دینی تا اندازه‌ای است که تضعیف آن به تضعیف اساس دین می‌انجامد؛ ازاین‌رو مخالفان دین بر مسئله وحی ایراداهایی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معاصر، مکاتب، گروه‌ها و ایسم‌های مختلف از جمله ماتریالیست‌ها، لائیک‌ها و سکولارها، به‌ویژه مستشرقان شبهاتی مطرح نموده و به انکار وحی رسیده‌اند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هر عالم دینی است که شبهات را پاسخ دهد و از دین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بیشترین شبهات متوجه وحی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جدید نیست و در</w:t>
      </w:r>
    </w:p>
    <w:p>
      <w:pPr>
        <w:pStyle w:val="BookText"/>
        <w:rPr/>
      </w:pPr>
      <w:r>
        <w:rPr>
          <w:rFonts w:ascii="IRNazanin" w:hAnsi="IRNazanin" w:eastAsia="IRNazanin"/>
          <w:color w:val="111111"/>
          <w:sz w:val="28"/>
          <w:sz w:val="28"/>
          <w:szCs w:val="28"/>
          <w:rtl w:val="true"/>
          <w:lang w:bidi="fa-IR"/>
        </w:rPr>
        <w:t xml:space="preserve">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طرح این اشکالات و انکارها، آنها را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وحی به‌ویژه وحی قرآنی در آیات، دقیق، باعظمت و مقدس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معجزه جاوید است و از جانب خداوند در فرایند خاصی بر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دیگران را دعوت می‌کند که اگر در الهی بودن آن تردید دارید، مانند آن حتی به مقدار یک سوره کوچک بیاورید؛ البته تاکنون کسی مانند آن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به این سؤال پاسخ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رسالی و وحی قرآنی و شبهات آن چگونه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اهداف تبیین حقیقت وحی، خطاناپذیری آن، وحیانی بودن قرآن کریم و پاسخ به شبهات درباره وحی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ده فصل دارد که فصل اول به کلیات و مفاهیم و ساختار معناشناسی وحی در قرآن و فصل دوم به امکان و اقسام وحی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حقیقت و ویژگی‌های وحی، در فصل چهارم رابطه وحی و رؤیا و در فصل پنجم وحی و تجربه دینی و در فصل ششم وحی در ادیان یهود و مسیحیت،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به خطاناپذیری و سلامت وحی و فصل هشتم به الهی بودن متن وحی و بررسی مصادر ادعایی برای قرآن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نهم بحث‌های مربوط به فترت وحی و در فصل دهم به تکرار یا واحد بودن وحی در مواردی از آیات یا سوره‌ها پرداخته می‌شود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بر خود لازم می‌دانم که از همه کسانی که در فرایند تدوین این کتاب همکاری داشته‌اند از جمله جناب حجة‌الاسلام و المسلمین رضانژاد،</w:t>
      </w:r>
    </w:p>
    <w:p>
      <w:pPr>
        <w:pStyle w:val="BookText"/>
        <w:rPr/>
      </w:pPr>
      <w:r>
        <w:rPr>
          <w:rFonts w:ascii="IRNazanin" w:hAnsi="IRNazanin" w:eastAsia="IRNazanin"/>
          <w:color w:val="111111"/>
          <w:sz w:val="28"/>
          <w:sz w:val="28"/>
          <w:szCs w:val="28"/>
          <w:rtl w:val="true"/>
          <w:lang w:bidi="fa-IR"/>
        </w:rPr>
        <w:t xml:space="preserve">جناب حجة‌الاسلام و المسلمین دکتر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محترم مدرسه عالی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ارزیابان محترم جناب حجة‌الاسلام و المسلمین رستم‌نژاد و دکتر قیومی و از دیگر کسانی که پی‌گیر مراحل چاپ و نشر آن بوده‌اند سپاس‌گزاری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الحمدلله رب العالمین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علوی مهر</w:t>
      </w:r>
      <w:bookmarkStart w:id="19" w:name="pg5653_36094"/>
    </w:p>
    <w:p>
      <w:pPr>
        <w:pStyle w:val="Heading2"/>
        <w:numPr>
          <w:ilvl w:val="1"/>
          <w:numId w:val="1"/>
        </w:numPr>
        <w:rPr/>
      </w:pPr>
      <w:bookmarkStart w:id="20" w:name="__RefHeading___Toc3363790_581953129"/>
      <w:bookmarkStart w:id="21" w:name="_Toc7"/>
      <w:bookmarkEnd w:id="19"/>
      <w:bookmarkEnd w:id="20"/>
      <w:r>
        <w:rPr>
          <w:rtl w:val="true"/>
        </w:rPr>
        <w:t>فصل اول</w:t>
      </w:r>
      <w:r>
        <w:rPr>
          <w:rtl w:val="true"/>
        </w:rPr>
        <w:t xml:space="preserve">: </w:t>
      </w:r>
      <w:r>
        <w:rPr>
          <w:rtl w:val="true"/>
        </w:rPr>
        <w:t>کلیات و مفاهیم</w:t>
      </w:r>
      <w:bookmarkEnd w:id="21"/>
    </w:p>
    <w:p>
      <w:pPr>
        <w:pStyle w:val="Heading3"/>
        <w:numPr>
          <w:ilvl w:val="2"/>
          <w:numId w:val="1"/>
        </w:numPr>
        <w:rPr/>
      </w:pPr>
      <w:bookmarkStart w:id="22" w:name="__RefHeading___Toc3363792_581953129"/>
      <w:bookmarkStart w:id="23" w:name="_Toc8"/>
      <w:bookmarkEnd w:id="22"/>
      <w:r>
        <w:rPr>
          <w:rtl w:val="true"/>
        </w:rPr>
        <w:t>کلیات</w:t>
      </w:r>
      <w:bookmarkEnd w:id="23"/>
    </w:p>
    <w:p>
      <w:pPr>
        <w:pStyle w:val="BookText"/>
        <w:rPr/>
      </w:pPr>
      <w:r>
        <w:rPr>
          <w:rFonts w:ascii="IRNazanin" w:hAnsi="IRNazanin" w:eastAsia="IRNazanin"/>
          <w:color w:val="111111"/>
          <w:sz w:val="28"/>
          <w:sz w:val="28"/>
          <w:szCs w:val="28"/>
          <w:rtl w:val="true"/>
          <w:lang w:bidi="fa-IR"/>
        </w:rPr>
        <w:t>از پایه‌های هر پژوهش بررسی و روشن ساختن کلیات آن است که ضرورت، پیشینه موضوع و آثار به‌ویژه مفاهیم واژگان کلیدی آن‌را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ساختن حدود و ثغور مفاهیم واژگان اصلی ما را در رسیدن به اصل تحقیق یاری می‌رساند و مؤلف با تبیین صحیح آن می‌تواند مقصود اصلی خود را بهتر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واژه در علوم گوناگون معانی اصطلاحی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واژه دارای اشتراک لفظی یا معنایی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واژگان مرتبط و دلالت‌های آنها به‌ویژه در قرآن کریم، ما را به ساختار روشن در آن موضوع یاری می‌کند؛ ازاین‌رو در فصل مفهوم وحی و واژگان مرتبط با آن‌را جست‌وجو نموده، تا حقیقت و حدود و ثغور آن آشکار گردد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رسالی، پایه و اساس دین و رسالت پیامبران الهی و مرز بین معرفت دینی و اندیشه‌ها و فرهنگ‌های ساخته دست و فکر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تلاش‌های علمی یک پژوهشگر درباره یک موضوع بر اساس یافته‌های تحقیقی پیشین و شرح و بسط آن و گاهی بر اثر توانایی در ارائه مطلبی بدیع و گاه برای از بین</w:t>
      </w:r>
    </w:p>
    <w:p>
      <w:pPr>
        <w:pStyle w:val="BookText"/>
        <w:rPr/>
      </w:pPr>
      <w:r>
        <w:rPr>
          <w:rFonts w:ascii="IRNazanin" w:hAnsi="IRNazanin" w:eastAsia="IRNazanin"/>
          <w:color w:val="111111"/>
          <w:sz w:val="28"/>
          <w:sz w:val="28"/>
          <w:szCs w:val="28"/>
          <w:rtl w:val="true"/>
          <w:lang w:bidi="fa-IR"/>
        </w:rPr>
        <w:t>بردن آراء انحرافی و شبهات مربوط به آن موضوع است که در این پژوهش تلاش شده است به این سه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رسالی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پیامبران الهی از آن برخوردار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پیامبران نیز درباره‌اش تشکیک می‌شد و به آن هجوم می‌بردند؛ چه رسد به روزگار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وحی قرآنی هر روز بیش از پیش در میان بشر نفود می‌کند کسانی یافت می‌شوند که درباره آن شبهه می‌سازند و می‌پراکنند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هجوم شبهه‌ها علیه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از جانب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بشری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 حاکی از آن است که متن را برگرفته از تورات و انجیل کنونی بدانند یا برخی آن‌را ساخته و پرداخته خود پیامبر یا تجربه وی یا دانشمندان یهود و نصارای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تا اساس و ساختار دین اسلام را سست و بی‌پایه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مسئله وحی رسالی به‌ویژه برترین متن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وحیانی بودن آن به نسلی که در خطر گرداب جاهلیت جدید و مدرنیزه قرار گرفته از ضروری‌ترین بحث‌های مکتبی و اعتقادی جهان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وحی و نبوت با تمدن بشری هم‌زمان است؛ چراکه هیچ امتی بی پیامبر نبوده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مِنْ أُمَّةٍ إِلاّ خَلا فِیها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امتی در گذشته نبوده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کننده داشته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این واژه در متون دینی و غیر دینی پیش از اسلام نشان می‌دهد که ملت‌ها و ادیان مختلفی با این کلمه و معنای آن آشنا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فراوانی درباره این مطلب هست که به برخی از آنها اشارت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وحی را به همه پیامبران الهی نسبت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وحی فرستادیم همان‌گونه که به نوح و پیامبران بعد از او وحی فرستادیم و نیز به ابراهیم، اسماعیل، اسحاق، یعقوب،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 ایوب، یونس، هارون و سلیمان وحی کردیم و به داود زبور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واژه در سخن ادیبان پیش از اسلام بسیار بوده است که آشنایی کامل عرف آن زمان را با این واژه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اوحی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Aohy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آرامی به معنای شتاب کردن و وَحی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Wahaya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حبشی به معنای شناختن و دور زدن آمده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این دو معنا می‌فهماند که مفهوم وحی نزد آنها به زبان عربی بسیار نزدیک و قریب المعنی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باوری به قدمت ادیان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معنای اصطلاحی وحی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بهذا المعنی عام فی أکثر الأدیان لاسیما الادیان الثلاثة الکبری، الیهودیة والمسیحیة والاسلام؛ </w:t>
      </w:r>
      <w:r>
        <w:rPr>
          <w:rStyle w:val="FootnoteAnchor"/>
          <w:rtl w:val="true"/>
        </w:rPr>
        <w:footnoteReference w:id="3"/>
      </w:r>
      <w:r>
        <w:rPr>
          <w:rFonts w:ascii="IRNazanin" w:hAnsi="IRNazanin" w:eastAsia="IRNazanin"/>
          <w:color w:val="111111"/>
          <w:sz w:val="28"/>
          <w:sz w:val="28"/>
          <w:szCs w:val="28"/>
          <w:rtl w:val="true"/>
          <w:lang w:bidi="fa-IR"/>
        </w:rPr>
        <w:t>وحی به معنای اصطلاحی معنای عامی است که در بیشتر ادیان کاربرد دارد؛ به‌ویژه در ادیان بزرگ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مسیحیت و اسلام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زرتشتیان به سروش ایزدی و پیام‌آور الهی اعتقاد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قدیمی‌ترن اثر مذهبی ایشان، خبر از آغاز پیامبری زرتشت، آیین راستی او و برخورد با ستم، تباهی، ویرانی و زور وجود دارد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بسیاری از موارد در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نزول الهام و وحی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در این حالت روح خدا بر جان نبی می‌نشیند و او از قوت روح خدا پر می‌شود و وحی الهی را ابلاغ می‌کند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واژه وحی بارها در عهد عتیق آمده است؛ از جمله، سفر اعداد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سموئیل</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در موارد بسیاری از سخن خدا با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که به اصل وحی اشاره دارد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نیز به وحی و تعریف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هیگ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سنتی مذهب کاتولیک رومی و نیز مذهب پروتستان محافظه کار را درباره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حقایق اصیل و معتبر الهی می‌داند که به بشر انتقال یافته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دایرة‌المعارف کاتولیک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به انتقال برخی حقایق از سوی خداوند متعال تعریف نموده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افزون بر آن‌که کاربرد فراوان این واژه و مشتقاتش در قرآن کریم حاکی از این است که اقوام مختلف آن عصر و اذهان قوم تازی با مفهوم آن مأنوس بوده است؛ چراکه هیچ استنکار و اعتراض و حساسیتی از آنان نرسیده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به کیفیت، اقسام و گونه‌های مختلف وحی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مسئله پرداخته شده که از بهترین آنها، این روایتی است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تفسیر وحی النبوّة و الرسالة فهو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أَوْحَیْنا إِلَیْکَ کَما أَوْحَیْنا إِلی نُوحٍ وَ النَّبِیِّینَ مِنْ بَعْدِهِ وَ أَوْحَیْنا إِلی إِبْراهِیمَ وَ إِسْماعِیلَ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الی آخر الآیة؛ وامّا وحی الالهام فهو 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 أَنْ أَرْضِعِیهِ فَإِذا خِفْتِ عَلَیْهِ فَأَلْقِیهِ فِی الْیَمِّ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وحی الاشاره فقوله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مِنَ الْمِحْرابِ فَأَوْحی إِلَیْهِمْ أَنْ سَبِّحُوا بُکْرَةً وَ عَشِیًّا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اشار الیهم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تُکَلِّمَ النّاسَ ثَلاثَةَ أَیّامٍ إِلاّ رَمْزاً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وحی التقدیر فقوله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أَوْحی فِی کُلِّ سَماءٍ أَمْرَها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قَدَّرَ فِیها أَقْواتَها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وحی الامر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أَوْحَیْتُ إِلَی الْحَوارِیِّینَ أَنْ آمِنُوا بِی وَ بِرَسُولِی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وحی الکذب فقوله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شَیاطِینَ الْإِنْسِ وَ الْجِنِّ یُوحِی بَعْضُهُمْ إِلی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وامّا وحی الخبر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 وَ أَوْحَیْنا إِلَیْهِمْ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روایت اقسام وحی را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نبوت و رسالت، وحی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 به زنبورعسل و وحی به مادر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به حواریون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موضوع وحی در متون روایی، کلامی و علوم قرآنی مطرح شده است، چون در هر زمان شکل تازه‌ای به خود می‌گیرد و نیاز به بررسی آراء اندیشمندان جدیدتری است و نیز دقت و تعمیق بیشتری را می‌طلبد، محققان بسیاری به‌طور مستقل در این عصر به تحقیق و تفحص پرداخته‌اند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رشید رضا، الوحی المحمدی؛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ذهبی، الوحی و القرآن الکریم؛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وحی یا شعور مرموز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جوادی آملی، وحی و رهبری؛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شریعتی، وحی و نبوت؛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اقبال لاهوری، احیای فکر دینی در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عبدالله دراز، حقیقة الوحی؛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حسن ضیاء الدین عتر، وحی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بلتاجی، مدخل الی الدراسات القرآنیه؛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محمدحسین صغیر، دراسات قرآنیه؛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مقبل المجیدی، تلقی النبی الفاظ القرآن الکریم؛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آیة‌الله شهید مرتضی مطهری، وحی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جهان‌بینی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امینی، وحی در ادیان آسمانی؛</w:t>
      </w:r>
      <w:bookmarkStart w:id="24" w:name="pg5653_36100"/>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قائمی‌نیا، وحی و افعال گفتاری؛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صبحی الصالح، پژوهشی درباره قرآن و 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سعیدی‌روشن، تحلیل وحی از دیدگاه اسلام و مسیحیت؛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ستار جبر حمود الاعرجی، الوحی و دلالاته فی القرآن الکریم و الفکر الاسلامی؛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محمود ماضی، الوحی فی المنظور الاستشراقی؛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کریمی، وحی‌شناسی؛</w:t>
      </w:r>
    </w:p>
    <w:p>
      <w:pPr>
        <w:pStyle w:val="Heading3"/>
        <w:numPr>
          <w:ilvl w:val="2"/>
          <w:numId w:val="1"/>
        </w:numPr>
        <w:rPr/>
      </w:pPr>
      <w:bookmarkStart w:id="25" w:name="__RefHeading___Toc3363794_581953129"/>
      <w:bookmarkStart w:id="26" w:name="_Toc9"/>
      <w:bookmarkEnd w:id="25"/>
      <w:r>
        <w:rPr>
          <w:rtl w:val="true"/>
        </w:rPr>
        <w:t>مفهوم شناسی</w:t>
      </w:r>
      <w:bookmarkEnd w:id="26"/>
    </w:p>
    <w:p>
      <w:pPr>
        <w:pStyle w:val="Heading4"/>
        <w:numPr>
          <w:ilvl w:val="3"/>
          <w:numId w:val="1"/>
        </w:numPr>
        <w:rPr/>
      </w:pPr>
      <w:bookmarkStart w:id="27" w:name="__RefHeading___Toc3363796_581953129"/>
      <w:bookmarkStart w:id="28" w:name="_Toc10"/>
      <w:bookmarkEnd w:id="27"/>
      <w:r>
        <w:rPr/>
        <w:t>1</w:t>
      </w:r>
      <w:r>
        <w:rPr>
          <w:rtl w:val="true"/>
        </w:rPr>
        <w:t xml:space="preserve">- </w:t>
      </w:r>
      <w:r>
        <w:rPr>
          <w:rtl w:val="true"/>
        </w:rPr>
        <w:t>وحی در لغت</w:t>
      </w:r>
      <w:bookmarkEnd w:id="28"/>
    </w:p>
    <w:p>
      <w:pPr>
        <w:pStyle w:val="BookText"/>
        <w:rPr/>
      </w:pPr>
      <w:r>
        <w:rPr>
          <w:rFonts w:ascii="IRNazanin" w:hAnsi="IRNazanin" w:eastAsia="IRNazanin"/>
          <w:color w:val="111111"/>
          <w:sz w:val="28"/>
          <w:sz w:val="28"/>
          <w:szCs w:val="28"/>
          <w:rtl w:val="true"/>
          <w:lang w:bidi="fa-IR"/>
        </w:rPr>
        <w:t>واژه وحی و مشتقات آن نزد ارباب لغت و زبان دانان عرب معانی گوناگونی دارد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یا اشاره سریع، با صدا و نیز به‌صورت رمز و بدون صدا، نوشتن، خط، رسالت و پیام، ذبح کردن، الهام، در دل افکندن، کلام و سخن گفتن پنهانی، القاء و افکندن مطلبی به دیگری، برانگیختن، سرعت، شتاب و مبادرت به انجام کاری، صدا و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معانی به‌صورت پراکنده در کتب مختلف لغت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بن احمد فراهیدی مؤلف کتاب العین می‌نویسد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یوحی وحیا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یکتب کتباً واوحی إلیه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واوحی إلیه الهمهه واوحی ربّک إلی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الهمها واوحی لها معناه اوحی إلیها فی معنی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وزکریا اوحی إلی قومه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والایحاء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الاشاره؛ </w:t>
      </w:r>
      <w:r>
        <w:rPr>
          <w:rStyle w:val="FootnoteAnchor"/>
          <w:rtl w:val="true"/>
        </w:rPr>
        <w:footnoteReference w:id="12"/>
      </w:r>
      <w:r>
        <w:rPr>
          <w:rFonts w:ascii="IRNazanin" w:hAnsi="IRNazanin" w:eastAsia="IRNazanin"/>
          <w:color w:val="111111"/>
          <w:sz w:val="28"/>
          <w:sz w:val="28"/>
          <w:szCs w:val="28"/>
          <w:rtl w:val="true"/>
          <w:lang w:bidi="fa-IR"/>
        </w:rPr>
        <w:t xml:space="preserve">وحی یعنی نوشتن، وَحی یوحی به معنای کتب یکتب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p>
    <w:p>
      <w:pPr>
        <w:pStyle w:val="BookText"/>
        <w:rPr/>
      </w:pPr>
      <w:r>
        <w:rPr>
          <w:rFonts w:ascii="IRNazanin" w:hAnsi="IRNazanin" w:eastAsia="IRNazanin"/>
          <w:color w:val="111111"/>
          <w:sz w:val="28"/>
          <w:sz w:val="28"/>
          <w:szCs w:val="28"/>
          <w:rtl w:val="true"/>
          <w:lang w:bidi="fa-IR"/>
        </w:rPr>
        <w:t>برانگیختن، الهام و اشاره است، در آیات قرآن وحی به زنبور عسل یعنی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 به معنای اوحی إلیها است که یعنی به او امر کرد 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حضرت زکریا به قومش وحی کرد یعنی اشاره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اشاره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الصحاح تاج اللغة و صحاح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بیشتر معانی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الاشاره، الکتابة، الرسالة، الالهام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القیته إلی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به دیگری القاء می‌کنی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الوَحَی مثل الوغی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مانند وَغی به معنای صدا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لسان العرب به همه معانی گفته شده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الاشاره والکتابة والرسالة والالهام والکلام الخفی وکلّ ما القیته إلی غیرک؛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وحیت إلیه الکلام واوحیت ووحی وحیاً واوحی أیضاً أی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والوحی المکتوب والکتاب أیضاً؛ وحی به معانی اشاره، نوشتن، پیام دادن، الهام، سخن پنهانی، القاء به غیر، و نیز به معنای کتاب و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معنای اصطلاحی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کاربردهای قرآنی آن می‌پردازد و وحی را به آتش نیز معنا کرده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نیز وحی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زبان ثعلبه می‌نویسد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ابن انباری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چیست؟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سمّی الملِک وحی؟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النار فکانّه مثل النار ینفع ویضرّ، والوحی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من الرجال؛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به پادشاه وحی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وحی همان آتش است و از آن‌رو به پادشاه وحی گویند که مانند آتش هم سود می‌رساند هم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بزرگ قبیله نیز وحی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معانی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صدای پرنده، شتاب و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وحی بیان می‌کند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مؤلف القاموس المحیط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الاشاره والکتابة والمکتوب والرسالة والالهام والکلام الخفی وکلّما القیته إلی غیرک؛ </w:t>
      </w:r>
      <w:r>
        <w:rPr>
          <w:rStyle w:val="FootnoteAnchor"/>
          <w:rtl w:val="true"/>
        </w:rPr>
        <w:footnoteReference w:id="15"/>
      </w:r>
      <w:r>
        <w:rPr>
          <w:rFonts w:ascii="IRNazanin" w:hAnsi="IRNazanin" w:eastAsia="IRNazanin"/>
          <w:color w:val="111111"/>
          <w:sz w:val="28"/>
          <w:sz w:val="28"/>
          <w:szCs w:val="28"/>
          <w:rtl w:val="true"/>
          <w:lang w:bidi="fa-IR"/>
        </w:rPr>
        <w:t xml:space="preserve">وحی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نوشتن،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الهام، سخن پنهانی و آن‌چه که به غیر خودت القا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همه معانی یاد شده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بر آنها افزوده است، </w:t>
      </w:r>
      <w:r>
        <w:rPr>
          <w:rStyle w:val="FootnoteAnchor"/>
          <w:rtl w:val="true"/>
        </w:rPr>
        <w:footnoteReference w:id="16"/>
      </w:r>
      <w:r>
        <w:rPr>
          <w:rFonts w:ascii="IRNazanin" w:hAnsi="IRNazanin" w:eastAsia="IRNazanin"/>
          <w:color w:val="111111"/>
          <w:sz w:val="28"/>
          <w:sz w:val="28"/>
          <w:szCs w:val="28"/>
          <w:rtl w:val="true"/>
          <w:lang w:bidi="fa-IR"/>
        </w:rPr>
        <w:t xml:space="preserve">ابن اثیر در النهایه نیز اصرار فراوانی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سایر لغت‌شناسان نیز مانند راغب در مفردات </w:t>
      </w:r>
      <w:r>
        <w:rPr>
          <w:rStyle w:val="FootnoteAnchor"/>
          <w:rtl w:val="true"/>
        </w:rPr>
        <w:footnoteReference w:id="18"/>
      </w:r>
      <w:r>
        <w:rPr>
          <w:rFonts w:ascii="IRNazanin" w:hAnsi="IRNazanin" w:eastAsia="IRNazanin"/>
          <w:color w:val="111111"/>
          <w:sz w:val="28"/>
          <w:sz w:val="28"/>
          <w:szCs w:val="28"/>
          <w:rtl w:val="true"/>
          <w:lang w:bidi="fa-IR"/>
        </w:rPr>
        <w:t xml:space="preserve">و ازهری در تهذیب اللغه </w:t>
      </w:r>
      <w:r>
        <w:rPr>
          <w:rStyle w:val="FootnoteAnchor"/>
          <w:rtl w:val="true"/>
        </w:rPr>
        <w:footnoteReference w:id="19"/>
      </w:r>
      <w:r>
        <w:rPr>
          <w:rFonts w:ascii="IRNazanin" w:hAnsi="IRNazanin" w:eastAsia="IRNazanin"/>
          <w:color w:val="111111"/>
          <w:sz w:val="28"/>
          <w:sz w:val="28"/>
          <w:szCs w:val="28"/>
          <w:rtl w:val="true"/>
          <w:lang w:bidi="fa-IR"/>
        </w:rPr>
        <w:t>به برخی یا بیشتر معانی بیان شده اشاراتی نموده‌اند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این‌که برخی از لغت‌شناسان برای وحی یک معنای اصلی بیان نموده و سایر معانی را به این اصل باز می‌گردانند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مقاییس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حاء و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یدل علی القاء علم فی اخفاء او غیره إلی غیرک؛ اصل وحی به معنای افکندن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به غیر خود می‌باشد؛ چه این القاء در پنهانی صورت گیرد یا آشکارا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بیان معانی دیگر وحی که لغت‌شناسان بیان کرده‌اند،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ما فی باب الوحی فراجع إلی هذا الأصل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همه معانی وحی به همان اصلی برمی‌گردد که ما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علم به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الاشاره السریعة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اصل وحی اشارۀ سریع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زبیدی در تاج العروس به نقل از ابن انباری، اساس وحی را سرّی بودن آن می‌داند و با اشاره‌ای به معنای اصطلاحی وحی می‌نویسد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سُمّی وحیاً لأن الملَک أسرّه عن الخلق وخصّ به النبی المبعوث إلیه واصل الایحاء ان یسرّ بعضهم إلی بعض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یُوحِی بَعْضُهُمْ إِلی بَعْضٍ زُخْرُفَ الْقَوْلِ غُرُوراً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اصل الحرف؛ </w:t>
      </w:r>
      <w:r>
        <w:rPr>
          <w:rStyle w:val="FootnoteAnchor"/>
          <w:rtl w:val="true"/>
        </w:rPr>
        <w:footnoteReference w:id="23"/>
      </w:r>
      <w:r>
        <w:rPr>
          <w:rFonts w:ascii="IRNazanin" w:hAnsi="IRNazanin" w:eastAsia="IRNazanin"/>
          <w:color w:val="111111"/>
          <w:sz w:val="28"/>
          <w:sz w:val="28"/>
          <w:szCs w:val="28"/>
          <w:rtl w:val="true"/>
          <w:lang w:bidi="fa-IR"/>
        </w:rPr>
        <w:t xml:space="preserve">وحی بدین جهت گفته می‌شود که فرشته آن‌را از مخلوقات پنهان می‌کند و این‌گونه وحی ویژه پیامبری است که به سوی مردم برانگیخته شده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کردن مطلب مخفی و سری به بعض دیگری است؛ چنان‌که در گفتار خدای متعال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برای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فریب‌دادن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آراسته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معنای اصلی حروف وحی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نقل دیگری از ابواسحاق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وحی در لغت اعلام پنهانی است و به همین جهت الهام را وحی گویند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مؤلفِ التحقیق فی کلمات القرآن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الأصل الواحد فی المادة هو القاء امر فی باطن غیره؛ اصل یگانه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 و القاء امری در باطن و درون چیزی است؛ چه القاء تکوینی باشد یا قلبی؛ چه آن امر علم باشد یا ایمان یا نور یا وسوسه و چه القاکننده فرشته باشد یا انسان یا چیز دیگر؛ چه باواسطه باشد یا بی‌واسطه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نکاتی که از بررسی کلمات لغت‌شناسان استفاده می‌شود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در معانی مختلفی به کار رفته است که از جمله می‌توان به معانی اشاره، اشاره سریع صدا، نوشتن، خط، رسالت و پیام، ذبح کردن، الهام و در دل افکندن، کلام و سخن پنهانی، القا و افکندن مطلبی به دیگری، برانگیختن، سرعت، شتاب و مبادرت به کاری و آتش، اشارت کرد؛ اما همه این‌ها معنای اصلی و وضعی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اصلی وحی همان سرعت و خفا است و کاربرد وحی در سایر معانی به‌صورت مشترک معنوی است؛ نه مشترک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لغت‌شناسانی مانند نویسنده مقائیس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فارسی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راغب اصفهانی، مرتضی زبیدی و مصطفوی، تصریح کرده‌اند که معنای اصلی وحی یک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یا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معانی به آن باز می‌گردند</w:t>
      </w:r>
      <w:r>
        <w:rPr>
          <w:rFonts w:eastAsia="IRNazanin" w:cs="IRNazanin"/>
          <w:color w:val="111111"/>
          <w:sz w:val="28"/>
          <w:szCs w:val="28"/>
          <w:rtl w:val="true"/>
          <w:lang w:bidi="fa-IR"/>
        </w:rPr>
        <w:t>.</w:t>
      </w:r>
      <w:bookmarkStart w:id="29" w:name="pg5653_36105"/>
    </w:p>
    <w:p>
      <w:pPr>
        <w:pStyle w:val="BookText"/>
        <w:rPr/>
      </w:pPr>
      <w:bookmarkEnd w:id="2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بررسی معانی مختلف روشن می‌شود که دو ویژگی در معنای اصلی وحی دخالت دارد که 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راغب در مفردات اشارت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 و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لغت‌شناسان از جمله نویسنده التحقیق فی کلمات القرآن آن‌را قید اصلی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وحی به معنای سرعت و خفا است؛ اما کاربرد آن در معناهای دیگر که بیان شد از نظر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مشترک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بیشتر لغت‌شناسان اشاره کردند، افزون بر کاربرد لغوی این واژه، وحی یک معنای اصطلاحی و شرعی نیز دارد و در واقع دو نوع کاربرد برای آن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 لغوی که به تفصیل گذشت؛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خاص اصطلاحی و شرعی آن، که قرآن کریم، روایات و متشرعه نیز آن‌را به کار برده‌اند و همین معنا شایع‌ترین معنای به کار رفته در قرآن است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Heading4"/>
        <w:numPr>
          <w:ilvl w:val="3"/>
          <w:numId w:val="1"/>
        </w:numPr>
        <w:rPr/>
      </w:pPr>
      <w:bookmarkStart w:id="30" w:name="__RefHeading___Toc3363798_581953129"/>
      <w:bookmarkStart w:id="31" w:name="_Toc11"/>
      <w:bookmarkEnd w:id="30"/>
      <w:r>
        <w:rPr/>
        <w:t>2</w:t>
      </w:r>
      <w:r>
        <w:rPr>
          <w:rtl w:val="true"/>
        </w:rPr>
        <w:t xml:space="preserve">- </w:t>
      </w:r>
      <w:r>
        <w:rPr>
          <w:rtl w:val="true"/>
        </w:rPr>
        <w:t>وحی در اصطلاح</w:t>
      </w:r>
      <w:bookmarkEnd w:id="31"/>
    </w:p>
    <w:p>
      <w:pPr>
        <w:pStyle w:val="BookText"/>
        <w:rPr/>
      </w:pPr>
      <w:r>
        <w:rPr>
          <w:rFonts w:ascii="IRNazanin" w:hAnsi="IRNazanin" w:eastAsia="IRNazanin"/>
          <w:color w:val="111111"/>
          <w:sz w:val="28"/>
          <w:sz w:val="28"/>
          <w:szCs w:val="28"/>
          <w:rtl w:val="true"/>
          <w:lang w:bidi="fa-IR"/>
        </w:rPr>
        <w:t>هرگاه وحی به‌طور مطلق و بدون قرینه به کار رود بر وحی رسالی دلالت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رسالی یکی از پر رازترین مسائل و معارف دینی است و تعریف کامل و همراه با حد و رسم و بیانگر ماهیت و حقیقت آن برای ما امکان ندارد؛ </w:t>
      </w:r>
      <w:r>
        <w:rPr>
          <w:rStyle w:val="FootnoteAnchor"/>
          <w:rtl w:val="true"/>
        </w:rPr>
        <w:footnoteReference w:id="26"/>
      </w:r>
      <w:r>
        <w:rPr>
          <w:rFonts w:ascii="IRNazanin" w:hAnsi="IRNazanin" w:eastAsia="IRNazanin"/>
          <w:color w:val="111111"/>
          <w:sz w:val="28"/>
          <w:sz w:val="28"/>
          <w:szCs w:val="28"/>
          <w:rtl w:val="true"/>
          <w:lang w:bidi="fa-IR"/>
        </w:rPr>
        <w:t>چراکه</w:t>
      </w:r>
    </w:p>
    <w:p>
      <w:pPr>
        <w:pStyle w:val="BookText"/>
        <w:rPr/>
      </w:pPr>
      <w:r>
        <w:rPr>
          <w:rFonts w:ascii="IRNazanin" w:hAnsi="IRNazanin" w:eastAsia="IRNazanin"/>
          <w:color w:val="111111"/>
          <w:sz w:val="28"/>
          <w:sz w:val="28"/>
          <w:szCs w:val="28"/>
          <w:rtl w:val="true"/>
          <w:lang w:bidi="fa-IR"/>
        </w:rPr>
        <w:t>از نوع ارتباط عادی و سیره و روش معمولی بشر نیست تا عقل عادی انسان بتواند جزئیات آن‌را درک کرده و از آن تعریفی دقیق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جهت آشنایی با آن و ویژگی‌هایش، دانشمندان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متکلمان و لغت‌شناسان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تعریف‌هایی ارائه کرده‌اند که به برخی از آنها اشاره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پس از بیان معنای لغوی وحی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عرف اسلام و شریعت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وحی به خداوند نسبت داده می‌شود به پیامبران اختصاص دارد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پس از بیان معنای لغوی وحی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صار کالعلم فیما یلقیه الملک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البشر عن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وحی عَلَم شده است در آن‌چه که فرشته از جانب خدا به پیامبری از جنس بشر القا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نقصانی دارد که شامل وحی مستقیم نمی‌شود بنابراین جامع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نیز وحی اصطلاحی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للکلمة الالهیه التی تلقی إلی انبیائه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به سخن پروردگار که به پیامبرانش القا می‌شود وحی گفته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عبده در رساله توحید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عرّفوه شرعاً بانه اعلام الله تعالی لنبی من انبیائه بحکم شرعی ونحوه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وحی را در دین چنین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حکم شرعی و مانند آن از جانب پروردگار به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رضا نیز پس از همین تعریف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چنین تعریف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عرفان یجده الشخص من نفسه مع الیقین بانه من قبل الله بواسطه او بغیر واسطه؛ </w:t>
      </w:r>
      <w:r>
        <w:rPr>
          <w:rStyle w:val="FootnoteAnchor"/>
          <w:rtl w:val="true"/>
        </w:rPr>
        <w:footnoteReference w:id="31"/>
      </w:r>
      <w:r>
        <w:rPr>
          <w:rFonts w:ascii="IRNazanin" w:hAnsi="IRNazanin" w:eastAsia="IRNazanin"/>
          <w:color w:val="111111"/>
          <w:sz w:val="28"/>
          <w:sz w:val="28"/>
          <w:szCs w:val="28"/>
          <w:rtl w:val="true"/>
          <w:lang w:bidi="fa-IR"/>
        </w:rPr>
        <w:t>وحی نوعی شناخت است که شخص در درون خود آن‌را به یقین می‌یابد که از جانب خداوند است؛ چه باواسطه باشد یا بی‌واسطه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وجدی نیز وحی اصطلاحی را تعلیم الهی برای پیامبرانش می‌داند که امور دین را به‌وسیله فرشتگان برای آنان می‌فرستد و این معنا در بیشتر ادیان عمومیت دارد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علامه طباطبایی نیز وحی را از لوازم نبوت می‌داند که نوعی تکلیم الهی است که نبوت بر آن توقف دارد؛ همان‌طور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وحی کردیم چنان‌که به پیامبران پیش از تو نیز وحی کرده‌ایم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همچنین وی وحی را شعور و درک ویژه‌ای در باطن پیامبران می‌داند که درک آن تنها برای افراد خاصی ممکن است که مشمول عنایات الهی قرار گرفته‌اند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برخی دیگر نیز این‌چنین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الله تعالی المنزل علی نبی من انبیائه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خداوند که بر پیامبری از پیامبرانش نازل شده 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تعاریف گذشته می‌توان تعریف مرحوم طبرسی را اصلاح کرد و وحی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یلقی عن الله تعالی الی النبی من البشر بواسطة المَلک او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تعاریف گذشته چنین استفاده می‌شود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عبارت است از القاء کلام و اعلام پنهانی و سریع در امور دین و شریعت خاصی از جانب خداوند به پیامبران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مطلق و بدون قرینه به کار برده شود منظور همین معنای اصطلاحی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معنای لغوی و اصطلاحی وحی هماهنگی و مناسبت وجود دارد؛ چراکه در هر دو اعلام و پنهانی و سرعت قید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میان معنای لغوی و اصطلاحی، عام و خاص مطلق است؛ چراکه وحی در لغت هر نوع اعلام و القا است؛ چه از جانب خداوند یا انسان یا شیطان باشد و چه مطلب وحی شده حق باشد یا باطل و چه کسی که وحی بر او می‌شود پیامبر باشد یا غیر آن؛ به خلاف معنای اصطلاحی که القاء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به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از دیده‌ها و انظار پنهان و فهم آن جز برای وحی‌شونده امکان ندارد و میان وحی‌کننده و وحی‌شونده رابطه خاصی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پایه‌هایی متشکل از مبدأ و مصدر وحی، پیک وحی، گیرنده وحی و متن وحی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وحی تنها باید خداوند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وحی باید از امور حقیقی، معقول و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خیالی یا موهون و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گیرنده وحی تنها پیامبران الهی هستند و هر کسی لیاقت ورود به این</w:t>
      </w:r>
      <w:bookmarkStart w:id="32" w:name="pg5653_36109"/>
    </w:p>
    <w:p>
      <w:pPr>
        <w:pStyle w:val="BookText"/>
        <w:rPr/>
      </w:pPr>
      <w:bookmarkEnd w:id="32"/>
      <w:r>
        <w:rPr>
          <w:rFonts w:ascii="IRNazanin" w:hAnsi="IRNazanin" w:eastAsia="IRNazanin"/>
          <w:color w:val="111111"/>
          <w:sz w:val="28"/>
          <w:sz w:val="28"/>
          <w:szCs w:val="28"/>
          <w:rtl w:val="true"/>
          <w:lang w:bidi="fa-IR"/>
        </w:rPr>
        <w:t>ساحت مقدس را نداشته؛ زیرا پیامبر افزون بر شایستگی، از فضل الهی بهره‌مند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چنین مواردی نمی‌تواند وحی اصطلاحی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معنای الهام امور باطل، خیالات و اوهام؛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به غیر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وحی غیر خداوند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الهامی آشکارا باشد و همه آن‌را درک کنند</w:t>
      </w:r>
      <w:r>
        <w:rPr>
          <w:rFonts w:eastAsia="IRNazanin" w:cs="IRNazanin"/>
          <w:color w:val="111111"/>
          <w:sz w:val="28"/>
          <w:szCs w:val="28"/>
          <w:rtl w:val="true"/>
          <w:lang w:bidi="fa-IR"/>
        </w:rPr>
        <w:t>.</w:t>
      </w:r>
    </w:p>
    <w:p>
      <w:pPr>
        <w:pStyle w:val="Heading3"/>
        <w:numPr>
          <w:ilvl w:val="2"/>
          <w:numId w:val="1"/>
        </w:numPr>
        <w:rPr/>
      </w:pPr>
      <w:bookmarkStart w:id="33" w:name="__RefHeading___Toc3363800_581953129"/>
      <w:bookmarkStart w:id="34" w:name="_Toc12"/>
      <w:bookmarkEnd w:id="33"/>
      <w:r>
        <w:rPr>
          <w:rtl w:val="true"/>
        </w:rPr>
        <w:t xml:space="preserve">واژگان مرتبط با وحی </w:t>
      </w:r>
      <w:r>
        <w:rPr>
          <w:rtl w:val="true"/>
        </w:rPr>
        <w:t>(</w:t>
      </w:r>
      <w:r>
        <w:rPr>
          <w:rtl w:val="true"/>
        </w:rPr>
        <w:t>ساختار معناشناسی وحی در قرآن</w:t>
      </w:r>
      <w:r>
        <w:rPr>
          <w:rtl w:val="true"/>
        </w:rPr>
        <w:t>)</w:t>
      </w:r>
      <w:bookmarkEnd w:id="34"/>
    </w:p>
    <w:p>
      <w:pPr>
        <w:pStyle w:val="BookText"/>
        <w:rPr/>
      </w:pPr>
      <w:r>
        <w:rPr>
          <w:rFonts w:ascii="IRNazanin" w:hAnsi="IRNazanin" w:eastAsia="IRNazanin"/>
          <w:color w:val="111111"/>
          <w:sz w:val="28"/>
          <w:sz w:val="28"/>
          <w:szCs w:val="28"/>
          <w:rtl w:val="true"/>
          <w:lang w:bidi="fa-IR"/>
        </w:rPr>
        <w:t>ارتباط و نظام معنایی ویژه‌ای بر واژگان قرآن حاکم است و مفسر باید در پی کشف آن برآید تا اصطلاح یا آموزه‌ای قرآنی همراه با ویژگی‌های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فعلیت بخشیدن به محتوا و مضمون یک اصطلاح باید واژه‌های همگون پیوند بخورند تا رابطه‌های ناپیدا، از درون متن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مفهوم کامل یک اصطلاح در هر متنی، به تحلیل‌های ادبی، لغوی و مفهوم‌شناسی نیاز دارد که از راه دلالت‌ها به دست می‌آید؛ در واقع وظیفه خواننده متن گشودن دلالت‌های مرتبط با هر نص و واژه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اصطلاحات و کابردهای واژگان قرآن را باید از درون خود قرآن جست که با جست‌وجو در واژه‌های جانشین، همنشین و متقابل امکان‌پذیر خواهد بود؛ اما این‌گونه واژه‌ها که می‌توان آن‌را همسو نامید، خواننده را به رابطه دال‌ها با مدلول‌ها و چگونگی دلالت آنها بر مدلول‌ها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و اصطلاحات بسیاری را در این‌باره می‌شود بررسید؛ همانند ایمان، کفر، شرک، تقوا و روح که در این‌جا واژه و اصطلاح وحی را از منظر معناشناسی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افزون بر واژه وحی واژه‌های دیگری نیز وجود دارد که به نوعی مفهوم وحی را ایفا می‌کند و این نشان از اهتمام قرآن نسبت به این پدیده و معرفت الهی است که در صدد است رابطه مفهومی بین اجزاء و ساختارمند بودن آن‌را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نزدیک‌ترین واژه‌ها به مفهوم وحی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قول و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این‌ها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قصص، تلقّی و القاء، نبأ، اتیان، قرائت، تلاوت، تعلیم،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مفهوم وحی را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واژه‌ها را می‌توان در سه بخش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واژه‌ها رابطه گفتاری و پیام‌رسانی بین وحی‌کننده و گیرنده وحی را بیان می‌کنند؛ مانند واژه کلام، قول، نبأ و قصص؛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از واژه‌ها فرود آمدن وحی از جانب خداوند را بیان می‌کند؛ مانند واژه نزول، اتی و مجیء؛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دیگر واژه‌ها بیانگر نزول لفظی آیات قرآن بر پیامبرند؛ مانند واژه‌های قرائت، تلاوت و ترتیل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این است که چرا خداوند متعال در برخی موارد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موارد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واژه‌ها استفاده می‌کند؛ با این‌که معنای مشترک در همه آنها وجود دارد؟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واژه‌های مختلف در یک معنا از این جهت است که نسبت به هر لفظ</w:t>
      </w:r>
    </w:p>
    <w:p>
      <w:pPr>
        <w:pStyle w:val="BookText"/>
        <w:rPr/>
      </w:pPr>
      <w:r>
        <w:rPr>
          <w:rFonts w:ascii="IRNazanin" w:hAnsi="IRNazanin" w:eastAsia="IRNazanin"/>
          <w:color w:val="111111"/>
          <w:sz w:val="28"/>
          <w:sz w:val="28"/>
          <w:szCs w:val="28"/>
          <w:rtl w:val="true"/>
          <w:lang w:bidi="fa-IR"/>
        </w:rPr>
        <w:t>عنایت ویژه‌ای است تا انطباق عنایت لفظی با مورد خاص، ظهور بهتری داشته باشد؛ برای مثال در جایی که تعبیر به کلام شده است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هم رابطه گفتاری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را بیان کند، هم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کند و بفهماند که او نسبت به انبیای پیش از خود فضیلتی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تکلیم با قول هم معنا است، از واژه قول استفاده نشده است و کاربرد واژه قول ناظر به گفت‌وگو و مذاکره بین دو ذات است و نیز برای جایی که قضا و قدر و حکم و تشریع و امثال آن مراد باشد،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فَالْحَقُّ وَ الْحَقَّ أَقُولُ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این‌جا به معنای قضا راندن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مفهوم قول در جایی که عنایت الهی به گفتاری که از غیر انبیای الهی پوشیده باشد،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و بدین جهت خداوند متعال تفهیم به انبیا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پنهان از 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أَوْحَیْنا إِلَیْکَ کَما أَوْحَیْنا إِلی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عنایت به قطعی‌بودن و شگفت‌آور بودن سخن باشد از 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چنان‌چه اگر عنایت به فرود آمدن آیات الهی با ویژگی‌های خاص آن باشد واژه مجئ یا نزول به کار برده می‌شود و نیز هرگاه مقصود گویایی مطلب یا خبری پیوسته به شکل داستان باشد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تلقی ناظر به دریافت و واژه قرائت و تلاوت الهی توجه به الفاظ و کلماتی است که با نظم و محتوای خاصی ادا می‌شود</w:t>
      </w:r>
      <w:r>
        <w:rPr>
          <w:rFonts w:eastAsia="IRNazanin" w:cs="IRNazanin"/>
          <w:color w:val="111111"/>
          <w:sz w:val="28"/>
          <w:szCs w:val="28"/>
          <w:rtl w:val="true"/>
          <w:lang w:bidi="fa-IR"/>
        </w:rPr>
        <w:t>.</w:t>
      </w:r>
      <w:bookmarkStart w:id="35" w:name="pg5653_36112"/>
    </w:p>
    <w:p>
      <w:pPr>
        <w:pStyle w:val="Heading3"/>
        <w:numPr>
          <w:ilvl w:val="2"/>
          <w:numId w:val="1"/>
        </w:numPr>
        <w:rPr/>
      </w:pPr>
      <w:bookmarkStart w:id="36" w:name="__RefHeading___Toc3363802_581953129"/>
      <w:bookmarkStart w:id="37" w:name="_Toc13"/>
      <w:bookmarkEnd w:id="35"/>
      <w:bookmarkEnd w:id="36"/>
      <w:r>
        <w:rPr>
          <w:rtl w:val="true"/>
        </w:rPr>
        <w:t>بررسی اقسام واژگان</w:t>
      </w:r>
      <w:bookmarkEnd w:id="37"/>
    </w:p>
    <w:p>
      <w:pPr>
        <w:pStyle w:val="Heading4"/>
        <w:numPr>
          <w:ilvl w:val="3"/>
          <w:numId w:val="1"/>
        </w:numPr>
        <w:rPr/>
      </w:pPr>
      <w:bookmarkStart w:id="38" w:name="__RefHeading___Toc3363804_581953129"/>
      <w:bookmarkStart w:id="39" w:name="_Toc14"/>
      <w:bookmarkEnd w:id="38"/>
      <w:r>
        <w:rPr/>
        <w:t>1</w:t>
      </w:r>
      <w:r>
        <w:rPr>
          <w:rtl w:val="true"/>
        </w:rPr>
        <w:t xml:space="preserve">- </w:t>
      </w:r>
      <w:r>
        <w:rPr>
          <w:rtl w:val="true"/>
        </w:rPr>
        <w:t>واژگان بیان کننده رابطه گفتاری وحی</w:t>
      </w:r>
      <w:bookmarkEnd w:id="39"/>
    </w:p>
    <w:p>
      <w:pPr>
        <w:pStyle w:val="Heading5"/>
        <w:numPr>
          <w:ilvl w:val="4"/>
          <w:numId w:val="1"/>
        </w:numPr>
        <w:rPr/>
      </w:pPr>
      <w:bookmarkStart w:id="40" w:name="__RefHeading___Toc3363806_581953129"/>
      <w:bookmarkStart w:id="41" w:name="_Toc15"/>
      <w:bookmarkEnd w:id="40"/>
      <w:r>
        <w:rPr>
          <w:rtl w:val="true"/>
        </w:rPr>
        <w:t>الف</w:t>
      </w:r>
      <w:r>
        <w:rPr>
          <w:rtl w:val="true"/>
        </w:rPr>
        <w:t xml:space="preserve">) </w:t>
      </w:r>
      <w:r>
        <w:rPr>
          <w:rtl w:val="true"/>
        </w:rPr>
        <w:t>قول</w:t>
      </w:r>
      <w:bookmarkEnd w:id="4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واژه‌های گسترده‌ای است که نقش وحی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سخن گفتن خداوند یا فرشتگان با افراد گوناگونی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با فرشتگان؛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خداوند با پیامبران خود؛ مانند سخن‌گفتن با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آدَمُ أَنْبِئْهُمْ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نُوحُ إِنَّهُ لَیْسَ مِنْ 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آیَتُکَ أَلاّ تُکَلِّمَ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لَنْ تَرانِی وَ لکِنِ انْظُرْ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مُوسی إِنِّی اصْطَفَیْتُکَ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یا عِیسی إِنِّی مُتَوَفِّیکَ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کانَ عَدُوًّا لِجِبْرِیلَ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إِنِّی عَلی بَیِّنَةٍ مِنْ رَبِّی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خداوند با غیر پیامبران از افراد برگزیده؛ مانند سخن گفتن با</w:t>
      </w:r>
      <w:bookmarkStart w:id="42" w:name="pg5653_36113"/>
    </w:p>
    <w:p>
      <w:pPr>
        <w:pStyle w:val="BookText"/>
        <w:rPr/>
      </w:pPr>
      <w:bookmarkEnd w:id="42"/>
      <w:r>
        <w:rPr>
          <w:rFonts w:ascii="Amiri" w:hAnsi="Amiri" w:eastAsia="Amiri" w:cs="Amiri"/>
          <w:color w:val="111111"/>
          <w:sz w:val="28"/>
          <w:sz w:val="28"/>
          <w:szCs w:val="28"/>
          <w:rtl w:val="true"/>
          <w:lang w:bidi="ar-SA"/>
        </w:rPr>
        <w:t xml:space="preserve">حضرت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کَذلِکِ اللّهُ یَخْلُقُ ما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ذی‌القرنین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 یا ذَا الْقَرْنَیْنِ إِمّا أَنْ تُعَذِّبَ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گفتن فرشتگان با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قالَتِ الْمَلائِکَةُ یا مَرْیَمُ إِنَّ اللّهَ اصْطَفاکِ وَ طَهَّرَکِ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جاءَتْ رُسُلُنا إِبْراهِیمَ بِالْبُشْری قالُوا سَلاماً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لُوطُ إِنّا رُسُلُ رَبِّکَ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همه این آیات به خوبی و روشنی مفهوم وحی را می‌رسانند؛ اما عنایت خداوند نسبت به کاربرد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رابطه گفتاری بین دو ذات متفاوت است</w:t>
      </w:r>
      <w:r>
        <w:rPr>
          <w:rFonts w:eastAsia="IRNazanin" w:cs="IRNazanin"/>
          <w:color w:val="111111"/>
          <w:sz w:val="28"/>
          <w:szCs w:val="28"/>
          <w:rtl w:val="true"/>
          <w:lang w:bidi="fa-IR"/>
        </w:rPr>
        <w:t>.</w:t>
      </w:r>
    </w:p>
    <w:p>
      <w:pPr>
        <w:pStyle w:val="Heading5"/>
        <w:numPr>
          <w:ilvl w:val="4"/>
          <w:numId w:val="1"/>
        </w:numPr>
        <w:rPr/>
      </w:pPr>
      <w:bookmarkStart w:id="43" w:name="__RefHeading___Toc3363808_581953129"/>
      <w:bookmarkStart w:id="44" w:name="_Toc16"/>
      <w:bookmarkEnd w:id="43"/>
      <w:r>
        <w:rPr>
          <w:rtl w:val="true"/>
        </w:rPr>
        <w:t>ب</w:t>
      </w:r>
      <w:r>
        <w:rPr>
          <w:rtl w:val="true"/>
        </w:rPr>
        <w:t xml:space="preserve">) </w:t>
      </w:r>
      <w:r>
        <w:rPr>
          <w:rtl w:val="true"/>
        </w:rPr>
        <w:t>کلام</w:t>
      </w:r>
      <w:bookmarkEnd w:id="4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دیگری که به واژه وحی بسیار نزدیک و مرتبط می‌باشد،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تکلیم و 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لِبَشَرٍ أَنْ یُکَلِّمَهُ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کَلَّمَ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اللّهُ مُوسی تَکْلِیماً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بیشترین مورد آن در قرآن کریم درباره تکلیم خداوند متعال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واژه سخن گفتن خداوند را بیان می‌کنند که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تفاوت در این است که در هر واژه عنایت خاصی وجود دارد که در واژه دیگر نیست؛ اما این‌که مفهوم سخن گفتن خداوند و حقیقت تکلیم او چیست، بحث مفصلی دارد که چکیده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و کلام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و اصواتی که از متکلم صادر می‌شود و قائم به متکلم است که در انسان و حیوانات مشابه انسان چنین صوتی با ابزار زبان و حنجره و مانند آن در دهان ایجاد می‌شود؛ اما در انسان به‌صورت ایجاد الفاظ و حروف است؛ بر خلاف سایر حیوانات؛ به هر روی کاربرد کلام بر هر دو صحیح است؛ چرا که هدف اصلی صدا و کلام، ابراز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درون است که در هر موجودی به اقتضای وجودی و شأن و ظرفیت آنها متفاوت است که در انسان به‌صورت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چنان‌که فلاسفه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کلام و قول، اظهار و ابراز درون و کشف ضمیر است؛ نه ایجاد صوت و لفظ؛ اما در انسان به دلیل ظرفیت وجود خاص و اجتماعی بودن او که نیاز به تفهیم و تفهم دارد به‌صورت الفاظ و اصواتی است که در دهان پدید می‌آید و اگر انسانی هیچ گونه ارتباطی با هیچ فردی حتی با اعضای خانواده خود نداشته باشد، چنین فردی بی گمان به کلام و صوت نیاز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موجودات نیز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هر رفتاری از متکلم که همان اثر سخن گفتن را دارا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معانی درون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فعل هر فاعلی که کشف از ضمیر او می‌کند و علم یا قدرت یا کمال او را نشان می‌دهد، می‌شود نام کلام گذاشت؛ جز این‌که دلالت الفاظ بر سرائر و</w:t>
      </w:r>
    </w:p>
    <w:p>
      <w:pPr>
        <w:pStyle w:val="BookText"/>
        <w:rPr/>
      </w:pPr>
      <w:r>
        <w:rPr>
          <w:rFonts w:ascii="IRNazanin" w:hAnsi="IRNazanin" w:eastAsia="IRNazanin"/>
          <w:color w:val="111111"/>
          <w:sz w:val="28"/>
          <w:sz w:val="28"/>
          <w:szCs w:val="28"/>
          <w:rtl w:val="true"/>
          <w:lang w:bidi="fa-IR"/>
        </w:rPr>
        <w:t>ضمائر، اعتباری است و دلالت افعال و آثار بر توانایی و عظمت فاعل تکوینی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از این‌رو می‌شود به هر چیزی که قدرت الهی را نمایش دهد، کلمه الهی گفت؛ چنان‌که در قرآن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کلمة الله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یا هر موجودی در عالم طبیعت به کلمات رب </w:t>
      </w:r>
      <w:r>
        <w:rPr>
          <w:rStyle w:val="FootnoteAnchor"/>
          <w:rtl w:val="true"/>
        </w:rPr>
        <w:footnoteReference w:id="39"/>
      </w:r>
      <w:r>
        <w:rPr>
          <w:rFonts w:ascii="IRNazanin" w:hAnsi="IRNazanin" w:eastAsia="IRNazanin"/>
          <w:color w:val="111111"/>
          <w:sz w:val="28"/>
          <w:sz w:val="28"/>
          <w:szCs w:val="28"/>
          <w:rtl w:val="true"/>
          <w:lang w:bidi="fa-IR"/>
        </w:rPr>
        <w:t>تعبیر شده است؛ چراکه هر آن‌چه در صفحه عالم امکان قرار دارد چون خبر از کمال و جمال و علم و قدرت مبدأ و خالق آن می‌دهد به آن کلمات رب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و فلاسفه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و اساس حقیقت کلام چیزی است که دلالت بر معنای پنهانی و باطنی انسان می‌کند؛ اما ویژگی‌های دیگر مانند این‌که با صوت و لفظ باشد و از طریق حنجره ایجاد شود و بر مقاطع فم متکی باشد، این‌ها ویژگی‌هایی است که تابع مصادیق و افراد آن است و در معنای حقیقی کلام، که آن‌را قوام ببخشد و پایه و اساس آن‌را تشکیل دهد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الفاظ و کلماتی که از انسان صادر می‌شود و بر ما فی الضمیر دلالت کند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رسا به معنا و اراده مقصود،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دست به نشستن و ایستادن امر و قول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نیز وجودات خارجی که با تمام وجود حکایت از علّت خود می‌کنند کلامند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مجموع عالم امکان و همه عالم هستی که با ایجاد خود به نوعی کمال خداوند را می‌رسانند کلام خدای سبحان هستند</w:t>
      </w:r>
      <w:r>
        <w:rPr>
          <w:rFonts w:eastAsia="IRNazanin" w:cs="IRNazanin"/>
          <w:color w:val="111111"/>
          <w:sz w:val="28"/>
          <w:szCs w:val="28"/>
          <w:rtl w:val="true"/>
          <w:lang w:bidi="fa-IR"/>
        </w:rPr>
        <w:t xml:space="preserve">. </w:t>
      </w:r>
      <w:r>
        <w:rPr>
          <w:rStyle w:val="FootnoteAnchor"/>
          <w:rtl w:val="true"/>
        </w:rPr>
        <w:footnoteReference w:id="41"/>
      </w:r>
      <w:bookmarkStart w:id="45" w:name="pg5653_36116"/>
    </w:p>
    <w:p>
      <w:pPr>
        <w:pStyle w:val="BookText"/>
        <w:rPr/>
      </w:pPr>
      <w:bookmarkEnd w:id="45"/>
      <w:r>
        <w:rPr>
          <w:rFonts w:ascii="IRNazanin" w:hAnsi="IRNazanin" w:eastAsia="IRNazanin"/>
          <w:color w:val="111111"/>
          <w:sz w:val="28"/>
          <w:sz w:val="28"/>
          <w:szCs w:val="28"/>
          <w:rtl w:val="true"/>
          <w:lang w:bidi="fa-IR"/>
        </w:rPr>
        <w:t>خلاصه سخن این‌که کلام و قول را می‌توان بر دو قسم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نفس فعل همان قول و کلام خدا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یعنی خداوند اراده می‌کند چیزی را ایجاد کند و او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لفظ قول و کلام نیز واسطه نیست تا او ایجاد شود؛ بلکه قول و کلام همان فعل خداوند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قَضی أَمْراً فَإِنَّما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چیزی کند به او گوید موجود شو، پس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همه عالم هستی کلمات خداوند است؛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 لَنَفِدَ الْبَحْرُ قَبْلَ أَنْ تَنْفَدَ کَلِماتُ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 برای نوشتن کلمات پروردگار من مرکب شود دریا به پایان می‌رسد و کلمات پروردگار من به پایان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حقیقت قول و کلام همان تفهیم و تفهم و ابراز خواسته‌های درونی است که گاهی به‌صورت لفظ و گاهی با اشاره یا به صورت‌های دیگر می‌باشد</w:t>
      </w:r>
      <w:r>
        <w:rPr>
          <w:rFonts w:eastAsia="IRNazanin" w:cs="IRNazanin"/>
          <w:color w:val="111111"/>
          <w:sz w:val="28"/>
          <w:szCs w:val="28"/>
          <w:rtl w:val="true"/>
          <w:lang w:bidi="fa-IR"/>
        </w:rPr>
        <w:t>.</w:t>
      </w:r>
    </w:p>
    <w:p>
      <w:pPr>
        <w:pStyle w:val="Heading5"/>
        <w:numPr>
          <w:ilvl w:val="4"/>
          <w:numId w:val="1"/>
        </w:numPr>
        <w:rPr/>
      </w:pPr>
      <w:bookmarkStart w:id="46" w:name="__RefHeading___Toc3363810_581953129"/>
      <w:bookmarkStart w:id="47" w:name="_Toc17"/>
      <w:bookmarkEnd w:id="46"/>
      <w:r>
        <w:rPr>
          <w:rtl w:val="true"/>
        </w:rPr>
        <w:t>ج</w:t>
      </w:r>
      <w:r>
        <w:rPr>
          <w:rtl w:val="true"/>
        </w:rPr>
        <w:t xml:space="preserve">) </w:t>
      </w:r>
      <w:r>
        <w:rPr>
          <w:rtl w:val="true"/>
        </w:rPr>
        <w:t>قصّ و قصص</w:t>
      </w:r>
      <w:bookmarkEnd w:id="47"/>
    </w:p>
    <w:p>
      <w:pPr>
        <w:pStyle w:val="BookText"/>
        <w:rPr/>
      </w:pPr>
      <w:r>
        <w:rPr>
          <w:rFonts w:ascii="IRNazanin" w:hAnsi="IRNazanin" w:eastAsia="IRNazanin"/>
          <w:color w:val="111111"/>
          <w:sz w:val="28"/>
          <w:sz w:val="28"/>
          <w:szCs w:val="28"/>
          <w:rtl w:val="true"/>
          <w:lang w:bidi="fa-IR"/>
        </w:rPr>
        <w:t>قصص و مشتقات آن از دیگر واژه‌هایی است که اغلب درباره مطالب وحی شده به کار رفته و بیشتر در آیات مربوط به داستان‌های قرآن دیده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ق 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و به معنای خبر، </w:t>
      </w:r>
      <w:r>
        <w:rPr>
          <w:rStyle w:val="FootnoteAnchor"/>
          <w:rtl w:val="true"/>
        </w:rPr>
        <w:footnoteReference w:id="42"/>
      </w:r>
      <w:r>
        <w:rPr>
          <w:rFonts w:ascii="IRNazanin" w:hAnsi="IRNazanin" w:eastAsia="IRNazanin"/>
          <w:color w:val="111111"/>
          <w:sz w:val="28"/>
          <w:sz w:val="28"/>
          <w:szCs w:val="28"/>
          <w:rtl w:val="true"/>
          <w:lang w:bidi="fa-IR"/>
        </w:rPr>
        <w:t>سرگذشت و تعقیب و</w:t>
      </w:r>
    </w:p>
    <w:p>
      <w:pPr>
        <w:pStyle w:val="BookText"/>
        <w:rPr/>
      </w:pPr>
      <w:r>
        <w:rPr>
          <w:rFonts w:ascii="IRNazanin" w:hAnsi="IRNazanin" w:eastAsia="IRNazanin"/>
          <w:color w:val="111111"/>
          <w:sz w:val="28"/>
          <w:sz w:val="28"/>
          <w:szCs w:val="28"/>
          <w:rtl w:val="true"/>
          <w:lang w:bidi="fa-IR"/>
        </w:rPr>
        <w:t xml:space="preserve">نقل قصه است، </w:t>
      </w:r>
      <w:r>
        <w:rPr>
          <w:rStyle w:val="FootnoteAnchor"/>
          <w:rtl w:val="true"/>
        </w:rPr>
        <w:footnoteReference w:id="43"/>
      </w:r>
      <w:r>
        <w:rPr>
          <w:rFonts w:ascii="IRNazanin" w:hAnsi="IRNazanin" w:eastAsia="IRNazanin"/>
          <w:color w:val="111111"/>
          <w:sz w:val="28"/>
          <w:sz w:val="28"/>
          <w:szCs w:val="28"/>
          <w:rtl w:val="true"/>
          <w:lang w:bidi="fa-IR"/>
        </w:rPr>
        <w:t>و به معنای پی‌جویی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قصه است؛ </w:t>
      </w:r>
      <w:r>
        <w:rPr>
          <w:rStyle w:val="FootnoteAnchor"/>
          <w:rtl w:val="true"/>
        </w:rPr>
        <w:footnoteReference w:id="44"/>
      </w:r>
      <w:r>
        <w:rPr>
          <w:rFonts w:ascii="IRNazanin" w:hAnsi="IRNazanin" w:eastAsia="IRNazanin"/>
          <w:color w:val="111111"/>
          <w:sz w:val="28"/>
          <w:sz w:val="28"/>
          <w:szCs w:val="28"/>
          <w:rtl w:val="true"/>
          <w:lang w:bidi="fa-IR"/>
        </w:rPr>
        <w:t>به معنای اخبار گذشتگان که بعضی پشت سر بعضی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گویا و روشن‌بودن معنا و مفهوم را در معنای قصص دخالت داده‌اند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برخی نیز قصص را خبر، داستان یا حادثه‌ای می‌دانند که با واقع مطابق باشد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أَحْسَنَ الْقَصَصِ بِما أَوْحَیْنا إِلَیْکَ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سرگذشت‌ها را از طریق این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تو وحی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بازمی‌گوییم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طبرسی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نبیِّن لک أَحسن البیان یا أحسن تبیین وایضاح؛ </w:t>
      </w:r>
      <w:r>
        <w:rPr>
          <w:rStyle w:val="FootnoteAnchor"/>
          <w:rtl w:val="true"/>
        </w:rPr>
        <w:footnoteReference w:id="47"/>
      </w:r>
      <w:r>
        <w:rPr>
          <w:rFonts w:ascii="IRNazanin" w:hAnsi="IRNazanin" w:eastAsia="IRNazanin"/>
          <w:color w:val="111111"/>
          <w:sz w:val="28"/>
          <w:sz w:val="28"/>
          <w:szCs w:val="28"/>
          <w:rtl w:val="true"/>
          <w:lang w:bidi="fa-IR"/>
        </w:rPr>
        <w:t>نیکوترین بیان و روشن‌ترین مطلب را برای تو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ادامه آیه مباهله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لَهُوَ الْقَصَصُ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داستان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حق است و تو باید به این‌گونه وحی اعتماد داشته باشی؛ زیرا این آیات از جانب خداوند سبحان آمده و وحی شده و جمله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مِنْ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مطابق با واقع و حق بودن مطالب وحیانی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آیات که با واژه قصص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حق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بنابر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نهفته‌بودن تطابق با واقع در مفهوم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w:t>
      </w:r>
      <w:bookmarkStart w:id="48" w:name="pg5653_36118"/>
    </w:p>
    <w:p>
      <w:pPr>
        <w:pStyle w:val="BookText"/>
        <w:rPr/>
      </w:pPr>
      <w:bookmarkEnd w:id="48"/>
      <w:r>
        <w:rPr>
          <w:rFonts w:ascii="IRNazanin" w:hAnsi="IRNazanin" w:eastAsia="IRNazanin"/>
          <w:color w:val="111111"/>
          <w:sz w:val="28"/>
          <w:sz w:val="28"/>
          <w:szCs w:val="28"/>
          <w:rtl w:val="true"/>
          <w:lang w:bidi="fa-IR"/>
        </w:rPr>
        <w:t xml:space="preserve">تصریح برخی از مفسران، </w:t>
      </w:r>
      <w:r>
        <w:rPr>
          <w:rStyle w:val="FootnoteAnchor"/>
          <w:rtl w:val="true"/>
        </w:rPr>
        <w:footnoteReference w:id="48"/>
      </w:r>
      <w:r>
        <w:rPr>
          <w:rFonts w:ascii="IRNazanin" w:hAnsi="IRNazanin" w:eastAsia="IRNazanin"/>
          <w:color w:val="111111"/>
          <w:sz w:val="28"/>
          <w:sz w:val="28"/>
          <w:szCs w:val="28"/>
          <w:rtl w:val="true"/>
          <w:lang w:bidi="fa-IR"/>
        </w:rPr>
        <w:t>تأکید و توضیح مفهوم 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الْحُکْمُ إِلاّ لِلّهِ یَقُصُّ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تنها از آن خداوند است و او است که حق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نمل، آیه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5"/>
        <w:numPr>
          <w:ilvl w:val="4"/>
          <w:numId w:val="1"/>
        </w:numPr>
        <w:rPr/>
      </w:pPr>
      <w:bookmarkStart w:id="49" w:name="__RefHeading___Toc3363812_581953129"/>
      <w:bookmarkStart w:id="50" w:name="_Toc18"/>
      <w:bookmarkEnd w:id="49"/>
      <w:r>
        <w:rPr>
          <w:rtl w:val="true"/>
        </w:rPr>
        <w:t>د</w:t>
      </w:r>
      <w:r>
        <w:rPr>
          <w:rtl w:val="true"/>
        </w:rPr>
        <w:t xml:space="preserve">) </w:t>
      </w:r>
      <w:r>
        <w:rPr>
          <w:rtl w:val="true"/>
        </w:rPr>
        <w:t>نبأ</w:t>
      </w:r>
      <w:bookmarkEnd w:id="5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گفته می‌شود که فایده و سود بزرگی داشته باشد و موجب علم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لغت‌شناسان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نبأ در خبری به کار می‌رود که دارای سه ویژگی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فایده بزرگ؛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ظن و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خبری که می‌خواهند برای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برند بدون دروغ باشد؛ مانند خبر متواتر و خبری که از جانب خداوند متعال یا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همچنین نبأ و انباء در قرآن تنها جایی به کار رفته است که اهمیت و شأن عظیم داشته باشد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هُوَ 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عَنْهُ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بزرگی است که شما از آن روی برمی‌تابید</w:t>
      </w:r>
      <w:r>
        <w:rPr>
          <w:rFonts w:eastAsia="IRNazanin" w:cs="IRNazanin"/>
          <w:color w:val="111111"/>
          <w:sz w:val="28"/>
          <w:szCs w:val="28"/>
          <w:rtl w:val="true"/>
          <w:lang w:bidi="fa-IR"/>
        </w:rPr>
        <w:t>.</w:t>
      </w:r>
      <w:bookmarkStart w:id="51" w:name="pg5653_36119"/>
    </w:p>
    <w:p>
      <w:pPr>
        <w:pStyle w:val="BookText"/>
        <w:rPr/>
      </w:pPr>
      <w:bookmarkEnd w:id="51"/>
      <w:r>
        <w:rPr>
          <w:rFonts w:ascii="IRNazanin" w:hAnsi="IRNazanin" w:eastAsia="IRNazanin"/>
          <w:color w:val="111111"/>
          <w:sz w:val="28"/>
          <w:sz w:val="28"/>
          <w:szCs w:val="28"/>
          <w:rtl w:val="true"/>
          <w:lang w:bidi="fa-IR"/>
        </w:rPr>
        <w:t xml:space="preserve">درباره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اختلاف وجود دارد، از دیدگاه بیشتر مفسران، قرآن کریم است؛ چراکه این کتاب آسمانی معجزه الهی به شمار می‌رود و بهترین و بزرگ‌ترین خبرهای پیشینیان در آن آمده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آیه سوم سوره تحریم از آیاتی است که در آن واژه نبأ مفهوم وحی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پیامبر اسلام به یکی از همسران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مطلبی را در پرده گفت و خواست آن‌را فاش نسازد؛ اما او آن‌را نزد عایشه فاش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پیامبرش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تو اسرار را فاش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شگفت زده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انبأک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کسی به تو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نَبَّأَنِیَ الْعَلِیمُ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دانا و آگاه مرا با 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خداوند پیامبر خود را از طریق وحی آگاه نموده است و علت کاربرد واژه نبأ نیز همان مفهوم خبر بودن آن و ویژگی‌های خاص و نهفته در واژه نبأ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آیه چهارم سوره قمر</w:t>
      </w:r>
      <w:r>
        <w:rPr>
          <w:rFonts w:eastAsia="IRNazanin" w:cs="IRNazanin"/>
          <w:color w:val="111111"/>
          <w:sz w:val="28"/>
          <w:szCs w:val="28"/>
          <w:rtl w:val="true"/>
          <w:lang w:bidi="fa-IR"/>
        </w:rPr>
        <w:t>.</w:t>
      </w:r>
    </w:p>
    <w:p>
      <w:pPr>
        <w:pStyle w:val="Heading5"/>
        <w:numPr>
          <w:ilvl w:val="4"/>
          <w:numId w:val="1"/>
        </w:numPr>
        <w:rPr/>
      </w:pPr>
      <w:bookmarkStart w:id="52" w:name="__RefHeading___Toc3363814_581953129"/>
      <w:bookmarkStart w:id="53" w:name="_Toc19"/>
      <w:bookmarkEnd w:id="52"/>
      <w:r>
        <w:rPr>
          <w:rtl w:val="true"/>
        </w:rPr>
        <w:t>ه</w:t>
      </w:r>
      <w:r>
        <w:rPr>
          <w:rtl w:val="true"/>
        </w:rPr>
        <w:t xml:space="preserve">) </w:t>
      </w:r>
      <w:r>
        <w:rPr>
          <w:rtl w:val="true"/>
        </w:rPr>
        <w:t>ندا</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بلندشدن و ظهور صدا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بر صدای تنها نیز اطلاق شده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آیاتی از قرآن کریم که این واژه در آنها به کار رفته به معنای وحی یا قول و کلام است؛ اگرچه در ذات خود نوعی تفاوت با وحی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حدود ده مورد از رابطه گفتاری خود با بندگان برگزیده را با این واژه بیان می‌کند که پیامبران و غیر پیامبران مانند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نادَیْناهُ أَنْ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را ندا دادیم، رؤیای خود را حقیقت بخشیدی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خطاب قرار دادن 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نادَیْناهُ مِنْ جانِبِ الطُّورِ الْأَیْمَنِ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موسی را از جانب راست کوه طور ندا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نمل، آیه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قصص، 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شعراء،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اعراف،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خداوند فرشتگان یا فرشته‌ای را مأمور سخن گفتن و ندا کردن با بندگان برگزیده خود نموده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داستان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فَنادَتْهُ الْمَلائِکَةُ وَ هُوَ قائِمٌ یُصَلِّی فِی الْمِحْرابِ أَنَّ اللّهَ یُبَشِّرُکَ بِیَحْیی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خود ایستاده و دعا می‌کرد فرشتگان او را ندا دردادند که خداوند تو را به ولادت یحیی مژده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درباره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فَناداها مِنْ تَحْتِها أَلاّ تَحْزَنِی قَدْ جَعَلَ رَبُّکِ تَحْتَکِ سَرِیًّا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از زیر پای او وی را ندا داد که اندوهگین مباش؛ پروردگارت زیر پای تو چشمه آبی پدید آورده است</w:t>
      </w:r>
      <w:r>
        <w:rPr>
          <w:rFonts w:eastAsia="IRNazanin" w:cs="IRNazanin"/>
          <w:color w:val="111111"/>
          <w:sz w:val="28"/>
          <w:szCs w:val="28"/>
          <w:rtl w:val="true"/>
          <w:lang w:bidi="fa-IR"/>
        </w:rPr>
        <w:t>.</w:t>
      </w:r>
      <w:bookmarkStart w:id="54" w:name="pg5653_36121"/>
    </w:p>
    <w:p>
      <w:pPr>
        <w:pStyle w:val="BookText"/>
        <w:rPr/>
      </w:pPr>
      <w:bookmarkEnd w:id="54"/>
      <w:r>
        <w:rPr>
          <w:rFonts w:ascii="IRNazanin" w:hAnsi="IRNazanin" w:eastAsia="IRNazanin"/>
          <w:color w:val="111111"/>
          <w:sz w:val="28"/>
          <w:sz w:val="28"/>
          <w:szCs w:val="28"/>
          <w:rtl w:val="true"/>
          <w:lang w:bidi="fa-IR"/>
        </w:rPr>
        <w:t>رابطه وحیانی خداوند متعال یا فرشتگان با برگزیدگان خود در کاربرد واژه ندا در این آیات به روشنی هویدا است؛ زیرا در آن غیر از رابطه گفتاری نوعی اعلام و ابراز نیز وجود دارد</w:t>
      </w:r>
      <w:r>
        <w:rPr>
          <w:rFonts w:eastAsia="IRNazanin" w:cs="IRNazanin"/>
          <w:color w:val="111111"/>
          <w:sz w:val="28"/>
          <w:szCs w:val="28"/>
          <w:rtl w:val="true"/>
          <w:lang w:bidi="fa-IR"/>
        </w:rPr>
        <w:t>.</w:t>
      </w:r>
    </w:p>
    <w:p>
      <w:pPr>
        <w:pStyle w:val="Heading4"/>
        <w:numPr>
          <w:ilvl w:val="3"/>
          <w:numId w:val="1"/>
        </w:numPr>
        <w:rPr/>
      </w:pPr>
      <w:bookmarkStart w:id="55" w:name="__RefHeading___Toc3363816_581953129"/>
      <w:bookmarkStart w:id="56" w:name="_Toc20"/>
      <w:bookmarkEnd w:id="55"/>
      <w:r>
        <w:rPr/>
        <w:t>2</w:t>
      </w:r>
      <w:r>
        <w:rPr>
          <w:rtl w:val="true"/>
        </w:rPr>
        <w:t xml:space="preserve">- </w:t>
      </w:r>
      <w:r>
        <w:rPr>
          <w:rtl w:val="true"/>
        </w:rPr>
        <w:t>واژگان مبین بیرونی و غیر نفسانی بودن وحی</w:t>
      </w:r>
      <w:bookmarkEnd w:id="56"/>
    </w:p>
    <w:p>
      <w:pPr>
        <w:pStyle w:val="Heading5"/>
        <w:numPr>
          <w:ilvl w:val="4"/>
          <w:numId w:val="1"/>
        </w:numPr>
        <w:rPr/>
      </w:pPr>
      <w:bookmarkStart w:id="57" w:name="__RefHeading___Toc3363818_581953129"/>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برخی از واژه‌های رساننده مفهوم وحی نشان می‌دهند که منشأ وحی از درون پیامبر نیست؛ بلکه از بیرون به وی القا می‌شود که به بررسی این واژه‌ها می‌پردازیم</w:t>
      </w:r>
      <w:r>
        <w:rPr>
          <w:rFonts w:eastAsia="IRNazanin" w:cs="IRNazanin"/>
          <w:color w:val="111111"/>
          <w:sz w:val="28"/>
          <w:szCs w:val="28"/>
          <w:rtl w:val="true"/>
          <w:lang w:bidi="fa-IR"/>
        </w:rPr>
        <w:t>:</w:t>
      </w:r>
    </w:p>
    <w:p>
      <w:pPr>
        <w:pStyle w:val="Heading5"/>
        <w:numPr>
          <w:ilvl w:val="4"/>
          <w:numId w:val="1"/>
        </w:numPr>
        <w:rPr/>
      </w:pPr>
      <w:bookmarkStart w:id="59" w:name="__RefHeading___Toc3363820_581953129"/>
      <w:bookmarkStart w:id="60" w:name="_Toc22"/>
      <w:bookmarkEnd w:id="59"/>
      <w:r>
        <w:rPr>
          <w:rtl w:val="true"/>
        </w:rPr>
        <w:t>الف</w:t>
      </w:r>
      <w:r>
        <w:rPr>
          <w:rtl w:val="true"/>
        </w:rPr>
        <w:t xml:space="preserve">) </w:t>
      </w:r>
      <w:r>
        <w:rPr>
          <w:rtl w:val="true"/>
        </w:rPr>
        <w:t>نزول</w:t>
      </w:r>
      <w:bookmarkEnd w:id="60"/>
    </w:p>
    <w:p>
      <w:pPr>
        <w:pStyle w:val="BookText"/>
        <w:rPr/>
      </w:pPr>
      <w:r>
        <w:rPr>
          <w:rFonts w:ascii="IRNazanin" w:hAnsi="IRNazanin" w:eastAsia="IRNazanin"/>
          <w:color w:val="111111"/>
          <w:sz w:val="28"/>
          <w:sz w:val="28"/>
          <w:szCs w:val="28"/>
          <w:rtl w:val="true"/>
          <w:lang w:bidi="fa-IR"/>
        </w:rPr>
        <w:t>واژه نزول و مشتقات آن یکی از واژه‌های بسیار نزدیک به مفهوم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فلان مطلب یا کتاب را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یا قرآن را بر تو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واژه نزول به معنای فرود آمدن </w:t>
      </w:r>
      <w:r>
        <w:rPr>
          <w:rStyle w:val="FootnoteAnchor"/>
          <w:rtl w:val="true"/>
        </w:rPr>
        <w:footnoteReference w:id="54"/>
      </w:r>
      <w:r>
        <w:rPr>
          <w:rFonts w:ascii="IRNazanin" w:hAnsi="IRNazanin" w:eastAsia="IRNazanin"/>
          <w:color w:val="111111"/>
          <w:sz w:val="28"/>
          <w:sz w:val="28"/>
          <w:szCs w:val="28"/>
          <w:rtl w:val="true"/>
          <w:lang w:bidi="fa-IR"/>
        </w:rPr>
        <w:t xml:space="preserve">از جای بلند به جای پست است؛ </w:t>
      </w:r>
      <w:r>
        <w:rPr>
          <w:rStyle w:val="FootnoteAnchor"/>
          <w:rtl w:val="true"/>
        </w:rPr>
        <w:footnoteReference w:id="55"/>
      </w:r>
      <w:r>
        <w:rPr>
          <w:rFonts w:ascii="IRNazanin" w:hAnsi="IRNazanin" w:eastAsia="IRNazanin"/>
          <w:color w:val="111111"/>
          <w:sz w:val="28"/>
          <w:sz w:val="28"/>
          <w:szCs w:val="28"/>
          <w:rtl w:val="true"/>
          <w:lang w:bidi="fa-IR"/>
        </w:rPr>
        <w:t>مانند پایین آمدن از اسب و نیز مانند فرود آمدن باران از آسمان، و هرگاه به خدا نسبت داده می‌شود به معنای عطا و بخشش نیز می‌آید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درباره نزول قرآن کریم نیز این تعبیر به کار رفته است؛ اما به معنای نزول مادی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عَلَیْکَ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کتاب را بر تو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أَنْزَلْنا إِلَیْکَ الذِّکْرَ لِتُبَیِّنَ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فرستادیم تا آن‌را برای مردم بیان کنی</w:t>
      </w:r>
      <w:r>
        <w:rPr>
          <w:rFonts w:eastAsia="IRNazanin" w:cs="IRNazanin"/>
          <w:color w:val="111111"/>
          <w:sz w:val="28"/>
          <w:szCs w:val="28"/>
          <w:rtl w:val="true"/>
          <w:lang w:bidi="fa-IR"/>
        </w:rPr>
        <w:t>.</w:t>
      </w:r>
      <w:bookmarkStart w:id="61" w:name="pg5653_36122"/>
    </w:p>
    <w:p>
      <w:pPr>
        <w:pStyle w:val="BookText"/>
        <w:rPr/>
      </w:pPr>
      <w:bookmarkEnd w:id="61"/>
      <w:r>
        <w:rPr>
          <w:rFonts w:ascii="IRNazanin" w:hAnsi="IRNazanin" w:eastAsia="IRNazanin"/>
          <w:color w:val="111111"/>
          <w:sz w:val="28"/>
          <w:sz w:val="28"/>
          <w:szCs w:val="28"/>
          <w:rtl w:val="true"/>
          <w:lang w:bidi="fa-IR"/>
        </w:rPr>
        <w:t xml:space="preserve">و این نزول از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الفاظ است تا برای همه مردم فهم‌پذیر باشد</w:t>
      </w:r>
      <w:r>
        <w:rPr>
          <w:rFonts w:eastAsia="IRNazanin" w:cs="IRNazanin"/>
          <w:color w:val="111111"/>
          <w:sz w:val="28"/>
          <w:szCs w:val="28"/>
          <w:rtl w:val="true"/>
          <w:lang w:bidi="fa-IR"/>
        </w:rPr>
        <w:t>.</w:t>
      </w:r>
    </w:p>
    <w:p>
      <w:pPr>
        <w:pStyle w:val="Heading5"/>
        <w:numPr>
          <w:ilvl w:val="4"/>
          <w:numId w:val="1"/>
        </w:numPr>
        <w:rPr/>
      </w:pPr>
      <w:bookmarkStart w:id="62" w:name="__RefHeading___Toc3363822_581953129"/>
      <w:bookmarkStart w:id="63" w:name="_Toc23"/>
      <w:bookmarkEnd w:id="62"/>
      <w:r>
        <w:rPr>
          <w:rtl w:val="true"/>
        </w:rPr>
        <w:t>ب</w:t>
      </w:r>
      <w:r>
        <w:rPr>
          <w:rtl w:val="true"/>
        </w:rPr>
        <w:t xml:space="preserve">) </w:t>
      </w:r>
      <w:r>
        <w:rPr>
          <w:rtl w:val="true"/>
        </w:rPr>
        <w:t>اتیان و ایتاء</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با سهولت و آسانی را گویند و بدین جهت برای سیلاب آبریزان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ریزش آب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گسترده است که بسیاری از آن مربوط به اتیان قیامت و ساعت وآیات الهی و بیش از چهل مورد آن مربوط به نزول وحی و کتاب‌های آسمانی بر پیامبران الهی است و بیشترین مورد آن مربوط به اعطاء کتاب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آیات فراوانی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بیش از ده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دارد که درباره نزول وحی قرآنی است؛ از جمله آیاتی که تا حدودی مفهوم وحی را می‌رساند،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شریفه خداوند متعال خطاب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چیز به تو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المثانی و قرآن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منظور از قرآن عظیم همین کتاب آسمانی است؛ اما مفسران درباره سبع‌المثانی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معتقدند که منظور از آن سوره حمد است و روایات فراوانی نیز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منظور از آن همه قرآن می‌باشد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هر صورت آیه می‌گوید که خداوند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وحی نموده است تا چراغ راهنمای او و جهانیان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آیه نود سوره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أَتَیْناهُمْ بِالْحَقِّ وَ إِنَّهُمْ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w:t>
      </w:r>
      <w:bookmarkStart w:id="64" w:name="pg5653_36123"/>
    </w:p>
    <w:p>
      <w:pPr>
        <w:pStyle w:val="BookText"/>
        <w:rPr/>
      </w:pPr>
      <w:bookmarkEnd w:id="64"/>
      <w:r>
        <w:rPr>
          <w:rFonts w:ascii="IRNazanin" w:hAnsi="IRNazanin" w:eastAsia="IRNazanin"/>
          <w:color w:val="111111"/>
          <w:sz w:val="28"/>
          <w:sz w:val="28"/>
          <w:szCs w:val="28"/>
          <w:rtl w:val="true"/>
          <w:lang w:bidi="fa-IR"/>
        </w:rPr>
        <w:t>ایشان سخن راست و حق فرستادیم و آنها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آتَیْناکَ مِنْ لَدُنّا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از جانب خود، قرآن را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حجر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أَتَیْناکَ بِالْحَقِّ وَ إِنّا 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واقعیت مسلّمی را برای تو آورده‌ایم و راست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واژگانی چون ذکر، سبع‌المثانی و حق، بهترین گواه در ارائه مفهوم وحی و آمدن قرآن از جانب خداوند متعال است</w:t>
      </w:r>
      <w:r>
        <w:rPr>
          <w:rFonts w:eastAsia="IRNazanin" w:cs="IRNazanin"/>
          <w:color w:val="111111"/>
          <w:sz w:val="28"/>
          <w:szCs w:val="28"/>
          <w:rtl w:val="true"/>
          <w:lang w:bidi="fa-IR"/>
        </w:rPr>
        <w:t>.</w:t>
      </w:r>
    </w:p>
    <w:p>
      <w:pPr>
        <w:pStyle w:val="Heading5"/>
        <w:numPr>
          <w:ilvl w:val="4"/>
          <w:numId w:val="1"/>
        </w:numPr>
        <w:rPr/>
      </w:pPr>
      <w:bookmarkStart w:id="65" w:name="__RefHeading___Toc3363824_581953129"/>
      <w:bookmarkStart w:id="66" w:name="_Toc24"/>
      <w:bookmarkEnd w:id="65"/>
      <w:r>
        <w:rPr>
          <w:rtl w:val="true"/>
        </w:rPr>
        <w:t>ج</w:t>
      </w:r>
      <w:r>
        <w:rPr>
          <w:rtl w:val="true"/>
        </w:rPr>
        <w:t xml:space="preserve">) </w:t>
      </w:r>
      <w:r>
        <w:rPr>
          <w:rtl w:val="true"/>
        </w:rPr>
        <w:t>مجیء</w:t>
      </w:r>
      <w:bookmarkEnd w:id="66"/>
    </w:p>
    <w:p>
      <w:pPr>
        <w:pStyle w:val="BookText"/>
        <w:rPr/>
      </w:pPr>
      <w:r>
        <w:rPr>
          <w:rFonts w:ascii="IRNazanin" w:hAnsi="IRNazanin" w:eastAsia="IRNazanin"/>
          <w:color w:val="111111"/>
          <w:sz w:val="28"/>
          <w:sz w:val="28"/>
          <w:szCs w:val="28"/>
          <w:rtl w:val="true"/>
          <w:lang w:bidi="fa-IR"/>
        </w:rPr>
        <w:t>مفهوم مجیء از نظر لغت مانند اتیان به معنای آمدن است؛ ولی اعم از اتیان است؛ چراکه اتیان به معنای آسان آمدن است و نیز نوعی آمدن که با هدف و قصد انجام می‌گیرد؛ هرچند رسیدن به آن هدف فراهم و ممکن نگردد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قرآن کریم برای این مفهوم که قرآن از جانب خداوند آمده است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نیز استفاده شده است که آنها را می‌شود به چند دسته تقسیم کرد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تنها به آورنده قرآن دلالت دارند؛</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جاءَهُمْ مِنْ رَبِّهِمُ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پروردگارشان هدایت آمده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را در این آیه به معنای رسول و قرآن کریم دانسته‌اند </w:t>
      </w:r>
      <w:r>
        <w:rPr>
          <w:rStyle w:val="FootnoteAnchor"/>
          <w:rtl w:val="true"/>
        </w:rPr>
        <w:footnoteReference w:id="61"/>
      </w:r>
      <w:r>
        <w:rPr>
          <w:rFonts w:ascii="IRNazanin" w:hAnsi="IRNazanin" w:eastAsia="IRNazanin"/>
          <w:color w:val="111111"/>
          <w:sz w:val="28"/>
          <w:sz w:val="28"/>
          <w:szCs w:val="28"/>
          <w:rtl w:val="true"/>
          <w:lang w:bidi="fa-IR"/>
        </w:rPr>
        <w:t>و بنا بر این‌که هدایت، قرآن باشد مفهوم نزول وحی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جاءَتْکُمْ مَوْعِظَةٌ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جانب پروردگارتان اندرزی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 که مشابه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نساء، آیه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اعراف،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زخرف، 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آیات هم به فرستنده و گیرنده وحی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جاءَکَ الْحَقُّ مِنْ رَبِّکَ فَلا تَکُونَنَّ مِنَ المُمْتَرِینَ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جانب پروردگارت به سوی تو آمده است و تو هرگز از تردیدکنندگان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حق، قرآن و اسلام می‌باشد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بیضاوی در توضیح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به تو رسیده است و هیچ جای شک و تردید با این آیات قطعی و یقینی برای تو نیست و مبادا نسبت به جزم و یقینی که در تو وجود دارد به خود تزلزل راه دهی</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همچنین است مائده،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هود، آیه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مفهوم آیات فوق چنان‌که بیشتر مفسران بدان اشاره کرده‌اند بر این اساس است که مقصود از حق یا یکی از مصادیق آن قرآن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آیات دلالت دارد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جانب خداوند برای مردم آورده و بر آنها تلاوت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جاءَکُمُ الرَّسُولُ بِالْحَقِّ مِنْ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w:t>
      </w:r>
      <w:r>
        <w:rPr>
          <w:rFonts w:eastAsia="Amiri" w:cs="Amiri" w:ascii="Amiri" w:hAnsi="Amiri"/>
          <w:color w:val="111111"/>
          <w:sz w:val="28"/>
          <w:szCs w:val="28"/>
          <w:rtl w:val="true"/>
          <w:lang w:bidi="ar-SA"/>
        </w:rPr>
        <w:t>!</w:t>
      </w:r>
      <w:bookmarkStart w:id="67" w:name="pg5653_36125"/>
    </w:p>
    <w:p>
      <w:pPr>
        <w:pStyle w:val="BookText"/>
        <w:rPr/>
      </w:pPr>
      <w:bookmarkEnd w:id="67"/>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انتظارش را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جانب پروردگارتان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مؤمن، آیه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صافات،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آیات تنها از آمدن به سوی مردم و تکذیب کافران و مخالفان انبیا سخن می‌گوید و به آورنده آن اشاره‌ای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جاءَهُمُ الْحَقُّ قالُوا هذا سِحْرٌ وَ إِنّا بِهِ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 به سراغشان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 و ما نسبت به آن کافریم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مفهوم حق را قرآن کریم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حق قرآن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بیضاوی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کافران قرآن را سحر نامیدند و به آن کفر ورزیدند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تحقیر کردند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عنکبوت،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آیات به خوبی استفاده می‌شود که قرآن و حق از جانب پروردگار بر پیامبر اسلام وحی و نازل شده است؛ اگرچه بسیاری ناسپاسند و آیات خداوندی را نمی‌پذیرند</w:t>
      </w:r>
      <w:r>
        <w:rPr>
          <w:rFonts w:eastAsia="IRNazanin" w:cs="IRNazanin"/>
          <w:color w:val="111111"/>
          <w:sz w:val="28"/>
          <w:szCs w:val="28"/>
          <w:rtl w:val="true"/>
          <w:lang w:bidi="fa-IR"/>
        </w:rPr>
        <w:t>.</w:t>
      </w:r>
    </w:p>
    <w:p>
      <w:pPr>
        <w:pStyle w:val="Heading5"/>
        <w:numPr>
          <w:ilvl w:val="4"/>
          <w:numId w:val="1"/>
        </w:numPr>
        <w:rPr/>
      </w:pPr>
      <w:bookmarkStart w:id="68" w:name="__RefHeading___Toc3363826_581953129"/>
      <w:bookmarkStart w:id="69" w:name="_Toc25"/>
      <w:bookmarkEnd w:id="68"/>
      <w:r>
        <w:rPr>
          <w:rtl w:val="true"/>
        </w:rPr>
        <w:t>د</w:t>
      </w:r>
      <w:r>
        <w:rPr>
          <w:rtl w:val="true"/>
        </w:rPr>
        <w:t xml:space="preserve">) </w:t>
      </w:r>
      <w:r>
        <w:rPr>
          <w:rtl w:val="true"/>
        </w:rPr>
        <w:t>القاء و تلقی</w:t>
      </w:r>
      <w:bookmarkEnd w:id="6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روبه‌رو و مصادف‌شدن با چیزی است و القاء به معنای انداختن و افکندن هر چیزی </w:t>
      </w:r>
      <w:r>
        <w:rPr>
          <w:rStyle w:val="FootnoteAnchor"/>
          <w:rtl w:val="true"/>
        </w:rPr>
        <w:footnoteReference w:id="66"/>
      </w:r>
      <w:r>
        <w:rPr>
          <w:rFonts w:ascii="IRNazanin" w:hAnsi="IRNazanin" w:eastAsia="IRNazanin"/>
          <w:color w:val="111111"/>
          <w:sz w:val="28"/>
          <w:sz w:val="28"/>
          <w:szCs w:val="28"/>
          <w:rtl w:val="true"/>
          <w:lang w:bidi="fa-IR"/>
        </w:rPr>
        <w:t xml:space="preserve">و تلقی به معنای استقبال از چیزی </w:t>
      </w:r>
      <w:r>
        <w:rPr>
          <w:rStyle w:val="FootnoteAnchor"/>
          <w:rtl w:val="true"/>
        </w:rPr>
        <w:footnoteReference w:id="67"/>
      </w:r>
      <w:r>
        <w:rPr>
          <w:rFonts w:ascii="IRNazanin" w:hAnsi="IRNazanin" w:eastAsia="IRNazanin"/>
          <w:color w:val="111111"/>
          <w:sz w:val="28"/>
          <w:sz w:val="28"/>
          <w:szCs w:val="28"/>
          <w:rtl w:val="true"/>
          <w:lang w:bidi="fa-IR"/>
        </w:rPr>
        <w:t xml:space="preserve">و تلقیه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روبه‌رو کردن، تفهیم و اعطا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قرآن را از جانب خدای حکیم و دانا تفهیم می‌شوی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آن هم یک نوع روبه‌رو شدن است</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صاحب التحقیق فی کلمات القرآن، روبه‌رو شدن همراه با ارتباط را در معنای القا و تلقیه مؤثر می‌داند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همان بخشیده‌شدن قرآن </w:t>
      </w:r>
      <w:r>
        <w:rPr>
          <w:rStyle w:val="FootnoteAnchor"/>
          <w:rtl w:val="true"/>
        </w:rPr>
        <w:footnoteReference w:id="71"/>
      </w:r>
      <w:r>
        <w:rPr>
          <w:rFonts w:ascii="IRNazanin" w:hAnsi="IRNazanin" w:eastAsia="IRNazanin"/>
          <w:color w:val="111111"/>
          <w:sz w:val="28"/>
          <w:sz w:val="28"/>
          <w:szCs w:val="28"/>
          <w:rtl w:val="true"/>
          <w:lang w:bidi="fa-IR"/>
        </w:rPr>
        <w:t xml:space="preserve">و تفهیم‌شدن آن است که ارتباط و روبه‌رو شدن نیز در آن لحاظ شده است و خداوند تفهیم‌کننده وحی است و این قسم را القا و تلقیه رحمانی گویند؛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چهار قسم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خطور اعمال شر یا گناه در قلب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خطور بهره‌ها و حظوظ نفسانی به قلب انسان است؛ بدون آن‌که باعث گناه یا فساد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تمایل قلبی به اعمال خیر؛ مانند اطاعت و عبادات و احسان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الهام ملکی نیز 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نور از افق قلب است که قلب به‌وسیله نور ایمان و تقوا نورانی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شاید اشارت بدین نکته باشد که ای 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که به قلب تو القا می‌گردد، القاء رحمانی است؛ نه شیطانی و نفسانی؛ بلکه بالاتر و برتر</w:t>
      </w:r>
    </w:p>
    <w:p>
      <w:pPr>
        <w:pStyle w:val="BookText"/>
        <w:rPr/>
      </w:pPr>
      <w:r>
        <w:rPr>
          <w:rFonts w:ascii="Amiri" w:hAnsi="Amiri" w:eastAsia="Amiri" w:cs="Amiri"/>
          <w:color w:val="111111"/>
          <w:sz w:val="28"/>
          <w:sz w:val="28"/>
          <w:szCs w:val="28"/>
          <w:rtl w:val="true"/>
          <w:lang w:bidi="ar-SA"/>
        </w:rPr>
        <w:t xml:space="preserve">از القائات ملکی به شمار می‌رود و این القاء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لَدُنْ حَکِیمٍ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خدای حکیم و دانا است</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خداوند متعال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تَرْجُوا أَنْ یُلْقی إِلَیْکَ الْکِتابُ إِلاّ رَحْمَةً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هرگز امید نداشتی که این کتاب آسمانی به تو القا گردد؛ ولی رحمت پروردگارت چنین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فرشتگانی سوگند یاد می‌کند که ذکر و قرآن را به پیامبران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فَالْمُلْقِیاتِ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فرشتگانی که آیات بیدارکننده الهی را القا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ذکر، یا قرآن کریم است که بر پیامبر اسلام قرائت و القا شده است یا مطلق وحی است که بر پیامبران القا شده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قوم ثمود که منکر و مخالف حضرت صالح و رسالت او و وحی بودند در اشکالی واهی به پیامبر خود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أُلْقِیَ الذِّکْرُ عَلَیْهِ مِنْ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میان ما تنها بر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شده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اصلی قوم ثمود این بود که معتقد بودند، بشری مانند آنان ممکن نیست پیامبر باشد و بر او وحی شود و در این آیه ایراد می‌گیرند که اگر بناست وحی الهی بر انسانی نازل شود، چرا بر صالح نازل شود؛ با این‌که افرادی معروف‌تر و ثروتمندتر نیز وجود دارند</w:t>
      </w:r>
      <w:r>
        <w:rPr>
          <w:rFonts w:eastAsia="IRNazanin" w:cs="IRNazanin"/>
          <w:color w:val="111111"/>
          <w:sz w:val="28"/>
          <w:szCs w:val="28"/>
          <w:rtl w:val="true"/>
          <w:lang w:bidi="fa-IR"/>
        </w:rPr>
        <w:t>.</w:t>
      </w:r>
      <w:bookmarkStart w:id="70" w:name="pg5653_36128"/>
    </w:p>
    <w:p>
      <w:pPr>
        <w:pStyle w:val="BookText"/>
        <w:rPr/>
      </w:pPr>
      <w:bookmarkEnd w:id="70"/>
      <w:r>
        <w:rPr>
          <w:rFonts w:ascii="IRNazanin" w:hAnsi="IRNazanin" w:eastAsia="IRNazanin"/>
          <w:color w:val="111111"/>
          <w:sz w:val="28"/>
          <w:sz w:val="28"/>
          <w:szCs w:val="28"/>
          <w:rtl w:val="true"/>
          <w:lang w:bidi="fa-IR"/>
        </w:rPr>
        <w:t>به هر روی بنابر بسیاری از آیات یاد شده، قرآن و کتاب بر پیامبر القا و ارائه شده است</w:t>
      </w:r>
      <w:r>
        <w:rPr>
          <w:rFonts w:eastAsia="IRNazanin" w:cs="IRNazanin"/>
          <w:color w:val="111111"/>
          <w:sz w:val="28"/>
          <w:szCs w:val="28"/>
          <w:rtl w:val="true"/>
          <w:lang w:bidi="fa-IR"/>
        </w:rPr>
        <w:t>.</w:t>
      </w:r>
    </w:p>
    <w:p>
      <w:pPr>
        <w:pStyle w:val="Heading4"/>
        <w:numPr>
          <w:ilvl w:val="3"/>
          <w:numId w:val="1"/>
        </w:numPr>
        <w:rPr/>
      </w:pPr>
      <w:bookmarkStart w:id="71" w:name="__RefHeading___Toc3363828_581953129"/>
      <w:bookmarkStart w:id="72" w:name="_Toc26"/>
      <w:bookmarkEnd w:id="71"/>
      <w:r>
        <w:rPr/>
        <w:t>3</w:t>
      </w:r>
      <w:r>
        <w:rPr>
          <w:rtl w:val="true"/>
        </w:rPr>
        <w:t xml:space="preserve">- </w:t>
      </w:r>
      <w:r>
        <w:rPr>
          <w:rtl w:val="true"/>
        </w:rPr>
        <w:t>واژگان دال بر نزول لفظی قرآن</w:t>
      </w:r>
      <w:bookmarkEnd w:id="72"/>
    </w:p>
    <w:p>
      <w:pPr>
        <w:pStyle w:val="Heading5"/>
        <w:numPr>
          <w:ilvl w:val="4"/>
          <w:numId w:val="1"/>
        </w:numPr>
        <w:rPr/>
      </w:pPr>
      <w:bookmarkStart w:id="73" w:name="__RefHeading___Toc3363830_581953129"/>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برخی واژه‌ها گویای این است که قرآن با همین الفاظ بر پیامبر خوانده و فرستاده شده است که عبارتند از</w:t>
      </w:r>
      <w:r>
        <w:rPr>
          <w:rFonts w:eastAsia="IRNazanin" w:cs="IRNazanin"/>
          <w:color w:val="111111"/>
          <w:sz w:val="28"/>
          <w:szCs w:val="28"/>
          <w:rtl w:val="true"/>
          <w:lang w:bidi="fa-IR"/>
        </w:rPr>
        <w:t>:</w:t>
      </w:r>
    </w:p>
    <w:p>
      <w:pPr>
        <w:pStyle w:val="Heading5"/>
        <w:numPr>
          <w:ilvl w:val="4"/>
          <w:numId w:val="1"/>
        </w:numPr>
        <w:rPr/>
      </w:pPr>
      <w:bookmarkStart w:id="75" w:name="__RefHeading___Toc3363832_581953129"/>
      <w:bookmarkStart w:id="76" w:name="_Toc28"/>
      <w:bookmarkEnd w:id="75"/>
      <w:r>
        <w:rPr>
          <w:rtl w:val="true"/>
        </w:rPr>
        <w:t>الف</w:t>
      </w:r>
      <w:r>
        <w:rPr>
          <w:rtl w:val="true"/>
        </w:rPr>
        <w:t xml:space="preserve">) </w:t>
      </w:r>
      <w:r>
        <w:rPr>
          <w:rtl w:val="true"/>
        </w:rPr>
        <w:t>قرائت</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واژه‌هایی است که به معنای خواندن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به‌معنای جمع‌کردن و نیز جمع‌کردن حروف و کلمات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این‌ها دلالت می‌کند که حروف و کلماتی که بر پیامبر خوانده شده از جانب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جَمْعَهُ وَ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قَرَأْناهُ فَاتَّبِعْ قُرْآنَهُ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خواندن قرآن بر عهده ما است؛ پس هرگاه آن‌را خواندیم از خواندن آن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آیات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واسطه حروف و کلمات انجام نمی‌پذیرد و لفظ در آن دخالت مستقیم دارد؛ در نتیجه قرآن با همین الفاظ بر آن حضرت قرائت شده است</w:t>
      </w:r>
      <w:r>
        <w:rPr>
          <w:rFonts w:eastAsia="IRNazanin" w:cs="IRNazanin"/>
          <w:color w:val="111111"/>
          <w:sz w:val="28"/>
          <w:szCs w:val="28"/>
          <w:rtl w:val="true"/>
          <w:lang w:bidi="fa-IR"/>
        </w:rPr>
        <w:t>.</w:t>
      </w:r>
    </w:p>
    <w:p>
      <w:pPr>
        <w:pStyle w:val="Heading5"/>
        <w:numPr>
          <w:ilvl w:val="4"/>
          <w:numId w:val="1"/>
        </w:numPr>
        <w:rPr/>
      </w:pPr>
      <w:bookmarkStart w:id="77" w:name="__RefHeading___Toc3363834_581953129"/>
      <w:bookmarkStart w:id="78" w:name="_Toc29"/>
      <w:bookmarkEnd w:id="77"/>
      <w:r>
        <w:rPr>
          <w:rtl w:val="true"/>
        </w:rPr>
        <w:t>ب</w:t>
      </w:r>
      <w:r>
        <w:rPr>
          <w:rtl w:val="true"/>
        </w:rPr>
        <w:t xml:space="preserve">) </w:t>
      </w:r>
      <w:r>
        <w:rPr>
          <w:rtl w:val="true"/>
        </w:rPr>
        <w:t>تلاوت</w:t>
      </w:r>
      <w:bookmarkEnd w:id="7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یعنی به دنبال رفتن، پیروی کردن و نیز خواندن کلمه‌ای بعد از کلمه دیگر بدون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پیروی با جسم صورت می‌گیرد و گاهی با پیروی از</w:t>
      </w:r>
      <w:bookmarkStart w:id="79" w:name="pg5653_36129"/>
    </w:p>
    <w:p>
      <w:pPr>
        <w:pStyle w:val="BookText"/>
        <w:rPr/>
      </w:pPr>
      <w:bookmarkEnd w:id="79"/>
      <w:r>
        <w:rPr>
          <w:rFonts w:ascii="IRNazanin" w:hAnsi="IRNazanin" w:eastAsia="IRNazanin"/>
          <w:color w:val="111111"/>
          <w:sz w:val="28"/>
          <w:sz w:val="28"/>
          <w:szCs w:val="28"/>
          <w:rtl w:val="true"/>
          <w:lang w:bidi="fa-IR"/>
        </w:rPr>
        <w:t>حکم و گاهی با خواندن و تدبر 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تلاوت با قرائت در این است که تلاوت به کتاب‌های آسمانی اختصاص دارد؛ اما قرائت اعم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مرحوم طبرسی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همان قرائت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به معنای پیروی کردن از یکدیگر است؛ زیرا بعضی حروف از بعضی دیگر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این است که اصل قرائت جمع حروف است و اصل تلاوت پیروی کردن حروف همراه با تعقل، فهم و معرفت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این واژه در پنج جای قرآن‌کریم مفهوم وحی را می‌رساند؛ از جمله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اللّهِ نَتْلُوها عَلَیْکَ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 خدا که به حق بر تو تلاوت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نَتْلُوهُ عَلَیْکَ مِنَ الْآیاتِ وَ الذِّکْرِ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منظور از تلاوت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قرائت و تکلم و وحی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متعال آیات 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 بدون فاصله بر پیامبر خوانده است؛ یا این‌که جبرئیل به فرمان خداوند این کار را انجام می‌دهد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آیات مشابه عبارتند از جاثیه،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قصص،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عمران، آیه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5"/>
        <w:numPr>
          <w:ilvl w:val="4"/>
          <w:numId w:val="1"/>
        </w:numPr>
        <w:rPr/>
      </w:pPr>
      <w:bookmarkStart w:id="80" w:name="__RefHeading___Toc3363836_581953129"/>
      <w:bookmarkStart w:id="81" w:name="_Toc30"/>
      <w:bookmarkEnd w:id="80"/>
      <w:r>
        <w:rPr>
          <w:rtl w:val="true"/>
        </w:rPr>
        <w:t>ج</w:t>
      </w:r>
      <w:r>
        <w:rPr>
          <w:rtl w:val="true"/>
        </w:rPr>
        <w:t xml:space="preserve">) </w:t>
      </w:r>
      <w:r>
        <w:rPr>
          <w:rtl w:val="true"/>
        </w:rPr>
        <w:t>ترتیل</w:t>
      </w:r>
      <w:bookmarkEnd w:id="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ترتیل بیان‌کردن سخن منظم، پایدار و همراه با فاصله را گویند و نیز هرگاه</w:t>
      </w:r>
    </w:p>
    <w:p>
      <w:pPr>
        <w:pStyle w:val="BookText"/>
        <w:rPr/>
      </w:pPr>
      <w:r>
        <w:rPr>
          <w:rFonts w:ascii="IRNazanin" w:hAnsi="IRNazanin" w:eastAsia="IRNazanin"/>
          <w:color w:val="111111"/>
          <w:sz w:val="28"/>
          <w:sz w:val="28"/>
          <w:szCs w:val="28"/>
          <w:rtl w:val="true"/>
          <w:lang w:bidi="fa-IR"/>
        </w:rPr>
        <w:t>سخنی پایدار با آسانی و راحتی بیان شود آن‌را ترتیل گویند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همچنین با دقت و درست ادا کردن کلمات نیز ترتیل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قرآن‌کریم مفهوم قرائت و وحی را می‌رساند، یک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شیوه بیان و نزول آیات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رَتَّلْناهُ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آن‌را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و پشت سر هم و آرام برای تو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بیناه تبییناً ورسّلناه ترسیلاً بعضه فی اثر بعض؛ </w:t>
      </w:r>
      <w:r>
        <w:rPr>
          <w:rStyle w:val="FootnoteAnchor"/>
          <w:rtl w:val="true"/>
        </w:rPr>
        <w:footnoteReference w:id="80"/>
      </w:r>
      <w:r>
        <w:rPr>
          <w:rFonts w:ascii="IRNazanin" w:hAnsi="IRNazanin" w:eastAsia="IRNazanin"/>
          <w:color w:val="111111"/>
          <w:sz w:val="28"/>
          <w:sz w:val="28"/>
          <w:szCs w:val="28"/>
          <w:rtl w:val="true"/>
          <w:lang w:bidi="fa-IR"/>
        </w:rPr>
        <w:t>آن‌را به‌طور روشن و گویا بیان می‌کنیم و پشت سر هم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قرآن را قرائت می‌کنی آن‌را با ترتیل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بینه تبیاناً ولاتنثره نثرَ الرَّمل ولاتهذّه هذّالشعر قفوا عند عجائبه وحرّکوا به القلوب ولا یکوننّ همّ احدکم آخر السوره؛ </w:t>
      </w:r>
      <w:r>
        <w:rPr>
          <w:rStyle w:val="FootnoteAnchor"/>
          <w:rtl w:val="true"/>
        </w:rPr>
        <w:footnoteReference w:id="81"/>
      </w:r>
      <w:r>
        <w:rPr>
          <w:rFonts w:ascii="IRNazanin" w:hAnsi="IRNazanin" w:eastAsia="IRNazanin"/>
          <w:color w:val="111111"/>
          <w:sz w:val="28"/>
          <w:sz w:val="28"/>
          <w:szCs w:val="28"/>
          <w:rtl w:val="true"/>
          <w:lang w:bidi="fa-IR"/>
        </w:rPr>
        <w:t>حروف و کلمات آن‌را به روشنی ادا کن؛ نه همچون ذرات شن آن‌را پراکنده کن و نه آن‌را همچون شعر پشت سر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شگفتی‌های قرآن می‌رسید توقف کنید و بیندیشید و دل‌ها را با آن تکان دهید و هرگز نباید همت شما این باشد که به سرعت سوره را به پایان برسانید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این حدیث در اصول کافی </w:t>
      </w:r>
      <w:r>
        <w:rPr>
          <w:rStyle w:val="FootnoteAnchor"/>
          <w:rtl w:val="true"/>
        </w:rPr>
        <w:footnoteReference w:id="82"/>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تتمکث فیه وتحسن به صوتک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ترتیل</w:t>
      </w:r>
    </w:p>
    <w:p>
      <w:pPr>
        <w:pStyle w:val="BookText"/>
        <w:rPr/>
      </w:pPr>
      <w:r>
        <w:rPr>
          <w:rFonts w:ascii="IRNazanin" w:hAnsi="IRNazanin" w:eastAsia="IRNazanin"/>
          <w:color w:val="111111"/>
          <w:sz w:val="28"/>
          <w:sz w:val="28"/>
          <w:szCs w:val="28"/>
          <w:rtl w:val="true"/>
          <w:lang w:bidi="fa-IR"/>
        </w:rPr>
        <w:t>آن است که آیات قرآن را با آرامش و درنگ و صدای زیبا بخوانی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ترتیل به معنای بیان منظم، زیبا و پایدار است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ما قرآن را به صورتی منظم و جدا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کاربرد واژه‌های قرائت، تلاوت و ترتیل، برخورداری وحی از کلمات، حروف، نظم و ترتیب و جدا جدا کردن یا بیان منظم کلمات و حروف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قرآن‌کریم با همین الفاظ کلمه به کلمه و آیه به آیه بر پیامبر خوانده و ارسال شده است؛ نه این‌که معنا نازل شده باشد و خود پیامبر آن معانی را به الفاظ تبدیل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فصل اول</w:t>
      </w:r>
    </w:p>
    <w:p>
      <w:pPr>
        <w:pStyle w:val="BookText"/>
        <w:rPr/>
      </w:pPr>
      <w:r>
        <w:rPr>
          <w:rFonts w:ascii="IRNazanin" w:hAnsi="IRNazanin" w:eastAsia="IRNazanin"/>
          <w:color w:val="111111"/>
          <w:sz w:val="28"/>
          <w:sz w:val="28"/>
          <w:szCs w:val="28"/>
          <w:rtl w:val="true"/>
          <w:lang w:bidi="fa-IR"/>
        </w:rPr>
        <w:t>وحی اساس دین و رسالت پیامبران الهی است و معرفت دینی را با اندیشه‌ها و فرهنگ‌های ساخته بشری جدا و متمایز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با حیات بشر هم‌زمان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پیش از اسلام با این موضوع آشنا بوده‌اند، و طبق تصریح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پیامبران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واژه در شعر شاعران پیش از اسلام و نیز کاربرد آن در عهد عتیق و جدید وجود این موضوع را قبل از اسلام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در لغت معانی مختلفی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سریع، اشاره با رمز، کلام و سخن پنهانی، القا و افکندن مطلبی به دیگری، سرعت و شتاب، اقدام به کاری و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معنای اصلی آن القاء علم پنهانی به دیگری و اشاره سریع و پنهانی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در اصطلاح نیز تعریف‌های متعددی دارد؛ که در مجموع می‌شود آن‌را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پیام از جانب خداوند متعال به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فرشته یا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وحی رسالی است که به شریعت و دین مربوط می‌شود و از تعریف می‌توان فهمید که وحی باید دارای مبدأ و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البته بدون سه عنصر نخست تحقق نمی‌یابد؛ ازاین‌رو ارکان وحی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گیرنده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وحی به غیر پیامبران یا پیام‌های غیر الهی یا الهام به افراد عادی وحی رسالی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قرآنی ساختار معناشناسی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فراوانی در قرآن هست که از نظر معنایی با وحی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واژگان مانند قول، کلام، قصص و ندا رابطه گفتاری وحی کننده و گیرنده آن‌را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w:t>
      </w:r>
    </w:p>
    <w:p>
      <w:pPr>
        <w:pStyle w:val="BookText"/>
        <w:rPr/>
      </w:pPr>
      <w:r>
        <w:rPr>
          <w:rFonts w:ascii="IRNazanin" w:hAnsi="IRNazanin" w:eastAsia="IRNazanin"/>
          <w:color w:val="111111"/>
          <w:sz w:val="28"/>
          <w:sz w:val="28"/>
          <w:szCs w:val="28"/>
          <w:rtl w:val="true"/>
          <w:lang w:bidi="fa-IR"/>
        </w:rPr>
        <w:t>از واژه‌ها نیز مانند نزول، اتیان و مجیء، نفسانی نبودن وحی را می‌رساند؛ بنابراین منشأ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پیامبران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این واژگان نیز مانند تلاوت، قرائت و عربی بودن، نزول لفظی قرآن را از جانب خداوند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لغوی وحی چیست و روشن کنید که معنای اصلی آن کدام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اصطلاحی را تعریف کنید و ویژگی‌های آن‌را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نگاه به تعریف وحی، چه عناصری در تعریف آن دخالت دارد و چه مواردی را خارج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واژهای قول، کلام، قصص و نزول را معنا کنید و توضیح دهید چه ارتباط معنایی با وحی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واژگان هم‌معنای وحی را تقسیم‌بندی کرده و روشن کنید چه ساختار معنایی برای آن قابل تبیین است؟</w:t>
      </w:r>
    </w:p>
    <w:p>
      <w:pPr>
        <w:pStyle w:val="BookText"/>
        <w:rPr/>
      </w:pPr>
      <w:r>
        <w:rPr>
          <w:rFonts w:ascii="IRNazanin" w:hAnsi="IRNazanin" w:eastAsia="IRNazanin"/>
          <w:color w:val="111111"/>
          <w:sz w:val="28"/>
          <w:sz w:val="28"/>
          <w:szCs w:val="28"/>
          <w:rtl w:val="true"/>
          <w:lang w:bidi="fa-IR"/>
        </w:rPr>
        <w:t>پژوهش</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دیدگاه‌های ایزوتسو در کتاب خدا و انسان در قرآن مراجعه کنید و براساس این دو دیدگاه، معناشناسی وحی را در واژه‌های هم‌سو بررسی کنید</w:t>
      </w:r>
      <w:r>
        <w:rPr>
          <w:rFonts w:eastAsia="IRNazanin" w:cs="IRNazanin"/>
          <w:color w:val="111111"/>
          <w:sz w:val="28"/>
          <w:szCs w:val="28"/>
          <w:rtl w:val="true"/>
          <w:lang w:bidi="fa-IR"/>
        </w:rPr>
        <w:t>.</w:t>
      </w:r>
      <w:bookmarkStart w:id="82" w:name="pg5653_36134"/>
    </w:p>
    <w:p>
      <w:pPr>
        <w:pStyle w:val="Heading2"/>
        <w:numPr>
          <w:ilvl w:val="1"/>
          <w:numId w:val="1"/>
        </w:numPr>
        <w:rPr/>
      </w:pPr>
      <w:bookmarkStart w:id="83" w:name="__RefHeading___Toc3363838_581953129"/>
      <w:bookmarkStart w:id="84" w:name="_Toc31"/>
      <w:bookmarkEnd w:id="82"/>
      <w:bookmarkEnd w:id="83"/>
      <w:r>
        <w:rPr>
          <w:rtl w:val="true"/>
        </w:rPr>
        <w:t>فصل دوم</w:t>
      </w:r>
      <w:r>
        <w:rPr>
          <w:rtl w:val="true"/>
        </w:rPr>
        <w:t xml:space="preserve">: </w:t>
      </w:r>
      <w:r>
        <w:rPr>
          <w:rtl w:val="true"/>
        </w:rPr>
        <w:t>امکان و اقسام وحی</w:t>
      </w:r>
      <w:bookmarkEnd w:id="84"/>
    </w:p>
    <w:p>
      <w:pPr>
        <w:pStyle w:val="Heading3"/>
        <w:numPr>
          <w:ilvl w:val="2"/>
          <w:numId w:val="1"/>
        </w:numPr>
        <w:rPr/>
      </w:pPr>
      <w:bookmarkStart w:id="85" w:name="__RefHeading___Toc3363840_581953129"/>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وجود ادیان الهی و قطعی بودن برخی از آنها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خدا را به روشنی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معتقدند پدیده وحی در میانشان رخ داده و خداوند بر پیامبران آنها وحی فرستاده است و این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موجود آسمانی مانند یهود، مسیحیت و اسلام نیز وقوع این پدیده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نیز از این حقیقت خبر می‌دهد که ما نه تنها به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کرده‌ایم؛ بلکه به پیامبران پیش از تو نیز مانند نوح، ابراهیم، اسحاق، یعقوب، اسباط و عیسی وحی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بیان می‌دارد که پیش از تو نفرستادیم، مگر مردانی که به آنان وحی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امت‌ها در طول تاریخ پیامبر هشدار دهنده‌ای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یخْلِ الله سُبْحَانَهُ خَلْقَهُ مِنْ نَبِیٍّ مُرْسَلٍ أَوْ کِتَابٍ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خداوند سبحان هیچ‌گاه جامعه بشری را از پیامبر یا کتاب آسمانی که برای آنان نازل شود، خالی نگذاشته است</w:t>
      </w:r>
      <w:r>
        <w:rPr>
          <w:rFonts w:eastAsia="IRNazanin" w:cs="IRNazanin"/>
          <w:color w:val="111111"/>
          <w:sz w:val="28"/>
          <w:szCs w:val="28"/>
          <w:rtl w:val="true"/>
          <w:lang w:bidi="fa-IR"/>
        </w:rPr>
        <w:t>.</w:t>
      </w:r>
      <w:bookmarkStart w:id="87" w:name="pg5653_36135"/>
    </w:p>
    <w:p>
      <w:pPr>
        <w:pStyle w:val="BookText"/>
        <w:rPr/>
      </w:pPr>
      <w:bookmarkEnd w:id="87"/>
      <w:r>
        <w:rPr>
          <w:rFonts w:ascii="IRNazanin" w:hAnsi="IRNazanin" w:eastAsia="IRNazanin"/>
          <w:color w:val="111111"/>
          <w:sz w:val="28"/>
          <w:sz w:val="28"/>
          <w:szCs w:val="28"/>
          <w:rtl w:val="true"/>
          <w:lang w:bidi="fa-IR"/>
        </w:rPr>
        <w:t>در طول تاریخ نیز افرادی راست‌گو در جایگاه پیامبری بوده‌اند که دین و ادعای خود را با دلایل روشن و معجزات به اثبات رسانده‌اند و همراهی و همگامی ادعای آنان با معجزات، نشان می‌دهد که آنان با عالم فرادنیایی ارتباط داشته و از طرف خداوند و از طریق وحی به پیامبری و دین مأمور بوده‌اند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برآنیم تا در این فصل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وحی و دلایل منکران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 همچنین در ادامه به کاربردهای وحی در قرآن و اقسام آن می‌پردازیم</w:t>
      </w:r>
      <w:r>
        <w:rPr>
          <w:rFonts w:eastAsia="IRNazanin" w:cs="IRNazanin"/>
          <w:color w:val="111111"/>
          <w:sz w:val="28"/>
          <w:szCs w:val="28"/>
          <w:rtl w:val="true"/>
          <w:lang w:bidi="fa-IR"/>
        </w:rPr>
        <w:t>.</w:t>
      </w:r>
    </w:p>
    <w:p>
      <w:pPr>
        <w:pStyle w:val="Heading3"/>
        <w:numPr>
          <w:ilvl w:val="2"/>
          <w:numId w:val="1"/>
        </w:numPr>
        <w:rPr/>
      </w:pPr>
      <w:bookmarkStart w:id="88" w:name="__RefHeading___Toc3363842_581953129"/>
      <w:bookmarkStart w:id="89" w:name="_Toc33"/>
      <w:bookmarkEnd w:id="88"/>
      <w:r>
        <w:rPr>
          <w:rtl w:val="true"/>
        </w:rPr>
        <w:t>امکان وحی</w:t>
      </w:r>
      <w:bookmarkEnd w:id="89"/>
    </w:p>
    <w:p>
      <w:pPr>
        <w:pStyle w:val="BookText"/>
        <w:rPr/>
      </w:pPr>
      <w:r>
        <w:rPr>
          <w:rFonts w:ascii="IRNazanin" w:hAnsi="IRNazanin" w:eastAsia="IRNazanin"/>
          <w:color w:val="111111"/>
          <w:sz w:val="28"/>
          <w:sz w:val="28"/>
          <w:szCs w:val="28"/>
          <w:rtl w:val="true"/>
          <w:lang w:bidi="fa-IR"/>
        </w:rPr>
        <w:t>ارتباط با عالم غیب از مجاری عادی معرفت مانند حس و عقل و تجربه به دست نمی‌آید؛ ازاین‌رو گروهی اصل آن‌را از نظر عقلی ناممکن دانسته‌اند و گفته‌اند که چگونه ممکن است یک انسان مادی با عالم معنا و مجرد ارتباط برقرار کند؟ این‌جا به برخی از این گروه‌ها و شبهات آنها همراه با دلایل و پاسخ آن پرداخته می‌شود</w:t>
      </w:r>
      <w:r>
        <w:rPr>
          <w:rFonts w:eastAsia="IRNazanin" w:cs="IRNazanin"/>
          <w:color w:val="111111"/>
          <w:sz w:val="28"/>
          <w:szCs w:val="28"/>
          <w:rtl w:val="true"/>
          <w:lang w:bidi="fa-IR"/>
        </w:rPr>
        <w:t>.</w:t>
      </w:r>
    </w:p>
    <w:p>
      <w:pPr>
        <w:pStyle w:val="Heading3"/>
        <w:numPr>
          <w:ilvl w:val="2"/>
          <w:numId w:val="1"/>
        </w:numPr>
        <w:rPr/>
      </w:pPr>
      <w:bookmarkStart w:id="90" w:name="__RefHeading___Toc3363844_581953129"/>
      <w:bookmarkStart w:id="91" w:name="_Toc34"/>
      <w:bookmarkEnd w:id="90"/>
      <w:r>
        <w:rPr>
          <w:rtl w:val="true"/>
        </w:rPr>
        <w:t>منکران وحی رسالی</w:t>
      </w:r>
      <w:bookmarkEnd w:id="91"/>
    </w:p>
    <w:p>
      <w:pPr>
        <w:pStyle w:val="Heading4"/>
        <w:numPr>
          <w:ilvl w:val="3"/>
          <w:numId w:val="1"/>
        </w:numPr>
        <w:rPr/>
      </w:pPr>
      <w:bookmarkStart w:id="92" w:name="__RefHeading___Toc3363846_581953129"/>
      <w:bookmarkStart w:id="93" w:name="_Toc35"/>
      <w:bookmarkEnd w:id="92"/>
      <w:r>
        <w:rPr/>
        <w:t>1</w:t>
      </w:r>
      <w:r>
        <w:rPr>
          <w:rtl w:val="true"/>
        </w:rPr>
        <w:t xml:space="preserve">- </w:t>
      </w:r>
      <w:r>
        <w:rPr>
          <w:rtl w:val="true"/>
        </w:rPr>
        <w:t>مشرکان و مخالفان پیامبران الهی</w:t>
      </w:r>
      <w:bookmarkEnd w:id="93"/>
    </w:p>
    <w:p>
      <w:pPr>
        <w:pStyle w:val="BookText"/>
        <w:rPr/>
      </w:pPr>
      <w:r>
        <w:rPr>
          <w:rFonts w:ascii="IRNazanin" w:hAnsi="IRNazanin" w:eastAsia="IRNazanin"/>
          <w:color w:val="111111"/>
          <w:sz w:val="28"/>
          <w:sz w:val="28"/>
          <w:szCs w:val="28"/>
          <w:rtl w:val="true"/>
          <w:lang w:bidi="fa-IR"/>
        </w:rPr>
        <w:t>یکی از گروه‌هایی که در طول تاریخ همواره وحی را انکار کرده‌اند، مشرکان و مخالفان پیامبران الهی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می‌کردند ارتباط وحیانی با پروردگار با بشر بودن سازش ندارد و پیامبر باید از جنس فرشته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الْمَلَأُ الَّذِینَ کَفَرُوا مِنْ قَوْمِهِ ما هذا إِلاّ بَشَرٌ مِثْلُکُمْ یُرِیدُ أَنْ یَتَفَضَّلَ عَلَیْکُمْ وَ لَوْ شاءَ اللّهُ لَأَنْزَلَ 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قوم حضرت نوح که کافر بودند،</w:t>
      </w:r>
      <w:bookmarkStart w:id="94" w:name="pg5653_36136"/>
    </w:p>
    <w:p>
      <w:pPr>
        <w:pStyle w:val="BookText"/>
        <w:rPr/>
      </w:pPr>
      <w:bookmarkEnd w:id="94"/>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بشری مانند شما نیست؛ می‌خواهد بر شما برتری یابد و اگر خداوند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را می‌فرستاد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قوم صالح و شعیب نیز به پیامبرشان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إِلاّ بَشَرٌ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فقط بشری همچون مایی</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جایی دیگر از زبان مخالفان رسالت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شاءَ رَبُّنا لَأَنْزَلَ مَلائِکَةً فَإِنّا بِما أُرْسِلْتُمْ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ما می‌خواست فرشتگانی نازل می‌کرد؛ ازاین‌رو ما به آن‌چه شما برانگیخته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نیز مخالفان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لِهذَا الرَّسُولِ یَأْکُلُ الطَّعامَ وَ یَمْشِی فِی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این پیامبر غذا می‌خورد و در بازارها راه می‌رود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مطابق این آیات تصور باطل مشرکان این است که رسول و پیامبر باید از جنسی دیگر غیر از انسان همچون فرشته باشد</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95" w:name="__RefHeading___Toc3363848_581953129"/>
      <w:bookmarkStart w:id="96" w:name="_Toc36"/>
      <w:bookmarkEnd w:id="95"/>
      <w:r>
        <w:rPr/>
        <w:t>2</w:t>
      </w:r>
      <w:r>
        <w:rPr>
          <w:rtl w:val="true"/>
        </w:rPr>
        <w:t xml:space="preserve">- </w:t>
      </w:r>
      <w:r>
        <w:rPr>
          <w:rtl w:val="true"/>
        </w:rPr>
        <w:t>عقل گرایان</w:t>
      </w:r>
      <w:bookmarkEnd w:id="9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خود را عقل‌گرا پنداشته و مرتبه انسان‌ها را یکسان دانسته‌اند باور دارند که پیروی هر انسانی از مانند خود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همه انسان‌ها را از نظر استعداد مساوی می‌داند؛ پس اگر وحی ممکن باشد باید همه انسان‌ها از این دارایی ویژه برخوردار شوند؛ نه این‌که از آنِ افرادی خاص باشد؛ پس ما که</w:t>
      </w:r>
      <w:bookmarkStart w:id="97" w:name="pg5653_36137"/>
    </w:p>
    <w:p>
      <w:pPr>
        <w:pStyle w:val="BookText"/>
        <w:rPr/>
      </w:pPr>
      <w:bookmarkEnd w:id="97"/>
      <w:r>
        <w:rPr>
          <w:rFonts w:ascii="IRNazanin" w:hAnsi="IRNazanin" w:eastAsia="IRNazanin"/>
          <w:color w:val="111111"/>
          <w:sz w:val="28"/>
          <w:sz w:val="28"/>
          <w:szCs w:val="28"/>
          <w:rtl w:val="true"/>
          <w:lang w:bidi="fa-IR"/>
        </w:rPr>
        <w:t>نمی‌توانیم چنین ارتباطی داشته باشیم خود دلیل بر عدم امکان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در قرآن‌کریم از جانب برخی منکران معاد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لقای ما و معاد ایمان ندارند،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بر ما نازل نشده است؟ یا چرا ما پروردگارمان را نمی‌بینیم؟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طبق این عقیده همان‌طور که فرشته بر پیامبری نازل می‌شود باید بر انسان عادی نیز نازل شود؛ در غیر این صورت ادعای وحی دروغ خواهد بود</w:t>
      </w:r>
      <w:r>
        <w:rPr>
          <w:rFonts w:eastAsia="IRNazanin" w:cs="IRNazanin"/>
          <w:color w:val="111111"/>
          <w:sz w:val="28"/>
          <w:szCs w:val="28"/>
          <w:rtl w:val="true"/>
          <w:lang w:bidi="fa-IR"/>
        </w:rPr>
        <w:t>.</w:t>
      </w:r>
    </w:p>
    <w:p>
      <w:pPr>
        <w:pStyle w:val="Heading4"/>
        <w:numPr>
          <w:ilvl w:val="3"/>
          <w:numId w:val="1"/>
        </w:numPr>
        <w:rPr/>
      </w:pPr>
      <w:bookmarkStart w:id="98" w:name="__RefHeading___Toc3363850_581953129"/>
      <w:bookmarkStart w:id="99" w:name="_Toc37"/>
      <w:bookmarkEnd w:id="98"/>
      <w:r>
        <w:rPr/>
        <w:t>3</w:t>
      </w:r>
      <w:r>
        <w:rPr>
          <w:rtl w:val="true"/>
        </w:rPr>
        <w:t xml:space="preserve">- </w:t>
      </w:r>
      <w:r>
        <w:rPr>
          <w:rtl w:val="true"/>
        </w:rPr>
        <w:t>تجربه گرایان</w:t>
      </w:r>
      <w:bookmarkEnd w:id="99"/>
    </w:p>
    <w:p>
      <w:pPr>
        <w:pStyle w:val="BookText"/>
        <w:rPr/>
      </w:pPr>
      <w:r>
        <w:rPr>
          <w:rFonts w:ascii="IRNazanin" w:hAnsi="IRNazanin" w:eastAsia="IRNazanin"/>
          <w:color w:val="111111"/>
          <w:sz w:val="28"/>
          <w:sz w:val="28"/>
          <w:szCs w:val="28"/>
          <w:rtl w:val="true"/>
          <w:lang w:bidi="fa-IR"/>
        </w:rPr>
        <w:t>طرفداران علوم تجربی یا تجربه‌گرایان نیز وحی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تجربه‌گرایی در آغاز ادعا می‌کند که هر آن‌چه در قالب تجربه نگنجد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وجدی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دانشمندان غرب به وحی تا قرن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ملت‌ها و صاحبان ادیان بود و کتب و منابع آنها پر از پیامبران الهی بوده است؛ اما وقتی که دانش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شک‌گرایی و مادی‌گرایی پا به عرصه وجود گذاشت، دیدگاه دیگری را مطرح کردند که وحی نوعی خرافه قدیمی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بود که این اندیشه غلبه یافت تا جایی که خالق و روح را باهم انکار کردند و گفتند که وحی مطرح شده در کتب قدیمی، بافته و ساخته پیامبران است که خودشان طرح کرده‌اند تا مردم را به خود جذب کنند و بر آنها مسلط شوند و این حرف‌ها سخنانی از نوع بیماری‌های تعصب‌آمیز است که در واقع خیال می‌کنند اشباحی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که با آنان سخن می‌گویند؛ در حالی که در واقع هیچ‌چیز وجود ندارد</w:t>
      </w:r>
      <w:r>
        <w:rPr>
          <w:rFonts w:eastAsia="IRNazanin" w:cs="IRNazanin"/>
          <w:color w:val="111111"/>
          <w:sz w:val="28"/>
          <w:szCs w:val="28"/>
          <w:rtl w:val="true"/>
          <w:lang w:bidi="fa-IR"/>
        </w:rPr>
        <w:t>.</w:t>
      </w:r>
      <w:bookmarkStart w:id="100" w:name="pg5653_36138"/>
    </w:p>
    <w:p>
      <w:pPr>
        <w:pStyle w:val="Heading3"/>
        <w:numPr>
          <w:ilvl w:val="2"/>
          <w:numId w:val="1"/>
        </w:numPr>
        <w:rPr/>
      </w:pPr>
      <w:bookmarkStart w:id="101" w:name="__RefHeading___Toc3363852_581953129"/>
      <w:bookmarkStart w:id="102" w:name="_Toc38"/>
      <w:bookmarkEnd w:id="100"/>
      <w:bookmarkEnd w:id="101"/>
      <w:r>
        <w:rPr>
          <w:rtl w:val="true"/>
        </w:rPr>
        <w:t>نقد و بررسی دیدگاه ها</w:t>
      </w:r>
      <w:bookmarkEnd w:id="102"/>
    </w:p>
    <w:p>
      <w:pPr>
        <w:pStyle w:val="Heading4"/>
        <w:numPr>
          <w:ilvl w:val="3"/>
          <w:numId w:val="1"/>
        </w:numPr>
        <w:rPr/>
      </w:pPr>
      <w:bookmarkStart w:id="103" w:name="__RefHeading___Toc3363854_581953129"/>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دیدگاه نخست و نیز دیدگاه تجربه‌گرایان مبتنی بر ناتوانایی بشر بر ارتباط وحیانی است؛ چراکه او مادی است و با ماده نمی‌توان با عالم مجرد یا عالم ملکوت و وحی ارتباط برقرار کرد؛ یا این‌که وحی آزمایش‌پذیر نیست؛ پس وجود ندارد؛ اما این سخن از دیدگاه قرآن و برهان‌های فلسفی و حتی شواهد تجربی مردود است؛ زیرا شواهد فراوانی ثابت می‌کند که انسان دو 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مربوط به عالم ماده و باطنی مربوط به روح و عالم تجرد؛ بدین جهت حقیقت انسان ترکیبی از روح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با عالم ملکوت و تجرد مرتبط و از سوی دیگر با زمین و ماده پیوند می‌خورد که شواهد آن بیان می‌شود</w:t>
      </w:r>
      <w:r>
        <w:rPr>
          <w:rFonts w:eastAsia="IRNazanin" w:cs="IRNazanin"/>
          <w:color w:val="111111"/>
          <w:sz w:val="28"/>
          <w:szCs w:val="28"/>
          <w:rtl w:val="true"/>
          <w:lang w:bidi="fa-IR"/>
        </w:rPr>
        <w:t>.</w:t>
      </w:r>
    </w:p>
    <w:p>
      <w:pPr>
        <w:pStyle w:val="Heading4"/>
        <w:numPr>
          <w:ilvl w:val="3"/>
          <w:numId w:val="1"/>
        </w:numPr>
        <w:rPr/>
      </w:pPr>
      <w:bookmarkStart w:id="105" w:name="__RefHeading___Toc3363856_581953129"/>
      <w:bookmarkStart w:id="106" w:name="_Toc40"/>
      <w:bookmarkEnd w:id="105"/>
      <w:r>
        <w:rPr/>
        <w:t>1</w:t>
      </w:r>
      <w:r>
        <w:rPr>
          <w:rtl w:val="true"/>
        </w:rPr>
        <w:t xml:space="preserve">- </w:t>
      </w:r>
      <w:r>
        <w:rPr>
          <w:rtl w:val="true"/>
        </w:rPr>
        <w:t>اثبات وجود روح</w:t>
      </w:r>
      <w:bookmarkEnd w:id="106"/>
    </w:p>
    <w:p>
      <w:pPr>
        <w:pStyle w:val="BookText"/>
        <w:rPr/>
      </w:pPr>
      <w:r>
        <w:rPr>
          <w:rFonts w:ascii="IRNazanin" w:hAnsi="IRNazanin" w:eastAsia="IRNazanin"/>
          <w:color w:val="111111"/>
          <w:sz w:val="28"/>
          <w:sz w:val="28"/>
          <w:szCs w:val="28"/>
          <w:rtl w:val="true"/>
          <w:lang w:bidi="fa-IR"/>
        </w:rPr>
        <w:t>پاسخ این است که انسان فقط موجود مادی نیست؛ بلکه دو 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روح و نفس، امری قطعی است که فلاسفه و حتی دانشمندان تجربی و نیز شواهد قرآنی آن‌را بیان و ثابت کرده‌اند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فلاسفه یونان </w:t>
      </w:r>
      <w:r>
        <w:rPr>
          <w:rStyle w:val="FootnoteAnchor"/>
          <w:rtl w:val="true"/>
        </w:rPr>
        <w:footnoteReference w:id="93"/>
      </w:r>
      <w:r>
        <w:rPr>
          <w:rFonts w:ascii="IRNazanin" w:hAnsi="IRNazanin" w:eastAsia="IRNazanin"/>
          <w:color w:val="111111"/>
          <w:sz w:val="28"/>
          <w:sz w:val="28"/>
          <w:szCs w:val="28"/>
          <w:rtl w:val="true"/>
          <w:lang w:bidi="fa-IR"/>
        </w:rPr>
        <w:t>مسئله نفس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و افلاطون از</w:t>
      </w:r>
    </w:p>
    <w:p>
      <w:pPr>
        <w:pStyle w:val="BookText"/>
        <w:rPr/>
      </w:pPr>
      <w:r>
        <w:rPr>
          <w:rFonts w:ascii="IRNazanin" w:hAnsi="IRNazanin" w:eastAsia="IRNazanin"/>
          <w:color w:val="111111"/>
          <w:sz w:val="28"/>
          <w:sz w:val="28"/>
          <w:szCs w:val="28"/>
          <w:rtl w:val="true"/>
          <w:lang w:bidi="fa-IR"/>
        </w:rPr>
        <w:t>پیشگامان دو بعدی بودن وجود انسان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طرفدار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نفس را بر بدن مقدم می‌دانست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ارسطو نیز نخستین فیلسوفی است که درباره نفس؛ جداگانه و به تفصیل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نفس را کمال اول برای جسم و اصل و مبدأ حیات در موجودات زنده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در نباتات و حیوانات وجود دارد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ارسطو را دانشمندان بعدی نیز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پس از اثبات روح، برهان‌های گوناگونی بر تجرد آن می‌آورد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ملاصدرا نیز همین نظریه را پذیرفته؛ اگرچه برهان مستقلی را بر آن اقامه می‌کند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حتی فلاسفه غرب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فلسفه جدید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امانوئل 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فیلسوف مشهور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 استدلال و برهان مطرح کرده‌اند</w:t>
      </w:r>
      <w:r>
        <w:rPr>
          <w:rFonts w:eastAsia="IRNazanin" w:cs="IRNazanin"/>
          <w:color w:val="111111"/>
          <w:sz w:val="28"/>
          <w:szCs w:val="28"/>
          <w:rtl w:val="true"/>
          <w:lang w:bidi="fa-IR"/>
        </w:rPr>
        <w:t xml:space="preserve">. </w:t>
      </w:r>
      <w:r>
        <w:rPr>
          <w:rStyle w:val="FootnoteAnchor"/>
          <w:rtl w:val="true"/>
        </w:rPr>
        <w:footnoteReference w:id="98"/>
      </w:r>
      <w:bookmarkStart w:id="107" w:name="pg5653_36140"/>
    </w:p>
    <w:p>
      <w:pPr>
        <w:pStyle w:val="BookText"/>
        <w:rPr/>
      </w:pPr>
      <w:bookmarkEnd w:id="107"/>
      <w:r>
        <w:rPr>
          <w:rFonts w:ascii="IRNazanin" w:hAnsi="IRNazanin" w:eastAsia="IRNazanin"/>
          <w:color w:val="111111"/>
          <w:sz w:val="28"/>
          <w:sz w:val="28"/>
          <w:szCs w:val="28"/>
          <w:rtl w:val="true"/>
          <w:lang w:bidi="fa-IR"/>
        </w:rPr>
        <w:t>برای اثبات روح و تجرد آن راه‌های گوناگونی ارائه شده است؛ از جمله آنها دلایلی است که فلاسفه از جمله شیخ‌الرئیس بوعلی سینا و ملاصدرا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دلایلی است که با استفاده از رؤیاها و احضار ارواح و خواب‌های مغناطیسی و همچنین از اعمال مرتاضان و کرامات اولیای خدا و مانند آن اقامه می‌شود و بعضی از مقدمات آنها برای کسانی که اطلاع مستقیم نداشته باشند باید از راه نقل ثابت شود و این‌گونه منقولات فراتر از حد تواتر است</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08" w:name="__RefHeading___Toc3363858_581953129"/>
      <w:bookmarkStart w:id="109" w:name="_Toc41"/>
      <w:bookmarkEnd w:id="108"/>
      <w:r>
        <w:rPr/>
        <w:t>2</w:t>
      </w:r>
      <w:r>
        <w:rPr>
          <w:rtl w:val="true"/>
        </w:rPr>
        <w:t xml:space="preserve">- </w:t>
      </w:r>
      <w:r>
        <w:rPr>
          <w:rtl w:val="true"/>
        </w:rPr>
        <w:t>برهان فلسفی بر اثبات وجود روح</w:t>
      </w:r>
      <w:bookmarkEnd w:id="109"/>
    </w:p>
    <w:p>
      <w:pPr>
        <w:pStyle w:val="Heading5"/>
        <w:numPr>
          <w:ilvl w:val="4"/>
          <w:numId w:val="1"/>
        </w:numPr>
        <w:rPr/>
      </w:pPr>
      <w:bookmarkStart w:id="110" w:name="__RefHeading___Toc3363860_581953129"/>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فلاسفه برای اثبات روح به دلایلی اشاره کرده‌اند که به برخی از آنها اشاره می‌شود</w:t>
      </w:r>
      <w:r>
        <w:rPr>
          <w:rFonts w:eastAsia="IRNazanin" w:cs="IRNazanin"/>
          <w:color w:val="111111"/>
          <w:sz w:val="28"/>
          <w:szCs w:val="28"/>
          <w:rtl w:val="true"/>
          <w:lang w:bidi="fa-IR"/>
        </w:rPr>
        <w:t>:</w:t>
      </w:r>
    </w:p>
    <w:p>
      <w:pPr>
        <w:pStyle w:val="Heading5"/>
        <w:numPr>
          <w:ilvl w:val="4"/>
          <w:numId w:val="1"/>
        </w:numPr>
        <w:rPr/>
      </w:pPr>
      <w:bookmarkStart w:id="112" w:name="__RefHeading___Toc3363862_581953129"/>
      <w:bookmarkStart w:id="113" w:name="_Toc43"/>
      <w:bookmarkEnd w:id="112"/>
      <w:r>
        <w:rPr>
          <w:rtl w:val="true"/>
        </w:rPr>
        <w:t>الف</w:t>
      </w:r>
      <w:r>
        <w:rPr>
          <w:rtl w:val="true"/>
        </w:rPr>
        <w:t xml:space="preserve">) </w:t>
      </w:r>
      <w:r>
        <w:rPr>
          <w:rtl w:val="true"/>
        </w:rPr>
        <w:t>برهان استمرار</w:t>
      </w:r>
      <w:bookmarkEnd w:id="11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برهان بدن انسان را در معرض دگرگونی و زیادی و نقصان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نوجوانی، جوانی، میانسالی و پیری، یا تغییرات جسمانی به علت چاقی یا لاغری و مانند آن در طول عمر انسان رخ می‌دهد؛ اما نفس انسان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ثابت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ظاهری پس از چندین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بوعلی سینا بیست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تغییری می‌شود که چیزی از قبل برجای نمی‌ماند و به بدن دیگر تبدیل می‌شود؛ اما انسان در همه این مدت به بقای ذات خود معترف است و در همه عمر نیز چنین خواهد بود؛ پس ذات انسان با اجزای بدن ظاهری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می‌نویسد</w:t>
      </w:r>
      <w:r>
        <w:rPr>
          <w:rFonts w:eastAsia="IRNazanin" w:cs="IRNazanin"/>
          <w:color w:val="111111"/>
          <w:sz w:val="28"/>
          <w:szCs w:val="28"/>
          <w:rtl w:val="true"/>
          <w:lang w:bidi="fa-IR"/>
        </w:rPr>
        <w:t>:</w:t>
      </w:r>
      <w:bookmarkStart w:id="114" w:name="pg5653_36141"/>
    </w:p>
    <w:p>
      <w:pPr>
        <w:pStyle w:val="BookText"/>
        <w:rPr/>
      </w:pPr>
      <w:bookmarkEnd w:id="114"/>
      <w:r>
        <w:rPr>
          <w:rFonts w:ascii="IRNazanin" w:hAnsi="IRNazanin" w:eastAsia="IRNazanin"/>
          <w:color w:val="111111"/>
          <w:sz w:val="28"/>
          <w:sz w:val="28"/>
          <w:szCs w:val="28"/>
          <w:rtl w:val="true"/>
          <w:lang w:bidi="fa-IR"/>
        </w:rPr>
        <w:t>فأنت اذن ثابت مستمرّ لاشک فی ذلک وبدنک واجزائه لیس ثابتاً مستمراً بل هو ابداً فی التحلل والانتقاص؛ تو خود بدون تردید ثابت و مستمر هستی؛ در حالی که بدن و اعضای ظاهری ثابت نیست و همیشه در حال تحلیل و نقصان است</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115" w:name="__RefHeading___Toc3363864_581953129"/>
      <w:bookmarkStart w:id="116" w:name="_Toc44"/>
      <w:bookmarkEnd w:id="115"/>
      <w:r>
        <w:rPr>
          <w:rtl w:val="true"/>
        </w:rPr>
        <w:t>ب</w:t>
      </w:r>
      <w:r>
        <w:rPr>
          <w:rtl w:val="true"/>
        </w:rPr>
        <w:t xml:space="preserve">) </w:t>
      </w:r>
      <w:r>
        <w:rPr>
          <w:rtl w:val="true"/>
        </w:rPr>
        <w:t>خودآگاهی انسان</w:t>
      </w:r>
      <w:bookmarkEnd w:id="116"/>
    </w:p>
    <w:p>
      <w:pPr>
        <w:pStyle w:val="BookText"/>
        <w:rPr/>
      </w:pPr>
      <w:r>
        <w:rPr>
          <w:rFonts w:ascii="IRNazanin" w:hAnsi="IRNazanin" w:eastAsia="IRNazanin"/>
          <w:color w:val="111111"/>
          <w:sz w:val="28"/>
          <w:sz w:val="28"/>
          <w:szCs w:val="28"/>
          <w:rtl w:val="true"/>
          <w:lang w:bidi="fa-IR"/>
        </w:rPr>
        <w:t>برهان دیگر علم حضوری و خودآگاهی انسان است که انسان با علم حضوری وجود حقیقی و ذات خویش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حقایق و هستی‌های خارجی را از راه حواس گوناگون می‌فهمد؛ ولی اگر در وجود خویش تأمل کند بدون توجه به اعضای خود مانند دست و پا درمی‌یابد که در وجود او حقیقتی هست که آن‌را بی‌واسطه و مستقیم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که منشأ ادراکات و احساسات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یا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اصل ذات و شخصیت انسان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ابن‌سینا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هواء 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معلّق در هستی و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این شبیه عبارت دکارت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می‌کنم پس هستم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هر انسانی می‌تواند خود را از بند جسم و پیوستگی‌های جسمانی رها سازد یا از آن غافل شود؛ ولی هرگز نمی‌تواند خود را از نفس خویش و خویشتن خود رها کند یا لحظه‌ای از آن غافل شود یا در اصل وجود آن تردید کند</w:t>
      </w:r>
      <w:r>
        <w:rPr>
          <w:rFonts w:eastAsia="IRNazanin" w:cs="IRNazanin"/>
          <w:color w:val="111111"/>
          <w:sz w:val="28"/>
          <w:szCs w:val="28"/>
          <w:rtl w:val="true"/>
          <w:lang w:bidi="fa-IR"/>
        </w:rPr>
        <w:t>.</w:t>
      </w:r>
      <w:bookmarkStart w:id="117" w:name="pg5653_36142"/>
    </w:p>
    <w:p>
      <w:pPr>
        <w:pStyle w:val="BookText"/>
        <w:rPr/>
      </w:pPr>
      <w:bookmarkEnd w:id="117"/>
      <w:r>
        <w:rPr>
          <w:rFonts w:ascii="IRNazanin" w:hAnsi="IRNazanin" w:eastAsia="IRNazanin"/>
          <w:color w:val="111111"/>
          <w:sz w:val="28"/>
          <w:sz w:val="28"/>
          <w:szCs w:val="28"/>
          <w:rtl w:val="true"/>
          <w:lang w:bidi="fa-IR"/>
        </w:rPr>
        <w:t>ملاصدرا نیز به همین دلیل اشاره می‌کند که انسان در هیچ حالی حتی در حالت خواب یا بی‌هوشی از ذات خود غافل نیست؛ در حالی که گاهی انسان اعضای بدن خود مانند قلب و مغز را فراموش می‌کند؛ بنابراین نفس و ذات وجودی از اعضای جسمانی نیست</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118" w:name="__RefHeading___Toc3363866_581953129"/>
      <w:bookmarkStart w:id="119" w:name="_Toc45"/>
      <w:bookmarkEnd w:id="118"/>
      <w:r>
        <w:rPr/>
        <w:t>3</w:t>
      </w:r>
      <w:r>
        <w:rPr>
          <w:rtl w:val="true"/>
        </w:rPr>
        <w:t xml:space="preserve">- </w:t>
      </w:r>
      <w:r>
        <w:rPr>
          <w:rtl w:val="true"/>
        </w:rPr>
        <w:t>شواهد علمی و تجربی</w:t>
      </w:r>
      <w:bookmarkEnd w:id="119"/>
    </w:p>
    <w:p>
      <w:pPr>
        <w:pStyle w:val="Heading5"/>
        <w:numPr>
          <w:ilvl w:val="4"/>
          <w:numId w:val="1"/>
        </w:numPr>
        <w:rPr/>
      </w:pPr>
      <w:bookmarkStart w:id="120" w:name="__RefHeading___Toc3363868_581953129"/>
      <w:bookmarkStart w:id="121" w:name="_Toc46"/>
      <w:bookmarkEnd w:id="120"/>
      <w:r>
        <w:rPr>
          <w:rtl w:val="true"/>
        </w:rPr>
        <w:t>الف</w:t>
      </w:r>
      <w:r>
        <w:rPr>
          <w:rtl w:val="true"/>
        </w:rPr>
        <w:t xml:space="preserve">) </w:t>
      </w:r>
      <w:r>
        <w:rPr>
          <w:rtl w:val="true"/>
        </w:rPr>
        <w:t>خواب‌های راستین</w:t>
      </w:r>
      <w:bookmarkEnd w:id="121"/>
    </w:p>
    <w:p>
      <w:pPr>
        <w:pStyle w:val="BookText"/>
        <w:rPr/>
      </w:pPr>
      <w:r>
        <w:rPr>
          <w:rFonts w:ascii="IRNazanin" w:hAnsi="IRNazanin" w:eastAsia="IRNazanin"/>
          <w:color w:val="111111"/>
          <w:sz w:val="28"/>
          <w:sz w:val="28"/>
          <w:szCs w:val="28"/>
          <w:rtl w:val="true"/>
          <w:lang w:bidi="fa-IR"/>
        </w:rPr>
        <w:t>یکی از نشانه‌های امکان وحی و ارتباط با عالم غیب و اثبات روح وجود رؤیای صادقه یا خواب‌های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راستین دریچه‌ای از واقعیت‌ها و عالم غیب را بر انسان می‌گشاید و انسان از این راه نسبت به واقعیت‌ها یا امور پنهانی و غیبی آگاهی‌هایی می‌یابد که در عالم بیداری و عادی نسبت به آنها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انسان‌ها همواره تجربیات تلخ و شیرینی از خواب‌های راستین دارند و کم‌اند کسانی که در زندگی خود نخوابیده باشند و در خواب چیزهای شگفتی ندیده باشند؛ گاهی آن‌چه را در خواب دیده عین یا تعبیر آن‌را دیر یا زود در بیداری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مسئله‌ای ورای زمان و مکان عادی و فراتر از توان جسم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ابن‌سینا برای اثبات وجود روح، حالت خواب را تبیین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حواس ظاهری انسان از کار می‌افتد؛ ولی قوای باطنی انسان در آن حالت دریافت‌هایی دارد که پس از آن به وقوع می‌پیوندند</w:t>
      </w:r>
      <w:r>
        <w:rPr>
          <w:rFonts w:eastAsia="IRNazanin" w:cs="IRNazanin"/>
          <w:color w:val="111111"/>
          <w:sz w:val="28"/>
          <w:szCs w:val="28"/>
          <w:rtl w:val="true"/>
          <w:lang w:bidi="fa-IR"/>
        </w:rPr>
        <w:t xml:space="preserve">». </w:t>
      </w:r>
      <w:r>
        <w:rPr>
          <w:rStyle w:val="FootnoteAnchor"/>
          <w:rtl w:val="true"/>
        </w:rPr>
        <w:footnoteReference w:id="103"/>
      </w:r>
      <w:bookmarkStart w:id="122" w:name="pg5653_36144"/>
    </w:p>
    <w:p>
      <w:pPr>
        <w:pStyle w:val="BookText"/>
        <w:rPr/>
      </w:pPr>
      <w:bookmarkEnd w:id="122"/>
      <w:r>
        <w:rPr>
          <w:rFonts w:ascii="IRNazanin" w:hAnsi="IRNazanin" w:eastAsia="IRNazanin"/>
          <w:color w:val="111111"/>
          <w:sz w:val="28"/>
          <w:sz w:val="28"/>
          <w:szCs w:val="28"/>
          <w:rtl w:val="true"/>
          <w:lang w:bidi="fa-IR"/>
        </w:rPr>
        <w:t>واقعیاتی که به واسطه خواب‌های راستین برای انسان به دست می‌آید از راه حس و عقل عادی به دست نمی‌آید؛ بلکه به واسطه روح و از طریق خاصی است که دریچه‌ای از غیب به روی انسان گشوده می‌شود و ارتباط وحیانی نیز ارتباط جسمانی پیامبران نیست؛ بلکه یک ارتباط روحی است؛ به همین علت در روایات رؤیای صادقه را یک جزء از اجزاء هفتادگانه نبوت برشمرده‌اند</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123" w:name="__RefHeading___Toc3363870_581953129"/>
      <w:bookmarkStart w:id="124" w:name="_Toc47"/>
      <w:bookmarkEnd w:id="123"/>
      <w:r>
        <w:rPr>
          <w:rtl w:val="true"/>
        </w:rPr>
        <w:t>ب</w:t>
      </w:r>
      <w:r>
        <w:rPr>
          <w:rtl w:val="true"/>
        </w:rPr>
        <w:t xml:space="preserve">) </w:t>
      </w:r>
      <w:r>
        <w:rPr>
          <w:rtl w:val="true"/>
        </w:rPr>
        <w:t>اسپری‌تیسم و ارتباط با ارواح</w:t>
      </w:r>
      <w:bookmarkEnd w:id="124"/>
    </w:p>
    <w:p>
      <w:pPr>
        <w:pStyle w:val="BookText"/>
        <w:rPr/>
      </w:pPr>
      <w:r>
        <w:rPr>
          <w:rFonts w:ascii="IRNazanin" w:hAnsi="IRNazanin" w:eastAsia="IRNazanin"/>
          <w:color w:val="111111"/>
          <w:sz w:val="28"/>
          <w:sz w:val="28"/>
          <w:szCs w:val="28"/>
          <w:rtl w:val="true"/>
          <w:lang w:bidi="fa-IR"/>
        </w:rPr>
        <w:t>امروزه ارتباط با ارواح به‌صورت یک علم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از طریق روح توانسته‌اند با ارواح دیگران ارتباط برقرار کننند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وجدی در گزارش‌های مربوط به روح، حدود سیصد مجله و روزنامه را از آنِ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در سراسر جهان منتشر می‌شود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آیة‌الله مکارم شیرازی برای بیان استقلال روح و تضعیف این نظریه که روح از خواص فیزیکی و شیمیایی سلول‌های مغزی است، نتایجی را که دانشمندان روان‌شناس و روان‌کاو درباره روح و ارتباط آن با ارواح دیگر به دست آورده‌اند بدین گونه بیان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گفتن به غیر زبان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که در خواب مغناطیسی فرو می‌برند و با ارواح تماس می‌گیرد می‌تواند گاهی با زبانی که هیچ‌گونه آشنایی با آن نداشته،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25" w:name="pg5653_36145"/>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مسائل پیچیده ریاضی به‌وسیله کسانی که هیچ‌گونه آمادگی برای حل این مسائل نداشته‌اند؛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مطالبی روی الواحی که داخل صندوقی قرار داده بودند و در آن‌را بسته و مهر و موم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اجسامی از زمین به‌وسیله ارواح، بدون این‌که کسی به آنها دست بزند؛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شدن ارواح به‌صورت اشباحی در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مسائلی است که دانشمندان بزرگی مشاهده و به صحت آن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با استفاده از کتاب‌های عالم پس از مرگ تألیف لئون دنی و اصول روان‌کاوی تألیف فروید و علی اطلال المذهب المادی گزارش شده است</w:t>
      </w:r>
      <w:r>
        <w:rPr>
          <w:rFonts w:eastAsia="IRNazanin" w:cs="IRNazanin"/>
          <w:color w:val="111111"/>
          <w:sz w:val="28"/>
          <w:szCs w:val="28"/>
          <w:rtl w:val="true"/>
          <w:lang w:bidi="fa-IR"/>
        </w:rPr>
        <w:t xml:space="preserve">. </w:t>
      </w:r>
      <w:r>
        <w:rPr>
          <w:rStyle w:val="FootnoteAnchor"/>
          <w:rtl w:val="true"/>
        </w:rPr>
        <w:footnoteReference w:id="106"/>
      </w:r>
    </w:p>
    <w:p>
      <w:pPr>
        <w:pStyle w:val="Heading5"/>
        <w:numPr>
          <w:ilvl w:val="4"/>
          <w:numId w:val="1"/>
        </w:numPr>
        <w:rPr/>
      </w:pPr>
      <w:bookmarkStart w:id="126" w:name="__RefHeading___Toc3363872_581953129"/>
      <w:bookmarkStart w:id="127" w:name="_Toc48"/>
      <w:bookmarkEnd w:id="126"/>
      <w:r>
        <w:rPr>
          <w:rtl w:val="true"/>
        </w:rPr>
        <w:t>ج</w:t>
      </w:r>
      <w:r>
        <w:rPr>
          <w:rtl w:val="true"/>
        </w:rPr>
        <w:t xml:space="preserve">) </w:t>
      </w:r>
      <w:r>
        <w:rPr>
          <w:rtl w:val="true"/>
        </w:rPr>
        <w:t xml:space="preserve">خواب‌های مغناطیسی </w:t>
      </w:r>
      <w:r>
        <w:rPr>
          <w:rtl w:val="true"/>
        </w:rPr>
        <w:t>(</w:t>
      </w:r>
      <w:r>
        <w:rPr>
          <w:rtl w:val="true"/>
        </w:rPr>
        <w:t>هیپنوتیسم</w:t>
      </w:r>
      <w:r>
        <w:rPr>
          <w:rtl w:val="true"/>
        </w:rPr>
        <w:t>)</w:t>
      </w:r>
      <w:bookmarkEnd w:id="127"/>
    </w:p>
    <w:p>
      <w:pPr>
        <w:pStyle w:val="BookText"/>
        <w:rPr/>
      </w:pPr>
      <w:r>
        <w:rPr>
          <w:rFonts w:ascii="IRNazanin" w:hAnsi="IRNazanin" w:eastAsia="IRNazanin"/>
          <w:color w:val="111111"/>
          <w:sz w:val="28"/>
          <w:sz w:val="28"/>
          <w:szCs w:val="28"/>
          <w:rtl w:val="true"/>
          <w:lang w:bidi="fa-IR"/>
        </w:rPr>
        <w:t xml:space="preserve">بیش از یک قرن است دانشمندان از طریق تجربه به بُعد روحی و معنوی انسان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مغناطیسی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وجودی نیروی مرموز در بدن انسان بدون توسل به وسائل مادی از قدیم توجه دانشمندان را به خود جلب کرده؛ ولی بعدها نام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مغناطیسی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مصنوعی انسان اعمال حیرت‌انگیزی انجام می‌دهد که حاکی از صحت وجود ذاتی نفس و روح انسان است؛ بدون این‌که حواس در آن دخالت داشته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این حالت به خواب رفته، رفتارش با حالت بیداری و عادی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خواب چیزهایی به یاد می‌آورد که در حالت عادی نمی‌تواند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مطالب فراموش شده که در حالت عادی به یاد شخص نمی‌آید در خواب مصنوعی به یاد می‌آید؛ با این حال روشن می‌شود که مطالب فراموش</w:t>
      </w:r>
    </w:p>
    <w:p>
      <w:pPr>
        <w:pStyle w:val="BookText"/>
        <w:rPr/>
      </w:pPr>
      <w:r>
        <w:rPr>
          <w:rFonts w:ascii="IRNazanin" w:hAnsi="IRNazanin" w:eastAsia="IRNazanin"/>
          <w:color w:val="111111"/>
          <w:sz w:val="28"/>
          <w:sz w:val="28"/>
          <w:szCs w:val="28"/>
          <w:rtl w:val="true"/>
          <w:lang w:bidi="fa-IR"/>
        </w:rPr>
        <w:t>شده به کلی از بین نرفته‌اند؛ بلکه در جایی ذخیره شده‌اند که قوه‌ای در حالت عادی مانع از به خاطر آوردن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محرک‌های ناخودآگاه یا ضمیر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همچنین می‌توان درباره اثبات روح از نظر علوم تجربی به تله‌پاتی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Telepathy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اتصال احساساتی و عقلی بین دو نفر بدون آن‌که از نظر ظاهری و جسمی با هم مرتبط باشند و نیز مسئله تجرید روح اشاره کرد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بنابراین با وجود این همه شواهد فلسفی و تجربی جایی برای انکار روح باقی نمی‌ماند و انسان می‌تواند با این بعد از وجود خود با عالم مجردات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پندار مشرکان که به پیامبران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بشری مانند ما نیستید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پیامبری می‌خواست به سوی ما بیاید باید از جنس فرشتگان باشد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باطل است؛ زیرا تنها جنبه مادی بشر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پندار اولیه دانشمندان علوم تجربی که اساس و پایه دانش خود را بر تجربه نهادند و آزمایش‌پذیرها را می پذیرند و غیر آن، مانند روح و مجردات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نیز با پیشرفت دانش روانکاوی و مانند آن باطل و بیهوده شمرده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طبق قانون سنخیت با بُعد مادی خود، با عالم ماده در ارتباط است و با روح خود که مجرد است می‌تواند با عالم مجردات ارتباط برقرار کند و این همان امکان عقلی وحی است</w:t>
      </w:r>
      <w:r>
        <w:rPr>
          <w:rFonts w:eastAsia="IRNazanin" w:cs="IRNazanin"/>
          <w:color w:val="111111"/>
          <w:sz w:val="28"/>
          <w:szCs w:val="28"/>
          <w:rtl w:val="true"/>
          <w:lang w:bidi="fa-IR"/>
        </w:rPr>
        <w:t>.</w:t>
      </w:r>
      <w:bookmarkStart w:id="128" w:name="pg5653_36147"/>
    </w:p>
    <w:p>
      <w:pPr>
        <w:pStyle w:val="Heading4"/>
        <w:numPr>
          <w:ilvl w:val="3"/>
          <w:numId w:val="1"/>
        </w:numPr>
        <w:rPr/>
      </w:pPr>
      <w:bookmarkStart w:id="129" w:name="__RefHeading___Toc3363874_581953129"/>
      <w:bookmarkStart w:id="130" w:name="_Toc49"/>
      <w:bookmarkEnd w:id="128"/>
      <w:bookmarkEnd w:id="129"/>
      <w:r>
        <w:rPr/>
        <w:t>4</w:t>
      </w:r>
      <w:r>
        <w:rPr>
          <w:rtl w:val="true"/>
        </w:rPr>
        <w:t xml:space="preserve">- </w:t>
      </w:r>
      <w:r>
        <w:rPr>
          <w:rtl w:val="true"/>
        </w:rPr>
        <w:t>شواهد قرآنی</w:t>
      </w:r>
      <w:bookmarkEnd w:id="130"/>
    </w:p>
    <w:p>
      <w:pPr>
        <w:pStyle w:val="BookText"/>
        <w:rPr/>
      </w:pPr>
      <w:r>
        <w:rPr>
          <w:rFonts w:ascii="IRNazanin" w:hAnsi="IRNazanin" w:eastAsia="IRNazanin"/>
          <w:color w:val="111111"/>
          <w:sz w:val="28"/>
          <w:sz w:val="28"/>
          <w:szCs w:val="28"/>
          <w:rtl w:val="true"/>
          <w:lang w:bidi="fa-IR"/>
        </w:rPr>
        <w:t>قرآن کریم نیز انسان را موجودی دو ساحتی می‌داند و در آیات متعددی به وجود روح و آفرینش آن جدای از بدن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پس از گزارش تکامل آفرینش بشر از گِل،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روح شایسته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را از سلاله گلی آفریدیم؛ سپس او را به‌صورت نطفه در جایگاهی مطمئن قرار دادیم؛ سپس نطفه را علقه و علقه را مضغه و مضغه را استخوان و اطراف استخوان را گوشت پوشانیدم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تکامل آفرینش مادی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آن‌را آفرینش تازه‌ای دادیم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روح انسان و وجود اصلی او است که در آیات دیگری نیز به آن تصریح شده است؛ از جمله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آفرینش انسان را از گل آغاز کرد؛ سپس نسل وی را از عصاره‌ای از آب ناچیز و بی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سپس او را موزون ساخت و از روحش در وی دمید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خلقتی را آفرید و روحی؛ سپس به فرشته‌ای امر کرد و در آن دمید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انسانی شد که مرکب از جسم مادی و روح غیر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bookmarkStart w:id="131" w:name="pg5653_36148"/>
    </w:p>
    <w:p>
      <w:pPr>
        <w:pStyle w:val="BookText"/>
        <w:rPr/>
      </w:pPr>
      <w:bookmarkEnd w:id="131"/>
      <w:r>
        <w:rPr>
          <w:rFonts w:ascii="IRNazanin" w:hAnsi="IRNazanin" w:eastAsia="IRNazanin"/>
          <w:color w:val="111111"/>
          <w:sz w:val="28"/>
          <w:sz w:val="28"/>
          <w:szCs w:val="28"/>
          <w:rtl w:val="true"/>
          <w:lang w:bidi="fa-IR"/>
        </w:rPr>
        <w:t>مادی انسان یک نوع خلق است و وجود غیر مادی، خلقتی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به روح او و وجود غیر مادی وی است که به انسان شایستگی می‌دهد تا با مبدأ اعلی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او سجده کنند، و او برترین موجود و خلیفه خدا باشد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قرآن ضمن این‌که بشر را موجودی مادی دانسته، ارتباط وحیانی انسان با خدا را ممکن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من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مانند شمایم؛ اما به من وحی می‌شود</w:t>
      </w:r>
      <w:r>
        <w:rPr>
          <w:rFonts w:eastAsia="IRNazanin" w:cs="IRNazanin"/>
          <w:color w:val="111111"/>
          <w:sz w:val="28"/>
          <w:szCs w:val="28"/>
          <w:rtl w:val="true"/>
          <w:lang w:bidi="fa-IR"/>
        </w:rPr>
        <w:t>.</w:t>
      </w:r>
    </w:p>
    <w:p>
      <w:pPr>
        <w:pStyle w:val="Heading3"/>
        <w:numPr>
          <w:ilvl w:val="2"/>
          <w:numId w:val="1"/>
        </w:numPr>
        <w:rPr/>
      </w:pPr>
      <w:bookmarkStart w:id="132" w:name="__RefHeading___Toc3363876_581953129"/>
      <w:bookmarkStart w:id="133" w:name="_Toc50"/>
      <w:bookmarkEnd w:id="132"/>
      <w:r>
        <w:rPr>
          <w:rtl w:val="true"/>
        </w:rPr>
        <w:t>نقدی بر دیدگاه عقل گرایان</w:t>
      </w:r>
      <w:bookmarkEnd w:id="13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یکسان بودن استعداد و توانایی انسان‌ها بی‌دلیل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انسان‌ها در استعداد، دانش‌اندوزی و حتی مراتب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پوشیده‌ای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مقابل ناگواری‌ها، گناهان و سختی‌های زندگی مقاوم و بردبارند و گناه نمی‌کنند؛ خود را خوار و زبون نمی‌کنند؛ نه ظلم می‌کنند و نه زیر بار ظلم می‌روند؛ اما برخی به دنبال گناه رفته، با کوچک‌ترین دشواری می‌لغزند و به خطا و گناه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خود را خدمت‌گزار مردم دانسته و گره از مشکلات دیگران می‌گشایند؛ ولی برخی برای مردم مشکلات می‌تراشند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چیزهایی باعث می‌شود انسان‌ها در مراتب وجود نسبت به یکدیگر فرق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ازاین‌روست که افرادی شایسته برخی مقامات و مسئولیت‌ها می‌شوند که نبوت یکی از این مسئولیت‌هاست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شایستگی رسالت و نبوت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است که تنها خداوند از آن خبر دارد؛ از این‌رو در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رسالتش را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وقتی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می‌خواهد که فرزندانش دارای مقام پیشوایی امت شوند، خداوند پاسخ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من برای انتخاب پیشوایی امت به ظالمان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پیامبران الهی افرادی شایسته‌اند که از بالاترین نوع عقل، تشخیص، پرهیزکاری و فضائل دیگر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 پیامبران باید بالاترین نوع بینش و عقل را دارا، و در این ویژگی از دیگران برتر باشند تا خداوند آنان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بعث اللّه نبیاً ولا رسولاً حتی یستکمل العقل ویکون عقله افضل من جمیع عقول امته؛ </w:t>
      </w:r>
      <w:r>
        <w:rPr>
          <w:rStyle w:val="FootnoteAnchor"/>
          <w:rtl w:val="true"/>
        </w:rPr>
        <w:footnoteReference w:id="116"/>
      </w:r>
      <w:r>
        <w:rPr>
          <w:rFonts w:ascii="IRNazanin" w:hAnsi="IRNazanin" w:eastAsia="IRNazanin"/>
          <w:color w:val="111111"/>
          <w:sz w:val="28"/>
          <w:sz w:val="28"/>
          <w:szCs w:val="28"/>
          <w:rtl w:val="true"/>
          <w:lang w:bidi="fa-IR"/>
        </w:rPr>
        <w:t>خداوند نبی و رسولی را برنمی‌انگیزد؛ مگر این‌که عقل او کامل باشد و عقل و بینش او از عقل امتش برتر بوده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وجد قلب محمد افضل القلوب واوعاها فاختاره لنبوته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خداوند قلب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برترین و پرگنجایش‌ترین قلب‌ها یافت و او را برای نبوت برگزید</w:t>
      </w:r>
      <w:r>
        <w:rPr>
          <w:rFonts w:eastAsia="IRNazanin" w:cs="IRNazanin"/>
          <w:color w:val="111111"/>
          <w:sz w:val="28"/>
          <w:szCs w:val="28"/>
          <w:rtl w:val="true"/>
          <w:lang w:bidi="fa-IR"/>
        </w:rPr>
        <w:t>.</w:t>
      </w:r>
      <w:bookmarkStart w:id="134" w:name="pg5653_36150"/>
    </w:p>
    <w:p>
      <w:pPr>
        <w:pStyle w:val="BookText"/>
        <w:rPr/>
      </w:pPr>
      <w:bookmarkEnd w:id="134"/>
      <w:r>
        <w:rPr>
          <w:rFonts w:ascii="IRNazanin" w:hAnsi="IRNazanin" w:eastAsia="IRNazanin"/>
          <w:color w:val="111111"/>
          <w:sz w:val="28"/>
          <w:sz w:val="28"/>
          <w:szCs w:val="28"/>
          <w:rtl w:val="true"/>
          <w:lang w:bidi="fa-IR"/>
        </w:rPr>
        <w:t xml:space="preserve">جان سخن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عقل‌گرایی محض و تساوی کامل انسان‌ها در فضیلت‌ها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تجربه‌گرایان نیز به‌طور کلی مردود نیست؛ زیرا جهان هستی دو نوع موجود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مانند بسیاری از امور طبیعی که مشاهده می‌شوند و غیر محسوس و غیر مادی مانند خدا، فرشتگان یا پدیده‌های نامرئی مانند صفات درونی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بغض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به انکار همه این موارد پانمی‌فشارد؛ افزون بر آن دانش امروزی اموری را به اثبات رسانده که به روح انسان مربوط می‌شود؛ چیزهایی نامحسوس و تجربه ناپذیر؛ از جمله رؤیای صادقه و خواب مغناطیسی و مسائل روانی که به برخی از موارد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اثبات وجود روح برای انسان، فلاسفه اسلامی از جمله شیخ‌الرئیس ابوعلی سینا </w:t>
      </w:r>
      <w:r>
        <w:rPr>
          <w:rStyle w:val="FootnoteAnchor"/>
          <w:rtl w:val="true"/>
        </w:rPr>
        <w:footnoteReference w:id="118"/>
      </w:r>
      <w:r>
        <w:rPr>
          <w:rFonts w:ascii="IRNazanin" w:hAnsi="IRNazanin" w:eastAsia="IRNazanin"/>
          <w:color w:val="111111"/>
          <w:sz w:val="28"/>
          <w:sz w:val="28"/>
          <w:szCs w:val="28"/>
          <w:rtl w:val="true"/>
          <w:lang w:bidi="fa-IR"/>
        </w:rPr>
        <w:t xml:space="preserve">و ملاصدرا </w:t>
      </w:r>
      <w:r>
        <w:rPr>
          <w:rStyle w:val="FootnoteAnchor"/>
          <w:rtl w:val="true"/>
        </w:rPr>
        <w:footnoteReference w:id="119"/>
      </w:r>
      <w:r>
        <w:rPr>
          <w:rFonts w:ascii="IRNazanin" w:hAnsi="IRNazanin" w:eastAsia="IRNazanin"/>
          <w:color w:val="111111"/>
          <w:sz w:val="28"/>
          <w:sz w:val="28"/>
          <w:szCs w:val="28"/>
          <w:rtl w:val="true"/>
          <w:lang w:bidi="fa-IR"/>
        </w:rPr>
        <w:t>بر این باورند که انسان باید خود را از لذت‌جویی، شهوت‌رانی، وسوسه‌های شیطانی و تعلقات دنیوی دور سازد؛ سپس با ریاضت نفس، عبادت، ایمان به خدا و معرفت به آن با عالم ملکوت ارتباط بگیرد و حقایق هستی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در وحی نیز هست؛ اما نبوت و پیامبری به انتخاب الهی نیز نیاز دارد</w:t>
      </w:r>
      <w:r>
        <w:rPr>
          <w:rFonts w:eastAsia="IRNazanin" w:cs="IRNazanin"/>
          <w:color w:val="111111"/>
          <w:sz w:val="28"/>
          <w:szCs w:val="28"/>
          <w:rtl w:val="true"/>
          <w:lang w:bidi="fa-IR"/>
        </w:rPr>
        <w:t>.</w:t>
      </w:r>
    </w:p>
    <w:p>
      <w:pPr>
        <w:pStyle w:val="Heading3"/>
        <w:numPr>
          <w:ilvl w:val="2"/>
          <w:numId w:val="1"/>
        </w:numPr>
        <w:rPr/>
      </w:pPr>
      <w:bookmarkStart w:id="135" w:name="__RefHeading___Toc3363878_581953129"/>
      <w:bookmarkStart w:id="136" w:name="_Toc51"/>
      <w:bookmarkEnd w:id="135"/>
      <w:r>
        <w:rPr>
          <w:rtl w:val="true"/>
        </w:rPr>
        <w:t>منشأ انکار وحی</w:t>
      </w:r>
      <w:bookmarkEnd w:id="13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به آن‌چه درباره امکان وحی گذشت، روشن می‌شود که مهم‌ترین علت‌های انکار وحی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نسبت به خدا و پیامبران و ندانستن حقیقت انسان که در تجربه‌گرایی و عقل‌گرایی افراطی مشاهده می‌شود</w:t>
      </w:r>
      <w:r>
        <w:rPr>
          <w:rFonts w:eastAsia="IRNazanin" w:cs="IRNazanin"/>
          <w:color w:val="111111"/>
          <w:sz w:val="28"/>
          <w:szCs w:val="28"/>
          <w:rtl w:val="true"/>
          <w:lang w:bidi="fa-IR"/>
        </w:rPr>
        <w:t>.</w:t>
      </w:r>
      <w:bookmarkStart w:id="137" w:name="pg5653_36151"/>
    </w:p>
    <w:p>
      <w:pPr>
        <w:pStyle w:val="BookText"/>
        <w:rPr/>
      </w:pPr>
      <w:bookmarkEnd w:id="137"/>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انکار وحی چیزی جز نادانی نیست و منکران برای انکار خود هیچ سندی جز این ندارند که به این مرحله از کمال نرسیده‌اند و چنین شناختی را به دست نیاورده‌اند؛ ازاین‌رو گمان می‌برند که در واقع نیز چنین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ابزار ادراکی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بی‌گمان این حس از درک رنگ‌ها و آوازها ناتوان است و چه بسا کسی که حس بینایی و شنوایی نداشته باشد وجود رنگ در طبیعت و آواز را انکار کند و همچنین است کسی که یکی از حواس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مرحله حس مرحله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تشخیص و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شاید مراتب بالاتر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مرتبه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عدم ادراک، انکار کند یا از پذیرفتنش سر بپیچد و آن‌را بعید شمارد، و اگر کسی به مرحله عقل رسید و ادراک عقلی پیدا کرد، ممکن است مرحله بالاتر از عقل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نبوت یا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نپذیرد؛ این انکار چیزی جز نادانی نیست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رشید رضا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و عالم، وحی را انکار نمی‌کند؛ زیرا کسی که خدا را با صفاتش و بشر را نیز با ویژگی‌ها و احوالاتش بشناسد به یقین می‌یابد که ارسال رسولان و انزال کتب از آثار صفاتی است که مصادر نظام هستی و مظاهر کمال هستی و اکمال استعدادیش برای عروج متوقف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ارشاد به‌وسیله وحی سبب ارتقای هر انسانی در دو رکن وجودی یعنی وجود جسمانی و روحانی می‌شود</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138" w:name="__RefHeading___Toc3363880_581953129"/>
      <w:bookmarkStart w:id="139" w:name="_Toc52"/>
      <w:bookmarkEnd w:id="138"/>
      <w:r>
        <w:rPr>
          <w:rtl w:val="true"/>
        </w:rPr>
        <w:t>اقسام وحی</w:t>
      </w:r>
      <w:bookmarkEnd w:id="1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وحی و مشتقات آن در قرآن کریم حدود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 که بخشی</w:t>
      </w:r>
      <w:bookmarkStart w:id="140" w:name="pg5653_36152"/>
    </w:p>
    <w:p>
      <w:pPr>
        <w:pStyle w:val="BookText"/>
        <w:rPr/>
      </w:pPr>
      <w:bookmarkEnd w:id="140"/>
      <w:r>
        <w:rPr>
          <w:rFonts w:ascii="IRNazanin" w:hAnsi="IRNazanin" w:eastAsia="IRNazanin"/>
          <w:color w:val="111111"/>
          <w:sz w:val="28"/>
          <w:sz w:val="28"/>
          <w:szCs w:val="28"/>
          <w:rtl w:val="true"/>
          <w:lang w:bidi="fa-IR"/>
        </w:rPr>
        <w:t xml:space="preserve">از آن مربوط به کاربردهای واژگانی وحی است، و وحی‌های متنوعی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به زمین، وحی به آسمان و وحی به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 مربوط به وحی رسالی است که بیشترین موارد استعمال وحی است و تنها چهل مورد آن درباره وحی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وحی نیز تقسیماتی دارد که گاهی به‌طور مستقیم، گاهی از پشت پرده و گاهی به‌وسیله فرشته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دیگری که مرتبط با ادیانی مانند مسیحیت است وحی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یا زبانی و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تقسیمات را در ادامه بررسی می‌کنیم</w:t>
      </w:r>
      <w:r>
        <w:rPr>
          <w:rFonts w:eastAsia="IRNazanin" w:cs="IRNazanin"/>
          <w:color w:val="111111"/>
          <w:sz w:val="28"/>
          <w:szCs w:val="28"/>
          <w:rtl w:val="true"/>
          <w:lang w:bidi="fa-IR"/>
        </w:rPr>
        <w:t>:</w:t>
      </w:r>
    </w:p>
    <w:p>
      <w:pPr>
        <w:pStyle w:val="Heading3"/>
        <w:numPr>
          <w:ilvl w:val="2"/>
          <w:numId w:val="1"/>
        </w:numPr>
        <w:rPr/>
      </w:pPr>
      <w:bookmarkStart w:id="141" w:name="__RefHeading___Toc3363882_581953129"/>
      <w:bookmarkStart w:id="142" w:name="_Toc53"/>
      <w:bookmarkEnd w:id="141"/>
      <w:r>
        <w:rPr>
          <w:rtl w:val="true"/>
        </w:rPr>
        <w:t>کاربردهای مختلف وحی در قرآن</w:t>
      </w:r>
      <w:bookmarkEnd w:id="142"/>
    </w:p>
    <w:p>
      <w:pPr>
        <w:pStyle w:val="Heading4"/>
        <w:numPr>
          <w:ilvl w:val="3"/>
          <w:numId w:val="1"/>
        </w:numPr>
        <w:rPr/>
      </w:pPr>
      <w:bookmarkStart w:id="143" w:name="__RefHeading___Toc3363884_581953129"/>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وحی در معنای عام واژگانی خود در مصادیق مختلفی به کار 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به زمین، وحی به آسمان، وحی به زنبور عسل، وحی به فرشتگان، وحی به مادر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 به حواریون، وحی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به معنای اشاره</w:t>
      </w:r>
      <w:r>
        <w:rPr>
          <w:rFonts w:eastAsia="IRNazanin" w:cs="IRNazanin"/>
          <w:color w:val="111111"/>
          <w:sz w:val="28"/>
          <w:szCs w:val="28"/>
          <w:rtl w:val="true"/>
          <w:lang w:bidi="fa-IR"/>
        </w:rPr>
        <w:t>.</w:t>
      </w:r>
    </w:p>
    <w:p>
      <w:pPr>
        <w:pStyle w:val="Heading4"/>
        <w:numPr>
          <w:ilvl w:val="3"/>
          <w:numId w:val="1"/>
        </w:numPr>
        <w:rPr/>
      </w:pPr>
      <w:bookmarkStart w:id="145" w:name="__RefHeading___Toc3363886_581953129"/>
      <w:bookmarkStart w:id="146" w:name="_Toc55"/>
      <w:bookmarkEnd w:id="145"/>
      <w:r>
        <w:rPr/>
        <w:t>1</w:t>
      </w:r>
      <w:r>
        <w:rPr>
          <w:rtl w:val="true"/>
        </w:rPr>
        <w:t xml:space="preserve">- </w:t>
      </w:r>
      <w:r>
        <w:rPr>
          <w:rtl w:val="true"/>
        </w:rPr>
        <w:t>وحی به زمین</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رَبَّکَ أَوْحی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زمین اخبار خود را بیان می‌کند؛ زیرا پروردگار تو به زمین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مفهوم وحی در این آیه دیدگاه‌های مختلفی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به زمین الهام کرد؛ </w:t>
      </w:r>
      <w:r>
        <w:rPr>
          <w:rStyle w:val="FootnoteAnchor"/>
          <w:rtl w:val="true"/>
        </w:rPr>
        <w:footnoteReference w:id="12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به زمین اجازه داد؛ </w:t>
      </w:r>
      <w:r>
        <w:rPr>
          <w:rStyle w:val="FootnoteAnchor"/>
          <w:rtl w:val="true"/>
        </w:rPr>
        <w:footnoteReference w:id="123"/>
      </w:r>
      <w:bookmarkStart w:id="147" w:name="pg5653_36153"/>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خداوند به سوی زمین فرشته می‌فرستد؛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زمین امر کرد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چون در مفهوم وحی، خفا و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به نظر می‌رسد مفهوم اذن 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به‌طور پنهانی به زمین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 باشد</w:t>
      </w:r>
      <w:r>
        <w:rPr>
          <w:rFonts w:eastAsia="IRNazanin" w:cs="IRNazanin"/>
          <w:color w:val="111111"/>
          <w:sz w:val="28"/>
          <w:szCs w:val="28"/>
          <w:rtl w:val="true"/>
          <w:lang w:bidi="fa-IR"/>
        </w:rPr>
        <w:t>.</w:t>
      </w:r>
    </w:p>
    <w:p>
      <w:pPr>
        <w:pStyle w:val="Heading4"/>
        <w:numPr>
          <w:ilvl w:val="3"/>
          <w:numId w:val="1"/>
        </w:numPr>
        <w:rPr/>
      </w:pPr>
      <w:bookmarkStart w:id="148" w:name="__RefHeading___Toc3363888_581953129"/>
      <w:bookmarkStart w:id="149" w:name="_Toc56"/>
      <w:bookmarkEnd w:id="148"/>
      <w:r>
        <w:rPr/>
        <w:t>2</w:t>
      </w:r>
      <w:r>
        <w:rPr>
          <w:rtl w:val="true"/>
        </w:rPr>
        <w:t xml:space="preserve">- </w:t>
      </w:r>
      <w:r>
        <w:rPr>
          <w:rtl w:val="true"/>
        </w:rPr>
        <w:t xml:space="preserve">وحی به آسمان </w:t>
      </w:r>
      <w:r>
        <w:rPr>
          <w:rtl w:val="true"/>
        </w:rPr>
        <w:t>(</w:t>
      </w:r>
      <w:r>
        <w:rPr>
          <w:rtl w:val="true"/>
        </w:rPr>
        <w:t>القای تکوینی</w:t>
      </w:r>
      <w:r>
        <w:rPr>
          <w:rtl w:val="true"/>
        </w:rPr>
        <w:t>)</w:t>
      </w:r>
      <w:bookmarkEnd w:id="149"/>
    </w:p>
    <w:p>
      <w:pPr>
        <w:pStyle w:val="BookText"/>
        <w:rPr/>
      </w:pPr>
      <w:r>
        <w:rPr>
          <w:rFonts w:ascii="IRNazanin" w:hAnsi="IRNazanin" w:eastAsia="IRNazanin"/>
          <w:color w:val="111111"/>
          <w:sz w:val="28"/>
          <w:sz w:val="28"/>
          <w:szCs w:val="28"/>
          <w:rtl w:val="true"/>
          <w:lang w:bidi="fa-IR"/>
        </w:rPr>
        <w:t>مورد دیگر از گونه‌های وحی، کاربرد آن درباره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أَوْحی فِی کُلِّ سَماءٍ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آسمانی امر خود را وحی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مفسران درباره مفهوم وحی در این آیه شریفه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خلق و ایجاد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شأن و شایستگی گرفته‌اند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برخی نیز وحی را به معنای الهام پنهانی دانسته و امر را به فرمان معنا کرده‌اند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برخی دیگر از واژه وحی مفهوم مرتب و منظم و تثبیت کردن را فهمیده‌اند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علامه طباطبایی آیه را مربوط به تکالیف اهل زمین می‌داند و می‌فرماید</w:t>
      </w:r>
      <w:r>
        <w:rPr>
          <w:rFonts w:eastAsia="IRNazanin" w:cs="IRNazanin"/>
          <w:color w:val="111111"/>
          <w:sz w:val="28"/>
          <w:szCs w:val="28"/>
          <w:rtl w:val="true"/>
          <w:lang w:bidi="fa-IR"/>
        </w:rPr>
        <w:t>:</w:t>
      </w:r>
      <w:bookmarkStart w:id="150" w:name="pg5653_36154"/>
    </w:p>
    <w:p>
      <w:pPr>
        <w:pStyle w:val="BookText"/>
        <w:rPr/>
      </w:pPr>
      <w:bookmarkEnd w:id="150"/>
      <w:r>
        <w:rPr>
          <w:rFonts w:ascii="IRNazanin" w:hAnsi="IRNazanin" w:eastAsia="IRNazanin"/>
          <w:color w:val="111111"/>
          <w:sz w:val="28"/>
          <w:sz w:val="28"/>
          <w:szCs w:val="28"/>
          <w:rtl w:val="true"/>
          <w:lang w:bidi="fa-IR"/>
        </w:rPr>
        <w:t>منظور این است که خداوند در هر آسمانی امر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حوادث مربوط به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اهلش که فرشتگان ساکن در آن هستند، وحی می‌کند تا هر گروه از فرشتگان به گروه دیگر بدهند تا به زمین برسد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وحی به معنای خلق و ایجاد به دلیل و قرینه نیاز دارد و این معنا در لغت و عرف، متعارف نیست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دیدگاه دوم نیز چنین نقد می‌شود که در صورتی امر به معنای فرمان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الی کلّ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سَماءٍ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موجود مکلف باید در آسمان‌ها باشد تا به آنها فرمان داده شود و این نیز معلوم نیست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بر دیدگاه سوم نیز همین اشکال وارد است و ترتیب و تنظیم نیز با معنای وحی سازش ندارد و اساسی‌ترین اشکال بر دیدگاه آخر این‌که از سیاق آیات و ضمیر امرها استفاده می‌شود که سخن درباره حوادث آسمان است؛ نه زمین؛ بنابراین وحی می‌تواند به معنای القاء مطابق با معنای لغوی آن باشد و امر نیز به معنای ایجاد امور تکوینی مطابق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باشد؛ ازاین‌روی خداوند در هر آسمانی ایجاد امور تکوینی و آن‌چه که مورد نیاز بوده را القا کرده است</w:t>
      </w:r>
      <w:r>
        <w:rPr>
          <w:rFonts w:eastAsia="IRNazanin" w:cs="IRNazanin"/>
          <w:color w:val="111111"/>
          <w:sz w:val="28"/>
          <w:szCs w:val="28"/>
          <w:rtl w:val="true"/>
          <w:lang w:bidi="fa-IR"/>
        </w:rPr>
        <w:t>.</w:t>
      </w:r>
    </w:p>
    <w:p>
      <w:pPr>
        <w:pStyle w:val="Heading4"/>
        <w:numPr>
          <w:ilvl w:val="3"/>
          <w:numId w:val="1"/>
        </w:numPr>
        <w:rPr/>
      </w:pPr>
      <w:bookmarkStart w:id="151" w:name="__RefHeading___Toc3363890_581953129"/>
      <w:bookmarkStart w:id="152" w:name="_Toc57"/>
      <w:bookmarkEnd w:id="151"/>
      <w:r>
        <w:rPr/>
        <w:t>3</w:t>
      </w:r>
      <w:r>
        <w:rPr>
          <w:rtl w:val="true"/>
        </w:rPr>
        <w:t xml:space="preserve">- </w:t>
      </w:r>
      <w:r>
        <w:rPr>
          <w:rtl w:val="true"/>
        </w:rPr>
        <w:t xml:space="preserve">وحی به زنبور عسل </w:t>
      </w:r>
      <w:r>
        <w:rPr>
          <w:rtl w:val="true"/>
        </w:rPr>
        <w:t>(</w:t>
      </w:r>
      <w:r>
        <w:rPr>
          <w:rtl w:val="true"/>
        </w:rPr>
        <w:t>الهام غریزی</w:t>
      </w:r>
      <w:r>
        <w:rPr>
          <w:rtl w:val="true"/>
        </w:rPr>
        <w:t>)</w:t>
      </w:r>
      <w:bookmarkEnd w:id="15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رَبُّکَ إِلَی النَّحْلِ أَنِ اتَّخِذِی مِنَ الْجِبالِ بُیُوتاً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به زنبور</w:t>
      </w:r>
      <w:bookmarkStart w:id="153" w:name="pg5653_36155"/>
    </w:p>
    <w:p>
      <w:pPr>
        <w:pStyle w:val="BookText"/>
        <w:rPr/>
      </w:pPr>
      <w:bookmarkEnd w:id="153"/>
      <w:r>
        <w:rPr>
          <w:rFonts w:ascii="IRNazanin" w:hAnsi="IRNazanin" w:eastAsia="IRNazanin"/>
          <w:color w:val="111111"/>
          <w:sz w:val="28"/>
          <w:sz w:val="28"/>
          <w:szCs w:val="28"/>
          <w:rtl w:val="true"/>
          <w:lang w:bidi="fa-IR"/>
        </w:rPr>
        <w:t>عسل الهام کرد که از کوه‌ها خانه‌هایی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در این آیه شریفه به معنای الهام است </w:t>
      </w:r>
      <w:r>
        <w:rPr>
          <w:rStyle w:val="FootnoteAnchor"/>
          <w:rtl w:val="true"/>
        </w:rPr>
        <w:footnoteReference w:id="132"/>
      </w:r>
      <w:r>
        <w:rPr>
          <w:rFonts w:ascii="IRNazanin" w:hAnsi="IRNazanin" w:eastAsia="IRNazanin"/>
          <w:color w:val="111111"/>
          <w:sz w:val="28"/>
          <w:sz w:val="28"/>
          <w:szCs w:val="28"/>
          <w:rtl w:val="true"/>
          <w:lang w:bidi="fa-IR"/>
        </w:rPr>
        <w:t xml:space="preserve">که خداوند در نفس </w:t>
      </w:r>
      <w:r>
        <w:rPr>
          <w:rStyle w:val="FootnoteAnchor"/>
          <w:rtl w:val="true"/>
        </w:rPr>
        <w:footnoteReference w:id="133"/>
      </w:r>
      <w:r>
        <w:rPr>
          <w:rFonts w:ascii="IRNazanin" w:hAnsi="IRNazanin" w:eastAsia="IRNazanin"/>
          <w:color w:val="111111"/>
          <w:sz w:val="28"/>
          <w:sz w:val="28"/>
          <w:szCs w:val="28"/>
          <w:rtl w:val="true"/>
          <w:lang w:bidi="fa-IR"/>
        </w:rPr>
        <w:t xml:space="preserve">یا قلب </w:t>
      </w:r>
      <w:r>
        <w:rPr>
          <w:rStyle w:val="FootnoteAnchor"/>
          <w:rtl w:val="true"/>
        </w:rPr>
        <w:footnoteReference w:id="134"/>
      </w:r>
      <w:r>
        <w:rPr>
          <w:rFonts w:ascii="IRNazanin" w:hAnsi="IRNazanin" w:eastAsia="IRNazanin"/>
          <w:color w:val="111111"/>
          <w:sz w:val="28"/>
          <w:sz w:val="28"/>
          <w:szCs w:val="28"/>
          <w:rtl w:val="true"/>
          <w:lang w:bidi="fa-IR"/>
        </w:rPr>
        <w:t xml:space="preserve">یا فطرت تکوینی </w:t>
      </w:r>
      <w:r>
        <w:rPr>
          <w:rStyle w:val="FootnoteAnchor"/>
          <w:rtl w:val="true"/>
        </w:rPr>
        <w:footnoteReference w:id="135"/>
      </w:r>
      <w:r>
        <w:rPr>
          <w:rFonts w:ascii="IRNazanin" w:hAnsi="IRNazanin" w:eastAsia="IRNazanin"/>
          <w:color w:val="111111"/>
          <w:sz w:val="28"/>
          <w:sz w:val="28"/>
          <w:szCs w:val="28"/>
          <w:rtl w:val="true"/>
          <w:lang w:bidi="fa-IR"/>
        </w:rPr>
        <w:t>زنبور عسل به ودیعه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نیز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الهام است</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154" w:name="__RefHeading___Toc3363892_581953129"/>
      <w:bookmarkStart w:id="155" w:name="_Toc58"/>
      <w:bookmarkEnd w:id="154"/>
      <w:r>
        <w:rPr/>
        <w:t>4</w:t>
      </w:r>
      <w:r>
        <w:rPr>
          <w:rtl w:val="true"/>
        </w:rPr>
        <w:t xml:space="preserve">- </w:t>
      </w:r>
      <w:r>
        <w:rPr>
          <w:rtl w:val="true"/>
        </w:rPr>
        <w:t>وحی به فرشتگان</w:t>
      </w:r>
      <w:bookmarkEnd w:id="155"/>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یُوحِی رَبُّکَ إِلَی الْمَلائِکَةِ أَنِّی مَعَکُمْ فَثَبِّتُوا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آن‌گاه که پروردگارت به فرشتگان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در این آیه به معنای القاء معنا در نفس به‌طور پنهانی </w:t>
      </w:r>
      <w:r>
        <w:rPr>
          <w:rStyle w:val="FootnoteAnchor"/>
          <w:rtl w:val="true"/>
        </w:rPr>
        <w:footnoteReference w:id="137"/>
      </w:r>
      <w:r>
        <w:rPr>
          <w:rFonts w:ascii="IRNazanin" w:hAnsi="IRNazanin" w:eastAsia="IRNazanin"/>
          <w:color w:val="111111"/>
          <w:sz w:val="28"/>
          <w:sz w:val="28"/>
          <w:szCs w:val="28"/>
          <w:rtl w:val="true"/>
          <w:lang w:bidi="fa-IR"/>
        </w:rPr>
        <w:t xml:space="preserve">و یا الهام </w:t>
      </w:r>
      <w:r>
        <w:rPr>
          <w:rStyle w:val="FootnoteAnchor"/>
          <w:rtl w:val="true"/>
        </w:rPr>
        <w:footnoteReference w:id="138"/>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56" w:name="__RefHeading___Toc3363894_581953129"/>
      <w:bookmarkStart w:id="157" w:name="_Toc59"/>
      <w:bookmarkEnd w:id="156"/>
      <w:r>
        <w:rPr/>
        <w:t>5</w:t>
      </w:r>
      <w:r>
        <w:rPr>
          <w:rtl w:val="true"/>
        </w:rPr>
        <w:t xml:space="preserve">- </w:t>
      </w:r>
      <w:r>
        <w:rPr>
          <w:rtl w:val="true"/>
        </w:rPr>
        <w:t>وحی به شیاطین یا القای وسوسه های شیطانی</w:t>
      </w:r>
      <w:bookmarkEnd w:id="15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به شیاطین از دیگر موارد وحی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الشَّیاطِینَ لَیُوحُونَ إِلی أَوْلِیائِهِمْ لِیُجادِلُوکُمْ وَ إِنْ أَطَعْتُمُوهُمْ إِنَّکُمْ 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شیاطین به دوستان خود مطلبی پنهانی القا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تا با شما به مجادله برخیزند و اگر شما هم از آنها</w:t>
      </w:r>
      <w:bookmarkStart w:id="158" w:name="pg5653_36156"/>
    </w:p>
    <w:p>
      <w:pPr>
        <w:pStyle w:val="BookText"/>
        <w:rPr/>
      </w:pPr>
      <w:bookmarkEnd w:id="158"/>
      <w:r>
        <w:rPr>
          <w:rFonts w:ascii="IRNazanin" w:hAnsi="IRNazanin" w:eastAsia="IRNazanin"/>
          <w:color w:val="111111"/>
          <w:sz w:val="28"/>
          <w:sz w:val="28"/>
          <w:szCs w:val="28"/>
          <w:rtl w:val="true"/>
          <w:lang w:bidi="fa-IR"/>
        </w:rPr>
        <w:t>اطاعت کنید، مشرک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درباره وحی شیاطین است که به معنای القای وسوسه‌های پنهانی است</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159" w:name="__RefHeading___Toc3363896_581953129"/>
      <w:bookmarkStart w:id="160" w:name="_Toc60"/>
      <w:bookmarkEnd w:id="159"/>
      <w:r>
        <w:rPr/>
        <w:t>6</w:t>
      </w:r>
      <w:r>
        <w:rPr>
          <w:rtl w:val="true"/>
        </w:rPr>
        <w:t xml:space="preserve">- </w:t>
      </w:r>
      <w:r>
        <w:rPr>
          <w:rtl w:val="true"/>
        </w:rPr>
        <w:t xml:space="preserve">وحی به مادر موسی </w:t>
      </w:r>
      <w:r>
        <w:rPr>
          <w:rtl w:val="true"/>
        </w:rPr>
        <w:t>(</w:t>
      </w:r>
      <w:r>
        <w:rPr>
          <w:rtl w:val="true"/>
        </w:rPr>
        <w:t>الهام قلبی</w:t>
      </w:r>
      <w:r>
        <w:rPr>
          <w:rtl w:val="true"/>
        </w:rPr>
        <w:t>)</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أُمِّ مُوسی أَنْ أَرْضِعِیهِ فَإِذا خِفْتِ عَلَیْهِ فَأَلْقِیهِ فِی الْیَمِّ وَ لا تَخافِی وَ لا تَحْزَنِی إِنّا رَادُّوهُ إِلَیْکِ وَ جاعِلُوهُ 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مادر موسی الهام کردیم که او را شیر ده و هنگامی که بر او ترسیدی وی را در دریای نیل افکن و نترس و غمگین مباش که ما او را به تو بازمی‌گردانیم و او را از رسولان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طه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نوع وحی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برآنند که وحی در این آیه الهام قلبی است که نوعی احساس ناخودآگاه در بیداری یا خواب به انسان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به‌طور ناخودآگاه بر قلب مادر موسی خطور کرده است که چگونه فرزندش را از شر فرعونیان نجات دهد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برخی نیز گفته‌اند منظور همان خوابی بوده است که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 دیگری نیز درباره مفهوم وحی در آیه شریفه وجود دارد؛ از</w:t>
      </w:r>
      <w:bookmarkStart w:id="161" w:name="pg5653_36157"/>
    </w:p>
    <w:p>
      <w:pPr>
        <w:pStyle w:val="BookText"/>
        <w:rPr/>
      </w:pPr>
      <w:bookmarkEnd w:id="161"/>
      <w:r>
        <w:rPr>
          <w:rFonts w:ascii="IRNazanin" w:hAnsi="IRNazanin" w:eastAsia="IRNazanin"/>
          <w:color w:val="111111"/>
          <w:sz w:val="28"/>
          <w:sz w:val="28"/>
          <w:szCs w:val="28"/>
          <w:rtl w:val="true"/>
          <w:lang w:bidi="fa-IR"/>
        </w:rPr>
        <w:t xml:space="preserve">جمله، خبر دادن فرشته </w:t>
      </w:r>
      <w:r>
        <w:rPr>
          <w:rStyle w:val="FootnoteAnchor"/>
          <w:rtl w:val="true"/>
        </w:rPr>
        <w:footnoteReference w:id="142"/>
      </w:r>
      <w:r>
        <w:rPr>
          <w:rFonts w:ascii="IRNazanin" w:hAnsi="IRNazanin" w:eastAsia="IRNazanin"/>
          <w:color w:val="111111"/>
          <w:sz w:val="28"/>
          <w:sz w:val="28"/>
          <w:szCs w:val="28"/>
          <w:rtl w:val="true"/>
          <w:lang w:bidi="fa-IR"/>
        </w:rPr>
        <w:t xml:space="preserve">به مادر حضرت موسی یا خبر دادن حضرت شعیب </w:t>
      </w:r>
      <w:r>
        <w:rPr>
          <w:rStyle w:val="FootnoteAnchor"/>
          <w:rtl w:val="true"/>
        </w:rPr>
        <w:footnoteReference w:id="143"/>
      </w:r>
      <w:r>
        <w:rPr>
          <w:rFonts w:ascii="IRNazanin" w:hAnsi="IRNazanin" w:eastAsia="IRNazanin"/>
          <w:color w:val="111111"/>
          <w:sz w:val="28"/>
          <w:sz w:val="28"/>
          <w:szCs w:val="28"/>
          <w:rtl w:val="true"/>
          <w:lang w:bidi="fa-IR"/>
        </w:rPr>
        <w:t>یا خبرهای پیامبران گذشته به ایشان</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با این حال معنای اول دقیق‌تر به نظر می‌رسد</w:t>
      </w:r>
      <w:r>
        <w:rPr>
          <w:rFonts w:eastAsia="IRNazanin" w:cs="IRNazanin"/>
          <w:color w:val="111111"/>
          <w:sz w:val="28"/>
          <w:szCs w:val="28"/>
          <w:rtl w:val="true"/>
          <w:lang w:bidi="fa-IR"/>
        </w:rPr>
        <w:t>.</w:t>
      </w:r>
    </w:p>
    <w:p>
      <w:pPr>
        <w:pStyle w:val="Heading4"/>
        <w:numPr>
          <w:ilvl w:val="3"/>
          <w:numId w:val="1"/>
        </w:numPr>
        <w:rPr/>
      </w:pPr>
      <w:bookmarkStart w:id="162" w:name="__RefHeading___Toc3363898_581953129"/>
      <w:bookmarkStart w:id="163" w:name="_Toc61"/>
      <w:bookmarkEnd w:id="162"/>
      <w:r>
        <w:rPr/>
        <w:t>7</w:t>
      </w:r>
      <w:r>
        <w:rPr>
          <w:rtl w:val="true"/>
        </w:rPr>
        <w:t xml:space="preserve">- </w:t>
      </w:r>
      <w:r>
        <w:rPr>
          <w:rtl w:val="true"/>
        </w:rPr>
        <w:t>وحی به حواریون</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أَوْحَیْتُ إِلَی الْحَوارِیِّینَ أَنْ آمِنُوا بِی وَ بِرَسُولِی قالُوا آمَنّا وَ اشْهَدْ بِأَنَّنا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 زمانی را که به حواریون وحی کردم که به من و فرستاده من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ایمان آوردیم و گواه باش که ما مسلمانیم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در این آیه شریفه به معنای الهام </w:t>
      </w:r>
      <w:r>
        <w:rPr>
          <w:rStyle w:val="FootnoteAnchor"/>
          <w:rtl w:val="true"/>
        </w:rPr>
        <w:footnoteReference w:id="145"/>
      </w:r>
      <w:r>
        <w:rPr>
          <w:rFonts w:ascii="IRNazanin" w:hAnsi="IRNazanin" w:eastAsia="IRNazanin"/>
          <w:color w:val="111111"/>
          <w:sz w:val="28"/>
          <w:sz w:val="28"/>
          <w:szCs w:val="28"/>
          <w:rtl w:val="true"/>
          <w:lang w:bidi="fa-IR"/>
        </w:rPr>
        <w:t xml:space="preserve">یا القاء </w:t>
      </w:r>
      <w:r>
        <w:rPr>
          <w:rStyle w:val="FootnoteAnchor"/>
          <w:rtl w:val="true"/>
        </w:rPr>
        <w:footnoteReference w:id="146"/>
      </w:r>
      <w:r>
        <w:rPr>
          <w:rFonts w:ascii="IRNazanin" w:hAnsi="IRNazanin" w:eastAsia="IRNazanin"/>
          <w:color w:val="111111"/>
          <w:sz w:val="28"/>
          <w:sz w:val="28"/>
          <w:szCs w:val="28"/>
          <w:rtl w:val="true"/>
          <w:lang w:bidi="fa-IR"/>
        </w:rPr>
        <w:t xml:space="preserve">مضمون وحی به قلب حواریون می‌باشد؛ بدین معنا که حواریون آیات الهی را ببینند و به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بیاورند؛ اگرچه برخی معتقدند به معنای امر </w:t>
      </w:r>
      <w:r>
        <w:rPr>
          <w:rStyle w:val="FootnoteAnchor"/>
          <w:rtl w:val="true"/>
        </w:rPr>
        <w:footnoteReference w:id="147"/>
      </w:r>
      <w:r>
        <w:rPr>
          <w:rFonts w:ascii="IRNazanin" w:hAnsi="IRNazanin" w:eastAsia="IRNazanin"/>
          <w:color w:val="111111"/>
          <w:sz w:val="28"/>
          <w:sz w:val="28"/>
          <w:szCs w:val="28"/>
          <w:rtl w:val="true"/>
          <w:lang w:bidi="fa-IR"/>
        </w:rPr>
        <w:t xml:space="preserve">یا وحی تشریعی </w:t>
      </w:r>
      <w:r>
        <w:rPr>
          <w:rStyle w:val="FootnoteAnchor"/>
          <w:rtl w:val="true"/>
        </w:rPr>
        <w:footnoteReference w:id="148"/>
      </w:r>
      <w:r>
        <w:rPr>
          <w:rFonts w:ascii="IRNazanin" w:hAnsi="IRNazanin" w:eastAsia="IRNazanin"/>
          <w:color w:val="111111"/>
          <w:sz w:val="28"/>
          <w:sz w:val="28"/>
          <w:szCs w:val="28"/>
          <w:rtl w:val="true"/>
          <w:lang w:bidi="fa-IR"/>
        </w:rPr>
        <w:t>و رسالی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شده است</w:t>
      </w:r>
      <w:r>
        <w:rPr>
          <w:rFonts w:eastAsia="IRNazanin" w:cs="IRNazanin"/>
          <w:color w:val="111111"/>
          <w:sz w:val="28"/>
          <w:szCs w:val="28"/>
          <w:rtl w:val="true"/>
          <w:lang w:bidi="fa-IR"/>
        </w:rPr>
        <w:t xml:space="preserve">. </w:t>
      </w:r>
      <w:r>
        <w:rPr>
          <w:rStyle w:val="FootnoteAnchor"/>
          <w:rtl w:val="true"/>
        </w:rPr>
        <w:footnoteReference w:id="149"/>
      </w:r>
      <w:bookmarkStart w:id="164" w:name="pg5653_36158"/>
    </w:p>
    <w:p>
      <w:pPr>
        <w:pStyle w:val="Heading4"/>
        <w:numPr>
          <w:ilvl w:val="3"/>
          <w:numId w:val="1"/>
        </w:numPr>
        <w:rPr/>
      </w:pPr>
      <w:bookmarkStart w:id="165" w:name="__RefHeading___Toc3363900_581953129"/>
      <w:bookmarkStart w:id="166" w:name="_Toc62"/>
      <w:bookmarkEnd w:id="164"/>
      <w:bookmarkEnd w:id="165"/>
      <w:r>
        <w:rPr/>
        <w:t>8</w:t>
      </w:r>
      <w:r>
        <w:rPr>
          <w:rtl w:val="true"/>
        </w:rPr>
        <w:t xml:space="preserve">- </w:t>
      </w:r>
      <w:r>
        <w:rPr>
          <w:rtl w:val="true"/>
        </w:rPr>
        <w:t xml:space="preserve">وحی به ائمه </w:t>
      </w:r>
      <w:r>
        <w:rPr>
          <w:rtl w:val="true"/>
        </w:rPr>
        <w:t>(</w:t>
      </w:r>
      <w:r>
        <w:rPr>
          <w:rtl w:val="true"/>
        </w:rPr>
        <w:t>وحی تأییدی یا تسدیدی</w:t>
      </w:r>
      <w:r>
        <w:rPr>
          <w:rtl w:val="true"/>
        </w:rPr>
        <w:t>)</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می‌کنند و انجام دادن کارهای نیک و برپا داشتن نماز و پرداختن زکات را به آنان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بحث‌های فراوانی در این آیه هست؛ اما مهم این است که مفهوم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بسیاری از مفسران، همان مقام امامت و غیر از مقام نبوت و رسالت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وحی در این آیه نیز تسدیدی یا تأییدی است؛ بدین معنا که وحی، آنان را تأیید می‌کند؛ یعنی ائمه به روح‌القدس و روح طهارت و قوت ربانی تأیید می‌شوند که ایشان را به فعل خیرات و اقامه نماز و دادن زکات دعوت و تأیید می‌کند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بسیاری از تفاسیر وحی را در آیه به معنای وحی رسالی و تشریعی گرفته‌اند؛ اما افزون بر آن‌که به رسالت و نبوت در آیات قبل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ائمه به معنای نبوت تکرار را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 نیز به این نظر اشکالاتی وارد است که به کتاب‌های تفسیر مراجعه شود</w:t>
      </w:r>
      <w:r>
        <w:rPr>
          <w:rFonts w:eastAsia="IRNazanin" w:cs="IRNazanin"/>
          <w:color w:val="111111"/>
          <w:sz w:val="28"/>
          <w:szCs w:val="28"/>
          <w:rtl w:val="true"/>
          <w:lang w:bidi="fa-IR"/>
        </w:rPr>
        <w:t>.</w:t>
      </w:r>
    </w:p>
    <w:p>
      <w:pPr>
        <w:pStyle w:val="Heading4"/>
        <w:numPr>
          <w:ilvl w:val="3"/>
          <w:numId w:val="1"/>
        </w:numPr>
        <w:rPr/>
      </w:pPr>
      <w:bookmarkStart w:id="167" w:name="__RefHeading___Toc3363902_581953129"/>
      <w:bookmarkStart w:id="168" w:name="_Toc63"/>
      <w:bookmarkEnd w:id="167"/>
      <w:r>
        <w:rPr/>
        <w:t>9</w:t>
      </w:r>
      <w:r>
        <w:rPr>
          <w:rtl w:val="true"/>
        </w:rPr>
        <w:t xml:space="preserve">- </w:t>
      </w:r>
      <w:r>
        <w:rPr>
          <w:rtl w:val="true"/>
        </w:rPr>
        <w:t>وحی به معنای اشاره</w:t>
      </w:r>
      <w:bookmarkEnd w:id="16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 به معنای اشاره درباره حضرت زکریا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w:t>
      </w:r>
      <w:bookmarkStart w:id="169" w:name="pg5653_36159"/>
    </w:p>
    <w:p>
      <w:pPr>
        <w:pStyle w:val="BookText"/>
        <w:rPr/>
      </w:pPr>
      <w:bookmarkEnd w:id="169"/>
      <w:r>
        <w:rPr>
          <w:rFonts w:ascii="IRNazanin" w:hAnsi="IRNazanin" w:eastAsia="IRNazanin"/>
          <w:color w:val="111111"/>
          <w:sz w:val="28"/>
          <w:sz w:val="28"/>
          <w:szCs w:val="28"/>
          <w:rtl w:val="true"/>
          <w:lang w:bidi="fa-IR"/>
        </w:rPr>
        <w:t>مِنَ الْمِحْرابِ فَأَوْحی إِلَیْهِمْ أَنْ سَبِّحُوا بُکْرَةً وَ 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محراب عبادت به سوی مردم بیرون آمد و ایشان را با اشاره آگاه کرد که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وحی را در این آیه به معنای اشاره گرفته‌اند؛ </w:t>
      </w:r>
      <w:r>
        <w:rPr>
          <w:rStyle w:val="FootnoteAnchor"/>
          <w:rtl w:val="true"/>
        </w:rPr>
        <w:footnoteReference w:id="152"/>
      </w:r>
      <w:r>
        <w:rPr>
          <w:rFonts w:ascii="IRNazanin" w:hAnsi="IRNazanin" w:eastAsia="IRNazanin"/>
          <w:color w:val="111111"/>
          <w:sz w:val="28"/>
          <w:sz w:val="28"/>
          <w:szCs w:val="28"/>
          <w:rtl w:val="true"/>
          <w:lang w:bidi="fa-IR"/>
        </w:rPr>
        <w:t>اگرچه به معنای کتابت و نوشتن نیز نقل شده است؛ یعنی حضرت زکریا روی زمین نوشت</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170" w:name="__RefHeading___Toc3363904_581953129"/>
      <w:bookmarkStart w:id="171" w:name="_Toc64"/>
      <w:bookmarkEnd w:id="170"/>
      <w:r>
        <w:rPr/>
        <w:t>10</w:t>
      </w:r>
      <w:r>
        <w:rPr>
          <w:rtl w:val="true"/>
        </w:rPr>
        <w:t xml:space="preserve">- </w:t>
      </w:r>
      <w:r>
        <w:rPr>
          <w:rtl w:val="true"/>
        </w:rPr>
        <w:t>وحی رسالی</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اقسام وحی است که منظور از آن، وحی به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کاربرد وحی در قرآن‌کریم نیز مربوط به این قسم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بدین معنا که خداوند متعال به طریقی پنهانی، شریعت و دین و پیام‌های خود را به بندگان برگزیده خود القا می‌کند و آنان را رابط بین خود و مردم می‌داند؛ به این شکل که پیام را از خداوند گرفته و به مردم برسانند و آنان را به حق و سعادت رهنمون 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آیات استفاده می‌شود که بر همه پیامبران الهی وحی شده است و ویژه برخی از آنان یا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بلکه از زمان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هر پیامبری که از جانب خداوند برگزیده شده، از طریق وحی با او</w:t>
      </w:r>
    </w:p>
    <w:p>
      <w:pPr>
        <w:pStyle w:val="BookText"/>
        <w:rPr/>
      </w:pPr>
      <w:r>
        <w:rPr>
          <w:rFonts w:ascii="IRNazanin" w:hAnsi="IRNazanin" w:eastAsia="IRNazanin"/>
          <w:color w:val="111111"/>
          <w:sz w:val="28"/>
          <w:sz w:val="28"/>
          <w:szCs w:val="28"/>
          <w:rtl w:val="true"/>
          <w:lang w:bidi="fa-IR"/>
        </w:rPr>
        <w:t>مرتبط بوده، به گونه‌ای که میل و اراده آنان در این مسئله هیچ دخالتی نداشته است و چون مبدأ وحی یک چیز بوده وحی در همه انبیا باهم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وحی فرستادیم؛ همان‌گونه که به نوح و پیامبران بعد از او وحی فرستادیم و نیز به ابراهیم و اسماعیل و اسحاق و یعقوب و اسباط و عیسی و ایوب و یونس و هارون و سلیمان وحی نمودیم و به داود زبور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پیامبرانی که سرگذشت آنها را پیش از این برای تو باز گفته‌ایم و پیامبرانی که سرگذشت آنان را بیان نکرده‌ایم</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روشن است که خداوند متعال در این آیه پیامبر را مخاطب قرار داده و بر دیگر پیامبران نیز مقدم داشته </w:t>
      </w:r>
      <w:r>
        <w:rPr>
          <w:rStyle w:val="FootnoteAnchor"/>
          <w:rtl w:val="true"/>
        </w:rPr>
        <w:footnoteReference w:id="156"/>
      </w:r>
      <w:r>
        <w:rPr>
          <w:rFonts w:ascii="IRNazanin" w:hAnsi="IRNazanin" w:eastAsia="IRNazanin"/>
          <w:color w:val="111111"/>
          <w:sz w:val="28"/>
          <w:sz w:val="28"/>
          <w:szCs w:val="28"/>
          <w:rtl w:val="true"/>
          <w:lang w:bidi="fa-IR"/>
        </w:rPr>
        <w:t>که وحی مختص تو نیست و همان‌طور که به پیامبران گذشته وحی شده به تو نیز وحی می‌شود و وحی امر تازه‌ای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نخستین پیامبر دارای کتاب و شریعت بود؛ حتی ادامه نسل بشر را نیز به او نسبت می‌دهند؛ چنان‌که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ذُرِّیَّتَهُ هُمُ الْباقِینَ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پیامبران پس از نوح نیز وحی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والنبیین من بعده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پس از آن افراد خاصی از پیامبران را نام می‌برد که به دلیل شئون</w:t>
      </w:r>
    </w:p>
    <w:p>
      <w:pPr>
        <w:pStyle w:val="BookText"/>
        <w:rPr/>
      </w:pPr>
      <w:r>
        <w:rPr>
          <w:rFonts w:ascii="IRNazanin" w:hAnsi="IRNazanin" w:eastAsia="IRNazanin"/>
          <w:color w:val="111111"/>
          <w:sz w:val="28"/>
          <w:sz w:val="28"/>
          <w:szCs w:val="28"/>
          <w:rtl w:val="true"/>
          <w:lang w:bidi="fa-IR"/>
        </w:rPr>
        <w:t>خاصی که داشتند دارای شهرت و ویژگی‌های خاصی بوده‌اند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یعقوب، اسباط، عیسی، ایوب، یونس، هارون، سلیمان و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اولاد یعقوب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آن‌را به معنای طوایف بنی‌اسرائیل می‌دانند که منظور از اسباط، پیامبرانی هستند که از آن قبایل مبعوث شده‌اند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مقدم داشتن حضرت عیسی بر ایوب، یونس، هارون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آنان پیش‌تر از حضرت عیسی می‌زیسته‌اند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بدین جهت باشد که درباره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یهود و دیگر ادیان سخن بسیار بوده است و یهود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او طعن بسیاری می‌زده‌اند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 بر ترتیب نمی‌کند؛ بلکه اشاره می‌کند که به همه پیامبران وحی شده است و تنها برخی از آنان را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می‌توان پیامبران الهی را سه گروه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صاحب کتاب و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اولوالعزم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نوح، ابراهیم،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کتاب داشته‌اند؛ بدون این‌که دین و شریعت خاصی آورده باشند؛ بلکه کتاب آنان مشتمل بر اندرزها، دعاها و مناجات بوده است؛ مانند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زبور را داشت و هم اکنون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تحریف مصون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نه کتاب داشتند و نه شریعت؛ مانند اسحاق، ایوب، یونس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از پیامبران نیز وحی شده است</w:t>
      </w:r>
      <w:r>
        <w:rPr>
          <w:rFonts w:eastAsia="IRNazanin" w:cs="IRNazanin"/>
          <w:color w:val="111111"/>
          <w:sz w:val="28"/>
          <w:szCs w:val="28"/>
          <w:rtl w:val="true"/>
          <w:lang w:bidi="fa-IR"/>
        </w:rPr>
        <w:t>.</w:t>
      </w:r>
      <w:bookmarkStart w:id="172" w:name="pg5653_36162"/>
    </w:p>
    <w:p>
      <w:pPr>
        <w:pStyle w:val="BookText"/>
        <w:rPr/>
      </w:pPr>
      <w:bookmarkEnd w:id="172"/>
      <w:r>
        <w:rPr>
          <w:rFonts w:ascii="IRNazanin" w:hAnsi="IRNazanin" w:eastAsia="IRNazanin"/>
          <w:color w:val="111111"/>
          <w:sz w:val="28"/>
          <w:sz w:val="28"/>
          <w:szCs w:val="28"/>
          <w:rtl w:val="true"/>
          <w:lang w:bidi="fa-IR"/>
        </w:rPr>
        <w:t>حاصل آن‌که بر همه پیامبران الهی وحی شده است که همان وحی رسالی و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فرستادگان مردم را به ثواب و پاداش‌های الهی نوید می‌دادند و از عذاب او می‌ترساندند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خداوند آنان را برای اتمام حجت بر مردم فرستاد تا سود و زیان و راه‌های رسیدن به سعادت را به آنان برسانند</w:t>
      </w:r>
      <w:r>
        <w:rPr>
          <w:rFonts w:eastAsia="IRNazanin" w:cs="IRNazanin"/>
          <w:color w:val="111111"/>
          <w:sz w:val="28"/>
          <w:szCs w:val="28"/>
          <w:rtl w:val="true"/>
          <w:lang w:bidi="fa-IR"/>
        </w:rPr>
        <w:t>.</w:t>
      </w:r>
    </w:p>
    <w:p>
      <w:pPr>
        <w:pStyle w:val="Heading3"/>
        <w:numPr>
          <w:ilvl w:val="2"/>
          <w:numId w:val="1"/>
        </w:numPr>
        <w:rPr/>
      </w:pPr>
      <w:bookmarkStart w:id="173" w:name="__RefHeading___Toc3363906_581953129"/>
      <w:bookmarkStart w:id="174" w:name="_Toc65"/>
      <w:bookmarkEnd w:id="173"/>
      <w:r>
        <w:rPr>
          <w:rtl w:val="true"/>
        </w:rPr>
        <w:t>اقسام وحی رسالی</w:t>
      </w:r>
      <w:bookmarkEnd w:id="174"/>
    </w:p>
    <w:p>
      <w:pPr>
        <w:pStyle w:val="Heading4"/>
        <w:numPr>
          <w:ilvl w:val="3"/>
          <w:numId w:val="1"/>
        </w:numPr>
        <w:rPr/>
      </w:pPr>
      <w:bookmarkStart w:id="175" w:name="__RefHeading___Toc3363908_581953129"/>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برای وحی رسالی صورت‌ها و اقسام مختلفی بیان کرده‌اند که سه قسم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به‌وسیله فرشته </w:t>
      </w:r>
      <w:r>
        <w:rPr>
          <w:rStyle w:val="FootnoteAnchor"/>
          <w:rtl w:val="true"/>
        </w:rPr>
        <w:footnoteReference w:id="159"/>
      </w:r>
      <w:r>
        <w:rPr>
          <w:rFonts w:ascii="IRNazanin" w:hAnsi="IRNazanin" w:eastAsia="IRNazanin"/>
          <w:color w:val="111111"/>
          <w:sz w:val="28"/>
          <w:sz w:val="28"/>
          <w:szCs w:val="28"/>
          <w:rtl w:val="true"/>
          <w:lang w:bidi="fa-IR"/>
        </w:rPr>
        <w:t>و از پشت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به این سه‌گونه وحی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لِبَشَرٍ أَنْ یُکَلِّمَهُ اللّهُ إِلاّ وَحْیاً أَوْ مِنْ وَراءِ حِجابٍ أَوْ یُرْسِلَ رَسُولاً فَیُوحِیَ بِإِذْنِهِ ما یَشاءُ إِنَّهُ 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شایسته هیچ انسانی نیست که خدا با او سخن گوید؛ مگر از راه وحی یا از پشت حجاب، یا رسولی می‌فرستد و به فرمان او آن‌چه را بخواهد وحی می‌کند؛ چراکه او بلند مقام و حکیم است</w:t>
      </w:r>
      <w:r>
        <w:rPr>
          <w:rFonts w:eastAsia="IRNazanin" w:cs="IRNazanin"/>
          <w:color w:val="111111"/>
          <w:sz w:val="28"/>
          <w:szCs w:val="28"/>
          <w:rtl w:val="true"/>
          <w:lang w:bidi="fa-IR"/>
        </w:rPr>
        <w:t>.</w:t>
      </w:r>
    </w:p>
    <w:p>
      <w:pPr>
        <w:pStyle w:val="Heading4"/>
        <w:numPr>
          <w:ilvl w:val="3"/>
          <w:numId w:val="1"/>
        </w:numPr>
        <w:rPr/>
      </w:pPr>
      <w:bookmarkStart w:id="177" w:name="__RefHeading___Toc3363910_581953129"/>
      <w:bookmarkStart w:id="178" w:name="_Toc67"/>
      <w:bookmarkEnd w:id="177"/>
      <w:r>
        <w:rPr/>
        <w:t>1</w:t>
      </w:r>
      <w:r>
        <w:rPr>
          <w:rtl w:val="true"/>
        </w:rPr>
        <w:t xml:space="preserve">- </w:t>
      </w:r>
      <w:r>
        <w:rPr>
          <w:rtl w:val="true"/>
        </w:rPr>
        <w:t>سخن گفتن مستقیم با خدا</w:t>
      </w:r>
      <w:bookmarkEnd w:id="178"/>
    </w:p>
    <w:p>
      <w:pPr>
        <w:pStyle w:val="BookText"/>
        <w:rPr/>
      </w:pPr>
      <w:r>
        <w:rPr>
          <w:rFonts w:ascii="IRNazanin" w:hAnsi="IRNazanin" w:eastAsia="IRNazanin"/>
          <w:color w:val="111111"/>
          <w:sz w:val="28"/>
          <w:sz w:val="28"/>
          <w:szCs w:val="28"/>
          <w:rtl w:val="true"/>
          <w:lang w:bidi="fa-IR"/>
        </w:rPr>
        <w:t>سخن گفتن پروردگار در این قسم از وحی، پنهانی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مستقیم و بدون واسطه با پیامبر خود سخن می‌گوید و قرآن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مستقیم همان قسمی است که حالت غشیان و سنگینی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می‌شد و پیشانی مبارکش عرق می‌کرد و سنگین‌ترین حالت برای پیامبر در برابر اقسام دیگر وحی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این، روایتی است که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غشوه‌ای که به هنگام وحی بر پیامبر عارض می‌شد، چگونه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غشوه وقتی عارض می‌شد که بین خدا و پیامبر واسطه‌ای نبود و آن هنگامی بود که خدا بر آن حضرت تجلی می‌یافت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در روایت دیگری نیز از هشام بن سالم همین مسئله مطرح می‌شود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اغما در صورتی به وجود می‌آمد که وحی مستقیم و بی‌واسطه جبرئیل از جانب خداوند متعال نازل می‌شد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گاهی از این قسم وحی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قسم اول تکلیم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به رسولش الهام می‌کند، </w:t>
      </w:r>
      <w:r>
        <w:rPr>
          <w:rStyle w:val="FootnoteAnchor"/>
          <w:rtl w:val="true"/>
        </w:rPr>
        <w:footnoteReference w:id="162"/>
      </w:r>
      <w:r>
        <w:rPr>
          <w:rFonts w:ascii="IRNazanin" w:hAnsi="IRNazanin" w:eastAsia="IRNazanin"/>
          <w:color w:val="111111"/>
          <w:sz w:val="28"/>
          <w:sz w:val="28"/>
          <w:szCs w:val="28"/>
          <w:rtl w:val="true"/>
          <w:lang w:bidi="fa-IR"/>
        </w:rPr>
        <w:t xml:space="preserve">مفسران دیگری از شیعه و اهل سنت نیز این نوع را به الهام معنا کرده‌اند </w:t>
      </w:r>
      <w:r>
        <w:rPr>
          <w:rStyle w:val="FootnoteAnchor"/>
          <w:rtl w:val="true"/>
        </w:rPr>
        <w:footnoteReference w:id="163"/>
      </w:r>
      <w:r>
        <w:rPr>
          <w:rFonts w:ascii="IRNazanin" w:hAnsi="IRNazanin" w:eastAsia="IRNazanin"/>
          <w:color w:val="111111"/>
          <w:sz w:val="28"/>
          <w:sz w:val="28"/>
          <w:szCs w:val="28"/>
          <w:rtl w:val="true"/>
          <w:lang w:bidi="fa-IR"/>
        </w:rPr>
        <w:t>و منظور از الهام همان القاء به قلب و وحی مستقیم الهی است که توضیح آن گذشت</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را از همین قسم دانسته‌اند؛ مانند دستور خداوند به حضرت ابراهیم در ذبح فرزندش اسماعیل، که خداوند در خواب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Style w:val="FootnoteAnchor"/>
          <w:rtl w:val="true"/>
        </w:rPr>
        <w:footnoteReference w:id="165"/>
      </w:r>
      <w:bookmarkStart w:id="179" w:name="pg5653_36164"/>
    </w:p>
    <w:p>
      <w:pPr>
        <w:pStyle w:val="Heading4"/>
        <w:numPr>
          <w:ilvl w:val="3"/>
          <w:numId w:val="1"/>
        </w:numPr>
        <w:rPr/>
      </w:pPr>
      <w:bookmarkStart w:id="180" w:name="__RefHeading___Toc3363912_581953129"/>
      <w:bookmarkStart w:id="181" w:name="_Toc68"/>
      <w:bookmarkEnd w:id="179"/>
      <w:bookmarkEnd w:id="180"/>
      <w:r>
        <w:rPr/>
        <w:t>2</w:t>
      </w:r>
      <w:r>
        <w:rPr>
          <w:rtl w:val="true"/>
        </w:rPr>
        <w:t xml:space="preserve">- </w:t>
      </w:r>
      <w:r>
        <w:rPr>
          <w:rtl w:val="true"/>
        </w:rPr>
        <w:t>سخن گفتن خدا با پیامبر از پس پرده</w:t>
      </w:r>
      <w:bookmarkEnd w:id="181"/>
    </w:p>
    <w:p>
      <w:pPr>
        <w:pStyle w:val="BookText"/>
        <w:rPr/>
      </w:pPr>
      <w:r>
        <w:rPr>
          <w:rFonts w:ascii="IRNazanin" w:hAnsi="IRNazanin" w:eastAsia="IRNazanin"/>
          <w:color w:val="111111"/>
          <w:sz w:val="28"/>
          <w:sz w:val="28"/>
          <w:szCs w:val="28"/>
          <w:rtl w:val="true"/>
          <w:lang w:bidi="fa-IR"/>
        </w:rPr>
        <w:t xml:space="preserve">دومین قسم وحی، سخن گفتن خدا از پشت پرده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پشت پرده این است که سخنی شنیده می‌شود؛ ولی صاحب صدا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جایی یا چیز خاصی برخاسته می‌شود؛ همان‌طور که خداوند از درخت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أَتاها نُودِیَ مِنْ شاطِئِ الْوادِ الْأَیْمَنِ فِی الْبُقْعَةِ الْمُبارَکَةِ مِنَ الشَّجَرَةِ أَنْ یا مُوسی إِنِّی أَنَا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نزدیک آن آتش آمد، از کرانه وادی ایمن در بارگاه با برکتی از درخت ندا داده شد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خداوندم،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نخستین جرقه دعوت حضرت موسی به نبوت را نشان می‌دهد که خداوند از طریق درخت سخن گفته است و خود را معرفی می‌کند که من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نیز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است که خداوند با حضرت موسی در کوه طور سخن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 اللّهُ مُوسی تَکْلِیماً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این از ویژگی‌های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یا مُوسی إِنِّی اصْطَفَیْتُکَ عَلَی النّاسِ بِرِسالاتِی وَ بِکَلامِی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رسالت‌های خویش و با سخن گفتنم با تو، بر مردم برتری دادم و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قسم، وحی باواسطه است که واسطه، حجاب می‌باشد؛ اما این واسطه خودش وحی نمی‌کند؛ مانند قسم سوم که فرشته وحی می‌کند؛ بلکه صدا از ماورای مکانی شنیده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82" w:name="pg5653_36165"/>
    </w:p>
    <w:p>
      <w:pPr>
        <w:pStyle w:val="BookText"/>
        <w:rPr/>
      </w:pPr>
      <w:bookmarkEnd w:id="182"/>
      <w:r>
        <w:rPr>
          <w:rFonts w:ascii="IRNazanin" w:hAnsi="IRNazanin" w:eastAsia="IRNazanin"/>
          <w:color w:val="111111"/>
          <w:sz w:val="28"/>
          <w:sz w:val="28"/>
          <w:szCs w:val="28"/>
          <w:rtl w:val="true"/>
          <w:lang w:bidi="fa-IR"/>
        </w:rPr>
        <w:t>معنای پشت سر نیست؛ بلکه یعنی خارج از چیزی که بر آن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قرآن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مِنْ وَرائِهِمْ مُحِیطٌ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 این صوت چگونه بوده است، برخی ایجاد آن‌را از طریق امواجی دانسته‌اند که خداوند در فضا ایجاد می‌کند؛ بی‌آن‌که کسی او را مشاهده کند؛ چراکه او دیدنی نیست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علامه طباطبایی وحی در خواب را از این قسم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هذا الباب ما اوحی الی الانبیاء فی مناماتهم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قسم است آن‌چه که به انبیا در خواب‌هایشان وحی می‌شد</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183" w:name="__RefHeading___Toc3363914_581953129"/>
      <w:bookmarkStart w:id="184" w:name="_Toc69"/>
      <w:bookmarkEnd w:id="183"/>
      <w:r>
        <w:rPr/>
        <w:t>3</w:t>
      </w:r>
      <w:r>
        <w:rPr>
          <w:rtl w:val="true"/>
        </w:rPr>
        <w:t xml:space="preserve">- </w:t>
      </w:r>
      <w:r>
        <w:rPr>
          <w:rtl w:val="true"/>
        </w:rPr>
        <w:t>ارسال فرشته</w:t>
      </w:r>
      <w:bookmarkEnd w:id="184"/>
    </w:p>
    <w:p>
      <w:pPr>
        <w:pStyle w:val="BookText"/>
        <w:rPr/>
      </w:pPr>
      <w:r>
        <w:rPr>
          <w:rFonts w:ascii="IRNazanin" w:hAnsi="IRNazanin" w:eastAsia="IRNazanin"/>
          <w:color w:val="111111"/>
          <w:sz w:val="28"/>
          <w:sz w:val="28"/>
          <w:szCs w:val="28"/>
          <w:rtl w:val="true"/>
          <w:lang w:bidi="fa-IR"/>
        </w:rPr>
        <w:t>سومین قسم وحی، با واسطه فرشته و پیک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یُرْسِلَ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رسول،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بین خدا و رسول واسطه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فَیُوحِیَ بِإِذْنِهِ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به فرمان خداوند آن‌چه را خداوند سبحان بخواهد وحی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آیه‌ای دیگر چنین معرفی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مَنْ کانَ عَدُوًّا لِجِبْرِیلَ فَإِنَّهُ نَزَّلَهُ عَلی قَلْبِکَ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دشمن جبرئیل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جبرئیل قرآن را به اذن پروردگار بر قلب تو نازل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مبدأ وحی در اصل خداوند است؛ ولی به اذن خداوند، جبرئیل واسطه شده و وحی را بر پیامبر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جبرئیل چگونه وحی را بر پیامبر ارائه می‌کند، صورت‌های مختلفی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فرشته به‌صورت انسانی زیبا برای پیامبر تمثل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حارث بن هشام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وحی بر شما نازل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که وحی می‌آید هیئتی شبیه صدای زنگ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من جدا می‌شود آن‌چه گفته شده را در حافظه نگه می‌دارم و بر من بسیار حالت سختی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واحیاناً یتمثل لی الملک رجلاً فیکلّمنی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فرشته مانند مردی بر من تمثل می‌یابد و با من سخن می‌گوید و آن‌چه می‌گوید در قلبم حفظ می‌کنم</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جبرئیل در بسیاری از موارد بر شمایل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دحیة بن خلیفه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فرشته، وحی را در قلب پیامبر القا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روح‌القدس نفث فی روعی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القدس در قلبم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معنا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کرده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نیز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به‌صورت اصلی خود مشاهده می‌کرد که در طول عمر پیامبر دو بار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آغاز وحی در غار حرا و دیگر هنگام معراج</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معتقدند که روح و باطن پیامبر با روح القدس ارتباط برقرار</w:t>
      </w:r>
      <w:bookmarkStart w:id="185" w:name="pg5653_36167"/>
    </w:p>
    <w:p>
      <w:pPr>
        <w:pStyle w:val="BookText"/>
        <w:rPr/>
      </w:pPr>
      <w:bookmarkEnd w:id="185"/>
      <w:r>
        <w:rPr>
          <w:rFonts w:ascii="IRNazanin" w:hAnsi="IRNazanin" w:eastAsia="IRNazanin"/>
          <w:color w:val="111111"/>
          <w:sz w:val="28"/>
          <w:sz w:val="28"/>
          <w:szCs w:val="28"/>
          <w:rtl w:val="true"/>
          <w:lang w:bidi="fa-IR"/>
        </w:rPr>
        <w:t>می‌کند و وحی را دریافت می‌کند، بوعلی سینا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الموحی الیه یتّصل بالملک بباطنه ویتلقی وحیه بباطنه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پیامبری که به او وحی می‌شود با روح و باطن خود با فرشته اتصال برقرار می‌کند و وحی را با باطن خود دریافت می‌کند</w:t>
      </w:r>
      <w:r>
        <w:rPr>
          <w:rFonts w:eastAsia="IRNazanin" w:cs="IRNazanin"/>
          <w:color w:val="111111"/>
          <w:sz w:val="28"/>
          <w:szCs w:val="28"/>
          <w:rtl w:val="true"/>
          <w:lang w:bidi="fa-IR"/>
        </w:rPr>
        <w:t>.</w:t>
      </w:r>
    </w:p>
    <w:p>
      <w:pPr>
        <w:pStyle w:val="Heading3"/>
        <w:numPr>
          <w:ilvl w:val="2"/>
          <w:numId w:val="1"/>
        </w:numPr>
        <w:rPr/>
      </w:pPr>
      <w:bookmarkStart w:id="186" w:name="__RefHeading___Toc3363916_581953129"/>
      <w:bookmarkStart w:id="187" w:name="_Toc70"/>
      <w:bookmarkEnd w:id="186"/>
      <w:r>
        <w:rPr>
          <w:rtl w:val="true"/>
        </w:rPr>
        <w:t>وحی گفتاری و وحی افعالی</w:t>
      </w:r>
      <w:bookmarkEnd w:id="187"/>
    </w:p>
    <w:p>
      <w:pPr>
        <w:pStyle w:val="Heading4"/>
        <w:numPr>
          <w:ilvl w:val="3"/>
          <w:numId w:val="1"/>
        </w:numPr>
        <w:rPr/>
      </w:pPr>
      <w:bookmarkStart w:id="188" w:name="__RefHeading___Toc3363918_581953129"/>
      <w:bookmarkStart w:id="189" w:name="_Toc71"/>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تقسیم دیگری که در برخی از منابع با توجه به مفهوم وحی در ادیان به‌ویژه مسیحیت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افعالی است که اندکی به آن اشاره می‌شود</w:t>
      </w:r>
      <w:r>
        <w:rPr>
          <w:rFonts w:eastAsia="IRNazanin" w:cs="IRNazanin"/>
          <w:color w:val="111111"/>
          <w:sz w:val="28"/>
          <w:szCs w:val="28"/>
          <w:rtl w:val="true"/>
          <w:lang w:bidi="fa-IR"/>
        </w:rPr>
        <w:t>:</w:t>
      </w:r>
    </w:p>
    <w:p>
      <w:pPr>
        <w:pStyle w:val="Heading4"/>
        <w:numPr>
          <w:ilvl w:val="3"/>
          <w:numId w:val="1"/>
        </w:numPr>
        <w:rPr/>
      </w:pPr>
      <w:bookmarkStart w:id="190" w:name="__RefHeading___Toc3363920_581953129"/>
      <w:bookmarkStart w:id="191" w:name="_Toc72"/>
      <w:bookmarkEnd w:id="190"/>
      <w:r>
        <w:rPr/>
        <w:t>1</w:t>
      </w:r>
      <w:r>
        <w:rPr>
          <w:rtl w:val="true"/>
        </w:rPr>
        <w:t xml:space="preserve">- </w:t>
      </w:r>
      <w:r>
        <w:rPr>
          <w:rtl w:val="true"/>
        </w:rPr>
        <w:t xml:space="preserve">وحی گفتاری </w:t>
      </w:r>
      <w:r>
        <w:rPr>
          <w:rtl w:val="true"/>
        </w:rPr>
        <w:t>(</w:t>
      </w:r>
      <w:r>
        <w:rPr>
          <w:rtl w:val="true"/>
        </w:rPr>
        <w:t>زبانی</w:t>
      </w:r>
      <w:r>
        <w:rPr>
          <w:rtl w:val="true"/>
        </w:rPr>
        <w:t>)</w:t>
      </w:r>
      <w:bookmarkEnd w:id="191"/>
    </w:p>
    <w:p>
      <w:pPr>
        <w:pStyle w:val="BookText"/>
        <w:rPr/>
      </w:pPr>
      <w:r>
        <w:rPr>
          <w:rFonts w:ascii="IRNazanin" w:hAnsi="IRNazanin" w:eastAsia="IRNazanin"/>
          <w:color w:val="111111"/>
          <w:sz w:val="28"/>
          <w:sz w:val="28"/>
          <w:szCs w:val="28"/>
          <w:rtl w:val="true"/>
          <w:lang w:bidi="fa-IR"/>
        </w:rPr>
        <w:t>خداوند یا پیک وحی پیام خاصی را به‌صورت گزاره‌ها و جملات معنادار بر پیامبرش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این راه به قوانین و شریعت آگاه می‌شوند و به مردم ابلاغ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وحی را می‌شود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پیام‌رسانی، وحی بیان و وحی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این‌گونه از وحی گاهی بر محتوا تأکید می‌شود؛ مانند احادیث قدسی و گاهی تأکید بر الفاظ و محتوا است؛ مانند قرآن‌کریم که الفاظ آن نیز وحیانی است و گاهی به‌صورت مکتوب و نوشتار ارائه می‌شود؛ مانند ده فرمان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قالب الواح بر موسی وحی شده است</w:t>
      </w:r>
      <w:r>
        <w:rPr>
          <w:rFonts w:eastAsia="IRNazanin" w:cs="IRNazanin"/>
          <w:color w:val="111111"/>
          <w:sz w:val="28"/>
          <w:szCs w:val="28"/>
          <w:rtl w:val="true"/>
          <w:lang w:bidi="fa-IR"/>
        </w:rPr>
        <w:t xml:space="preserve">. </w:t>
      </w:r>
      <w:r>
        <w:rPr>
          <w:rStyle w:val="FootnoteAnchor"/>
          <w:rtl w:val="true"/>
        </w:rPr>
        <w:footnoteReference w:id="175"/>
      </w:r>
      <w:bookmarkStart w:id="192" w:name="pg5653_36168"/>
    </w:p>
    <w:p>
      <w:pPr>
        <w:pStyle w:val="BookText"/>
        <w:rPr/>
      </w:pPr>
      <w:bookmarkEnd w:id="192"/>
      <w:r>
        <w:rPr>
          <w:rFonts w:ascii="IRNazanin" w:hAnsi="IRNazanin" w:eastAsia="IRNazanin"/>
          <w:color w:val="111111"/>
          <w:sz w:val="28"/>
          <w:sz w:val="28"/>
          <w:szCs w:val="28"/>
          <w:rtl w:val="true"/>
          <w:lang w:bidi="fa-IR"/>
        </w:rPr>
        <w:t xml:space="preserve">این وحی در میان یهود </w:t>
      </w:r>
      <w:r>
        <w:rPr>
          <w:rStyle w:val="FootnoteAnchor"/>
          <w:rtl w:val="true"/>
        </w:rPr>
        <w:footnoteReference w:id="176"/>
      </w:r>
      <w:r>
        <w:rPr>
          <w:rFonts w:ascii="IRNazanin" w:hAnsi="IRNazanin" w:eastAsia="IRNazanin"/>
          <w:color w:val="111111"/>
          <w:sz w:val="28"/>
          <w:sz w:val="28"/>
          <w:szCs w:val="28"/>
          <w:rtl w:val="true"/>
          <w:lang w:bidi="fa-IR"/>
        </w:rPr>
        <w:t xml:space="preserve">درباره عهد عتیق </w:t>
      </w:r>
      <w:r>
        <w:rPr>
          <w:rStyle w:val="FootnoteAnchor"/>
          <w:rtl w:val="true"/>
        </w:rPr>
        <w:footnoteReference w:id="177"/>
      </w:r>
      <w:r>
        <w:rPr>
          <w:rFonts w:ascii="IRNazanin" w:hAnsi="IRNazanin" w:eastAsia="IRNazanin"/>
          <w:color w:val="111111"/>
          <w:sz w:val="28"/>
          <w:sz w:val="28"/>
          <w:szCs w:val="28"/>
          <w:rtl w:val="true"/>
          <w:lang w:bidi="fa-IR"/>
        </w:rPr>
        <w:t xml:space="preserve">و مسیحیت کاتولیک </w:t>
      </w:r>
      <w:r>
        <w:rPr>
          <w:rStyle w:val="FootnoteAnchor"/>
          <w:rtl w:val="true"/>
        </w:rPr>
        <w:footnoteReference w:id="178"/>
      </w:r>
      <w:r>
        <w:rPr>
          <w:rFonts w:ascii="IRNazanin" w:hAnsi="IRNazanin" w:eastAsia="IRNazanin"/>
          <w:color w:val="111111"/>
          <w:sz w:val="28"/>
          <w:sz w:val="28"/>
          <w:szCs w:val="28"/>
          <w:rtl w:val="true"/>
          <w:lang w:bidi="fa-IR"/>
        </w:rPr>
        <w:t>و مسلمانان رایج است</w:t>
      </w:r>
      <w:r>
        <w:rPr>
          <w:rFonts w:eastAsia="IRNazanin" w:cs="IRNazanin"/>
          <w:color w:val="111111"/>
          <w:sz w:val="28"/>
          <w:szCs w:val="28"/>
          <w:rtl w:val="true"/>
          <w:lang w:bidi="fa-IR"/>
        </w:rPr>
        <w:t>.</w:t>
      </w:r>
    </w:p>
    <w:p>
      <w:pPr>
        <w:pStyle w:val="Heading4"/>
        <w:numPr>
          <w:ilvl w:val="3"/>
          <w:numId w:val="1"/>
        </w:numPr>
        <w:rPr/>
      </w:pPr>
      <w:bookmarkStart w:id="193" w:name="__RefHeading___Toc3363922_581953129"/>
      <w:bookmarkStart w:id="194" w:name="_Toc73"/>
      <w:bookmarkEnd w:id="193"/>
      <w:r>
        <w:rPr/>
        <w:t>2</w:t>
      </w:r>
      <w:r>
        <w:rPr>
          <w:rtl w:val="true"/>
        </w:rPr>
        <w:t xml:space="preserve">- </w:t>
      </w:r>
      <w:r>
        <w:rPr>
          <w:rtl w:val="true"/>
        </w:rPr>
        <w:t>وحی افعالی</w:t>
      </w:r>
      <w:bookmarkEnd w:id="19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این‌گونه از وحی که معنای خاصی دارد، پیام و گزاره وجود ندارد و وحی از مقوله پیام و گفتار نیست؛ بلکه از مقوله فعل و حادثه است؛ از این‌رو جانب عمل و کنش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مهم شمرده می‌شود و منظور از آن تجلی ظهور خدا برای انسان‌ها به منظور نجات آنها می‌باشد؛ همان‌طور که خدا در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وحی در میان مسیحیت پروتستان طرفدار دارد </w:t>
      </w:r>
      <w:r>
        <w:rPr>
          <w:rStyle w:val="FootnoteAnchor"/>
          <w:rtl w:val="true"/>
        </w:rPr>
        <w:footnoteReference w:id="179"/>
      </w:r>
      <w:r>
        <w:rPr>
          <w:rFonts w:ascii="IRNazanin" w:hAnsi="IRNazanin" w:eastAsia="IRNazanin"/>
          <w:color w:val="111111"/>
          <w:sz w:val="28"/>
          <w:sz w:val="28"/>
          <w:szCs w:val="28"/>
          <w:rtl w:val="true"/>
          <w:lang w:bidi="fa-IR"/>
        </w:rPr>
        <w:t>و مسلمانان آن‌را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فصل دوم</w:t>
      </w:r>
    </w:p>
    <w:p>
      <w:pPr>
        <w:pStyle w:val="BookText"/>
        <w:rPr/>
      </w:pPr>
      <w:r>
        <w:rPr>
          <w:rFonts w:ascii="IRNazanin" w:hAnsi="IRNazanin" w:eastAsia="IRNazanin"/>
          <w:color w:val="111111"/>
          <w:sz w:val="28"/>
          <w:sz w:val="28"/>
          <w:szCs w:val="28"/>
          <w:rtl w:val="true"/>
          <w:lang w:bidi="fa-IR"/>
        </w:rPr>
        <w:t>وحی، ارتباط انسان با خداوند و عالم ماوراء طبیعت است که از مجاری عادی به دست نمی‌آید و فهم آن نیز بسیار مشکل می‌نماید؛ به همین جهت عده‌ای گفته‌اند که انسان مادی امکان برقراری پیوند با عالم مجرد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نیست پیامبران از جنس بشر باشند و وحی مردود است؛ چون به اثبات تجربه و آزمایش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و برهان‌های فلسفی، انسان علاوه بر جسم، روح مجرد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شخصیت انسان در طول زندگی و تغییر نیافتن ذات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فعل به ذات نه به اعضا و جوارح، اصیل بودن روح مجرد انسان را نشان می‌دهد که با آن می‌توان با عالم غیب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مؤمنون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وجود روح انسان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نیز مردود است که انسان‌ها با یکدیگر برابرند؛ چرا یکی پیامبر بشود و دیگری نشود؛ زیرا ظرفیت و توانایی انسان‌ها نسبت به هم تفاوت بسیار دارد و بعضی از بعضی دیگر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ضمیر ناخودآگاه در انسان و مباحث روان‌شناسی در علوم تجربی و هیپنوتیزم یا خواب مغناطیسی و تله‌پاتی که دانشمندان آن‌را از طریق تجربه به اثبات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حاکی از وجود بُعدی معنوی برای انسان است که می‌تواند انسان را با عالم مجردات پیوند دهد؛ بنابراین انکار وحی یا در اثر جهل و نادانی است یا بی‌ایمانی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در قرآن کاربردهای متفاوتی دارد که یک قسم آن وحی به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دیگر وحی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به زمین، وحی به آسمان، وحی به زنبور عسل، وحی به فرشتگان، وحی شیاطین، وحی به مادر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تأییدی و تسدیدی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به معنای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رسالی گاهی به‌طور مستقیم گاهی از پشت پرده و گاهی باواسطه جبرئیل است؛ همچنین وحی به زبانی یا گفتاری و افعالی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امکان وقوعی وحی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منکران و مخالفان وحی کدامند؟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وحی را از منظر آیات قرآن به‌طور خلاصه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فلاسفه، روح چگونه اثبات‌پذیر است و می‌توان به‌وسیله آن با ماوراء طبیعت ارتباط برقرار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علم چگونه اصل وحی در ارتباط با عالم ماوراء طبیعت ممکن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قسم از کاربردهای مختلف وحی در قرآن را با مفهوم آنها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وحی رسالی چیست و رؤیای صادقه از کدام قسم به شمار می‌آید؟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گفتاری و وحی افعالی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ascii="IRNazanin" w:hAnsi="IRNazanin" w:eastAsia="IRNazanin"/>
          <w:color w:val="111111"/>
          <w:sz w:val="28"/>
          <w:sz w:val="28"/>
          <w:szCs w:val="28"/>
          <w:rtl w:val="true"/>
          <w:lang w:bidi="fa-IR"/>
        </w:rPr>
        <w:t>درباره ضرورت وجود وحی برای انسان تحقیق کنید و بررسی کنید که با وجود عقل چه نیازی به وحی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دیدگاه‌های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نصیرالدین طوسی، شرح تجرید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الوحی المحمدی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یوسفیان، عقل و وحی</w:t>
      </w:r>
      <w:r>
        <w:rPr>
          <w:rFonts w:eastAsia="IRNazanin" w:cs="IRNazanin"/>
          <w:color w:val="111111"/>
          <w:sz w:val="28"/>
          <w:szCs w:val="28"/>
          <w:rtl w:val="true"/>
          <w:lang w:bidi="fa-IR"/>
        </w:rPr>
        <w:t>.</w:t>
      </w:r>
      <w:bookmarkStart w:id="195" w:name="pg5653_36172"/>
    </w:p>
    <w:p>
      <w:pPr>
        <w:pStyle w:val="Heading2"/>
        <w:numPr>
          <w:ilvl w:val="1"/>
          <w:numId w:val="1"/>
        </w:numPr>
        <w:rPr/>
      </w:pPr>
      <w:bookmarkStart w:id="196" w:name="__RefHeading___Toc3363924_581953129"/>
      <w:bookmarkStart w:id="197" w:name="_Toc74"/>
      <w:bookmarkEnd w:id="195"/>
      <w:bookmarkEnd w:id="196"/>
      <w:r>
        <w:rPr>
          <w:rtl w:val="true"/>
        </w:rPr>
        <w:t>فصل سوم</w:t>
      </w:r>
      <w:r>
        <w:rPr>
          <w:rtl w:val="true"/>
        </w:rPr>
        <w:t xml:space="preserve">: </w:t>
      </w:r>
      <w:r>
        <w:rPr>
          <w:rtl w:val="true"/>
        </w:rPr>
        <w:t>حقیقت و ویژگی های وحی</w:t>
      </w:r>
      <w:bookmarkEnd w:id="197"/>
    </w:p>
    <w:p>
      <w:pPr>
        <w:pStyle w:val="Heading3"/>
        <w:numPr>
          <w:ilvl w:val="2"/>
          <w:numId w:val="1"/>
        </w:numPr>
        <w:rPr/>
      </w:pPr>
      <w:bookmarkStart w:id="198" w:name="__RefHeading___Toc3363926_581953129"/>
      <w:bookmarkStart w:id="199" w:name="_Toc75"/>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وحی رابطه‌ای میان انسان‌های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مبدأ آفرینش است تا از این راه قوانین سعادتمند و نیازمندی‌های لازم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فردی و اجتماعی که بشر عاجز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شود تا بشر بتواند بر اساس آن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حقیقت و ماهیت آن‌را تنها انبیا می‌دانند و دیگر افراد نمی‌توانند آن جریان را بشناسند؛ جز با فهم ویژگی‌هایی که از متون دینی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ویژگی‌های وحی عبارتند از</w:t>
      </w:r>
      <w:r>
        <w:rPr>
          <w:rFonts w:eastAsia="IRNazanin" w:cs="IRNazanin"/>
          <w:color w:val="111111"/>
          <w:sz w:val="28"/>
          <w:szCs w:val="28"/>
          <w:rtl w:val="true"/>
          <w:lang w:bidi="fa-IR"/>
        </w:rPr>
        <w:t>:</w:t>
      </w:r>
    </w:p>
    <w:p>
      <w:pPr>
        <w:pStyle w:val="Heading3"/>
        <w:numPr>
          <w:ilvl w:val="2"/>
          <w:numId w:val="1"/>
        </w:numPr>
        <w:rPr/>
      </w:pPr>
      <w:bookmarkStart w:id="200" w:name="__RefHeading___Toc3363928_581953129"/>
      <w:bookmarkStart w:id="201" w:name="_Toc76"/>
      <w:bookmarkEnd w:id="200"/>
      <w:r>
        <w:rPr>
          <w:rtl w:val="true"/>
        </w:rPr>
        <w:t>اسرارآمیز بودن</w:t>
      </w:r>
      <w:bookmarkEnd w:id="20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شاخصه وحی ناشناختگی و اسرارآمیز بودن آن است؛ چون وحی جریانی از عالم فرامادی است، فهم آن برای بشر آسان نیست و نمی‌تواند تصویر روشنی از آن داشته باشد؛ زیرا عالم غیر مادی، ناشناخته و از ادراکات حسی و عقلی بشر برتر است و علم امروزی تنها می‌تواند با تجربه حسی و عقل به حد و حدود و ابعاد چیزی پی ببرد؛ در حالی که وحی ارتباطی معنوی و روحی خالص است که خداوند به برگزیدگان خود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bookmarkStart w:id="202" w:name="pg5653_36173"/>
    </w:p>
    <w:p>
      <w:pPr>
        <w:pStyle w:val="BookText"/>
        <w:rPr/>
      </w:pPr>
      <w:bookmarkEnd w:id="202"/>
      <w:r>
        <w:rPr>
          <w:rFonts w:ascii="IRNazanin" w:hAnsi="IRNazanin" w:eastAsia="IRNazanin"/>
          <w:color w:val="111111"/>
          <w:sz w:val="28"/>
          <w:sz w:val="28"/>
          <w:szCs w:val="28"/>
          <w:rtl w:val="true"/>
          <w:lang w:bidi="fa-IR"/>
        </w:rPr>
        <w:t>طباطبایی آن‌را شعور مرموز و رازآمیز الهی می‌داند که درک آن برای سایر افراد امری پنهان است</w:t>
      </w:r>
      <w:r>
        <w:rPr>
          <w:rFonts w:eastAsia="IRNazanin" w:cs="IRNazanin"/>
          <w:color w:val="111111"/>
          <w:sz w:val="28"/>
          <w:szCs w:val="28"/>
          <w:rtl w:val="true"/>
          <w:lang w:bidi="fa-IR"/>
        </w:rPr>
        <w:t xml:space="preserve">. </w:t>
      </w:r>
      <w:r>
        <w:rPr>
          <w:rStyle w:val="FootnoteAnchor"/>
          <w:rtl w:val="true"/>
        </w:rPr>
        <w:footnoteReference w:id="180"/>
      </w:r>
    </w:p>
    <w:p>
      <w:pPr>
        <w:pStyle w:val="Heading3"/>
        <w:numPr>
          <w:ilvl w:val="2"/>
          <w:numId w:val="1"/>
        </w:numPr>
        <w:rPr/>
      </w:pPr>
      <w:bookmarkStart w:id="203" w:name="__RefHeading___Toc3363930_581953129"/>
      <w:bookmarkStart w:id="204" w:name="_Toc77"/>
      <w:bookmarkEnd w:id="203"/>
      <w:r>
        <w:rPr>
          <w:rtl w:val="true"/>
        </w:rPr>
        <w:t xml:space="preserve">رابطه دوسویه </w:t>
      </w:r>
      <w:r>
        <w:rPr>
          <w:rtl w:val="true"/>
        </w:rPr>
        <w:t>(</w:t>
      </w:r>
      <w:r>
        <w:rPr>
          <w:rtl w:val="true"/>
        </w:rPr>
        <w:t>گفت وگو و ارتباط ماورای مادی بین دو ذات متفاوت</w:t>
      </w:r>
      <w:r>
        <w:rPr>
          <w:rtl w:val="true"/>
        </w:rPr>
        <w:t>)</w:t>
      </w:r>
      <w:bookmarkEnd w:id="204"/>
    </w:p>
    <w:p>
      <w:pPr>
        <w:pStyle w:val="BookText"/>
        <w:rPr/>
      </w:pPr>
      <w:r>
        <w:rPr>
          <w:rFonts w:ascii="IRNazanin" w:hAnsi="IRNazanin" w:eastAsia="IRNazanin"/>
          <w:color w:val="111111"/>
          <w:sz w:val="28"/>
          <w:sz w:val="28"/>
          <w:szCs w:val="28"/>
          <w:rtl w:val="true"/>
          <w:lang w:bidi="fa-IR"/>
        </w:rPr>
        <w:t>وحی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دین و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باواسطه فرشته یا بدون واسطه بر پیامبر و برگزیده‌اش القا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می‌شود که دستگاه وحی، گفت‌وگو و ارتباطی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ذات در آن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امر کننده و پیام دهنده که متکامل و مستجمع جمیع صفات کمال است؛</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یا مأمور و گیرنده پیام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ذات به‌طور کامل باهم متغایر و متفاوتند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یکی خالق و دیگری مخلوق، یکی واجب‌الوجود و دیگری ممکن‌الوجود است</w:t>
      </w:r>
      <w:r>
        <w:rPr>
          <w:rFonts w:eastAsia="IRNazanin" w:cs="IRNazanin"/>
          <w:color w:val="111111"/>
          <w:sz w:val="28"/>
          <w:szCs w:val="28"/>
          <w:rtl w:val="true"/>
          <w:lang w:bidi="fa-IR"/>
        </w:rPr>
        <w:t>.</w:t>
      </w:r>
    </w:p>
    <w:p>
      <w:pPr>
        <w:pStyle w:val="Heading3"/>
        <w:numPr>
          <w:ilvl w:val="2"/>
          <w:numId w:val="1"/>
        </w:numPr>
        <w:rPr/>
      </w:pPr>
      <w:bookmarkStart w:id="205" w:name="__RefHeading___Toc3363932_581953129"/>
      <w:bookmarkStart w:id="206" w:name="_Toc78"/>
      <w:bookmarkEnd w:id="205"/>
      <w:r>
        <w:rPr>
          <w:rtl w:val="true"/>
        </w:rPr>
        <w:t>وحی، علم حضوری و صیانت از خطا</w:t>
      </w:r>
      <w:bookmarkEnd w:id="206"/>
    </w:p>
    <w:p>
      <w:pPr>
        <w:pStyle w:val="BookText"/>
        <w:rPr/>
      </w:pPr>
      <w:r>
        <w:rPr>
          <w:rFonts w:ascii="IRNazanin" w:hAnsi="IRNazanin" w:eastAsia="IRNazanin"/>
          <w:color w:val="111111"/>
          <w:sz w:val="28"/>
          <w:sz w:val="28"/>
          <w:szCs w:val="28"/>
          <w:rtl w:val="true"/>
          <w:lang w:bidi="fa-IR"/>
        </w:rPr>
        <w:t>وحی نوعی علم شهودی، حضوری و نوعی کشف از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به دلیل حضور حقایق هستی در محضر عالِم و کاشف، در ذات خود قابلیت صدق و کذب را ندارد و تصور کوچک‌ترین خطا در آن به معنای نفی وحی یا ندانستن حقیقت آن است</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خطا در مفاهیم صورت می‌پذیرد و مفاهیم در دو نوع ادراکات</w:t>
      </w:r>
      <w:bookmarkStart w:id="207" w:name="pg5653_36174"/>
    </w:p>
    <w:p>
      <w:pPr>
        <w:pStyle w:val="BookText"/>
        <w:rPr/>
      </w:pPr>
      <w:bookmarkEnd w:id="207"/>
      <w:r>
        <w:rPr>
          <w:rFonts w:ascii="IRNazanin" w:hAnsi="IRNazanin" w:eastAsia="IRNazanin"/>
          <w:color w:val="111111"/>
          <w:sz w:val="28"/>
          <w:sz w:val="28"/>
          <w:szCs w:val="28"/>
          <w:rtl w:val="true"/>
          <w:lang w:bidi="fa-IR"/>
        </w:rPr>
        <w:t>حسی و عقلی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ادراکات حسی و عقلی خطاپذیرند؛ چون از سنخ مفاهیم‌اند؛ اما چون ادراکات حضوری از قبیل مفاهیم نیستند از خطا محفوظ و در امان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دریافت وحی، چون پیامبر با مفاهیم سر و کار ندارد هیچ‌گاه دچار خطا نمی‌شود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نتیجه این‌که در وحی از دو جهت خطا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سنخ مفاهیم عقلی و حسی نیست</w:t>
      </w:r>
      <w:r>
        <w:rPr>
          <w:rFonts w:eastAsia="IRNazanin" w:cs="IRNazanin"/>
          <w:color w:val="111111"/>
          <w:sz w:val="28"/>
          <w:szCs w:val="28"/>
          <w:rtl w:val="true"/>
          <w:lang w:bidi="fa-IR"/>
        </w:rPr>
        <w:t>.</w:t>
      </w:r>
    </w:p>
    <w:p>
      <w:pPr>
        <w:pStyle w:val="Heading3"/>
        <w:numPr>
          <w:ilvl w:val="2"/>
          <w:numId w:val="1"/>
        </w:numPr>
        <w:rPr/>
      </w:pPr>
      <w:bookmarkStart w:id="208" w:name="__RefHeading___Toc3363934_581953129"/>
      <w:bookmarkStart w:id="209" w:name="_Toc79"/>
      <w:bookmarkEnd w:id="208"/>
      <w:r>
        <w:rPr>
          <w:rtl w:val="true"/>
        </w:rPr>
        <w:t>وحی و تعلیم و تعلّم</w:t>
      </w:r>
      <w:bookmarkEnd w:id="209"/>
    </w:p>
    <w:p>
      <w:pPr>
        <w:pStyle w:val="BookText"/>
        <w:rPr/>
      </w:pPr>
      <w:r>
        <w:rPr>
          <w:rFonts w:ascii="IRNazanin" w:hAnsi="IRNazanin" w:eastAsia="IRNazanin"/>
          <w:color w:val="111111"/>
          <w:sz w:val="28"/>
          <w:sz w:val="28"/>
          <w:szCs w:val="28"/>
          <w:rtl w:val="true"/>
          <w:lang w:bidi="fa-IR"/>
        </w:rPr>
        <w:t>وحی الهی به پیامبران از نوع علم حصولی نیست؛ بلکه از سنخ معارفی است که تنها ویژه آنان است و برای دیگران قابل تحصیل، تعلیم و انتقال به غیر نیست؛ بلکه انبیاء الهی در درون خود از جانب خداوند چیزی را می‌یابند که هیچ ربطی به استنباط شخصی آنان ندارد؛ بلکه همراه با یک علم وجدانی و بدیهی است که نشان می‌دهد خداوند متعال آن‌را در قلب پیامبر القا کرده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اقبال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یک تجربه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صفت تجربه باطنی این است که بی‌واسطه و مستقیم آزموده شود، روشن است که نمی‌توان آن‌را به دیگری انتقال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تعبیری که مرد باطنی یا پیامبر به محتوای خودآگاهی دینی خویش می‌دهد شاید به‌صورت جمله‌هایی به دیگران انتقال داده شود؛ ولی خود محتوا قابل انتقال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ناپذیر بودن تجربه باطنی از این جهت است که وحی از</w:t>
      </w:r>
      <w:bookmarkStart w:id="210" w:name="pg5653_36175"/>
    </w:p>
    <w:p>
      <w:pPr>
        <w:pStyle w:val="BookText"/>
        <w:rPr/>
      </w:pPr>
      <w:bookmarkEnd w:id="210"/>
      <w:r>
        <w:rPr>
          <w:rFonts w:ascii="IRNazanin" w:hAnsi="IRNazanin" w:eastAsia="IRNazanin"/>
          <w:color w:val="111111"/>
          <w:sz w:val="28"/>
          <w:sz w:val="28"/>
          <w:szCs w:val="28"/>
          <w:rtl w:val="true"/>
          <w:lang w:bidi="fa-IR"/>
        </w:rPr>
        <w:t>انوع احساسی است که به بیان درنمی‌آید و عقل استدلال‌گر را به آن دسترسی نیست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اگر منظور از تجربه باطنی بودن وحی، همان تجربه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نقدپذیر خواهد بود</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211" w:name="__RefHeading___Toc3363936_581953129"/>
      <w:bookmarkStart w:id="212" w:name="_Toc80"/>
      <w:bookmarkEnd w:id="211"/>
      <w:r>
        <w:rPr>
          <w:rtl w:val="true"/>
        </w:rPr>
        <w:t>وحی و دریافت قلبی</w:t>
      </w:r>
      <w:bookmarkEnd w:id="212"/>
    </w:p>
    <w:p>
      <w:pPr>
        <w:pStyle w:val="BookText"/>
        <w:rPr/>
      </w:pPr>
      <w:r>
        <w:rPr>
          <w:rFonts w:ascii="IRNazanin" w:hAnsi="IRNazanin" w:eastAsia="IRNazanin"/>
          <w:color w:val="111111"/>
          <w:sz w:val="28"/>
          <w:sz w:val="28"/>
          <w:szCs w:val="28"/>
          <w:rtl w:val="true"/>
          <w:lang w:bidi="fa-IR"/>
        </w:rPr>
        <w:t xml:space="preserve">قرآن کریم مرکز دریافت وحی را قلب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روح‌الامین این کتاب آسمانی را بر قلب تو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قلب ممکن نیست که عضوی صنوبری باشد که در سمت چپ سینه قرار دارد و نیز نمی‌توان با گوش و چشم مادی آن‌را دریافت؛ زیرا اگر چنین باشد باید دیگر افراد نیز آن‌را ببینند و بشنوند؛ حال آن‌که وحی مستقل و مخصوص پیامبر است و کسی نمی‌تواند در این مسئله با پیامبر شریک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روح شریف خود بدون مشارکت حواس ظاهری که ابزارهای کاربردی برای ادراک امور جزئی هستند وحی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پیامبر وحی می‌شود، می‌بیند و می‌شنود؛ بدون این‌که چشم و گوش حسی خود را به کار ببرد؛ چنان‌که در روایات آمده است که حالت بیهوشی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وحی با سمع و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می‌بود تفاوتی بین پیامبر و سایر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پیامبر می‌بیند و می‌شنود، سایر مردم نیز می‌بینند و می‌شنوند؛ حال آن‌که، دلیل قطعی نقلی این مطلب را تکذیب می‌کند؛ چراکه در بیشتر اوقات که وحی نازل می‌شد پیامبر</w:t>
      </w:r>
      <w:bookmarkStart w:id="213" w:name="pg5653_36176"/>
    </w:p>
    <w:p>
      <w:pPr>
        <w:pStyle w:val="BookText"/>
        <w:rPr/>
      </w:pPr>
      <w:bookmarkEnd w:id="213"/>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او می‌شد؛ ولی کسانی که اطراف او بودند چیزی را درک نمی‌کردند، شخصی که با او سخن می‌گفت نمی‌دیدند و سخنی که به او القا می‌شد نمی‌شنیدند</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214" w:name="__RefHeading___Toc3363938_581953129"/>
      <w:bookmarkStart w:id="215" w:name="_Toc81"/>
      <w:bookmarkEnd w:id="214"/>
      <w:r>
        <w:rPr>
          <w:rtl w:val="true"/>
        </w:rPr>
        <w:t>خارج از اختیار بودن</w:t>
      </w:r>
      <w:bookmarkEnd w:id="215"/>
    </w:p>
    <w:p>
      <w:pPr>
        <w:pStyle w:val="BookText"/>
        <w:rPr/>
      </w:pPr>
      <w:r>
        <w:rPr>
          <w:rFonts w:ascii="IRNazanin" w:hAnsi="IRNazanin" w:eastAsia="IRNazanin"/>
          <w:color w:val="111111"/>
          <w:sz w:val="28"/>
          <w:sz w:val="28"/>
          <w:szCs w:val="28"/>
          <w:rtl w:val="true"/>
          <w:lang w:bidi="fa-IR"/>
        </w:rPr>
        <w:t xml:space="preserve">یکی دیگر از ویژگی‌های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و فرشتگان نزول وحی هیچ اختیاری در مسئله وحی ندارند؛ نه در زمان فرود آمدن وحی و نه در محتوای آن؛ بلکه پیامبران مطیع محض خداوند بوده و هیچ نقش و دخالتی در متن وحی و زمان آن ندارند؛ جز آن‌که آنان امین وحی و مأمور به ابلاغ آن به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وحی نیز برای آنان امکان هیچ‌گونه تغییر و تجدید نظری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تقاضای تغییر قرآن و وحی از جانب مشرکان بود، که در پاسخ آنها آیه نازل شد که من هیچ‌گونه اختیاری در آن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حاقه،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هرگونه تغییر، تهدید به خواری و مرگ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دیگر این است که چه بسا از پیامبر تقاضا می‌شد مسئله‌ای را پاسخ دهد؛ اما پاسخ آن مدت‌ها طول می‌کشید؛ مانند آیات افک در سوره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پذیرش توبه افرادی که از دستورهای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کرده بودند؛ پس از پنجاه روز انتظار،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برای پذیرش توبه آنان نازل شد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نیز بدون آن‌که از مطلبی اطلاع داشته باشد وحی بر او نازل می‌گردید؛ از جمله آیات مربوط به سوره تحریم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وحی در اختیار</w:t>
      </w:r>
      <w:bookmarkStart w:id="216" w:name="pg5653_36177"/>
    </w:p>
    <w:p>
      <w:pPr>
        <w:pStyle w:val="BookText"/>
        <w:rPr/>
      </w:pPr>
      <w:bookmarkEnd w:id="216"/>
      <w:r>
        <w:rPr>
          <w:rFonts w:ascii="IRNazanin" w:hAnsi="IRNazanin" w:eastAsia="IRNazanin"/>
          <w:color w:val="111111"/>
          <w:sz w:val="28"/>
          <w:sz w:val="28"/>
          <w:szCs w:val="28"/>
          <w:rtl w:val="true"/>
          <w:lang w:bidi="fa-IR"/>
        </w:rPr>
        <w:t>پیامبران نبوده وگرنه می‌بایست در زمانی که پیامبر به شدت انتظار پاسخی را می‌داشت بر او نازل شود</w:t>
      </w:r>
      <w:r>
        <w:rPr>
          <w:rFonts w:eastAsia="IRNazanin" w:cs="IRNazanin"/>
          <w:color w:val="111111"/>
          <w:sz w:val="28"/>
          <w:szCs w:val="28"/>
          <w:rtl w:val="true"/>
          <w:lang w:bidi="fa-IR"/>
        </w:rPr>
        <w:t>.</w:t>
      </w:r>
    </w:p>
    <w:p>
      <w:pPr>
        <w:pStyle w:val="Heading3"/>
        <w:numPr>
          <w:ilvl w:val="2"/>
          <w:numId w:val="1"/>
        </w:numPr>
        <w:rPr/>
      </w:pPr>
      <w:bookmarkStart w:id="217" w:name="__RefHeading___Toc3363940_581953129"/>
      <w:bookmarkStart w:id="218" w:name="_Toc82"/>
      <w:bookmarkEnd w:id="217"/>
      <w:r>
        <w:rPr>
          <w:rtl w:val="true"/>
        </w:rPr>
        <w:t>ساختار خاص وحی رسالی</w:t>
      </w:r>
      <w:bookmarkEnd w:id="218"/>
    </w:p>
    <w:p>
      <w:pPr>
        <w:pStyle w:val="Heading4"/>
        <w:numPr>
          <w:ilvl w:val="3"/>
          <w:numId w:val="1"/>
        </w:numPr>
        <w:rPr/>
      </w:pPr>
      <w:bookmarkStart w:id="219" w:name="__RefHeading___Toc3363942_581953129"/>
      <w:bookmarkStart w:id="220" w:name="_Toc83"/>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وحی رسالی دارای ساختار خاصی است؛ از جمله سه پایه اصلی دارد که اساس وحی را تشکیل می‌دهد و افزون بر آن یک واسطه نیز در جریان وحی دخالت دارد 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مبدأ فاعلی همان وحی‌کننده است که به همه هستی آگاهی دارد و جهل، نسیان و غفلت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مبدأ وحی را خداوند متعال می‌دانند؛ چنان‌که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اتَّبِعْ ما أُوحِیَ إِلَیْکَ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آن‌چه از جانب پروردگارت به سوی تو وحی می‌شود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فراوانی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مبدأ فاعلی وحی را روشن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قابلی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مبدأ یعنی قلب مبارک و با عظمت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کننده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قرآن کریم خود پیامبر را خطاب قرار داده است و او را مبدأ قابلی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چنان‌که در آیه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أُوحِیَ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ضمیر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نیز پیامبران دیگر مانند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گیرنده وحی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فَأَوْحَیْنا إِلی مُوسی أَنِ اضْرِبْ بِعَصاکَ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موسی وحی کردیم که عصایت را به سنگ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نُوحٍ </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به نوح وحی شد</w:t>
      </w:r>
      <w:r>
        <w:rPr>
          <w:rFonts w:eastAsia="IRNazanin" w:cs="IRNazanin"/>
          <w:color w:val="111111"/>
          <w:sz w:val="28"/>
          <w:szCs w:val="28"/>
          <w:rtl w:val="true"/>
          <w:lang w:bidi="fa-IR"/>
        </w:rPr>
        <w:t>.</w:t>
      </w:r>
      <w:bookmarkStart w:id="221" w:name="pg5653_36178"/>
    </w:p>
    <w:p>
      <w:pPr>
        <w:pStyle w:val="BookText"/>
        <w:rPr/>
      </w:pPr>
      <w:bookmarkEnd w:id="22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وحی، آیات کلام خداوند و قرآن عربی است که دریافت‌کننده آن با این متن می‌تواند همه حقایق و معارفی که در تأمین حیات معقول انسانی مؤثر باشد به‌وسیله علم حضوری مشاهده کند</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222" w:name="__RefHeading___Toc3363944_581953129"/>
      <w:bookmarkStart w:id="223" w:name="_Toc84"/>
      <w:bookmarkEnd w:id="222"/>
      <w:r>
        <w:rPr>
          <w:rtl w:val="true"/>
        </w:rPr>
        <w:t>بررسی پیک وحی در ساختار وحی</w:t>
      </w:r>
      <w:bookmarkEnd w:id="223"/>
    </w:p>
    <w:p>
      <w:pPr>
        <w:pStyle w:val="BookText"/>
        <w:rPr/>
      </w:pPr>
      <w:r>
        <w:rPr>
          <w:rFonts w:ascii="IRNazanin" w:hAnsi="IRNazanin" w:eastAsia="IRNazanin"/>
          <w:color w:val="111111"/>
          <w:sz w:val="28"/>
          <w:sz w:val="28"/>
          <w:szCs w:val="28"/>
          <w:rtl w:val="true"/>
          <w:lang w:bidi="fa-IR"/>
        </w:rPr>
        <w:t>گاهی وحی از طریق پیک وحی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وحی همان فرشته امین و علیم است که در قرآن کریم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به اجزاء و پایه‌های وحی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قُرْآناً عَرَبِیًّا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این‌چنین قرآن عربی را به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و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به سه پایه اصلی وحی یعنی مبدأ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مبدأ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قرآن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کانَ عَدُوًّا لِجِبْرِیلَ فَإِنَّهُ نَزَّلَهُ عَلی قَلْبِکَ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دشمن جبرئیل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به فرمان خدا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قلب تو نازل کرده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سه اصل و پایه وحی و واسطه وحی اشاره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قابلی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فاعلی و وحی کننده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واسطه یعنی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شده است</w:t>
      </w:r>
      <w:r>
        <w:rPr>
          <w:rFonts w:eastAsia="IRNazanin" w:cs="IRNazanin"/>
          <w:color w:val="111111"/>
          <w:sz w:val="28"/>
          <w:szCs w:val="28"/>
          <w:rtl w:val="true"/>
          <w:lang w:bidi="fa-IR"/>
        </w:rPr>
        <w:t>.</w:t>
      </w:r>
      <w:bookmarkStart w:id="224" w:name="pg5653_36179"/>
    </w:p>
    <w:p>
      <w:pPr>
        <w:pStyle w:val="Heading3"/>
        <w:numPr>
          <w:ilvl w:val="2"/>
          <w:numId w:val="1"/>
        </w:numPr>
        <w:rPr/>
      </w:pPr>
      <w:bookmarkStart w:id="225" w:name="__RefHeading___Toc3363946_581953129"/>
      <w:bookmarkStart w:id="226" w:name="_Toc85"/>
      <w:bookmarkEnd w:id="224"/>
      <w:bookmarkEnd w:id="225"/>
      <w:r>
        <w:rPr>
          <w:rtl w:val="true"/>
        </w:rPr>
        <w:t>وحی و جنسیت</w:t>
      </w:r>
      <w:bookmarkEnd w:id="226"/>
    </w:p>
    <w:p>
      <w:pPr>
        <w:pStyle w:val="BookText"/>
        <w:rPr/>
      </w:pPr>
      <w:r>
        <w:rPr>
          <w:rFonts w:ascii="IRNazanin" w:hAnsi="IRNazanin" w:eastAsia="IRNazanin"/>
          <w:color w:val="111111"/>
          <w:sz w:val="28"/>
          <w:sz w:val="28"/>
          <w:szCs w:val="28"/>
          <w:rtl w:val="true"/>
          <w:lang w:bidi="fa-IR"/>
        </w:rPr>
        <w:t>مطابق آیات قرآن، پیامبران الهی همه از جنس مذکر بوده‌اند و هیچ پیامبری زن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گفت‌وگوهایی میان فرشتگان و برخی از زنان، مانند حضرت مریم و نیز وحی به مادر حضرت موسی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وحی رسالی نبوده است؛ بلکه به معنای دیگری است که در مباحث گذشته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عموم مفسران از جمله شیخ طوسی در تبیان، زمخشری در کشاف، فخر رازی در تفسیر کبیر، قرطبی در تفسیر الجامع لاحکام القرآن می‌باشد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وحی نبوت و رسالی ندارند و چنین وحیی به آنان نمی‌شود؛ چراکه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إِلاّ رِجالاً نُوحِی إِلَیْهِمْ مِنْ أَهْلِ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پیش از تو پیامبرانی را نفرستادیم؛ مگر مردانی بودند از اهل قری که به آنان وحی می‌کردیم</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آیات دیگری نیز بر این مطلب دلالت می‌کند؛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انبیا،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آیه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ابن‌حزم به جهت آن‌که وحی را تعلیم الهی و خطاب نفسانی می‌داند تصور کرده است که زن، پیامبر می‌شود و آن‌را در قرآن منطبق بر حضرت مریم، مادر موسی و حتی ساره همسر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آیه هفتم 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ولی این 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آن‌که مطابق</w:t>
      </w:r>
      <w:bookmarkStart w:id="227" w:name="pg5653_36180"/>
    </w:p>
    <w:p>
      <w:pPr>
        <w:pStyle w:val="BookText"/>
        <w:rPr/>
      </w:pPr>
      <w:bookmarkEnd w:id="227"/>
      <w:r>
        <w:rPr>
          <w:rFonts w:ascii="IRNazanin" w:hAnsi="IRNazanin" w:eastAsia="IRNazanin"/>
          <w:color w:val="111111"/>
          <w:sz w:val="28"/>
          <w:sz w:val="28"/>
          <w:szCs w:val="28"/>
          <w:rtl w:val="true"/>
          <w:lang w:bidi="fa-IR"/>
        </w:rPr>
        <w:t xml:space="preserve">اندیشه‌های یهود در تلمود و کتاب مقدس آنها است، </w:t>
      </w:r>
      <w:r>
        <w:rPr>
          <w:rStyle w:val="FootnoteAnchor"/>
          <w:rtl w:val="true"/>
        </w:rPr>
        <w:footnoteReference w:id="196"/>
      </w:r>
      <w:r>
        <w:rPr>
          <w:rFonts w:ascii="IRNazanin" w:hAnsi="IRNazanin" w:eastAsia="IRNazanin"/>
          <w:color w:val="111111"/>
          <w:sz w:val="28"/>
          <w:sz w:val="28"/>
          <w:szCs w:val="28"/>
          <w:rtl w:val="true"/>
          <w:lang w:bidi="fa-IR"/>
        </w:rPr>
        <w:t>مخالف آیات قرآن و اتفاق مفسران می‌باشد</w:t>
      </w:r>
      <w:r>
        <w:rPr>
          <w:rFonts w:eastAsia="IRNazanin" w:cs="IRNazanin"/>
          <w:color w:val="111111"/>
          <w:sz w:val="28"/>
          <w:szCs w:val="28"/>
          <w:rtl w:val="true"/>
          <w:lang w:bidi="fa-IR"/>
        </w:rPr>
        <w:t>.</w:t>
      </w:r>
    </w:p>
    <w:p>
      <w:pPr>
        <w:pStyle w:val="Heading3"/>
        <w:numPr>
          <w:ilvl w:val="2"/>
          <w:numId w:val="1"/>
        </w:numPr>
        <w:rPr/>
      </w:pPr>
      <w:bookmarkStart w:id="228" w:name="__RefHeading___Toc3363948_581953129"/>
      <w:bookmarkStart w:id="229" w:name="_Toc86"/>
      <w:bookmarkEnd w:id="228"/>
      <w:r>
        <w:rPr>
          <w:rtl w:val="true"/>
        </w:rPr>
        <w:t>محتوای مختلف وحی</w:t>
      </w:r>
      <w:bookmarkEnd w:id="229"/>
    </w:p>
    <w:p>
      <w:pPr>
        <w:pStyle w:val="BookText"/>
        <w:rPr/>
      </w:pPr>
      <w:r>
        <w:rPr>
          <w:rFonts w:ascii="IRNazanin" w:hAnsi="IRNazanin" w:eastAsia="IRNazanin"/>
          <w:color w:val="111111"/>
          <w:sz w:val="28"/>
          <w:sz w:val="28"/>
          <w:szCs w:val="28"/>
          <w:rtl w:val="true"/>
          <w:lang w:bidi="fa-IR"/>
        </w:rPr>
        <w:t>در آیاتی که وحی رسالی را مطرح می‌کند آن‌چه که بر پیامبران وحی شده، محتواهای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وظیفه رسول را مشخص کرده و گاهی وظایف 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اخبار غیبی به پیامبر وحی می‌شود و گاهی نیز از مردم زمان خود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پیامبران الهی انذار مردم است که مردم را از عواقب بد مخالفت با پیامبران و قوانین الهی و نیز از عذاب سخت در آخرت بترسانند، و از طرف دیگر به پیروان خود و مؤمنان بشارت به بهشت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لِلنّاسِ عَجَباً أَنْ أَوْحَیْنا إِلی رَجُلٍ مِنْهُمْ أَنْ أَنْذِرِ النّاسَ وَ بَشِّرِ الَّذِینَ آمَنُوا أَنَّ لَهُمْ قَدَمَ صِدْقٍ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مردم شگفت‌آور است که به مردی از خودشان وحی کردیم که مردم را بیم ده و به کسانی که ایمان آورده‌اند مژده و بشارت ده که برای آنان نزد پروردگارشان سابقه نیک است؟</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أَوْحَیْنا إِلَیْکَ قُرْآناً عَرَبِیًّا لِتُنْذِرَ أُمَّ الْقُری وَ مَنْ حَوْلَها وَ تُنْذِرَ یَوْمَ الْجَمْعِ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بدین‌گونه قرآن عربی به تو وحی کردیم تا مردم مکه و کسانی را که پیرامون آن هستند هشدار دهی و نیز بیم دهی از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گرد هم آیند و در آن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اگرچه با تعبیر انذار آمده است، طبق ذیل آن شامل بشارت به بهشت نیز می‌شود؛ زیرا در ادامه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فَرِیقٌ فِی الْجَنَّةِ وَ فَرِیقٌ فِی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در بهشت و گروهی در آتش جهنم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یکی از وظایف پیامبر اسلام را این می‌داند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أُنْذِرُکُمْ بِالْوَحْیِ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شما را فقط به‌وسیله وحی هشدار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مشابه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احقاف،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تلاوت آیات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دیگر پیامبران الهی تبلیغ و تلاوت آیات خداوند بر مردم می‌باشد؛ چنان‌که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أَرْسَلْناکَ فِی أُمَّةٍ قَدْ خَلَتْ مِنْ قَبْلِها أُمَمٌ لِتَتْلُوَا عَلَیْهِمُ الَّذِی أَوْحَیْنا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تو را در میان امتی فرستادیم که پیش از آن امت‌هایی روزگار به سر برده‌اند تا آن‌چه را به تو وحی کردیم بر آنان تلاوت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تبلیغ رسالت تلاوت وحی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آشکارا به پیامبر فرمان می‌دهد که وحی را بر مردم تلاوت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اتْلُ ما أُوحِیَ إِلَیْکَ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کتاب به سوی تو وحی شده بر مردم تلاوت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کهف</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انداختن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وظایف پیامبران الهی ارائه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نوع معجزه و به کار انداختن معجزات را در برخی آیات به پیامبران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فَأَوْحَیْنا إِلَیْهِ أَنِ اصْنَعِ الْفُلْکَ بِأَعْیُنِنا وَ 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 که زیر نظر ما و به وحی ما کشتی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عبور موسی و قومش از رود نیل با کمک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أَوْحَیْنا إِلی مُوسی أَنْ أَسْرِ بِعِبادِی فَاضْرِبْ لَهُمْ طَرِیقاً فِی الْبَحْرِ یَبَساً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وحی کردیم که بندگانم را شبانه ببر و و راهی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اعجاز با زدن عصایت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برای آنان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جوشیدن دوازده چشمه با زدن عصا به سنگ که خداوند به موسی وحی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فَأَوْحَیْنا إِلی مُوسی أَنِ اضْرِبْ بِعَصاکَ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وحی کردیم که عصایت را به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اعراف، آیات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کریم خداوند متعال پس از نقل حقیقت یک جریان و داستانی از امت‌های گذشته یا از پیامبران پیشین، آن‌را خبرهای غیب می‌داند که بر پیامبر اسلام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پس از نقل داستان شگفت‌انگیز حضرت مریم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مِنْ أَنْباءِ الْغَیْبِ نُوحِیهِ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خبرهای غیبی است که به تو وحی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سخن را پس از نقل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به‌طور کلی درباره نقل داستان‌هایی از پیامبران گذشته و غیر آن به‌وسیله وحی بر پیامبر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نَقُصُّ عَلَیْکَ أَحْسَنَ الْقَصَصِ بِما أَوْحَیْنا إِلَیْکَ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سرگذشت‌ها را از طریق قرآن که به تو وحی کرده‌ایم، باز می‌گوییم</w:t>
      </w:r>
      <w:r>
        <w:rPr>
          <w:rFonts w:eastAsia="IRNazanin" w:cs="IRNazanin"/>
          <w:color w:val="111111"/>
          <w:sz w:val="28"/>
          <w:szCs w:val="28"/>
          <w:rtl w:val="true"/>
          <w:lang w:bidi="fa-IR"/>
        </w:rPr>
        <w:t>.</w:t>
      </w:r>
      <w:bookmarkStart w:id="230" w:name="pg5653_36183"/>
    </w:p>
    <w:p>
      <w:pPr>
        <w:pStyle w:val="BookText"/>
        <w:rPr/>
      </w:pPr>
      <w:bookmarkEnd w:id="230"/>
      <w:r>
        <w:rPr>
          <w:rFonts w:ascii="IRNazanin" w:hAnsi="IRNazanin" w:eastAsia="IRNazanin"/>
          <w:color w:val="111111"/>
          <w:sz w:val="28"/>
          <w:sz w:val="28"/>
          <w:szCs w:val="28"/>
          <w:rtl w:val="true"/>
          <w:lang w:bidi="fa-IR"/>
        </w:rPr>
        <w:t>گاهی نیز از حال مردم زمان یک پیامبر خبر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أُوحِیَ إِلی نُوحٍ أَنَّهُ لَنْ یُؤْمِنَ مِنْ قَوْمِکَ إِلاّ مَنْ قَدْ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وحی شد که جز آنان که تاکنون ایمان آورده‌اند دیگر هیچ‌کس از قوم تو ایمان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سنت‌های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با وحی از سنت‌های تغییرناپذیر اجتماعی خود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 و درگیری‌های پیامبران الهی با ستم‌کاران زمان، خداوند به پیامبران خود چنین وعده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فَأَوْحی إِلَیْهِمْ رَبُّهُمْ لَنُهْلِکَنَّ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پیامبران الهی وحی فرستاد که ما ستم‌کاران را هلاک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آیه است آن‌جا که خداوند وعده حتمی عذاب را بر مخالفان و تکذیب‌کنندگان پیامبران خودش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قَدْ أُوحِیَ إِلَیْنا أَنَّ الْعَذابَ عَلی مَنْ کَذَّبَ وَ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وحی شده است که عذاب بر کسی است که آیات الهی را تکذیب و از آن سرپیچی کند</w:t>
      </w:r>
      <w:r>
        <w:rPr>
          <w:rFonts w:eastAsia="IRNazanin" w:cs="IRNazanin"/>
          <w:color w:val="111111"/>
          <w:sz w:val="28"/>
          <w:szCs w:val="28"/>
          <w:rtl w:val="true"/>
          <w:lang w:bidi="fa-IR"/>
        </w:rPr>
        <w:t>.</w:t>
      </w:r>
    </w:p>
    <w:p>
      <w:pPr>
        <w:pStyle w:val="Heading3"/>
        <w:numPr>
          <w:ilvl w:val="2"/>
          <w:numId w:val="1"/>
        </w:numPr>
        <w:rPr/>
      </w:pPr>
      <w:bookmarkStart w:id="231" w:name="__RefHeading___Toc3363950_581953129"/>
      <w:bookmarkStart w:id="232" w:name="_Toc87"/>
      <w:bookmarkEnd w:id="231"/>
      <w:r>
        <w:rPr>
          <w:rtl w:val="true"/>
        </w:rPr>
        <w:t>متنوع بودن</w:t>
      </w:r>
      <w:bookmarkEnd w:id="232"/>
    </w:p>
    <w:p>
      <w:pPr>
        <w:pStyle w:val="BookText"/>
        <w:rPr/>
      </w:pPr>
      <w:r>
        <w:rPr>
          <w:rFonts w:ascii="IRNazanin" w:hAnsi="IRNazanin" w:eastAsia="IRNazanin"/>
          <w:color w:val="111111"/>
          <w:sz w:val="28"/>
          <w:sz w:val="28"/>
          <w:szCs w:val="28"/>
          <w:rtl w:val="true"/>
          <w:lang w:bidi="fa-IR"/>
        </w:rPr>
        <w:t>از ویژگی‌های دیگر وحی رسالی این‌که یک قسم و یک نوع نیست؛ بلکه دارای انواع و اقسامی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صورت‌ها و اقسام مختلفی برای وحی رسالی بیان کرده‌اند؛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 تکلیمی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به‌وسیله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در صورت حقیقی بر پیامبر ظاهر می‌شود و گاهی در صورت شخصی تمثل می‌یابد و گاهی در خواب بر پیامبر ظاهر می‌گردد</w:t>
      </w:r>
      <w:r>
        <w:rPr>
          <w:rFonts w:eastAsia="IRNazanin" w:cs="IRNazanin"/>
          <w:color w:val="111111"/>
          <w:sz w:val="28"/>
          <w:szCs w:val="28"/>
          <w:rtl w:val="true"/>
          <w:lang w:bidi="fa-IR"/>
        </w:rPr>
        <w:t xml:space="preserve">. </w:t>
      </w:r>
      <w:r>
        <w:rPr>
          <w:rStyle w:val="FootnoteAnchor"/>
          <w:rtl w:val="true"/>
        </w:rPr>
        <w:footnoteReference w:id="198"/>
      </w:r>
      <w:bookmarkStart w:id="233" w:name="pg5653_36184"/>
    </w:p>
    <w:p>
      <w:pPr>
        <w:pStyle w:val="Heading3"/>
        <w:numPr>
          <w:ilvl w:val="2"/>
          <w:numId w:val="1"/>
        </w:numPr>
        <w:rPr/>
      </w:pPr>
      <w:bookmarkStart w:id="234" w:name="__RefHeading___Toc3363952_581953129"/>
      <w:bookmarkStart w:id="235" w:name="_Toc88"/>
      <w:bookmarkEnd w:id="233"/>
      <w:bookmarkEnd w:id="234"/>
      <w:r>
        <w:rPr>
          <w:rtl w:val="true"/>
        </w:rPr>
        <w:t>وحی، برترین منبع معرفت</w:t>
      </w:r>
      <w:bookmarkEnd w:id="235"/>
    </w:p>
    <w:p>
      <w:pPr>
        <w:pStyle w:val="BookText"/>
        <w:rPr/>
      </w:pPr>
      <w:r>
        <w:rPr>
          <w:rFonts w:ascii="IRNazanin" w:hAnsi="IRNazanin" w:eastAsia="IRNazanin"/>
          <w:color w:val="111111"/>
          <w:sz w:val="28"/>
          <w:sz w:val="28"/>
          <w:szCs w:val="28"/>
          <w:rtl w:val="true"/>
          <w:lang w:bidi="fa-IR"/>
        </w:rPr>
        <w:t>خداوند متعال برای شناخت جهان هستی، موجودات آشکار و پنهان آن، یافتن راه تکامل و سعادت، ابزار و منابعی را در اختیار بشر قرار داده است تا انسان بتواند از طریق آنها حقایق هستی و واقعیات موجود را دریابد و در زندگی خود دچار بیراهه و انحراف و سرگردانی نشود</w:t>
      </w:r>
      <w:r>
        <w:rPr>
          <w:rFonts w:eastAsia="IRNazanin" w:cs="IRNazanin"/>
          <w:color w:val="111111"/>
          <w:sz w:val="28"/>
          <w:szCs w:val="28"/>
          <w:rtl w:val="true"/>
          <w:lang w:bidi="fa-IR"/>
        </w:rPr>
        <w:t>.</w:t>
      </w:r>
    </w:p>
    <w:p>
      <w:pPr>
        <w:pStyle w:val="Heading3"/>
        <w:numPr>
          <w:ilvl w:val="2"/>
          <w:numId w:val="1"/>
        </w:numPr>
        <w:rPr/>
      </w:pPr>
      <w:bookmarkStart w:id="236" w:name="__RefHeading___Toc3363954_581953129"/>
      <w:bookmarkStart w:id="237" w:name="_Toc89"/>
      <w:bookmarkEnd w:id="236"/>
      <w:r>
        <w:rPr>
          <w:rtl w:val="true"/>
        </w:rPr>
        <w:t>منابع معرفت</w:t>
      </w:r>
      <w:bookmarkEnd w:id="237"/>
    </w:p>
    <w:p>
      <w:pPr>
        <w:pStyle w:val="Heading4"/>
        <w:numPr>
          <w:ilvl w:val="3"/>
          <w:numId w:val="1"/>
        </w:numPr>
        <w:rPr/>
      </w:pPr>
      <w:bookmarkStart w:id="238" w:name="__RefHeading___Toc3363956_581953129"/>
      <w:bookmarkStart w:id="239" w:name="_Toc90"/>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منابع معرفت بشری عبارتند از</w:t>
      </w:r>
      <w:r>
        <w:rPr>
          <w:rFonts w:eastAsia="IRNazanin" w:cs="IRNazanin"/>
          <w:color w:val="111111"/>
          <w:sz w:val="28"/>
          <w:szCs w:val="28"/>
          <w:rtl w:val="true"/>
          <w:lang w:bidi="fa-IR"/>
        </w:rPr>
        <w:t>:</w:t>
      </w:r>
    </w:p>
    <w:p>
      <w:pPr>
        <w:pStyle w:val="Heading4"/>
        <w:numPr>
          <w:ilvl w:val="3"/>
          <w:numId w:val="1"/>
        </w:numPr>
        <w:rPr/>
      </w:pPr>
      <w:bookmarkStart w:id="240" w:name="__RefHeading___Toc3363958_581953129"/>
      <w:bookmarkStart w:id="241" w:name="_Toc91"/>
      <w:bookmarkEnd w:id="240"/>
      <w:r>
        <w:rPr/>
        <w:t>1</w:t>
      </w:r>
      <w:r>
        <w:rPr>
          <w:rtl w:val="true"/>
        </w:rPr>
        <w:t xml:space="preserve">- </w:t>
      </w:r>
      <w:r>
        <w:rPr>
          <w:rtl w:val="true"/>
        </w:rPr>
        <w:t>حواس و تجربه</w:t>
      </w:r>
      <w:bookmarkEnd w:id="241"/>
    </w:p>
    <w:p>
      <w:pPr>
        <w:pStyle w:val="BookText"/>
        <w:rPr/>
      </w:pPr>
      <w:r>
        <w:rPr>
          <w:rFonts w:ascii="IRNazanin" w:hAnsi="IRNazanin" w:eastAsia="IRNazanin"/>
          <w:color w:val="111111"/>
          <w:sz w:val="28"/>
          <w:sz w:val="28"/>
          <w:szCs w:val="28"/>
          <w:rtl w:val="true"/>
          <w:lang w:bidi="fa-IR"/>
        </w:rPr>
        <w:t>این منبع شامل حواس ظاهری انسان مانند چشم و گوش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توجه به طبیعت و آن‌چه اطراف خود می‌بیند و می‌شنود و احساس می‌کند می‌تواند نخستین گام را برای به دست آوردن دانش و شناخت با آنها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 اگرچه ابتدایی است، می‌تواند پایه همه علوم و دانش‌ها نیز قرار گیرد؛ حتی انسان با این منبع می‌تواند از طریق تفکر در طبیعت و آیات آفاقی، شگفتی‌هایی را درک کند که وی را به خداشناسی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فراوانی به این منبع اشاره کرده‌اند؛ از جمله سوره نحل، آیه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4"/>
        <w:numPr>
          <w:ilvl w:val="3"/>
          <w:numId w:val="1"/>
        </w:numPr>
        <w:rPr/>
      </w:pPr>
      <w:bookmarkStart w:id="242" w:name="__RefHeading___Toc3363960_581953129"/>
      <w:bookmarkStart w:id="243" w:name="_Toc92"/>
      <w:bookmarkEnd w:id="242"/>
      <w:r>
        <w:rPr/>
        <w:t>2</w:t>
      </w:r>
      <w:r>
        <w:rPr>
          <w:rtl w:val="true"/>
        </w:rPr>
        <w:t xml:space="preserve">- </w:t>
      </w:r>
      <w:r>
        <w:rPr>
          <w:rtl w:val="true"/>
        </w:rPr>
        <w:t>عقل و خرد</w:t>
      </w:r>
      <w:bookmarkEnd w:id="24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منبع معرفتی که زندگی انسان را متمدن کرده و راه‌های ارزشمند و نیک در اختیار انسان قرار می‌دهد،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آن‌را بالاترین منبع معرفتی می‌دانند؛ اما عقل محدود به امور معقول و اقناع قوه عاقله است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او تنها</w:t>
      </w:r>
      <w:bookmarkStart w:id="244" w:name="pg5653_36185"/>
    </w:p>
    <w:p>
      <w:pPr>
        <w:pStyle w:val="BookText"/>
        <w:rPr/>
      </w:pPr>
      <w:bookmarkEnd w:id="244"/>
      <w:r>
        <w:rPr>
          <w:rFonts w:ascii="IRNazanin" w:hAnsi="IRNazanin" w:eastAsia="IRNazanin"/>
          <w:color w:val="111111"/>
          <w:sz w:val="28"/>
          <w:sz w:val="28"/>
          <w:szCs w:val="28"/>
          <w:rtl w:val="true"/>
          <w:lang w:bidi="fa-IR"/>
        </w:rPr>
        <w:t>می‌تواند خواص و لوازم اعراض اشیا را به ما بشناساند؛ اما ممیزات ذاتی و فصل مقوم هر یک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چیزی را به ما می‌فهماند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 شناخته نمی‌شود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دست‌یابی به حقایق معنوی و عرفانی نیز از توانایی عقل خارج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آیات فراوانی به این منبع اشاره کرده‌اند؛ از جمله بقره، آیه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آل عمران، آیه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همچنین می‌توان به آیاتی مراجعه کرد که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قلب 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کار رفته است</w:t>
      </w:r>
      <w:r>
        <w:rPr>
          <w:rFonts w:eastAsia="IRNazanin" w:cs="IRNazanin"/>
          <w:color w:val="111111"/>
          <w:sz w:val="28"/>
          <w:szCs w:val="28"/>
          <w:rtl w:val="true"/>
          <w:lang w:bidi="fa-IR"/>
        </w:rPr>
        <w:t>.</w:t>
      </w:r>
    </w:p>
    <w:p>
      <w:pPr>
        <w:pStyle w:val="Heading4"/>
        <w:numPr>
          <w:ilvl w:val="3"/>
          <w:numId w:val="1"/>
        </w:numPr>
        <w:rPr/>
      </w:pPr>
      <w:bookmarkStart w:id="245" w:name="__RefHeading___Toc3363962_581953129"/>
      <w:bookmarkStart w:id="246" w:name="_Toc93"/>
      <w:bookmarkEnd w:id="245"/>
      <w:r>
        <w:rPr/>
        <w:t>3</w:t>
      </w:r>
      <w:r>
        <w:rPr>
          <w:rtl w:val="true"/>
        </w:rPr>
        <w:t xml:space="preserve">- </w:t>
      </w:r>
      <w:r>
        <w:rPr>
          <w:rtl w:val="true"/>
        </w:rPr>
        <w:t>تاریخ</w:t>
      </w:r>
      <w:bookmarkEnd w:id="246"/>
    </w:p>
    <w:p>
      <w:pPr>
        <w:pStyle w:val="BookText"/>
        <w:rPr/>
      </w:pPr>
      <w:r>
        <w:rPr>
          <w:rFonts w:ascii="IRNazanin" w:hAnsi="IRNazanin" w:eastAsia="IRNazanin"/>
          <w:color w:val="111111"/>
          <w:sz w:val="28"/>
          <w:sz w:val="28"/>
          <w:szCs w:val="28"/>
          <w:rtl w:val="true"/>
          <w:lang w:bidi="fa-IR"/>
        </w:rPr>
        <w:t>با تاریخ می‌توان نقاط تاریک و روشن زندگی انسان‌ها را شناخت و منبعی برای عبرت و پندگیری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آل عمران، آیه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محمد،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عنکبوت، آیه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یوسف، آیه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4"/>
        <w:numPr>
          <w:ilvl w:val="3"/>
          <w:numId w:val="1"/>
        </w:numPr>
        <w:rPr/>
      </w:pPr>
      <w:bookmarkStart w:id="247" w:name="__RefHeading___Toc3363964_581953129"/>
      <w:bookmarkStart w:id="248" w:name="_Toc94"/>
      <w:bookmarkEnd w:id="247"/>
      <w:r>
        <w:rPr/>
        <w:t>4</w:t>
      </w:r>
      <w:r>
        <w:rPr>
          <w:rtl w:val="true"/>
        </w:rPr>
        <w:t xml:space="preserve">- </w:t>
      </w:r>
      <w:r>
        <w:rPr>
          <w:rtl w:val="true"/>
        </w:rPr>
        <w:t xml:space="preserve">فطرت </w:t>
      </w:r>
      <w:r>
        <w:rPr>
          <w:rtl w:val="true"/>
        </w:rPr>
        <w:t>(</w:t>
      </w:r>
      <w:r>
        <w:rPr>
          <w:rtl w:val="true"/>
        </w:rPr>
        <w:t>وجدان و شعور باطن</w:t>
      </w:r>
      <w:r>
        <w:rPr>
          <w:rtl w:val="true"/>
        </w:rPr>
        <w:t>)</w:t>
      </w:r>
      <w:bookmarkEnd w:id="24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یکی از منابع معرفتی است که در درون جان انسان وجود دارد و با آن می‌تواند مسائل فراوانی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موضوعاتی مانند محال بودن اجتماع نقیضین، حسن و قبح اشیا، لذت بردن از زیبایی‌ها و احساس آرامش و انزجار از بدی‌ها از این منبع معرفتی سرچشمه می‌گیرد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bookmarkStart w:id="249" w:name="pg5653_36186"/>
    </w:p>
    <w:p>
      <w:pPr>
        <w:pStyle w:val="BookText"/>
        <w:rPr/>
      </w:pPr>
      <w:bookmarkEnd w:id="2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منبع معرفتی می‌توان به آیات دیگر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p>
    <w:p>
      <w:pPr>
        <w:pStyle w:val="Heading4"/>
        <w:numPr>
          <w:ilvl w:val="3"/>
          <w:numId w:val="1"/>
        </w:numPr>
        <w:rPr/>
      </w:pPr>
      <w:bookmarkStart w:id="250" w:name="__RefHeading___Toc3363966_581953129"/>
      <w:bookmarkStart w:id="251" w:name="_Toc95"/>
      <w:bookmarkEnd w:id="250"/>
      <w:r>
        <w:rPr/>
        <w:t>5</w:t>
      </w:r>
      <w:r>
        <w:rPr>
          <w:rtl w:val="true"/>
        </w:rPr>
        <w:t xml:space="preserve">- </w:t>
      </w:r>
      <w:r>
        <w:rPr>
          <w:rtl w:val="true"/>
        </w:rPr>
        <w:t>کشف و شهود</w:t>
      </w:r>
      <w:bookmarkEnd w:id="251"/>
    </w:p>
    <w:p>
      <w:pPr>
        <w:pStyle w:val="BookText"/>
        <w:rPr/>
      </w:pPr>
      <w:r>
        <w:rPr>
          <w:rFonts w:ascii="IRNazanin" w:hAnsi="IRNazanin" w:eastAsia="IRNazanin"/>
          <w:color w:val="111111"/>
          <w:sz w:val="28"/>
          <w:sz w:val="28"/>
          <w:szCs w:val="28"/>
          <w:rtl w:val="true"/>
          <w:lang w:bidi="fa-IR"/>
        </w:rPr>
        <w:t>این منبع برای بسیاری ناشناخته است و شباهت‌هایی نیز ممکن است با وحی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بتواند درک تازه‌ای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آن‌چه در ظاهر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 کند و پرده‌ها کنار رود و به بعضی از حقایق جهان غیب راه یابد، 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فراوانی در قرآن مربوط به این منبع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تکاثر،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انفال،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آیه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252" w:name="__RefHeading___Toc3363968_581953129"/>
      <w:bookmarkStart w:id="253" w:name="_Toc96"/>
      <w:bookmarkEnd w:id="252"/>
      <w:r>
        <w:rPr/>
        <w:t>6</w:t>
      </w:r>
      <w:r>
        <w:rPr>
          <w:rtl w:val="true"/>
        </w:rPr>
        <w:t xml:space="preserve">- </w:t>
      </w:r>
      <w:r>
        <w:rPr>
          <w:rtl w:val="true"/>
        </w:rPr>
        <w:t>وحی</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معرفتی است که سرچشمه دین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از علم بی‌کران الهی سرچشمه می‌گیرد و قوانینی را به ارمغان می‌آورد که عقل بشری و دیگر منابع معرفتی از آوردن مانند آن برای هدایت و سعادت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هدایت از طریق پیامبران الهی انجام می‌گیرد و قلمرو آن بسیار دقیق‌تر و گسترده‌تر از سایر منابع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آن وجود ندارد، بشر را با عالم ماوراء طبیعت، برزخ و قیامت آشنا می‌سازد، عمل بر طبق آن به یقین انسان را به سعادت می‌رساند و واقعیات موجود در عالم هستی را برای ما نمایان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فراوانی درباره این منبع معرفتی وجود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اسراء، آیه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شوری،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فصلت،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 آیه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فصل سوم</w:t>
      </w:r>
    </w:p>
    <w:p>
      <w:pPr>
        <w:pStyle w:val="BookText"/>
        <w:rPr/>
      </w:pPr>
      <w:r>
        <w:rPr>
          <w:rFonts w:ascii="IRNazanin" w:hAnsi="IRNazanin" w:eastAsia="IRNazanin"/>
          <w:color w:val="111111"/>
          <w:sz w:val="28"/>
          <w:sz w:val="28"/>
          <w:szCs w:val="28"/>
          <w:rtl w:val="true"/>
          <w:lang w:bidi="fa-IR"/>
        </w:rPr>
        <w:t>وحی ارتباط خاص خداوند با پیامبران الهی است و نوع ارتباط نیز مادی نیست تا چگونگی آن برای ما روشن باشد؛ برای همین وحی از امور سری و اسرارآمیز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دو ذات که یکی واجب‌الوجود و دیگری ممکن‌الوجود است با هم رابطه گفتاری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بر اساس علم حضوری از جانب خداوند بر پیامبران القا می‌شود؛ ازاین‌رو خطا در آن راه ندارد و محتوای آن همیشه همراه با یقین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تعلیم و تعلّم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با حواس ظاهری درک نمی‌شود بلکه بر نفس و جان پیامبر که در قرآن با عنوان قلب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می‌شود و آن نیز هیچ‌گاه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زمان و محتوای وحی هیچ اختیاری ندارند و نمی‌توانند زمان و مکان و محتوا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پایه‌های اساسی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مبدأ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صادرکننده آن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مبدأ قابلی یا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این سه نباشند وحی تحقق نمی‌یابد؛ افزون بر آن گاهی وحی به‌وسیله فرشته بر پیامبران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آیات قرآن پیامبران الهی مَردند و زن نمی‌تواند پیامبر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نوع برترین منبع معرفتی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رسالی یا تشریعی اقسامی دارد که گاهی به‌طور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به‌صورت شنیدن صدایی پشت پرده‌گاه به‌وسیله جبرئیل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تقسیم دیگری وحی را به زبانی یا گفتاری و وحی افعالی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دست‌یابی به ماهیت وحی ممکن است؟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وحی را با علم حصولی و حضوری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وحی با قلب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پایه‌های وحی کدامند و آیا وحی رسالی بدون آنها تحقق می‌یابد؟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از نظر منبع معرفتی چه جایگاهی دارد و بیان کنید چگونه وحی برترین منبع معرفتی است؟</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ascii="IRNazanin" w:hAnsi="IRNazanin" w:eastAsia="IRNazanin"/>
          <w:color w:val="111111"/>
          <w:sz w:val="28"/>
          <w:sz w:val="28"/>
          <w:szCs w:val="28"/>
          <w:rtl w:val="true"/>
          <w:lang w:bidi="fa-IR"/>
        </w:rPr>
        <w:t>کشف و شهود و الهام و چگونگی تحقق آنها و تفاوت‌ها و تشابه‌های آن با وحی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عقل و وحی و جایگاه آن دو را در نظام هندسه معرفتی تحقیق و بررسی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یوسفیان، عقل و 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جوادی آملی، عقل و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 بن علی آملی، جامع الاسرار و منبع 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الدین سهروردی، شرح حکمه الاشراق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عربی، فصوص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جوادی آملی، وحی و نبوت</w:t>
      </w:r>
      <w:r>
        <w:rPr>
          <w:rFonts w:eastAsia="IRNazanin" w:cs="IRNazanin"/>
          <w:color w:val="111111"/>
          <w:sz w:val="28"/>
          <w:szCs w:val="28"/>
          <w:rtl w:val="true"/>
          <w:lang w:bidi="fa-IR"/>
        </w:rPr>
        <w:t>.</w:t>
      </w:r>
      <w:bookmarkStart w:id="254" w:name="pg5653_36190"/>
    </w:p>
    <w:p>
      <w:pPr>
        <w:pStyle w:val="Heading2"/>
        <w:numPr>
          <w:ilvl w:val="1"/>
          <w:numId w:val="1"/>
        </w:numPr>
        <w:rPr/>
      </w:pPr>
      <w:bookmarkStart w:id="255" w:name="__RefHeading___Toc3363970_581953129"/>
      <w:bookmarkStart w:id="256" w:name="_Toc97"/>
      <w:bookmarkEnd w:id="254"/>
      <w:bookmarkEnd w:id="255"/>
      <w:r>
        <w:rPr>
          <w:rtl w:val="true"/>
        </w:rPr>
        <w:t>فصل چهارم</w:t>
      </w:r>
      <w:r>
        <w:rPr>
          <w:rtl w:val="true"/>
        </w:rPr>
        <w:t xml:space="preserve">: </w:t>
      </w:r>
      <w:r>
        <w:rPr>
          <w:rtl w:val="true"/>
        </w:rPr>
        <w:t>رابطه وحی با رؤیا</w:t>
      </w:r>
      <w:bookmarkEnd w:id="256"/>
    </w:p>
    <w:p>
      <w:pPr>
        <w:pStyle w:val="Heading3"/>
        <w:numPr>
          <w:ilvl w:val="2"/>
          <w:numId w:val="1"/>
        </w:numPr>
        <w:rPr/>
      </w:pPr>
      <w:bookmarkStart w:id="257" w:name="__RefHeading___Toc3363972_581953129"/>
      <w:bookmarkStart w:id="258" w:name="_Toc98"/>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رؤیا پدیده‌ای معنوی است که می‌تواند انسان را با روزنه‌های وحی آشنا سازد که برخی از رؤیاها مانند رؤیای صادقه، دریچه‌ای از عالم غیب را به سوی انسان می‌گشاید؛ همچنین رؤیای صادقه برای پیامبران مقدمه یا پل ارتباطی با وحی بوده است؛ افزون بر آن گاهی وحی به‌صورت رؤیا بر پیامبران الهی نازل می‌شده است</w:t>
      </w:r>
      <w:r>
        <w:rPr>
          <w:rFonts w:eastAsia="IRNazanin" w:cs="IRNazanin"/>
          <w:color w:val="111111"/>
          <w:sz w:val="28"/>
          <w:szCs w:val="28"/>
          <w:rtl w:val="true"/>
          <w:lang w:bidi="fa-IR"/>
        </w:rPr>
        <w:t>.</w:t>
      </w:r>
    </w:p>
    <w:p>
      <w:pPr>
        <w:pStyle w:val="Heading3"/>
        <w:numPr>
          <w:ilvl w:val="2"/>
          <w:numId w:val="1"/>
        </w:numPr>
        <w:rPr/>
      </w:pPr>
      <w:bookmarkStart w:id="259" w:name="__RefHeading___Toc3363974_581953129"/>
      <w:bookmarkStart w:id="260" w:name="_Toc99"/>
      <w:bookmarkEnd w:id="259"/>
      <w:r>
        <w:rPr>
          <w:rtl w:val="true"/>
        </w:rPr>
        <w:t>جایگاه رؤیا در زندگی انسان</w:t>
      </w:r>
      <w:bookmarkEnd w:id="26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خواب یکی از نشانه‌های خدا و آیات الهی و یکی از اسرار پدیده‌های هستی است که خداوند به انسان عطا کرده است؛ </w:t>
      </w:r>
      <w:r>
        <w:rPr>
          <w:rStyle w:val="FootnoteAnchor"/>
          <w:rtl w:val="true"/>
        </w:rPr>
        <w:footnoteReference w:id="203"/>
      </w:r>
      <w:r>
        <w:rPr>
          <w:rFonts w:ascii="IRNazanin" w:hAnsi="IRNazanin" w:eastAsia="IRNazanin"/>
          <w:color w:val="111111"/>
          <w:sz w:val="28"/>
          <w:sz w:val="28"/>
          <w:szCs w:val="28"/>
          <w:rtl w:val="true"/>
          <w:lang w:bidi="fa-IR"/>
        </w:rPr>
        <w:t>زیرا گاهی در عالم خواب حوادثی مشاهده می‌شود که در عالم بیداری قابل دریافت نیست و در واقع دریچه‌ای به سوی عالم غیب و نیز رویدادها و حوادث آینده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خواب</w:t>
      </w:r>
    </w:p>
    <w:p>
      <w:pPr>
        <w:pStyle w:val="BookText"/>
        <w:rPr/>
      </w:pPr>
      <w:r>
        <w:rPr>
          <w:rFonts w:ascii="IRNazanin" w:hAnsi="IRNazanin" w:eastAsia="IRNazanin"/>
          <w:color w:val="111111"/>
          <w:sz w:val="28"/>
          <w:sz w:val="28"/>
          <w:szCs w:val="28"/>
          <w:rtl w:val="true"/>
          <w:lang w:bidi="fa-IR"/>
        </w:rPr>
        <w:t>انسان را از صورت به معنا عبور داده و حقایقی را برای او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قرآن به برخی از موارد آن از جمله خواب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سجده کردن یازده ستاره و ماه و خورشید که پادشاهی یوسف را نوید می‌داد و خواب پادشاه مصر </w:t>
      </w:r>
      <w:r>
        <w:rPr>
          <w:rStyle w:val="FootnoteAnchor"/>
          <w:rtl w:val="true"/>
        </w:rPr>
        <w:footnoteReference w:id="205"/>
      </w:r>
      <w:r>
        <w:rPr>
          <w:rFonts w:ascii="IRNazanin" w:hAnsi="IRNazanin" w:eastAsia="IRNazanin"/>
          <w:color w:val="111111"/>
          <w:sz w:val="28"/>
          <w:sz w:val="28"/>
          <w:szCs w:val="28"/>
          <w:rtl w:val="true"/>
          <w:lang w:bidi="fa-IR"/>
        </w:rPr>
        <w:t xml:space="preserve">و تحقق یافتن هفت سال پرآبی و هفت سال خشک‌سالی و خواب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ورود به مسجدالحرام پس از سختی‌های فراوان اشاره شده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همچنین خواب می‌تواند هدایتگر انسان به راه صحیح باشد و اسراری را درک کند که از انسان‌های دیگر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نظر تأثیرگذاری گاهی جنبه ارشادی دارد و انسان را به مطلوب می‌رساند و چه بسا باعث می‌شود انسان راه خیر و نیکی را در زندگی پیش گیرد؛ مثل این‌که تقوای الهی پیشه کرده از گناهان دوری کند و راه حق را پیش بگیرد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این‌که هر خوابی هدایتگر نیست؛ بلکه خوابی می‌تواند پرده از اسرار غیب بردارد و هدایتگر انسان باشد که با واقعیات بسازد و نشانه‌های راستی در</w:t>
      </w:r>
    </w:p>
    <w:p>
      <w:pPr>
        <w:pStyle w:val="BookText"/>
        <w:rPr/>
      </w:pPr>
      <w:r>
        <w:rPr>
          <w:rFonts w:ascii="IRNazanin" w:hAnsi="IRNazanin" w:eastAsia="IRNazanin"/>
          <w:color w:val="111111"/>
          <w:sz w:val="28"/>
          <w:sz w:val="28"/>
          <w:szCs w:val="28"/>
          <w:rtl w:val="true"/>
          <w:lang w:bidi="fa-IR"/>
        </w:rPr>
        <w:t xml:space="preserve">آن باشد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رؤیای‌صادقه یا خواب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همه خواب‌ها این‌گونه نیست؛ برخی شیطانی و برخی رحمانی و برخی دیگر ویژگی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من الله، تحزین من الشیطان والذی یحدث الانسان نفسه یراه فی منامه</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طبق این روایت خواب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بشارت از جانب خداست، گاهی اندوهی از شیطان و خوابی که انسان روزمره با نفس خود می‌گوید و فعالیت روزمرگی خود را در نظر دارد و آن‌را در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قسم تنها رؤیای صادقه بشارت از جانب خداوند و هدایتگر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چهار قسم برای خواب معرفی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 شیطانی؛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بر اساس غلبه اخلاط؛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بر اساس افکار روزمره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نبوت ارتباط دارد؛ ولی سه نوع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خواب‌های پریشان می‌دانند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رؤیای صادقه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حالت بیداری برای اهل مکاشفه و اهل دل آدابی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آدابی آورده‌اند که باید آنها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پاک، صداقت، طهارت جسم و روح، محاسبه اعمال، قرائت قرآن و برخی ادعیه از جمله این آداب است</w:t>
      </w:r>
      <w:r>
        <w:rPr>
          <w:rFonts w:eastAsia="IRNazanin" w:cs="IRNazanin"/>
          <w:color w:val="111111"/>
          <w:sz w:val="28"/>
          <w:szCs w:val="28"/>
          <w:rtl w:val="true"/>
          <w:lang w:bidi="fa-IR"/>
        </w:rPr>
        <w:t>.</w:t>
      </w:r>
      <w:bookmarkStart w:id="261" w:name="pg5653_36193"/>
    </w:p>
    <w:p>
      <w:pPr>
        <w:pStyle w:val="Heading3"/>
        <w:numPr>
          <w:ilvl w:val="2"/>
          <w:numId w:val="1"/>
        </w:numPr>
        <w:rPr/>
      </w:pPr>
      <w:bookmarkStart w:id="262" w:name="__RefHeading___Toc3363976_581953129"/>
      <w:bookmarkStart w:id="263" w:name="_Toc100"/>
      <w:bookmarkEnd w:id="261"/>
      <w:bookmarkEnd w:id="262"/>
      <w:r>
        <w:rPr>
          <w:rtl w:val="true"/>
        </w:rPr>
        <w:t>رؤیای صادقه، نخستین نشانه نبوت</w:t>
      </w:r>
      <w:bookmarkEnd w:id="263"/>
    </w:p>
    <w:p>
      <w:pPr>
        <w:pStyle w:val="BookText"/>
        <w:rPr/>
      </w:pPr>
      <w:r>
        <w:rPr>
          <w:rFonts w:ascii="IRNazanin" w:hAnsi="IRNazanin" w:eastAsia="IRNazanin"/>
          <w:color w:val="111111"/>
          <w:sz w:val="28"/>
          <w:sz w:val="28"/>
          <w:szCs w:val="28"/>
          <w:rtl w:val="true"/>
          <w:lang w:bidi="fa-IR"/>
        </w:rPr>
        <w:t>خواب‌های راستین نخستین جرقه‌های وحی پیش از بعثت بوده است؛ اگرچه ممکن است پس از بعثت نیز وحی از طریق خواب بر پیامبران الهی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نخستین جرقه‌های آمادگی رسالت پیامبران، خواب‌های راستین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علقمة بن قیس از عایشه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ما یؤتی به الانبیاء فی المنام حتی تهدأ قلوبهم ثم ینزل الوحی بعد فی الیقظه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نخستین نشانه‌های نبوت که به انبیا داده می‌شود در خواب است تا قلب‌های آنان آماده شود؛ سپس وحی در بیداری به آنان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صادقه جزئی از اجزاء نبوت نیز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الصادقه جزء من ستة واربعین جزءً من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خواب راستین جزئی از چهل و شش جزء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دیگر از روایات، جزئی از هفتاد یا نود و شش جزء نبوت بر شمرده شده است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روایات، رؤیای صادقه نسبت به نبوت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جزء از چهل و شش و گاهی یک جزء از هفتاد جزء و گاهی یک جزء از نود و شش جزء نبوت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روایات رابطه رؤیا را با نبوت مطرح می‌کند؛ اما نه به این معنا که هر کس که رؤیای صادقه ببیند پیامبر است یا این‌که مقدمه پیامبری او آماده شده است؛ بلکه این نکته را بازمی‌گوید که پیامبران از اسرار غیب خبر می‌دهند و در وحی و نبوت، هدایت، ارشاد و تعلیمات ربانی</w:t>
      </w:r>
      <w:bookmarkStart w:id="264" w:name="pg5653_36194"/>
    </w:p>
    <w:p>
      <w:pPr>
        <w:pStyle w:val="BookText"/>
        <w:rPr/>
      </w:pPr>
      <w:bookmarkEnd w:id="264"/>
      <w:r>
        <w:rPr>
          <w:rFonts w:ascii="IRNazanin" w:hAnsi="IRNazanin" w:eastAsia="IRNazanin"/>
          <w:color w:val="111111"/>
          <w:sz w:val="28"/>
          <w:sz w:val="28"/>
          <w:szCs w:val="28"/>
          <w:rtl w:val="true"/>
          <w:lang w:bidi="fa-IR"/>
        </w:rPr>
        <w:t>وجود دارد؛ همین‌گونه است مراتب نازل آن در رؤیای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راستین نیز مطابق ارزش انسان‌ها و ارتباط آنان با عالم معنا متفاوت خواهد بود؛ بنابراین رؤیاها مراتب مختلفی در رسیدن به حقایق، ارشاد و هدایت افراد دارند و برخی نازل‌تر و برخی قوی‌ترند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یادآوری می‌شود که این خواب‌ها برای هر کسی به دست نمی‌آیند؛ بلکه افراد با توجه به مراتب ایمانی و درجات معرفتی خود از خواب، هدایت لازم را دریافت می‌کنند؛ یعنی افرادی که شایستگی خاصی دارند خداوند روزنه‌هایی برای هدایت آنان می‌گشاید؛ به همین جهت 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المؤمن ورؤیاه فی آخر الزمان علی سبعین جزء من اجزاء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رأی و رؤیای مؤمن جزئی از هفتاد جزء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مؤمن بودن را در رأی و رؤیا اثرگذار و شرط مهمی می‌داند؛ یعنی استفاده از دیدگاه مؤمن و مشورت با افراد مؤمن مانند خواب او جنبه هدایتی و ارشادی دارد و این تنها به دلیل ویژگی خاص و شایستگی ایمانی او است که خواب و رأی او به حال افراد و جامعه سودمند است</w:t>
      </w:r>
      <w:r>
        <w:rPr>
          <w:rFonts w:eastAsia="IRNazanin" w:cs="IRNazanin"/>
          <w:color w:val="111111"/>
          <w:sz w:val="28"/>
          <w:szCs w:val="28"/>
          <w:rtl w:val="true"/>
          <w:lang w:bidi="fa-IR"/>
        </w:rPr>
        <w:t>.</w:t>
      </w:r>
    </w:p>
    <w:p>
      <w:pPr>
        <w:pStyle w:val="Heading3"/>
        <w:numPr>
          <w:ilvl w:val="2"/>
          <w:numId w:val="1"/>
        </w:numPr>
        <w:rPr/>
      </w:pPr>
      <w:bookmarkStart w:id="265" w:name="__RefHeading___Toc3363978_581953129"/>
      <w:bookmarkStart w:id="266" w:name="_Toc101"/>
      <w:bookmarkEnd w:id="265"/>
      <w:r>
        <w:rPr>
          <w:rtl w:val="true"/>
        </w:rPr>
        <w:t xml:space="preserve">رؤیا و پیامبر اسلام </w:t>
      </w:r>
      <w:r>
        <w:rPr>
          <w:rtl w:val="true"/>
        </w:rPr>
        <w:t>(</w:t>
      </w:r>
      <w:r>
        <w:rPr>
          <w:rtl w:val="true"/>
        </w:rPr>
        <w:t>صلی الله علیه و آله</w:t>
      </w:r>
      <w:r>
        <w:rPr>
          <w:rtl w:val="true"/>
        </w:rPr>
        <w:t>)</w:t>
      </w:r>
      <w:bookmarkEnd w:id="26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نبوت پیامبر اسلام نیز مسئله رؤیای صادقه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مانند دیگر پیامبران این ویژگی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جرقه‌ها و نشانه‌های وحی برای رسول خدا خواب‌های راستین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همین طریق پیش از نزول جبرئیل متوجه شد مسئله مهمی مانند نبوت در جریان</w:t>
      </w:r>
    </w:p>
    <w:p>
      <w:pPr>
        <w:pStyle w:val="BookText"/>
        <w:rPr/>
      </w:pPr>
      <w:r>
        <w:rPr>
          <w:rFonts w:ascii="IRNazanin" w:hAnsi="IRNazanin" w:eastAsia="IRNazanin"/>
          <w:color w:val="111111"/>
          <w:sz w:val="28"/>
          <w:sz w:val="28"/>
          <w:szCs w:val="28"/>
          <w:rtl w:val="true"/>
          <w:lang w:bidi="fa-IR"/>
        </w:rPr>
        <w:t>است و در این‌باره شک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معروفی از عایشه نقل شده که نخستین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انبیا داده می‌شود در خواب است تا قلب‌های آنان آماده شود؛ سپس وحی در بیداری بر آنان فرود می‌آید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همچنین در روایت معروفی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چیزی که رسول خدا از وحی آغاز کرد رؤیای 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بود که خوابی نمی‌دید؛ مگر این‌که مانند سپیده صبح بر او روشن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خلوت گزینی علاقه‌مند شد و غار حرا را انتخاب کرد و به دنبال حقیقت و راه مستقیم بود و پس از آن فرشته در غار حرا نزد وی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روشن است حرکت پیامبر به سوی غار حرا و خلوت‌گزینی‌های وی در آن مکان مطابق خواب‌هایی است که پیش از این دیده بود و او را به سمت بعثتی بزرگ می‌کشاند و آماده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پیش از وحی رسالی در خواب می‌دید گویا کسی نزد او می‌آید و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النبی لما اتی له سبع وثلاثون سنة، کان یری فی منامه کانّ آتیاً یأتیه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ومَضَت علیه برهة من الزمن وهو علی ذلک یکتمه واذا هو فی بعض الایام یرعی غنماً لابی‌طالب فی شعب الجبال إذ رأی شخصاً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جبرئیل ارسلنی الله لیتخذک رسولاً؛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هنگامی که حضرت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 در خواب می‌دید کسی نزد او می‌گرید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حضرت آن‌را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کوه‌ها گوسفندان ابوطالب را می‌چراند شخصی را دید که او را رسول‌الله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جبرئیلم خداوند مرا فرستاده است تا تو را به رسالت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را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ویژگی نبی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النبی فهو الذی یری فی منامه نحو رؤیا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ما کان رأی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اسباب النبوة قبل الوحی حتی اتاه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بالرساله؛ </w:t>
      </w:r>
      <w:r>
        <w:rPr>
          <w:rStyle w:val="FootnoteAnchor"/>
          <w:rtl w:val="true"/>
        </w:rPr>
        <w:footnoteReference w:id="217"/>
      </w:r>
      <w:r>
        <w:rPr>
          <w:rFonts w:ascii="IRNazanin" w:hAnsi="IRNazanin" w:eastAsia="IRNazanin"/>
          <w:color w:val="111111"/>
          <w:sz w:val="28"/>
          <w:sz w:val="28"/>
          <w:szCs w:val="28"/>
          <w:rtl w:val="true"/>
          <w:lang w:bidi="fa-IR"/>
        </w:rPr>
        <w:t>نبی کسی است که مانند ابراهیم در رؤیا ببیند و مانند رسول خدا که قبل از وحی در خواب دید جبرئیل نزد او آمد و از جانب خداوند بشارت نبوت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نشان می‌دهد که خواب‌های پیامبر نقش مهمی در آماده‌سازی وی برای بزرگ‌ترین مأموریت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تا او را از هر گونه هراس و شک و تردید رهایی بخشد و این وحی و نزول قرآنی نیست؛ اگرچه پس از رسیدن به مقام نبوت نیز ممکن است از طریق خواب مطالبی بر آنان وحی شود؛ همان‌طور که 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رؤیای صادقه اگرچه از حقایقی خبر می‌دهد، رؤیای پیامبران ویژگی‌های خاص خود را دارد؛ زیرا حقایق وحیانی در قالب رؤیا بر آنان عرضه می‌شود؛ از این‌رو در روایتی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 الانبیاء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خواب‌های پیامبران وحی الهی است؛ چراکه مشاعر و قلب آنان همیشه بیدار و آماده دریافت حقایق است؛ حتی اگر در خواب باشند؛ به خلاف انسان‌های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معاشر الانبیاء تنام عیوننا ولا تنام قلوبنا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ما پیامبران این‌گونه‌ایم که چشممان می‌خوابد؛ اما دل‌هایمان نمی‌خوابد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روایات نیز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تنام عینای وقلبی 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چشمانم می‌خوابند؛ اما قلبم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حکایت ذبح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رؤیا دانست باید فرزندش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رؤیایی را که دیده بود برای فرزندش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مَعَهُ السَّعْیَ قالَ یا بُنَیَّ إِنِّی أَری فِی الْمَنامِ أَنِّی أَذْبَحُکَ فَانْظُرْ ما ذا تَری قالَ یا أَبَتِ افْعَلْ ما تُؤْمَرُ سَتَجِدُنِی إِنْ شاءَ اللّهُ مِنَ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کار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دیده‌ام که تو را ذبح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مأمور شده‌ای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از صابران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آمادگی وی نشان می‌دهد که فهمیده است رؤیای پدرش وحی الهی بوده و اجرای آن واجب است؛ به همین دلیل خداوند کار ابراهیم را پس از آماده شدن برای انجام دادن این مأموریت بزرگ تصدیق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تصدیقِ پیروی و امتثال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همان خوابی است که در واقع به ایشان وحی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دیگر از خواب‌های پیامبر که مطابق آیات قرآن است خبرها و محتوای قرآنی است که پیش از نزول آیات از طریق خواب به پیامبر خبر داده شده است؛</w:t>
      </w:r>
    </w:p>
    <w:p>
      <w:pPr>
        <w:pStyle w:val="BookText"/>
        <w:rPr/>
      </w:pPr>
      <w:r>
        <w:rPr>
          <w:rFonts w:ascii="IRNazanin" w:hAnsi="IRNazanin" w:eastAsia="IRNazanin"/>
          <w:color w:val="111111"/>
          <w:sz w:val="28"/>
          <w:sz w:val="28"/>
          <w:szCs w:val="28"/>
          <w:rtl w:val="true"/>
          <w:lang w:bidi="fa-IR"/>
        </w:rPr>
        <w:t xml:space="preserve">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قبل از صلح حدیبیه در خواب دید که با مسلمانان وارد مکه شده‌اند و این رؤیای صادقه بوده است که خداوند در این آیه به صدق آن گواهی می‌دهد؛ اما دخول در مکه در سال‌های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هجری و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نه در همان سال </w:t>
      </w:r>
      <w:r>
        <w:rPr>
          <w:rStyle w:val="FootnoteAnchor"/>
          <w:rtl w:val="true"/>
        </w:rPr>
        <w:footnoteReference w:id="221"/>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الرُّؤْیَا الَّتِی أَرَیْناکَ إِلاّ فِتْنَةً لِلنّاسِ وَ الشَّجَرَةَ الْمَلْعُونَةَ فِی الْقُرْآنِ وَ نُخَوِّفُهُمْ فَما یَزِیدُهُمْ إِلاّ طُغْیاناً کَبِیراً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رؤیا در این آیه چه معنایی دارد 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رؤیا را به معنای خواب ندانسته و آن‌را به دیدن با چشم واقعی معنا می‌کنند که منظور همان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دیگر این‌که منظور همان رؤیای داخل شدن به مکه است که در آیه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سوم این است که منظور خوابی است که پیامبر دید بوزینه‌هایی بر منبر او بالا و پایین می‌روند و پیامبر از این مسئله غمگین شد و طبق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بنی‌امیه‌اند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هر صورت آن‌چه از مضمون آیات و شأن نزول‌ها و دیدگاه‌های مفسران استفاده می‌شود این‌که خود این آیات در خواب وحی نشده؛ بلکه تأیید خوابی است که پیامبر اسلام دیده است؛ چنان‌که مرحوم طبرسی درباره آیه نخست می‌نویسد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در خواب دید که وارد مکه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را به اصحابش</w:t>
      </w:r>
    </w:p>
    <w:p>
      <w:pPr>
        <w:pStyle w:val="BookText"/>
        <w:rPr/>
      </w:pPr>
      <w:r>
        <w:rPr>
          <w:rFonts w:ascii="IRNazanin" w:hAnsi="IRNazanin" w:eastAsia="IRNazanin"/>
          <w:color w:val="111111"/>
          <w:sz w:val="28"/>
          <w:sz w:val="28"/>
          <w:szCs w:val="28"/>
          <w:rtl w:val="true"/>
          <w:lang w:bidi="fa-IR"/>
        </w:rPr>
        <w:t>داد و چون مسلمانان نتوانستند همان سال وارد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سودجویی کرده و علیه پیامبر تبلیغ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صدق گفتار پیامبر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را نازل کرد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به همین دلیل است که برخی از مفسران درباره رؤیا گفته‌اند که خوابِ تنها برای قطعی بودن وحی کافی نیست؛ از جمله سید مرتضی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کرده‌اند که رؤیا وقتی به‌صورت وحی قطعی است که در بیداری نیز بدان امر شده باشد و مسبوق به وحی در بیداری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خواب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نزول فرشته در بیداری مشروط کرده‌اند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اما چون همیشه وحی همراه با دلایل روشن و قطعی است، خواب وحیانی پیامبران همراه با قطع و یقین است و آن‌را بدون شبهه دریافت می‌کنند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انس بن مالک درباره سوره کوثر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بود که به پیامبر حالتی شبیه خواب دست داد؛ سپس سرش را بالا کرد در حالی که لبخند بر 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خنداند؟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سوره‌ای بر من نازل شد و حضرت سوره کوثر را قرائت کرد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این را از مواردی دانسته‌اند که در خواب بر پیامبر نازل شده است؛ اما برخی دیگر آن‌را نقد و بررسی کرده‌اند که این همان حالت وحی بوده است یا خوابی بر پیامبر عارض شد؛ سپس سوره کوثر را که پیش از این بر رسول خدا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تفسیر کرد</w:t>
      </w:r>
      <w:r>
        <w:rPr>
          <w:rFonts w:eastAsia="IRNazanin" w:cs="IRNazanin"/>
          <w:color w:val="111111"/>
          <w:sz w:val="28"/>
          <w:szCs w:val="28"/>
          <w:rtl w:val="true"/>
          <w:lang w:bidi="fa-IR"/>
        </w:rPr>
        <w:t xml:space="preserve">. </w:t>
      </w:r>
      <w:r>
        <w:rPr>
          <w:rStyle w:val="FootnoteAnchor"/>
          <w:rtl w:val="true"/>
        </w:rPr>
        <w:footnoteReference w:id="227"/>
      </w:r>
      <w:bookmarkStart w:id="267" w:name="pg5653_36200"/>
    </w:p>
    <w:p>
      <w:pPr>
        <w:pStyle w:val="Heading3"/>
        <w:numPr>
          <w:ilvl w:val="2"/>
          <w:numId w:val="1"/>
        </w:numPr>
        <w:rPr/>
      </w:pPr>
      <w:bookmarkStart w:id="268" w:name="__RefHeading___Toc3363980_581953129"/>
      <w:bookmarkStart w:id="269" w:name="_Toc102"/>
      <w:bookmarkEnd w:id="267"/>
      <w:bookmarkEnd w:id="268"/>
      <w:r>
        <w:rPr>
          <w:rtl w:val="true"/>
        </w:rPr>
        <w:t>شباهت های رؤیای صادقه با وحی</w:t>
      </w:r>
      <w:bookmarkEnd w:id="2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عالم غیب ارتباط دارند و هر دو حقایقی را برای انسان روشن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طریق روح و جان برای انسان معرفت کسب می‌کنند؛ زیرا روح در خواب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در آن زمان نه تعقل دارد و نه لذت می‌برد و نه غمگین است و نه اراده‌ای دارد؛ اما روح می‌فهمد، می‌اندیشد، لذت می‌برد یا غمگین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وحی که بر جان انسان فرود می‌آید و انسان با نفس و قلب خود پیام الهی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جنبه هدایتی و ارشادی دارند</w:t>
      </w:r>
      <w:r>
        <w:rPr>
          <w:rFonts w:eastAsia="IRNazanin" w:cs="IRNazanin"/>
          <w:color w:val="111111"/>
          <w:sz w:val="28"/>
          <w:szCs w:val="28"/>
          <w:rtl w:val="true"/>
          <w:lang w:bidi="fa-IR"/>
        </w:rPr>
        <w:t>.</w:t>
      </w:r>
    </w:p>
    <w:p>
      <w:pPr>
        <w:pStyle w:val="Heading3"/>
        <w:numPr>
          <w:ilvl w:val="2"/>
          <w:numId w:val="1"/>
        </w:numPr>
        <w:rPr/>
      </w:pPr>
      <w:bookmarkStart w:id="270" w:name="__RefHeading___Toc3363982_581953129"/>
      <w:bookmarkStart w:id="271" w:name="_Toc103"/>
      <w:bookmarkEnd w:id="270"/>
      <w:r>
        <w:rPr>
          <w:rtl w:val="true"/>
        </w:rPr>
        <w:t>تفاوت های رؤیای صادقه با وحی</w:t>
      </w:r>
      <w:bookmarkEnd w:id="2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امری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تکلیف‌آور و بایدی است؛ اما رؤیای صادقه همیشه این‌گونه نیست؛ از این‌رو برخی گفته‌اند آن خوابی که از آینده و از امور غیبی خبر بدهد </w:t>
      </w:r>
      <w:r>
        <w:rPr>
          <w:rStyle w:val="FootnoteAnchor"/>
          <w:rtl w:val="true"/>
        </w:rPr>
        <w:footnoteReference w:id="228"/>
      </w:r>
      <w:r>
        <w:rPr>
          <w:rFonts w:ascii="IRNazanin" w:hAnsi="IRNazanin" w:eastAsia="IRNazanin"/>
          <w:color w:val="111111"/>
          <w:sz w:val="28"/>
          <w:sz w:val="28"/>
          <w:szCs w:val="28"/>
          <w:rtl w:val="true"/>
          <w:lang w:bidi="fa-IR"/>
        </w:rPr>
        <w:t xml:space="preserve">یا نشانه‌ای از معجزه بودن در آن باشد </w:t>
      </w:r>
      <w:r>
        <w:rPr>
          <w:rStyle w:val="FootnoteAnchor"/>
          <w:rtl w:val="true"/>
        </w:rPr>
        <w:footnoteReference w:id="229"/>
      </w:r>
      <w:r>
        <w:rPr>
          <w:rFonts w:ascii="IRNazanin" w:hAnsi="IRNazanin" w:eastAsia="IRNazanin"/>
          <w:color w:val="111111"/>
          <w:sz w:val="28"/>
          <w:sz w:val="28"/>
          <w:szCs w:val="28"/>
          <w:rtl w:val="true"/>
          <w:lang w:bidi="fa-IR"/>
        </w:rPr>
        <w:t>چه بسا جزئی از اجزاء نبوت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وحی شخص یقین می‌یابد که از جانب خداست؛ </w:t>
      </w:r>
      <w:r>
        <w:rPr>
          <w:rStyle w:val="FootnoteAnchor"/>
          <w:rtl w:val="true"/>
        </w:rPr>
        <w:footnoteReference w:id="230"/>
      </w:r>
      <w:r>
        <w:rPr>
          <w:rFonts w:ascii="IRNazanin" w:hAnsi="IRNazanin" w:eastAsia="IRNazanin"/>
          <w:color w:val="111111"/>
          <w:sz w:val="28"/>
          <w:sz w:val="28"/>
          <w:szCs w:val="28"/>
          <w:rtl w:val="true"/>
          <w:lang w:bidi="fa-IR"/>
        </w:rPr>
        <w:t>به خلاف 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فصل چهارم</w:t>
      </w:r>
    </w:p>
    <w:p>
      <w:pPr>
        <w:pStyle w:val="BookText"/>
        <w:rPr/>
      </w:pPr>
      <w:r>
        <w:rPr>
          <w:rFonts w:ascii="IRNazanin" w:hAnsi="IRNazanin" w:eastAsia="IRNazanin"/>
          <w:color w:val="111111"/>
          <w:sz w:val="28"/>
          <w:sz w:val="28"/>
          <w:szCs w:val="28"/>
          <w:rtl w:val="true"/>
          <w:lang w:bidi="fa-IR"/>
        </w:rPr>
        <w:t>خواب از نشانه‌های خدا و آیات الهی است و دریچه‌ای از عالم غیب را به سوی انسان می‌گشاید و از نظر تأثیرگذاری گاهی جنبه ارشادی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صادقه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بشارت الهی نامیده است، خواب شیطان و خوابی که بر اثر فعالیت روزمره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قسم، رؤیای صادقه با نبوت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خواب‌های راستین نخستین جرقه‌های آمادگی پیامبران برای رسالت است؛ به همین دلیل رؤیای صادقه را جزئی از اجزاء نبوت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چیزی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وحی آغاز کرد، رؤیای صادقه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خواب پیامبران را وحی معرفی می‌کند؛ چراکه قلب آنان همیشه بیدار است؛ حتی در زمان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وحی به‌وسیله رؤیا در قرآن کریم، خواب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ذبح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خبرها نیز از طریق رؤیا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شده است؛ مانند خواب دیدن برای ورود مسلمانان به مکه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به آن اشاره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رؤیای صادقه در برخی امور با وحی شباهت دارد؛ مانند ارتباط با عالم غیب، هدایت و ارشادی بودن، کسب معرفت از طریق روح؛ اما با هم تفاوت‌هایی نیز دارند؛ از جمله این‌که وحی همیشه همراه با یقین است و باید اجرا شود؛ اما ممکن است رؤیای صادقه الزام‌آور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رؤیای پیامبران وحی به حساب می‌آید؛ برخلاف رؤیای صادقه‌ای که افراد معمولی می‌بینند و نیز داشتن مقام نبوت شرط دست‌یابی به وحی رسالی است؛ اما در رؤیای صادقه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رؤیا در زندگی انسان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رؤیا کدام است و کدام قسم با نبوت مرتبط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شباهت‌ها و تفاوت‌های وحی با رؤیای صادقه را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 صادقه در روایات جزئی از اجزاء نبوت یا تعبیرهای مختلفی وارد شده است، علت تفاوت در تعبیرها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خواب‌های وحیانی پیامبر را تحلیل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ascii="IRNazanin" w:hAnsi="IRNazanin" w:eastAsia="IRNazanin"/>
          <w:color w:val="111111"/>
          <w:sz w:val="28"/>
          <w:sz w:val="28"/>
          <w:szCs w:val="28"/>
          <w:rtl w:val="true"/>
          <w:lang w:bidi="fa-IR"/>
        </w:rPr>
        <w:t xml:space="preserve">ضمن بررسی انواع رؤیا، تحقیقی را درباره رؤیای پیامبران الهی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وحی در آن حالت را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مجلسی، بحارالانوار، ج</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 جبر اعرجی، الوحی و دلالته فی القرآن الکریم</w:t>
      </w:r>
      <w:r>
        <w:rPr>
          <w:rFonts w:eastAsia="IRNazanin" w:cs="IRNazanin"/>
          <w:color w:val="111111"/>
          <w:sz w:val="28"/>
          <w:szCs w:val="28"/>
          <w:rtl w:val="true"/>
          <w:lang w:bidi="fa-IR"/>
        </w:rPr>
        <w:t>.</w:t>
      </w:r>
      <w:bookmarkStart w:id="272" w:name="pg5653_36204"/>
    </w:p>
    <w:p>
      <w:pPr>
        <w:pStyle w:val="Heading2"/>
        <w:numPr>
          <w:ilvl w:val="1"/>
          <w:numId w:val="1"/>
        </w:numPr>
        <w:rPr/>
      </w:pPr>
      <w:bookmarkStart w:id="273" w:name="__RefHeading___Toc3363984_581953129"/>
      <w:bookmarkStart w:id="274" w:name="_Toc104"/>
      <w:bookmarkEnd w:id="272"/>
      <w:bookmarkEnd w:id="273"/>
      <w:r>
        <w:rPr>
          <w:rtl w:val="true"/>
        </w:rPr>
        <w:t>فصل پنجم</w:t>
      </w:r>
      <w:r>
        <w:rPr>
          <w:rtl w:val="true"/>
        </w:rPr>
        <w:t xml:space="preserve">: </w:t>
      </w:r>
      <w:r>
        <w:rPr>
          <w:rtl w:val="true"/>
        </w:rPr>
        <w:t>وحی و تجربه دینی</w:t>
      </w:r>
      <w:bookmarkEnd w:id="274"/>
    </w:p>
    <w:p>
      <w:pPr>
        <w:pStyle w:val="Heading3"/>
        <w:numPr>
          <w:ilvl w:val="2"/>
          <w:numId w:val="1"/>
        </w:numPr>
        <w:rPr/>
      </w:pPr>
      <w:bookmarkStart w:id="275" w:name="__RefHeading___Toc3363986_581953129"/>
      <w:bookmarkStart w:id="276" w:name="_Toc105"/>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مسئله وحی و تفسیر آن با تجربه دینی، از مباحث مهم فلسفه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مسلمان و غیرمسلمان از دیرباز به ارتباط بشر با ماوراء طبیعت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تفسیر و تحلیل وحی و ارتباط آن با ابعاد معنوی انسان و در جایگاه تجربه‌ای معنوی و دینی امروزه مورد توجه بیشتری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دین‌مدار تجربه‌های معنوی و با بصیرتی را در زندگی خود از سر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نوع تجربه‌ها را تجربه‌های عرفانی و دینی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غرب، به علت وجود اشکالاتی در وحیانی بودن کتاب مقدس، مفهوم وحی را توسعه داده و آن‌را همان ارتباطات معنوی بشر یا تجربه دینی دانسته‌اند که از میان آنان می‌توان به دیدگاه‌های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شلایر ماخر، ویلیام آلستون، پراودفوت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روشن‌فکران مسلمان نیز اشاره کرد</w:t>
      </w:r>
      <w:r>
        <w:rPr>
          <w:rFonts w:eastAsia="IRNazanin" w:cs="IRNazanin"/>
          <w:color w:val="111111"/>
          <w:sz w:val="28"/>
          <w:szCs w:val="28"/>
          <w:rtl w:val="true"/>
          <w:lang w:bidi="fa-IR"/>
        </w:rPr>
        <w:t>.</w:t>
      </w:r>
    </w:p>
    <w:p>
      <w:pPr>
        <w:pStyle w:val="Heading3"/>
        <w:numPr>
          <w:ilvl w:val="2"/>
          <w:numId w:val="1"/>
        </w:numPr>
        <w:rPr/>
      </w:pPr>
      <w:bookmarkStart w:id="277" w:name="__RefHeading___Toc3363988_581953129"/>
      <w:bookmarkStart w:id="278" w:name="_Toc106"/>
      <w:bookmarkEnd w:id="277"/>
      <w:r>
        <w:rPr>
          <w:rtl w:val="true"/>
        </w:rPr>
        <w:t>مفهوم شناسی</w:t>
      </w:r>
      <w:bookmarkEnd w:id="27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تجربه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Experience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فارسی به معنای آزمودن، آزمایش و امتحان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غرب تا قرن هفدهم میلادی به همین معنا و معنای برهان از طریق آزمایش و تجربه واقعی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معنای مشاهده واقعی اعمال و حوادث که منبع معرفت تلقی می‌شد و نیز به واقعه‌ای که شخص از سر می‌گذراند و نسبت به آن آگاه است به کار رفته است؛ </w:t>
      </w:r>
      <w:r>
        <w:rPr>
          <w:rStyle w:val="FootnoteAnchor"/>
          <w:rtl w:val="true"/>
        </w:rPr>
        <w:footnoteReference w:id="232"/>
      </w:r>
      <w:r>
        <w:rPr>
          <w:rFonts w:ascii="IRNazanin" w:hAnsi="IRNazanin" w:eastAsia="IRNazanin"/>
          <w:color w:val="111111"/>
          <w:sz w:val="28"/>
          <w:sz w:val="28"/>
          <w:szCs w:val="28"/>
          <w:rtl w:val="true"/>
          <w:lang w:bidi="fa-IR"/>
        </w:rPr>
        <w:t>همچنین به معنای احساسات درونی با حالت متأثر شدن از مشاهده یا مشارکت مستقیم یا معرفت عملی آمده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اصطلاح دانشمندان اسلامی به مجموعه‌ای از عقاید، اخلاق، قوانین و مقرراتی گفته می‌شود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به مردم رسانده و برای اداره امور جامعه انسانی است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دین از نظر دانشمندان غربی تعاریف گوناگونی دارد؛ اما به معنای اعتقاد به خدایی که با حکمت و اراده خود بر جهان حکم می‌راند </w:t>
      </w:r>
      <w:r>
        <w:rPr>
          <w:rStyle w:val="FootnoteAnchor"/>
          <w:rtl w:val="true"/>
        </w:rPr>
        <w:footnoteReference w:id="235"/>
      </w:r>
      <w:r>
        <w:rPr>
          <w:rFonts w:ascii="IRNazanin" w:hAnsi="IRNazanin" w:eastAsia="IRNazanin"/>
          <w:color w:val="111111"/>
          <w:sz w:val="28"/>
          <w:sz w:val="28"/>
          <w:szCs w:val="28"/>
          <w:rtl w:val="true"/>
          <w:lang w:bidi="fa-IR"/>
        </w:rPr>
        <w:t>یا خالق هستی است و به انسان‌ها ماهیت غیرمادی افاضه می‌کند، گفته می‌شود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چیستی و تعریف دقیق تجربه دینی میان دانشمندان غربی اختلاف جدی وجود دارد؛ چون تجربه از یک طرف مبتنی بر ممارست است و از طرف دیگر مشاهده تجربه برای افراد دیگر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سبب می‌شود بیان حقیقی و دقیق آن مشکل یا محال جلوه کند و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پراودفوت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جست‌وجویی بی‌نتیجه است؛ </w:t>
      </w:r>
      <w:r>
        <w:rPr>
          <w:rStyle w:val="FootnoteAnchor"/>
          <w:rtl w:val="true"/>
        </w:rPr>
        <w:footnoteReference w:id="237"/>
      </w:r>
      <w:r>
        <w:rPr>
          <w:rFonts w:ascii="IRNazanin" w:hAnsi="IRNazanin" w:eastAsia="IRNazanin"/>
          <w:color w:val="111111"/>
          <w:sz w:val="28"/>
          <w:sz w:val="28"/>
          <w:szCs w:val="28"/>
          <w:rtl w:val="true"/>
          <w:lang w:bidi="fa-IR"/>
        </w:rPr>
        <w:t>با وجود این می‌شود گفت که تجربه دینی غیر از تجربه‌های</w:t>
      </w:r>
      <w:bookmarkStart w:id="279" w:name="pg5653_36206"/>
    </w:p>
    <w:p>
      <w:pPr>
        <w:pStyle w:val="BookText"/>
        <w:rPr/>
      </w:pPr>
      <w:bookmarkEnd w:id="279"/>
      <w:r>
        <w:rPr>
          <w:rFonts w:ascii="IRNazanin" w:hAnsi="IRNazanin" w:eastAsia="IRNazanin"/>
          <w:color w:val="111111"/>
          <w:sz w:val="28"/>
          <w:sz w:val="28"/>
          <w:szCs w:val="28"/>
          <w:rtl w:val="true"/>
          <w:lang w:bidi="fa-IR"/>
        </w:rPr>
        <w:t>متعارف است؛ از آن‌جا که برخی نیز وحی را از سنخ تجربه دینی دانسته‌اند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آنان معتقدند که خداوند یا فعل او یا موجود وابسته به او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مواجهه با خداوند یا حقیقت غایی، جزء جدانشدنی تجربه دینی است</w:t>
      </w:r>
      <w:r>
        <w:rPr>
          <w:rFonts w:eastAsia="IRNazanin" w:cs="IRNazanin"/>
          <w:color w:val="111111"/>
          <w:sz w:val="28"/>
          <w:szCs w:val="28"/>
          <w:rtl w:val="true"/>
          <w:lang w:bidi="fa-IR"/>
        </w:rPr>
        <w:t>.</w:t>
      </w:r>
    </w:p>
    <w:p>
      <w:pPr>
        <w:pStyle w:val="Heading3"/>
        <w:numPr>
          <w:ilvl w:val="2"/>
          <w:numId w:val="1"/>
        </w:numPr>
        <w:rPr/>
      </w:pPr>
      <w:bookmarkStart w:id="280" w:name="__RefHeading___Toc3363990_581953129"/>
      <w:bookmarkStart w:id="281" w:name="_Toc107"/>
      <w:bookmarkEnd w:id="280"/>
      <w:r>
        <w:rPr>
          <w:rtl w:val="true"/>
        </w:rPr>
        <w:t>زمینه ها</w:t>
      </w:r>
      <w:bookmarkEnd w:id="281"/>
    </w:p>
    <w:p>
      <w:pPr>
        <w:pStyle w:val="BookText"/>
        <w:rPr/>
      </w:pPr>
      <w:r>
        <w:rPr>
          <w:rFonts w:ascii="IRNazanin" w:hAnsi="IRNazanin" w:eastAsia="IRNazanin"/>
          <w:color w:val="111111"/>
          <w:sz w:val="28"/>
          <w:sz w:val="28"/>
          <w:szCs w:val="28"/>
          <w:rtl w:val="true"/>
          <w:lang w:bidi="fa-IR"/>
        </w:rPr>
        <w:t>رویکردهای گوناگونی به تجربه دینی، براساس زمینه‌های مختلفی بوده است که در قرون هیجده و نوزده پدید آمد که مهم‌ترین آن، نقادی کتاب مقدس و تعارض عهدین با عقل و علم بوده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این زمینه از مسیحیت پروتستان آغاز شد؛ زیرا متکلمان مسیحی به‌ویژه شلایر ماخر اشکالاتی، به ایمان مسیحی کتاب مقدس و تردیدکنندگان در عیسای تاریخی صورت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ایمان را از محتوای کتاب مقدس خارج کرده، آن‌را به درون‌گرایی معنوی شخص مسیح منتقل کرد و معجزه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در خوارق 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منطق علمی آن‌را نمی‌پذیرفت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لبریز شدن عیسی از خدا و حضور خدا می‌دید و این‌که عیسی می‌توانست آن احساس حضور را به دیگران منتقل سازد و این همان وحی است که مسیحیت پروتستان آن‌را مطرح نمود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احساسات، معنویات و عواطف را در وحی و تجربه دینی، اصل و تجربه دینی را مبنا و مبدأ آموزه‌های دینی و وحی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نجات</w:t>
      </w:r>
      <w:bookmarkStart w:id="282" w:name="pg5653_36207"/>
    </w:p>
    <w:p>
      <w:pPr>
        <w:pStyle w:val="BookText"/>
        <w:rPr/>
      </w:pPr>
      <w:bookmarkEnd w:id="282"/>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در مسیحیت پروتستان رواج گسترده‌ای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متکلمان مسیحی گذرگاه وحی را تجربه بشر می‌دانند و معتقدند که می‌شود وحی را از منظر تجربه بشر معاصر نگریست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این شد که انجیل موجود عین کلام الهی دانسته نمی‌شود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و </w:t>
      </w:r>
      <w:r>
        <w:rPr>
          <w:rStyle w:val="FootnoteAnchor"/>
          <w:rtl w:val="true"/>
        </w:rPr>
        <w:footnoteReference w:id="243"/>
      </w:r>
      <w:r>
        <w:rPr>
          <w:rFonts w:ascii="IRNazanin" w:hAnsi="IRNazanin" w:eastAsia="IRNazanin"/>
          <w:color w:val="111111"/>
          <w:sz w:val="28"/>
          <w:sz w:val="28"/>
          <w:szCs w:val="28"/>
          <w:rtl w:val="true"/>
          <w:lang w:bidi="fa-IR"/>
        </w:rPr>
        <w:t>و این زمینه دیگری است برای تفسیر وحی به 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زمینه‌های ذیل را برای تفسیر وحی به تجربه دینی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عهدین با مباحث عقلی؛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تعارض عهدین با مباحث علمی؛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متناقض بودن با برخی از قوانین بشری؛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غیر الهی بودن عهدین و وجود خطاهای فراوان</w:t>
      </w:r>
      <w:r>
        <w:rPr>
          <w:rFonts w:eastAsia="IRNazanin" w:cs="IRNazanin"/>
          <w:color w:val="111111"/>
          <w:sz w:val="28"/>
          <w:szCs w:val="28"/>
          <w:rtl w:val="true"/>
          <w:lang w:bidi="fa-IR"/>
        </w:rPr>
        <w:t>.</w:t>
      </w:r>
    </w:p>
    <w:p>
      <w:pPr>
        <w:pStyle w:val="Heading3"/>
        <w:numPr>
          <w:ilvl w:val="2"/>
          <w:numId w:val="1"/>
        </w:numPr>
        <w:rPr/>
      </w:pPr>
      <w:bookmarkStart w:id="283" w:name="__RefHeading___Toc3363992_581953129"/>
      <w:bookmarkStart w:id="284" w:name="_Toc108"/>
      <w:bookmarkEnd w:id="283"/>
      <w:r>
        <w:rPr>
          <w:rtl w:val="true"/>
        </w:rPr>
        <w:t>دیدگاه ها</w:t>
      </w:r>
      <w:bookmarkEnd w:id="284"/>
    </w:p>
    <w:p>
      <w:pPr>
        <w:pStyle w:val="Heading4"/>
        <w:numPr>
          <w:ilvl w:val="3"/>
          <w:numId w:val="1"/>
        </w:numPr>
        <w:rPr/>
      </w:pPr>
      <w:bookmarkStart w:id="285" w:name="__RefHeading___Toc3363994_581953129"/>
      <w:bookmarkStart w:id="286" w:name="_Toc109"/>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دانشمندان غربی درباره تفسیر و چیستی تجربه دینی دیدگاه‌های مختلفی مطرح کرده‌اند که به مهم‌ترین آنها اشاره می‌شود</w:t>
      </w:r>
      <w:r>
        <w:rPr>
          <w:rFonts w:eastAsia="IRNazanin" w:cs="IRNazanin"/>
          <w:color w:val="111111"/>
          <w:sz w:val="28"/>
          <w:szCs w:val="28"/>
          <w:rtl w:val="true"/>
          <w:lang w:bidi="fa-IR"/>
        </w:rPr>
        <w:t>:</w:t>
      </w:r>
    </w:p>
    <w:p>
      <w:pPr>
        <w:pStyle w:val="Heading4"/>
        <w:numPr>
          <w:ilvl w:val="3"/>
          <w:numId w:val="1"/>
        </w:numPr>
        <w:rPr/>
      </w:pPr>
      <w:bookmarkStart w:id="287" w:name="__RefHeading___Toc3363996_581953129"/>
      <w:bookmarkStart w:id="288" w:name="_Toc110"/>
      <w:bookmarkEnd w:id="287"/>
      <w:r>
        <w:rPr/>
        <w:t>1</w:t>
      </w:r>
      <w:r>
        <w:rPr>
          <w:rtl w:val="true"/>
        </w:rPr>
        <w:t xml:space="preserve">- </w:t>
      </w:r>
      <w:r>
        <w:rPr>
          <w:rtl w:val="true"/>
        </w:rPr>
        <w:t>احساس گرایانه</w:t>
      </w:r>
      <w:bookmarkEnd w:id="28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دیدگاه تجربه دینی احساس اتکای مطلق و یکپارچه به مبدأ یا قدرتی متمایز از جهان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شلایر ماخر </w:t>
      </w:r>
      <w:r>
        <w:rPr>
          <w:rFonts w:eastAsia="IRNazanin" w:cs="IRNazanin"/>
          <w:color w:val="111111"/>
          <w:sz w:val="28"/>
          <w:szCs w:val="28"/>
          <w:rtl w:val="true"/>
          <w:lang w:bidi="fa-IR"/>
        </w:rPr>
        <w:t>(</w:t>
      </w:r>
      <w:r>
        <w:rPr>
          <w:rFonts w:eastAsia="IRNazanin" w:cs="IRNazanin"/>
          <w:color w:val="111111"/>
          <w:sz w:val="28"/>
          <w:szCs w:val="28"/>
          <w:lang w:bidi="fa-IR"/>
        </w:rPr>
        <w:t>1767</w:t>
      </w:r>
      <w:r>
        <w:rPr>
          <w:rFonts w:eastAsia="IRNazanin" w:cs="IRNazanin"/>
          <w:color w:val="111111"/>
          <w:sz w:val="28"/>
          <w:szCs w:val="28"/>
          <w:rtl w:val="true"/>
          <w:lang w:bidi="fa-IR"/>
        </w:rPr>
        <w:t>-</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وی رودلف اوتو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تجربه دینی از سنخ احساسات، احوال و</w:t>
      </w:r>
      <w:bookmarkStart w:id="289" w:name="pg5653_36208"/>
    </w:p>
    <w:p>
      <w:pPr>
        <w:pStyle w:val="BookText"/>
        <w:rPr/>
      </w:pPr>
      <w:bookmarkEnd w:id="289"/>
      <w:r>
        <w:rPr>
          <w:rFonts w:ascii="IRNazanin" w:hAnsi="IRNazanin" w:eastAsia="IRNazanin"/>
          <w:color w:val="111111"/>
          <w:sz w:val="28"/>
          <w:sz w:val="28"/>
          <w:szCs w:val="28"/>
          <w:rtl w:val="true"/>
          <w:lang w:bidi="fa-IR"/>
        </w:rPr>
        <w:t xml:space="preserve">عواطف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نوعی احساس، بلکه مجموعه پیچیده‌ای از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حقیقتی مرموز و حتی ناگفتنی و وصف ناشدنی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تحلیل این 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می‌شود که تکیه بر مبدأ فوق طبیعت از نکات مثبت آن به شمار می‌آید؛ اما برخورداری صاحب تجربه از احساسات و عواطف در تجارب دینی غیر وحیانی تا اندازه‌ای پذیرفتنی است؛ اما سرایت داده آن به وحی پیامبران اشکال اساسی دارد؛ زیرا بعد خواهیم گفت که نقش پیامبران در وحی نقش قابل و دریافت وحی است و احساسات و عواطف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وحی و دریافت آن هیچ تأثیری ندارد</w:t>
      </w:r>
      <w:r>
        <w:rPr>
          <w:rFonts w:eastAsia="IRNazanin" w:cs="IRNazanin"/>
          <w:color w:val="111111"/>
          <w:sz w:val="28"/>
          <w:szCs w:val="28"/>
          <w:rtl w:val="true"/>
          <w:lang w:bidi="fa-IR"/>
        </w:rPr>
        <w:t xml:space="preserve">. </w:t>
      </w:r>
      <w:r>
        <w:rPr>
          <w:rStyle w:val="FootnoteAnchor"/>
          <w:rtl w:val="true"/>
        </w:rPr>
        <w:footnoteReference w:id="247"/>
      </w:r>
    </w:p>
    <w:p>
      <w:pPr>
        <w:pStyle w:val="Heading4"/>
        <w:numPr>
          <w:ilvl w:val="3"/>
          <w:numId w:val="1"/>
        </w:numPr>
        <w:rPr/>
      </w:pPr>
      <w:bookmarkStart w:id="290" w:name="__RefHeading___Toc3363998_581953129"/>
      <w:bookmarkStart w:id="291" w:name="_Toc111"/>
      <w:bookmarkEnd w:id="290"/>
      <w:r>
        <w:rPr/>
        <w:t>2</w:t>
      </w:r>
      <w:r>
        <w:rPr>
          <w:rtl w:val="true"/>
        </w:rPr>
        <w:t xml:space="preserve">- </w:t>
      </w:r>
      <w:r>
        <w:rPr>
          <w:rtl w:val="true"/>
        </w:rPr>
        <w:t>ادراک و تجربه حسی</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آلستون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دینی را نوعی ادراک حسی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تجربه دینی بر دو عنصر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و ادراک حسی در جایگاه منبعی برای شناخت خداوند و گزاره‌های صاحبان تجربه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عارفان و اشخاص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معرفت فطری و آگاهی مستقیم به خداوند می‌انجامد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بر این باور است که تجربه دینی به معنای خاص 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تجربه‌ای که آدمی درباره حیات دینی خود، مانند احساس گناه یا رهایی، و سرور دارد؛ اما موارد توجه فلسفه به تجربه دینی بسیار محدودتر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به تجربه‌هایی می‌پردازد که صاحبانشان آنها را نوعی آگاهی تجربی درباره خدا به شمار می‌آورند؛ </w:t>
      </w:r>
      <w:r>
        <w:rPr>
          <w:rStyle w:val="FootnoteAnchor"/>
          <w:rtl w:val="true"/>
        </w:rPr>
        <w:footnoteReference w:id="248"/>
      </w:r>
      <w:r>
        <w:rPr>
          <w:rFonts w:ascii="IRNazanin" w:hAnsi="IRNazanin" w:eastAsia="IRNazanin"/>
          <w:color w:val="111111"/>
          <w:sz w:val="28"/>
          <w:sz w:val="28"/>
          <w:szCs w:val="28"/>
          <w:rtl w:val="true"/>
          <w:lang w:bidi="fa-IR"/>
        </w:rPr>
        <w:t>بنابراین در این دیدگاه افزون بر احساس، درک و شناخت نیز جا دارد</w:t>
      </w:r>
      <w:r>
        <w:rPr>
          <w:rFonts w:eastAsia="IRNazanin" w:cs="IRNazanin"/>
          <w:color w:val="111111"/>
          <w:sz w:val="28"/>
          <w:szCs w:val="28"/>
          <w:rtl w:val="true"/>
          <w:lang w:bidi="fa-IR"/>
        </w:rPr>
        <w:t xml:space="preserve">. </w:t>
      </w:r>
      <w:r>
        <w:rPr>
          <w:rStyle w:val="FootnoteAnchor"/>
          <w:rtl w:val="true"/>
        </w:rPr>
        <w:footnoteReference w:id="249"/>
      </w:r>
      <w:bookmarkStart w:id="292" w:name="pg5653_36209"/>
    </w:p>
    <w:p>
      <w:pPr>
        <w:pStyle w:val="BookText"/>
        <w:rPr/>
      </w:pPr>
      <w:bookmarkEnd w:id="292"/>
      <w:r>
        <w:rPr>
          <w:rFonts w:ascii="IRNazanin" w:hAnsi="IRNazanin" w:eastAsia="IRNazanin"/>
          <w:color w:val="111111"/>
          <w:sz w:val="28"/>
          <w:sz w:val="28"/>
          <w:szCs w:val="28"/>
          <w:rtl w:val="true"/>
          <w:lang w:bidi="fa-IR"/>
        </w:rPr>
        <w:t>این دیدگاه، تجربه دینی را منبعی برای شناخت خداوند دانسته که از نکات مثبت آن می‌باشد؛ چراکه وحی نیز یکی از مهم‌ترین منابع شناخت بشری است؛ اما چگونگی این شناخت را که در زمره ادراک حسی می‌دانند، نقدپذیر است؛ زیرا ادراک حس و احساسات درونی در تجربه دینی دخالت دارد؛ اما وحی از بیرون وجود پیامبران به آنان القا می‌شود؛ البته ممکن است پیامبر در رویارویی با مقامی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خداوند یا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ادراک درونی درباره عوالم و وجودهای فراطبیعی به دست آورد که نمونه بارز آن معراج پیامبر اسلام و حوادث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می‌تواند از نوع وحی باشد؛ اما با آن‌چه تجربه دینی می‌نامند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آلستون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گزاره‌های صاحبان تجربه مانند عارفان را در این شناخت و تجربه دینی دخیل می‌داند؛ اما این نوع گزاره‌ها به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جانب خداوند پیامی القا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 ندارد</w:t>
      </w:r>
      <w:r>
        <w:rPr>
          <w:rFonts w:eastAsia="IRNazanin" w:cs="IRNazanin"/>
          <w:color w:val="111111"/>
          <w:sz w:val="28"/>
          <w:szCs w:val="28"/>
          <w:rtl w:val="true"/>
          <w:lang w:bidi="fa-IR"/>
        </w:rPr>
        <w:t>.</w:t>
      </w:r>
    </w:p>
    <w:p>
      <w:pPr>
        <w:pStyle w:val="Heading4"/>
        <w:numPr>
          <w:ilvl w:val="3"/>
          <w:numId w:val="1"/>
        </w:numPr>
        <w:rPr/>
      </w:pPr>
      <w:bookmarkStart w:id="293" w:name="__RefHeading___Toc3364000_581953129"/>
      <w:bookmarkStart w:id="294" w:name="_Toc112"/>
      <w:bookmarkEnd w:id="293"/>
      <w:r>
        <w:rPr/>
        <w:t>3</w:t>
      </w:r>
      <w:r>
        <w:rPr>
          <w:rtl w:val="true"/>
        </w:rPr>
        <w:t xml:space="preserve">- </w:t>
      </w:r>
      <w:r>
        <w:rPr>
          <w:rtl w:val="true"/>
        </w:rPr>
        <w:t>تجربه دینی امر فرا حسی</w:t>
      </w:r>
      <w:bookmarkEnd w:id="29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مدافعان این دیدگاه، تجربه‌های دینی را از سنخ تجربه‌های حسی نمی‌دانند؛ زیرا حسی دانستن تجربه‌های دینی با مشکلات فراوانی روبه‌رو است؛ از جمله این‌که چنین تجربه‌هایی توصیف ناپذیرند؛ زیرا هرگونه حس و امر طبیعی در تجربه دینی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پراودفوت</w:t>
      </w:r>
      <w:r>
        <w:rPr>
          <w:rFonts w:eastAsia="IRNazanin" w:cs="IRNazanin"/>
          <w:color w:val="111111"/>
          <w:sz w:val="28"/>
          <w:szCs w:val="28"/>
          <w:rtl w:val="true"/>
          <w:lang w:bidi="fa-IR"/>
        </w:rPr>
        <w:t>»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نظریه طرفداری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باور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 آن است که شخص دارای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دینی بپندارد و مبنای تجربه، همان آموزه‌های دینی است و تجربه‌کننده باید معتقد باشد که تجربه بر مبنای امور طبیعی، نارسا و ناکافی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زیرا چیزی تجربه حسی است که</w:t>
      </w:r>
      <w:bookmarkStart w:id="295" w:name="pg5653_36210"/>
    </w:p>
    <w:p>
      <w:pPr>
        <w:pStyle w:val="BookText"/>
        <w:rPr/>
      </w:pPr>
      <w:bookmarkEnd w:id="295"/>
      <w:r>
        <w:rPr>
          <w:rFonts w:ascii="IRNazanin" w:hAnsi="IRNazanin" w:eastAsia="IRNazanin"/>
          <w:color w:val="111111"/>
          <w:sz w:val="28"/>
          <w:sz w:val="28"/>
          <w:szCs w:val="28"/>
          <w:rtl w:val="true"/>
          <w:lang w:bidi="fa-IR"/>
        </w:rPr>
        <w:t>در خارج باشد و علت تجربه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بخواهیم تجارب دینی را حسی بدانیم، باید معتقد باشیم که متعلقات یا علل همه آن تجربه‌ها در واقع وجود دارند و چون نمی‌شود به چنین نتیجه‌ای ملتزم شد، ناچاریم تعریفی جامع و فراگیر برای تجربه دینی ارائه دهیم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فراطبیعی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هرچند هرگونه حس و امر طبیعی را در تجربه دینی مردود دانسته، مبنای آن‌را آموزه‌های دین می‌داند؛ اما یک اشکال اساسی دارد و آن برداشت فاعل و تجربه‌گر است؛ یعنی اگر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گزارش‌دهنده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تجربه خود را به علت فراطبیعی مستند بداند، آن تجربه دینی است و اگر به علت فوق طبیعی مستند نداند، دینی نیست؛ در نتیجه همه تجارب دینی، معلول باورها و ذهنیت افراد خواهد بود و معلوم نیست مصداقی برای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امر روان‌شناختی است که به ذهنیت افراد مستند می‌باشد؛ از این‌رو تجربه دینی واقع‌نمایی خود را از دست می‌دهد؛ در حالی که وحی امری واقعی و حقیقی است</w:t>
      </w:r>
      <w:r>
        <w:rPr>
          <w:rFonts w:eastAsia="IRNazanin" w:cs="IRNazanin"/>
          <w:color w:val="111111"/>
          <w:sz w:val="28"/>
          <w:szCs w:val="28"/>
          <w:rtl w:val="true"/>
          <w:lang w:bidi="fa-IR"/>
        </w:rPr>
        <w:t xml:space="preserve">. </w:t>
      </w:r>
      <w:r>
        <w:rPr>
          <w:rStyle w:val="FootnoteAnchor"/>
          <w:rtl w:val="true"/>
        </w:rPr>
        <w:footnoteReference w:id="252"/>
      </w:r>
    </w:p>
    <w:p>
      <w:pPr>
        <w:pStyle w:val="Heading4"/>
        <w:numPr>
          <w:ilvl w:val="3"/>
          <w:numId w:val="1"/>
        </w:numPr>
        <w:rPr/>
      </w:pPr>
      <w:bookmarkStart w:id="296" w:name="__RefHeading___Toc3364002_581953129"/>
      <w:bookmarkStart w:id="297" w:name="_Toc113"/>
      <w:bookmarkEnd w:id="296"/>
      <w:r>
        <w:rPr/>
        <w:t>4</w:t>
      </w:r>
      <w:r>
        <w:rPr>
          <w:rtl w:val="true"/>
        </w:rPr>
        <w:t xml:space="preserve">- </w:t>
      </w:r>
      <w:r>
        <w:rPr>
          <w:rtl w:val="true"/>
        </w:rPr>
        <w:t>عرفان گرایی</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استیس</w:t>
      </w:r>
      <w:r>
        <w:rPr>
          <w:rFonts w:eastAsia="IRNazanin" w:cs="IRNazanin"/>
          <w:color w:val="111111"/>
          <w:sz w:val="28"/>
          <w:szCs w:val="28"/>
          <w:rtl w:val="true"/>
          <w:lang w:bidi="fa-IR"/>
        </w:rPr>
        <w:t>»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طرفداران تجربه عرفانی است، و هر تجربه عرفانی را تجربه دینی 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عرفان‌ها را دینی می‌داند؛ نه به این معنا که هر عارفی باید پیرو یکی از ادیان رسمی جهان باشد؛ یعنی لازم نیست عارف به معتقدات دینی سر بسپارد؛ بلکه عارف کسی است که حال عرفانی را آزموده باشد</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عرفان‌گراها تجربه‌های عارفان و پیامبران را از یک گوهر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w:t>
      </w:r>
    </w:p>
    <w:p>
      <w:pPr>
        <w:pStyle w:val="BookText"/>
        <w:rPr/>
      </w:pPr>
      <w:r>
        <w:rPr>
          <w:rFonts w:ascii="IRNazanin" w:hAnsi="IRNazanin" w:eastAsia="IRNazanin"/>
          <w:color w:val="111111"/>
          <w:sz w:val="28"/>
          <w:sz w:val="28"/>
          <w:szCs w:val="28"/>
          <w:rtl w:val="true"/>
          <w:lang w:bidi="fa-IR"/>
        </w:rPr>
        <w:t xml:space="preserve">را می‌شود در آثار نویسندگانی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ویلیام جیمز </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بل و مونتگمری وات و دورمنگهام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برخی دانشمندان مسلمان نیز از وحی باعنوان تجربه دینی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 به شناخت دین با رویکرد تجربی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هسته مشترک آن‌را با دیگر تجربه‌های دینی و باطنی یکی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پیغمبری را، می‌توان همچون نوعی از خودآگاهی باطنی تعریف کرد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و نیز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باطنی از لحاظ کیفیت، تفاوتی با تجربه پیغمبرانه ندارد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تجربی بودن وحی، آن‌را به تعالیم بودا و کنفسیوس نیز تعمیم می‌دهد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برخی دیگر بر تجربی بودن وحی و نبوت تأکید دارند و معتقد به گسترش این تجربه به پس از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تجربه و کشف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خلاصه و عصاره تجربه‌های فردی و جمعی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عصر غیبت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تجربه‌های درونی و بیرونی او گسترش یابد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دیدگاه‌ها به دو بخش کلی تقسیم پذیرند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تجارب دینی اعم از عارفان و پیامبران یک ماهیت دارد و</w:t>
      </w:r>
    </w:p>
    <w:p>
      <w:pPr>
        <w:pStyle w:val="BookText"/>
        <w:rPr/>
      </w:pPr>
      <w:r>
        <w:rPr>
          <w:rFonts w:ascii="IRNazanin" w:hAnsi="IRNazanin" w:eastAsia="IRNazanin"/>
          <w:color w:val="111111"/>
          <w:sz w:val="28"/>
          <w:sz w:val="28"/>
          <w:szCs w:val="28"/>
          <w:rtl w:val="true"/>
          <w:lang w:bidi="fa-IR"/>
        </w:rPr>
        <w:t>همه آنها از یک گوهرند؛ مانند دیدگاه احساس‌گرایانه و دیدگاه عرفان گرایی؛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دیدگاه سوم؛ یعنی نظریه فراحسی بودن تجربه دینی که ماهیت تجربه‌ها را متفاوت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با یک بررسی کلی می‌توان چند اشکال اساسی در یکسان‌انگاری تجربه دینی و وحی به دست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از نظر مسلمانان و قرآن کریم به بیرون از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 در حالی که تجربه‌گرایان دینی تأکید دارند که مؤلفه اساسی تجربه، احساس، ادراک حسی و شهود فرد تجربه‌گر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افزون‌بر آن‌که مسئله‌ای فرابشری و غیر عادی است، از نظر قرآن‌کریم ساختار خاصی دارد؛ خداوند در کلام خود، برای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و متن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این‌چنین قرآنی عربی را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کرده‌ایم</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که در این آیه و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به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قرآن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نه تنها به متن وحی، بلکه نوع زبان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تصریح می‌کند 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الأمین قرآن را بر قلب تو نازل کرده 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این در حالی است که با نظریه تجربی بودن وحی، مبدأ و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خواهد شد؛ با این‌که مفاهیمی غیر معنای حقیقی خود خواهند یافت؛ مانند این‌که منظور از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تخیل ذهنی پیامبر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لوازم باطل تجربی بودن وحی، لغو بودن مفاهیمی همچون نزول و عربی بودن متن و الفاظ وحی خواهد بود؛ در حالی که به تصریح قرآن کریم الفاظ آیات به عربی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قُرْآناً عَرَبِیًّا لَعَلَّکُمْ 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تجربه دینی، همه متن دین از درون یا احساسات و تجربه او برمی‌خیزد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دیگر این‌که تحدی و دعوت قرآن به مانند آوردن، تجربی بودن وحی را نفی می‌کند؛ چرا که لازمه تجربی بودن، یکسان نبودن آیات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فصاحت و بلاغت در آیات و سوره‌ها باید به‌تدریج به حد اعجاز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آغاز نزول در مکه چون از تجربه کم‌تری برخوردار بوده، با سخنان ساده و عامیانه بدون برخورداری از اعجاز و اوج فصاحت و بلاغت باید ارائه می‌شد یا در حد سخنان خوب رایج می‌بود؛ به گونه‌ای که هر کسی می‌توانست مانند آن‌را بیاورد؛ افزون برآن هرچه از زمان نزول آیات می‌گذشت، به‌ویژه در اواخر عمر پیامبر در مدینه، اعجاز آن به‌ویژه در فصاحت و بلاغت باید به اوج خود می‌رسید و این‌جا تحدی معنا پیدا می‌کرد؛ اما تحدی قرآن تفاوتی میان آیات و سوره‌های مکی و مدنی و کوچک و بزرگ نمی‌گذارد؛ زیرا همه ساختار این کتاب انسجام و نظم خاصی دارد که همه را معجزه جاویدان و در حد بالای فصاحت و بلاغت می‌داند؛ به گونه‌ای که کسی نمی‌تواند مانند سوره‌های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 باشد یا بزرگ، مکی باشد یا مدنی، آغاز رسالت باشد یا وسط یا آخر 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تعریفی که از وحی ارائه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جانب خداوند بر پیامبری از جنس بشر</w:t>
      </w:r>
      <w:bookmarkStart w:id="298" w:name="pg5653_36214"/>
    </w:p>
    <w:p>
      <w:pPr>
        <w:pStyle w:val="BookText"/>
        <w:rPr/>
      </w:pPr>
      <w:bookmarkEnd w:id="298"/>
      <w:r>
        <w:rPr>
          <w:rFonts w:ascii="IRNazanin" w:hAnsi="IRNazanin" w:eastAsia="IRNazanin"/>
          <w:color w:val="111111"/>
          <w:sz w:val="28"/>
          <w:sz w:val="28"/>
          <w:szCs w:val="28"/>
          <w:rtl w:val="true"/>
          <w:lang w:bidi="fa-IR"/>
        </w:rPr>
        <w:t>القا می‌شود و گاهی به واسطه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دانشمندان در چیستی تجربه دینی مطرح کرده‌اند، در چند جنبه جزئی مشابهت دارد که از جمله می‌توان به ارتباط آن با ماوراء طبیعت و معرفت‌زایی اشاره کرد؛ اما این دو با هم تفاوت جوهری دارند</w:t>
      </w:r>
      <w:r>
        <w:rPr>
          <w:rFonts w:eastAsia="IRNazanin" w:cs="IRNazanin"/>
          <w:color w:val="111111"/>
          <w:sz w:val="28"/>
          <w:szCs w:val="28"/>
          <w:rtl w:val="true"/>
          <w:lang w:bidi="fa-IR"/>
        </w:rPr>
        <w:t>.</w:t>
      </w:r>
    </w:p>
    <w:p>
      <w:pPr>
        <w:pStyle w:val="Heading3"/>
        <w:numPr>
          <w:ilvl w:val="2"/>
          <w:numId w:val="1"/>
        </w:numPr>
        <w:rPr/>
      </w:pPr>
      <w:bookmarkStart w:id="299" w:name="__RefHeading___Toc3364004_581953129"/>
      <w:bookmarkStart w:id="300" w:name="_Toc114"/>
      <w:bookmarkEnd w:id="299"/>
      <w:r>
        <w:rPr>
          <w:rtl w:val="true"/>
        </w:rPr>
        <w:t>قرآن و تجربه دینی</w:t>
      </w:r>
      <w:bookmarkEnd w:id="300"/>
    </w:p>
    <w:p>
      <w:pPr>
        <w:pStyle w:val="Heading4"/>
        <w:numPr>
          <w:ilvl w:val="3"/>
          <w:numId w:val="1"/>
        </w:numPr>
        <w:rPr/>
      </w:pPr>
      <w:bookmarkStart w:id="301" w:name="__RefHeading___Toc3364006_581953129"/>
      <w:bookmarkStart w:id="302" w:name="_Toc115"/>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قرآن کریم همسان انگاری وحی با تجربه دینی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مختلفی که شاخصه و ویژگی‌های وحی را مطرح کرده‌اند، به نوعی این دیدگاه را مردود می‌داند که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303" w:name="__RefHeading___Toc3364008_581953129"/>
      <w:bookmarkStart w:id="304" w:name="_Toc116"/>
      <w:bookmarkEnd w:id="303"/>
      <w:r>
        <w:rPr/>
        <w:t>1</w:t>
      </w:r>
      <w:r>
        <w:rPr>
          <w:rtl w:val="true"/>
        </w:rPr>
        <w:t xml:space="preserve">- </w:t>
      </w:r>
      <w:r>
        <w:rPr>
          <w:rtl w:val="true"/>
        </w:rPr>
        <w:t>نبوت، انتخاب و موهبت الهی</w:t>
      </w:r>
      <w:bookmarkEnd w:id="304"/>
    </w:p>
    <w:p>
      <w:pPr>
        <w:pStyle w:val="BookText"/>
        <w:rPr/>
      </w:pPr>
      <w:r>
        <w:rPr>
          <w:rFonts w:ascii="IRNazanin" w:hAnsi="IRNazanin" w:eastAsia="IRNazanin"/>
          <w:color w:val="111111"/>
          <w:sz w:val="28"/>
          <w:sz w:val="28"/>
          <w:szCs w:val="28"/>
          <w:rtl w:val="true"/>
          <w:lang w:bidi="fa-IR"/>
        </w:rPr>
        <w:t>قرآن‌کریم نبوت و وحی را به‌طور کامل در اختیار خداوند متعال می‌داند و آن‌را نوعی برگزیدگی و موهبت الهی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به‌طور گویا دلالت دارند که وحی از جانب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آیه اشاره دارد که نه تنها وحی الهی از جانب خداوند بر پیامبر فرستاده شده، بلکه وحی بر همه انبیای الهی نیز همین ویژگی را دارد که از ناحیه قدسی پروردگار بر آنها فرو فرستاده می‌شود؛ نه این‌که از درون آنها برخاسته باشد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 کسانی بودند که ما به آنان کتاب و حکم و نبوت داده‌ایم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آتَیْناهُمُ الْکِتابَ وَ الْحُکْمَ وَ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بر جهانیان برتری دادیم و آنان را برگزیدیم و به راه راست هدایت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فَضَّلْنا عَلَی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اجْتَبَیْناهُمْ وَ هَدَیْناهُمْ إِلی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إِلَیْکَ قُرْآناً عَرَبِیًّا لِتُنْذِرَ أُمَّ الْقُری وَ مَنْ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قرآنی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کردیم تا 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پیرامون آن‌را انذار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آیه حتی عربی بودن وحی را از جانب پروردگار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در واگذاری مقام نبوت به آنان، دخالتی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 رُسُلاً وَ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فرشتگان رسولانی برمی‌گزیند و همچنین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آمده است که منظور از انتخاب رسول از میان مردم پیامبرانی هستند که برای اصلاح جامعه و خلق از جانب خداوند برگزیده می‌شوند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علامه طباطبایی بر این باور است که این آیه و آیه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اجْتَباکُمْ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رسالت با انتخاب و گزینش الهی و تعیین فردی انجام خواهد شد که شایستگی آن‌را داشته باشد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نبوت را فضل خداوند وصف می‌کند که به هرکسی بخواهد عطا می‌کند</w:t>
      </w:r>
      <w:r>
        <w:rPr>
          <w:rFonts w:eastAsia="IRNazanin" w:cs="IRNazanin"/>
          <w:color w:val="111111"/>
          <w:sz w:val="28"/>
          <w:szCs w:val="28"/>
          <w:rtl w:val="true"/>
          <w:lang w:bidi="fa-IR"/>
        </w:rPr>
        <w:t>.</w:t>
      </w:r>
      <w:bookmarkStart w:id="305" w:name="pg5653_36216"/>
    </w:p>
    <w:p>
      <w:pPr>
        <w:pStyle w:val="Heading4"/>
        <w:numPr>
          <w:ilvl w:val="3"/>
          <w:numId w:val="1"/>
        </w:numPr>
        <w:rPr/>
      </w:pPr>
      <w:bookmarkStart w:id="306" w:name="__RefHeading___Toc3364010_581953129"/>
      <w:bookmarkStart w:id="307" w:name="_Toc117"/>
      <w:bookmarkEnd w:id="305"/>
      <w:bookmarkEnd w:id="306"/>
      <w:r>
        <w:rPr/>
        <w:t>2</w:t>
      </w:r>
      <w:r>
        <w:rPr>
          <w:rtl w:val="true"/>
        </w:rPr>
        <w:t xml:space="preserve">- </w:t>
      </w:r>
      <w:r>
        <w:rPr>
          <w:rtl w:val="true"/>
        </w:rPr>
        <w:t>دخالت نداشتن پیامبر در متن قرآن</w:t>
      </w:r>
      <w:bookmarkEnd w:id="307"/>
    </w:p>
    <w:p>
      <w:pPr>
        <w:pStyle w:val="BookText"/>
        <w:rPr/>
      </w:pPr>
      <w:r>
        <w:rPr>
          <w:rFonts w:ascii="IRNazanin" w:hAnsi="IRNazanin" w:eastAsia="IRNazanin"/>
          <w:color w:val="111111"/>
          <w:sz w:val="28"/>
          <w:sz w:val="28"/>
          <w:szCs w:val="28"/>
          <w:rtl w:val="true"/>
          <w:lang w:bidi="fa-IR"/>
        </w:rPr>
        <w:t>چنان‌که گذشت براساس اعتقاد بیشتر مسلمانان، همه آیات و سوره‌های قرآن از جانب خداوند متعال و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به‌وسیله جبرئیل بر قلب مبارک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لَتُلَقَّی الْقُرْآنَ مِنْ لَدُنْ حَکِیمٍ عَلِیمٍ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نقش و دخالتی در متن وحی و الفاظ آن نداشته و پس از نزول نیز امکان هیچ‌گونه تغییر و تجدید نظری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بِقُرْآنٍ غَیْرِ هذا أَوْ بَدِّلْهُ قُلْ ما یَکُونُ لِی أَنْ أُبَدِّلَهُ مِنْ تِلْقاءِ نَفْسِی إِنْ أَتَّبِعُ إِلاّ ما یُوحی إِلَیَّ إِنِّی أَخافُ إِنْ عَصَیْتُ رَبِّی عَذابَ 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جز این بیاور یا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نرسد که آن‌را از پیش خود دگرگون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پیروی نمی‌کنم مگر آن‌چه را که به من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پروردگارم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دگرگون ساختن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کنم از عذاب روزی بزرگ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تعابیر دیگر قرآنی،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هرگونه تغییر قرآن، به خواری و مرگ تهدید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وی برخی سخنان را بر ما می‌بافت هر آینه او را به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قوت و توانایی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می‌گرفتیم، سپس رگ قلبش را می‌بریدیم</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خداوند متعال است که می‌تواند در آیات قرآن تصرف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شِئْنا لَنَذْهَبَنَّ بِالَّذِی أَوْحَیْنا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می‌توانیم آن‌چه را به تو وحی</w:t>
      </w:r>
    </w:p>
    <w:p>
      <w:pPr>
        <w:pStyle w:val="BookText"/>
        <w:rPr/>
      </w:pPr>
      <w:r>
        <w:rPr>
          <w:rFonts w:ascii="IRNazanin" w:hAnsi="IRNazanin" w:eastAsia="IRNazanin"/>
          <w:color w:val="111111"/>
          <w:sz w:val="28"/>
          <w:sz w:val="28"/>
          <w:szCs w:val="28"/>
          <w:rtl w:val="true"/>
          <w:lang w:bidi="fa-IR"/>
        </w:rPr>
        <w:t>کرده‌ایم،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الهی همچنان به تغییر نکردن قرآن است و این آیات به روشنی نشان می‌دهد که پیامبر هیچ‌گونه دخالت و اجازه تصرفی در متن 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نیز بر حفظ این متن آسمانی است و خود متعهد حفظ آن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مُبَدِّلَ لِکَلِماتِهِ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اهمیت حفظ الفاظ و کلمات قرآن کریم تأکید دارد؛ زیرا تنها گزینه و راه رسیدن به معنا و تأویل آن و ادراک عمق مفاهیم، الفاظ و عبارات یک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آیه دیگر که یک جمله اثباتی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نماییم قدرت خداوند متعال در حفظ قرآن کریم،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قرآن کریم به کسانی است که لفظ یا معنا را از جانب خدا ندانسته، بلکه از جانب پیامبر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نکات دیگری نیز در نقد تجربه دینی وجود دارد که به اجمال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 الْقُدُسِ مِنْ رَبِّکَ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این آیات را روح‌القدس به حق از جانب پروردگار بر تو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 قلب و باطن پیامبر در دریافت وحی، جنبه انفعالی دارد؛ نه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ما یُوحی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پروردگارت بر تو وحی می‌کند،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را در موضوع وحی همواره تابع می‌دانسته؛ نه وحی را تابع خود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 اللّهُ عَلَیْکَ الْکِتابَ وَ الْحِکْمَةَ وَ عَلَّمَکَ ما لَمْ تَکُنْ</w:t>
      </w:r>
      <w:bookmarkStart w:id="308" w:name="pg5653_36218"/>
    </w:p>
    <w:p>
      <w:pPr>
        <w:pStyle w:val="BookText"/>
        <w:rPr/>
      </w:pPr>
      <w:bookmarkEnd w:id="308"/>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کتاب و حکمت را بر تو نازل کرده است و چیزهایی را که نمی‌دانستی به تو یاد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این نکته پای می‌فشارد که خداوند معلم پیامبر بوده و به او حکمت و کتاب را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وحی و همه لوازم آن باید از جانب خداوند باشد؛ در حالی که تجربه دینی چنین نیست و عارف یا مدعی نبوت کافی است مطالب و آموزه‌های خود را به نوعی با معنویت و تجربه پیوند بزند</w:t>
      </w:r>
      <w:r>
        <w:rPr>
          <w:rFonts w:eastAsia="IRNazanin" w:cs="IRNazanin"/>
          <w:color w:val="111111"/>
          <w:sz w:val="28"/>
          <w:szCs w:val="28"/>
          <w:rtl w:val="true"/>
          <w:lang w:bidi="fa-IR"/>
        </w:rPr>
        <w:t>.</w:t>
      </w:r>
    </w:p>
    <w:p>
      <w:pPr>
        <w:pStyle w:val="Heading3"/>
        <w:numPr>
          <w:ilvl w:val="2"/>
          <w:numId w:val="1"/>
        </w:numPr>
        <w:rPr/>
      </w:pPr>
      <w:bookmarkStart w:id="309" w:name="__RefHeading___Toc3364012_581953129"/>
      <w:bookmarkStart w:id="310" w:name="_Toc118"/>
      <w:bookmarkEnd w:id="309"/>
      <w:r>
        <w:rPr>
          <w:rtl w:val="true"/>
        </w:rPr>
        <w:t xml:space="preserve">تجربه عرفانی یا دینی </w:t>
      </w:r>
      <w:r>
        <w:rPr>
          <w:rtl w:val="true"/>
        </w:rPr>
        <w:t>(</w:t>
      </w:r>
      <w:r>
        <w:rPr>
          <w:rtl w:val="true"/>
        </w:rPr>
        <w:t>و تفاوت آن با وحی</w:t>
      </w:r>
      <w:r>
        <w:rPr>
          <w:rtl w:val="true"/>
        </w:rPr>
        <w:t>)</w:t>
      </w:r>
      <w:bookmarkEnd w:id="310"/>
    </w:p>
    <w:p>
      <w:pPr>
        <w:pStyle w:val="BookText"/>
        <w:rPr/>
      </w:pPr>
      <w:r>
        <w:rPr>
          <w:rFonts w:ascii="IRNazanin" w:hAnsi="IRNazanin" w:eastAsia="IRNazanin"/>
          <w:color w:val="111111"/>
          <w:sz w:val="28"/>
          <w:sz w:val="28"/>
          <w:szCs w:val="28"/>
          <w:rtl w:val="true"/>
          <w:lang w:bidi="fa-IR"/>
        </w:rPr>
        <w:t xml:space="preserve">آن‌چه متکلمان مسیحی با نام تجربه دینی مطرح کرده‌اند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یا شهود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سنخیتی با وحی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یکی از راه‌های معارف بشری، راه درون و کشف و شهود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معرفت که نام آن‌را تجربه عرفانی نیز می‌نامیم، از اهمیت والایی برخوردار است که هم در میان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برهان و استدلال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دارد هم در میان عارفان و هم آیات قرآن آن‌را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آن‌را درست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رسیدن به این نوع معرفت، با دست‌یابی از راه برهان و استدلال‌های عقلی به‌طور کامل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درباره کشف و شهود عرفانی اعتقاد دارد که باطن خود او بر اثر ریاضت‌های سخت و مجاهدت‌های طولانی، شعله‌ور گشته و انوار عالم ملکوت و اسرار جهان جبروت بر او روشن گردید و پذیرای الطاف و عنایت‌هایی از جانب خداوند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به اسرار و رموزی دست یافتم که تا آن هنگام از آنها آگاه نبودم و مسائلی برایم حل شد که از راه برهان برایم حل نشده بود، بلکه هر</w:t>
      </w:r>
    </w:p>
    <w:p>
      <w:pPr>
        <w:pStyle w:val="BookText"/>
        <w:rPr/>
      </w:pPr>
      <w:r>
        <w:rPr>
          <w:rFonts w:ascii="IRNazanin" w:hAnsi="IRNazanin" w:eastAsia="IRNazanin"/>
          <w:color w:val="111111"/>
          <w:sz w:val="28"/>
          <w:sz w:val="28"/>
          <w:szCs w:val="28"/>
          <w:rtl w:val="true"/>
          <w:lang w:bidi="fa-IR"/>
        </w:rPr>
        <w:t>چه تا به آن روز از راه دلیل و برهان دانسته بودم، با افاضاتی از راه شهود و عیان آشکارا دیدم و به واقعیت آن‌ها رسیدم</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علامه حسن‌زاده آملی درباره امتیاز معرفت عرفانی بر عقلانی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حرف می‌آورد و عرفان، سکوت؛ آن، عقل را پر و بال می‌دهد و این عقل را پر و بال می‌کند؛ آن نور است و این نار؛ آن درسی بود و این در سینه؛ از آن دلشاد شوی و از این دلدار؛ از آن خداجوی شوی و از این خداخوی؛ آن به خدا کشاند و این به خدا رساند؛ آن راه است و این مقصد؛ آن شجر است و این ثمر؛ آن فقر است و این فخر؛ آن کجا و این کجا؟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مقام بالای عرفانی معتقد است که قلب عارف بعد از آن‌که از عالم کثرت و ظلمت منحرف شد و خود را به جمیع اخلاق نیک آراست و غبار از روی خود جاروب کرد، حق تعالی به جلوه‌های مناسب در آن تخیل کند و آن‌را به خود مشغول و از دیگران منصرف کند، انسان مؤمن در این هنگام به مقام مشاهده نائل شده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rtl w:val="true"/>
          <w:lang w:bidi="fa-IR"/>
        </w:rPr>
        <w:t>(</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حکمة الاشراق کاهش شاغل‌های حسی را باعث آگاهی انسان به برخی امور پنهان و اسرار جهان غیب دانسته و گواه این مدعا را، رؤیاهای صادقانه می‌داند که نمی‌شود آنها را انکار نمود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برخی تصور کرده‌اند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کشف و شهود عرفانی یا تجربه عرفانی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تعلیم گاهی ربانی و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تعلیم که از بیرون به انسان داده می‌شود، همان وحی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غیر از آموزش عادی از راه استدلال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تعلیم از درون انسان است؛ یعنی از راه تفکر باطنی به انسان داده می‌شود که این همان علم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تعلیم‌های پیامبران الهی را از تعلیم‌های باطنی جدا نموده و معتقد است که </w:t>
      </w:r>
      <w:r>
        <w:rPr>
          <w:rStyle w:val="FootnoteAnchor"/>
          <w:rtl w:val="true"/>
        </w:rPr>
        <w:footnoteReference w:id="271"/>
      </w:r>
      <w:r>
        <w:rPr>
          <w:rFonts w:ascii="IRNazanin" w:hAnsi="IRNazanin" w:eastAsia="IRNazanin"/>
          <w:color w:val="111111"/>
          <w:sz w:val="28"/>
          <w:sz w:val="28"/>
          <w:szCs w:val="28"/>
          <w:rtl w:val="true"/>
          <w:lang w:bidi="fa-IR"/>
        </w:rPr>
        <w:t>این علم باطنی، اساس نظریه معرفت در عرفان و صوفیه را تشکیل می‌دهد و ویژه اولیا است که به آنها القا یا از درون به آنها افاضه می‌شود؛ اما این غیر از علوم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الانبیاء لا تأخذ علومها الّا من الوحی الخاص الالهی فقلوبهم ساذجه عن النظر العقلی لعلمهم بقصور العقل من حیث نظره الفکری عن ادراک الامور علی ماهی علیه؛ </w:t>
      </w:r>
      <w:r>
        <w:rPr>
          <w:rStyle w:val="FootnoteAnchor"/>
          <w:rtl w:val="true"/>
        </w:rPr>
        <w:footnoteReference w:id="272"/>
      </w:r>
      <w:r>
        <w:rPr>
          <w:rFonts w:ascii="IRNazanin" w:hAnsi="IRNazanin" w:eastAsia="IRNazanin"/>
          <w:color w:val="111111"/>
          <w:sz w:val="28"/>
          <w:sz w:val="28"/>
          <w:szCs w:val="28"/>
          <w:rtl w:val="true"/>
          <w:lang w:bidi="fa-IR"/>
        </w:rPr>
        <w:t>انبیا علوم خود را تنها از راه وحی خاص الهی درمی‌یابند و قلوب آنان از نظریات عقلی خالی است؛ چرا که آنان علم دارند که عقل از جنبه اندیشه و ادراک امور به‌طور حقیقی و رسیدن به واقع قصور دارد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به همین جهت ابن عربی تصریح می‌کند که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به‌طور کامل قطع شد و اولیا و اهل معرفت، جز از الهام بهره‌ای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انّ لنا من الله الالهام لا الوحی؛ فانّ سبیل الوحی قد انقطع بموت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برای ما از سوی خدا فقط الهام است؛ نه وحی؛ زیرا راه وحی با مرگ رسول خدا قطع شد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معرفت عرفانی و وحی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واسطه ادراک از دیدگاه حس، فقط حواس ظاهر است، از دیدگاه متصوفه و عرفا نیز راه واسطه ادراک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ایشان، این ادراک ویژه انبیا نیست؛ بلکه برای اولیا و اصفیا نیز حاصل می‌شود؛ لیکن به لحاظ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اولیا را الهام و ادراک انبیا را وحی نام نهند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مقصود از تجربه یا شهود تهذیب نفس انسان از حجاب‌های مادی و تکامل آن با عالم معنویت و قدسی است که صاحب آن می‌تواند با عالم غیب و جلوه‌های الهی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اگرچه شاید همسان با چیزی باشد که امروزه نام تجربه دینی و معنویات برآن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وحی تفاوت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فصل پنجم</w:t>
      </w:r>
    </w:p>
    <w:p>
      <w:pPr>
        <w:pStyle w:val="BookText"/>
        <w:rPr/>
      </w:pPr>
      <w:r>
        <w:rPr>
          <w:rFonts w:ascii="IRNazanin" w:hAnsi="IRNazanin" w:eastAsia="IRNazanin"/>
          <w:color w:val="111111"/>
          <w:sz w:val="28"/>
          <w:sz w:val="28"/>
          <w:szCs w:val="28"/>
          <w:rtl w:val="true"/>
          <w:lang w:bidi="fa-IR"/>
        </w:rPr>
        <w:t>مسئله وحی و تفسیر آن به تجربه دینی از مباحث مهم فلسفه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دیرباز به ارتباط معنوی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تجربه دینی به معنای احساسات درونی و عواطف به کار می‌رود؛ اما شلایر ماخر آن‌را احساس اتکاء مطلق و یکپارچه به مبدأ یا قدرتی ورای طبیعت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آلستون آن‌را نوعی ادراک حسی برای شناخت و معرفت خدا بر اساس گزاره‌های صاحبان تجربه می‌داند و پراودفوت تجربه دینی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این‌که امری درونی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تعریف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برداشت از وحی صحیح نیست؛ زیرا وحی ارتباط خاص خداوند با پیامبر از جنس بشر است که گاهی پیام را به واسطه جبرئیل بر پیامبرش می‌فرستد و از درون خود پیامبر سرچشمه نمی‌گیرد؛ حتی پیامبران در مسئله وحی اختیاری ندارند و انتخاب پیامبران تنها از جانب خداوند متعال و موهبتی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معنا ممکن است با شهود عرفانی یا تجربه عرفانی مناسبت داشته باشد، تجربه عرفانی با وحی تفاوت‌های اساسی دارد؛ زیرا عرفان و شهود از درون شخص برخاسته است؛ اما وحی از بیرون وجود انسان یعنی از خداوند بر انسان نازل می‌شود و این دو با هم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عارفانی مانند ابن عربی تصریح دارند که آن‌چه ما به دست آورده‌ایم با آن‌چه پیامبران دارند تفاوت ماهوی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دینی را معنا کنید و زمینه‌های آن‌را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دیدگاه مهم در تجربه دینی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ویلیام آلستون چه شباهت‌ها و تفاوت‌هایی با وحی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دینی را در یک تحلیل کلی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دینی از منظر قرآن چگونه قابل تحلیل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کشف و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با وحی همسانند؟</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قبض و بسط تجربه دینی و وحی را تحلیل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کنید که آیا تجربه دینی همان مکاشفه عرفانی است و چگونه می‌توان آن‌را با وحی مقایسه نمود؟</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تقی فعالی، تجربه دینی و مکاشفه عرفانی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علیرضا قائمی نیا، تجربه دینی وگوهر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استیس، عرفان و فلسفه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عبدالکریم سروش، بسط تجربه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پراودفوت، تجربه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فصل‌نامه دفتر همکاری حوزه و دانشگاه ویژه تجربه دینی، ش</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بهار</w:t>
      </w:r>
      <w:r>
        <w:rPr>
          <w:rFonts w:eastAsia="IRNazanin" w:cs="IRNazanin"/>
          <w:color w:val="111111"/>
          <w:sz w:val="28"/>
          <w:szCs w:val="28"/>
          <w:lang w:bidi="fa-IR"/>
        </w:rPr>
        <w:t>83</w:t>
      </w:r>
      <w:r>
        <w:rPr>
          <w:rFonts w:eastAsia="IRNazanin" w:cs="IRNazanin"/>
          <w:color w:val="111111"/>
          <w:sz w:val="28"/>
          <w:szCs w:val="28"/>
          <w:rtl w:val="true"/>
          <w:lang w:bidi="fa-IR"/>
        </w:rPr>
        <w:t>.</w:t>
      </w:r>
      <w:bookmarkStart w:id="311" w:name="pg5653_36224"/>
    </w:p>
    <w:p>
      <w:pPr>
        <w:pStyle w:val="Heading2"/>
        <w:numPr>
          <w:ilvl w:val="1"/>
          <w:numId w:val="1"/>
        </w:numPr>
        <w:rPr/>
      </w:pPr>
      <w:bookmarkStart w:id="312" w:name="__RefHeading___Toc3364014_581953129"/>
      <w:bookmarkStart w:id="313" w:name="_Toc119"/>
      <w:bookmarkEnd w:id="311"/>
      <w:bookmarkEnd w:id="312"/>
      <w:r>
        <w:rPr>
          <w:rtl w:val="true"/>
        </w:rPr>
        <w:t>فصل ششم</w:t>
      </w:r>
      <w:r>
        <w:rPr>
          <w:rtl w:val="true"/>
        </w:rPr>
        <w:t xml:space="preserve">: </w:t>
      </w:r>
      <w:r>
        <w:rPr>
          <w:rtl w:val="true"/>
        </w:rPr>
        <w:t xml:space="preserve">وحی در ادیان </w:t>
      </w:r>
      <w:r>
        <w:rPr>
          <w:rtl w:val="true"/>
        </w:rPr>
        <w:t>(</w:t>
      </w:r>
      <w:r>
        <w:rPr>
          <w:rtl w:val="true"/>
        </w:rPr>
        <w:t>یهود و مسیحیت</w:t>
      </w:r>
      <w:r>
        <w:rPr>
          <w:rtl w:val="true"/>
        </w:rPr>
        <w:t>)</w:t>
      </w:r>
      <w:bookmarkEnd w:id="313"/>
    </w:p>
    <w:p>
      <w:pPr>
        <w:pStyle w:val="Heading3"/>
        <w:numPr>
          <w:ilvl w:val="2"/>
          <w:numId w:val="1"/>
        </w:numPr>
        <w:rPr/>
      </w:pPr>
      <w:bookmarkStart w:id="314" w:name="__RefHeading___Toc3364016_581953129"/>
      <w:bookmarkStart w:id="315" w:name="_Toc120"/>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اعتقاد به وحی در همه ادیان آسمانی سابقه‌ای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به سروش ایزدی و پیام‌آور الهی اعتقاد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اثر مذهبی ایشان خبر از آغاز پیامبری زرتشت، آیین راستی او و برخورد او با ستم، تباهی، ویرانی و زور وجود دارد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در میان یهود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وحی امری پذیرفتنی بوده و در کتاب مقدس آنها سخن از وحی به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تَنَخ یعنی تورات، انبیا و مکتوبات که کتاب مقدس موجود است، منبع اصلی دین یهود و همه کتاب مقدس، منبع اصلی نصارا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عتیق یا قدیم و عهد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 نصارا اصل وحی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وجدی پس از تعریف اصطلاحی وحی می‌نویسد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بهذا المعنی عام فی اکثر الادیان؛ لاسیما الادیان الثلاثة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والمسیحیه والاسلام؛ </w:t>
      </w:r>
      <w:r>
        <w:rPr>
          <w:rStyle w:val="FootnoteAnchor"/>
          <w:rtl w:val="true"/>
        </w:rPr>
        <w:footnoteReference w:id="277"/>
      </w:r>
      <w:r>
        <w:rPr>
          <w:rFonts w:ascii="IRNazanin" w:hAnsi="IRNazanin" w:eastAsia="IRNazanin"/>
          <w:color w:val="111111"/>
          <w:sz w:val="28"/>
          <w:sz w:val="28"/>
          <w:szCs w:val="28"/>
          <w:rtl w:val="true"/>
          <w:lang w:bidi="fa-IR"/>
        </w:rPr>
        <w:t>وحی به معنای اصطلاحی در بیشتر ادیان عمومیت دارد؛ به‌ویژه در ادیان بزرگ سه‌گانه، یعنی یهود، مسیحیت و اسلام</w:t>
      </w:r>
      <w:r>
        <w:rPr>
          <w:rFonts w:eastAsia="IRNazanin" w:cs="IRNazanin"/>
          <w:color w:val="111111"/>
          <w:sz w:val="28"/>
          <w:szCs w:val="28"/>
          <w:rtl w:val="true"/>
          <w:lang w:bidi="fa-IR"/>
        </w:rPr>
        <w:t>.</w:t>
      </w:r>
      <w:bookmarkStart w:id="316" w:name="pg5653_36225"/>
    </w:p>
    <w:p>
      <w:pPr>
        <w:pStyle w:val="BookText"/>
        <w:rPr/>
      </w:pPr>
      <w:bookmarkEnd w:id="316"/>
      <w:r>
        <w:rPr>
          <w:rFonts w:ascii="IRNazanin" w:hAnsi="IRNazanin" w:eastAsia="IRNazanin"/>
          <w:color w:val="111111"/>
          <w:sz w:val="28"/>
          <w:sz w:val="28"/>
          <w:szCs w:val="28"/>
          <w:rtl w:val="true"/>
          <w:lang w:bidi="fa-IR"/>
        </w:rPr>
        <w:t>ویژگی‌های خاص وحی در ادیان یهود و مسیحیت با اندیشه‌های دین اسلام متفاوت است که از این پس به بررسی وحی در این دو دین می‌پردازیم</w:t>
      </w:r>
      <w:r>
        <w:rPr>
          <w:rFonts w:eastAsia="IRNazanin" w:cs="IRNazanin"/>
          <w:color w:val="111111"/>
          <w:sz w:val="28"/>
          <w:szCs w:val="28"/>
          <w:rtl w:val="true"/>
          <w:lang w:bidi="fa-IR"/>
        </w:rPr>
        <w:t>.</w:t>
      </w:r>
    </w:p>
    <w:p>
      <w:pPr>
        <w:pStyle w:val="Heading3"/>
        <w:numPr>
          <w:ilvl w:val="2"/>
          <w:numId w:val="1"/>
        </w:numPr>
        <w:rPr/>
      </w:pPr>
      <w:bookmarkStart w:id="317" w:name="__RefHeading___Toc3364018_581953129"/>
      <w:bookmarkStart w:id="318" w:name="_Toc121"/>
      <w:bookmarkEnd w:id="317"/>
      <w:r>
        <w:rPr>
          <w:rtl w:val="true"/>
        </w:rPr>
        <w:t>وحی در اندیشه یهود</w:t>
      </w:r>
      <w:bookmarkEnd w:id="318"/>
    </w:p>
    <w:p>
      <w:pPr>
        <w:pStyle w:val="Heading4"/>
        <w:numPr>
          <w:ilvl w:val="3"/>
          <w:numId w:val="1"/>
        </w:numPr>
        <w:rPr/>
      </w:pPr>
      <w:bookmarkStart w:id="319" w:name="__RefHeading___Toc3364020_581953129"/>
      <w:bookmarkStart w:id="320" w:name="_Toc122"/>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 xml:space="preserve">تَنَخ که محتوای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مقدس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منبع دینی یهود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عتیق بنا به نظر یهود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بنا به نظر کلیسای کاتولیک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بر اساس دیدگاه پروتستان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مهم‌ترین بخش‌های عهد عتیق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مکتوبات یا نامه‌های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می‌دهند که به اختصار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عنوان تورات نیز بر همه کتب عهد عتیق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مهم‌ترین کتاب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عبری به معنای هدایت است و اسفار پنج‌گانه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پیدایش، خروج، لاویان، اعداد و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برمی‌گیرد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چیستی تورات و سایر کتب و انتساب آن به خداوند دیدگاه‌های مختلفی در میان یهود و نصارا وجود دارد که می‌توان به دو دیدگاه مهم اشاره نمود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غالب یهودیان قدیم و نیز مسیحیان این است که همه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سایر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الهام الهی است و هر کسی می‌خواهد سخن</w:t>
      </w:r>
    </w:p>
    <w:p>
      <w:pPr>
        <w:pStyle w:val="BookText"/>
        <w:rPr/>
      </w:pPr>
      <w:r>
        <w:rPr>
          <w:rFonts w:ascii="IRNazanin" w:hAnsi="IRNazanin" w:eastAsia="IRNazanin"/>
          <w:color w:val="111111"/>
          <w:sz w:val="28"/>
          <w:sz w:val="28"/>
          <w:szCs w:val="28"/>
          <w:rtl w:val="true"/>
          <w:lang w:bidi="fa-IR"/>
        </w:rPr>
        <w:t>خدا را بشنود، باید به سراغ آن برود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نمونه کامل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احکام عشره یا ده دستور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 این‌که چگونه سخن خدا است به دو کیفیت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پیامبران به نیابت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چه می‌گویند از آن خدا است و اینان نایب خداوند بر روی زمین هستند و نبی چیزی جز زبان گویای کلام الهی نیست؛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سخنان پیامبران را با تأیید به تملک خود در می‌آورد؛ در این صورت گویا همان سخن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معاصر معتقدند که سال‌ها پس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آن حضرت و سرگذشت بنی‌اسرائیل را شفاهی به یکدیگر منتقل می‌کردند؛ سپس این سخنان در مجموعه‌هایی گرد آمده و حدود قرن پنجم پیش از میلاد در یک کتاب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اندکی از آن پیام مستقیم خدا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دیدگاه بسیار افراطی دیگری نیز در تلمود مشاهده می‌شود که تورات دو هزار سال پیش از خلقت جهان به وجود آمده و خداوند هر روز چند ساعتی را به خواندن آن می‌گذراند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در تورات و تلمود که مهم‌ترین کتب یهود به شمار می‌رود در موضوعات مربوط به وحی، از اصل وحی و کلام خداوند، روح خدا، روح</w:t>
      </w:r>
      <w:bookmarkStart w:id="321" w:name="pg5653_36227"/>
    </w:p>
    <w:p>
      <w:pPr>
        <w:pStyle w:val="BookText"/>
        <w:rPr/>
      </w:pPr>
      <w:bookmarkEnd w:id="321"/>
      <w:r>
        <w:rPr>
          <w:rFonts w:ascii="IRNazanin" w:hAnsi="IRNazanin" w:eastAsia="IRNazanin"/>
          <w:color w:val="111111"/>
          <w:sz w:val="28"/>
          <w:sz w:val="28"/>
          <w:szCs w:val="28"/>
          <w:rtl w:val="true"/>
          <w:lang w:bidi="fa-IR"/>
        </w:rPr>
        <w:t>القدس، فرشته وحی و شرایط نبی و نزول وحی مطالبی بیان شده است که در این‌جا به برخی از آنها اشارت می‌رود</w:t>
      </w:r>
      <w:r>
        <w:rPr>
          <w:rFonts w:eastAsia="IRNazanin" w:cs="IRNazanin"/>
          <w:color w:val="111111"/>
          <w:sz w:val="28"/>
          <w:szCs w:val="28"/>
          <w:rtl w:val="true"/>
          <w:lang w:bidi="fa-IR"/>
        </w:rPr>
        <w:t>.</w:t>
      </w:r>
    </w:p>
    <w:p>
      <w:pPr>
        <w:pStyle w:val="Heading4"/>
        <w:numPr>
          <w:ilvl w:val="3"/>
          <w:numId w:val="1"/>
        </w:numPr>
        <w:rPr/>
      </w:pPr>
      <w:bookmarkStart w:id="322" w:name="__RefHeading___Toc3364022_581953129"/>
      <w:bookmarkStart w:id="323" w:name="_Toc123"/>
      <w:bookmarkEnd w:id="322"/>
      <w:r>
        <w:rPr/>
        <w:t>1</w:t>
      </w:r>
      <w:r>
        <w:rPr>
          <w:rtl w:val="true"/>
        </w:rPr>
        <w:t xml:space="preserve">- </w:t>
      </w:r>
      <w:r>
        <w:rPr>
          <w:rtl w:val="true"/>
        </w:rPr>
        <w:t>واژه شناسی وحی</w:t>
      </w:r>
      <w:bookmarkEnd w:id="323"/>
    </w:p>
    <w:p>
      <w:pPr>
        <w:pStyle w:val="BookText"/>
        <w:rPr/>
      </w:pPr>
      <w:r>
        <w:rPr>
          <w:rFonts w:ascii="IRNazanin" w:hAnsi="IRNazanin" w:eastAsia="IRNazanin"/>
          <w:color w:val="111111"/>
          <w:sz w:val="28"/>
          <w:sz w:val="28"/>
          <w:szCs w:val="28"/>
          <w:rtl w:val="true"/>
          <w:lang w:bidi="fa-IR"/>
        </w:rPr>
        <w:t xml:space="preserve">واژه وحی بارها در تورات آمده است؛ از جمله سفر اعداد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سموئیل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نیز در کتاب زکریا </w:t>
      </w:r>
      <w:r>
        <w:rPr>
          <w:rStyle w:val="FootnoteAnchor"/>
          <w:rtl w:val="true"/>
        </w:rPr>
        <w:footnoteReference w:id="286"/>
      </w:r>
      <w:r>
        <w:rPr>
          <w:rFonts w:ascii="IRNazanin" w:hAnsi="IRNazanin" w:eastAsia="IRNazanin"/>
          <w:color w:val="111111"/>
          <w:sz w:val="28"/>
          <w:sz w:val="28"/>
          <w:szCs w:val="28"/>
          <w:rtl w:val="true"/>
          <w:lang w:bidi="fa-IR"/>
        </w:rPr>
        <w:t>سخن از وحی و کلام پروردگار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سخن خدا با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به اصل وحی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وحی کلام الرب علی اسرائیل، نیز در سفر تکوین گفت‌وگوی خدا با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بر این اساس وحی به معنای کلام خدا و سخن گفتن او است؛ اما در قاموس کتاب مقدس، اغلب مقصود از وحی را الهام می‌داند</w:t>
      </w:r>
      <w:r>
        <w:rPr>
          <w:rFonts w:eastAsia="IRNazanin" w:cs="IRNazanin"/>
          <w:color w:val="111111"/>
          <w:sz w:val="28"/>
          <w:szCs w:val="28"/>
          <w:rtl w:val="true"/>
          <w:lang w:bidi="fa-IR"/>
        </w:rPr>
        <w:t xml:space="preserve">. </w:t>
      </w:r>
      <w:r>
        <w:rPr>
          <w:rStyle w:val="FootnoteAnchor"/>
          <w:rtl w:val="true"/>
        </w:rPr>
        <w:footnoteReference w:id="288"/>
      </w:r>
    </w:p>
    <w:p>
      <w:pPr>
        <w:pStyle w:val="Heading4"/>
        <w:numPr>
          <w:ilvl w:val="3"/>
          <w:numId w:val="1"/>
        </w:numPr>
        <w:rPr/>
      </w:pPr>
      <w:bookmarkStart w:id="324" w:name="__RefHeading___Toc3364024_581953129"/>
      <w:bookmarkStart w:id="325" w:name="_Toc124"/>
      <w:bookmarkEnd w:id="324"/>
      <w:r>
        <w:rPr/>
        <w:t>2</w:t>
      </w:r>
      <w:r>
        <w:rPr>
          <w:rtl w:val="true"/>
        </w:rPr>
        <w:t xml:space="preserve">- </w:t>
      </w:r>
      <w:r>
        <w:rPr>
          <w:rtl w:val="true"/>
        </w:rPr>
        <w:t>اقسام وحی و کلام الهی</w:t>
      </w:r>
      <w:bookmarkEnd w:id="325"/>
    </w:p>
    <w:p>
      <w:pPr>
        <w:pStyle w:val="BookText"/>
        <w:rPr/>
      </w:pPr>
      <w:r>
        <w:rPr>
          <w:rFonts w:ascii="IRNazanin" w:hAnsi="IRNazanin" w:eastAsia="IRNazanin"/>
          <w:color w:val="111111"/>
          <w:sz w:val="28"/>
          <w:sz w:val="28"/>
          <w:szCs w:val="28"/>
          <w:rtl w:val="true"/>
          <w:lang w:bidi="fa-IR"/>
        </w:rPr>
        <w:t>سخن گفتن خدا با پیامبران و وحی به آنها ممکن است صورت‌های مختلفی داشته باشد که مهم‌ترین آنها سه قسم زیر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مستقیم است و نبی بدون واسطه به نبوت دعوت می‌شود </w:t>
      </w:r>
      <w:r>
        <w:rPr>
          <w:rStyle w:val="FootnoteAnchor"/>
          <w:rtl w:val="true"/>
        </w:rPr>
        <w:footnoteReference w:id="289"/>
      </w:r>
      <w:r>
        <w:rPr>
          <w:rFonts w:ascii="IRNazanin" w:hAnsi="IRNazanin" w:eastAsia="IRNazanin"/>
          <w:color w:val="111111"/>
          <w:sz w:val="28"/>
          <w:sz w:val="28"/>
          <w:szCs w:val="28"/>
          <w:rtl w:val="true"/>
          <w:lang w:bidi="fa-IR"/>
        </w:rPr>
        <w:t xml:space="preserve">و بدون پادرمیانی فرشته‌ای کلام الهی شنیده می‌شود؛ حتی ممکن است وحی بر طفلی نازل شود تا آماده نبوت گردد </w:t>
      </w:r>
      <w:r>
        <w:rPr>
          <w:rStyle w:val="FootnoteAnchor"/>
          <w:rtl w:val="true"/>
        </w:rPr>
        <w:footnoteReference w:id="290"/>
      </w:r>
      <w:r>
        <w:rPr>
          <w:rFonts w:ascii="IRNazanin" w:hAnsi="IRNazanin" w:eastAsia="IRNazanin"/>
          <w:color w:val="111111"/>
          <w:sz w:val="28"/>
          <w:sz w:val="28"/>
          <w:szCs w:val="28"/>
          <w:rtl w:val="true"/>
          <w:lang w:bidi="fa-IR"/>
        </w:rPr>
        <w:t>و بالاتر از آن گاه نبوت پیش از تولد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بیرون آمدن تقدیس می‌شود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روح خدا به‌وسیله نبی متکلم شده و کلام او بر زبان نبی جاری می‌گردد؛ </w:t>
      </w:r>
      <w:r>
        <w:rPr>
          <w:rStyle w:val="FootnoteAnchor"/>
          <w:rtl w:val="true"/>
        </w:rPr>
        <w:footnoteReference w:id="292"/>
      </w:r>
      <w:r>
        <w:rPr>
          <w:rFonts w:ascii="IRNazanin" w:hAnsi="IRNazanin" w:eastAsia="IRNazanin"/>
          <w:color w:val="111111"/>
          <w:sz w:val="28"/>
          <w:sz w:val="28"/>
          <w:szCs w:val="28"/>
          <w:rtl w:val="true"/>
          <w:lang w:bidi="fa-IR"/>
        </w:rPr>
        <w:t>در این حال نبی چیزی جز یک دهان بازگوینده کلام الهی نیست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وحی به واسطه فرشته پیغام‌آور ابلاغ می‌گردد؛ مانند نزول فرشته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و دانیال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وحی در رؤیا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 یکی از راه‌های وحی است که خداوند به پیامبرانش پیام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بیننده خواب یا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Kolem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درباره نبی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پیامبرانی در عالم خواب ظاهر شده و با ایشان سخن گفته است</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بر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همچنین خداوند در رؤیا بر ابیملک ظاهر شد که ساره را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خداوند شب‌هنگام در رؤیا با سموئیل سخن گفت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هزقیال و عاموس در رؤیا نبوت خود را دریافتند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همچنین 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را یک شصتم نبوت دانسته است</w:t>
      </w:r>
      <w:r>
        <w:rPr>
          <w:rFonts w:eastAsia="IRNazanin" w:cs="IRNazanin"/>
          <w:color w:val="111111"/>
          <w:sz w:val="28"/>
          <w:szCs w:val="28"/>
          <w:rtl w:val="true"/>
          <w:lang w:bidi="fa-IR"/>
        </w:rPr>
        <w:t xml:space="preserve">. </w:t>
      </w:r>
      <w:r>
        <w:rPr>
          <w:rStyle w:val="FootnoteAnchor"/>
          <w:rtl w:val="true"/>
        </w:rPr>
        <w:footnoteReference w:id="301"/>
      </w:r>
      <w:bookmarkStart w:id="326" w:name="pg5653_36229"/>
    </w:p>
    <w:p>
      <w:pPr>
        <w:pStyle w:val="Heading4"/>
        <w:numPr>
          <w:ilvl w:val="3"/>
          <w:numId w:val="1"/>
        </w:numPr>
        <w:rPr/>
      </w:pPr>
      <w:bookmarkStart w:id="327" w:name="__RefHeading___Toc3364026_581953129"/>
      <w:bookmarkStart w:id="328" w:name="_Toc125"/>
      <w:bookmarkEnd w:id="326"/>
      <w:bookmarkEnd w:id="327"/>
      <w:r>
        <w:rPr/>
        <w:t>3</w:t>
      </w:r>
      <w:r>
        <w:rPr>
          <w:rtl w:val="true"/>
        </w:rPr>
        <w:t xml:space="preserve">- </w:t>
      </w:r>
      <w:r>
        <w:rPr>
          <w:rtl w:val="true"/>
        </w:rPr>
        <w:t>روح خداوند</w:t>
      </w:r>
      <w:bookmarkEnd w:id="328"/>
    </w:p>
    <w:p>
      <w:pPr>
        <w:pStyle w:val="BookText"/>
        <w:rPr/>
      </w:pPr>
      <w:r>
        <w:rPr>
          <w:rFonts w:ascii="IRNazanin" w:hAnsi="IRNazanin" w:eastAsia="IRNazanin"/>
          <w:color w:val="111111"/>
          <w:sz w:val="28"/>
          <w:sz w:val="28"/>
          <w:szCs w:val="28"/>
          <w:rtl w:val="true"/>
          <w:lang w:bidi="fa-IR"/>
        </w:rPr>
        <w:t>نبی واسطه خدا و خلق و پیام‌آور دین از جانب خداوند برای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در عهد عتیق از نزول الهام و وحی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روح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در این حال روح خداوند بر جان نبی می‌نشیند و او از قوت روح خدا پر می‌شود و وحی الهی را ابلاغ می‌کند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نتیجه نبی مأمور ابلاغ پیام الهی می‌باشد که از قوت روح خداوند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که بر مردم واجب است از پیامبران خود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از میان مردم مبعوث می‌گرداند و هر چه او امر فرماید به ایشان خواهد گفت و هر کسی که سخنان او را نشنود، خداوند از او مطالبه خواهد کرد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نبی هر حکمی که دریافت کرد، مکلف به ابلاغ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حتی می‌تواند از احکام تورات بگذرد و آنها را جز درباره بت‌پرستی نقض کند</w:t>
      </w:r>
      <w:r>
        <w:rPr>
          <w:rFonts w:eastAsia="IRNazanin" w:cs="IRNazanin"/>
          <w:color w:val="111111"/>
          <w:sz w:val="28"/>
          <w:szCs w:val="28"/>
          <w:rtl w:val="true"/>
          <w:lang w:bidi="fa-IR"/>
        </w:rPr>
        <w:t xml:space="preserve">. </w:t>
      </w:r>
      <w:r>
        <w:rPr>
          <w:rStyle w:val="FootnoteAnchor"/>
          <w:rtl w:val="true"/>
        </w:rPr>
        <w:footnoteReference w:id="305"/>
      </w:r>
    </w:p>
    <w:p>
      <w:pPr>
        <w:pStyle w:val="Heading4"/>
        <w:numPr>
          <w:ilvl w:val="3"/>
          <w:numId w:val="1"/>
        </w:numPr>
        <w:rPr/>
      </w:pPr>
      <w:bookmarkStart w:id="329" w:name="__RefHeading___Toc3364028_581953129"/>
      <w:bookmarkStart w:id="330" w:name="_Toc126"/>
      <w:bookmarkEnd w:id="329"/>
      <w:r>
        <w:rPr/>
        <w:t>4</w:t>
      </w:r>
      <w:r>
        <w:rPr>
          <w:rtl w:val="true"/>
        </w:rPr>
        <w:t xml:space="preserve">- </w:t>
      </w:r>
      <w:r>
        <w:rPr>
          <w:rtl w:val="true"/>
        </w:rPr>
        <w:t>روح القدس</w:t>
      </w:r>
      <w:bookmarkEnd w:id="330"/>
    </w:p>
    <w:p>
      <w:pPr>
        <w:pStyle w:val="BookText"/>
        <w:rPr/>
      </w:pPr>
      <w:r>
        <w:rPr>
          <w:rFonts w:ascii="IRNazanin" w:hAnsi="IRNazanin" w:eastAsia="IRNazanin"/>
          <w:color w:val="111111"/>
          <w:sz w:val="28"/>
          <w:sz w:val="28"/>
          <w:szCs w:val="28"/>
          <w:rtl w:val="true"/>
          <w:lang w:bidi="fa-IR"/>
        </w:rPr>
        <w:t xml:space="preserve">عامل اصلی و واسطه وحی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روح‌القدس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Ruah Hughodesh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 نفوذ مطلق خدا در سراسر عالم دلالت دارد و از هر چه در جهان هستی می‌گذرد، متأثر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ارتباط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مدد روح‌القدس پیش‌گویی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گزارش‌های مربوط به روح‌القدس روشن</w:t>
      </w:r>
      <w:bookmarkStart w:id="331" w:name="pg5653_36230"/>
    </w:p>
    <w:p>
      <w:pPr>
        <w:pStyle w:val="BookText"/>
        <w:rPr/>
      </w:pPr>
      <w:bookmarkEnd w:id="331"/>
      <w:r>
        <w:rPr>
          <w:rFonts w:ascii="IRNazanin" w:hAnsi="IRNazanin" w:eastAsia="IRNazanin"/>
          <w:color w:val="111111"/>
          <w:sz w:val="28"/>
          <w:sz w:val="28"/>
          <w:szCs w:val="28"/>
          <w:rtl w:val="true"/>
          <w:lang w:bidi="fa-IR"/>
        </w:rPr>
        <w:t>می‌شود که آگاهی از امور، پیش‌بینی‌ها و حلول در پیامبران با روح‌القدس انجام می‌گیرد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و </w:t>
      </w:r>
      <w:r>
        <w:rPr>
          <w:rStyle w:val="FootnoteAnchor"/>
          <w:rtl w:val="true"/>
        </w:rPr>
        <w:footnoteReference w:id="307"/>
      </w:r>
    </w:p>
    <w:p>
      <w:pPr>
        <w:pStyle w:val="Heading4"/>
        <w:numPr>
          <w:ilvl w:val="3"/>
          <w:numId w:val="1"/>
        </w:numPr>
        <w:rPr/>
      </w:pPr>
      <w:bookmarkStart w:id="332" w:name="__RefHeading___Toc3364030_581953129"/>
      <w:bookmarkStart w:id="333" w:name="_Toc127"/>
      <w:bookmarkEnd w:id="332"/>
      <w:r>
        <w:rPr/>
        <w:t>5</w:t>
      </w:r>
      <w:r>
        <w:rPr>
          <w:rtl w:val="true"/>
        </w:rPr>
        <w:t xml:space="preserve">- </w:t>
      </w:r>
      <w:r>
        <w:rPr>
          <w:rtl w:val="true"/>
        </w:rPr>
        <w:t>فرشته وحی</w:t>
      </w:r>
      <w:bookmarkEnd w:id="333"/>
    </w:p>
    <w:p>
      <w:pPr>
        <w:pStyle w:val="BookText"/>
        <w:rPr/>
      </w:pPr>
      <w:r>
        <w:rPr>
          <w:rFonts w:ascii="IRNazanin" w:hAnsi="IRNazanin" w:eastAsia="IRNazanin"/>
          <w:color w:val="111111"/>
          <w:sz w:val="28"/>
          <w:sz w:val="28"/>
          <w:szCs w:val="28"/>
          <w:rtl w:val="true"/>
          <w:lang w:bidi="fa-IR"/>
        </w:rPr>
        <w:t>مطالب مختلفی درباره فرشتگان و درجات و مراتب آنان در کتب یهود آمده است؛ حتی دیدگاه‌های متفاوتی از نظر قدمای یهود و پس از آنان وجود دارد؛ اما تورات و تلمود از فرشته وحی خبر داده‌اند و بزرگ‌ترین پیام‌آور وحی را جبرئیل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الهی گاهی با صدایی رسا شنیده می‌شود و زمانی فرشته پیام‌آور آن‌را ابلاغ می‌کند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آن‌که از میان بوته آتش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کرد، فرشته وحی از جانب خداوند بود و خداوند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پیام‌آور خداوند در میان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دومین از چهار فرشته بزرگ است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از جبرئیل، اغلب همراه با میکائیل باعنوان بزرگ‌ترین فرشتگان یاد می‌شود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 موسی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دو فرشته دیگر به دیدن حضرت</w:t>
      </w:r>
      <w:bookmarkStart w:id="334" w:name="pg5653_36231"/>
    </w:p>
    <w:p>
      <w:pPr>
        <w:pStyle w:val="BookText"/>
        <w:rPr/>
      </w:pPr>
      <w:bookmarkEnd w:id="334"/>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خواست او را از آتش نجات دهد؛ </w:t>
      </w:r>
      <w:r>
        <w:rPr>
          <w:rStyle w:val="FootnoteAnchor"/>
          <w:rtl w:val="true"/>
        </w:rPr>
        <w:footnoteReference w:id="312"/>
      </w:r>
      <w:r>
        <w:rPr>
          <w:rFonts w:ascii="IRNazanin" w:hAnsi="IRNazanin" w:eastAsia="IRNazanin"/>
          <w:color w:val="111111"/>
          <w:sz w:val="28"/>
          <w:sz w:val="28"/>
          <w:szCs w:val="28"/>
          <w:rtl w:val="true"/>
          <w:lang w:bidi="fa-IR"/>
        </w:rPr>
        <w:t>همچنین او کسی است که تعبیر خواب را به دانیال نبی آموخت</w:t>
      </w:r>
      <w:r>
        <w:rPr>
          <w:rFonts w:eastAsia="IRNazanin" w:cs="IRNazanin"/>
          <w:color w:val="111111"/>
          <w:sz w:val="28"/>
          <w:szCs w:val="28"/>
          <w:rtl w:val="true"/>
          <w:lang w:bidi="fa-IR"/>
        </w:rPr>
        <w:t xml:space="preserve">. </w:t>
      </w:r>
      <w:r>
        <w:rPr>
          <w:rStyle w:val="FootnoteAnchor"/>
          <w:rtl w:val="true"/>
        </w:rPr>
        <w:footnoteReference w:id="313"/>
      </w:r>
    </w:p>
    <w:p>
      <w:pPr>
        <w:pStyle w:val="Heading4"/>
        <w:numPr>
          <w:ilvl w:val="3"/>
          <w:numId w:val="1"/>
        </w:numPr>
        <w:rPr/>
      </w:pPr>
      <w:bookmarkStart w:id="335" w:name="__RefHeading___Toc3364032_581953129"/>
      <w:bookmarkStart w:id="336" w:name="_Toc128"/>
      <w:bookmarkEnd w:id="335"/>
      <w:r>
        <w:rPr/>
        <w:t>6</w:t>
      </w:r>
      <w:r>
        <w:rPr>
          <w:rtl w:val="true"/>
        </w:rPr>
        <w:t xml:space="preserve">- </w:t>
      </w:r>
      <w:r>
        <w:rPr>
          <w:rtl w:val="true"/>
        </w:rPr>
        <w:t>شرایط و حدود وحی و نبوت</w:t>
      </w:r>
      <w:bookmarkEnd w:id="336"/>
    </w:p>
    <w:p>
      <w:pPr>
        <w:pStyle w:val="BookText"/>
        <w:rPr/>
      </w:pPr>
      <w:r>
        <w:rPr>
          <w:rFonts w:ascii="IRNazanin" w:hAnsi="IRNazanin" w:eastAsia="IRNazanin"/>
          <w:color w:val="111111"/>
          <w:sz w:val="28"/>
          <w:sz w:val="28"/>
          <w:szCs w:val="28"/>
          <w:rtl w:val="true"/>
          <w:lang w:bidi="fa-IR"/>
        </w:rPr>
        <w:t>به عقیده یهود، نبوت امری بدیهی است و نخستین راه برای نزول وحی و انتخاب یک شخص برای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خداوند است که خود خداوند نبوت او را اعلام می‌کند؛ مانند نبوت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را برای ایشان از میان برادران ایشان مثل تو مبعوث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رودررو و آشکارا صحبت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تجلی مرا می‌بیند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افزون بر آن، موسی بن میمون فیلسوف یهودی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نبوت هدیه‌ای نیست که از طرف خداوند به هر کسی عطا شود؛ بلکه حد اعلای آمادگی و تجهیز عقلانی و فکری استثنایی لازم است تا انسانی بتواند به آن دست یابد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تلمود نیز به شرایطی معتقد است که انتخاب نبی این مراحل را دارا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زیرکی و چابکی برای انسان، پاکی، و پاکی پرهیزکاری می‌آورد؛ سپس قدوسیت و فروتنی و پارسایی و دینداری به ترتیب انسان را دارای روح القدس می‌کنند</w:t>
      </w:r>
      <w:r>
        <w:rPr>
          <w:rFonts w:eastAsia="IRNazanin" w:cs="IRNazanin"/>
          <w:color w:val="111111"/>
          <w:sz w:val="28"/>
          <w:szCs w:val="28"/>
          <w:rtl w:val="true"/>
          <w:lang w:bidi="fa-IR"/>
        </w:rPr>
        <w:t xml:space="preserve">. </w:t>
      </w:r>
      <w:r>
        <w:rPr>
          <w:rStyle w:val="FootnoteAnchor"/>
          <w:rtl w:val="true"/>
        </w:rPr>
        <w:footnoteReference w:id="317"/>
      </w:r>
      <w:bookmarkStart w:id="337" w:name="pg5653_36232"/>
    </w:p>
    <w:p>
      <w:pPr>
        <w:pStyle w:val="BookText"/>
        <w:rPr/>
      </w:pPr>
      <w:bookmarkEnd w:id="337"/>
      <w:r>
        <w:rPr>
          <w:rFonts w:ascii="IRNazanin" w:hAnsi="IRNazanin" w:eastAsia="IRNazanin"/>
          <w:color w:val="111111"/>
          <w:sz w:val="28"/>
          <w:sz w:val="28"/>
          <w:szCs w:val="28"/>
          <w:rtl w:val="true"/>
          <w:lang w:bidi="fa-IR"/>
        </w:rPr>
        <w:t>بر این اساس تربیت نفس و آمادگی شخص، حصول و وصول نبوت را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تلمود شرایط دیگری نیز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قدوس مبارک نور جلال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فرود نمی‌آورد؛ مگر بر شخص دلیر و عاقل و ثروتمند و دانا و فروتن و بلند اندام</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نتیجه ویژگی‌های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اعلای آمادگی، تجهیز عقلانی و فکری، زیرکی و چابکی، پاکی و پرهیزکاری، فروتنی و پارسایی، شجاعت، ثروت، دانایی و بلند اندامی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وحی و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میمون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را به کسی تفسیر می‌کند که به قسمت خود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 دلیر را به شخصی تفسیر می‌کند که بر نفس اماره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اندامی و بلندی نیز موجب جلب انوار الهی و مایه افتخار خداوند است</w:t>
      </w:r>
      <w:r>
        <w:rPr>
          <w:rFonts w:eastAsia="IRNazanin" w:cs="IRNazanin"/>
          <w:color w:val="111111"/>
          <w:sz w:val="28"/>
          <w:szCs w:val="28"/>
          <w:rtl w:val="true"/>
          <w:lang w:bidi="fa-IR"/>
        </w:rPr>
        <w:t xml:space="preserve">. </w:t>
      </w:r>
      <w:r>
        <w:rPr>
          <w:rStyle w:val="FootnoteAnchor"/>
          <w:rtl w:val="true"/>
        </w:rPr>
        <w:footnoteReference w:id="319"/>
      </w:r>
    </w:p>
    <w:p>
      <w:pPr>
        <w:pStyle w:val="Heading4"/>
        <w:numPr>
          <w:ilvl w:val="3"/>
          <w:numId w:val="1"/>
        </w:numPr>
        <w:rPr/>
      </w:pPr>
      <w:bookmarkStart w:id="338" w:name="__RefHeading___Toc3364034_581953129"/>
      <w:bookmarkStart w:id="339" w:name="_Toc129"/>
      <w:bookmarkEnd w:id="338"/>
      <w:r>
        <w:rPr/>
        <w:t>7</w:t>
      </w:r>
      <w:r>
        <w:rPr>
          <w:rtl w:val="true"/>
        </w:rPr>
        <w:t xml:space="preserve">- </w:t>
      </w:r>
      <w:r>
        <w:rPr>
          <w:rtl w:val="true"/>
        </w:rPr>
        <w:t>نبوت زن</w:t>
      </w:r>
      <w:bookmarkEnd w:id="339"/>
    </w:p>
    <w:p>
      <w:pPr>
        <w:pStyle w:val="BookText"/>
        <w:rPr/>
      </w:pPr>
      <w:r>
        <w:rPr>
          <w:rFonts w:ascii="IRNazanin" w:hAnsi="IRNazanin" w:eastAsia="IRNazanin"/>
          <w:color w:val="111111"/>
          <w:sz w:val="28"/>
          <w:sz w:val="28"/>
          <w:szCs w:val="28"/>
          <w:rtl w:val="true"/>
          <w:lang w:bidi="fa-IR"/>
        </w:rPr>
        <w:t>پیامبری در یهود به مردان انحصار ندارد؛ بلکه زنان نیز می‌توانند مهبط وحی الهی باشند و اوامر خدا را به مردم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تورات پیامبر زن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زن در ادبیات دینی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ایشان را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هفت تن بدین شرح گفته‌اند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دبوره قاضیه، 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 گاییل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ابی‌جایل، همسر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خشایارشا</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همچنین در عهد جدید به هنگام ظهور مسیح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فنوئیل </w:t>
      </w:r>
      <w:r>
        <w:rPr>
          <w:rStyle w:val="FootnoteAnchor"/>
          <w:rtl w:val="true"/>
        </w:rPr>
        <w:footnoteReference w:id="321"/>
      </w:r>
      <w:r>
        <w:rPr>
          <w:rFonts w:ascii="IRNazanin" w:hAnsi="IRNazanin" w:eastAsia="IRNazanin"/>
          <w:color w:val="111111"/>
          <w:sz w:val="28"/>
          <w:sz w:val="28"/>
          <w:szCs w:val="28"/>
          <w:rtl w:val="true"/>
          <w:lang w:bidi="fa-IR"/>
        </w:rPr>
        <w:t>و چهار دختر فیلیپس مبشر نیز به نبوت آنان یادآوری شده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تورات، پیامبر خدا می‌تواند وحی و پیام الهی را نقض کند یا تغییر دهد؛ </w:t>
      </w:r>
      <w:r>
        <w:rPr>
          <w:rStyle w:val="FootnoteAnchor"/>
          <w:rtl w:val="true"/>
        </w:rPr>
        <w:footnoteReference w:id="323"/>
      </w:r>
      <w:r>
        <w:rPr>
          <w:rFonts w:ascii="IRNazanin" w:hAnsi="IRNazanin" w:eastAsia="IRNazanin"/>
          <w:color w:val="111111"/>
          <w:sz w:val="28"/>
          <w:sz w:val="28"/>
          <w:szCs w:val="28"/>
          <w:rtl w:val="true"/>
          <w:lang w:bidi="fa-IR"/>
        </w:rPr>
        <w:t>در حالی که بر اساس قرآن، پیامبر نمی‌تواند هیچ‌گونه تصرفی در وحی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او امین و ابلاغ کننده وحی به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الحاقه،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تورات و تلمود خداوند در خواب یا در بیداری قابلیت ملاقات و ظهور را دارد </w:t>
      </w:r>
      <w:r>
        <w:rPr>
          <w:rStyle w:val="FootnoteAnchor"/>
          <w:rtl w:val="true"/>
        </w:rPr>
        <w:footnoteReference w:id="324"/>
      </w:r>
      <w:r>
        <w:rPr>
          <w:rFonts w:ascii="IRNazanin" w:hAnsi="IRNazanin" w:eastAsia="IRNazanin"/>
          <w:color w:val="111111"/>
          <w:sz w:val="28"/>
          <w:sz w:val="28"/>
          <w:szCs w:val="28"/>
          <w:rtl w:val="true"/>
          <w:lang w:bidi="fa-IR"/>
        </w:rPr>
        <w:t xml:space="preserve">چنان‌چه بر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و دیگر پیامبران ظاهر شده است؛ در حالی که بر اساس قرآن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این اندیشه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شرایطی که در تلمود یا عهد عتیق برای نبوت بیان شده، از نظر عقلی قابل خدشه است؛ زیرا ثروت و بلند قد بودن و مانند آن هیچ دلیلی بر برتری شخص نسبت به دیگران نیست؛ اگرچه در تلمود توجیهاتی برای این واژه‌ها بیان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تورات و تلمود نبوت زن و وحی رسالی بر زنان امری قابل پذیرش است؛ در حالی که مطابق قرآن نبوت زن و وحی رسالی تنها برای مردان است؛ از جمله می‌توان به سوره 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هفتم سوره انبیا اشاره نمود؛ اما وحی غیر رسالی و ارتباط با فرشتگان الهی و روح‌القدس برای زنانی از جمله مریم، در سوره</w:t>
      </w:r>
      <w:bookmarkStart w:id="340" w:name="pg5653_36234"/>
    </w:p>
    <w:p>
      <w:pPr>
        <w:pStyle w:val="BookText"/>
        <w:rPr/>
      </w:pPr>
      <w:bookmarkEnd w:id="340"/>
      <w:r>
        <w:rPr>
          <w:rFonts w:ascii="IRNazanin" w:hAnsi="IRNazanin" w:eastAsia="IRNazanin"/>
          <w:color w:val="111111"/>
          <w:sz w:val="28"/>
          <w:sz w:val="28"/>
          <w:szCs w:val="28"/>
          <w:rtl w:val="true"/>
          <w:lang w:bidi="fa-IR"/>
        </w:rPr>
        <w:t xml:space="preserve">مریم آیات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ساره در سوره هود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کلمات و آیات تورات و اسفار آن وحی الهی است، تردید وجود دارد و تنها با توجیهاتی آن‌را سخن خداوند قلمداد کرده‌اند؛ در حالی که همه الفاظ و معانی قرآن در همه سوره‌ها و آیات سخن خداوند است و پیامبر هیچ دخالتی در الفاظ آن ندارد و هیچ آیه‌ای از قرآن ساخته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ساحت مقدس انبیا از جمله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داود و سلیمان را از فساد پاک نمی‌داند و آنان را به اعمال فاسدی متهم نموده است؛ در حالی که بر اساس قرآن همه پیامبران الهی معصوم‌اند و هرگونه گناه و آلودگی به ساحت مقدس آنان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می‌شود به کتاب‌های متعددی از جمله به بخش اعجاز کتاب البیان اثر آیة‌الله خویی و به کتاب مقایسه‌ای میان تورات، انجیل، قرآن و علم از موریس بوکای مراجعه نمود</w:t>
      </w:r>
      <w:r>
        <w:rPr>
          <w:rFonts w:eastAsia="IRNazanin" w:cs="IRNazanin"/>
          <w:color w:val="111111"/>
          <w:sz w:val="28"/>
          <w:szCs w:val="28"/>
          <w:rtl w:val="true"/>
          <w:lang w:bidi="fa-IR"/>
        </w:rPr>
        <w:t>.</w:t>
      </w:r>
    </w:p>
    <w:p>
      <w:pPr>
        <w:pStyle w:val="Heading3"/>
        <w:numPr>
          <w:ilvl w:val="2"/>
          <w:numId w:val="1"/>
        </w:numPr>
        <w:rPr/>
      </w:pPr>
      <w:bookmarkStart w:id="341" w:name="__RefHeading___Toc3364036_581953129"/>
      <w:bookmarkStart w:id="342" w:name="_Toc130"/>
      <w:bookmarkEnd w:id="341"/>
      <w:r>
        <w:rPr>
          <w:rtl w:val="true"/>
        </w:rPr>
        <w:t>حقیقت وحی از دیدگاه مسیحیت</w:t>
      </w:r>
      <w:bookmarkEnd w:id="342"/>
    </w:p>
    <w:p>
      <w:pPr>
        <w:pStyle w:val="Heading4"/>
        <w:numPr>
          <w:ilvl w:val="3"/>
          <w:numId w:val="1"/>
        </w:numPr>
        <w:rPr/>
      </w:pPr>
      <w:bookmarkStart w:id="343" w:name="__RefHeading___Toc3364038_581953129"/>
      <w:bookmarkStart w:id="344" w:name="_Toc131"/>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با جست‌وجو در نگرش‌های مسیحیت از وحی، متکلمان مسیحی دیدگاه‌هایی دارند که می‌توان به دو اندیشه متفاوت آنان از وحی اشاره کرد</w:t>
      </w:r>
      <w:r>
        <w:rPr>
          <w:rFonts w:eastAsia="IRNazanin" w:cs="IRNazanin"/>
          <w:color w:val="111111"/>
          <w:sz w:val="28"/>
          <w:szCs w:val="28"/>
          <w:rtl w:val="true"/>
          <w:lang w:bidi="fa-IR"/>
        </w:rPr>
        <w:t>:</w:t>
      </w:r>
    </w:p>
    <w:p>
      <w:pPr>
        <w:pStyle w:val="Heading4"/>
        <w:numPr>
          <w:ilvl w:val="3"/>
          <w:numId w:val="1"/>
        </w:numPr>
        <w:rPr/>
      </w:pPr>
      <w:bookmarkStart w:id="345" w:name="__RefHeading___Toc3364040_581953129"/>
      <w:bookmarkStart w:id="346" w:name="_Toc132"/>
      <w:bookmarkEnd w:id="345"/>
      <w:r>
        <w:rPr/>
        <w:t>1</w:t>
      </w:r>
      <w:r>
        <w:rPr>
          <w:rtl w:val="true"/>
        </w:rPr>
        <w:t xml:space="preserve">- </w:t>
      </w:r>
      <w:r>
        <w:rPr>
          <w:rtl w:val="true"/>
        </w:rPr>
        <w:t xml:space="preserve">کاتولیک </w:t>
      </w:r>
      <w:r>
        <w:rPr>
          <w:rtl w:val="true"/>
        </w:rPr>
        <w:t>(</w:t>
      </w:r>
      <w:r>
        <w:rPr>
          <w:rtl w:val="true"/>
        </w:rPr>
        <w:t>وحی و پیام</w:t>
      </w:r>
      <w:r>
        <w:rPr>
          <w:rtl w:val="true"/>
        </w:rPr>
        <w:t>)</w:t>
      </w:r>
      <w:bookmarkEnd w:id="34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مذهب، وحی به پیامبر را یک نوع پیام‌رسانی و خبررسانی از جانب خداوند به فرستاده‌اش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 وحی مجموعه‌ای از حقایق است که به‌صورت احکام یا قضایا از ناحیه خداوند به بشر انتقال یافته است، وقتی گفته می‌شود به فلان پیامبر وحی شد؛ یعنی مجموعه‌ای از گزاره‌ها در جریان یک مکاشفه شخصی به او القا و به اطلاع او رسانده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وحی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47" w:name="pg5653_36235"/>
    </w:p>
    <w:p>
      <w:pPr>
        <w:pStyle w:val="BookText"/>
        <w:rPr/>
      </w:pPr>
      <w:bookmarkEnd w:id="347"/>
      <w:r>
        <w:rPr>
          <w:rFonts w:ascii="IRNazanin" w:hAnsi="IRNazanin" w:eastAsia="IRNazanin"/>
          <w:color w:val="111111"/>
          <w:sz w:val="28"/>
          <w:sz w:val="28"/>
          <w:szCs w:val="28"/>
          <w:rtl w:val="true"/>
          <w:lang w:bidi="fa-IR"/>
        </w:rPr>
        <w:t>دائرة المعارف کاتولیک‌ها وحی را این‌طور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انتقال برخی حقایق از جانب خداوند به موجودات عاقل از طریق وسائطی است که فراسوی جریان معمولی طبیعت قرار دارد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این نظر دیدگاه غالب قرون وسطا و برداشت متفکرانی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آکویناس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بوده است و امروزه نیز صورت‌های سنّتی‌تر مذهب کاتولیک رومی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Roman catholicism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شاخه‌ای از پروتستان‌ها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آن‌را می‌پذیرند</w:t>
      </w:r>
      <w:r>
        <w:rPr>
          <w:rFonts w:eastAsia="IRNazanin" w:cs="IRNazanin"/>
          <w:color w:val="111111"/>
          <w:sz w:val="28"/>
          <w:szCs w:val="28"/>
          <w:rtl w:val="true"/>
          <w:lang w:bidi="fa-IR"/>
        </w:rPr>
        <w:t xml:space="preserve">. </w:t>
      </w:r>
      <w:r>
        <w:rPr>
          <w:rStyle w:val="FootnoteAnchor"/>
          <w:rtl w:val="true"/>
        </w:rPr>
        <w:footnoteReference w:id="327"/>
      </w:r>
    </w:p>
    <w:p>
      <w:pPr>
        <w:pStyle w:val="Heading4"/>
        <w:numPr>
          <w:ilvl w:val="3"/>
          <w:numId w:val="1"/>
        </w:numPr>
        <w:rPr/>
      </w:pPr>
      <w:bookmarkStart w:id="348" w:name="__RefHeading___Toc3364042_581953129"/>
      <w:bookmarkStart w:id="349" w:name="_Toc133"/>
      <w:bookmarkEnd w:id="348"/>
      <w:r>
        <w:rPr/>
        <w:t>2</w:t>
      </w:r>
      <w:r>
        <w:rPr>
          <w:rtl w:val="true"/>
        </w:rPr>
        <w:t xml:space="preserve">- </w:t>
      </w:r>
      <w:r>
        <w:rPr>
          <w:rtl w:val="true"/>
        </w:rPr>
        <w:t xml:space="preserve">پروتستان </w:t>
      </w:r>
      <w:r>
        <w:rPr>
          <w:rtl w:val="true"/>
        </w:rPr>
        <w:t>(</w:t>
      </w:r>
      <w:r>
        <w:rPr>
          <w:rtl w:val="true"/>
        </w:rPr>
        <w:t>وحی و فعل</w:t>
      </w:r>
      <w:r>
        <w:rPr>
          <w:rtl w:val="true"/>
        </w:rPr>
        <w:t>)</w:t>
      </w:r>
      <w:bookmarkEnd w:id="349"/>
    </w:p>
    <w:p>
      <w:pPr>
        <w:pStyle w:val="BookText"/>
        <w:rPr/>
      </w:pPr>
      <w:r>
        <w:rPr>
          <w:rFonts w:ascii="IRNazanin" w:hAnsi="IRNazanin" w:eastAsia="IRNazanin"/>
          <w:color w:val="111111"/>
          <w:sz w:val="28"/>
          <w:sz w:val="28"/>
          <w:szCs w:val="28"/>
          <w:rtl w:val="true"/>
          <w:lang w:bidi="fa-IR"/>
        </w:rPr>
        <w:t>مسیحیت پروتستان دیدگاه متفاوتی از وحی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دیدگاهی که بیش از دانش و پیام، جانب کنش و عمل را در باب وحی مهم می‌شمرد و به دیدگاه غیر زبانی یا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نجات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چراکه منظور از آن ظهور خدا برای انسان‌ها به منظور نجات آنان می‌باشد و در پروتستان‌های معاصر رواج گسترده‌ای یافته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دیدگاه مدعی است که در اندیشه مصلحان دینی مسیحی قرن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 و کالون و اقران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جلوتر از آن در عهد جدید و کلیسای نخستین، بحث تاریخ نجات بشر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دیدگاه وحی همان حضور خداست که از طریق تأثیرگذاری در تاریخ وارد قلمرو تجربه بشر می‌گردد و وحی از مقوله فعل و حادثه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نه از مقوله سخن و گفتار؛ در نتیجه اقوال وحیانی نداشته بلکه حوادث و وقایع وحیانی داریم</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اگر تجلّی وحی در هر دو دیدگاه همان است که در انجیل‌ها به وقوع پیوسته؛ باید گفت که به اعتقاد بسیاری از متکلمان مسیحی به‌ویژه نوخواهان و تجددطلبان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نوشته‌ای بشری است؛ </w:t>
      </w:r>
      <w:r>
        <w:rPr>
          <w:rStyle w:val="FootnoteAnchor"/>
          <w:rtl w:val="true"/>
        </w:rPr>
        <w:footnoteReference w:id="329"/>
      </w:r>
      <w:r>
        <w:rPr>
          <w:rFonts w:ascii="IRNazanin" w:hAnsi="IRNazanin" w:eastAsia="IRNazanin"/>
          <w:color w:val="111111"/>
          <w:sz w:val="28"/>
          <w:sz w:val="28"/>
          <w:szCs w:val="28"/>
          <w:rtl w:val="true"/>
          <w:lang w:bidi="fa-IR"/>
        </w:rPr>
        <w:t>نه وحی مستقیم خداوند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اینان کتاب مقدس یک کتاب الهام یافته نیست؛ هر چند که الهام‌بخش است </w:t>
      </w:r>
      <w:r>
        <w:rPr>
          <w:rStyle w:val="FootnoteAnchor"/>
          <w:rtl w:val="true"/>
        </w:rPr>
        <w:footnoteReference w:id="330"/>
      </w:r>
      <w:r>
        <w:rPr>
          <w:rFonts w:ascii="IRNazanin" w:hAnsi="IRNazanin" w:eastAsia="IRNazanin"/>
          <w:color w:val="111111"/>
          <w:sz w:val="28"/>
          <w:sz w:val="28"/>
          <w:szCs w:val="28"/>
          <w:rtl w:val="true"/>
          <w:lang w:bidi="fa-IR"/>
        </w:rPr>
        <w:t>و از این لحاظ همانند دیگر آثار بزرگی است که آراء و اندیشه‌های ژرفی را بیان می‌دارد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بسیاری از نوخواهان مسیحی نیز به این نتیجه رسیده‌اند که کتاب مقدس ارزش دینی اندک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لیبرال‌ها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الهیات 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 انگاشتن این‌که کتاب مقدس وحی منزل مستقیم نیست و به دست انسان کتابت شده است، آن‌را با علاقه می‌خواندند و گنجینه‌ای از تعالیم و بصائر دینی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جای انکار مفهوم وحی از آن تعبیر تازه‌ای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وحی فرستاده است؛ ولی نه با املای یک کتاب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از تحریف و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 حضور خویش در حیات مسیح و سایر پیامبران و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کتاب مقدس وحی مستقیم نیست؛ بلکه گواهی انسانی بر بازتاب وحی در آینه احوال و تجارب بشری است</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نویسندگان این وقایع نیز بیش از این ادعا نمی‌کنند که گزارش‌های غیر مستقیم از بینش دینی یک قوم است و نویسندگان عهد جدید همگی تصریح دارند که این نوشته‌ها حاصل تلاش‌های شخصی ایشان برای تقریر تاریخ زندگی</w:t>
      </w:r>
      <w:bookmarkStart w:id="350" w:name="pg5653_36237"/>
    </w:p>
    <w:p>
      <w:pPr>
        <w:pStyle w:val="BookText"/>
        <w:rPr/>
      </w:pPr>
      <w:bookmarkEnd w:id="350"/>
      <w:r>
        <w:rPr>
          <w:rFonts w:ascii="IRNazanin" w:hAnsi="IRNazanin" w:eastAsia="IRNazanin"/>
          <w:color w:val="111111"/>
          <w:sz w:val="28"/>
          <w:sz w:val="28"/>
          <w:szCs w:val="28"/>
          <w:rtl w:val="true"/>
          <w:lang w:bidi="fa-IR"/>
        </w:rPr>
        <w:t>مسیح و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صراحت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 نزدیک پولس است و وقتی اقدام به نوشتن کتابش کرد که انجیل‌های متعددی نوشته شده بود و با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داستان زندگی عیسی را به گونه‌ای کامل‌تر از دیگران بنویسد و از طرز نوشته او روشن می‌شود که دیگران هم مانند او افرادی معمولی بودند که دانسته‌های خود را می‌نوشتند؛ نه وحی منزل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انجیل نیز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 شخصیت وی اختلاف وجود دارد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بشر خواهد بود؛ پس چگونه کتاب مقدسی که بشر در آن دست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رابطه خدا به زبان و کلام را بیان کند؛ افزون بر آن‌که حضور فعلی خداوند باعنوان وحی، موهومی ساختگی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عهد جدید و برخی مباحث مربوط به وحی اشاره می‌شود</w:t>
      </w:r>
      <w:r>
        <w:rPr>
          <w:rFonts w:eastAsia="IRNazanin" w:cs="IRNazanin"/>
          <w:color w:val="111111"/>
          <w:sz w:val="28"/>
          <w:szCs w:val="28"/>
          <w:rtl w:val="true"/>
          <w:lang w:bidi="fa-IR"/>
        </w:rPr>
        <w:t>.</w:t>
      </w:r>
    </w:p>
    <w:p>
      <w:pPr>
        <w:pStyle w:val="Heading3"/>
        <w:numPr>
          <w:ilvl w:val="2"/>
          <w:numId w:val="1"/>
        </w:numPr>
        <w:rPr/>
      </w:pPr>
      <w:bookmarkStart w:id="351" w:name="__RefHeading___Toc3364044_581953129"/>
      <w:bookmarkStart w:id="352" w:name="_Toc134"/>
      <w:bookmarkEnd w:id="351"/>
      <w:r>
        <w:rPr>
          <w:rtl w:val="true"/>
        </w:rPr>
        <w:t>عهد جدید یا کتاب های رسمی مسیحیت و وحی</w:t>
      </w:r>
      <w:bookmarkEnd w:id="352"/>
    </w:p>
    <w:p>
      <w:pPr>
        <w:pStyle w:val="Heading4"/>
        <w:numPr>
          <w:ilvl w:val="3"/>
          <w:numId w:val="1"/>
        </w:numPr>
        <w:rPr/>
      </w:pPr>
      <w:bookmarkStart w:id="353" w:name="__RefHeading___Toc3364046_581953129"/>
      <w:bookmarkStart w:id="354" w:name="_Toc135"/>
      <w:bookmarkEnd w:id="353"/>
      <w:r>
        <w:rPr>
          <w:rtl w:val="true"/>
        </w:rPr>
        <w:t>اشاره</w:t>
      </w:r>
      <w:bookmarkEnd w:id="35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عهد قدیم را نیز می‌پذیرد؛ اما وحی و نبوت در مسیحیت با یهود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اساسی در مسیحیت ایمان به تجسد و تجسم الهی در حد شارع و بانی مذهب است که در هیچ‌یک از ادیان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دستورها و آموزه‌های نصارا بر این اصل مبتنی است که عیسی مسیح روشن‌ترین ظهور از ذات الوهیت است و این خدا است که فرود آمده و در پیکر عیسی تجلی یافته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کتاب‌های رسمی مسیحی را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انگلیول</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و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و جمع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اصل آن از یونانی </w:t>
      </w:r>
      <w:r>
        <w:rPr>
          <w:rFonts w:eastAsia="Times New Roman" w:cs="Times New Roman" w:ascii="Times New Roman" w:hAnsi="Times New Roman"/>
          <w:color w:val="111111"/>
          <w:sz w:val="28"/>
          <w:szCs w:val="28"/>
          <w:lang w:val="en-US" w:bidi="en-US"/>
        </w:rPr>
        <w:t>Euagheloin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و در لاتین به آن اوانجلیون </w:t>
      </w:r>
      <w:r>
        <w:rPr>
          <w:rFonts w:eastAsia="Times New Roman" w:cs="Times New Roman" w:ascii="Times New Roman" w:hAnsi="Times New Roman"/>
          <w:color w:val="111111"/>
          <w:sz w:val="28"/>
          <w:szCs w:val="28"/>
          <w:lang w:val="en-US" w:bidi="en-US"/>
        </w:rPr>
        <w:t>Evangeloin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مژده، بشارت و خبر خوش می‌گویند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کلیسا از میان کتب انجیل تنها چهار انجیل را برگزیده و قانونی می‌داند؛ زیرا عدد چهار برای آنان مقدس و رمزی عرفانی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کتاب مقدس شامل عهد قدیم و عهد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هر دو را باور دارند؛ اما کتاب‌های مسیحیت با عهد جدید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عهد جدید را به چهار موضوع تقسیم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اناجیل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متا، مرقس، لوقا و یوحنا؛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یک کتاب در شرح حال رسولان؛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نامه‌های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مکاشفه یوحنا</w:t>
      </w:r>
      <w:r>
        <w:rPr>
          <w:rFonts w:eastAsia="IRNazanin" w:cs="IRNazanin"/>
          <w:color w:val="111111"/>
          <w:sz w:val="28"/>
          <w:szCs w:val="28"/>
          <w:rtl w:val="true"/>
          <w:lang w:bidi="fa-IR"/>
        </w:rPr>
        <w:t>.</w:t>
      </w:r>
      <w:bookmarkStart w:id="355" w:name="pg5653_36239"/>
    </w:p>
    <w:p>
      <w:pPr>
        <w:pStyle w:val="Heading4"/>
        <w:numPr>
          <w:ilvl w:val="3"/>
          <w:numId w:val="1"/>
        </w:numPr>
        <w:rPr/>
      </w:pPr>
      <w:bookmarkStart w:id="356" w:name="__RefHeading___Toc3364048_581953129"/>
      <w:bookmarkStart w:id="357" w:name="_Toc136"/>
      <w:bookmarkEnd w:id="355"/>
      <w:bookmarkEnd w:id="356"/>
      <w:r>
        <w:rPr/>
        <w:t>1</w:t>
      </w:r>
      <w:r>
        <w:rPr>
          <w:rtl w:val="true"/>
        </w:rPr>
        <w:t xml:space="preserve">- </w:t>
      </w:r>
      <w:r>
        <w:rPr>
          <w:rtl w:val="true"/>
        </w:rPr>
        <w:t>انجیل های چهارگانه</w:t>
      </w:r>
      <w:bookmarkEnd w:id="357"/>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انجیل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آن‌را میان سال‌های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هفتاد رسولانی دانسته‌اند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انجیل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از دیگر انجیل‌ها کوتاه‌تر می‌باشد و از غسل تعمید عیسی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انجیل متا </w:t>
      </w:r>
      <w:r>
        <w:rPr>
          <w:rFonts w:eastAsia="Times New Roman" w:cs="Times New Roman" w:ascii="Times New Roman" w:hAnsi="Times New Roman"/>
          <w:color w:val="111111"/>
          <w:sz w:val="28"/>
          <w:szCs w:val="28"/>
          <w:lang w:val="en-US" w:bidi="en-US"/>
        </w:rPr>
        <w:t>Mattheu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لوی </w:t>
      </w:r>
      <w:r>
        <w:rPr>
          <w:rFonts w:eastAsia="Times New Roman" w:cs="Times New Roman" w:ascii="Times New Roman" w:hAnsi="Times New Roman"/>
          <w:color w:val="111111"/>
          <w:sz w:val="28"/>
          <w:szCs w:val="28"/>
          <w:lang w:val="en-US" w:bidi="en-US"/>
        </w:rPr>
        <w:t>Levi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آغاز یهودی بوده و به عیسی ایمان آورد و جزء حواریون شد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این انجیل میان سال‌های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انجیل شاهکاری ادبی با تکیه بر معجزات عیسی به زبان آرامی برای گرویدن یهود به مسیحیت نوشته شده و بعد به یونانی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Luke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41"/>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تأثیر گرفت و با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داشت</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تاریخ دقیق نگارش آن روشن نیست؛ اما بین 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است که از نظر کلیسا کامل‌ترین و معتبرترین و طولانی‌ترین انجیل‌ها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انجیل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اگرچه نویسنده واقعی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قرن اول عقیده کامل داشت که نویسنده آن همان یوحنای حواری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زبدی و سالومه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ماهی‌گیر دریاچه جلیل است </w:t>
      </w:r>
      <w:r>
        <w:rPr>
          <w:rStyle w:val="FootnoteAnchor"/>
          <w:rtl w:val="true"/>
        </w:rPr>
        <w:footnoteReference w:id="343"/>
      </w:r>
      <w:r>
        <w:rPr>
          <w:rFonts w:ascii="IRNazanin" w:hAnsi="IRNazanin" w:eastAsia="IRNazanin"/>
          <w:color w:val="111111"/>
          <w:sz w:val="28"/>
          <w:sz w:val="28"/>
          <w:szCs w:val="28"/>
          <w:rtl w:val="true"/>
          <w:lang w:bidi="fa-IR"/>
        </w:rPr>
        <w:t>و برخی گفته‌اند که نگاشته</w:t>
      </w:r>
      <w:bookmarkStart w:id="358" w:name="pg5653_36240"/>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پیر یا شیخ یا یوحنای قدیم نامی</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نگارش آن‌را بین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مسیحیت و کلیسا معتقد است که هیچ‌کدام از انجیل‌ها به دست عیسی یا به دستور ایشان نگاشته نشده و آن‌چه را ما امروزه با نام انجیل عیسی می‌شناسیم شاگردان یا پیروان معنوی حضرت مسیح در مدتی حدود دو قرن نوشته‌اند و همان وحی نازل‌شده به حضرت عیسی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 حضرت عیسی و سخنان وی کتاب‌هایی مشابهی نوشته‌اند که به یقین ممکن نیست در طول تاریخ از دست‌کاری‌های نسخه‌برداران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آن‌چه امروزه وجود دارد و سند مسیحیت به شمار می‌آید از نظر وحیانی بودن با تناقضات و ابهاماتی همراه است</w:t>
      </w:r>
      <w:r>
        <w:rPr>
          <w:rFonts w:eastAsia="IRNazanin" w:cs="IRNazanin"/>
          <w:color w:val="111111"/>
          <w:sz w:val="28"/>
          <w:szCs w:val="28"/>
          <w:rtl w:val="true"/>
          <w:lang w:bidi="fa-IR"/>
        </w:rPr>
        <w:t>.</w:t>
      </w:r>
    </w:p>
    <w:p>
      <w:pPr>
        <w:pStyle w:val="Heading4"/>
        <w:numPr>
          <w:ilvl w:val="3"/>
          <w:numId w:val="1"/>
        </w:numPr>
        <w:rPr/>
      </w:pPr>
      <w:bookmarkStart w:id="359" w:name="__RefHeading___Toc3364050_581953129"/>
      <w:bookmarkStart w:id="360" w:name="_Toc137"/>
      <w:bookmarkEnd w:id="359"/>
      <w:r>
        <w:rPr/>
        <w:t>2</w:t>
      </w:r>
      <w:r>
        <w:rPr>
          <w:rtl w:val="true"/>
        </w:rPr>
        <w:t xml:space="preserve">- </w:t>
      </w:r>
      <w:r>
        <w:rPr>
          <w:rtl w:val="true"/>
        </w:rPr>
        <w:t>وحیانی بودن عهد جدید</w:t>
      </w:r>
      <w:bookmarkEnd w:id="360"/>
    </w:p>
    <w:p>
      <w:pPr>
        <w:pStyle w:val="BookText"/>
        <w:rPr/>
      </w:pPr>
      <w:r>
        <w:rPr>
          <w:rFonts w:ascii="IRNazanin" w:hAnsi="IRNazanin" w:eastAsia="IRNazanin"/>
          <w:color w:val="111111"/>
          <w:sz w:val="28"/>
          <w:sz w:val="28"/>
          <w:szCs w:val="28"/>
          <w:rtl w:val="true"/>
          <w:lang w:bidi="fa-IR"/>
        </w:rPr>
        <w:t xml:space="preserve">چنان‌چه گذشت اناجیل در زمان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نشد و تاریخ تدوین آنها به حدود دو نسل بعد از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موارد وفاق فراوان در آنها دیده می‌شود، این پرسش همواره وجود داشته که چگونه این اناجیل می‌توانند مقدس و منسوب به خدا یا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درباره کتب مقدس بر این باورند که در زمان‌های مختلف، بر افراد گوناگونی وحی شده است و مردم بسیاری با روش‌ها، زبان‌ها و منش‌های مختلفی مکلف به تبلیغ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مسیحیان نویسنده‌ای که کتابی مقدس تألیف می‌کند تأیید شده و در زیر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نویسنده‌ای روش عقلانی مخصوص به خود دارد؛ اما مفاهیم و معانی از سرچشمه وحی است؛ بدین معنا که وحی املا و کلمات خدا نیست یا گزاره‌های لفظی و کلمه به کلمه از جانب خدا نیست؛ بلکه معانی در ذهن و نفس نویسنده می‌نشیند و به یاری خدا برای آن معانی، قالب کلام مناسب برگزیده می‌شود؛ ازاین‌رو مفسر مسیحی دامنه گسترده‌ای دارد؛ اما همه این معانی درباره مسیح و پسر خدا است که متجسد شده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این دیدگاه در وحی مسیحی شامل هر دو کتاب عهد قدیم و جدید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دیدگاه روشن و نیز تاریخ مسیحیت هیچ‌یک از انجیل‌ها وحی الهی از جانب خداوند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همه آنها، ده‌ها سال بعد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نظریه و نیز مطابق دیدگاه متکلمان جدید مسیحیت، عهد جدید مصون از خطا نیست؛ زیرا وحی منزل نبوده و محتوای آن بر بشری‌بودن آن گواهی می‌دهد و تحریف و خطا و انحراف در آن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نظریه مسیحیت، تجلی و تجسم خداوند در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نظریه همان تشبیه و تجسیم خداوند را به دنبال دارد و از نظر قرآن کریم به‌طور کلی مردود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بنا به دیدگاه پروتستان یک اندیشه ساختگی است و نتیجه آن حضور و تجلی خداوند و نیز حضور خداوند در حوادث و وقایع برای نجات بشر است که باز به تجسیم و تشبیه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بزرگ‌ترین خطای مسیحیت توجیه متون مقدس و مؤلفان آن است که اگرچه کلمات از خدا نیست، روح القدس راهنمای هر مؤلف خواهد شد و مفاهیم و معانی که در ذهن می‌نشیند از سرچشمه وحی برگزیده شده‌اند و خداوند آنها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نه تنها پذیرفته نیست؛ بلکه قابل تعمیم به هر کتابی است و هر مؤلفی می‌تواند چنین ادعایی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عهد جدید به‌ویژه بخش‌هایی از انجیل‌های متا، مرقس و لوقا که بسیاری از فصول و بخش‌های آن مشترک است، در چند فصل به شرح زندگانی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تولد، کودکی و چگونگی پرورش و آماده‌شدن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رسالت پرداخته شده است، </w:t>
      </w:r>
      <w:r>
        <w:rPr>
          <w:rStyle w:val="FootnoteAnchor"/>
          <w:rtl w:val="true"/>
        </w:rPr>
        <w:footnoteReference w:id="346"/>
      </w:r>
      <w:r>
        <w:rPr>
          <w:rFonts w:ascii="IRNazanin" w:hAnsi="IRNazanin" w:eastAsia="IRNazanin"/>
          <w:color w:val="111111"/>
          <w:sz w:val="28"/>
          <w:sz w:val="28"/>
          <w:szCs w:val="28"/>
          <w:rtl w:val="true"/>
          <w:lang w:bidi="fa-IR"/>
        </w:rPr>
        <w:t>و این به کتابی تاریخی می‌ماند؛ نه یک کتاب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مقدس موهومات و خرافاتی به چشم می‌خورد که شایسته تدوین بشری نیست؛ چه برسد به الهی بودن آن از جمله نسبت شراب‌خواری به انبیا، کشتی گرفتن یعقوب با خدا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با جاثلیق به مفقودشدن انجیل اصلی و اختلافات در انجیل‌های موجود و بشری‌بودن چهار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دست افراد پس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می‌کند و آن‌را برای جاثلیق به اثبات می‌رساند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چکیده فصل ششم</w:t>
      </w:r>
    </w:p>
    <w:p>
      <w:pPr>
        <w:pStyle w:val="BookText"/>
        <w:rPr/>
      </w:pPr>
      <w:r>
        <w:rPr>
          <w:rFonts w:ascii="IRNazanin" w:hAnsi="IRNazanin" w:eastAsia="IRNazanin"/>
          <w:color w:val="111111"/>
          <w:sz w:val="28"/>
          <w:sz w:val="28"/>
          <w:szCs w:val="28"/>
          <w:rtl w:val="true"/>
          <w:lang w:bidi="fa-IR"/>
        </w:rPr>
        <w:t>اعتقاد به وحی در همه ادیان آسمانی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یهودیان و مسیحیان اصل وحی را پذیرفته و در کتاب‌های مقدس آنها از وحی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مهم‌ترین منبع دینی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مقدس و تلمود، مباحثی درباره وحی و ویژگی‌های آن آمده است؛ همچنین در میان دانشمندان یهود، الهی بودن تورات و دیگر کتب عهد عتیق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آن‌را کلام و الهام الهی می‌دانند، یا بدین معنا که پیامبران را نایب خداوند و سخنان آنان را سخن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خداوند سخنان پیامبران را به تأیید و تملک خود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بر این باورند که این کتب سال‌ها پس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الهی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در این دو کتاب، اصل وحی و کلام پروردگار و گفت‌وگو میان خدا با پیامبرانی مانند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اقسام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سخن گفتن مستقیم خدا با پیامبران یا به‌وسیله فرشته یا ابلاغ وحی در رؤیا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پذیرفته‌اند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سخنانی درباره فرشته وحی به نام جبرئیل و نزول آن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می‌خواهد پیامبر شود و وحی را دریافت کند شرایطی وجود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اعلای آمادگی، تجهیز عقلانی و فکری، زیرکی و چابکی و پاکی و پرهیزکاری و فروتنی 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انسان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ثروتمندی، دانایی و بلند اندامی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شرایط نبوت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منظر یهود، پیامبری ویژه مردان نیست و زنانی مانند مریم، ساره، حنّا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مطالب با آموزه‌های قرآن سازش ندارد و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از دیدگاه مسیحیت نیز در دو اندیشه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کاتولیک که نگاهی سنتی و پیام‌آوری به وحی دارد و پروتستان که وحی را تجلی و حضور خدا در حوادث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مسیحی کتاب‌های رسمی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انجیل‌های چهارگانه لوقا، مرقس، یوحنا و 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کلام خدا نمی‌دانند و همه را نوشته‌های اشخاص پس 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احتمال خطا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مسیحیت برای توجیه مقدس بودن کتب خود این ابتکار عقیدتی را مطرح می‌کند که هر مؤلفی کتابی تألیف می‌کند در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مفاهیم و معنای آن از وحی سرچشمه می‌گیرد؛ اگرچه عین کلمات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چگونگی انتساب کتب عهد عتیق به خداوند چه دیدگاه‌هایی وجود دارد؟ آن‌را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وحی و کلام الهی در عهد عتیق کدام است؟ برای هر کدام مثال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روح‌القدس را در تورات و عهد عتیق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تلمود و تورات فرشته وحی کیست و چه ویژگی‌هایی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نقد اساسی بر اندیشه یهود در مسئله وحی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در اندیشه کاتولیک، چه نوع وحیی است؟ آن‌را تعریف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را از نظر مذهب پروتستان بیان و بررسی نمایید؟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مسیحیان کدام است؟ مهم‌ترین آنها همراه با مؤلفانشان را معرفی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مسیحیان برای وحیانی بودن اناجیل خود چه توجیهی بیان کرده‌اند؟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اشکال این اندیشه مسیحیت در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اشکال اساسی بر مسیحیت را در مسئله وحی و نبوت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پروتستان و کاتولیک از وحی را بررسی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وحیانی بودن متن عهد عتیق و جدید را بررسی کنید و آن‌را با قرآن مقایسه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محتوایی عهدین را از نظر قداست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ایان باربور، علم و دین، ترجمه بهاءالدین خرمشاهی؛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هیک، فلسفه دین؛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رامیار، بخشی از نبوت اسرائیلی و مسیحی؛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توماس میشل، کلام مسیحی، ترجمه حسین توفیقی؛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مقدس؛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محمدجواد بلاغی، الهدی الی دین المصطفی؛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ابوالقاسم خویی، البیان؛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موریس بوکای، مقایسه‌ای میان تورات، انجیل، قرآن و علم</w:t>
      </w:r>
      <w:r>
        <w:rPr>
          <w:rFonts w:eastAsia="IRNazanin" w:cs="IRNazanin"/>
          <w:color w:val="111111"/>
          <w:sz w:val="28"/>
          <w:szCs w:val="28"/>
          <w:rtl w:val="true"/>
          <w:lang w:bidi="fa-IR"/>
        </w:rPr>
        <w:t>.</w:t>
      </w:r>
      <w:bookmarkStart w:id="361" w:name="pg5653_36246"/>
    </w:p>
    <w:p>
      <w:pPr>
        <w:pStyle w:val="Heading2"/>
        <w:numPr>
          <w:ilvl w:val="1"/>
          <w:numId w:val="1"/>
        </w:numPr>
        <w:rPr/>
      </w:pPr>
      <w:bookmarkStart w:id="362" w:name="__RefHeading___Toc3364052_581953129"/>
      <w:bookmarkStart w:id="363" w:name="_Toc138"/>
      <w:bookmarkEnd w:id="361"/>
      <w:bookmarkEnd w:id="362"/>
      <w:r>
        <w:rPr>
          <w:rtl w:val="true"/>
        </w:rPr>
        <w:t>فصل هفتم</w:t>
      </w:r>
      <w:r>
        <w:rPr>
          <w:rtl w:val="true"/>
        </w:rPr>
        <w:t xml:space="preserve">: </w:t>
      </w:r>
      <w:r>
        <w:rPr>
          <w:rtl w:val="true"/>
        </w:rPr>
        <w:t>خطاناپذیری وحی</w:t>
      </w:r>
      <w:bookmarkEnd w:id="363"/>
    </w:p>
    <w:p>
      <w:pPr>
        <w:pStyle w:val="Heading3"/>
        <w:numPr>
          <w:ilvl w:val="2"/>
          <w:numId w:val="1"/>
        </w:numPr>
        <w:rPr/>
      </w:pPr>
      <w:bookmarkStart w:id="364" w:name="__RefHeading___Toc3364054_581953129"/>
      <w:bookmarkStart w:id="365" w:name="_Toc139"/>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راست‌گویی و امانت‌داری از ویژگی‌های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شبهه‌ای افکنده‌اند که اگرچه آنان در ارائه مطالب راست می‌گویند، از کجا یقین دارند آن‌چه به نام وحی بر مردم می‌خوانند، خطا یا القائات شیطانی نباشد؟</w:t>
      </w:r>
    </w:p>
    <w:p>
      <w:pPr>
        <w:pStyle w:val="BookText"/>
        <w:rPr/>
      </w:pPr>
      <w:r>
        <w:rPr>
          <w:rFonts w:ascii="IRNazanin" w:hAnsi="IRNazanin" w:eastAsia="IRNazanin"/>
          <w:color w:val="111111"/>
          <w:sz w:val="28"/>
          <w:sz w:val="28"/>
          <w:szCs w:val="28"/>
          <w:rtl w:val="true"/>
          <w:lang w:bidi="fa-IR"/>
        </w:rPr>
        <w:t>این شبهه درباره کتاب مقدس مطرح است و به اعتراف بسیاری از متکلمان فعلی مسیحی، کتاب مقدس، کلام بشری است و خداوند آن‌را صادر نکرده است؛ بلکه گزارش و نقل رویدادهایی است که انسانی بر بازتاب وحی گواهی داده است؛ در نتیجه از خطا مصون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ایان باربور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وحی را فرستاده است؛ ولی نه به املای یک کتاب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از تحریف و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 حضور خویش در حیات مسیح که در این صورت وحی مستقیم نیست؛ بلکه گواهی انسانی بر بازتاب وحی در آینه احوال و تجارب بشری است</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قول برخی دین‌داران مسیحی می‌نویسد</w:t>
      </w:r>
      <w:r>
        <w:rPr>
          <w:rFonts w:eastAsia="IRNazanin" w:cs="IRNazanin"/>
          <w:color w:val="111111"/>
          <w:sz w:val="28"/>
          <w:szCs w:val="28"/>
          <w:rtl w:val="true"/>
          <w:lang w:bidi="fa-IR"/>
        </w:rPr>
        <w:t>:</w:t>
      </w:r>
      <w:bookmarkStart w:id="366" w:name="pg5653_36247"/>
    </w:p>
    <w:p>
      <w:pPr>
        <w:pStyle w:val="BookText"/>
        <w:rPr/>
      </w:pPr>
      <w:bookmarkEnd w:id="366"/>
      <w:r>
        <w:rPr>
          <w:rFonts w:ascii="IRNazanin" w:hAnsi="IRNazanin" w:eastAsia="IRNazanin"/>
          <w:color w:val="111111"/>
          <w:sz w:val="28"/>
          <w:sz w:val="28"/>
          <w:szCs w:val="28"/>
          <w:rtl w:val="true"/>
          <w:lang w:bidi="fa-IR"/>
        </w:rPr>
        <w:t>وحی و تعبیرش در یک واقعه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اعتنای خداوند این نبوده است که یک کتاب معصوم املا کند یا تعالیم تخطی ناپذیری القا کند؛ بلکه به منصه ظهور آوردن وقایعی در حیات افراد و جوامع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کتاب مقدس سراپا یک مکتوب بشری است که حکایتگر این وقایع وحیانی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مستشرقان این شبهه را به قرآن مسلمانان نیز سرایت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این‌که محمد در عقاید خود یک‌دل و راست‌گو بوده، دلیل آن نیست که معتقدات وی همه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موضوعی یک‌دل باشد؛ ولی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نویسندگان مغرب زمین چندان دشوار نیست که نشان دهند محمد ممکن است اشتباهاتی کرده باشد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چرایی خطا و اشتباه در مطالب وحیانی کتاب مقدس بر اساس تفسیر خاص آنها از وحی است؛ زیرا آنان تجلی ذات اقدس الهی در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وحی دانسته یا آن‌را تجربه بشری می‌دانند</w:t>
      </w:r>
      <w:r>
        <w:rPr>
          <w:rFonts w:eastAsia="IRNazanin" w:cs="IRNazanin"/>
          <w:color w:val="111111"/>
          <w:sz w:val="28"/>
          <w:szCs w:val="28"/>
          <w:rtl w:val="true"/>
          <w:lang w:bidi="fa-IR"/>
        </w:rPr>
        <w:t xml:space="preserve">. </w:t>
      </w:r>
      <w:r>
        <w:rPr>
          <w:rStyle w:val="FootnoteAnchor"/>
          <w:rtl w:val="true"/>
        </w:rPr>
        <w:footnoteReference w:id="351"/>
      </w:r>
    </w:p>
    <w:p>
      <w:pPr>
        <w:pStyle w:val="Heading3"/>
        <w:numPr>
          <w:ilvl w:val="2"/>
          <w:numId w:val="1"/>
        </w:numPr>
        <w:rPr/>
      </w:pPr>
      <w:bookmarkStart w:id="367" w:name="__RefHeading___Toc3364056_581953129"/>
      <w:bookmarkStart w:id="368" w:name="_Toc140"/>
      <w:bookmarkEnd w:id="367"/>
      <w:r>
        <w:rPr>
          <w:rtl w:val="true"/>
        </w:rPr>
        <w:t>سلامت وحی</w:t>
      </w:r>
      <w:bookmarkEnd w:id="36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عقیده دارند که وحی الهی از خطا و اشتباه مصون و محفوظ بوده و هیچ اشتباه و خطایی در پیام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اسلام عصمت را یکی از شرایط هر پیامبری می‌داند؛ زیرا مهم‌ترین هدف پیامبران این است که حقایق وحیانی را که سعادت دنیوی و اخروی بشر را به ارمغان می‌آورد، باید بدون کم و کاست و صحیح در اختیار انسان‌ها گذارده شود و اگر خطاکاری پیامبر جایز باشد، هیچ تضمینی برای انجام دادن رسالت و 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bookmarkStart w:id="369" w:name="pg5653_36248"/>
    </w:p>
    <w:p>
      <w:pPr>
        <w:pStyle w:val="BookText"/>
        <w:rPr/>
      </w:pPr>
      <w:bookmarkEnd w:id="369"/>
      <w:r>
        <w:rPr>
          <w:rFonts w:ascii="IRNazanin" w:hAnsi="IRNazanin" w:eastAsia="IRNazanin"/>
          <w:color w:val="111111"/>
          <w:sz w:val="28"/>
          <w:sz w:val="28"/>
          <w:szCs w:val="28"/>
          <w:rtl w:val="true"/>
          <w:lang w:bidi="fa-IR"/>
        </w:rPr>
        <w:t>دلایل عقلی و نقلی فراوانی وجود دارد که دیدگاه قائلین به خطای در وحی و برخی خاورشناسان را نقد کرده‌اند که در این‌جا به آنها اشاره می‌شود</w:t>
      </w:r>
      <w:r>
        <w:rPr>
          <w:rFonts w:eastAsia="IRNazanin" w:cs="IRNazanin"/>
          <w:color w:val="111111"/>
          <w:sz w:val="28"/>
          <w:szCs w:val="28"/>
          <w:rtl w:val="true"/>
          <w:lang w:bidi="fa-IR"/>
        </w:rPr>
        <w:t>:</w:t>
      </w:r>
    </w:p>
    <w:p>
      <w:pPr>
        <w:pStyle w:val="Heading3"/>
        <w:numPr>
          <w:ilvl w:val="2"/>
          <w:numId w:val="1"/>
        </w:numPr>
        <w:rPr/>
      </w:pPr>
      <w:bookmarkStart w:id="370" w:name="__RefHeading___Toc3364058_581953129"/>
      <w:bookmarkStart w:id="371" w:name="_Toc141"/>
      <w:bookmarkEnd w:id="370"/>
      <w:r>
        <w:rPr>
          <w:rtl w:val="true"/>
        </w:rPr>
        <w:t>دلایل سلامت و خطاناپذیری وحی</w:t>
      </w:r>
      <w:bookmarkEnd w:id="371"/>
    </w:p>
    <w:p>
      <w:pPr>
        <w:pStyle w:val="Heading4"/>
        <w:numPr>
          <w:ilvl w:val="3"/>
          <w:numId w:val="1"/>
        </w:numPr>
        <w:rPr/>
      </w:pPr>
      <w:bookmarkStart w:id="372" w:name="__RefHeading___Toc3364060_581953129"/>
      <w:bookmarkStart w:id="373" w:name="_Toc142"/>
      <w:bookmarkEnd w:id="372"/>
      <w:r>
        <w:rPr/>
        <w:t>1</w:t>
      </w:r>
      <w:r>
        <w:rPr>
          <w:rtl w:val="true"/>
        </w:rPr>
        <w:t xml:space="preserve">- </w:t>
      </w:r>
      <w:r>
        <w:rPr>
          <w:rtl w:val="true"/>
        </w:rPr>
        <w:t>دلایل عقلی</w:t>
      </w:r>
      <w:bookmarkEnd w:id="373"/>
    </w:p>
    <w:p>
      <w:pPr>
        <w:pStyle w:val="Heading5"/>
        <w:numPr>
          <w:ilvl w:val="4"/>
          <w:numId w:val="1"/>
        </w:numPr>
        <w:rPr/>
      </w:pPr>
      <w:bookmarkStart w:id="374" w:name="__RefHeading___Toc3364062_581953129"/>
      <w:bookmarkStart w:id="375" w:name="_Toc143"/>
      <w:bookmarkEnd w:id="374"/>
      <w:r>
        <w:rPr>
          <w:rtl w:val="true"/>
        </w:rPr>
        <w:t>الف</w:t>
      </w:r>
      <w:r>
        <w:rPr>
          <w:rtl w:val="true"/>
        </w:rPr>
        <w:t xml:space="preserve">) </w:t>
      </w:r>
      <w:r>
        <w:rPr>
          <w:rtl w:val="true"/>
        </w:rPr>
        <w:t>وحی و علم حضوری</w:t>
      </w:r>
      <w:bookmarkEnd w:id="375"/>
    </w:p>
    <w:p>
      <w:pPr>
        <w:pStyle w:val="BookText"/>
        <w:rPr/>
      </w:pPr>
      <w:r>
        <w:rPr>
          <w:rFonts w:ascii="IRNazanin" w:hAnsi="IRNazanin" w:eastAsia="IRNazanin"/>
          <w:color w:val="111111"/>
          <w:sz w:val="28"/>
          <w:sz w:val="28"/>
          <w:szCs w:val="28"/>
          <w:rtl w:val="true"/>
          <w:lang w:bidi="fa-IR"/>
        </w:rPr>
        <w:t xml:space="preserve">معرفت وحیانی از سنخ علم حصولی نیست تا خطا در آن راه داشته باشد؛ بلکه از نوع علم حضوری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وجود و همه مشاعر، وحی را با روح ملکوتی خود، خارج از حواس مادی درمی‌یابد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خطا از دو راه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در اندیشه و خطای حسی؛ اما وحی از راه دیگری دریافت می‌شود، و آن با قلب و روح پیامبر است که نه تفکر و اندیشه شخصی در ایجاد آن دخالت دارد و نه از قبیل حس یا دیدن است که خطای حسی در آن راه یابد؛ بلکه دریافت حضوری است </w:t>
      </w:r>
      <w:r>
        <w:rPr>
          <w:rStyle w:val="FootnoteAnchor"/>
          <w:rtl w:val="true"/>
        </w:rPr>
        <w:footnoteReference w:id="352"/>
      </w:r>
      <w:r>
        <w:rPr>
          <w:rFonts w:ascii="IRNazanin" w:hAnsi="IRNazanin" w:eastAsia="IRNazanin"/>
          <w:color w:val="111111"/>
          <w:sz w:val="28"/>
          <w:sz w:val="28"/>
          <w:szCs w:val="28"/>
          <w:rtl w:val="true"/>
          <w:lang w:bidi="fa-IR"/>
        </w:rPr>
        <w:t>و در علم حضوری اشتباه و خطا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پیامبران در تبلیغ شرایع دین باید از هر جهت معصوم باشند تا شریعت الهی را بدون خطا و اشتباه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عصمت، عصمت در خطا و نسیان است که همه انبیا از آن برخوردار بوده‌اند</w:t>
      </w:r>
      <w:r>
        <w:rPr>
          <w:rFonts w:eastAsia="IRNazanin" w:cs="IRNazanin"/>
          <w:color w:val="111111"/>
          <w:sz w:val="28"/>
          <w:szCs w:val="28"/>
          <w:rtl w:val="true"/>
          <w:lang w:bidi="fa-IR"/>
        </w:rPr>
        <w:t xml:space="preserve">. </w:t>
      </w:r>
      <w:r>
        <w:rPr>
          <w:rStyle w:val="FootnoteAnchor"/>
          <w:rtl w:val="true"/>
        </w:rPr>
        <w:footnoteReference w:id="353"/>
      </w:r>
    </w:p>
    <w:p>
      <w:pPr>
        <w:pStyle w:val="Heading5"/>
        <w:numPr>
          <w:ilvl w:val="4"/>
          <w:numId w:val="1"/>
        </w:numPr>
        <w:rPr/>
      </w:pPr>
      <w:bookmarkStart w:id="376" w:name="__RefHeading___Toc3364064_581953129"/>
      <w:bookmarkStart w:id="377" w:name="_Toc144"/>
      <w:bookmarkEnd w:id="376"/>
      <w:r>
        <w:rPr>
          <w:rtl w:val="true"/>
        </w:rPr>
        <w:t>ب</w:t>
      </w:r>
      <w:r>
        <w:rPr>
          <w:rtl w:val="true"/>
        </w:rPr>
        <w:t xml:space="preserve">) </w:t>
      </w:r>
      <w:r>
        <w:rPr>
          <w:rtl w:val="true"/>
        </w:rPr>
        <w:t>قاعده لطف</w:t>
      </w:r>
      <w:bookmarkEnd w:id="37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لطف یکی از دلایل خطاناپذیری وحی است؛ بدین معنا که بر خداوند</w:t>
      </w:r>
    </w:p>
    <w:p>
      <w:pPr>
        <w:pStyle w:val="BookText"/>
        <w:rPr/>
      </w:pPr>
      <w:r>
        <w:rPr>
          <w:rFonts w:ascii="IRNazanin" w:hAnsi="IRNazanin" w:eastAsia="IRNazanin"/>
          <w:color w:val="111111"/>
          <w:sz w:val="28"/>
          <w:sz w:val="28"/>
          <w:szCs w:val="28"/>
          <w:rtl w:val="true"/>
          <w:lang w:bidi="fa-IR"/>
        </w:rPr>
        <w:t>واجب است اسبابی را برای بندگانش فراهم کند تا آنان را به اطاعت خود نزدیک و از معصیت و سرپیچی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وجوب برخاسته از حکمت الهی، اقتضا می‌کند که خداوند همه مقدمات آن‌را فراهم آورد؛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تکلیف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 و فرستادن شرایع جهت هدایت بندگان، اموری هستند که زمینه اطاعت و بندگی را ایجاد می‌کند و باعث سعادت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قاعده باید شریعت و قوانین آن حفظ شود و خداوند آن‌را از هرگونه دستبرد حفظ کند؛ چرا که ذره‌ای باطل نباید بر دین و شریعت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با آیات قرآن هماهنگ بوده وآیات فراوانی ثابت می‌کند که دین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زمینه هدایت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و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عَلَی الْباطِلِ فَیَدْمَغُهُ فَإِذا هُوَ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حق را بر سر باطل می‌کوبیم تا آن‌را هلاک سازد و باطل این‌گونه، محو و نابود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الَّذِینَ آمَنُوا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یقین پیامبران خود و کسانی را که ایمان آورده‌اند در زندگی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سَبَقَتْ کَلِمَتُنا لِعِبادِنَا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لَهُمُ الْمَنْصُورُونَ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جُنْدَنا لَهُمُ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قطعی ما برای بندگان فرستاده ما از پیش مسلم شده که آنان یاری شده‌گانند و لشکر ما پیروزند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طبق وعده الهی چون رسالت پیامبران الهی حق و با مبدأ اعلی مرتبط است بر دیگران برتری داشته و از جانب خدا یاری می‌شوند و بر باطل پیروزند</w:t>
      </w:r>
      <w:r>
        <w:rPr>
          <w:rFonts w:eastAsia="IRNazanin" w:cs="IRNazanin"/>
          <w:color w:val="111111"/>
          <w:sz w:val="28"/>
          <w:szCs w:val="28"/>
          <w:rtl w:val="true"/>
          <w:lang w:bidi="fa-IR"/>
        </w:rPr>
        <w:t xml:space="preserve">. </w:t>
      </w:r>
      <w:r>
        <w:rPr>
          <w:rStyle w:val="FootnoteAnchor"/>
          <w:rtl w:val="true"/>
        </w:rPr>
        <w:footnoteReference w:id="354"/>
      </w:r>
      <w:bookmarkStart w:id="378" w:name="pg5653_36250"/>
    </w:p>
    <w:p>
      <w:pPr>
        <w:pStyle w:val="Heading4"/>
        <w:numPr>
          <w:ilvl w:val="3"/>
          <w:numId w:val="1"/>
        </w:numPr>
        <w:rPr/>
      </w:pPr>
      <w:bookmarkStart w:id="379" w:name="__RefHeading___Toc3364066_581953129"/>
      <w:bookmarkStart w:id="380" w:name="_Toc145"/>
      <w:bookmarkEnd w:id="378"/>
      <w:bookmarkEnd w:id="379"/>
      <w:r>
        <w:rPr/>
        <w:t>2</w:t>
      </w:r>
      <w:r>
        <w:rPr>
          <w:rtl w:val="true"/>
        </w:rPr>
        <w:t xml:space="preserve">- </w:t>
      </w:r>
      <w:r>
        <w:rPr>
          <w:rtl w:val="true"/>
        </w:rPr>
        <w:t>دلایل نقلی</w:t>
      </w:r>
      <w:bookmarkEnd w:id="380"/>
    </w:p>
    <w:p>
      <w:pPr>
        <w:pStyle w:val="Heading5"/>
        <w:numPr>
          <w:ilvl w:val="4"/>
          <w:numId w:val="1"/>
        </w:numPr>
        <w:rPr/>
      </w:pPr>
      <w:bookmarkStart w:id="381" w:name="__RefHeading___Toc3364068_581953129"/>
      <w:bookmarkStart w:id="382" w:name="_Toc146"/>
      <w:bookmarkEnd w:id="381"/>
      <w:r>
        <w:rPr>
          <w:rtl w:val="true"/>
        </w:rPr>
        <w:t>الف</w:t>
      </w:r>
      <w:r>
        <w:rPr>
          <w:rtl w:val="true"/>
        </w:rPr>
        <w:t xml:space="preserve">) </w:t>
      </w:r>
      <w:r>
        <w:rPr>
          <w:rtl w:val="true"/>
        </w:rPr>
        <w:t>آیات قرآن</w:t>
      </w:r>
      <w:bookmarkEnd w:id="382"/>
    </w:p>
    <w:p>
      <w:pPr>
        <w:pStyle w:val="BookText"/>
        <w:rPr/>
      </w:pPr>
      <w:r>
        <w:rPr>
          <w:rFonts w:ascii="IRNazanin" w:hAnsi="IRNazanin" w:eastAsia="IRNazanin"/>
          <w:color w:val="111111"/>
          <w:sz w:val="28"/>
          <w:sz w:val="28"/>
          <w:szCs w:val="28"/>
          <w:rtl w:val="true"/>
          <w:lang w:bidi="fa-IR"/>
        </w:rPr>
        <w:t>وحی الهی تجلی یافته در آیات، همیشه دور از خطا و بطلان خواهد بود و شیطان در آن راهی ندارد و همه جا خداوند آن‌را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باطلی نه از پیش روی و نه از پشت سر به سراغ آن نمی‌آید؛ چراکه از سوی خداوند حکیم و شایسته ستایش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سدّی و قتاده روایت شده است که منظور از باطل شیطان است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یعنی شیطان نمی‌تواند در قرآن تصرف کند؛ اما از طرفی واژه باطل، عام است و شامل هر چیزی می‌شود که به قرآن آسیب برساند؛ یعنی چیزی که به قرآن آسیب برساند در هیچ زمانی به سراغ آن نمی‌آید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خبرهای گذشته و آینده قرآن، باطل راه ندارد و همه آنها مطابق با واقع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همچنین هرگونه احتمال دخالت تسویلات شیطان در وحی بر پیامبر محال است؛ چراکه طبق آیات قرآن و روایات، شیطان نمی‌تواند هیچ‌گونه تصرف و دخالتی بر پیامبران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فَبِعِزَّتِکَ 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به عزت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را فریب می‌دهم؛ مگر بندگان پاکدل تو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سلطه‌ای بر بندگان من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روی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چیزی نیست جز وحی که بر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قدرت عظیمی دارد او را تعلیم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خطاناپذیری وحی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 فَإِنَّهُ یَسْلُکُ مِنْ بَیْنِ یَدَیْهِ وَ مِنْ خَلْفِهِ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أَنْ قَدْ أَبْلَغُوا رِسالاتِ رَبِّهِمْ وَ أَحاطَ بِما لَدَیْهِمْ وَ أَحْصی کُلَّ شَیْ‌ءٍ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غیب اوست و کسی را بر اسرار غیب خود آگاه نمی‌سازد؛ مگر آن‌را که به پیامبری برگزیده؛ زیرا پیش روی و از پشت سرش نگهبانانی گسیل می‌دارد تا معلوم کند که پیام‌های پروردگارشان را رسانده‌اند و خدا آن‌چه را در نزد ایشان است به دانش فراگرفته و همه چیز را به عدد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نگهبانانی قرار می‌دهد که از پیش روی و پشت سر میان رسول خدا و مردمی که پیامبر به سوی آنها فرستاده شده نگهبانان و فرشتگانی برای حفظ پیام و وحی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دلالت دارد که وحی الهی از منبع صدور گرفته تا ابلاغ به مردم مصون از خطا و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تلقی وحی تا ابلاغ به مردم از تصرف شیطان مصونیت دارد</w:t>
      </w:r>
      <w:r>
        <w:rPr>
          <w:rFonts w:eastAsia="IRNazanin" w:cs="IRNazanin"/>
          <w:color w:val="111111"/>
          <w:sz w:val="28"/>
          <w:szCs w:val="28"/>
          <w:rtl w:val="true"/>
          <w:lang w:bidi="fa-IR"/>
        </w:rPr>
        <w:t xml:space="preserve">. </w:t>
      </w:r>
      <w:r>
        <w:rPr>
          <w:rStyle w:val="FootnoteAnchor"/>
          <w:rtl w:val="true"/>
        </w:rPr>
        <w:footnoteReference w:id="358"/>
      </w:r>
      <w:bookmarkStart w:id="383" w:name="pg5653_36252"/>
    </w:p>
    <w:p>
      <w:pPr>
        <w:pStyle w:val="BookText"/>
        <w:rPr/>
      </w:pPr>
      <w:bookmarkEnd w:id="383"/>
      <w:r>
        <w:rPr>
          <w:rFonts w:ascii="IRNazanin" w:hAnsi="IRNazanin" w:eastAsia="IRNazanin"/>
          <w:color w:val="111111"/>
          <w:sz w:val="28"/>
          <w:sz w:val="28"/>
          <w:szCs w:val="28"/>
          <w:rtl w:val="true"/>
          <w:lang w:bidi="fa-IR"/>
        </w:rPr>
        <w:t>در آیه دیگر با صراحت هرگونه دخالت شیطان در پیام‌های الهی و وحی را مردود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مِنْ رَسُولٍ وَ لا نَبِیٍّ إِلاّ إِذا تَمَنّی أَلْقَی الشَّیْطانُ فِی أُمْنِیَّتِهِ فَیَنْسَخُ اللّهُ ما یُلْقِی الشَّیْطانُ ثُمَّ یُحْکِمُ اللّهُ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هیچ فرستاده و پیامبری نفرستادیم؛ مگر آن‌که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می‌خواند و آرزوی گرویدن مردم می‌کرد، شیطان در خواندن یا آرزوی او اخلال می‌کرد؛ پس خداوند آن‌چه را شیطان بیفکند از بین می‌برد و آن‌گاه آیات خویش را استوار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تمنی چه به معنای آرزوی قلبی باشد یا تلاوت، </w:t>
      </w:r>
      <w:r>
        <w:rPr>
          <w:rStyle w:val="FootnoteAnchor"/>
          <w:rtl w:val="true"/>
        </w:rPr>
        <w:footnoteReference w:id="359"/>
      </w:r>
      <w:r>
        <w:rPr>
          <w:rFonts w:ascii="IRNazanin" w:hAnsi="IRNazanin" w:eastAsia="IRNazanin"/>
          <w:color w:val="111111"/>
          <w:sz w:val="28"/>
          <w:sz w:val="28"/>
          <w:szCs w:val="28"/>
          <w:rtl w:val="true"/>
          <w:lang w:bidi="fa-IR"/>
        </w:rPr>
        <w:t xml:space="preserve">اگر پیامبر آرزوی ایمان آوردن مردم کند یا آیاتی را تلاوت کند و شیطان بخواهد در تلاوت او چیزی القا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مردم هنگام تلاوت آیات صوت و سفیر و سر و صدا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آن‌را از بین می‌برد و اگر پیامبر آرزوی قلبی به چیزی داشته باشد، مثل این‌که دینش پیروز شود و مردم به دین او ایمان بیاورند و شیطان در درون مردم القای وسوسه کند که به طرف چنین پیامبری نروید و نیز ظالمان و مفسدان علیه آن پیامبر کاری کنند تا آیات الهی یا دین را تضعیف کنند و از بین ببرند، خداوند آن وسوسه و فساد و کید را باطل می‌کند و آیات خودش را در جامعه مستحکم می‌کند</w:t>
      </w:r>
      <w:r>
        <w:rPr>
          <w:rFonts w:eastAsia="IRNazanin" w:cs="IRNazanin"/>
          <w:color w:val="111111"/>
          <w:sz w:val="28"/>
          <w:szCs w:val="28"/>
          <w:rtl w:val="true"/>
          <w:lang w:bidi="fa-IR"/>
        </w:rPr>
        <w:t>.</w:t>
      </w:r>
    </w:p>
    <w:p>
      <w:pPr>
        <w:pStyle w:val="Heading5"/>
        <w:numPr>
          <w:ilvl w:val="4"/>
          <w:numId w:val="1"/>
        </w:numPr>
        <w:rPr/>
      </w:pPr>
      <w:bookmarkStart w:id="384" w:name="__RefHeading___Toc3364070_581953129"/>
      <w:bookmarkStart w:id="385" w:name="_Toc147"/>
      <w:bookmarkEnd w:id="384"/>
      <w:r>
        <w:rPr>
          <w:rtl w:val="true"/>
        </w:rPr>
        <w:t>ب</w:t>
      </w:r>
      <w:r>
        <w:rPr>
          <w:rtl w:val="true"/>
        </w:rPr>
        <w:t xml:space="preserve">) </w:t>
      </w:r>
      <w:r>
        <w:rPr>
          <w:rtl w:val="true"/>
        </w:rPr>
        <w:t>روایات</w:t>
      </w:r>
      <w:bookmarkEnd w:id="385"/>
    </w:p>
    <w:p>
      <w:pPr>
        <w:pStyle w:val="BookText"/>
        <w:rPr/>
      </w:pPr>
      <w:r>
        <w:rPr>
          <w:rFonts w:ascii="IRNazanin" w:hAnsi="IRNazanin" w:eastAsia="IRNazanin"/>
          <w:color w:val="111111"/>
          <w:sz w:val="28"/>
          <w:sz w:val="28"/>
          <w:szCs w:val="28"/>
          <w:rtl w:val="true"/>
          <w:lang w:bidi="fa-IR"/>
        </w:rPr>
        <w:t>در روایات فراوانی نیز به این مطلب اشاره شده است، زراره 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لم یخف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یأتیه من قبل الله أن یکون ذلک ممّا ینزغ به الشیطان؟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اذا اتّخذ عبداً رسولاً أنزل علیه السکینه والوقار فکان یأتیه من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 یراه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0"/>
      </w:r>
      <w:bookmarkStart w:id="386" w:name="pg5653_36253"/>
    </w:p>
    <w:p>
      <w:pPr>
        <w:pStyle w:val="BookText"/>
        <w:rPr/>
      </w:pPr>
      <w:bookmarkEnd w:id="386"/>
      <w:r>
        <w:rPr>
          <w:rFonts w:ascii="IRNazanin" w:hAnsi="IRNazanin" w:eastAsia="IRNazanin"/>
          <w:color w:val="111111"/>
          <w:sz w:val="28"/>
          <w:sz w:val="28"/>
          <w:szCs w:val="28"/>
          <w:rtl w:val="true"/>
          <w:lang w:bidi="fa-IR"/>
        </w:rPr>
        <w:t>چگونه رسول خدا نمی‌ترسید که آن‌چه از جانب خدا بر او نازل شده از القائات شیطان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شخصی را به رسالت برگزیند، آرامش و وقار را بر او نازل می‌کند؛ پس آن‌چه از جانب خدا بر او نازل می‌شود و مشاهده می‌کند، همانند چیزهایی است که با چشم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علمت الرّسل انّها رسل؟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عنهم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چگونه پیامبران علم پیدا می‌کردند که فرستاده خدایند؟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از آنان کنار رفته و حقایق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من قبل الله الّا بالتّوفیق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رسول خدا تنها با توفیق الهی می‌دانست که جبرئیل از جانب خداوند بر وی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خداوند حق را باطل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خداوند حق را در قلب مؤمن باطل قرار دهد که تردیدی در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خداوند باطل را در قلب کافر مخالف حق قرار دهد که تردیدی در آن نداشته باشد و اگر این چنین نباشد، حق از باطل تشخیص داده نمی‌شود</w:t>
      </w:r>
      <w:r>
        <w:rPr>
          <w:rFonts w:eastAsia="IRNazanin" w:cs="IRNazanin"/>
          <w:color w:val="111111"/>
          <w:sz w:val="28"/>
          <w:szCs w:val="28"/>
          <w:rtl w:val="true"/>
          <w:lang w:bidi="fa-IR"/>
        </w:rPr>
        <w:t xml:space="preserve">. </w:t>
      </w:r>
      <w:r>
        <w:rPr>
          <w:rStyle w:val="FootnoteAnchor"/>
          <w:rtl w:val="true"/>
        </w:rPr>
        <w:footnoteReference w:id="363"/>
      </w:r>
    </w:p>
    <w:p>
      <w:pPr>
        <w:pStyle w:val="Heading4"/>
        <w:numPr>
          <w:ilvl w:val="3"/>
          <w:numId w:val="1"/>
        </w:numPr>
        <w:rPr/>
      </w:pPr>
      <w:bookmarkStart w:id="387" w:name="__RefHeading___Toc3364072_581953129"/>
      <w:bookmarkStart w:id="388" w:name="_Toc148"/>
      <w:bookmarkEnd w:id="387"/>
      <w:r>
        <w:rPr/>
        <w:t>3</w:t>
      </w:r>
      <w:r>
        <w:rPr>
          <w:rtl w:val="true"/>
        </w:rPr>
        <w:t xml:space="preserve">- </w:t>
      </w:r>
      <w:r>
        <w:rPr>
          <w:rtl w:val="true"/>
        </w:rPr>
        <w:t>دیدگاه های دانشمندان اسلامی</w:t>
      </w:r>
      <w:bookmarkEnd w:id="38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رسولش جز با برهان‌ها و دلایل و معجزات روشن وحی نمی‌کند تا دلیل بیاورد بر این‌که آن‌چه وحی می‌شود از جانب خداوند متعال است و به چیز دیگری نیز نیاز نیست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چون معجزه داشت می‌فهمید سخنی که بر قلب او نازل می‌شود کلام خدا است و از جانب شیطان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قرآن نیز چون معجزه بود، پیامبر می‌فهمید از جانب خدا نازل شده و کلام او است؛ چنان‌که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معجزاتی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 و اژدها شدن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کرد که سخن گفتن از میان درخت از جانب خداوند بوده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زرقانی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وحی بر پیامبر نازل شد، مطالب القا شده را در درون خود می‌یافت و آثار آن‌را به خوبی درک کرد و آن‌را در قلب خود حاضر می‌دید؛ به گونه‌ای که در صفحه قلبش نگاشته شده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شیطان در صورت فرشته بر پیامبر ظاهر شود و امر را بر او مشتبه گرداند؛ نه در آغاز رسالت و نه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ندارد که آن‌چه نزد او آمده فرشته و فرستاده حقیقی خداوند است و این را یا با علم آشکار و روشن می‌داند که خداوند برای او ایجاد می‌کند یا خداوند دلیلی آشکار برای پیامبر ظاهر می‌سازد تا نعمت و کلمه پروردگار تمام شود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آیة‌الله معرفت می‌نویسد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وقتی برانگیخته می‌شود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وحی را دریافت کند، هیچ تردید و اضطرابی نداشته باشد و با حالتی یقینی و اطمینان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عنایت و لطف خاص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قرار گیرد و منصور و مؤید از جانب او باشد؛ به‌ویژه در آغاز بعثت که بزرگ‌ترین</w:t>
      </w:r>
      <w:bookmarkStart w:id="389" w:name="pg5653_36255"/>
    </w:p>
    <w:p>
      <w:pPr>
        <w:pStyle w:val="BookText"/>
        <w:rPr/>
      </w:pPr>
      <w:bookmarkEnd w:id="389"/>
      <w:r>
        <w:rPr>
          <w:rFonts w:ascii="IRNazanin" w:hAnsi="IRNazanin" w:eastAsia="IRNazanin"/>
          <w:color w:val="111111"/>
          <w:sz w:val="28"/>
          <w:sz w:val="28"/>
          <w:szCs w:val="28"/>
          <w:rtl w:val="true"/>
          <w:lang w:bidi="fa-IR"/>
        </w:rPr>
        <w:t>ناموس جهان هستی یعنی جبرئیل به سراغ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حقیقتی است که پیامبر آن‌را بالعیان مشاهده می‌کند و این موقعیتی است که سزاوار نیست پیامبر به خود تزلزل راه دهد یا در جایگاه خود لغزش پیدا کند و بترسد؛ چراکه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لا یَخافُ لَدَیَّ الْمُرْسَلُونَ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390" w:name="__RefHeading___Toc3364074_581953129"/>
      <w:bookmarkStart w:id="391" w:name="_Toc149"/>
      <w:bookmarkEnd w:id="390"/>
      <w:r>
        <w:rPr>
          <w:rtl w:val="true"/>
        </w:rPr>
        <w:t>شبهات سلامت وحی</w:t>
      </w:r>
      <w:bookmarkEnd w:id="391"/>
    </w:p>
    <w:p>
      <w:pPr>
        <w:pStyle w:val="Heading4"/>
        <w:numPr>
          <w:ilvl w:val="3"/>
          <w:numId w:val="1"/>
        </w:numPr>
        <w:rPr/>
      </w:pPr>
      <w:bookmarkStart w:id="392" w:name="__RefHeading___Toc3364076_581953129"/>
      <w:bookmarkStart w:id="393" w:name="_Toc150"/>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در اسناد تفسیری و تاریخی دو جریان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 پیامبر را به نبوت خویش با تردید روبه‌رو می‌سازد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نوعی دخالت شیطان را در وحی می‌پذیرد و وحی را خطاپذیر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این دو جریان می‌پردازیم</w:t>
      </w:r>
      <w:r>
        <w:rPr>
          <w:rFonts w:eastAsia="IRNazanin" w:cs="IRNazanin"/>
          <w:color w:val="111111"/>
          <w:sz w:val="28"/>
          <w:szCs w:val="28"/>
          <w:rtl w:val="true"/>
          <w:lang w:bidi="fa-IR"/>
        </w:rPr>
        <w:t>.</w:t>
      </w:r>
    </w:p>
    <w:p>
      <w:pPr>
        <w:pStyle w:val="Heading4"/>
        <w:numPr>
          <w:ilvl w:val="3"/>
          <w:numId w:val="1"/>
        </w:numPr>
        <w:rPr/>
      </w:pPr>
      <w:bookmarkStart w:id="394" w:name="__RefHeading___Toc3364078_581953129"/>
      <w:bookmarkStart w:id="395" w:name="_Toc151"/>
      <w:bookmarkEnd w:id="394"/>
      <w:r>
        <w:rPr/>
        <w:t>1</w:t>
      </w:r>
      <w:r>
        <w:rPr>
          <w:rtl w:val="true"/>
        </w:rPr>
        <w:t xml:space="preserve">- </w:t>
      </w:r>
      <w:r>
        <w:rPr>
          <w:rtl w:val="true"/>
        </w:rPr>
        <w:t>داستان ورقة بن نوفل</w:t>
      </w:r>
      <w:bookmarkEnd w:id="395"/>
    </w:p>
    <w:p>
      <w:pPr>
        <w:pStyle w:val="BookText"/>
        <w:rPr/>
      </w:pPr>
      <w:r>
        <w:rPr>
          <w:rFonts w:ascii="IRNazanin" w:hAnsi="IRNazanin" w:eastAsia="IRNazanin"/>
          <w:color w:val="111111"/>
          <w:sz w:val="28"/>
          <w:sz w:val="28"/>
          <w:szCs w:val="28"/>
          <w:rtl w:val="true"/>
          <w:lang w:bidi="fa-IR"/>
        </w:rPr>
        <w:t>ورقه بن نوفل از عموزادگان حضرت خدیجه و پیرو آیین مسیحیت و آشنا به تاریخ انبیای پیشین و کتاب‌های تورات و انجیل بوده است</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ایشان با زبان عبری آشنا و انجیل را با این زبان می‌نوشته 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طبق این داستان، ورقه به پیامبر اطمینان نبوت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چنین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در خلوت خود در غار حرا در عبادت بود که صدای هاتفی را شنید که او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 تا بداند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چهره‌ای هول‌انگیز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برمی‌گرداند، همان چهره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فضای آسمان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ترس و وحشت از خود بی‌خود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همین حال ماند؛ به گونه‌ای که می‌خواست خود را از کوه پرت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همسر پیامبر که از تأخیر او نگران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دنبال او فرستاد تا او را در غار بیابد؛ اما او پیامبر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صورت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خود آمد و با حالتی هولناک و لرزان که گویا تب دارد و می‌خواهد به خدیجه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این‌چنین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خدیجه گفت که شاید من اشتباه کرده باشم و من به سبب عارضه‌ای که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مشکوکم؛ از آن‌چه می‌ترسیدم بر سرم آمد؛ پیوسته در این اندیشه بودم که مبادا دیوانه شوم؛ اما اکنون دچار آن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وفادار آن حضرت با نگاهی مشفقانه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و ثابت‌قدم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تو را خوار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خدیجه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آن دارم که تو پیامبر این امت باشی؛ چراکه تو صله رحم به جای می‌آوری، سخن راست می‌گویی، میهمان را گرامی می‌داری و بر سختی‌ها چیره می‌شوی و هرگز ناروا و فحشا از تو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این‌چنین او را آرامش بخشید؛ سپس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آن‌چه واقع شده و آن کسی که به سراغ تو آمده مرا آگاه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سراغ تو بیاید مرا خبر می‌کنی؟ در همین هنگام فرشته وحی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فرشته‌ای است که به سراغ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نیز او را دید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در آخرین لحظات حضور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می‌بینی؟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و ثابت‌قدم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است و شیطان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خدیجه برای این‌که این تجربه را به خوبی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پسرعمش ورقه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مسیحی و قاری کتب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w:t>
      </w:r>
      <w:r>
        <w:rPr>
          <w:rStyle w:val="FootnoteAnchor"/>
          <w:rtl w:val="true"/>
        </w:rPr>
        <w:footnoteReference w:id="370"/>
      </w:r>
      <w:r>
        <w:rPr>
          <w:rFonts w:ascii="IRNazanin" w:hAnsi="IRNazanin" w:eastAsia="IRNazanin"/>
          <w:color w:val="111111"/>
          <w:sz w:val="28"/>
          <w:sz w:val="28"/>
          <w:szCs w:val="28"/>
          <w:rtl w:val="true"/>
          <w:lang w:bidi="fa-IR"/>
        </w:rPr>
        <w:t>و جریان را به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تو می‌گویی راست باشد، همان پیک حق و</w:t>
      </w:r>
    </w:p>
    <w:p>
      <w:pPr>
        <w:pStyle w:val="BookText"/>
        <w:rPr/>
      </w:pPr>
      <w:r>
        <w:rPr>
          <w:rFonts w:ascii="IRNazanin" w:hAnsi="IRNazanin" w:eastAsia="IRNazanin"/>
          <w:color w:val="111111"/>
          <w:sz w:val="28"/>
          <w:sz w:val="28"/>
          <w:szCs w:val="28"/>
          <w:rtl w:val="true"/>
          <w:lang w:bidi="fa-IR"/>
        </w:rPr>
        <w:t xml:space="preserve">ناموس اکبر است که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به سراغ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پس به محمد بگو ثابت و استوار باشد که پیامبر این امت است و من دوست دارم ایام نبوتش را درک کنم و به او ایمان آورده، او را یاری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گفتار ورقه را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با گفتار ورقه آرامش یافت؛ اضطراب و نگرانیش رفت و یقین کرد که پیامبر خداست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چگونه پیامبری که به مدارج عالی کمال صعود کرده و از مدت‌ها پیش نوید نبوت را در خود احساس کرده، حقیقت نبوت را در آغاز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زمان بعثت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نکند و به خود شک کند و نگران باشد و خود را به جنون و کهانت متهم کند؛ سپس با تجربه یک زن و پرسش یک مرد که اندک سوادی دارد </w:t>
      </w:r>
      <w:r>
        <w:rPr>
          <w:rStyle w:val="FootnoteAnchor"/>
          <w:rtl w:val="true"/>
        </w:rPr>
        <w:footnoteReference w:id="372"/>
      </w:r>
      <w:r>
        <w:rPr>
          <w:rFonts w:ascii="IRNazanin" w:hAnsi="IRNazanin" w:eastAsia="IRNazanin"/>
          <w:color w:val="111111"/>
          <w:sz w:val="28"/>
          <w:sz w:val="28"/>
          <w:szCs w:val="28"/>
          <w:rtl w:val="true"/>
          <w:lang w:bidi="fa-IR"/>
        </w:rPr>
        <w:t>و تأکید وی، این نگرانی رفع شده و او به نبوت خود اطمینان پیدا کند که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افسانه ساختگی در متون اسلامی وارد شده و مخالفان و خاورشناسان آن‌را دستاویز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 دورمنگام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پیامبر با ورقه بن نوفل ملاقات داشته و اصول دین خود را از وی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مستشرقان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نظریه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وات در امی بودن پیامبر تشکیک کرده؛ چرا که وی از ورقه بن نوفل تأثیر علمی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مهم‌ترین منابع وحی را برای پیامبر، ارتباط وی با ورقه در زمان خدیجه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دختر عموی ورقه بن نوفل و ورقه مردی باایمان و پیرو آیین</w:t>
      </w:r>
    </w:p>
    <w:p>
      <w:pPr>
        <w:pStyle w:val="BookText"/>
        <w:rPr/>
      </w:pPr>
      <w:r>
        <w:rPr>
          <w:rFonts w:ascii="IRNazanin" w:hAnsi="IRNazanin" w:eastAsia="IRNazanin"/>
          <w:color w:val="111111"/>
          <w:sz w:val="28"/>
          <w:sz w:val="28"/>
          <w:szCs w:val="28"/>
          <w:rtl w:val="true"/>
          <w:lang w:bidi="fa-IR"/>
        </w:rPr>
        <w:t>مسیحیت بوده است و بدون تردید خدیجه از ورقه تأثیر گرفته و محمد نیز از آرا و اندیشه‌های او چیزهایی برداشت کرده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نویسنده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اروینگ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امراض روحی و جسمی و قدرت‌طلبی و وحدت‌گرایی موجب شد تا پیامبر چنین ادعایی کند؛ به‌ویژه که خدیجه و ورقة بن نوفل او را تشجیع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ماکسیم رودنسن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قبل از اطمینان به درستی وحی، مدت طولانی شک داشت که آیا این وحی است یا نه؟</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با مبانی دین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بحث‌های گذشته روشن شد که در بعثت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وجود ندارد؛ بلکه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یقینی همراه با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تردیدی در آن راه ندارد و اثبات نبوت یک پیامبر به تأیید یا آرامش خاطر هیچ کسی جز خداوند متعال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بیش از هر کس دیگر از نبوت خود آگاه است؛ چراکه نبوت با برهان و دلیل روشن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می‌نویسد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رسولش وحی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برهان‌های روشن و نشانه‌های آشکار که دلالت می‌کند آن‌چه وحی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جانب خداست و به هیچ چیز دیگر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ترسانده نمی‌شود و نمی‌هراسد و به خود نمی‌لرزد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نبوت به گونه‌ای است که همه پرده‌های شک و تردید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علمت الرسل انّها رسل؟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عنهم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پرده‌ها کنار می‌رود و همه حقایق آشکار می‌شود و به خوبی و بدون تردید پیامبران می‌دانند که فرستاده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با مبانی نبوت 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علم‌الیقینی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پیامبر از نبوت خویش آگاهی ندارد و خود را دیوانه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طبق روایاتی که گذشت، </w:t>
      </w:r>
      <w:r>
        <w:rPr>
          <w:rStyle w:val="FootnoteAnchor"/>
          <w:rtl w:val="true"/>
        </w:rPr>
        <w:footnoteReference w:id="376"/>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از بعثت و نزول آیات، نخستین نشانه‌های نبوت را مشاهده می‌کرد و بر همین اساس در غار حرا مشغول تفکر در اسرار آفرینش و خالق خود می‌شده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روایات، عقل پیامبر برترین عقل‌هاست و در میان مردم کسی از نظر عقل کامل‌تر و بالاتر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بعث الله نبیاً ولا رسولاً حتی یستکمل العقل ویکون عقله افضل من جمیع عقول امته</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چگونه کسی که عقل و درک و فهمش از همه امت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اطمینان خاطر در یک مسئله الهی و غیبی که کسی دیگر اطلاع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مراجعه کند که قاری کتب تحریف شده تورات و انجیل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پیامبری می‌تواند دیگران را با وحی الهی در مسیر هدایت و کمال قرار دهد که خود از هرگونه خطا و اشتباه در دریافت وحی، مصون و ایمن باشد؛ از این‌رو داستان ورقة بن نوفل با مبانی عقلی در مسئله</w:t>
      </w:r>
    </w:p>
    <w:p>
      <w:pPr>
        <w:pStyle w:val="BookText"/>
        <w:rPr/>
      </w:pPr>
      <w:r>
        <w:rPr>
          <w:rFonts w:ascii="IRNazanin" w:hAnsi="IRNazanin" w:eastAsia="IRNazanin"/>
          <w:color w:val="111111"/>
          <w:sz w:val="28"/>
          <w:sz w:val="28"/>
          <w:szCs w:val="28"/>
          <w:rtl w:val="true"/>
          <w:lang w:bidi="fa-IR"/>
        </w:rPr>
        <w:t>عصمت رسولان در کسب وحی، سازگاری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صحیحه فراوانی هست که بیان می‌کنند خداوند در شبانه‌روز فرشته‌ای 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بود تا ایشان را به کمالات انسانی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روایتی است از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قرن الله به من لدن کان فطیماً اعظم ملک من ملائکته یسلک به طریق المکارم ومحاسن اخلاق العالم لیله و نهاره</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از همان زمان که رسول خدا را از شیر گرفتند، خداوند بزرگ‌ترین فرشته از فرشتگان خویش را مأمور ساخت تا شب و روز وی را به راه‌های بزرگواری و درستی و اخلاق نیک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و تناقضات محتوایی</w:t>
      </w:r>
    </w:p>
    <w:p>
      <w:pPr>
        <w:pStyle w:val="BookText"/>
        <w:rPr/>
      </w:pPr>
      <w:r>
        <w:rPr>
          <w:rFonts w:ascii="IRNazanin" w:hAnsi="IRNazanin" w:eastAsia="IRNazanin"/>
          <w:color w:val="111111"/>
          <w:sz w:val="28"/>
          <w:sz w:val="28"/>
          <w:szCs w:val="28"/>
          <w:rtl w:val="true"/>
          <w:lang w:bidi="fa-IR"/>
        </w:rPr>
        <w:t>اشکال‌های دیگری نیز بر خود داستان وارد شده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این داستان به شخصی که خودش ماجرا را مشاهده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حدیث طبق نقل طبری در تاریخ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وهب بن کیسان مولی آل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الزّبیر وهو یقول لعبید بن عمیر قتادة لیثی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حدیث را از عبدالله بن زبیر برای عبید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نبوده است؛ پس به طریق اولی سایر افراد در سلسله سند شاهد ماجرا نبوده‌اند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نقل‌هایی که در این داستان دیده می‌شود، خود گواه بر ساختگی و جعلی بودن آن می‌باشد؛ چنان‌که در یکی از نقل‌ها آمده است که خدیجه خود به تنهایی نزد ورقه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نقلی دیگر آمده است که پیامبر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 آمده که ورقه پیامبر را در حال طواف دیده و در نقل چهارم می‌گوید ابوبکر بر خدیجه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نزد ورقه روانه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متن‌ها به اندازه‌ای است که هر کسی متحیر می‌ماند کدام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به گونه‌ای است که نمی‌توان بین آن‌ها سازش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بیشتر نقل‌های این داستان، افزون بر آن‌که نبوت پیامبر را نوید داده، در ادامه گفته‌های ورقة بن نوفل آمده است که هرگاه دوران بعثت او را درک کنم، به او ایمان آورده، او را یاری خواهم کرد؛ در صورتی که اکثر مورخان گفته‌اند که او پس از بعثت نیز زنده بود؛ ولی ایمان نیاورد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تعارض بین دو دسته از اخبار و ساختگی بودن داستان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بیشتر نقل‌ها علاوه بر آن‌که نبوت پیامبر را نوید داده،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ادرکتُ ذلک لا نصرنک نصراً یعلمه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یبعث وانا حی فساعزره و انصره و اؤمن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دوران بعثت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آورده و او را یاری خواهم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سیره‌نگار معروف نیز اشعاری از ورقه می‌آورد که کاشف از ایمان استوار وی به مقام رسالت است؛ </w:t>
      </w:r>
      <w:r>
        <w:rPr>
          <w:rStyle w:val="FootnoteAnchor"/>
          <w:rtl w:val="true"/>
        </w:rPr>
        <w:footnoteReference w:id="380"/>
      </w:r>
      <w:r>
        <w:rPr>
          <w:rFonts w:ascii="IRNazanin" w:hAnsi="IRNazanin" w:eastAsia="IRNazanin"/>
          <w:color w:val="111111"/>
          <w:sz w:val="28"/>
          <w:sz w:val="28"/>
          <w:szCs w:val="28"/>
          <w:rtl w:val="true"/>
          <w:lang w:bidi="fa-IR"/>
        </w:rPr>
        <w:t>غافل از آن‌که ورقه تا ظهور دعوت، زنده بود؛ ولی هرگز به دین مبین اسلام مشرف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عباس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 ورقة علی نصرانیته</w:t>
      </w:r>
      <w:r>
        <w:rPr>
          <w:rFonts w:eastAsia="IRNazanin" w:cs="IRNazanin"/>
          <w:color w:val="111111"/>
          <w:sz w:val="28"/>
          <w:szCs w:val="28"/>
          <w:rtl w:val="true"/>
          <w:lang w:bidi="fa-IR"/>
        </w:rPr>
        <w:t>».</w:t>
      </w:r>
      <w:bookmarkStart w:id="396" w:name="pg5653_36262"/>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السیرة النبویة آورده که ورقة بن نوفل چهار سال پیش از بعثت بدرود حیات گفت و از کتابالامتاع ابن جوزی آورده که او آخرین کسی است که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سال نخست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در حالی که اسلام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مات علی نصرانیته</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ابن عساکر نویسنده تاریخ دمشق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أعرف احداً قال انّه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کسی را نمی‌شناسم که گفته باشد ورقه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از تاریخ ابن بکار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ورقه از کنار بلال حبشی عبور می‌کرد؛ در حالی که قریش او را شکنجه می‌دادند و او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تا زمان ظهور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ولی چرا اسلام نیاورد؟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این‌ها خود دلیل بر تعارض این دو دسته از اخبار و ساختگی بودن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شیوع این‌گونه داستان‌ها و مفاسد مترتب بر آنها یکی از دستاوردهای مبارک تمسک به غیر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روایات و فهم صحیح اسلام می‌باشد</w:t>
      </w:r>
      <w:r>
        <w:rPr>
          <w:rFonts w:eastAsia="IRNazanin" w:cs="IRNazanin"/>
          <w:color w:val="111111"/>
          <w:sz w:val="28"/>
          <w:szCs w:val="28"/>
          <w:rtl w:val="true"/>
          <w:lang w:bidi="fa-IR"/>
        </w:rPr>
        <w:t xml:space="preserve">. </w:t>
      </w:r>
      <w:r>
        <w:rPr>
          <w:rStyle w:val="FootnoteAnchor"/>
          <w:rtl w:val="true"/>
        </w:rPr>
        <w:footnoteReference w:id="384"/>
      </w:r>
    </w:p>
    <w:p>
      <w:pPr>
        <w:pStyle w:val="Heading4"/>
        <w:numPr>
          <w:ilvl w:val="3"/>
          <w:numId w:val="1"/>
        </w:numPr>
        <w:rPr/>
      </w:pPr>
      <w:bookmarkStart w:id="397" w:name="__RefHeading___Toc3364080_581953129"/>
      <w:bookmarkStart w:id="398" w:name="_Toc152"/>
      <w:bookmarkEnd w:id="397"/>
      <w:r>
        <w:rPr/>
        <w:t>2</w:t>
      </w:r>
      <w:r>
        <w:rPr>
          <w:rtl w:val="true"/>
        </w:rPr>
        <w:t xml:space="preserve">- </w:t>
      </w:r>
      <w:r>
        <w:rPr>
          <w:rtl w:val="true"/>
        </w:rPr>
        <w:t xml:space="preserve">افسانه غرانیق </w:t>
      </w:r>
      <w:r>
        <w:rPr>
          <w:rtl w:val="true"/>
        </w:rPr>
        <w:t>(</w:t>
      </w:r>
      <w:r>
        <w:rPr>
          <w:rtl w:val="true"/>
        </w:rPr>
        <w:t>آیات شیطانی</w:t>
      </w:r>
      <w:r>
        <w:rPr>
          <w:rtl w:val="true"/>
        </w:rPr>
        <w:t>)</w:t>
      </w:r>
      <w:bookmarkEnd w:id="39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تفسیری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تفسیر جامع البیان طبری، الدرّ المنثور سیوطی، تاریخ طبری و سیره ابن اسحاق افسانه‌ای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غرانیق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شیطان در آیات وحی نفوذ کرده و خود دست‌آویزی برای معاندان دین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منابع آمده است که پیامبر در میان مشرکان در کنار کعبه در آرزوی همبستگی میان خود و قریش بود و از جدایی با خویشان در نگرانی به سر می‌برد تا این‌که سوره نجم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خواندن سوره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 اللاّتَ وَ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مَناةَ الثّالِثَةَ الْأُخْری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شیطان دو جمله را بر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ساخت؛ بدون آن‌که حضرت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الغرانیق العلی وان شفاعتهن لترتجی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پرندگان زیبای بلندمقامی هستند که امید شفاعت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سوره را ادامه داد تا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مشرکان با شنیدن این دو جمله، شاد 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تاکنون نام خدایان ما را به نیکی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 و آنها نیز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حبشه رسید و مسلمانانی که بدان‌جا مهاجرت کرده بودند از این خبر خشنود شدند و به امید زندگی مسالمت‌آمیز به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که پیامبر به خانه بازگشت، جبرئیل فرود آمد و از وی خواست تا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آن عبارت رسید، ناگهان جبرئیل وی را توبیخ کرد که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گفتاری است؟ این دو جمله از شیطان بوده و من آنها را برای تو 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 ناراحت شد که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خدا دروغ بسته‌ام و چیزی گفته‌ام که خداوند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بدبختی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باره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 نازل شده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کادُوا لَیَفْتِنُونَکَ عَنِ الَّذِی أَوْحَیْنا إِلَیْکَ لِتَفْتَرِیَ عَلَیْنا غَیْرَهُ وَ إِذاً لاَتَّخَذُوکَ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 ضِعْفَ الْمَماتِ ثُمَّ لا تَجِدُ لَکَ عَلَیْنا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نزدیک بود آنها تو را با وسوسه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آن‌چه بر تو وحی کرده‌ایم، بفریبند تا غیر آن‌را به ما نسبت دهی و در آن صورت تو را به دوستی خود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تو را ثابت‌قدم نمی‌ساختیم نزدیک بود اندکی به آنان تمایل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می‌کردی ما دو برابر مجازات مشرکان در زندگی دنیا و دو برابر بعد از مرگ به تو می‌چشاندیم، سپس در برابر ما یاوری برای خود نمی‌یافتی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نزول این آیات، حزن و اندوه رسول خدا بیشتر شد و پیوسته در ناراحتی بود تا این‌که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إِلاّ إِذا تَمَنّی أَلْقَی الشَّیْطانُ فِی أُمْنِیَّتِهِ فَیَنْسَخُ اللّهُ ما یُلْقِی الشَّیْطانُ ثُمَّ یُحْکِمُ اللّهُ آیاتِهِ وَ اللّهُ عَلِیمٌ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این آیه خاطر پیامبر آسوده گشت و اندوه ایشان برطرف شد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این افسانه ساختگی که متأسفانه در منابع اهل‌سنت آمده، باعث شد مخالفان اسلام و برخی از خاورشناسان، به‌ویژه امروزه آن‌را دست‌آویز قرار داده و با ممکن دانستن دخالت شیطان در وحی، آن‌را سست و بی‌ارزش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درّه 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مسیحی 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قصه غرانیق گویای آن است که چه‌بسا قرآن مصدر شیطانی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استناد به آیاتی از قرآن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گویای آن است که شیطان دخالت‌هایی در جریان وحی داشته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استعاذه برای چیست؟ آیا شیطان در هنگام قرائت کلام الله سلطه دارد؟ یا سلطه‌ای بر فساد وحی؟ از سوره حج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إِلاّ إِذا تَمَنّی أَلْقَی الشَّیْطانُ فِی أُمْنِیَّتِهِ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برمی‌آید که پیامبر از حضور شیطان در اضطراب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أَعُوذُ بِکَ مِنْ هَمَزاتِ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أَعُوذُ بِکَ رَبِّ أَنْ یَحْضُرُونِ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شیطان در قرائت وحی سایر انبیا دخالت داشته،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آمد و این خود یک سنت الهی است که از پیش هم جاری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مَنْ قَدْ أَرْسَلْنا قَبْلَکَ مِنْ رُسُلِنا وَ لا تَجِدُ لِسُنَّتِنا تَحْوِیلاً</w:t>
      </w:r>
      <w:r>
        <w:rPr>
          <w:rFonts w:eastAsia="IRNazanin" w:cs="IRNazanin"/>
          <w:color w:val="111111"/>
          <w:sz w:val="28"/>
          <w:szCs w:val="28"/>
          <w:rtl w:val="true"/>
          <w:lang w:bidi="fa-IR"/>
        </w:rPr>
        <w:t xml:space="preserve">) . </w:t>
      </w:r>
      <w:r>
        <w:rPr>
          <w:rStyle w:val="FootnoteAnchor"/>
          <w:rtl w:val="true"/>
        </w:rPr>
        <w:footnoteReference w:id="386"/>
      </w:r>
      <w:r>
        <w:rPr>
          <w:rFonts w:ascii="IRNazanin" w:hAnsi="IRNazanin" w:eastAsia="IRNazanin"/>
          <w:color w:val="111111"/>
          <w:sz w:val="28"/>
          <w:sz w:val="28"/>
          <w:szCs w:val="28"/>
          <w:rtl w:val="true"/>
          <w:lang w:bidi="fa-IR"/>
        </w:rPr>
        <w:t xml:space="preserve">و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دخالت شیطان در پروسه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واقعی است و هدف آزمودن انسان‌هاست و این امری بس غریب است و چنین چیزی در کتاب مقدس دیده نمی‌شود که شیطان قادر بر افساد وحی باشد و خدا نیز این کار را امکان‌پذیر کند تا بندگان را بیازماید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ساختگی طبق سند طبری از محمد بن کعب، محمد بن قیس، سعید بن جبیر و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طبری آن‌را نقد و بررسی نکرده؛ چنان‌که در موارد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اسرائیلیات نیز چنین است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شاید تصور کرده که صحیح است؛ از این‌رو فخر رازی از برخی نقل می‌کند که هرچه طبری در این باره نقل کرده، باطل و بی‌ریشه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افزون بر رد نزدیک به همه دانشمندان اسلامی، این افسانه هم از نظر سند و هم از نظر محتوا اشکالات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سند حدیث به صحابی که بتواند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متصل نیست و همه افراد از تابعانند که در زمان نزول نبوده‌اند و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نکرده‌اند؛ البته ابن عباس اگرچه از صحابه است، در آن زمان هنوز به دنیا نیامده بود و سه سال قبل از هجرت به دنیا آمد؛ بنابراین سند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فرض درستی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نمی‌رسد که شاهد قصه باشد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دانشمندان</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آن‌که طعن فراوان و اشکالات فراوان در متن حدیث وجود دارد، این حدیث نزد اصحاب ضعیف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بیضاوی پس از نقل این افسانه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مردود عند المحققین</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ابن عطیه از بزرگانی از دانشمندن و متکلمان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لا یجوز علی النّبی وهو المعصوم فی التّبلیغ</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ابن کثیر پس از نقل‌های مختلف، همه آنها را ضعیف یا مرسل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کلّها مرسلات ومنقطعات</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که خود یکی از ناقلان این افسانه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الطرق إلی هذه القصه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طریق ابن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الراوی غیر موثوق به او مرمیاً بالوضع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کانت حلقه الوصل بین الراوی الاول والراوی الاخیر مفقوده؛ </w:t>
      </w:r>
      <w:r>
        <w:rPr>
          <w:rStyle w:val="FootnoteAnchor"/>
          <w:rtl w:val="true"/>
        </w:rPr>
        <w:footnoteReference w:id="396"/>
      </w:r>
      <w:r>
        <w:rPr>
          <w:rFonts w:ascii="IRNazanin" w:hAnsi="IRNazanin" w:eastAsia="IRNazanin"/>
          <w:color w:val="111111"/>
          <w:sz w:val="28"/>
          <w:sz w:val="28"/>
          <w:szCs w:val="28"/>
          <w:rtl w:val="true"/>
          <w:lang w:bidi="fa-IR"/>
        </w:rPr>
        <w:t>طریق ابن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تابعان است و اگرچه خود او موثق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ضعیف یا مرسل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جلال الدین سیوطی نیز طریق این افسانه را ضعیف و استنادناپذیر می‌داند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فخر رازی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شافعی که معروف به دقت و نقد حدیث است، نقل می‌کند که این حدیث ثابت نیست و راویان آن خدشه‌پذیرند و بر آنها طعن زده‌اند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قطعی که 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می‌کند، متن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می‌کند و واجب است که جنبه قداست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منزه از این رذائل و ضعف‌هایی بدانیم که کرامت انبیا را خدشه‌دار می‌کند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استاد مکارم شیرازی مضمون حدیث را نقل و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محققان، راویان این حدیث افراد ضعیف و غیر موثقند و صدور آن از ابن عباس نیز به هیچ وجه معلوم نیست و به گفته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مجعولات زنادقه است و او کتابی در این باره نگاشته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متعددی در مورد نزول سوره نجم و سپس سجده کردن پیامبر و مسلمانان در کتب مختلف نقل شده و در هیچ‌یک از این احادیث، سخنی از افسانه غرانیق نیست و این نشان می‌دهد که این جمله بعداً بر آن افزوده شده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از مجموع بحث به خوبی روشن می‌شود که افسانه غرانیق ساخته و پرداخته دشمنان ناشی و مخالفانِ بی‌خبر است که برای تضعیف موقعیت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بی‌اساسی را جعلَ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همه محققان اسلامی اعم از شیعه و اهل تسنن این حدیث را قویاً نفی و تضعیف کرده‌اند و به جعل جاعلین نسبت داده‌اند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استاد معرفت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فالراویه من جمیع وجوهها غیر موصوله الاسناد إلی شهود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صحت الواقعه وقواعد فنّ التمحیض فی اسناد الروایات تأبی جواز الاحتجاج بمثل هذا الحدیث المرسل</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افزون بر مطالب فوق، این حدیث از چند جهت قابل نقد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محتوا، با آیات دیگر همین سوره منافات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مقام عصمت پیامبران منافات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محتوا و مضامین آیات دیگر در سوره‌های دیگر قرآن نیز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محتوای حدیث با سوره نجم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سوره نجم هرگونه انحراف در گفتار و کردار را از پیامبر نفی می‌کند و نیز هر گونه سخن گفتن از روی هوای نفس را منتفی دانسته، همه سخنان آن حضرت را وحی و از سوی خداوند متعال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اگر سخنان پیامبر منسوب به شیطان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و آغاز سوره نجم را تکذیب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وحی کردنی بود به بنده‌اش وحی کرده است و قلب پیامبر در آن‌چه دید، حقیقت بوده و هرگز دروغ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هرآن‌چه از وحی باشد، خداوند آن‌را وحی کرده است و شیطان در وحی دخالتی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افسانه غرانیق، ستایش بت‌ها است و خداوند متعال در ادامه این سوره بت‌ها را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بت‌های سه‌گانه‌ای است که مشرکان عرب، آن‌ها را با سنگ و چوب ساخته و پرستیده است و نام‌های آنها را مشرکان و پدرانشان گذاشته‌اند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أَسْماءٌ سَمَّیْتُمُوها أَنْتُمْ وَ آباؤُکُمْ ما أَنْزَلَ اللّهُ بِها مِنْ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بی‌محتوا و بی‌مسما که بر آنها گذاشته‌اید هرگز خداوند دلیل و جهتی بر آنان نازل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اعتقادات شما مشرکان فرضیاتی بی‌پایه است؛ نه دلیل از عقل بر آن دارید و نه دلیلی از طریق وحی الهی و چیزی جز یک مشت اوهام و خرافات و الفاظ توخالی نیست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پیامبر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می‌ستاید؛ در حالی که اساس قرآن بر توحید و نابودی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نجم هر گونه شفاعت فرشتگان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مقامی ارجمند نیز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 نمی‌داند؛ جز به اجازه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شفاعت فرشتگان</w:t>
      </w:r>
    </w:p>
    <w:p>
      <w:pPr>
        <w:pStyle w:val="BookText"/>
        <w:rPr/>
      </w:pPr>
      <w:r>
        <w:rPr>
          <w:rFonts w:ascii="IRNazanin" w:hAnsi="IRNazanin" w:eastAsia="IRNazanin"/>
          <w:color w:val="111111"/>
          <w:sz w:val="28"/>
          <w:sz w:val="28"/>
          <w:szCs w:val="28"/>
          <w:rtl w:val="true"/>
          <w:lang w:bidi="fa-IR"/>
        </w:rPr>
        <w:t xml:space="preserve">سودی ندارد، چگونه با جمله دروغین و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شفاعتهن لترتجی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بتها ثابت باشد؟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مِنْ مَلَکٍ فِی السَّماواتِ لا تُغْنِی شَفاعَتُهُمْ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فرشتگان آسمان‌ها که شفاعت آنها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با مقام عصمت</w:t>
      </w:r>
    </w:p>
    <w:p>
      <w:pPr>
        <w:pStyle w:val="BookText"/>
        <w:rPr/>
      </w:pPr>
      <w:r>
        <w:rPr>
          <w:rFonts w:ascii="IRNazanin" w:hAnsi="IRNazanin" w:eastAsia="IRNazanin"/>
          <w:color w:val="111111"/>
          <w:sz w:val="28"/>
          <w:sz w:val="28"/>
          <w:szCs w:val="28"/>
          <w:rtl w:val="true"/>
          <w:lang w:bidi="fa-IR"/>
        </w:rPr>
        <w:t xml:space="preserve">دلایل کافی و اجماع امت اسلامی بر عصمت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ثابت شده است و دخالت شیطان در آیات قرآن و وارد کردن جمله‌ای در قرآن که از قرآن نیست، با عصمت پیامبر در تبلیغ و ادای رسالت منافات دارد و شیطان راهی به شئون این عصمت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سوره جن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به‌طور کامل آن‌را حفظ و حراست نموده تا زمانی که به دست مردم برسد و انبیا در آن تصرف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افسانه غرانیق با دیگر مضامین قرآن</w:t>
      </w:r>
    </w:p>
    <w:p>
      <w:pPr>
        <w:pStyle w:val="BookText"/>
        <w:rPr/>
      </w:pPr>
      <w:r>
        <w:rPr>
          <w:rFonts w:ascii="IRNazanin" w:hAnsi="IRNazanin" w:eastAsia="IRNazanin"/>
          <w:color w:val="111111"/>
          <w:sz w:val="28"/>
          <w:sz w:val="28"/>
          <w:szCs w:val="28"/>
          <w:rtl w:val="true"/>
          <w:lang w:bidi="fa-IR"/>
        </w:rPr>
        <w:t>مطابق سوره‌های دیگر قرآن، شیطان نمی‌تواند بر مؤمنان حقیقی و کسانی که بر خدا توکل می‌کنند چیره شود و در آنان نفوذ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لَیْسَ لَهُ سُلْطانٌ عَلَی الَّذِینَ آمَنُوا وَ عَلی رَبِّهِمْ یَتَوَکَّلُونَ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شیطان بر کسانی که ایمان دارند و بر پروردگارشان توکل می‌کنند تسلطی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شیطان و ایجاد دو جمله در وحی نوعی سلطنت و چیرگی بر پیامبر است؛ در حالی که هرگونه چیرگی و تسلط شیطان بر پیامبر منتفی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عِبادِی لَیْسَ لَکَ عَلَیْهِمْ سُلْطانٌ وَ کَفی بِرَبِّکَ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سلطه‌ای بر بندگان من نخواهی یافت و آنها هیچ‌گاه به دام تو گرفتار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کافی است که پروردگارت حافظ و وکیل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همان‌طور که قرآن را بر قلب مبارک پیامبر نازل کرده است، وعده حفظ و نگهبانی از هر نوع تصرفی نیز داده است و تضمین کرده که خود آن‌را محافظت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این در حالی است که افسانه غرانیق توانایی دستبرد و تصرف در قرآن را با بحث‌های باطل انحرافی تجویز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خداوند وعده داده است که پیامبرانِ خود را یاری کند و پیروزی و غلبه با آنان است و اگر شیطان بخواهد هرگونه تصرفی در شریعت و پیام‌های الهی کند، این تصرف، ضعیف و نابود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یقین پیامبران خود و کسانی را که ایمان آورده‌اند، در زندگی دنیا و روزی که گواهان به پا می‌خیزند یاری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لَأَغْلِبَنَّ أَنَا وَ رُسُلِی إِنَّ اللّهَ قَوِیٌّ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مقرر داشته که من و رسولانم پیروز می‌شویم؛ چراکه خداوند قوی و شکست‌ناپذیر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سَبَقَتْ کَلِمَتُنا لِعِبادِنَا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لَهُمُ الْمَنْصُورُونَ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جُنْدَنا لَهُمُ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قطعی ما برای بندگان فرستاده ما از پیش مسلّم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یاری‌شده‌گانند و لشکر ما 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کَیْدَ الشَّیْطانِ کانَ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اساس وحی و نزول آیات قرآن در حفاظت الهی است و خداوند با همه قدرت، آن‌را و پیامبرانش را محافظت نموده است و شیطان نمی‌تواند در آن هیچ‌گونه دخل و تصرفی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غرانیق در تطبیق با اساس دین و اندیشه‌های مشرکان اشکالاتی دارد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افسانه واقعیت می‌داشت، مشرکان و دشمنان در عصر پیامبر به آن تمسک جسته و آن‌را رواج می‌دادند تا مسلمانان از دین و ایمان خود برگردند؛ چنان‌که این قضیه در جریان معراج و در تغییر قبله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قرآن، توحید و دعوت به یگانه‌پرستی و نفی هرگونه شرک و ابزار آن است تا جایی که بت‌ها هیزم جهنم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آموزه‌های اساسی چگونه با ستایش بزرگ‌ترین بت‌های عرب و مصادیق بارز شرک سازش دارد؟ حتی در همین سوره نجم، آیات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 اللاّتَ وَ الْعُزّی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از وحی الهی است و آیات بعد از توحید حقیقی و مالکیت خداوند متعال و هدایت الهی و اعراض از مشرکان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سوره‌های قبل و بعد به‌ویژه سوره نحل که هرگونه حیات و درک و شعور را از بت‌ها نفی می‌کند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یَدْعُونَ مِنْ دُونِ اللّهِ لا یَخْلُقُونَ شَیْئاً وَ هُمْ یُخْلَقُونَ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أَمْواتٌ غَیْرُ أَحْیاءٍ وَ ما یَشْعُرُونَ أَیّانَ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إِلهُکُمْ إِلهٌ واحِدٌ فَالَّذِینَ لا یُؤْمِنُونَ بِالْآخِرَةِ قُلُوبُهُمْ مُنْکِرَةٌ وَ هُمْ مُسْتَکْبِرُونَ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معبودهایی را که غیر از خدا می‌خوانند چیزی را خلق</w:t>
      </w:r>
    </w:p>
    <w:p>
      <w:pPr>
        <w:pStyle w:val="BookText"/>
        <w:rPr/>
      </w:pPr>
      <w:r>
        <w:rPr>
          <w:rFonts w:ascii="IRNazanin" w:hAnsi="IRNazanin" w:eastAsia="IRNazanin"/>
          <w:color w:val="111111"/>
          <w:sz w:val="28"/>
          <w:sz w:val="28"/>
          <w:szCs w:val="28"/>
          <w:rtl w:val="true"/>
          <w:lang w:bidi="fa-IR"/>
        </w:rPr>
        <w:t>نمی‌کنند؛ بلکه خودشان هم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مردگانی هستند که هرگز استعداد حیات ندارند و نمی‌دانند در چه زمانی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خداوند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حالت خارج نیست؛ یا گفتار پیامبر است یا گفتار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روایات نقل شده، هر دو حالت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بدین جهت باطل است که در موارد فراوانی، قرآن آشکارا می‌گوید که پیامبر مالک هیچ چیزی نیست و اگر خداوند نخواهد هیچ چیز را تلاوت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شاءَ اللّهُ ما تَلَوْتُهُ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می‌خواست من این آیات را بر شما نمی‌خواندم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بالاتر از این، اگر او بر خدا دروغ ببندد و آیه‌ای را بسازد، خداوند رگ گردن او را قطع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تَقَوَّلَ عَلَیْنا بَعْضَ الْأَقاوِیلِ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مِنْکُمْ مِنْ أَحَدٍ عَنْهُ حاجِزِینَ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سخنی دروغ بر ما می‌بست، ما او را با قدرت می‌گرفتیم؛ سپس رگ قلبش را قطع می‌کردیم، و هیچ‌کس از شما نمی‌توانست مانع مجازات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پیامبر را این‌گونه امتحان نمی‌کند که شیطان را در وحی و رسالت پیامبر نفوذ دهد؛ چراکه اساس وحی با خطا و فساد از بین می‌رود و نقض غرض الهی لازم می‌آید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باطل است؛ چراکه شیطان از ساحت قدسی قرآن کریم رانده شده است و به همین جهت نخستین سخن قاری هنگام قرائت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شیطان هیچ‌گونه توانایی دخل و تصرفی در آیات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و جنیان هرگز این آیات را نازل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سزاوار نیست و قدرت ندارند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بنابراین در محضر پیامبر و قرآن کریم، شیطان نمی‌تواند دخالت و تصرف کند؛ </w:t>
      </w:r>
      <w:r>
        <w:rPr>
          <w:rStyle w:val="FootnoteAnchor"/>
          <w:rtl w:val="true"/>
        </w:rPr>
        <w:footnoteReference w:id="406"/>
      </w:r>
      <w:r>
        <w:rPr>
          <w:rFonts w:ascii="IRNazanin" w:hAnsi="IRNazanin" w:eastAsia="IRNazanin"/>
          <w:color w:val="111111"/>
          <w:sz w:val="28"/>
          <w:sz w:val="28"/>
          <w:szCs w:val="28"/>
          <w:rtl w:val="true"/>
          <w:lang w:bidi="fa-IR"/>
        </w:rPr>
        <w:t>اما آیاتی که یوسف درة‌الحداد مطرح کرده است که شیطان می‌تواند در وحی وسوسه و تصرف کند در بحث خطاناپذیری وحی گذشت که شیطان نمی‌تواند هیچ‌گونه تصرف و دخالتی در وحی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آیه شریفه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که به آن استدلال کرده است، نه تنها به دخالت شیطان بر فرایند وحی دلالتی ندارد؛ بلکه متن آن بر عصمت پیامبران نیز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مِنْ رَسُولٍ وَ لا نَبِیٍّ إِلاّ إِذا تَمَنّی أَلْقَی الشَّیْطانُ فِی أُمْنِیَّتِهِ فَیَنْسَخُ اللّهُ ما یُلْقِی الشَّیْطانُ ثُمَّ یُحْکِمُ اللّهُ آیاتِهِ وَ اللّهُ عَلِیمٌ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پیامبری را پیش از تو نفرستادیم؛ مگر این‌که هرگاه آرزو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اهدافش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آن القائاتی می‌کرد؛ اما خداوند القائات شیطان را از بین می‌برد؛ سپس آیات خود را استحکام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به دو معنا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کردن چیزی که انسان آن‌را دوست دارد؛ ممکن باشد یا ممتنع؛ مانند آرزوی فقیر که ثروتمند شود یا بی‌فرزند که دارای فرزند شود و مانند آرزوی عمر طولانی یا نمردن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به معنای تقدیر است؛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و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طبق هر کدام از دو معنا، آیه شریفه هیچ ربطی به تصرف و دخالت شیطان در رسول خدا یا متن وحی ندارد؛ چراکه طبق معنای اول، آرزوی قلبی پیامبر این است که دینش بر سایرین برتری یابد و مردم دین اسلام را بپذیرند؛ اما شیطان با وسوسه کردن مردم در آرزوی به حق پیامبر دخالت کرده، مردم را نسبت به پذیرش دین سست و نیز ستم‌کاران و مفسدان را برای فساد کردن و کم‌رنگ کردن تلاش‌های هر رسول و نبی تهییج می‌کند؛ اما خداوند متعال این وسوسه و القائات شیطانی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معنای دوم نیز اگر تمنی به معنای قرائت و تلاوت باشد، یعنی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پیامبر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قرائت کند، شیطان در دل مردم وسوسه می‌کند تا در آیات خدا با پیامبر به مجادله برخیزند و با فساد در ایمان آنها خلل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خداوند القائات و وسوسه‌های شیطان را باطل می‌کند و به پیامبر توفیقاتی می‌دهد تا آن شبهاتو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مانند این‌که کفار و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مردم را دعوت می‌کردند تا به آیات قرآن گوش فرا ندهند، در بین سخنان خود حرف‌هایی برای فریفتن مردم القا می‌کردند که هنگام تلاوت قرآن، شما لغو بگویید تا آیات تأثیر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لا تَسْمَعُوا لِهذَا الْقُرْآنِ وَ الْغَوْا فِیهِ لَعَلَّکُمْ تَغْلِبُونَ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این قرآن ندهید و به هنگام تلاوت قرآن، سخنان لغو و بیهوده بگویید تا پیروز شوید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بنابر هر دو معنا، آیه هیچ ربطی به نفوذ و تسلط شیطان بر پیامبر، وحی و آیات قرآن ندارد؛ بلکه دلالت می‌کند که خداوند هر گونه دخالتی</w:t>
      </w:r>
    </w:p>
    <w:p>
      <w:pPr>
        <w:pStyle w:val="BookText"/>
        <w:rPr/>
      </w:pPr>
      <w:r>
        <w:rPr>
          <w:rFonts w:ascii="IRNazanin" w:hAnsi="IRNazanin" w:eastAsia="IRNazanin"/>
          <w:color w:val="111111"/>
          <w:sz w:val="28"/>
          <w:sz w:val="28"/>
          <w:szCs w:val="28"/>
          <w:rtl w:val="true"/>
          <w:lang w:bidi="fa-IR"/>
        </w:rPr>
        <w:t xml:space="preserve">از شیطان را باطل و نسخ می‌کند؛ چراکه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ترتیب بدون فاصله دارد؛ یعنی وقتی شیطان القائات خود را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خداوند آنها را نسخ و زائل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 مطلب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ثَبَّتْناکَ لَقَدْ کِدْتَ تَرْکَنُ إِلَیْهِمْ شَیْئاً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تو را ثابت قدم نمی‌ساختیم و در پناه مقام عصمت از انحراف مصون نبودی، نزدیک بود کمی به آنها تمایل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در ادامه آیاتی است که نشان می‌دهد کفار و مشرکان سعی داشتند با وسوسه‌های خود پیامبر را از وحی آسمانی منحرف کنند؛ ولی خداوند هرگز به آنها اجازه نداد تا با وسوسه‌های خود چنین موفقیتی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دوم بر این بیان،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عَلَیْکَ وَ رَحْمَتُهُ لَهَمَّتْ طائِفَةٌ مِنْهُمْ أَنْ یُضِلُّوکَ وَ ما یُضِلُّونَ إِلاّ أَنْفُسَهُمْ وَ ما یَضُرُّونَکَ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فضل و رحمت الهی بر تو نبود، گروهی از آنان تصمیم داشتند تو را گمراه سازند؛ اما آنها جز خودشان را گمراه نمی‌سازند و هیچ گونه زیانی به تو نمی‌رسانند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روشن می‌سازد که خداوند با تأییدات و امدادهای خود هرگز نمی‌گذارد وسوسه‌های شیاطین جنی و انسی در پیامبر اسلام نفوذ کند و او را از هرگونه انحراف نیز مصون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فصل هفتم</w:t>
      </w:r>
    </w:p>
    <w:p>
      <w:pPr>
        <w:pStyle w:val="BookText"/>
        <w:rPr/>
      </w:pPr>
      <w:r>
        <w:rPr>
          <w:rFonts w:ascii="IRNazanin" w:hAnsi="IRNazanin" w:eastAsia="IRNazanin"/>
          <w:color w:val="111111"/>
          <w:sz w:val="28"/>
          <w:sz w:val="28"/>
          <w:szCs w:val="28"/>
          <w:rtl w:val="true"/>
          <w:lang w:bidi="fa-IR"/>
        </w:rPr>
        <w:t>برخلاف متکلمان مسیحی بنا به نظر مسلمانان در وحی و متن قرآن خطا وجود ندارد؛ زیرا وحی بر جان پیامبر نازل می‌شود و پیامبر آن‌را با علم حضوری و یقین کامل دریافت می‌کند و دریافت وحی از طریق مفاهیم یا ادراکات حسی و عقلی نیست تا خطا در آن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قاعده لطف است، که لطف خداوند اقتضا می‌کند شریعت را صحیح و دور از هرگونه دستبرد به مردم برساند و نباید ذره‌ای باطل بر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دو دلیل، آیاتی از جمله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اسراء،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در وحی هیچ‌گونه خطایی وجود ندارد و به‌طور کامل از دستبرد شیطان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نیز در این زمینه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دلالت می‌کند وحی همیشه همراه با یقین است و پیامبران به‌طور قطع متوجه می‌شوند وحی دریافت شده از جانب خداوند است و از اساس خداوند پیامبران را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داستان ورقة بن نوفل که پیامبر با اضطراب نزد او رفته است و او خبر به نبوت و وحی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غرانیق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نفوذ شیطان در پیامبر و وحی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کامل مردود و از نظر سند مخدوش است و از نظر محتوا با آیات دیگر قرآن و عصمت انبیا سازش ندارد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پیامبر و وحی همیشه از زمان صدور آن، از جانب خداوند تا زمانی که به دست پیامبر می‌رسد و تا زمانی که به مردم ابلاغ می‌شود و حتی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محافظت الهی قرار دارد و همین فلسفه هدایت‌گری حقیقی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برخی از مستشرقین را درباره خطاپذیری کتب آسمانی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دلیل عقلی بر خطاناپذیری وحی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چگونه بر خطاناپذیری وحی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بر چه چیزی دلالت می‌کند؟ آیا می‌توان از آن بر نفوذ شیطان استفاده کرد؟ شبهه درباره آیه را همراه با پاسخ آن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دلیل روایی را بر سلامت وحی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ورقه بن نوفل را از نظر سند و محتوا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غرانیق چیست؟ محتوای آن‌را با محتوای سوره نجم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غرانیق را از نظر سند و دلالت تاریخی آن نقد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شیطان می‌تواند در وحی و نبوت نفوذ کند؟ برخی از آیات آن را تحلیل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ascii="IRNazanin" w:hAnsi="IRNazanin" w:eastAsia="IRNazanin"/>
          <w:color w:val="111111"/>
          <w:sz w:val="28"/>
          <w:sz w:val="28"/>
          <w:szCs w:val="28"/>
          <w:rtl w:val="true"/>
          <w:lang w:bidi="fa-IR"/>
        </w:rPr>
        <w:t>درباره دیدگاه‌های چند تن از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الحداد و 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نفوذ شیطان و خطای در وحی و نبوت همراه با دلایل و پاسخ آنها پژوهشی ارائه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گلدزیهر، العقیده والشریعه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دره الحداد، دروس قرآنیه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لیدن، دائره المعارف قرآن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ریچارد بل، مقدمه‌ای برترجمه قرآن ، ترجمه خرمشاهی </w:t>
      </w:r>
      <w:r>
        <w:rPr>
          <w:rFonts w:eastAsia="IRNazanin" w:cs="IRNazanin"/>
          <w:color w:val="111111"/>
          <w:sz w:val="28"/>
          <w:szCs w:val="28"/>
          <w:rtl w:val="true"/>
          <w:lang w:bidi="fa-IR"/>
        </w:rPr>
        <w:t>.</w:t>
      </w:r>
      <w:bookmarkStart w:id="399" w:name="pg5653_36280"/>
    </w:p>
    <w:p>
      <w:pPr>
        <w:pStyle w:val="Heading2"/>
        <w:numPr>
          <w:ilvl w:val="1"/>
          <w:numId w:val="1"/>
        </w:numPr>
        <w:rPr/>
      </w:pPr>
      <w:bookmarkStart w:id="400" w:name="__RefHeading___Toc3364082_581953129"/>
      <w:bookmarkStart w:id="401" w:name="_Toc153"/>
      <w:bookmarkEnd w:id="399"/>
      <w:bookmarkEnd w:id="400"/>
      <w:r>
        <w:rPr>
          <w:rtl w:val="true"/>
        </w:rPr>
        <w:t>فصل هشتم</w:t>
      </w:r>
      <w:r>
        <w:rPr>
          <w:rtl w:val="true"/>
        </w:rPr>
        <w:t xml:space="preserve">: </w:t>
      </w:r>
      <w:r>
        <w:rPr>
          <w:rtl w:val="true"/>
        </w:rPr>
        <w:t>الهی بودن متن وحی و بررسی شبهات مصادر وحی</w:t>
      </w:r>
      <w:bookmarkEnd w:id="401"/>
    </w:p>
    <w:p>
      <w:pPr>
        <w:pStyle w:val="Heading3"/>
        <w:numPr>
          <w:ilvl w:val="2"/>
          <w:numId w:val="1"/>
        </w:numPr>
        <w:rPr/>
      </w:pPr>
      <w:bookmarkStart w:id="402" w:name="__RefHeading___Toc3364084_581953129"/>
      <w:bookmarkStart w:id="403" w:name="_Toc154"/>
      <w:bookmarkEnd w:id="402"/>
      <w:r>
        <w:rPr>
          <w:rtl w:val="true"/>
        </w:rPr>
        <w:t>اشاره</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صدور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 مهم وحی است؛ بدین معنا که همه کتب آسمانی پیامبران الهی از جمله تورات و انجیل که بر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منبع اصلی آن خداوند متعال بوده؛ همچنین قرآن کریم نیز مصدری غیر از وحی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و نه کتب آسمانی پیشین و نه دانشمندان یهود و نصارا هیچ‌کدام هرگز منبع صدور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فراوانی برای این بحث وجود دارد که پیش از ارائه آنها به دو نکته مقدماتی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الهی یک منبع و هدف مشترک دارند و محتوای آنها از یک مصدر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پیامبران الهی وحی شده است و همه پیام‌ها و متن وحی از یک جا یعنی از خداوند متعال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مسلمانان معتقدیم که همه ادیان الهی یک منبع دارند و همه در یک مسیر از سرچشمه‌ای زلال نشئت گرفته‌اند و همگی در پی کلمه توحید و توحیدِکلمه و نیز عمل صالح و خالصانه و آراسته‌شدن به مکارم اخلاق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همه دین‌های الهی آن است که مردم را به راه راست هدایت کنند؛ بدون آن‌که در اصول کلی یا فروع اختلافی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 أَنْ أَقِیمُوا الدِّینَ وَ لا تَتَفَرَّقُوا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را برای دین شما تشریع کرد که به نوح توصیه کرده بود و آن‌چه را بر تو وحی فرستادیم و به ابراهیم و موسی و عیسی سفارش نمودیم این بود که دین را برپا دارید و در آن تفرقه ایجاد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 از جمله آل عمران، آیه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بقره،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خداوند دارای یک دین و آیین به نام اسلام است و آن تسلیم در برابر خدا و پرستش خالصانه اوست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الهی بودن کتاب مقدسِ موجود، دیدگاه‌های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غالب یهودیان قدیم و مسیحیان این است که عهد عتیق الهام الهی است؛ اما الهام‌بودن بدین معنا نیست </w:t>
      </w:r>
      <w:r>
        <w:rPr>
          <w:rStyle w:val="FootnoteAnchor"/>
          <w:rtl w:val="true"/>
        </w:rPr>
        <w:footnoteReference w:id="409"/>
      </w:r>
      <w:r>
        <w:rPr>
          <w:rFonts w:ascii="IRNazanin" w:hAnsi="IRNazanin" w:eastAsia="IRNazanin"/>
          <w:color w:val="111111"/>
          <w:sz w:val="28"/>
          <w:sz w:val="28"/>
          <w:szCs w:val="28"/>
          <w:rtl w:val="true"/>
          <w:lang w:bidi="fa-IR"/>
        </w:rPr>
        <w:t>که همه الفاظ و کلمه به کلمه آن از جانب خداوند بر پیامبران نازل شده باشد؛ بلکه سخن خدابودن یا از طریق نیابت است که پیامبران نایب خدا روی زمین هستند و به نیابت از او سخن می‌گویند یا از طریق تملک است که خداوند سخنان پیامبران را به تملک خود درمی‌آورد</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جدید که چهار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متا، یوحنا، مرقس و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نیز به اعتقاد مسیحیت، نوشته نویسندگان مخصوص به خود است که متا، یوحنا، مرقس و لوقا نویسندگان انجیل‌های چهارگانه هستند و به اعتقاد متکلمان جدید مسیحی، الفاظ آن از جانب خداوند نیست و هیچ ضمانتی برای معصوم بودن محتوای آن</w:t>
      </w:r>
      <w:bookmarkStart w:id="404" w:name="pg5653_36282"/>
    </w:p>
    <w:p>
      <w:pPr>
        <w:pStyle w:val="BookText"/>
        <w:rPr/>
      </w:pPr>
      <w:bookmarkEnd w:id="404"/>
      <w:r>
        <w:rPr>
          <w:rFonts w:ascii="IRNazanin" w:hAnsi="IRNazanin" w:eastAsia="IRNazanin"/>
          <w:color w:val="111111"/>
          <w:sz w:val="28"/>
          <w:sz w:val="28"/>
          <w:szCs w:val="28"/>
          <w:rtl w:val="true"/>
          <w:lang w:bidi="fa-IR"/>
        </w:rPr>
        <w:t xml:space="preserve">وجود ندارد؛ </w:t>
      </w:r>
      <w:r>
        <w:rPr>
          <w:rStyle w:val="FootnoteAnchor"/>
          <w:rtl w:val="true"/>
        </w:rPr>
        <w:footnoteReference w:id="411"/>
      </w:r>
      <w:r>
        <w:rPr>
          <w:rFonts w:ascii="IRNazanin" w:hAnsi="IRNazanin" w:eastAsia="IRNazanin"/>
          <w:color w:val="111111"/>
          <w:sz w:val="28"/>
          <w:sz w:val="28"/>
          <w:szCs w:val="28"/>
          <w:rtl w:val="true"/>
          <w:lang w:bidi="fa-IR"/>
        </w:rPr>
        <w:t>اما اگر الهی بودن آن‌را مطرح می‌کنند بدین معنا نیست که الفاظ آن از جانب خداوند باشد؛ بلکه روح‌القدس راهنمای هر مؤلف خواهد شد و مفاهیم و معانی که در ذهن او می‌نشیند از سرچشمه وحی برگرفته شده و به تأیید خدا رسیده و خداوند آنها را پذیرفته است</w:t>
      </w:r>
      <w:r>
        <w:rPr>
          <w:rFonts w:eastAsia="IRNazanin" w:cs="IRNazanin"/>
          <w:color w:val="111111"/>
          <w:sz w:val="28"/>
          <w:szCs w:val="28"/>
          <w:rtl w:val="true"/>
          <w:lang w:bidi="fa-IR"/>
        </w:rPr>
        <w:t xml:space="preserve">. </w:t>
      </w:r>
      <w:r>
        <w:rPr>
          <w:rStyle w:val="FootnoteAnchor"/>
          <w:rtl w:val="true"/>
        </w:rPr>
        <w:footnoteReference w:id="412"/>
      </w:r>
    </w:p>
    <w:p>
      <w:pPr>
        <w:pStyle w:val="Heading3"/>
        <w:numPr>
          <w:ilvl w:val="2"/>
          <w:numId w:val="1"/>
        </w:numPr>
        <w:rPr/>
      </w:pPr>
      <w:bookmarkStart w:id="405" w:name="__RefHeading___Toc3364086_581953129"/>
      <w:bookmarkStart w:id="406" w:name="_Toc155"/>
      <w:bookmarkEnd w:id="405"/>
      <w:r>
        <w:rPr>
          <w:rtl w:val="true"/>
        </w:rPr>
        <w:t>الهی بودن متن قرآن</w:t>
      </w:r>
      <w:bookmarkEnd w:id="40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الهی بودن متن قرآن از مهم‌ترین مباحث وحی و مصادر آن است که طبق دیدگاه عموم مسلمانان تنها مصدر و منبع وحی و آیات قرآن کریم در لفظ و معنا خداوند حکیم و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الفاظ و معانی آیات قرآن را به‌طور مستقیم یا به‌وسیله فرشته ویژه خود یعنی جبرئیل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می‌فرمود و او نیز به مردم ابلاغ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عمومی مسلمانان و تصریح بسیاری از دانشمندان اسلامی است که متن قرآن و معانی آن از جانب خداوند است </w:t>
      </w:r>
      <w:r>
        <w:rPr>
          <w:rStyle w:val="FootnoteAnchor"/>
          <w:rtl w:val="true"/>
        </w:rPr>
        <w:footnoteReference w:id="413"/>
      </w:r>
      <w:r>
        <w:rPr>
          <w:rFonts w:ascii="IRNazanin" w:hAnsi="IRNazanin" w:eastAsia="IRNazanin"/>
          <w:color w:val="111111"/>
          <w:sz w:val="28"/>
          <w:sz w:val="28"/>
          <w:szCs w:val="28"/>
          <w:rtl w:val="true"/>
          <w:lang w:bidi="fa-IR"/>
        </w:rPr>
        <w:t>و به همین جهت می‌توان قرآن را کلام الهی دانست و اگر این کلمات از خداوند نمی‌بود چرا آن‌را کلام خدا بنامیم؟ و چه تفاوتی میان آن و احادیث</w:t>
      </w:r>
    </w:p>
    <w:p>
      <w:pPr>
        <w:pStyle w:val="BookText"/>
        <w:rPr/>
      </w:pPr>
      <w:r>
        <w:rPr>
          <w:rFonts w:ascii="IRNazanin" w:hAnsi="IRNazanin" w:eastAsia="IRNazanin"/>
          <w:color w:val="111111"/>
          <w:sz w:val="28"/>
          <w:sz w:val="28"/>
          <w:szCs w:val="28"/>
          <w:rtl w:val="true"/>
          <w:lang w:bidi="fa-IR"/>
        </w:rPr>
        <w:t>قدسی وجود دارد؟ و از اساس، امتیاز آن بر سایر کتب آسمانی 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جانب مسلمانان امری روشن و قطعی است؛ اما از جانب غیر مسلمان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اندیشه‌های دو دیدگاه موافق و مخالف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اتفاق اندیشمندان اسلامی با آن‌چه که در صدر اسلام از مخالفان و آن‌چه که امروزه از جانب خاورشناسان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و نتایجی در پی دارد که برای جهانیان و پیروان همه ادیان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قرآن کریم از چند جهت قابل بحث و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وحیانیت واژگان، ترکیب آنها همراه با معانی و محتوای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وحیانیت نظم آیات در ضمن سوره‌ها؛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بودن نظم و ترتیب سوره‌های قرآن کریم</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از میان این سه جهت آن‌چه در وحیانیت متن و ساختار قرآن کریم اهمیت دارد و آن‌را ضروری می‌کند، اثبات الهی بودن الفاظ، ترکیب آیات قرآن کریم همراه با معانی و محتوای آنها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نظم آیات نیز باید گفت که آن‌چه از چگونگی قرار گرفتن آیات در ضمن سوره‌ها و از مجموع اسناد و مدارک و روایات استفاده می‌شود این است که ترتیب آیات در قالب سوره‌ها حساب شده و بر اساس حکمت و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رأی و اجتهاد صحابه در ترتیب موجود آیات حتی آیات به ظاهر ناسخ و منسوخ </w:t>
      </w:r>
      <w:r>
        <w:rPr>
          <w:rStyle w:val="FootnoteAnchor"/>
          <w:rtl w:val="true"/>
        </w:rPr>
        <w:footnoteReference w:id="415"/>
      </w:r>
      <w:r>
        <w:rPr>
          <w:rFonts w:ascii="IRNazanin" w:hAnsi="IRNazanin" w:eastAsia="IRNazanin"/>
          <w:color w:val="111111"/>
          <w:sz w:val="28"/>
          <w:sz w:val="28"/>
          <w:szCs w:val="28"/>
          <w:rtl w:val="true"/>
          <w:lang w:bidi="fa-IR"/>
        </w:rPr>
        <w:t>هیچ‌گونه دخالتی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نظم و چینش آیات از طرف خداوند با دستور پیامبر بوده و توقیفی است و باید آن‌را</w:t>
      </w:r>
    </w:p>
    <w:p>
      <w:pPr>
        <w:pStyle w:val="BookText"/>
        <w:rPr/>
      </w:pPr>
      <w:r>
        <w:rPr>
          <w:rFonts w:ascii="IRNazanin" w:hAnsi="IRNazanin" w:eastAsia="IRNazanin"/>
          <w:color w:val="111111"/>
          <w:sz w:val="28"/>
          <w:sz w:val="28"/>
          <w:szCs w:val="28"/>
          <w:rtl w:val="true"/>
          <w:lang w:bidi="fa-IR"/>
        </w:rPr>
        <w:t xml:space="preserve">تعبّداً پذیرفت؛ چراکه هر سوره با فرود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می‌شد و آیات در آن ثبت می‌گردید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نازل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یک سوره با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ابتدای سوره‌ای دیگر شناخته می‌شد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در موارد فراوانی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جبرئیل به کاتبان وحی دستور می‌داد فلان آیه را در فلان موضع قرار دهند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و پیامبر نیز به کاتبان وحی دستور می‌داد همین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ترتیب سوره‌های قرآن کریم نیز مورد اختلاف دانشمندان اسلامی است که برخی آن‌را توقیفی و از طریق وحی الهی می‌دانند و برخی آن‌را بر اساس اجتهاد صحابه دانسته و عده‌ای دیگر تفصیل قائل شده‌اند؛ بدین معنا که نظم و ترتیب بخشی از سوره‌ها وحیانی و توقیفی و بخشی دیگر اجتهادی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بحث جمع قرآن است که می‌توان به منابع ویژه مربوط به آن مراجعه نمود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هر صورت آن‌چه ضرورت دارد اثبات الهی بودن الفاظ قرآن کریم و ترکیب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الاتقان درباره این‌که چه چیزی بر پیامبر نازل شده است سه دیدگاه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معنا هر دو از جانب خداوند نازل شده 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معانی را بر پیامبر القا می‌کرده است و پیامبر آن معانی را در قالب الفاظ عرب قرار می‌داد؛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معنا را بر پیامبر القا می‌کرد و با این الفاظ به لغت عرب تعبیر می‌نمود و اهل آسمان آن‌را به زبان عربی می‌خواندند و بعد همان‌طور نازل می‌گشت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مسلمانان در این باره معتقدند همان‌گونه که معانی قرآن از جانب خداوند متعال است الفاظ و پوشاندن لباس لفظ به معنا و مفاهیم و چگونگی ترکیب و نظم این الفاظ نیز از خداوند متعال است؛ نه پیامبر و نه 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تنها امین وحی و وظیفه او پیام‌رسانی و پیامبر نیز، وظیفه‌اش رسالت و ابلاغ پیام خداوند بر بشر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الفاظ و تنظیم عبارات قرآن وحیانی نباشد؛ بلکه تنها معانی قرآن از جانب خداوند با واسطه جبرئیل بر قلب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می‌شد و آن حضرت خود آنها را در قالب الفاظ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بی‌اساس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آثار و نتایج</w:t>
      </w:r>
    </w:p>
    <w:p>
      <w:pPr>
        <w:pStyle w:val="BookText"/>
        <w:rPr/>
      </w:pPr>
      <w:r>
        <w:rPr>
          <w:rFonts w:ascii="IRNazanin" w:hAnsi="IRNazanin" w:eastAsia="IRNazanin"/>
          <w:color w:val="111111"/>
          <w:sz w:val="28"/>
          <w:sz w:val="28"/>
          <w:szCs w:val="28"/>
          <w:rtl w:val="true"/>
          <w:lang w:bidi="fa-IR"/>
        </w:rPr>
        <w:t>از نظر علمی با اثبات یگانگی مصدر قرآن یعنی الهی‌بودن متن آیات نتایج ارزشمندی برای قرآن کریم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 و ماورایی بودن؛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واقع‌نمایی و حقیقت‌پردازی؛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سند و ارزش و اعتبار والای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از خطا؛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حکیمانگی محتوا و الفاظ؛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شبهات خاورشناسان مبنی بر مصادر دیگر برای قرآن کریم، نتایجی گمراه‌کننده مانند همسویی و یکسانی قرآن کریم با دیگر کتاب‌های آسمانی، بشری بودن آن، خطاپذیری و مانند آن به دست می‌آید</w:t>
      </w:r>
      <w:r>
        <w:rPr>
          <w:rFonts w:eastAsia="IRNazanin" w:cs="IRNazanin"/>
          <w:color w:val="111111"/>
          <w:sz w:val="28"/>
          <w:szCs w:val="28"/>
          <w:rtl w:val="true"/>
          <w:lang w:bidi="fa-IR"/>
        </w:rPr>
        <w:t>.</w:t>
      </w:r>
      <w:bookmarkStart w:id="407" w:name="pg5653_36287"/>
    </w:p>
    <w:p>
      <w:pPr>
        <w:pStyle w:val="Heading3"/>
        <w:numPr>
          <w:ilvl w:val="2"/>
          <w:numId w:val="1"/>
        </w:numPr>
        <w:rPr/>
      </w:pPr>
      <w:bookmarkStart w:id="408" w:name="__RefHeading___Toc3364088_581953129"/>
      <w:bookmarkStart w:id="409" w:name="_Toc156"/>
      <w:bookmarkEnd w:id="407"/>
      <w:bookmarkEnd w:id="408"/>
      <w:r>
        <w:rPr>
          <w:rtl w:val="true"/>
        </w:rPr>
        <w:t>یگانگی مصدر وحی</w:t>
      </w:r>
      <w:bookmarkEnd w:id="409"/>
    </w:p>
    <w:p>
      <w:pPr>
        <w:pStyle w:val="Heading4"/>
        <w:numPr>
          <w:ilvl w:val="3"/>
          <w:numId w:val="1"/>
        </w:numPr>
        <w:rPr/>
      </w:pPr>
      <w:bookmarkStart w:id="410" w:name="__RefHeading___Toc3364090_581953129"/>
      <w:bookmarkStart w:id="411" w:name="_Toc157"/>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 xml:space="preserve">دلایل و مؤیداتی بر یگانگی مصدر وحی وجود دارد که ثابت می‌کند همه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 و آیات و الفاظ و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دلایل و مؤیدات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دلایل اصلی الهی بودن قرآن را ثابت می‌کند و قسم دیگر شواهد و قرائنی درون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برای کسانی است که اسلام و قرآن را پذیرفته‌اند</w:t>
      </w:r>
      <w:r>
        <w:rPr>
          <w:rFonts w:eastAsia="IRNazanin" w:cs="IRNazanin"/>
          <w:color w:val="111111"/>
          <w:sz w:val="28"/>
          <w:szCs w:val="28"/>
          <w:rtl w:val="true"/>
          <w:lang w:bidi="fa-IR"/>
        </w:rPr>
        <w:t>.</w:t>
      </w:r>
    </w:p>
    <w:p>
      <w:pPr>
        <w:pStyle w:val="Heading4"/>
        <w:numPr>
          <w:ilvl w:val="3"/>
          <w:numId w:val="1"/>
        </w:numPr>
        <w:rPr/>
      </w:pPr>
      <w:bookmarkStart w:id="412" w:name="__RefHeading___Toc3364092_581953129"/>
      <w:bookmarkStart w:id="413" w:name="_Toc158"/>
      <w:bookmarkEnd w:id="412"/>
      <w:r>
        <w:rPr/>
        <w:t>1</w:t>
      </w:r>
      <w:r>
        <w:rPr>
          <w:rtl w:val="true"/>
        </w:rPr>
        <w:t xml:space="preserve">- </w:t>
      </w:r>
      <w:r>
        <w:rPr>
          <w:rtl w:val="true"/>
        </w:rPr>
        <w:t>دلایل</w:t>
      </w:r>
      <w:bookmarkEnd w:id="413"/>
    </w:p>
    <w:p>
      <w:pPr>
        <w:pStyle w:val="Heading5"/>
        <w:numPr>
          <w:ilvl w:val="4"/>
          <w:numId w:val="1"/>
        </w:numPr>
        <w:rPr/>
      </w:pPr>
      <w:bookmarkStart w:id="414" w:name="__RefHeading___Toc3364094_581953129"/>
      <w:bookmarkStart w:id="415" w:name="_Toc159"/>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این دلایل به‌طور کلی ثابت می‌کند که قرآن از جانب خداوند صادر شده است و مصدر دیگری ندارد</w:t>
      </w:r>
      <w:r>
        <w:rPr>
          <w:rFonts w:eastAsia="IRNazanin" w:cs="IRNazanin"/>
          <w:color w:val="111111"/>
          <w:sz w:val="28"/>
          <w:szCs w:val="28"/>
          <w:rtl w:val="true"/>
          <w:lang w:bidi="fa-IR"/>
        </w:rPr>
        <w:t>.</w:t>
      </w:r>
    </w:p>
    <w:p>
      <w:pPr>
        <w:pStyle w:val="Heading5"/>
        <w:numPr>
          <w:ilvl w:val="4"/>
          <w:numId w:val="1"/>
        </w:numPr>
        <w:rPr/>
      </w:pPr>
      <w:bookmarkStart w:id="416" w:name="__RefHeading___Toc3364096_581953129"/>
      <w:bookmarkStart w:id="417" w:name="_Toc160"/>
      <w:bookmarkEnd w:id="416"/>
      <w:r>
        <w:rPr>
          <w:rtl w:val="true"/>
        </w:rPr>
        <w:t>الف</w:t>
      </w:r>
      <w:r>
        <w:rPr>
          <w:rtl w:val="true"/>
        </w:rPr>
        <w:t xml:space="preserve">) </w:t>
      </w:r>
      <w:r>
        <w:rPr>
          <w:rtl w:val="true"/>
        </w:rPr>
        <w:t>معجزه بودن قرآن و تحدی</w:t>
      </w:r>
      <w:bookmarkEnd w:id="417"/>
    </w:p>
    <w:p>
      <w:pPr>
        <w:pStyle w:val="BookText"/>
        <w:rPr/>
      </w:pPr>
      <w:r>
        <w:rPr>
          <w:rFonts w:ascii="IRNazanin" w:hAnsi="IRNazanin" w:eastAsia="IRNazanin"/>
          <w:color w:val="111111"/>
          <w:sz w:val="28"/>
          <w:sz w:val="28"/>
          <w:szCs w:val="28"/>
          <w:rtl w:val="true"/>
          <w:lang w:bidi="fa-IR"/>
        </w:rPr>
        <w:t xml:space="preserve">قرآن کریم معجزه جاوید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معجزه‌بودن قرآن این است که از همان آغاز نزول افرادی به مبارزه با قرآن برخاستند و تصمیم گرفتند مانند آن‌را بیاورند؛ در حالی که هنوز آیات تحدی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جذابیت قرآن به گونه‌ای بود که خودبه‌خود دیگران را بدون دعوت به تحدی به چالش کشانید و تا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با آن مبارزه کنند یا مانند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تلاش و مبارزه فکری، شکست خورده و به دلیل شگفتی بیش از حد قرآن کریم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تحدی را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قرآن جهانیان را دعوت می‌کند که اگر شک دارید این کتاب از جانب خداوند است همانند آن‌را بیاورید؛ حتی یک سوره هم بیاورید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عصر هنوز کسی نتوانسته است سوره‌ای مانند یا برتر از قرآن کریم بیاورد تا با قرآن مقابله و معارضه کند؛ در این باره آیاتی وجود دارد که آنها را آیات تحدی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 کُنْتُمْ 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این آیات آشکارا مخالفان را به همانند آوردن فرا می‌خواند؛ این‌گونه که پیامبر با اعتراف خود شما نزد کسی درس نخوانده و علمی را فرا نگرفته؛ اما کتابی آورده که بالاترین فصاحت و بلاغت را دارد؛ در حالی که شما فصیحان و بلیغانی دارید که درس خوانده‌اند و سخنانی فصیح گفته‌اند؛ اما هیچ‌کدام از آن سخن‌ها به پایه آیات قرآن نمی‌رسد؛ پس شما ای فصیحان و بلیغان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می‌گویید این قرآن بشری است، همه انسان‌ها را دعوت کنید تا دست به دست هم داده و یکدیگر را یاری کنند تا مانند این قرآن حتی مانند یک سوره کوچک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بیاورند؛ ولی آنها هرچه تلاش کردند به درماندگی و ناتوانی خود بیشتر پی بردند و این عجز، بهترین دلیل است که قرآن بشری نیست؛ بلکه از جانب خدا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قرآن ابعاد مختلفی دارد که حدود سی وجه برای آن برشمرده‌اند؛ از جمله</w:t>
      </w:r>
      <w:bookmarkStart w:id="418" w:name="pg5653_36289"/>
    </w:p>
    <w:p>
      <w:pPr>
        <w:pStyle w:val="BookText"/>
        <w:rPr/>
      </w:pPr>
      <w:bookmarkEnd w:id="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بیانی، اعجاز تشریعی، اعجاز در اخبار غیبی، اعجاز علمی و اعجاز در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وجوه اعجاز که مفسران بر آن هم‌نظرند اعجاز در فصاحت و بلاغت و الفاظ و تنظیم عبارات است؛ یعنی همان ترکیب و قالب‌هایی که گوینده برای ادای مقصود خویش به کار می‌برد؛ بنابراین مفاد آیات تحدی این است که اگر تردید دارید که این الفاظ و عبارات و ترکیب و قالب‌ها از سوی خداوند است، در مقام معارضه و اثبات ادعای خود الفاظ و عبارات دیگری شبیه همین‌ها بیاورید؛ اما آنها از آوردن مانند آن ناتوان مانده‌اند و همین بزرگ‌ترین دلیل است که الفاظ و عبارات از سوی خداوند متعال نازل شده است و ساخته و پرداخته فکر و اندیشه هیچ بشری حتی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از همان صدر اسلام افرادی مانند عبداللّه بن مقفع، متنّبی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مسیلمه کذاب، ابوالعلاء معرّی و آن‌چه که به تازگی در شبکه‌های اینترنت به طرفداری از مسیحیت ساخته‌اند و قصد معارضه با قرآن داشته‌اند هیچ‌کدام نتوانسته‌اند با قرآن معارضه کنند؛ بلکه با آوردن جملاتی مبتذل و مسخره، خود را رسوا نموده و نه تنها آسیبی به قرآن نرساندند؛ بلکه برتری قرآن و اعجاز آن‌را بیش از پیش به اثبات رسانده‌اند</w:t>
      </w:r>
      <w:r>
        <w:rPr>
          <w:rFonts w:eastAsia="IRNazanin" w:cs="IRNazanin"/>
          <w:color w:val="111111"/>
          <w:sz w:val="28"/>
          <w:szCs w:val="28"/>
          <w:rtl w:val="true"/>
          <w:lang w:bidi="fa-IR"/>
        </w:rPr>
        <w:t>.</w:t>
      </w:r>
    </w:p>
    <w:p>
      <w:pPr>
        <w:pStyle w:val="Heading5"/>
        <w:numPr>
          <w:ilvl w:val="4"/>
          <w:numId w:val="1"/>
        </w:numPr>
        <w:rPr/>
      </w:pPr>
      <w:bookmarkStart w:id="419" w:name="__RefHeading___Toc3364098_581953129"/>
      <w:bookmarkStart w:id="420" w:name="_Toc161"/>
      <w:bookmarkEnd w:id="419"/>
      <w:r>
        <w:rPr>
          <w:rtl w:val="true"/>
        </w:rPr>
        <w:t>ب</w:t>
      </w:r>
      <w:r>
        <w:rPr>
          <w:rtl w:val="true"/>
        </w:rPr>
        <w:t xml:space="preserve">) </w:t>
      </w:r>
      <w:r>
        <w:rPr>
          <w:rtl w:val="true"/>
        </w:rPr>
        <w:t xml:space="preserve">امّی بودن پیامبر </w:t>
      </w:r>
      <w:r>
        <w:rPr>
          <w:rtl w:val="true"/>
        </w:rPr>
        <w:t>(</w:t>
      </w:r>
      <w:r>
        <w:rPr>
          <w:rtl w:val="true"/>
        </w:rPr>
        <w:t>صلی الله علیه و آله</w:t>
      </w:r>
      <w:r>
        <w:rPr>
          <w:rtl w:val="true"/>
        </w:rPr>
        <w:t>)</w:t>
      </w:r>
      <w:bookmarkEnd w:id="420"/>
    </w:p>
    <w:p>
      <w:pPr>
        <w:pStyle w:val="BookText"/>
        <w:rPr/>
      </w:pPr>
      <w:r>
        <w:rPr>
          <w:rFonts w:ascii="IRNazanin" w:hAnsi="IRNazanin" w:eastAsia="IRNazanin"/>
          <w:color w:val="111111"/>
          <w:sz w:val="28"/>
          <w:sz w:val="28"/>
          <w:szCs w:val="28"/>
          <w:rtl w:val="true"/>
          <w:lang w:bidi="fa-IR"/>
        </w:rPr>
        <w:t xml:space="preserve">از دلایلی که می‌تواند اثبات کند که قرآن کریم چه در ساختار لفظی و چه در محتوا از پیامبر اسلام نیست، بلکه از جانب خداوند متعال بر آن حضرت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پیامبر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روشن زندگی پیامبر اسلام از نظر تاریخی و نقلی این است که</w:t>
      </w:r>
    </w:p>
    <w:p>
      <w:pPr>
        <w:pStyle w:val="BookText"/>
        <w:rPr/>
      </w:pPr>
      <w:r>
        <w:rPr>
          <w:rFonts w:ascii="IRNazanin" w:hAnsi="IRNazanin" w:eastAsia="IRNazanin"/>
          <w:color w:val="111111"/>
          <w:sz w:val="28"/>
          <w:sz w:val="28"/>
          <w:szCs w:val="28"/>
          <w:rtl w:val="true"/>
          <w:lang w:bidi="fa-IR"/>
        </w:rPr>
        <w:t>آن حضرت درس ناخوانده و استاد ندیده است و با هیچ نوشته و دفتر و کتابی نیز آشنا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 از مورخان مسلمان و غیرمسلمان ادعا نکرده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یا جوانی و حتی قبل از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برسد به دوران پیری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و نوشتن آموخته است یا این‌که موردی را بیابند که یک سطر خوانده یا کلمه‌ای نوشته باشد؛ چراکه به‌طور کلی عرب آن زمان مردمی بی‌سواد بودند و افراد با سواد انگشت‌شمار، انگشت‌نما و معروف بودند؛ به طوری که می‌گویند در همه شهر مکه بیش از هفده نفر خواندن و نوشتن نمی‌نداشتند؛ زیرا خواندن و نوشتن در آن زمان برای عرب‌ها </w:t>
      </w:r>
      <w:r>
        <w:rPr>
          <w:rStyle w:val="FootnoteAnchor"/>
          <w:rtl w:val="true"/>
        </w:rPr>
        <w:footnoteReference w:id="422"/>
      </w:r>
      <w:r>
        <w:rPr>
          <w:rFonts w:ascii="IRNazanin" w:hAnsi="IRNazanin" w:eastAsia="IRNazanin"/>
          <w:color w:val="111111"/>
          <w:sz w:val="28"/>
          <w:sz w:val="28"/>
          <w:szCs w:val="28"/>
          <w:rtl w:val="true"/>
          <w:lang w:bidi="fa-IR"/>
        </w:rPr>
        <w:t>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در آن محیط بر این فن آگاه بوده باشد؛ اما مردم از آن بی‌اطلاع بوده و تاریخ نیز درباره آن سکوت کرده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خاورشناسان که به‌طور معمول با دیده انتقاد به تاریخ اسلام و پیامبر می‌نگرند کوچک‌ترین سابقه و گواهی بر خواندن و نوشتن پیامبر نیافته و اعتراف کرده‌اند که او مردی درس نخوانده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دورانت، </w:t>
      </w:r>
      <w:r>
        <w:rPr>
          <w:rStyle w:val="FootnoteAnchor"/>
          <w:rtl w:val="true"/>
        </w:rPr>
        <w:footnoteReference w:id="423"/>
      </w:r>
      <w:r>
        <w:rPr>
          <w:rFonts w:ascii="IRNazanin" w:hAnsi="IRNazanin" w:eastAsia="IRNazanin"/>
          <w:color w:val="111111"/>
          <w:sz w:val="28"/>
          <w:sz w:val="28"/>
          <w:szCs w:val="28"/>
          <w:rtl w:val="true"/>
          <w:lang w:bidi="fa-IR"/>
        </w:rPr>
        <w:t xml:space="preserve">گوستاولوبون، </w:t>
      </w:r>
      <w:r>
        <w:rPr>
          <w:rStyle w:val="FootnoteAnchor"/>
          <w:rtl w:val="true"/>
        </w:rPr>
        <w:footnoteReference w:id="424"/>
      </w:r>
      <w:r>
        <w:rPr>
          <w:rFonts w:ascii="IRNazanin" w:hAnsi="IRNazanin" w:eastAsia="IRNazanin"/>
          <w:color w:val="111111"/>
          <w:sz w:val="28"/>
          <w:sz w:val="28"/>
          <w:szCs w:val="28"/>
          <w:rtl w:val="true"/>
          <w:lang w:bidi="fa-IR"/>
        </w:rPr>
        <w:t xml:space="preserve">کونستان وژریل گیورگیو، </w:t>
      </w:r>
      <w:r>
        <w:rPr>
          <w:rStyle w:val="FootnoteAnchor"/>
          <w:rtl w:val="true"/>
        </w:rPr>
        <w:footnoteReference w:id="425"/>
      </w:r>
      <w:r>
        <w:rPr>
          <w:rFonts w:ascii="IRNazanin" w:hAnsi="IRNazanin" w:eastAsia="IRNazanin"/>
          <w:color w:val="111111"/>
          <w:sz w:val="28"/>
          <w:sz w:val="28"/>
          <w:szCs w:val="28"/>
          <w:rtl w:val="true"/>
          <w:lang w:bidi="fa-IR"/>
        </w:rPr>
        <w:t xml:space="preserve">توماس کارلایل، </w:t>
      </w:r>
      <w:r>
        <w:rPr>
          <w:rStyle w:val="FootnoteAnchor"/>
          <w:rtl w:val="true"/>
        </w:rPr>
        <w:footnoteReference w:id="426"/>
      </w:r>
      <w:r>
        <w:rPr>
          <w:rFonts w:ascii="IRNazanin" w:hAnsi="IRNazanin" w:eastAsia="IRNazanin"/>
          <w:color w:val="111111"/>
          <w:sz w:val="28"/>
          <w:sz w:val="28"/>
          <w:szCs w:val="28"/>
          <w:rtl w:val="true"/>
          <w:lang w:bidi="fa-IR"/>
        </w:rPr>
        <w:t>و جان دیون پورت</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به این مطلب تصریح نموده و حتی برخی از خاورشناسان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سلمان پاک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افسانه می‌پندارد و نمی‌پذیرد</w:t>
      </w:r>
    </w:p>
    <w:p>
      <w:pPr>
        <w:pStyle w:val="BookText"/>
        <w:rPr/>
      </w:pPr>
      <w:r>
        <w:rPr>
          <w:rFonts w:ascii="IRNazanin" w:hAnsi="IRNazanin" w:eastAsia="IRNazanin"/>
          <w:color w:val="111111"/>
          <w:sz w:val="28"/>
          <w:sz w:val="28"/>
          <w:szCs w:val="28"/>
          <w:rtl w:val="true"/>
          <w:lang w:bidi="fa-IR"/>
        </w:rPr>
        <w:t>که در همین برخورد کوتاه چیزی از او، آموخته باشد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قرآن کریم نیز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رسول نبی امی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دیدگاه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می‌نویسد و نه می‌خواند؛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امت است؛ چرا که امت عرب، خواندن و نوشتن را خوب نمی‌دانسته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 به معنای مادر است؛ یعنی بر همان‌گونه‌ای است که از مادر زاییده شده و نوشتن را نمی‌دانست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امّ‌القری یعنی شهر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دیدگاه پذیرفته شود این مفهومِ گویا را دارد که خواندن و نوشتن را نیاموخته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ابن‌عباس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 لایکتب ولایقرأ</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 آیه‌ای دیگر خداوند متعال می‌فرماید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تَتْلُوا مِنْ قَبْلِهِ مِنْ کِتابٍ وَ لا تَخُطُّهُ بِیَمِینِکَ إِذاً لاَرْتابَ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پیش از این کتابی نمی‌خواندی و با دست خود چیزی نمی‌نوشتی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کسانی که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سخنان تو هستند شک و تردید کنند</w:t>
      </w:r>
      <w:r>
        <w:rPr>
          <w:rFonts w:eastAsia="IRNazanin" w:cs="IRNazanin"/>
          <w:color w:val="111111"/>
          <w:sz w:val="28"/>
          <w:szCs w:val="28"/>
          <w:rtl w:val="true"/>
          <w:lang w:bidi="fa-IR"/>
        </w:rPr>
        <w:t>.</w:t>
      </w:r>
      <w:bookmarkStart w:id="421" w:name="pg5653_36292"/>
    </w:p>
    <w:p>
      <w:pPr>
        <w:pStyle w:val="BookText"/>
        <w:rPr/>
      </w:pPr>
      <w:bookmarkEnd w:id="421"/>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که مربوط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اثبات وحیانیت نص و قرآن کریم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آیه چنین است که پیش از نزول قرآن عادت نداشته‌ای کتابی را بخوانی یا بنویسی؛ چراکه خواندن و نوشتن را نمی‌دانستی و امّی بوده‌ای و اگر غیر این می‌بود، مخالفان تو که درصدد ابطال حق هستند،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بی‌تردید باطل اعلام می‌کردند؛ اما تو خواندن و نوشتن نمی‌دانستی و خود را بر این حالت حفظ کرده‌ای و عرب نیز تو را با این ویژگی می‌شناسند؛ چراکه با آنها معاشرت و رفت و آمد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دیگر تردیدی به خود راه نمی‌دهند که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خداوند متعال و کلام او است و بافته‌های خودت یا تلفیقی از کتاب‌های آسمانی گذشتگان و قصه‌های آنان و غیره نیست تا مبطلان و کفار در آن تردید داشته باشند و برای پذیرش آن عذری آورند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با توجه به این ویژگی پیامبر چگونه می‌توان باور کرد که شخصی درس نخوانده و استاد و مکتب ندیده با نیروی خودش کتابی بیاورد و همه جهان بشر را به مقابله دعوت کند و همگان از آوردن مثل آن عاجز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نمی‌شود که نیروی تو از قدرت بی‌پایان پروردگار مدد می‌گیرد و این کتاب وحی آسمانی است که از ناحیه او بر تو القا شده است</w:t>
      </w:r>
      <w:r>
        <w:rPr>
          <w:rFonts w:eastAsia="IRNazanin" w:cs="IRNazanin"/>
          <w:color w:val="111111"/>
          <w:sz w:val="28"/>
          <w:szCs w:val="28"/>
          <w:rtl w:val="true"/>
          <w:lang w:bidi="fa-IR"/>
        </w:rPr>
        <w:t xml:space="preserve">. </w:t>
      </w:r>
      <w:r>
        <w:rPr>
          <w:rStyle w:val="FootnoteAnchor"/>
          <w:rtl w:val="true"/>
        </w:rPr>
        <w:footnoteReference w:id="432"/>
      </w:r>
    </w:p>
    <w:p>
      <w:pPr>
        <w:pStyle w:val="Heading5"/>
        <w:numPr>
          <w:ilvl w:val="4"/>
          <w:numId w:val="1"/>
        </w:numPr>
        <w:rPr/>
      </w:pPr>
      <w:bookmarkStart w:id="422" w:name="__RefHeading___Toc3364100_581953129"/>
      <w:bookmarkStart w:id="423" w:name="_Toc162"/>
      <w:bookmarkEnd w:id="422"/>
      <w:r>
        <w:rPr>
          <w:rtl w:val="true"/>
        </w:rPr>
        <w:t>ج</w:t>
      </w:r>
      <w:r>
        <w:rPr>
          <w:rtl w:val="true"/>
        </w:rPr>
        <w:t xml:space="preserve">) </w:t>
      </w:r>
      <w:r>
        <w:rPr>
          <w:rtl w:val="true"/>
        </w:rPr>
        <w:t>تفاوت سخنان پیامبر و قرآن</w:t>
      </w:r>
      <w:bookmarkEnd w:id="42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مقایسه‌ای میان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خطبه‌ها، کلمات قصار و بیانات آن حضرت با آیات قرآن درمی‌یابیم که میان این دو تفاوت کامل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 اوج فصاحت و بلاغت به گونه‌ای است که هیچ تغییری را حتی</w:t>
      </w:r>
      <w:bookmarkStart w:id="424" w:name="pg5653_36293"/>
    </w:p>
    <w:p>
      <w:pPr>
        <w:pStyle w:val="BookText"/>
        <w:rPr/>
      </w:pPr>
      <w:bookmarkEnd w:id="424"/>
      <w:r>
        <w:rPr>
          <w:rFonts w:ascii="IRNazanin" w:hAnsi="IRNazanin" w:eastAsia="IRNazanin"/>
          <w:color w:val="111111"/>
          <w:sz w:val="28"/>
          <w:sz w:val="28"/>
          <w:szCs w:val="28"/>
          <w:rtl w:val="true"/>
          <w:lang w:bidi="fa-IR"/>
        </w:rPr>
        <w:t>کاستن یا افزایش یک حرف چه حرف ربط یا غیر آن‌را برنمی‌تابد و مفهوم آن به‌طور کامل تغییر می‌کند و به همین جهت از اعجاز برخوردار است و قابلیت تحدی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سخنان خود آن حضرت است که اسلوب دیگری دارد و حتی بسیاری از احادیث نقل شده از آن حضرت نقل به معنا می‌باشد و اگر آیات قرآن هم از خود پیامبر می‌بود باید دارای یک سیاق و اسلوب باشد و هر دو از اعجاز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پدیده جعل و روایات ساختگی پرشماری را که به پیامبر نسبت داده‌اند نشان می‌دهد که همانندسازی در روایات آن حضرت ممکن است؛ اما مانند قرآن را آوردن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پیامبر را نیز کنار آیه‌ای قرار دهیم، از هم باز شناخته می‌شوند</w:t>
      </w:r>
      <w:r>
        <w:rPr>
          <w:rFonts w:eastAsia="IRNazanin" w:cs="IRNazanin"/>
          <w:color w:val="111111"/>
          <w:sz w:val="28"/>
          <w:szCs w:val="28"/>
          <w:rtl w:val="true"/>
          <w:lang w:bidi="fa-IR"/>
        </w:rPr>
        <w:t>.</w:t>
      </w:r>
    </w:p>
    <w:p>
      <w:pPr>
        <w:pStyle w:val="Heading4"/>
        <w:numPr>
          <w:ilvl w:val="3"/>
          <w:numId w:val="1"/>
        </w:numPr>
        <w:rPr/>
      </w:pPr>
      <w:bookmarkStart w:id="425" w:name="__RefHeading___Toc3364102_581953129"/>
      <w:bookmarkStart w:id="426" w:name="_Toc163"/>
      <w:bookmarkEnd w:id="425"/>
      <w:r>
        <w:rPr/>
        <w:t>2</w:t>
      </w:r>
      <w:r>
        <w:rPr>
          <w:rtl w:val="true"/>
        </w:rPr>
        <w:t xml:space="preserve">- </w:t>
      </w:r>
      <w:r>
        <w:rPr>
          <w:rtl w:val="true"/>
        </w:rPr>
        <w:t>شواهد و قرینه ها</w:t>
      </w:r>
      <w:bookmarkEnd w:id="426"/>
    </w:p>
    <w:p>
      <w:pPr>
        <w:pStyle w:val="Heading5"/>
        <w:numPr>
          <w:ilvl w:val="4"/>
          <w:numId w:val="1"/>
        </w:numPr>
        <w:rPr/>
      </w:pPr>
      <w:bookmarkStart w:id="427" w:name="__RefHeading___Toc3364104_581953129"/>
      <w:bookmarkStart w:id="428" w:name="_Toc164"/>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 xml:space="preserve">افزون بر دلایل مزبور شواهد فراوانی از آیات قرآن و روایات وجود دارد که ثابت می‌کند تنها مصدر قرآن خداوند است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جز اخذ وحی و ابلاغ آن به مردم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و قرائن، درون دینی هستند و کسانی آن‌را می‌پذیرند که اصل دین اسلام و قرآن را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را می‌شود در دو دسته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کلی است و دسته‌ای دیگر به نزول لفظی قرآن از جانب خداوند اشاره دارند؛ در این‌جا به بررسی آنها می‌پردازیم</w:t>
      </w:r>
      <w:r>
        <w:rPr>
          <w:rFonts w:eastAsia="IRNazanin" w:cs="IRNazanin"/>
          <w:color w:val="111111"/>
          <w:sz w:val="28"/>
          <w:szCs w:val="28"/>
          <w:rtl w:val="true"/>
          <w:lang w:bidi="fa-IR"/>
        </w:rPr>
        <w:t>.</w:t>
      </w:r>
    </w:p>
    <w:p>
      <w:pPr>
        <w:pStyle w:val="Heading5"/>
        <w:numPr>
          <w:ilvl w:val="4"/>
          <w:numId w:val="1"/>
        </w:numPr>
        <w:rPr/>
      </w:pPr>
      <w:bookmarkStart w:id="429" w:name="__RefHeading___Toc3364106_581953129"/>
      <w:bookmarkStart w:id="430" w:name="_Toc165"/>
      <w:bookmarkEnd w:id="429"/>
      <w:r>
        <w:rPr>
          <w:rtl w:val="true"/>
        </w:rPr>
        <w:t>الف</w:t>
      </w:r>
      <w:r>
        <w:rPr>
          <w:rtl w:val="true"/>
        </w:rPr>
        <w:t xml:space="preserve">) </w:t>
      </w:r>
      <w:r>
        <w:rPr>
          <w:rtl w:val="true"/>
        </w:rPr>
        <w:t>شواهد و مدعیات کلی</w:t>
      </w:r>
      <w:bookmarkEnd w:id="430"/>
    </w:p>
    <w:p>
      <w:pPr>
        <w:pStyle w:val="Heading6"/>
        <w:numPr>
          <w:ilvl w:val="5"/>
          <w:numId w:val="1"/>
        </w:numPr>
        <w:rPr/>
      </w:pPr>
      <w:bookmarkStart w:id="431" w:name="__RefHeading___Toc3364108_581953129"/>
      <w:bookmarkStart w:id="432" w:name="_Toc166"/>
      <w:bookmarkEnd w:id="431"/>
      <w:r>
        <w:rPr>
          <w:rtl w:val="true"/>
        </w:rPr>
        <w:t>یکم</w:t>
      </w:r>
      <w:r>
        <w:rPr>
          <w:rtl w:val="true"/>
        </w:rPr>
        <w:t xml:space="preserve">) </w:t>
      </w:r>
      <w:r>
        <w:rPr>
          <w:rtl w:val="true"/>
        </w:rPr>
        <w:t>دخالت نداشتن پیامبر در متن قرآن</w:t>
      </w:r>
      <w:bookmarkEnd w:id="43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از قرآن دلالت دارد که همه آیات و سوره‌های قرآن‌کریم از جانب خداوند متعال و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 واسطه‌گری جبرئیل بر قلب مبارک</w:t>
      </w:r>
    </w:p>
    <w:p>
      <w:pPr>
        <w:pStyle w:val="BookText"/>
        <w:rPr/>
      </w:pPr>
      <w:r>
        <w:rPr>
          <w:rFonts w:ascii="IRNazanin" w:hAnsi="IRNazanin" w:eastAsia="IRNazanin"/>
          <w:color w:val="111111"/>
          <w:sz w:val="28"/>
          <w:sz w:val="28"/>
          <w:szCs w:val="28"/>
          <w:rtl w:val="true"/>
          <w:lang w:bidi="fa-IR"/>
        </w:rPr>
        <w:t>پیامبر 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لَتُلَقَّی الْقُرْآنَ مِنْ لَدُنْ حَکِیمٍ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قرآن از سوی حکیم و دانایی بر تو القا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نقش و دخالتی در متن وحی و الفاظ آن نداشته و پس از نزول نیز امکان هیچ‌گونه تغییر و تجدید نظری برای او فراهم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بِقُرْآنٍ غَیْرِ هذا أَوْ بَدِّلْهُ قُلْ ما یَکُونُ لِی أَنْ أُبَدِّلَهُ مِنْ تِلْقاءِ نَفْسِی إِنْ أَتَّبِعُ إِلاّ ما یُوحی إِلَیَّ إِنِّی أَخافُ إِنْ عَصَیْتُ رَبِّی عَذابَ 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جز این بیاور یا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نرسد که آن‌را از پیش خود دگرگون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پیروی نمی‌کنم، مگر آن‌چه را که به من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پروردگارم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دگرگون ساختن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کنم از عذاب روزی بزرگ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تعابیر دیگر قرآنی، خداوند متعال،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هرگونه تغییر قرآن، تهدید به خواری و مرگ تهدید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وی برخی سخنان ما را می‌بافت هر آینه او را به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قوت و توانایی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می‌گرفتیم سپس رگ قلبش را می‌بریدیم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خداوند متعال است که می‌تواند در آیات قرآن تصرف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شِئْنا لَنَذْهَبَنَّ بِالَّذِی أَوْحَیْنا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می‌توانیم آن‌چه را به تو وحی کرده‌ایم،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سنت الهی همچنان به تغییرناپذیری آیات قرآن است</w:t>
      </w:r>
    </w:p>
    <w:p>
      <w:pPr>
        <w:pStyle w:val="BookText"/>
        <w:rPr/>
      </w:pPr>
      <w:r>
        <w:rPr>
          <w:rFonts w:ascii="IRNazanin" w:hAnsi="IRNazanin" w:eastAsia="IRNazanin"/>
          <w:color w:val="111111"/>
          <w:sz w:val="28"/>
          <w:sz w:val="28"/>
          <w:szCs w:val="28"/>
          <w:rtl w:val="true"/>
          <w:lang w:bidi="fa-IR"/>
        </w:rPr>
        <w:t>و این آیات به روشنی نشان می‌دهد که پیامبر هیچ‌گونه دخالت و اجازه‌ای برای تصرف در متن 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نمی‌تواند کلمات قرآن کریم را تغییر دهد یا تبدیل کند و خداوند نیز اگرچه توانایی تغییر و از بین بردن را دارد، سنت الهی بر حفظ این متن آسمانی است و خود متعهد حفظ آن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مُبَدِّلَ لِکَلِماتِهِ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این آیه بر اهمیت حفظ الفاظ و کلمات قرآن کریم تأکید دارد؛ زیرا تنها گزینه و راه رسیدن به معنا و تأویل آن و ادراک عمق مفاهیم، الفاظ و عبارات یک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آیه خبر از امری واقعی می‌دهد که خداوند آن‌را مقرر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جمله منفی را با آیه دیگر که یک جمله اثباتی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نماییم قدرت خداوند متعال را در حفظ قرآن کریم بدون ذره‌ای تغییر یا شائبه عارض شدن تحولی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اشتباهی یا عمدی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قرآن کریم به کسانی است که لفظ یا معنا را از جانب خدا نمی‌دانند و این شبهه در عصر نزول مطرح بوده است و امروزه نیز بسیاری از مستشرقان، افزون بر مصدر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یهود و نصارا که برای قرآن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مصدریت خود پیامبر نیز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قرآن را با بیان و اسلوب خاص خود القا کرد و سپس آن‌را به خدایش نسبت داد تا هاله‌ای از قدسیت بر آن بپوشاند و از این طریق، احترام و اعتماد مردم را جلب کرده و به اهداف دنیوی خود برای سلطه بر آنان و سیادت و زعامت و حاکمیت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مسیر، از قوه ذکاوت و فراست و فطانت و عمق تأملاتش بهره جسته و با ضمیمه کردن برخی اخبار غیبی و حقایق علمی، قرآن موجود را عرضه کرد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یوسف درّه‌الحداد،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اسلام‌شناس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به پیامبر نسبت می‌دهد که پس از بازگشت از طائف، به علت دشواری وضعیت برای خود و پیروانش، مجبور شد بعضی آیات را به تعابیر و آیاتی دیگر تبدیل کند؛ از این‌رو پیروان او و نیز مشرکان متوجه این تغییر موضع شدند و این امر به ارتداد و یأس برخی از پیروان او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به مدینه نیز در حقیقت برای مقابله با وضعیت جدیدی بود که برای محمد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سوره عنکبوت در اواخر دوران مکه، 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حَسِبَ النّاسُ أَنْ یُتْرَکُوا أَنْ یَقُولُوا آمَنّا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 همین‌طور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ناظر به این ماجرا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مخالفان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نزول برای تضعیف قرآن کریم و بشری جلوه دادن آن، آیات قرآن را الهی نمی‌دانستند و به گونه‌های مختلف به طرح شبهه می‌پرداختند که آن‌چه پیامبر می‌گوید دروغ است و از جانب خداوند نیست؛ بلکه ساخته و پرداخته بشر است و افرادی را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شغلش شمشیرسازی و نصرانی و اهل روم بوده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حویطب که صاحب کتاب‌هایی بوده و بعد مسلمان 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که به ادیان گذشته آگاه بوده، به مردم معرفی می‌کردند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خود را از آن‌ها می‌گیرد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نَعْلَمُ أَنَّهُمْ یَقُولُونَ إِنَّما یُعَلِّمُهُ بَشَرٌ لِسانُ الَّذِی یُلْحِدُونَ إِلَیْهِ أَعْجَمِیٌّ وَ هذا لِسانٌ عَرَبِیٌّ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او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کسی که این را به او نسبت می‌دهند</w:t>
      </w:r>
    </w:p>
    <w:p>
      <w:pPr>
        <w:pStyle w:val="BookText"/>
        <w:rPr/>
      </w:pPr>
      <w:r>
        <w:rPr>
          <w:rFonts w:ascii="IRNazanin" w:hAnsi="IRNazanin" w:eastAsia="IRNazanin"/>
          <w:color w:val="111111"/>
          <w:sz w:val="28"/>
          <w:sz w:val="28"/>
          <w:szCs w:val="28"/>
          <w:rtl w:val="true"/>
          <w:lang w:bidi="fa-IR"/>
        </w:rPr>
        <w:t>گنگ و نارسا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تازی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پاسخ یکی از اشکالات مخالفان قرآن کریم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از جانب شخصی آموخته است و برای مردم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را که سخن گفتن او فصیح نبوده است، ولی به معارف ادیان و داستان‌های انبیای پیشین آشنایی داشته ملاقات نموده </w:t>
      </w:r>
      <w:r>
        <w:rPr>
          <w:rStyle w:val="FootnoteAnchor"/>
          <w:rtl w:val="true"/>
        </w:rPr>
        <w:footnoteReference w:id="436"/>
      </w:r>
      <w:r>
        <w:rPr>
          <w:rFonts w:ascii="IRNazanin" w:hAnsi="IRNazanin" w:eastAsia="IRNazanin"/>
          <w:color w:val="111111"/>
          <w:sz w:val="28"/>
          <w:sz w:val="28"/>
          <w:szCs w:val="28"/>
          <w:rtl w:val="true"/>
          <w:lang w:bidi="fa-IR"/>
        </w:rPr>
        <w:t>و این آیات از جانب او است و پیامبر آنها را به خداوند نسبت می‌دهد و افترا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بر این باور است که قرآن کریم دو پاسخ به این اشکال می‌دهد تا اساس شبهه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اشکال‌کنندگان این است که الفاظ قرآن را از آن شخص می‌گیرد این شخصی که شما او را معلم پیامبر می‌دانید، اعجمی است و فصیح سخن نمی‌گوید؛ حال آن‌که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که مطرح می‌کند فصیح و در حد اعجاز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این باشد که معانی این آیات از جانب آن شخص است و پیامبر آنها را در قالب الفاظ می‌ریزد، پاسخ این است که مطالب آیات قرآن پر از معارف حقیقی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به آنها ایمان دارد و کسی که مؤمن به خدا و آیات او است به کسی افترا و دروغ نمی‌بندد و افترا و دروغ کار کسانی است که به آیات خدا ایمان ندارند و دروغ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یَفْتَرِی الْکَذِبَ الَّذِینَ لا یُؤْمِنُونَ بِآیاتِ اللّهِ وَ أُولئِکَ هُمُ الْکاذِبُونَ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نتیجه نه الفاظ از دیگران است که معانی در قالب همان الفاظ ظهور کند و نه معانی از دیگران است تا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قالب الفاظ بریزد و بر خدا دروغ ببندد</w:t>
      </w:r>
      <w:r>
        <w:rPr>
          <w:rFonts w:eastAsia="IRNazanin" w:cs="IRNazanin"/>
          <w:color w:val="111111"/>
          <w:sz w:val="28"/>
          <w:szCs w:val="28"/>
          <w:rtl w:val="true"/>
          <w:lang w:bidi="fa-IR"/>
        </w:rPr>
        <w:t xml:space="preserve">. </w:t>
      </w:r>
      <w:r>
        <w:rPr>
          <w:rStyle w:val="FootnoteAnchor"/>
          <w:rtl w:val="true"/>
        </w:rPr>
        <w:footnoteReference w:id="437"/>
      </w:r>
      <w:bookmarkStart w:id="433" w:name="pg5653_36298"/>
    </w:p>
    <w:p>
      <w:pPr>
        <w:pStyle w:val="Heading6"/>
        <w:numPr>
          <w:ilvl w:val="5"/>
          <w:numId w:val="1"/>
        </w:numPr>
        <w:rPr/>
      </w:pPr>
      <w:bookmarkStart w:id="434" w:name="__RefHeading___Toc3364110_581953129"/>
      <w:bookmarkStart w:id="435" w:name="_Toc167"/>
      <w:bookmarkEnd w:id="433"/>
      <w:bookmarkEnd w:id="434"/>
      <w:r>
        <w:rPr>
          <w:rtl w:val="true"/>
        </w:rPr>
        <w:t>دوم</w:t>
      </w:r>
      <w:r>
        <w:rPr>
          <w:rtl w:val="true"/>
        </w:rPr>
        <w:t xml:space="preserve">) </w:t>
      </w:r>
      <w:r>
        <w:rPr>
          <w:rtl w:val="true"/>
        </w:rPr>
        <w:t>توبیخ‌ها و سرزنش‌ها</w:t>
      </w:r>
      <w:bookmarkEnd w:id="435"/>
    </w:p>
    <w:p>
      <w:pPr>
        <w:pStyle w:val="BookText"/>
        <w:rPr/>
      </w:pPr>
      <w:r>
        <w:rPr>
          <w:rFonts w:ascii="IRNazanin" w:hAnsi="IRNazanin" w:eastAsia="IRNazanin"/>
          <w:color w:val="111111"/>
          <w:sz w:val="28"/>
          <w:sz w:val="28"/>
          <w:szCs w:val="28"/>
          <w:rtl w:val="true"/>
          <w:lang w:bidi="fa-IR"/>
        </w:rPr>
        <w:t>از برخی آیات قرآن استفاده می‌شود که خداوند در برخی موارد پیامبر را سرزنش می‌کند یا در مواردی آن حضرت تصمیم بر کاری گرفته‌اند؛ اما پس از تصمیم به آن یا انجام دادن آن، خداوند او را نهی نموده یا توبیخ می‌کند یا فرمان دیگری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پیامبر به عده‌ای برای بازگشت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برخی از افراد سست ایمان که منافقان نیز در میان آنها بودند نزد پیامبر آمدند و بهانه‌هایی را مطرح کردند تا به جهاد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آنها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آیه نازل شده و پیامبر را سرزنش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أَذِنْتَ لَهُمْ حَتّی یَتَبَیَّنَ لَکَ الَّذِینَ صَدَقُوا وَ تَعْلَمَ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از آن‌که راست‌گویان و دروغ‌گویان را بشناسی به آنها اجازه دادی؟</w:t>
      </w:r>
    </w:p>
    <w:p>
      <w:pPr>
        <w:pStyle w:val="BookText"/>
        <w:rPr/>
      </w:pPr>
      <w:r>
        <w:rPr>
          <w:rFonts w:ascii="IRNazanin" w:hAnsi="IRNazanin" w:eastAsia="IRNazanin"/>
          <w:color w:val="111111"/>
          <w:sz w:val="28"/>
          <w:sz w:val="28"/>
          <w:szCs w:val="28"/>
          <w:rtl w:val="true"/>
          <w:lang w:bidi="fa-IR"/>
        </w:rPr>
        <w:t>یعنی نباید پیامبر به افراد دروغ‌گو و منافق اجازه دهد تا با سوگندهای دروغ به جنگ نروند و در راحتی و آسایش باشند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موارد دیگر که به نوعی توبیخ از آن استفاده می‌شود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عبس،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اسراء،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6"/>
        <w:numPr>
          <w:ilvl w:val="5"/>
          <w:numId w:val="1"/>
        </w:numPr>
        <w:rPr/>
      </w:pPr>
      <w:bookmarkStart w:id="436" w:name="__RefHeading___Toc3364112_581953129"/>
      <w:bookmarkStart w:id="437" w:name="_Toc168"/>
      <w:bookmarkEnd w:id="436"/>
      <w:r>
        <w:rPr>
          <w:rtl w:val="true"/>
        </w:rPr>
        <w:t>سوم</w:t>
      </w:r>
      <w:r>
        <w:rPr>
          <w:rtl w:val="true"/>
        </w:rPr>
        <w:t xml:space="preserve">) </w:t>
      </w:r>
      <w:r>
        <w:rPr>
          <w:rtl w:val="true"/>
        </w:rPr>
        <w:t>پیامبر مفسر قرآن، نه مصدر قرآن</w:t>
      </w:r>
      <w:bookmarkEnd w:id="43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استفاده می‌شود که جایگاه پیامبر در مباحث وحی و نزول این است که وی گیرنده وحی، مفسر و معلم آیات قرآن است؛ نه مصدر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w:t>
      </w:r>
      <w:bookmarkStart w:id="438" w:name="pg5653_36299"/>
    </w:p>
    <w:p>
      <w:pPr>
        <w:pStyle w:val="BookText"/>
        <w:rPr/>
      </w:pPr>
      <w:bookmarkEnd w:id="438"/>
      <w:r>
        <w:rPr>
          <w:rFonts w:ascii="IRNazanin" w:hAnsi="IRNazanin" w:eastAsia="IRNazanin"/>
          <w:color w:val="111111"/>
          <w:sz w:val="28"/>
          <w:sz w:val="28"/>
          <w:szCs w:val="28"/>
          <w:rtl w:val="true"/>
          <w:lang w:bidi="fa-IR"/>
        </w:rPr>
        <w:t xml:space="preserve">قرآن را فرستادیم تا برای مردم آن‌چه را بر آنها نازل شده است روشن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دلایل مفسر بودن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معلم قرآن بودن پیامبر،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یَتْلُوا عَلَیْهِمْ آیاتِهِ وَ یُزَکِّیهِمْ وَ یُعَلِّمُهُمُ الْکِتابَ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خداوندی که در میان قومی امّی پیامبری از میان خودشان برانگیخت تا آیات را بر آنان تلاوت کند، پاکیزه‌شان سازد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را به آنان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فرستاده‌ای است که آیات خدا را باید به‌طور کامل و صحیح به مردم 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فَاعْلَمُوا أَنَّما عَلی رَسُولِنَا الْبَلاغُ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وظیفه فرستاده ما پیام‌رسانی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عَلَی الرَّسُولِ إِلاَّ الْبَلاغُ وَ اللّهُ یَعْلَمُ ما تُبْدُونَ وَ ما تَکْتُمُونَ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پیام‌رسانی چیزی بر فرستاده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می‌داند آن‌چه را آشکار و یا پنهان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آل عمران، آیه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نحل،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نشان می‌دهد که پیامبر نمی‌تواند منشأ و نازل‌کننده و مصدر وحی باشد؛ بلکه او گیرنده، مفسر و پیام‌رسان الهی است</w:t>
      </w:r>
      <w:r>
        <w:rPr>
          <w:rFonts w:eastAsia="IRNazanin" w:cs="IRNazanin"/>
          <w:color w:val="111111"/>
          <w:sz w:val="28"/>
          <w:szCs w:val="28"/>
          <w:rtl w:val="true"/>
          <w:lang w:bidi="fa-IR"/>
        </w:rPr>
        <w:t>.</w:t>
      </w:r>
    </w:p>
    <w:p>
      <w:pPr>
        <w:pStyle w:val="Heading6"/>
        <w:numPr>
          <w:ilvl w:val="5"/>
          <w:numId w:val="1"/>
        </w:numPr>
        <w:rPr/>
      </w:pPr>
      <w:bookmarkStart w:id="439" w:name="__RefHeading___Toc3364114_581953129"/>
      <w:bookmarkStart w:id="440" w:name="_Toc169"/>
      <w:bookmarkEnd w:id="439"/>
      <w:r>
        <w:rPr>
          <w:rtl w:val="true"/>
        </w:rPr>
        <w:t>چهارم</w:t>
      </w:r>
      <w:r>
        <w:rPr>
          <w:rtl w:val="true"/>
        </w:rPr>
        <w:t xml:space="preserve">) </w:t>
      </w:r>
      <w:r>
        <w:rPr>
          <w:rtl w:val="true"/>
        </w:rPr>
        <w:t>اعتراف سخن‌سرایان عرب</w:t>
      </w:r>
      <w:bookmarkEnd w:id="44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صدر اسلام مخالفان تلاش‌های بی‌اندازه‌ای برای مقابله و مبارزه کردن با قرآن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و فصحای آن زمان با تشکیل انجمن‌ها و گروه‌ها به اندیشه افتادند که مانندی برای قرآن بسازند یا آن‌را کلام بشری جلوه دهند و آنها</w:t>
      </w:r>
      <w:bookmarkStart w:id="441" w:name="pg5653_36300"/>
    </w:p>
    <w:p>
      <w:pPr>
        <w:pStyle w:val="BookText"/>
        <w:rPr/>
      </w:pPr>
      <w:bookmarkEnd w:id="441"/>
      <w:r>
        <w:rPr>
          <w:rFonts w:ascii="IRNazanin" w:hAnsi="IRNazanin" w:eastAsia="IRNazanin"/>
          <w:color w:val="111111"/>
          <w:sz w:val="28"/>
          <w:sz w:val="28"/>
          <w:szCs w:val="28"/>
          <w:rtl w:val="true"/>
          <w:lang w:bidi="fa-IR"/>
        </w:rPr>
        <w:t xml:space="preserve">در آخرین تلاش و مبارزه فکری خود به دلیل شگفتی بیش از حد قرآن کریم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ولید بن مغیره اندیشمند عرب در مکه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ریحانه‌القریش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پس از این‌که آیات سوره سجده را شنید به سوی قبیله بنی‌مخزوم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را از محمد شنیدم که نه کلام انسان است و نه کلام جن؛ ولی کلامی است که بر همه کلام‌ها برتری دارد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این اعتراف از جانب مخالفان سرسخت دین اسلام، بهترین دلیل است که این آیات با همین ترکیب الفاظ و حروف، بالاترین کلام است و نه می‌تواند از بشر باشد و نه از جن و پریان</w:t>
      </w:r>
      <w:r>
        <w:rPr>
          <w:rFonts w:eastAsia="IRNazanin" w:cs="IRNazanin"/>
          <w:color w:val="111111"/>
          <w:sz w:val="28"/>
          <w:szCs w:val="28"/>
          <w:rtl w:val="true"/>
          <w:lang w:bidi="fa-IR"/>
        </w:rPr>
        <w:t>.</w:t>
      </w:r>
    </w:p>
    <w:p>
      <w:pPr>
        <w:pStyle w:val="Heading6"/>
        <w:numPr>
          <w:ilvl w:val="5"/>
          <w:numId w:val="1"/>
        </w:numPr>
        <w:rPr/>
      </w:pPr>
      <w:bookmarkStart w:id="442" w:name="__RefHeading___Toc3364116_581953129"/>
      <w:bookmarkStart w:id="443" w:name="_Toc170"/>
      <w:bookmarkEnd w:id="442"/>
      <w:r>
        <w:rPr>
          <w:rtl w:val="true"/>
        </w:rPr>
        <w:t>پنجم</w:t>
      </w:r>
      <w:r>
        <w:rPr>
          <w:rtl w:val="true"/>
        </w:rPr>
        <w:t xml:space="preserve">) </w:t>
      </w:r>
      <w:r>
        <w:rPr>
          <w:rtl w:val="true"/>
        </w:rPr>
        <w:t xml:space="preserve">سیره شخصی پیامبر </w:t>
      </w:r>
      <w:r>
        <w:rPr>
          <w:rtl w:val="true"/>
        </w:rPr>
        <w:t>(</w:t>
      </w:r>
      <w:r>
        <w:rPr>
          <w:rtl w:val="true"/>
        </w:rPr>
        <w:t>صلی الله علیه و آله</w:t>
      </w:r>
      <w:r>
        <w:rPr>
          <w:rtl w:val="true"/>
        </w:rPr>
        <w:t xml:space="preserve">) </w:t>
      </w:r>
      <w:r>
        <w:rPr>
          <w:rtl w:val="true"/>
        </w:rPr>
        <w:t>و قرآن</w:t>
      </w:r>
      <w:bookmarkEnd w:id="44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زندگی و سیره شخصی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بسیار مهمی رخ داده است که نقطه عطفی در زندگی شخصی ایشان بوده و اهمیت فراوان داشته است؛ از جمله جریان عام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ابوطالب دو یاور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ابراهیم فرزند آن حضرت و اموری از این قبیل که نه تنها خود پیامبر، بلکه مردم آن عصر و حتی مخالفان نیز به آن اهمیت بسیار داده‌اند و اگر این قرآن از جانب خود پیامبر باشد باید به گونه‌ای همه این مسائل یا برخی از آنها در قرآن مطرح شده باشد؛ چنان‌چه در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نقل سیره و ساخته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فراوانی درباره زندگی شخصی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w:t>
      </w:r>
      <w:bookmarkStart w:id="444" w:name="pg5653_36301"/>
    </w:p>
    <w:p>
      <w:pPr>
        <w:pStyle w:val="Heading6"/>
        <w:numPr>
          <w:ilvl w:val="5"/>
          <w:numId w:val="1"/>
        </w:numPr>
        <w:rPr/>
      </w:pPr>
      <w:bookmarkStart w:id="445" w:name="__RefHeading___Toc3364118_581953129"/>
      <w:bookmarkStart w:id="446" w:name="_Toc171"/>
      <w:bookmarkEnd w:id="444"/>
      <w:bookmarkEnd w:id="445"/>
      <w:r>
        <w:rPr>
          <w:rtl w:val="true"/>
        </w:rPr>
        <w:t>ششم</w:t>
      </w:r>
      <w:r>
        <w:rPr>
          <w:rtl w:val="true"/>
        </w:rPr>
        <w:t xml:space="preserve">) </w:t>
      </w:r>
      <w:r>
        <w:rPr>
          <w:rtl w:val="true"/>
        </w:rPr>
        <w:t>تأخیر وحی</w:t>
      </w:r>
      <w:bookmarkEnd w:id="446"/>
    </w:p>
    <w:p>
      <w:pPr>
        <w:pStyle w:val="BookText"/>
        <w:rPr/>
      </w:pPr>
      <w:r>
        <w:rPr>
          <w:rFonts w:ascii="IRNazanin" w:hAnsi="IRNazanin" w:eastAsia="IRNazanin"/>
          <w:color w:val="111111"/>
          <w:sz w:val="28"/>
          <w:sz w:val="28"/>
          <w:szCs w:val="28"/>
          <w:rtl w:val="true"/>
          <w:lang w:bidi="fa-IR"/>
        </w:rPr>
        <w:t>در تاریخ نزول آیات، به مواردی اشاره شده است که پیامبر پس از مدت‌های طولانی جهت دریافت پیام یا سخن الهی انتظار می‌کشید و گاهی وحی بدون توجه قبلی بر آن حضرت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نیازهای خاص اجتماعی از جمله پرسش‌های مختلف مردم یا رسیدن فرمان یا دستوری از جانب خداوند برای برخی از مسائل، نیازمند حکم قطعی و پاسخی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پاسخ‌ها و فرمان‌های الهی پس از مدت‌ها انتظار بر آن حضرت نازل می‌شد و اگر پیامبر از جانب خود می‌توانست به راحتی و خودبه‌خود حکمی را بیان کند آن‌را بیان می‌کرد و به انتظار کشیدن و بی‌تکلیفی در آن مسئله نیاز نبود و در برخی موارد نیز مدتی طولانی، وحی بر پیامبر قطع می‌شد؛ به گونه‌ای که ناراحتی آن حضرت به علت تأخیر، نمایان بوده است؛ از جمله این‌که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 مرارة بن ربیع و هلال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علت سستی و تخلف در جنگ تبوک از دستورهای پیامبر سرپیچیدند؛ سپس پشیمان شدند و توبه کردند؛ ولی پیامبر آنها را نپذیرفت و منتظر ماند تا این‌که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نازل شد</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آن سه نفر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ورزیدند تا آن‌که زمین با همه گستردگی بر آنها تنگ شد و از خود دلتنگ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دانستد که برای رهایی از غضب الهی جز خدا پناهگاهی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آنها لطف فرمود که توبه کنند و توبه آنها را بپذیرد که خداوند بسیار توبه‌پذیر و مهربان است</w:t>
      </w:r>
      <w:r>
        <w:rPr>
          <w:rFonts w:eastAsia="IRNazanin" w:cs="IRNazanin"/>
          <w:color w:val="111111"/>
          <w:sz w:val="28"/>
          <w:szCs w:val="28"/>
          <w:rtl w:val="true"/>
          <w:lang w:bidi="fa-IR"/>
        </w:rPr>
        <w:t>.</w:t>
      </w:r>
      <w:bookmarkStart w:id="447" w:name="pg5653_36302"/>
    </w:p>
    <w:p>
      <w:pPr>
        <w:pStyle w:val="BookText"/>
        <w:rPr/>
      </w:pPr>
      <w:bookmarkEnd w:id="447"/>
      <w:r>
        <w:rPr>
          <w:rFonts w:ascii="IRNazanin" w:hAnsi="IRNazanin" w:eastAsia="IRNazanin"/>
          <w:color w:val="111111"/>
          <w:sz w:val="28"/>
          <w:sz w:val="28"/>
          <w:szCs w:val="28"/>
          <w:rtl w:val="true"/>
          <w:lang w:bidi="fa-IR"/>
        </w:rPr>
        <w:t>مرحوم شبّر همچنین در ذیل آیه نهم از سوره کهف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نشان می‌دهد که مدتی وحی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می‌گشت و وی هیچ اختیاری از خود نداشت</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افزون بر آن نه تنها پیامبران بلکه فرشتگان نزول وحی نیز از خود اختیاری ندارند و همه به فرمان الهی وحی را نازل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نزول وحی قطع شده یا طولانی می‌شود یا پیامبر همچنان در انتظار می‌ماند، بدون آن‌که بداند چه مدت این انتظار طولانی می‌شود، نشان می‌دهد که وحی تنها از جانب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موارد دیگری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 استفاده از تاریخ و شأن نزول آن نشان می‌دهد وحی تأخیر داشته و پیامبر از تأخیر آن نگران بوده است که حکم الهی و نزول آیات قرآن مدتی به طول می‌انجامید</w:t>
      </w:r>
      <w:r>
        <w:rPr>
          <w:rFonts w:eastAsia="IRNazanin" w:cs="IRNazanin"/>
          <w:color w:val="111111"/>
          <w:sz w:val="28"/>
          <w:szCs w:val="28"/>
          <w:rtl w:val="true"/>
          <w:lang w:bidi="fa-IR"/>
        </w:rPr>
        <w:t xml:space="preserve">. </w:t>
      </w:r>
      <w:r>
        <w:rPr>
          <w:rStyle w:val="FootnoteAnchor"/>
          <w:rtl w:val="true"/>
        </w:rPr>
        <w:footnoteReference w:id="443"/>
      </w:r>
    </w:p>
    <w:p>
      <w:pPr>
        <w:pStyle w:val="Heading6"/>
        <w:numPr>
          <w:ilvl w:val="5"/>
          <w:numId w:val="1"/>
        </w:numPr>
        <w:rPr/>
      </w:pPr>
      <w:bookmarkStart w:id="448" w:name="__RefHeading___Toc3364120_581953129"/>
      <w:bookmarkStart w:id="449" w:name="_Toc172"/>
      <w:bookmarkEnd w:id="448"/>
      <w:r>
        <w:rPr>
          <w:rtl w:val="true"/>
        </w:rPr>
        <w:t>هفتم</w:t>
      </w:r>
      <w:r>
        <w:rPr>
          <w:rtl w:val="true"/>
        </w:rPr>
        <w:t xml:space="preserve">) </w:t>
      </w:r>
      <w:r>
        <w:rPr>
          <w:rtl w:val="true"/>
        </w:rPr>
        <w:t>واژه قل</w:t>
      </w:r>
      <w:bookmarkEnd w:id="44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و دلیل دیگری است که آیات قرآن از جانب محمد نیست؛ زیرا اگر از جانب خود او باشد خطاب به خود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آن این است که خواننده قرآن همیشه به یاد داشته باشد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دخالتی در وحی ندارد و الفاظ قرآن ساخته او نیست؛ نه محتوا و نه شکل کلمات؛ بلکه مجموعه محتوا و الفاظ از جایی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القاء می‌شود و او مخاطب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گفتن مطالب قرآن و آیات به مردم است و او خود متکلم و سازنده آن سخنان نیست؛ یعنی برو و به مردم بگو که خدا یکی است یا بگو 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خدایان باطل شما را نمی‌پرستم</w:t>
      </w:r>
      <w:r>
        <w:rPr>
          <w:rFonts w:eastAsia="IRNazanin" w:cs="IRNazanin"/>
          <w:color w:val="111111"/>
          <w:sz w:val="28"/>
          <w:szCs w:val="28"/>
          <w:rtl w:val="true"/>
          <w:lang w:bidi="fa-IR"/>
        </w:rPr>
        <w:t xml:space="preserve">. </w:t>
      </w:r>
      <w:r>
        <w:rPr>
          <w:rStyle w:val="FootnoteAnchor"/>
          <w:rtl w:val="true"/>
        </w:rPr>
        <w:footnoteReference w:id="444"/>
      </w:r>
      <w:bookmarkStart w:id="450" w:name="pg5653_36303"/>
    </w:p>
    <w:p>
      <w:pPr>
        <w:pStyle w:val="Heading5"/>
        <w:numPr>
          <w:ilvl w:val="4"/>
          <w:numId w:val="1"/>
        </w:numPr>
        <w:rPr/>
      </w:pPr>
      <w:bookmarkStart w:id="451" w:name="__RefHeading___Toc3364122_581953129"/>
      <w:bookmarkStart w:id="452" w:name="_Toc173"/>
      <w:bookmarkEnd w:id="450"/>
      <w:bookmarkEnd w:id="451"/>
      <w:r>
        <w:rPr>
          <w:rtl w:val="true"/>
        </w:rPr>
        <w:t>ب</w:t>
      </w:r>
      <w:r>
        <w:rPr>
          <w:rtl w:val="true"/>
        </w:rPr>
        <w:t xml:space="preserve">) </w:t>
      </w:r>
      <w:r>
        <w:rPr>
          <w:rtl w:val="true"/>
        </w:rPr>
        <w:t>شواهد الهی بودن الفاظ قرآن</w:t>
      </w:r>
      <w:bookmarkEnd w:id="452"/>
    </w:p>
    <w:p>
      <w:pPr>
        <w:pStyle w:val="Heading6"/>
        <w:numPr>
          <w:ilvl w:val="5"/>
          <w:numId w:val="1"/>
        </w:numPr>
        <w:rPr/>
      </w:pPr>
      <w:bookmarkStart w:id="453" w:name="__RefHeading___Toc3364124_581953129"/>
      <w:bookmarkStart w:id="454" w:name="_Toc174"/>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برای قرآن کریم اوصافی مانند عربی بودن در آیات مختلفی آمده است؛ همچنین تعابیر و واژه‌هایی درباره الفاظ و متن قرآنِ نازل شده؛ مانند واژه قرائت، تلاوت، کلام خدا و کتاب و مانند آن که نشان می‌دهد الفاظ قرآن از جانب خداوند متعال است و هیچ منبعی در ایجاد واژه‌ها و ترکیب آیات جز وحی الهی نقشی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دلایل آن می‌پردازیم</w:t>
      </w:r>
      <w:r>
        <w:rPr>
          <w:rFonts w:eastAsia="IRNazanin" w:cs="IRNazanin"/>
          <w:color w:val="111111"/>
          <w:sz w:val="28"/>
          <w:szCs w:val="28"/>
          <w:rtl w:val="true"/>
          <w:lang w:bidi="fa-IR"/>
        </w:rPr>
        <w:t>:</w:t>
      </w:r>
    </w:p>
    <w:p>
      <w:pPr>
        <w:pStyle w:val="Heading6"/>
        <w:numPr>
          <w:ilvl w:val="5"/>
          <w:numId w:val="1"/>
        </w:numPr>
        <w:rPr/>
      </w:pPr>
      <w:bookmarkStart w:id="455" w:name="__RefHeading___Toc3364126_581953129"/>
      <w:bookmarkStart w:id="456" w:name="_Toc175"/>
      <w:bookmarkEnd w:id="455"/>
      <w:r>
        <w:rPr>
          <w:rtl w:val="true"/>
        </w:rPr>
        <w:t>یکم</w:t>
      </w:r>
      <w:r>
        <w:rPr>
          <w:rtl w:val="true"/>
        </w:rPr>
        <w:t xml:space="preserve">) </w:t>
      </w:r>
      <w:r>
        <w:rPr>
          <w:rtl w:val="true"/>
        </w:rPr>
        <w:t>اعجاز در فصاحت و بلاغت</w:t>
      </w:r>
      <w:bookmarkEnd w:id="456"/>
    </w:p>
    <w:p>
      <w:pPr>
        <w:pStyle w:val="BookText"/>
        <w:rPr/>
      </w:pPr>
      <w:r>
        <w:rPr>
          <w:rFonts w:ascii="IRNazanin" w:hAnsi="IRNazanin" w:eastAsia="IRNazanin"/>
          <w:color w:val="111111"/>
          <w:sz w:val="28"/>
          <w:sz w:val="28"/>
          <w:szCs w:val="28"/>
          <w:rtl w:val="true"/>
          <w:lang w:bidi="fa-IR"/>
        </w:rPr>
        <w:t>آیات قرآن که اعجاز آن ثابت شده است همه دانشمندان مهم‌ترین بُعد اعجاز قرآن را در فصاحت و بلاغت و ترکیب خاص جمله‌ها و واژه‌های آن می‌دانند؛ به گونه‌ای که اگر یک کلمه از آیه‌ای برداشته شود و بخواهیم کلمه‌ای دیگر را جایگزین آن نماییم، نخواهیم توانست و حالت قرآنی بودن و ظرافت لفظی و معنوی آن از بین خواهد رفت</w:t>
      </w:r>
      <w:r>
        <w:rPr>
          <w:rFonts w:eastAsia="IRNazanin" w:cs="IRNazanin"/>
          <w:color w:val="111111"/>
          <w:sz w:val="28"/>
          <w:szCs w:val="28"/>
          <w:rtl w:val="true"/>
          <w:lang w:bidi="fa-IR"/>
        </w:rPr>
        <w:t>.</w:t>
      </w:r>
    </w:p>
    <w:p>
      <w:pPr>
        <w:pStyle w:val="Heading6"/>
        <w:numPr>
          <w:ilvl w:val="5"/>
          <w:numId w:val="1"/>
        </w:numPr>
        <w:rPr/>
      </w:pPr>
      <w:bookmarkStart w:id="457" w:name="__RefHeading___Toc3364128_581953129"/>
      <w:bookmarkStart w:id="458" w:name="_Toc176"/>
      <w:bookmarkEnd w:id="457"/>
      <w:r>
        <w:rPr>
          <w:rtl w:val="true"/>
        </w:rPr>
        <w:t>دوم</w:t>
      </w:r>
      <w:r>
        <w:rPr>
          <w:rtl w:val="true"/>
        </w:rPr>
        <w:t xml:space="preserve">) </w:t>
      </w:r>
      <w:r>
        <w:rPr>
          <w:rtl w:val="true"/>
        </w:rPr>
        <w:t>عربی بودن</w:t>
      </w:r>
      <w:bookmarkEnd w:id="458"/>
    </w:p>
    <w:p>
      <w:pPr>
        <w:pStyle w:val="BookText"/>
        <w:rPr/>
      </w:pPr>
      <w:r>
        <w:rPr>
          <w:rFonts w:ascii="IRNazanin" w:hAnsi="IRNazanin" w:eastAsia="IRNazanin"/>
          <w:color w:val="111111"/>
          <w:sz w:val="28"/>
          <w:sz w:val="28"/>
          <w:szCs w:val="28"/>
          <w:rtl w:val="true"/>
          <w:lang w:bidi="fa-IR"/>
        </w:rPr>
        <w:t>در آیات فراوانی، قرآن به عربی توصیف شده است؛ از جمله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قُرْآناً عَرَبِیًّا لِتُنْذِرَ أُمَّ الْقُری وَ مَنْ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قرآنی به زبان تازی به تو وحی کردیم تا اهل مکه و کسانی را که پیرامون آنند بیم دهی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عَرَبِیًّا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آن‌را قرآنی عربی نازل کردیم شاید شما درک 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بیندیشید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آیات با صراحت بیان می‌دارد که قرآن به‌صورت عربی نازل شده است و روشن است که عربی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لفظ است؛ نه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بودن به دو مفهوم </w:t>
      </w:r>
      <w:r>
        <w:rPr>
          <w:rStyle w:val="FootnoteAnchor"/>
          <w:rtl w:val="true"/>
        </w:rPr>
        <w:footnoteReference w:id="44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زبان عربی و لهجه و لغات عرب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عربی، بیان روشن و فصیح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این دو معنا با هم تنافی ندارند، قریب به اتفاق ارباب لغت و مفسران </w:t>
      </w:r>
      <w:r>
        <w:rPr>
          <w:rStyle w:val="FootnoteAnchor"/>
          <w:rtl w:val="true"/>
        </w:rPr>
        <w:footnoteReference w:id="446"/>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زبان و لغت عرب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و آیه 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جَعَلْناهُ قُرْآناً عَرَبِیًّا لَعَلَّکُمْ تَعْقِلُونَ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این کتاب که مشتمل بر آیاتی است در مرحله نزول، به آن لباس عربی پوشاندیم و به آن آراستیم تا در خور تعقل تو و امت تو باشد و اگر در مرحله نزول وحی به قالب این الفاظ درنمی‌آمد یا اگر در می‌آمد و پوششی عربی نداشت، قوم تو به اسرار آیات آن پی نمی‌بردند و فقط از آنِ فهم تو می‌شد؛ چون وحی و تعلیمش به تو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دلالت می‌کند بر این‌که الفاظ کتاب عزیز به سبب این‌که تنها و تنها وحی است و نیز به دلیل این‌که عربی است، توانسته اسرار آیات و حقایق و معارف الهی را ضبط و حفظ کند؛ به عبارت دیگر دو چیز در حفظ و ضبط آیات الهی دخالت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از مقوله لفظ است و اگر معانی الفاظ به تنهایی وحی می‌شد و الفاظ</w:t>
      </w:r>
      <w:bookmarkStart w:id="459" w:name="pg5653_36305"/>
    </w:p>
    <w:p>
      <w:pPr>
        <w:pStyle w:val="BookText"/>
        <w:rPr/>
      </w:pPr>
      <w:bookmarkEnd w:id="459"/>
      <w:r>
        <w:rPr>
          <w:rFonts w:ascii="IRNazanin" w:hAnsi="IRNazanin" w:eastAsia="IRNazanin"/>
          <w:color w:val="111111"/>
          <w:sz w:val="28"/>
          <w:sz w:val="28"/>
          <w:szCs w:val="28"/>
          <w:rtl w:val="true"/>
          <w:lang w:bidi="fa-IR"/>
        </w:rPr>
        <w:t xml:space="preserve">آن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احادیث قدسی می‌بود، آن اسرار حفظ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زبان عربی نازل نمی‌شد یا اگر می‌شد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لغت دیگر ترجمه می‌کرد پاره‌ای از آن اسرار بر عقول مردم مخفی می‌ماند و دست تعقل و فهم بشر به آن‌ها نمی‌رسید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از این بیان استفاده می‌شود که اسرار قرآن کریم در صورتی حفظ می‌شود، که الفاظ از جانب خداوند و به زبان عربی نیز باشد</w:t>
      </w:r>
      <w:r>
        <w:rPr>
          <w:rFonts w:eastAsia="IRNazanin" w:cs="IRNazanin"/>
          <w:color w:val="111111"/>
          <w:sz w:val="28"/>
          <w:szCs w:val="28"/>
          <w:rtl w:val="true"/>
          <w:lang w:bidi="fa-IR"/>
        </w:rPr>
        <w:t>.</w:t>
      </w:r>
    </w:p>
    <w:p>
      <w:pPr>
        <w:pStyle w:val="Heading6"/>
        <w:numPr>
          <w:ilvl w:val="5"/>
          <w:numId w:val="1"/>
        </w:numPr>
        <w:rPr/>
      </w:pPr>
      <w:bookmarkStart w:id="460" w:name="__RefHeading___Toc3364130_581953129"/>
      <w:bookmarkStart w:id="461" w:name="_Toc177"/>
      <w:bookmarkEnd w:id="460"/>
      <w:r>
        <w:rPr>
          <w:rtl w:val="true"/>
        </w:rPr>
        <w:t>سوم</w:t>
      </w:r>
      <w:r>
        <w:rPr>
          <w:rtl w:val="true"/>
        </w:rPr>
        <w:t xml:space="preserve">) </w:t>
      </w:r>
      <w:r>
        <w:rPr>
          <w:rtl w:val="true"/>
        </w:rPr>
        <w:t>قرائت</w:t>
      </w:r>
      <w:bookmarkEnd w:id="461"/>
    </w:p>
    <w:p>
      <w:pPr>
        <w:pStyle w:val="BookText"/>
        <w:rPr/>
      </w:pPr>
      <w:r>
        <w:rPr>
          <w:rFonts w:ascii="IRNazanin" w:hAnsi="IRNazanin" w:eastAsia="IRNazanin"/>
          <w:color w:val="111111"/>
          <w:sz w:val="28"/>
          <w:sz w:val="28"/>
          <w:szCs w:val="28"/>
          <w:rtl w:val="true"/>
          <w:lang w:bidi="fa-IR"/>
        </w:rPr>
        <w:t xml:space="preserve">گاهی در قرآن، نزول آیات از جانب خداوند متعال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قرائت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قرآن را بر تو می‌خوانیم و هرگز فراموش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جَمْعَهُ وَ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قَرَأْناهُ فَاتَّبِعْ قُرْآنَهُ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خواندن قرآن بر عهده ما است؛ پس هرگاه آن‌را خواندیم از خواندن آن پیروی کن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به معنای خواندن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جمع کردن و نیز جمع کردن حروف و کلمات است</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در نتیجه محور اصلی در این واژه، حروف و کلمات و تلفظ به آنها است که در هر دو آیه منظور تفهیم کامل آیات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و معنا با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الفاظ بر پیامبر قرائت و نازل شده است</w:t>
      </w:r>
      <w:r>
        <w:rPr>
          <w:rFonts w:eastAsia="IRNazanin" w:cs="IRNazanin"/>
          <w:color w:val="111111"/>
          <w:sz w:val="28"/>
          <w:szCs w:val="28"/>
          <w:rtl w:val="true"/>
          <w:lang w:bidi="fa-IR"/>
        </w:rPr>
        <w:t>.</w:t>
      </w:r>
      <w:bookmarkStart w:id="462" w:name="pg5653_36306"/>
    </w:p>
    <w:p>
      <w:pPr>
        <w:pStyle w:val="Heading6"/>
        <w:numPr>
          <w:ilvl w:val="5"/>
          <w:numId w:val="1"/>
        </w:numPr>
        <w:rPr/>
      </w:pPr>
      <w:bookmarkStart w:id="463" w:name="__RefHeading___Toc3364132_581953129"/>
      <w:bookmarkStart w:id="464" w:name="_Toc178"/>
      <w:bookmarkEnd w:id="462"/>
      <w:bookmarkEnd w:id="463"/>
      <w:r>
        <w:rPr>
          <w:rtl w:val="true"/>
        </w:rPr>
        <w:t>چهارم</w:t>
      </w:r>
      <w:r>
        <w:rPr>
          <w:rtl w:val="true"/>
        </w:rPr>
        <w:t xml:space="preserve">) </w:t>
      </w:r>
      <w:r>
        <w:rPr>
          <w:rtl w:val="true"/>
        </w:rPr>
        <w:t>تلاوت</w:t>
      </w:r>
      <w:bookmarkEnd w:id="464"/>
    </w:p>
    <w:p>
      <w:pPr>
        <w:pStyle w:val="BookText"/>
        <w:rPr/>
      </w:pPr>
      <w:r>
        <w:rPr>
          <w:rFonts w:ascii="IRNazanin" w:hAnsi="IRNazanin" w:eastAsia="IRNazanin"/>
          <w:color w:val="111111"/>
          <w:sz w:val="28"/>
          <w:sz w:val="28"/>
          <w:szCs w:val="28"/>
          <w:rtl w:val="true"/>
          <w:lang w:bidi="fa-IR"/>
        </w:rPr>
        <w:t>واژه تلاوت نیز به معنای قرائت است؛ چراکه تلاوت نیز به معنای پیروی کردن و نیز خواندن کلمه‌ای بعد از کلمه دیگر بدون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این است که تلاوت ویژه کتاب‌های آسمانی است؛ به خلاف قرائت که اعمّ است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مرحوم طبرسی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همان قرائت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به معنای پیروی کردن حروف از یکدیگر است؛ چراکه بعضی از حروف از بعضی دیگر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این است که اصل قرائت جمع کردن حروف است و اصل تلاوت پیروی کردن حروف همراه با فهم و تعقل و معرفت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قرآن کریم درباره ارائه آیات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آیاتُ اللّهِ نَتْلُوها عَلَیْکَ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 خدا که به حق بر تو تلاوت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نَتْلُوهُ عَلَیْکَ مِنَ الْآیاتِ وَ الذِّکْرِ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تلاوت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قرائت و سخن گفتن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متعال آیات قرآن 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 شمرده بر پیامبر خوانده است، یا این‌که جبرئیل به فرمان خداوند این کار را انجام می‌دهد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مشابه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قصص،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عمران، آیه </w:t>
      </w:r>
      <w:r>
        <w:rPr>
          <w:rFonts w:eastAsia="IRNazanin" w:cs="IRNazanin"/>
          <w:color w:val="111111"/>
          <w:sz w:val="28"/>
          <w:szCs w:val="28"/>
          <w:lang w:bidi="fa-IR"/>
        </w:rPr>
        <w:t>108</w:t>
      </w:r>
      <w:r>
        <w:rPr>
          <w:rFonts w:eastAsia="IRNazanin" w:cs="IRNazanin"/>
          <w:color w:val="111111"/>
          <w:sz w:val="28"/>
          <w:szCs w:val="28"/>
          <w:rtl w:val="true"/>
          <w:lang w:bidi="fa-IR"/>
        </w:rPr>
        <w:t>.</w:t>
      </w:r>
      <w:bookmarkStart w:id="465" w:name="pg5653_36307"/>
    </w:p>
    <w:p>
      <w:pPr>
        <w:pStyle w:val="Heading6"/>
        <w:numPr>
          <w:ilvl w:val="5"/>
          <w:numId w:val="1"/>
        </w:numPr>
        <w:rPr/>
      </w:pPr>
      <w:bookmarkStart w:id="466" w:name="__RefHeading___Toc3364134_581953129"/>
      <w:bookmarkStart w:id="467" w:name="_Toc179"/>
      <w:bookmarkEnd w:id="465"/>
      <w:bookmarkEnd w:id="466"/>
      <w:r>
        <w:rPr>
          <w:rtl w:val="true"/>
        </w:rPr>
        <w:t>پنجم</w:t>
      </w:r>
      <w:r>
        <w:rPr>
          <w:rtl w:val="true"/>
        </w:rPr>
        <w:t xml:space="preserve">) </w:t>
      </w:r>
      <w:r>
        <w:rPr>
          <w:rtl w:val="true"/>
        </w:rPr>
        <w:t>ترتیل</w:t>
      </w:r>
      <w:bookmarkEnd w:id="467"/>
    </w:p>
    <w:p>
      <w:pPr>
        <w:pStyle w:val="BookText"/>
        <w:rPr/>
      </w:pPr>
      <w:r>
        <w:rPr>
          <w:rFonts w:ascii="IRNazanin" w:hAnsi="IRNazanin" w:eastAsia="IRNazanin"/>
          <w:color w:val="111111"/>
          <w:sz w:val="28"/>
          <w:sz w:val="28"/>
          <w:szCs w:val="28"/>
          <w:rtl w:val="true"/>
          <w:lang w:bidi="fa-IR"/>
        </w:rPr>
        <w:t>بیان‌کردن سخنی منظم، پایدار و همراه با فاصله را ترتیل گویند و نیز هرگاه سخنی پایدار به آسانی و راحتی بیان شود آن‌را ترتیل گویند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قرائت و سخن گفتن در قالب وحی را می‌رساند یک بار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رَتَّلْناهُ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آن‌را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و پشت سر هم و آرام برای تو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معنای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بینّاه تبیناً ورسّلناه ترسیلا بعضه فی اثر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به‌طور روشن و گویا و پشت سر هم می‌فرستیم و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را قرائت می‌کنی آن‌را با ترتیل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ترتیل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تبیاناً ولا تنثره نثرَ الرّمل ولا تهذّه هذّا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حروف و کلمات آن‌را به روشنی ادا کن؛ نه همچون ذرات شن آن‌را پراکنده نما و نه مانند شعر آن‌را پشت سر هم بخوان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مفهوم آیه شریفه و نیز از این روایت و روایات مشابه </w:t>
      </w:r>
      <w:r>
        <w:rPr>
          <w:rStyle w:val="FootnoteAnchor"/>
          <w:rtl w:val="true"/>
        </w:rPr>
        <w:footnoteReference w:id="455"/>
      </w:r>
      <w:r>
        <w:rPr>
          <w:rFonts w:ascii="IRNazanin" w:hAnsi="IRNazanin" w:eastAsia="IRNazanin"/>
          <w:color w:val="111111"/>
          <w:sz w:val="28"/>
          <w:sz w:val="28"/>
          <w:szCs w:val="28"/>
          <w:rtl w:val="true"/>
          <w:lang w:bidi="fa-IR"/>
        </w:rPr>
        <w:t>به خوبی می‌توان دریافت که اساس ترتیل سخن گفتن و گفتاری است؛ اما گفتاری روشن، گویا، منظم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بدون لفظ، امکان ندارد و این‌که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ترتیل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الفاظ آن‌را به‌طور منظم و روشن بر تو می‌خوانیم که الفاظ وقتی گویا باشد حاکی از قالب زیبا برای معانی زیبا خواهد بود</w:t>
      </w:r>
      <w:r>
        <w:rPr>
          <w:rFonts w:eastAsia="IRNazanin" w:cs="IRNazanin"/>
          <w:color w:val="111111"/>
          <w:sz w:val="28"/>
          <w:szCs w:val="28"/>
          <w:rtl w:val="true"/>
          <w:lang w:bidi="fa-IR"/>
        </w:rPr>
        <w:t>.</w:t>
      </w:r>
      <w:bookmarkStart w:id="468" w:name="pg5653_36308"/>
    </w:p>
    <w:p>
      <w:pPr>
        <w:pStyle w:val="Heading6"/>
        <w:numPr>
          <w:ilvl w:val="5"/>
          <w:numId w:val="1"/>
        </w:numPr>
        <w:rPr/>
      </w:pPr>
      <w:bookmarkStart w:id="469" w:name="__RefHeading___Toc3364136_581953129"/>
      <w:bookmarkStart w:id="470" w:name="_Toc180"/>
      <w:bookmarkEnd w:id="468"/>
      <w:bookmarkEnd w:id="469"/>
      <w:r>
        <w:rPr>
          <w:rtl w:val="true"/>
        </w:rPr>
        <w:t>ششم</w:t>
      </w:r>
      <w:r>
        <w:rPr>
          <w:rtl w:val="true"/>
        </w:rPr>
        <w:t xml:space="preserve">) </w:t>
      </w:r>
      <w:r>
        <w:rPr>
          <w:rtl w:val="true"/>
        </w:rPr>
        <w:t>کلام الهی</w:t>
      </w:r>
      <w:bookmarkEnd w:id="470"/>
    </w:p>
    <w:p>
      <w:pPr>
        <w:pStyle w:val="BookText"/>
        <w:rPr/>
      </w:pPr>
      <w:r>
        <w:rPr>
          <w:rFonts w:ascii="IRNazanin" w:hAnsi="IRNazanin" w:eastAsia="IRNazanin"/>
          <w:color w:val="111111"/>
          <w:sz w:val="28"/>
          <w:sz w:val="28"/>
          <w:szCs w:val="28"/>
          <w:rtl w:val="true"/>
          <w:lang w:bidi="fa-IR"/>
        </w:rPr>
        <w:t xml:space="preserve">برخی از اوصاف قرآن کریم نشان می‌دهد که آیات قرآن به‌صورت کلمات و الفاظ و تعبیراتی از جانب خداوند متعال آمده‌اند؛ از جمله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روشنی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أَحَدٌ مِنَ الْمُشْرِکِینَ اسْتَجارَکَ فَأَجِرْهُ حَتّی یَسْمَعَ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مشرکان از تو پناه خواست به او پناه ده تا کلام و سخن خدا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خدا همان الفاظ و عبارات ترکیب یافته و سخن معنادار و ساختار لفظی خداوند متعال است که به پیامبرش آموخته است</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این کلمات بی‌گمان به‌صورت لفظ معنادار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نیز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کلام الهی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کلام الله؛ آن کلام خدا است</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همچنین در روایت دیگر در تفسیر عیاشی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الخالق</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و در روایت دیگر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و در روایتی در نهج‌البلاغه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ربّکم</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bookmarkStart w:id="471" w:name="pg5653_36309"/>
    </w:p>
    <w:p>
      <w:pPr>
        <w:pStyle w:val="Heading6"/>
        <w:numPr>
          <w:ilvl w:val="5"/>
          <w:numId w:val="1"/>
        </w:numPr>
        <w:rPr/>
      </w:pPr>
      <w:bookmarkStart w:id="472" w:name="__RefHeading___Toc3364138_581953129"/>
      <w:bookmarkStart w:id="473" w:name="_Toc181"/>
      <w:bookmarkEnd w:id="471"/>
      <w:bookmarkEnd w:id="472"/>
      <w:r>
        <w:rPr>
          <w:rtl w:val="true"/>
        </w:rPr>
        <w:t>هفتم</w:t>
      </w:r>
      <w:r>
        <w:rPr>
          <w:rtl w:val="true"/>
        </w:rPr>
        <w:t xml:space="preserve">) </w:t>
      </w:r>
      <w:r>
        <w:rPr>
          <w:rtl w:val="true"/>
        </w:rPr>
        <w:t>کتاب</w:t>
      </w:r>
      <w:bookmarkEnd w:id="473"/>
    </w:p>
    <w:p>
      <w:pPr>
        <w:pStyle w:val="BookText"/>
        <w:rPr/>
      </w:pPr>
      <w:r>
        <w:rPr>
          <w:rFonts w:ascii="IRNazanin" w:hAnsi="IRNazanin" w:eastAsia="IRNazanin"/>
          <w:color w:val="111111"/>
          <w:sz w:val="28"/>
          <w:sz w:val="28"/>
          <w:szCs w:val="28"/>
          <w:rtl w:val="true"/>
          <w:lang w:bidi="fa-IR"/>
        </w:rPr>
        <w:t xml:space="preserve">توصیف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دلیل دیگری است بر این‌که کلمات و الفاظ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آیات، با صراحت قرآن کریم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کرده‌اند که از جانب خداوند نازل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به معنای نوشته شده </w:t>
      </w:r>
      <w:r>
        <w:rPr>
          <w:rStyle w:val="FootnoteAnchor"/>
          <w:rtl w:val="true"/>
        </w:rPr>
        <w:footnoteReference w:id="461"/>
      </w:r>
      <w:r>
        <w:rPr>
          <w:rFonts w:ascii="IRNazanin" w:hAnsi="IRNazanin" w:eastAsia="IRNazanin"/>
          <w:color w:val="111111"/>
          <w:sz w:val="28"/>
          <w:sz w:val="28"/>
          <w:szCs w:val="28"/>
          <w:rtl w:val="true"/>
          <w:lang w:bidi="fa-IR"/>
        </w:rPr>
        <w:t>که لفظ در او دخالت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وقتی گفته می‌شود که حروف یک نوشته کنار هم جمع شده و برخی حروف با برخی دیگر یا الفاظ را به یکدیگر ضمیمه کنند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و نوشتار بدون لفظ ممکن نیست و روشن است نسبت دادن کتاب به کسی وقتی صحیح است که افزون بر معانی الفاظ نیز از آن او باشد برخی آیات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جاءَهُمْ کِتابٌ مِنْ عِنْدِ اللّهِ مُصَدِّقٌ لِما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طرف خداوند کتابی برای آنها آمد که موافق نشانه‌هایی بود که با خود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اللّهُ عَلَیْکَ الْکِتابَ وَ الْحِکْمَةَ وَ عَلَّمَکَ ما لَمْ تَکُنْ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کتاب و حکمت را بر تو نازل کرد و آن‌چه را نمی‌دانستی به تو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کتاب را بر تو نازل کردیم که بیانگر همه چیز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 قَدْ جاءَکُمْ مِنَ اللّهِ نُورٌ وَ 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خداوند نور و کتاب</w:t>
      </w:r>
      <w:bookmarkStart w:id="474" w:name="pg5653_36310"/>
    </w:p>
    <w:p>
      <w:pPr>
        <w:pStyle w:val="BookText"/>
        <w:rPr/>
      </w:pPr>
      <w:bookmarkEnd w:id="474"/>
      <w:r>
        <w:rPr>
          <w:rFonts w:ascii="IRNazanin" w:hAnsi="IRNazanin" w:eastAsia="IRNazanin"/>
          <w:color w:val="111111"/>
          <w:sz w:val="28"/>
          <w:sz w:val="28"/>
          <w:szCs w:val="28"/>
          <w:rtl w:val="true"/>
          <w:lang w:bidi="fa-IR"/>
        </w:rPr>
        <w:t>آشکاری 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فراوان دیگر؛ از جمله هود،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آل‌عمران،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نساء،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آیه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475" w:name="__RefHeading___Toc3364140_581953129"/>
      <w:bookmarkStart w:id="476" w:name="_Toc182"/>
      <w:bookmarkEnd w:id="475"/>
      <w:r>
        <w:rPr>
          <w:rtl w:val="true"/>
        </w:rPr>
        <w:t>بررسی مصادر ادعایی وحی</w:t>
      </w:r>
      <w:bookmarkEnd w:id="476"/>
    </w:p>
    <w:p>
      <w:pPr>
        <w:pStyle w:val="Heading4"/>
        <w:numPr>
          <w:ilvl w:val="3"/>
          <w:numId w:val="1"/>
        </w:numPr>
        <w:rPr/>
      </w:pPr>
      <w:bookmarkStart w:id="477" w:name="__RefHeading___Toc3364142_581953129"/>
      <w:bookmarkStart w:id="478" w:name="_Toc183"/>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یکی از مباحث مربوط به وحی، مصدر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اثبات رسید که خداوند تنها مصدر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بحث پایه و اساس اعتبار و ارزش قرآن است و سند آن‌را به اثبات می‌رساند مخالفان عصر پیامبر تلاش فراوانی کردند تا وحیانیت قرآن کریم را خدشه‌دار کنند؛ به همین جهت قرآن را به خود پیامبر، یا دانشمندان یهود و نصارا و مانند آن نسبت می‌دادند و یا آن‌را افترا و دروغ آن حضرت یا اسطوره و در نهایت سحر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شبهات آنها را نقل می‌کند و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نیز مخالفان اسلام از جمله خاورشناسان و برخی از روشن‌فکران مسلمان همان شبهه‌ها را به شکل روزآمدتری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بشود گفت که یکی از گسترده‌ترین کارها در این باره کتاب هشت جلدی دروس قرآنیه از یوسف درّة 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بخش‌های مهمی از کتابش را به این موضوع اختصاص داده است و خدای تبارک و تعالی را تنها یک مصدر برای قرآن می‌داند و مصادر دیگر از جمله تورات و انجیل را برای قرآن اثبات می‌کند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اسلامی به پاسخ‌گویی این شبهات پرداخته‌اند؛ از جمله می‌شود به شبهات وردود استاد معرفت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دیگری نیز از دانشمندان اهل سنت به این مهم پرداخته‌اند که کتاب‌های آراء المستشرقین حول القرآن الکریم، مصدر القرآن دراسه الشبهات و المبشرین حول الوحی المحمدی از عمر بن ابراهیم رضوان، الوحی القرآنی فی المنظور الاستشراقی از محمود ماضی،</w:t>
      </w:r>
      <w:bookmarkStart w:id="479" w:name="pg5653_36311"/>
    </w:p>
    <w:p>
      <w:pPr>
        <w:pStyle w:val="BookText"/>
        <w:rPr/>
      </w:pPr>
      <w:bookmarkEnd w:id="479"/>
      <w:r>
        <w:rPr>
          <w:rFonts w:ascii="IRNazanin" w:hAnsi="IRNazanin" w:eastAsia="IRNazanin"/>
          <w:color w:val="111111"/>
          <w:sz w:val="28"/>
          <w:sz w:val="28"/>
          <w:szCs w:val="28"/>
          <w:rtl w:val="true"/>
          <w:lang w:bidi="fa-IR"/>
        </w:rPr>
        <w:t>شبهات حول القرآن و تنفیدها از غازی عنایت و قضایا قرآنیه از فضل حسن عباس از آن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شبهات مخالفانِ وحیانی بودن قرآن کریم در دو قسمت قابل بحث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عصر رسالت و شبهات خاورشناسان معاصر</w:t>
      </w:r>
      <w:r>
        <w:rPr>
          <w:rFonts w:eastAsia="IRNazanin" w:cs="IRNazanin"/>
          <w:color w:val="111111"/>
          <w:sz w:val="28"/>
          <w:szCs w:val="28"/>
          <w:rtl w:val="true"/>
          <w:lang w:bidi="fa-IR"/>
        </w:rPr>
        <w:t>.</w:t>
      </w:r>
    </w:p>
    <w:p>
      <w:pPr>
        <w:pStyle w:val="Heading4"/>
        <w:numPr>
          <w:ilvl w:val="3"/>
          <w:numId w:val="1"/>
        </w:numPr>
        <w:rPr/>
      </w:pPr>
      <w:bookmarkStart w:id="480" w:name="__RefHeading___Toc3364144_581953129"/>
      <w:bookmarkStart w:id="481" w:name="_Toc184"/>
      <w:bookmarkEnd w:id="480"/>
      <w:r>
        <w:rPr/>
        <w:t>1</w:t>
      </w:r>
      <w:r>
        <w:rPr>
          <w:rtl w:val="true"/>
        </w:rPr>
        <w:t xml:space="preserve">- </w:t>
      </w:r>
      <w:r>
        <w:rPr>
          <w:rtl w:val="true"/>
        </w:rPr>
        <w:t>اجمالی از شبهات عصر رسالت</w:t>
      </w:r>
      <w:bookmarkEnd w:id="481"/>
    </w:p>
    <w:p>
      <w:pPr>
        <w:pStyle w:val="BookText"/>
        <w:rPr/>
      </w:pPr>
      <w:r>
        <w:rPr>
          <w:rFonts w:ascii="IRNazanin" w:hAnsi="IRNazanin" w:eastAsia="IRNazanin"/>
          <w:color w:val="111111"/>
          <w:sz w:val="28"/>
          <w:sz w:val="28"/>
          <w:szCs w:val="28"/>
          <w:rtl w:val="true"/>
          <w:lang w:bidi="fa-IR"/>
        </w:rPr>
        <w:t>مشرکان از آغاز رسالت نسبت به آیات قرآن القاء شبهه می‌کردند؛ از جمله این‌که می‌گفتند آیات قرآن از خداوند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در بحث پیشین بررسی شد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افرادی گرفته است که آگاه به کتب پیشین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قرآن از خداوند است؛ ولی الفاظ را پیامبر ساخته و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سخنور و فصیح عصر رسالت از آیات قرآن شگفت‌زده شده و اتهام سحر به آن زدند؛ سپس از این اتهام دست برداشته و اعتراف کردند که نه کلام بشر است و نه کلام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کفار و مشرکان با تعبیرهای مختلف سعی کرده‌اند قرآن را بی اعتبار کنند و با سخنانی مانند افتراء، اساطیر و سحر می‌کوشیدند قدسی بودن قرآن کریم و وحیانیت آن‌را زیر سؤال برده و مردم را از دین اسلام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تعابیر عبارتند از</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إِنْ هَذا إِلاّ إِفْکٌ افْتَراهُ وَ أَعانَهُ عَلَیْهِ قَوْمٌ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نیست؛ مگر دروغی که محمد بر بافته است و گروهی دیگر او را بر آن یاری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دو شبهه علیه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قرآن افترا و بافته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گروهی نیز محمد را بر این کار یاری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یَقُولُونَ افْتَراهُ بَلْ هُوَ الْحَقُّ مِنْ رَبِّکَ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با صراحت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إِنَّما أَنْتَ مُفْتَرٍ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أَساطِیرُ الْأَوَّلِینَ اکْتَتَبَها فَهِیَ تُمْلی عَلَیْهِ بُکْرَةً وَ أَصِیلاً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افسانه‌های پیشینیان است که او آنها را رونویسی کرده، هر بامداد و شبانگاه بر او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اکتتبها می‌تواند به این معنا باشد که برای او می‌نویسند؛ زیرا خود نمی‌تواند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انفال،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نمل،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لِلْحَقِّ لَمّا جاءَهُمْ إِنْ هذا إِلاّ سِحْرٌ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درباره حق هنگامی که به ایشان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جادویی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صافات، 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احقاف،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قمر،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مدثر،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آیات کفار و مشرکان می‌گویند آیاتی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یا دروغ به خدا می‌بندد و خودش درست کرده یا افسانه‌ها و قصه‌های ساختگی گذشتگان است یا سحر و جادوی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بسیار کوتاه به آنان پاسخ داده است؛ برای نمونه در پاسخ افترا و اساطیر بودن قرآن کریم، در آغاز بی‌اساس بودن شبهه را مطرح نموده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جاؤُ ظُلْماً وَ زُوراً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دروغی ناروا و بی‌دلیل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پاسخ می‌دهد که</w:t>
      </w:r>
      <w:bookmarkStart w:id="482" w:name="pg5653_36313"/>
    </w:p>
    <w:p>
      <w:pPr>
        <w:pStyle w:val="BookText"/>
        <w:rPr/>
      </w:pPr>
      <w:bookmarkEnd w:id="4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أَنْزَلَهُ الَّذِی یَعْلَمُ السِّرَّ فِی السَّماواتِ وَ الْأَرْضِ إِنَّهُ کانَ 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آن‌را افسانه و دروغ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فرو فرستاده است که راز نهان را در آسمان‌ها و زمین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آمرزگار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اتهام سحر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دروغ گویم خود گرفتار عذاب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وحی الهی از چیزی پیروی نمی‌کنم</w:t>
      </w:r>
      <w:r>
        <w:rPr>
          <w:rFonts w:eastAsia="IRNazanin" w:cs="IRNazanin"/>
          <w:color w:val="111111"/>
          <w:sz w:val="28"/>
          <w:szCs w:val="28"/>
          <w:rtl w:val="true"/>
          <w:lang w:bidi="fa-IR"/>
        </w:rPr>
        <w:t xml:space="preserve">». </w:t>
      </w:r>
      <w:r>
        <w:rPr>
          <w:rStyle w:val="FootnoteAnchor"/>
          <w:rtl w:val="true"/>
        </w:rPr>
        <w:footnoteReference w:id="463"/>
      </w:r>
    </w:p>
    <w:p>
      <w:pPr>
        <w:pStyle w:val="Heading4"/>
        <w:numPr>
          <w:ilvl w:val="3"/>
          <w:numId w:val="1"/>
        </w:numPr>
        <w:rPr/>
      </w:pPr>
      <w:bookmarkStart w:id="483" w:name="__RefHeading___Toc3364146_581953129"/>
      <w:bookmarkStart w:id="484" w:name="_Toc185"/>
      <w:bookmarkEnd w:id="483"/>
      <w:r>
        <w:rPr/>
        <w:t>2</w:t>
      </w:r>
      <w:r>
        <w:rPr>
          <w:rtl w:val="true"/>
        </w:rPr>
        <w:t xml:space="preserve">- </w:t>
      </w:r>
      <w:r>
        <w:rPr>
          <w:rtl w:val="true"/>
        </w:rPr>
        <w:t>شبهات خاورشناسان</w:t>
      </w:r>
      <w:bookmarkEnd w:id="484"/>
    </w:p>
    <w:p>
      <w:pPr>
        <w:pStyle w:val="Heading5"/>
        <w:numPr>
          <w:ilvl w:val="4"/>
          <w:numId w:val="1"/>
        </w:numPr>
        <w:rPr/>
      </w:pPr>
      <w:bookmarkStart w:id="485" w:name="__RefHeading___Toc3364148_581953129"/>
      <w:bookmarkStart w:id="486" w:name="_Toc186"/>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خاورشناسان درباره مصادر وحی نظرات مختلفی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یا بیشتر آنها یهود و نصارا و دیگر ادیان را منشأ و مصدر قرآن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خود پیامبر را مصدر قرآن دانسته و قرآن را ساخته و پرداخته او می‌دانند که در این‌جا چنین مواردی را بررسی می‌کنیم</w:t>
      </w:r>
      <w:r>
        <w:rPr>
          <w:rFonts w:eastAsia="IRNazanin" w:cs="IRNazanin"/>
          <w:color w:val="111111"/>
          <w:sz w:val="28"/>
          <w:szCs w:val="28"/>
          <w:rtl w:val="true"/>
          <w:lang w:bidi="fa-IR"/>
        </w:rPr>
        <w:t>.</w:t>
      </w:r>
    </w:p>
    <w:p>
      <w:pPr>
        <w:pStyle w:val="Heading5"/>
        <w:numPr>
          <w:ilvl w:val="4"/>
          <w:numId w:val="1"/>
        </w:numPr>
        <w:rPr/>
      </w:pPr>
      <w:bookmarkStart w:id="487" w:name="__RefHeading___Toc3364150_581953129"/>
      <w:bookmarkStart w:id="488" w:name="_Toc187"/>
      <w:bookmarkEnd w:id="487"/>
      <w:r>
        <w:rPr>
          <w:rtl w:val="true"/>
        </w:rPr>
        <w:t>الف</w:t>
      </w:r>
      <w:r>
        <w:rPr>
          <w:rtl w:val="true"/>
        </w:rPr>
        <w:t xml:space="preserve">) </w:t>
      </w:r>
      <w:r>
        <w:rPr>
          <w:rtl w:val="true"/>
        </w:rPr>
        <w:t>منشأ قرآن؛ یهود، نصارا و دیگر ادیان</w:t>
      </w:r>
      <w:bookmarkEnd w:id="48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مستشرقان سعی کرده‌اند با تمسک به ادله‌ای همچون سفرهای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یا دیدار با برخی از علمای یهود و نصارا، و نسبت‌دادن مطالعه کتب اهل کتاب به پیامبر، آن حضرت را در جریان آوردن آیات قرآن، متأثر از اهل کتاب قلمداد نموده و مصادری را برای وحی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مستشرقان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مستشرق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وی مدعی است که بسیاری از آیات، از جمله آیات بعث، از مصادر مسیحی متأثر بوده‌اند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او در فصل هشتم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محتوای قرآن و مصادر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به کارگیری برخی الفاظ و صفاتی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مذهب مانوی متأثر دانسته است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او همچنین در فصل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که قصص قرآنی بیش از مصادر مکتوب، بر مصادر شَفَوی متکی بوده است</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همچنین وی، اصل قرآن را متأثر از لغت سریانی دانسته است</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أندریه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قرآنی را متأثر از مبشران مسیحی جنوب عربستان دانسته‌اند و لغت سوره را نیز لغتی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کرده‌اند؛ </w:t>
      </w:r>
      <w:r>
        <w:rPr>
          <w:rStyle w:val="FootnoteAnchor"/>
          <w:rtl w:val="true"/>
        </w:rPr>
        <w:footnoteReference w:id="469"/>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بیرنات هیللر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مستشرق مجاری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بحثی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یهودی در مصطلحات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م منتشر شده است، سعی بر اثبات تأثیرپذیری قرآن از یهود دارد؛ </w:t>
      </w:r>
      <w:r>
        <w:rPr>
          <w:rStyle w:val="FootnoteAnchor"/>
          <w:rtl w:val="true"/>
        </w:rPr>
        <w:footnoteReference w:id="470"/>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وزف هورفیش</w:t>
      </w:r>
      <w:r>
        <w:rPr>
          <w:rFonts w:eastAsia="IRNazanin" w:cs="IRNazanin"/>
          <w:color w:val="111111"/>
          <w:sz w:val="28"/>
          <w:szCs w:val="28"/>
          <w:rtl w:val="true"/>
          <w:lang w:bidi="fa-IR"/>
        </w:rPr>
        <w:t>»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اعلام یهودی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 منتشر شده است</w:t>
      </w:r>
      <w:r>
        <w:rPr>
          <w:rFonts w:eastAsia="IRNazanin" w:cs="IRNazanin"/>
          <w:color w:val="111111"/>
          <w:sz w:val="28"/>
          <w:szCs w:val="28"/>
          <w:rtl w:val="true"/>
          <w:lang w:bidi="fa-IR"/>
        </w:rPr>
        <w:t xml:space="preserve">.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افزون بر تأکید بر تکون تدریجی قرآن طی دو قرن، آن‌را متأثر از سنت یهودی معرفی کرده است</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برخی دیگر از آنان، پیامبر را از حنیفان و ادیان گذشته تأثیرپذیر دانسته‌اند و حتی برخی، عمر</w:t>
      </w:r>
    </w:p>
    <w:p>
      <w:pPr>
        <w:pStyle w:val="BookText"/>
        <w:rPr/>
      </w:pPr>
      <w:r>
        <w:rPr>
          <w:rFonts w:ascii="IRNazanin" w:hAnsi="IRNazanin" w:eastAsia="IRNazanin"/>
          <w:color w:val="111111"/>
          <w:sz w:val="28"/>
          <w:sz w:val="28"/>
          <w:szCs w:val="28"/>
          <w:rtl w:val="true"/>
          <w:lang w:bidi="fa-IR"/>
        </w:rPr>
        <w:t>بن خطاب را تعلیم‌دهنده به آن جناب معرفی کرده‌اند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برخی از مستشرقان، شعائر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عمده‌ای از آن در قرآن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ابداعات خاصه و تأثیرات متنوع صحابه از جاهلیت، یهود، نصرانیت، فارس‌ها،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برخی نیز در حالت تردید بین این مدعا سیر کرده‌اند که قرآن یا حاصل اختراع پیامبر یا اقتباس از غیر است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برخی تأثیرپذیری پیامبر را از ورقة بن نوفل درست می‌دانند 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ناشی از وفات ورقه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وی از بحیرای راهب، یا غلامی رومی که در مکه صنعت‌گری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برده‌اند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چنان‌که گذشت، وجود برخی الفاظ غیر عربی در قرآن، به اتهام یاد شده بیشتر دامن زده است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ناتان شورقی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یهودی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در بسیاری موارد سعی کرده برای واژگان قرآنی، ریشه‌های عبری و یهودی بتراشد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تشابه مضامین برخی آیات قرآن مانند علق،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مزمل،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با آیات عهدین نیز به این شبهه بیشتر دامن می‌زند؛ </w:t>
      </w:r>
      <w:r>
        <w:rPr>
          <w:rStyle w:val="FootnoteAnchor"/>
          <w:rtl w:val="true"/>
        </w:rPr>
        <w:footnoteReference w:id="479"/>
      </w:r>
      <w:r>
        <w:rPr>
          <w:rFonts w:ascii="IRNazanin" w:hAnsi="IRNazanin" w:eastAsia="IRNazanin"/>
          <w:color w:val="111111"/>
          <w:sz w:val="28"/>
          <w:sz w:val="28"/>
          <w:szCs w:val="28"/>
          <w:rtl w:val="true"/>
          <w:lang w:bidi="fa-IR"/>
        </w:rPr>
        <w:t xml:space="preserve">مانند اشعیا،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مزامیر، مزمور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 نولد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Style w:val="FootnoteAnchor"/>
          <w:rtl w:val="true"/>
        </w:rPr>
        <w:footnoteReference w:id="480"/>
      </w:r>
      <w:r>
        <w:rPr>
          <w:rFonts w:ascii="IRNazanin" w:hAnsi="IRNazanin" w:eastAsia="IRNazanin"/>
          <w:color w:val="111111"/>
          <w:sz w:val="28"/>
          <w:sz w:val="28"/>
          <w:szCs w:val="28"/>
          <w:rtl w:val="true"/>
          <w:lang w:bidi="fa-IR"/>
        </w:rPr>
        <w:t>قرآن را برگفته از متون کهن دانسته است؛ دلیل او تنها همگونی آموزه‌های قرآن با دیگر کتب است؛ چراکه داستان‌ها و حکمت‌های قرآن همان است که در کتب یهود و اناجیل و حتی در آموزه‌های زردشت و برهما آمده است؛ از جمله داستان معراج، نعمت‌های اخروی، جهنم، صراط، آغاز با بسمله، نمازهای پنج‌گانه و دیگر احکام عبادی؛ نیز گواهی هر پیامبر به پیامبر بعدی که همه و همه برگرفته از متون کهن است که نزد عرب شناخته شده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دورانت در تاریخ خود یادآور می‌شود که دین اسلام در بعضی موارد به آیین یهود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یک‌سو به ستایش دین یهود می‌پردازد و از سوی دیگر آن‌را نکوهش می‌کند؛ اما در زمینه مفاهیمی چون توحید، نبوت، ایمان، توبه، روز حساب و بهشت و دوزخ از تعلیمات موسی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دینی آیین یهود به نام شمایسرائیل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گوش کن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تأکیدی است بر یکتایی خدا، در دین اسلام به‌صورت لا إِلهَ إِلاَّ اللّهُ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انعکاسی از یکی از عبادات مکرر صفت رحمان است که در باره یهود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اصطلاحاتی که در تلمود آمده‌اند همواره مسلمین از آن استفاد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افرادی را بر آن داشته است که تصور کنند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دین یهود را می‌شناخته است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استاد معرفت، خاورشناسان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تسدال، ماسیه، آندریه، لامنز و 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 همین عقیده می‌داند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تشابه موجود بین قصص قرآنی و قصه‌های کتاب مقدس نیز زمینه دیگری برای طرح اتهام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تا حدی همه قصص تاریخی در قرآن، در تورات نظیر و نمونه دارد؛ جز برخی قصص عربی خالص که ناظر به عاد و ثمود و لقمان و اصحاب فیل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مستشرق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قصص را کم و بیش مطابق با تورات دانسته، ضمن آن‌که معتقد است در قرآن، بعضی حقائق مربوط به انبیا، آمیختگی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که چه بسا این ناشی از تصور وی مبنی بر بهترین و آخرین نبی بودن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قصه‌اش شامل برخی از انبیاء بنی اسرائیل می‌شود؛ نظیر قصه نوح و کشتی آن، ابراهیم و همسرش، موسی و معجزاتش، داود و سلیمان و پادشاهی و حکمتی که خداوند به این دو داده است؛ ضمن آن‌که از ذکر بسیاری از انبیا و ملوک برجسته یهودی غافل شده است</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تأثیرپذیری از عهدین تا آن‌جا پیش رفت که برخی از مستشرقان در ابتدا سعی داشتند عهدین را مصادر اصلی قرآن بدانند؛ از این‌رو اقوامی همچون عاد و ثمود که در عهدین نیستند را منکر شدند؛ اما پس از آن‌که نام آن‌ها را در تاریخ بطلمیوس یافتند، و اسم عاد را مقرون به اسم ارم در کتب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اکرانیت، </w:t>
      </w:r>
      <w:r>
        <w:rPr>
          <w:rFonts w:eastAsia="Times New Roman" w:cs="Times New Roman" w:ascii="Times New Roman" w:hAnsi="Times New Roman"/>
          <w:color w:val="111111"/>
          <w:sz w:val="28"/>
          <w:szCs w:val="28"/>
          <w:lang w:val="en-US" w:bidi="en-US"/>
        </w:rPr>
        <w:t>Akranitac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باستان‌شناسی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موزیل تشیکی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کتاب الحجاز الشمالی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 معبدی یافت که در آن به زبان نبطی و یونانی اشاره به قبائل ثمود شده است، سعی کردند مصادری غیر از عهدین نیز برای قرآن تصور کنند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برخی از آنان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کوشیده‌اند تأثیرپذیری پیامبر از اهل کتاب در تبیین تاریخ امم پیشین را اثبات کنند و به حضرت تهمت بزنند که به نوعی تحریف نیز دست زده و سعی کرده تاریخ یهود قدیم را به گونه‌ای دیگر عرضه کند؛ از این‌رو پس از به دست آوردن فتوحات، کسانی همچون ابن عباس موفق شدند برتری تمدن مسیحی، و عیوب فراوان عقیده جدیدی را که ضمن آن، پیامبر خواسته بود تاریخ یهود قدیم را بر اساس آن بنا نهد، دریابند؛ از این‌رو، ابن عباس سعی داشت که این عیوب را جبران کند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زمینه دیگر اتهام مستشرقان بر تأثیرپذیری پیامبر از اهل کتاب در آوردن قرآن این است که ذکر اهل کتاب در آیات مدنی، به دلیل تأثیرپذیری پیامبر از آنان بوده، از این‌رو چون اهل کتاب در مکه نبودند نامی نیز از آنان در قرآن نیست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یوسف درة الحداد، نظر جدیدی مطرح ساخته؛ بدین صورت که برای قرآن مصدر اولی و مصادر ثانوی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مصدر برای قرآن خداوند است که مبدأ هر چیزی است و این، عقیده‌ای ایمانی نزد مسلمانان است و کلام و جدالی در آن نیست؛ اما این عقیده،</w:t>
      </w:r>
    </w:p>
    <w:p>
      <w:pPr>
        <w:pStyle w:val="BookText"/>
        <w:rPr/>
      </w:pPr>
      <w:r>
        <w:rPr>
          <w:rFonts w:ascii="IRNazanin" w:hAnsi="IRNazanin" w:eastAsia="IRNazanin"/>
          <w:color w:val="111111"/>
          <w:sz w:val="28"/>
          <w:sz w:val="28"/>
          <w:szCs w:val="28"/>
          <w:rtl w:val="true"/>
          <w:lang w:bidi="fa-IR"/>
        </w:rPr>
        <w:t>بحث از مصادر ثانویه درباره قرآن را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مصادری که پیامبر به سبب حضورش در آن محیط خاص، به طرق مختلف تحت تأثیر آن‌ها بوده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ایشان مهم‌ترین مصدر قرآن را کتاب مقدس به‌ویژه تورات می‌داند و آیاتی از خود قرآن را گواه می‌آورد؛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لَفِی الصُّحُفِ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معنا در صحیفه‌های گذشته هست؛ صحیفه‌های ابراهیم و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یُنَبَّأْ بِما فِی صُحُفِ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الَّذِی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در صحیفه‌های موسی آمده خبر نیافته است؛ و نیز همان ابراهیمی که وفا کرد که هیچ بردارنده‌ای بار گناه دیگری را برنمی‌دارد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لَفِی زُبُرِ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یَکُنْ لَهُمْ آیَةً أَنْ یَعْلَمَهُ عُلَماءُ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نوشته‌های پیشینیان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ایشان این خود دلیل روشنی نیست که عالمان بنی اسرائیل از آن اطلاع دارند؟</w:t>
      </w:r>
    </w:p>
    <w:p>
      <w:pPr>
        <w:pStyle w:val="BookText"/>
        <w:rPr/>
      </w:pPr>
      <w:r>
        <w:rPr>
          <w:rFonts w:ascii="IRNazanin" w:hAnsi="IRNazanin" w:eastAsia="IRNazanin"/>
          <w:color w:val="111111"/>
          <w:sz w:val="28"/>
          <w:sz w:val="28"/>
          <w:szCs w:val="28"/>
          <w:rtl w:val="true"/>
          <w:lang w:bidi="fa-IR"/>
        </w:rPr>
        <w:t>درة الحداد می‌گوید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نخست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از سازگاری قرآن او با زبرالأولین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آیه دوم او دانشمندان بنی اسرائیل را بر تطبیق، گواه می‌گیرد؛ اما چه ارتباطی است میان قرآن و یافته شدن آن در زبرالأولین؟ این راز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آیه‌های او در زبرالأولین با زبان غیر عربی نازل شده که آن‌ها نمی‌دانند؛ پس عالمان بنی اسرائیل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رسانده‌اند و او نیز با زبان عربی آشکار، مردم را بدان بیم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قرآن در متون پیشینیان نازل شده بود و این ارتباط میان قرآن و کتاب‌های منبعِ آن‌را می‌رساند که زبرالأولین، یعنی صحیفه‌ها و کتاب‌های 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 کِتابُ مُوسی إِماماً وَ رَحْمَةً وَ هذا کِتابٌ مُصَدِّقٌ لِساناً عَرَبِیًّا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می‌گوید او بر کتاب موسی شاگردی کرده و آن‌را در قالب زبان عربی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قرآن، نسخه عربی برگردان از کتاب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تفصیل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فُصِّلَتْ آیاتُهُ قُرْآناً عَرَبِیًّا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برگردان عربی از متن اصلی غیر عربی است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مصدر بودن یهود و نصارا و سایر ادیان برای متن قرآن کریم پذیرفتنی نیست و افزون بر دلایل گذشته که الهی بودن قرآن را ثابت می‌کرد می‌توان به دلایل و شواهد دیگری نیز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پیش از این گذشت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گواهی تاریخ و قومش، در وطن و مسافرت هیچ آموزگاری نداشته و مطالب قرآن را از کسی نیاموخته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قدیم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خود مستشرقان تا آن زمان به زبان عربی ترجمه نشده و منابع تورات که در دست رهبانان بوده است به زبان غیر عربی بوده است و نخستین ترجمه اسفار تورات که به زبان عربی شده در اوائل خلافت عباسیان بوده 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اگر آموزگاران و افرادی از یهود و نصارا وجود می‌داشت که عرب‌ها می‌توانستند نزد آنها آموزش ببینند به یقین نخبگان و افراد متفکری در میان عرب و قریش وجود داشتند تا آنها نیز مانند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را بیاورند و به جهانیان عرضه بدارند و شگفتی جهانیان را برانگیزند؛ در حالی که افرادی را که مخالفان آموزگار پیامبر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مطابق شأن نزول ذیل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در تفاسیر مجمع البیان، ابن‌کثیر، نمونه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به عربی را به خوبی نمی‌دانستند؛ چه برسد به این‌که فصیح‌ترین و بالاترین سخن عربی را بر زبان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از اهل کتاب گرفته بود بر اساس دشمنی که اهل کتاب با آن حضرت داشتند توطئه‌های فراوانی علیه آن حضرت نموده و از هیچ کاری برای تضعیف دین اسلام کوتاهی نمی‌کردند و آن‌را منتشر نموده و چنین افرادی را معرفی می‌کردند و می‌گفتند که این قرآن را از ما آموخته است یا از کتاب‌های ما گرفته و بر شما قرائت می‌کند؛ در سخن‌های فراوان آنها چنین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قرآن کریم داستان‌هایی دارد که در تورات و انجیل نیز آمده است، داستان‌های قرآنی تفاوت جوهری و اساسی با دیگر کتب آسمانی دارد؛ از جمله داستان آفرینش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غرق شدن فرعون و نجات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داستان دیگر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موریس بوکای در رد نظریه شباهت داستان آفرینش قرآن با تورات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این نظریه اشتباه است که داستان آفرینش قرآن به</w:t>
      </w:r>
    </w:p>
    <w:p>
      <w:pPr>
        <w:pStyle w:val="BookText"/>
        <w:rPr/>
      </w:pPr>
      <w:r>
        <w:rPr>
          <w:rFonts w:ascii="IRNazanin" w:hAnsi="IRNazanin" w:eastAsia="IRNazanin"/>
          <w:color w:val="111111"/>
          <w:sz w:val="28"/>
          <w:sz w:val="28"/>
          <w:szCs w:val="28"/>
          <w:rtl w:val="true"/>
          <w:lang w:bidi="fa-IR"/>
        </w:rPr>
        <w:t>تورات بسیار نزدیک است؛ بلکه اختلافات آشکاری در این دو کتاب وجود دارد که قابل مقایسه با یکدیگر نیستند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همچنین ایشان مطرح می‌کند که توفان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یک توفان جهانی برای عقاب همه انسان‌های کافر است؛ در حالی که قرآن کریم توفان را برای مجازات عده‌ای محدود مطرح کرده 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در داستان غرق‌شدن فرعون نیز تفاوت‌های اساسی بین سفر هجرت در تورات و بین آیات قرآن کریم مشاهده می‌شود؛ از جمله نجات بدن فرعون است </w:t>
      </w:r>
      <w:r>
        <w:rPr>
          <w:rStyle w:val="FootnoteAnchor"/>
          <w:rtl w:val="true"/>
        </w:rPr>
        <w:footnoteReference w:id="494"/>
      </w:r>
      <w:r>
        <w:rPr>
          <w:rFonts w:ascii="Amiri" w:hAnsi="Amiri" w:eastAsia="Amiri" w:cs="Amiri"/>
          <w:color w:val="111111"/>
          <w:sz w:val="28"/>
          <w:sz w:val="28"/>
          <w:szCs w:val="28"/>
          <w:rtl w:val="true"/>
          <w:lang w:bidi="ar-SA"/>
        </w:rPr>
        <w:t>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نُنَجِّیکَ بِبَدَنِکَ لِتَکُونَ لِمَنْ خَلْفَکَ 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افزون بر آن، معرفی پیامبران در قرآن با نوعی نزاهت، صفات و اخلاق بسیار والا، به دور از گناه و همراه با عصمت بیان شده است؛ در حالی که در کتب عهدین به پیامبران از جمله حضرت داود، سلیمان،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گناهان بسیار زشت و کردارهای ناپسند نسبت داده شده است که شایسته آنان نیست</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داستان‌هایی که در قرآن کریم مطرح شده در تورات و انجیل یافت</w:t>
      </w:r>
      <w:bookmarkStart w:id="489" w:name="pg5653_36323"/>
    </w:p>
    <w:p>
      <w:pPr>
        <w:pStyle w:val="BookText"/>
        <w:rPr/>
      </w:pPr>
      <w:bookmarkEnd w:id="489"/>
      <w:r>
        <w:rPr>
          <w:rFonts w:ascii="IRNazanin" w:hAnsi="IRNazanin" w:eastAsia="IRNazanin"/>
          <w:color w:val="111111"/>
          <w:sz w:val="28"/>
          <w:sz w:val="28"/>
          <w:szCs w:val="28"/>
          <w:rtl w:val="true"/>
          <w:lang w:bidi="fa-IR"/>
        </w:rPr>
        <w:t xml:space="preserve">نمی‌شود؛ از جمله آنها داستان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اهل کتاب آموخته بود این اضافات را در کتاب خود مطرح نمی‌نمود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قرآن کریم به دست‌برد و تحریف کتب تورات و انجیل اشاره نموده است که دانشمندان آنها به تحریف کتاب خود می‌پردازند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اگر پیامبر مطالب خود را از آنها نقل کرده باشد بدین معناست که مطالب خود را از کتاب‌های تحریف شده و ضعیف گرفته است</w:t>
      </w:r>
      <w:r>
        <w:rPr>
          <w:rFonts w:eastAsia="IRNazanin" w:cs="IRNazanin"/>
          <w:color w:val="111111"/>
          <w:sz w:val="28"/>
          <w:szCs w:val="28"/>
          <w:rtl w:val="true"/>
          <w:lang w:bidi="fa-IR"/>
        </w:rPr>
        <w:t>.</w:t>
      </w:r>
    </w:p>
    <w:p>
      <w:pPr>
        <w:pStyle w:val="Heading5"/>
        <w:numPr>
          <w:ilvl w:val="4"/>
          <w:numId w:val="1"/>
        </w:numPr>
        <w:rPr/>
      </w:pPr>
      <w:bookmarkStart w:id="490" w:name="__RefHeading___Toc3364152_581953129"/>
      <w:bookmarkStart w:id="491" w:name="_Toc188"/>
      <w:bookmarkEnd w:id="490"/>
      <w:r>
        <w:rPr>
          <w:rtl w:val="true"/>
        </w:rPr>
        <w:t>ب</w:t>
      </w:r>
      <w:r>
        <w:rPr>
          <w:rtl w:val="true"/>
        </w:rPr>
        <w:t xml:space="preserve">) </w:t>
      </w:r>
      <w:r>
        <w:rPr>
          <w:rtl w:val="true"/>
        </w:rPr>
        <w:t>محمد، مصدر قرآن</w:t>
      </w:r>
      <w:bookmarkEnd w:id="491"/>
    </w:p>
    <w:p>
      <w:pPr>
        <w:pStyle w:val="BookText"/>
        <w:rPr/>
      </w:pPr>
      <w:r>
        <w:rPr>
          <w:rFonts w:ascii="IRNazanin" w:hAnsi="IRNazanin" w:eastAsia="IRNazanin"/>
          <w:color w:val="111111"/>
          <w:sz w:val="28"/>
          <w:sz w:val="28"/>
          <w:szCs w:val="28"/>
          <w:rtl w:val="true"/>
          <w:lang w:bidi="fa-IR"/>
        </w:rPr>
        <w:t xml:space="preserve">برخی از خاورشناسان، قرآن را ساخته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غرب سابقه‌ای طولانی داشته و در قرون وسطا اکثریت را تشکیل می‌دادند؛ ولی در دوره‌های بعد به علت مطالعه بیشتر درباره قرآن و پی‌بردن به حقانیت آن از تعداد آنها کاسته شد؛ اما با یک رویکرد حرفه‌ای‌تر وارد عرصه مخالفت با وحیانیت قرآن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تصریح کرده‌اند که با این کار چند هدف را پی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علیه اسلام، دفاع از مسیحیت، دشمنی با مسلمانان و سرزنش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اینان در انتساب قرآن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می‌نماید؛ برخی عنوان ترجمه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وحی را امری درونی و نفسانی و برخی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نابغه‌ای زیرک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بررسی این موارد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 عنوانی است که عده‌ای از مترجمان قرآن در غرب بر ترجمه خود</w:t>
      </w:r>
    </w:p>
    <w:p>
      <w:pPr>
        <w:pStyle w:val="BookText"/>
        <w:rPr/>
      </w:pP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چه‌بسا روش دو هدف اساسی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محتوای قرآن آگاه می‌شدند و غرض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الهی بودن قرآن را پی‌ریزی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آنها مش‌شود افرادی را برشمرد؛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1649</w:t>
      </w:r>
      <w:r>
        <w:rPr>
          <w:rFonts w:ascii="IRNazanin" w:hAnsi="IRNazanin" w:eastAsia="IRNazanin"/>
          <w:color w:val="111111"/>
          <w:sz w:val="28"/>
          <w:sz w:val="28"/>
          <w:szCs w:val="28"/>
          <w:rtl w:val="true"/>
          <w:lang w:bidi="fa-IR"/>
        </w:rPr>
        <w:t xml:space="preserve">میلادی عنوان ترجمه خود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 جرج سیل که از مترجمان نامی است، ترجمه خود را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معروف به 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میلادی 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نویسنده‌ای زیرک و قرآن را غیر الهی دانسته‌اند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انتخاب نام‌های گفته شده برای ترجمه‌های خود، نشان از این نکته دارد که اینان قرآن را کتاب آسمانی نمی‌دانند؛ بلکه این کتاب از جانب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چیزی جز انکار صریح و بدون دلیل 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وحیانیت قرآن کریم نیست و تنها ادعاهای بی‌اساسی است که امروزه هیچ پژوهشگری در بطلان آن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اتهامات نخ نما شده نه تنها اسلام را تضعیف نمی‌کند؛ بلکه روز به روز برحقانیت قرآن می‌افزاید تا جایی که محققان منصف همچون دکتر موریس بوکای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قرآن به این نتیجه رسیده‌اند که تنها کتابی که می‌شود آن را به خدا نسبت داد کتاب آسمانی مسلمانان است، وی با انتقاد از محققان مسیحی و کلیسا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ناگزیر باید تصدیق کرد که این داده‌های اخیر اسلام عموماً در کشورهای غربی ما ناشناخته‌اند هستند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وی فرایند تبلیغی مسیحیت بر ضد اسلام را بسیار جاهلانه می‌داند و ضمن بیان تفاوت‌های فراوان بین کتاب مقدس و قرآن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اساسی دیگر بین کتاب مقدس مسیحیت و اسلام این است که مسیحیت فاقد یک متن وحی تثبیت شده هم‌زمان است؛ در صورتی که اسلام دارای چنین متنی می‌باشد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وی باور دارد که هیچ‌یک از مطالبی که در قرآن آمده است از نظر علمی انکارپذیر نیست؛ </w:t>
      </w:r>
      <w:r>
        <w:rPr>
          <w:rStyle w:val="FootnoteAnchor"/>
          <w:rtl w:val="true"/>
        </w:rPr>
        <w:footnoteReference w:id="501"/>
      </w:r>
      <w:r>
        <w:rPr>
          <w:rFonts w:ascii="IRNazanin" w:hAnsi="IRNazanin" w:eastAsia="IRNazanin"/>
          <w:color w:val="111111"/>
          <w:sz w:val="28"/>
          <w:sz w:val="28"/>
          <w:szCs w:val="28"/>
          <w:rtl w:val="true"/>
          <w:lang w:bidi="fa-IR"/>
        </w:rPr>
        <w:t>زیرا نمی‌شود پذیرفت که وحی خداوندی بتواند امر نادرستی را بیان کند و این به خلاف کتاب مقدس است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مارگولیوس </w:t>
      </w:r>
      <w:r>
        <w:rPr>
          <w:rStyle w:val="FootnoteAnchor"/>
          <w:rtl w:val="true"/>
        </w:rPr>
        <w:footnoteReference w:id="503"/>
      </w:r>
      <w:r>
        <w:rPr>
          <w:rFonts w:ascii="IRNazanin" w:hAnsi="IRNazanin" w:eastAsia="IRNazanin"/>
          <w:color w:val="111111"/>
          <w:sz w:val="28"/>
          <w:sz w:val="28"/>
          <w:szCs w:val="28"/>
          <w:rtl w:val="true"/>
          <w:lang w:bidi="fa-IR"/>
        </w:rPr>
        <w:t xml:space="preserve">استاد دانشگاه آکسفورد </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قطعاً مقام بزرگی در بین کتاب‌های این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تازه‌ترین و آخرین کتاب الهی است، تأثیری که بر روی توده‌های بشریت بخشید، با سایر آنها که عمر طولانی‌تری دارند قیاس شدنی نیست</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زمینه کافی است به دیدگاه‌های دانشمندان بزرگ غربی از جمله پروفسور آرتور آربری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Artur Gan Arberi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دانشمند انگلیسی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هربرت جورج ولز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H.G. Wells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محقق انگلیسی، دکتر ماردریس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 Mardrice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دانشمند فرانسوی، آلبرت اینشتاین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Albert Einstein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بزرگ متفکر و فیزیکدان آلمانی </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افزون برآن، دلایل گذشته، ازجمله امی بودن پیامبر، معجزه بودن قرآن و این‌که هیچ بشری نمی‌تواند مانند آن را بیاورد این شبهه را باطل می‌کند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نفسانی</w:t>
      </w:r>
    </w:p>
    <w:p>
      <w:pPr>
        <w:pStyle w:val="BookText"/>
        <w:rPr/>
      </w:pPr>
      <w:r>
        <w:rPr>
          <w:rFonts w:ascii="IRNazanin" w:hAnsi="IRNazanin" w:eastAsia="IRNazanin"/>
          <w:color w:val="111111"/>
          <w:sz w:val="28"/>
          <w:sz w:val="28"/>
          <w:szCs w:val="28"/>
          <w:rtl w:val="true"/>
          <w:lang w:bidi="fa-IR"/>
        </w:rPr>
        <w:t>گروه دیگر وحی را از نظر روان‌شناسی بررسی کرده‌اند و حالت‌های نفسانی و درونی پیامبر یا شخصیت باطنی وی را عامل وحی قرآن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خلوت‌گزینی‌های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وی در غار حرا را نیز مهم‌ترین نشانه آن دانسته‌اند اینها معتقدند که روح انسان جلوه‌ای از روح خدا است؛ از این رو وحی چیزی نیست جز همان شخصیت باطنی انسان و آگاهی‌یابی او در برهه‌ای از زمان نسبت به پیامی که زمینه‌ساز رشد و تعالی جامعه بشری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ادوارد مونته </w:t>
      </w:r>
      <w:r>
        <w:rPr>
          <w:rStyle w:val="FootnoteAnchor"/>
          <w:rtl w:val="true"/>
        </w:rPr>
        <w:footnoteReference w:id="507"/>
      </w:r>
      <w:r>
        <w:rPr>
          <w:rFonts w:ascii="IRNazanin" w:hAnsi="IRNazanin" w:eastAsia="IRNazanin"/>
          <w:color w:val="111111"/>
          <w:sz w:val="28"/>
          <w:sz w:val="28"/>
          <w:szCs w:val="28"/>
          <w:rtl w:val="true"/>
          <w:lang w:bidi="fa-IR"/>
        </w:rPr>
        <w:t xml:space="preserve">و امیل درمنگهام </w:t>
      </w:r>
      <w:r>
        <w:rPr>
          <w:rStyle w:val="FootnoteAnchor"/>
          <w:rtl w:val="true"/>
        </w:rPr>
        <w:footnoteReference w:id="508"/>
      </w:r>
      <w:r>
        <w:rPr>
          <w:rFonts w:ascii="IRNazanin" w:hAnsi="IRNazanin" w:eastAsia="IRNazanin"/>
          <w:color w:val="111111"/>
          <w:sz w:val="28"/>
          <w:sz w:val="28"/>
          <w:szCs w:val="28"/>
          <w:rtl w:val="true"/>
          <w:lang w:bidi="fa-IR"/>
        </w:rPr>
        <w:t>از خاورشناسانی‌اند که بر این موضوع تأکید بسیار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ادوارد مونته دانشمند فرانسوی در مقدمه‌اش بر ترجمه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پیامبران بنی‌اسراییل، پیامبری راستگو بود و به وی نیز همانند آنان الهام نفسی می‌شد</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درمنگهام نیز با تفصیل بیشتری معتقد است که در جهان هستی امور غیبی وجود دارد و انسان‌ها اگر چشم و گوش باز کنند می‌توانند با آنها مرتبط شوند، و چشم و گوش مردم عادی آن را نمی‌بیند و نمی‌شنود؛ اما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w:t>
      </w:r>
    </w:p>
    <w:p>
      <w:pPr>
        <w:pStyle w:val="BookText"/>
        <w:rPr/>
      </w:pPr>
      <w:r>
        <w:rPr>
          <w:rFonts w:ascii="IRNazanin" w:hAnsi="IRNazanin" w:eastAsia="IRNazanin"/>
          <w:color w:val="111111"/>
          <w:sz w:val="28"/>
          <w:sz w:val="28"/>
          <w:szCs w:val="28"/>
          <w:rtl w:val="true"/>
          <w:lang w:bidi="fa-IR"/>
        </w:rPr>
        <w:t>می‌کند می‌بیند و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امور ماوراء طبیعی جز قلب خالص و درون پاک و قلبی پر از ایمان می‌خواهد؟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ایشان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شد حالت درونی شدید و خاصی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نادرستی باورهای قومش پی برد و می‌دانست برای رهایی انسان‌ها از گمراهی، پیامبری برانگیخته می‌شود و با خود اندیشید که وقت آن است که خداوند بار دیگر بر انسان‌ها رحمت آورد و برای نجات آنها از بدبختی، وحی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آرامش درونی خود را در غار حراء یافت و به آن‌جا پناه برد و هر روز حالت درونی او شدیدتر و عمیق‌تر می‌شد و روح خود را با روزه گرفتن و بیداری و اندیشه صیقل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 و روز خواب و بیداری را فراموش کرده بود و گویا صداهایی از میان سنگ‌های صحرا می‌شنید که به رسالت او بشارت می‌داد و ایمان داشت تا روزی که در غار حرا در خواب بود فرشته‌ای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و این آغاز وحی و نبوت بود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گلدزیهر </w:t>
      </w:r>
      <w:r>
        <w:rPr>
          <w:rStyle w:val="FootnoteAnchor"/>
          <w:rtl w:val="true"/>
        </w:rPr>
        <w:footnoteReference w:id="512"/>
      </w:r>
      <w:r>
        <w:rPr>
          <w:rFonts w:ascii="IRNazanin" w:hAnsi="IRNazanin" w:eastAsia="IRNazanin"/>
          <w:color w:val="111111"/>
          <w:sz w:val="28"/>
          <w:sz w:val="28"/>
          <w:szCs w:val="28"/>
          <w:rtl w:val="true"/>
          <w:lang w:bidi="fa-IR"/>
        </w:rPr>
        <w:t xml:space="preserve">نیز تأکید نموده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با استعداد و پاک بود که بر او وحی نفسی می‌شد و در واقع دریافتی از خودش به او افاضه می‌شد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افرادی مانند تورآندریه </w:t>
      </w:r>
      <w:r>
        <w:rPr>
          <w:rStyle w:val="FootnoteAnchor"/>
          <w:rtl w:val="true"/>
        </w:rPr>
        <w:footnoteReference w:id="514"/>
      </w:r>
      <w:r>
        <w:rPr>
          <w:rFonts w:ascii="IRNazanin" w:hAnsi="IRNazanin" w:eastAsia="IRNazanin"/>
          <w:color w:val="111111"/>
          <w:sz w:val="28"/>
          <w:sz w:val="28"/>
          <w:szCs w:val="28"/>
          <w:rtl w:val="true"/>
          <w:lang w:bidi="fa-IR"/>
        </w:rPr>
        <w:t xml:space="preserve">و گیب </w:t>
      </w:r>
      <w:r>
        <w:rPr>
          <w:rStyle w:val="FootnoteAnchor"/>
          <w:rtl w:val="true"/>
        </w:rPr>
        <w:footnoteReference w:id="515"/>
      </w:r>
      <w:r>
        <w:rPr>
          <w:rFonts w:ascii="IRNazanin" w:hAnsi="IRNazanin" w:eastAsia="IRNazanin"/>
          <w:color w:val="111111"/>
          <w:sz w:val="28"/>
          <w:sz w:val="28"/>
          <w:szCs w:val="28"/>
          <w:rtl w:val="true"/>
          <w:lang w:bidi="fa-IR"/>
        </w:rPr>
        <w:t>نیز به این دیدگاه معتقدند</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ریچارد بل </w:t>
      </w:r>
      <w:r>
        <w:rPr>
          <w:rStyle w:val="FootnoteAnchor"/>
          <w:rtl w:val="true"/>
        </w:rPr>
        <w:footnoteReference w:id="517"/>
      </w:r>
      <w:r>
        <w:rPr>
          <w:rFonts w:ascii="IRNazanin" w:hAnsi="IRNazanin" w:eastAsia="IRNazanin"/>
          <w:color w:val="111111"/>
          <w:sz w:val="28"/>
          <w:sz w:val="28"/>
          <w:szCs w:val="28"/>
          <w:rtl w:val="true"/>
          <w:lang w:bidi="fa-IR"/>
        </w:rPr>
        <w:t>نیز الفاظ و کلمات قرآن را از ناحیه خداوند ندانسته و آن را</w:t>
      </w:r>
    </w:p>
    <w:p>
      <w:pPr>
        <w:pStyle w:val="BookText"/>
        <w:rPr/>
      </w:pPr>
      <w:r>
        <w:rPr>
          <w:rFonts w:ascii="IRNazanin" w:hAnsi="IRNazanin" w:eastAsia="IRNazanin"/>
          <w:color w:val="111111"/>
          <w:sz w:val="28"/>
          <w:sz w:val="28"/>
          <w:szCs w:val="28"/>
          <w:rtl w:val="true"/>
          <w:lang w:bidi="fa-IR"/>
        </w:rPr>
        <w:t xml:space="preserve">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مفهوم‌سازی و تعبیرهای ابتکاری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تجربه روانی و حالات شخصی می‌داند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وحی به شخصیت باطنی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کشف و شهود و در نهایت نوعی الهام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دریافت‌ها در اصطلاح عرفانی، وحی گفته نمی‌شود؛ بلکه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Style w:val="FootnoteAnchor"/>
          <w:rtl w:val="true"/>
        </w:rPr>
        <w:footnoteReference w:id="519"/>
      </w:r>
      <w:r>
        <w:rPr>
          <w:rFonts w:ascii="IRNazanin" w:hAnsi="IRNazanin" w:eastAsia="IRNazanin"/>
          <w:color w:val="111111"/>
          <w:sz w:val="28"/>
          <w:sz w:val="28"/>
          <w:szCs w:val="28"/>
          <w:rtl w:val="true"/>
          <w:lang w:bidi="fa-IR"/>
        </w:rPr>
        <w:t>یا به اصطلاح نوپدید همان تجربه عرفانی است؛ 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پیامبران، وحی خاص الهی است که از بیرون شخصیت باطنی، بر آنان القا می‌شود و ویژگی‌های خاص خود مانند یقینی بودن، خطاناپذیر بودن و مکلف به تبلیغ بودن را دارد؛ به خلاف الهام و کشف و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دریافت‌های باطنی ممکن است برای افراد بسیاری حاصل شود؛ به خلاف وحی رسالی که تنها ویژه پیامبران و افراد برگزیده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رسالی بالاترین مرتبه را در میان علوم بشری دارد که کسی غیر از انبیا نمی‌تواند آن را داشته باشد؛ چراکه بدون واسطه از خداوند متعال گرفته شده و ارث ویژه انبیای الهی است که باب آن با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است</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قرآن به شخص پیامبر مبتنی بر این است که یا خود پیامبر چنین ادعا کرده باشد 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مدرکی نیست که پیامبر قرآن را از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سخنی از پیامبر در این باره آمده و نه آیات قرآن این مسئله را تأیید می‌کند؛ بلکه آیات قرآن خلاف این مطالب را به اثبات می‌رسانند؛ زیرا آیات بیان‌گر این نکته است که ما قرآن را بر 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کرده‌ایم یا ما این کتاب را به وسیله فرشته وحی بر تو نازل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ما می‌فهماند که همه آیات قرآن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آن نیز در دلایل شواهد الهی بودن متن قرآن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شخصیت پیامبر در میان همه عرب آن زمان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مخالفان آن حضرت و بسیاری از مردم مکه با وجود دشمنی که با آن حضرت داشتند او را راست‌گو و امین می‌دانستند و صفات برجسته دیگری مانند جود، سخاوت و شجاعت را در او دیده بودند و واجب است که یک پیامبر بالاترین صفات ارزشی مانند کمال عقل، ذکاوت، صداقت، امانت، زیرکی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پیامبران گذشته و کتب آسمانی پیشین از جمله عهدین نیز بشارت به وجود پیامبری که مطابق با صفات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به اجمال بیان می شود عبارتنداز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 بودن</w:t>
      </w:r>
    </w:p>
    <w:p>
      <w:pPr>
        <w:pStyle w:val="BookText"/>
        <w:rPr/>
      </w:pPr>
      <w:r>
        <w:rPr>
          <w:rFonts w:ascii="IRNazanin" w:hAnsi="IRNazanin" w:eastAsia="IRNazanin"/>
          <w:color w:val="111111"/>
          <w:sz w:val="28"/>
          <w:sz w:val="28"/>
          <w:szCs w:val="28"/>
          <w:rtl w:val="true"/>
          <w:lang w:bidi="fa-IR"/>
        </w:rPr>
        <w:t>پیامبر شخصی امی و درس نخوانده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شاعر بود و نه سخنوری مانند ولید که از سخنوران فصیح و بلیغ عرب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w:t>
      </w:r>
    </w:p>
    <w:p>
      <w:pPr>
        <w:pStyle w:val="BookText"/>
        <w:rPr/>
      </w:pPr>
      <w:r>
        <w:rPr>
          <w:rFonts w:ascii="IRNazanin" w:hAnsi="IRNazanin" w:eastAsia="IRNazanin"/>
          <w:color w:val="111111"/>
          <w:sz w:val="28"/>
          <w:sz w:val="28"/>
          <w:szCs w:val="28"/>
          <w:rtl w:val="true"/>
          <w:lang w:bidi="fa-IR"/>
        </w:rPr>
        <w:t xml:space="preserve">راست‌گویی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بر الهی بودن قرآن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دلیل گواهی و شهادت دشمن سرسخت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راست‌گویی، عدم تکبر و بیان فضائل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در ملاقاتی که با امپراتور روم داشته است 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رسالت متهم به دروغ‌گویی بوده است؟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پس از پرسش‌ها و پاسخ‌های فراوانی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نشانه‌های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او پیامبر است؛ ولی از مملکتم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نمی‌ترسیدم از او پیروی می‌کردم</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نضر بن حارث به قریش اعلان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محمد اصدقکم حدیثاً و اعظمکم امانةً</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پیامبران گذشته</w:t>
      </w:r>
    </w:p>
    <w:p>
      <w:pPr>
        <w:pStyle w:val="BookText"/>
        <w:rPr/>
      </w:pPr>
      <w:r>
        <w:rPr>
          <w:rFonts w:ascii="IRNazanin" w:hAnsi="IRNazanin" w:eastAsia="IRNazanin"/>
          <w:color w:val="111111"/>
          <w:sz w:val="28"/>
          <w:sz w:val="28"/>
          <w:szCs w:val="28"/>
          <w:rtl w:val="true"/>
          <w:lang w:bidi="fa-IR"/>
        </w:rPr>
        <w:t>در میان بسیاری از پیروان ادیان معروف بوده است که پیامبری با ویژگی‌هایی خواهد آمد و بسیاری از افراد منتظر ظهور یک پیامبر بوده‌اند؛ از جمله آنها سلمان فارسی است که به سراغ عالمان بسیاری از نصارا رفت و در آخرین خبری که به او دادند انتظار پیامبری در سرزمین عرب بوده است؛ ازاین‌رو به همین جهت به آن سرزمین مسافرت نمود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همچنین است داستان معروف نجاشی که برخی از مسلمانان به حبشه مهاجرت نموده و او رسالت پیامبر را تصدیق نمود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عهدین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 نشانه‌های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قدیم و جدید حتی برای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این دو دین نیز انکار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تصریح به ویژگی‌های پیامبر در کتاب تورات و انجیل آمده است که پس از ابراهیم پیامبری نمی‌آید؛ مگر از فرزندان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اسماعیل نیز پس از حضرت عیسی تاکنون کسی که ادعای نبوت کرده باشد جز پیامبر اسلام نیز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تنها به برخی از آدرس‌ها و منابع اشارت می‌رود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bookmarkStart w:id="492" w:name="pg5653_36332"/>
    </w:p>
    <w:p>
      <w:pPr>
        <w:pStyle w:val="BookText"/>
        <w:rPr/>
      </w:pPr>
      <w:bookmarkEnd w:id="492"/>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یوحنا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یوحنا </w:t>
      </w:r>
      <w:r>
        <w:rPr>
          <w:rFonts w:eastAsia="IRNazanin" w:cs="IRNazanin"/>
          <w:color w:val="111111"/>
          <w:sz w:val="28"/>
          <w:szCs w:val="28"/>
          <w:lang w:bidi="fa-IR"/>
        </w:rPr>
        <w:t>15/14</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یوحنا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یوحنا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پیامبر در آیات</w:t>
      </w:r>
    </w:p>
    <w:p>
      <w:pPr>
        <w:pStyle w:val="BookText"/>
        <w:rPr/>
      </w:pPr>
      <w:r>
        <w:rPr>
          <w:rFonts w:ascii="IRNazanin" w:hAnsi="IRNazanin" w:eastAsia="IRNazanin"/>
          <w:color w:val="111111"/>
          <w:sz w:val="28"/>
          <w:sz w:val="28"/>
          <w:szCs w:val="28"/>
          <w:rtl w:val="true"/>
          <w:lang w:bidi="fa-IR"/>
        </w:rPr>
        <w:t xml:space="preserve">در قرآن موارد وجود دارد که حاکی از عتاب و سرزنش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حوادث دارد، حوادثی بوده است که نشان می‌دهند خداوند متعال پیامبرش را محافظت نموده و برخی از تصمیمات آن حضرت را مورد توبیخ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 تحریم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اذن به برخی بر عدم حضور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داستان ابن امّ مکتوم در سورۀ عبس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انعام</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شخصیتی که در برخی موارد مورد سرزنش قرار می‌گیرد خود آورنده همان آیات می‌تواند باشد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لازم به یادآوری است که در قرآن کریم آیات فراوانی نیز وجود دارد که بیان کننده بالاترین ارزش‌ها برای شخصیت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فراوانی از قرآن کریم که دخالت پیامبر را در وحی به طور کامل نفی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و آیات فراوان دیگر که بیش از این در دلایل وحانیت نص گذشت</w:t>
      </w:r>
    </w:p>
    <w:p>
      <w:pPr>
        <w:pStyle w:val="Heading5"/>
        <w:numPr>
          <w:ilvl w:val="4"/>
          <w:numId w:val="1"/>
        </w:numPr>
        <w:rPr/>
      </w:pPr>
      <w:bookmarkStart w:id="493" w:name="__RefHeading___Toc3364154_581953129"/>
      <w:bookmarkStart w:id="494" w:name="_Toc189"/>
      <w:bookmarkEnd w:id="493"/>
      <w:r>
        <w:rPr>
          <w:rtl w:val="true"/>
        </w:rPr>
        <w:t>ج</w:t>
      </w:r>
      <w:r>
        <w:rPr>
          <w:rtl w:val="true"/>
        </w:rPr>
        <w:t xml:space="preserve">) </w:t>
      </w:r>
      <w:r>
        <w:rPr>
          <w:rtl w:val="true"/>
        </w:rPr>
        <w:t>نبوغ اجتماعی</w:t>
      </w:r>
      <w:bookmarkEnd w:id="49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خاورشناسان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فردی نابغه و زیرک معرفی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بل</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ازاین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بیان کرده‌اند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اوضاع و احوال مردم زمان خود بسیار آگاه بود و آن‌چه را مردم از آن رنج می‌بردند، می‌دانست و از نبوغش استفاده کرد </w:t>
      </w:r>
      <w:r>
        <w:rPr>
          <w:rStyle w:val="FootnoteAnchor"/>
          <w:rtl w:val="true"/>
        </w:rPr>
        <w:footnoteReference w:id="532"/>
      </w:r>
      <w:r>
        <w:rPr>
          <w:rFonts w:ascii="IRNazanin" w:hAnsi="IRNazanin" w:eastAsia="IRNazanin"/>
          <w:color w:val="111111"/>
          <w:sz w:val="28"/>
          <w:sz w:val="28"/>
          <w:szCs w:val="28"/>
          <w:rtl w:val="true"/>
          <w:lang w:bidi="fa-IR"/>
        </w:rPr>
        <w:t xml:space="preserve">و مطالبی را آورد که مردم پذیرفتند؛ برای نمونه </w:t>
      </w:r>
      <w:r>
        <w:rPr>
          <w:rStyle w:val="FootnoteAnchor"/>
          <w:rtl w:val="true"/>
        </w:rPr>
        <w:footnoteReference w:id="533"/>
      </w:r>
      <w:r>
        <w:rPr>
          <w:rFonts w:ascii="IRNazanin" w:hAnsi="IRNazanin" w:eastAsia="IRNazanin"/>
          <w:color w:val="111111"/>
          <w:sz w:val="28"/>
          <w:sz w:val="28"/>
          <w:szCs w:val="28"/>
          <w:rtl w:val="true"/>
          <w:lang w:bidi="fa-IR"/>
        </w:rPr>
        <w:t>مردم که از بی‌عدالتی رنج می‌بردند، او در کتابش روی عدالت تأکید فراوان نمود؛ چند خدایی زندگی مردم را پوشش داده و امری نامطلوب بود، او توحید را مطرح کرد؛ جنگ‌های قبیله‌ای باعث شد کودکان بسیاری یتیم شوند او در کتاب خود و گفتار و رفتارش یتیم را تکریم کرد و تأکید می‌کرد که با یتیمان خوش‌رفتاری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جهت برخی، پیامبر را سیاست‌مدار نابغه، </w:t>
      </w:r>
      <w:r>
        <w:rPr>
          <w:rStyle w:val="FootnoteAnchor"/>
          <w:rtl w:val="true"/>
        </w:rPr>
        <w:footnoteReference w:id="534"/>
      </w:r>
      <w:r>
        <w:rPr>
          <w:rFonts w:ascii="IRNazanin" w:hAnsi="IRNazanin" w:eastAsia="IRNazanin"/>
          <w:color w:val="111111"/>
          <w:sz w:val="28"/>
          <w:sz w:val="28"/>
          <w:szCs w:val="28"/>
          <w:rtl w:val="true"/>
          <w:lang w:bidi="fa-IR"/>
        </w:rPr>
        <w:t xml:space="preserve">یا شخصی فریب‌کار یا قدرت‌طلب معرفی کرده‌اند؛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دوره مکی و مدنی تقسیم نموده و صداقت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دوره مکی تأیید نموده و دوره مدنی را دوره‌ای غیر صادقانه می‌داند که ناشی از کسب قدرت او است و هر قدرتی فسادآور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پیامبران الهی نبوغ داشتند و مطابق روایات عقل‌های آنان کامل‌ترین عقل‌ها بوده است؛ اما میان آن‌چه پیامبران</w:t>
      </w:r>
      <w:bookmarkStart w:id="495" w:name="pg5653_36334"/>
    </w:p>
    <w:p>
      <w:pPr>
        <w:pStyle w:val="BookText"/>
        <w:rPr/>
      </w:pPr>
      <w:bookmarkEnd w:id="495"/>
      <w:r>
        <w:rPr>
          <w:rFonts w:ascii="IRNazanin" w:hAnsi="IRNazanin" w:eastAsia="IRNazanin"/>
          <w:color w:val="111111"/>
          <w:sz w:val="28"/>
          <w:sz w:val="28"/>
          <w:szCs w:val="28"/>
          <w:rtl w:val="true"/>
          <w:lang w:bidi="fa-IR"/>
        </w:rPr>
        <w:t>آورده‌اند با آن‌چه که نابغه‌ها ارائه کرده‌اند تفاوت اساسی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پیامبران از نوع علم حضوری است و قابل تعلیم و تعلم و انتقال به غیر نیست و از سنخ فکر و دانش حصولی و مفاهیم ذهنی و تصورات و تصدیقات نیست؛ بر خلاف آن‌چه که نوابغ به دست آورده‌اند یا ارائه کرده‌اند که از سنخ فکر و دانش حصولی و مربوط به مفاهیم ذهنی و تصورات و تصدیقاتی است که به دست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الهی در همه امور زندگی مردم نقش‌آفرین بوده‌اند؛ زیرا با قلب و روح مردم سر و کار داشته و با فطرت انسان با مردم سخن گفته‌اند؛ ولی نوابغ تنها در جنبه‌های خاصی نفوذ و نقش‌آفرینی داشته‌اند؛ همان‌طور که بسیاری از آنان نظیر ارسطو، افلاطون، بوعلی سینا و فارابی تنها به یک بعد از ابعاد زندگی بشر یا تنها در مجامع علمی دارای نقش و نفوذ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محتوای رسالت پیامبران الهی به ویژه محتوای رسالت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قرآن، محتوایی جامع و کامل و مربوط به ابعاد مختلف جهان هستی و انسان است و یک نابغه نمی‌تواند در همه این زمینه‌ها نبوغ و سخن هماهنگ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سیاست‌مداران و نوابغ همواره ایده‌هایی آورده‌اند که در دوران‌های بعد ایده‌ها و آراء برتر و تازه‌تری آمده و چه بسا آراء گذشته را نقض کرده‌اند، بر خلاف پیامبران الهی که همواره یکدیگر را تأیید و اصول آموزه‌های آنان یکسان می‌باشد</w:t>
      </w:r>
      <w:r>
        <w:rPr>
          <w:rFonts w:eastAsia="IRNazanin" w:cs="IRNazanin"/>
          <w:color w:val="111111"/>
          <w:sz w:val="28"/>
          <w:szCs w:val="28"/>
          <w:rtl w:val="true"/>
          <w:lang w:bidi="fa-IR"/>
        </w:rPr>
        <w:t>.</w:t>
      </w:r>
    </w:p>
    <w:p>
      <w:pPr>
        <w:pStyle w:val="Heading5"/>
        <w:numPr>
          <w:ilvl w:val="4"/>
          <w:numId w:val="1"/>
        </w:numPr>
        <w:rPr/>
      </w:pPr>
      <w:bookmarkStart w:id="496" w:name="__RefHeading___Toc3364156_581953129"/>
      <w:bookmarkStart w:id="497" w:name="_Toc190"/>
      <w:bookmarkEnd w:id="496"/>
      <w:r>
        <w:rPr>
          <w:rtl w:val="true"/>
        </w:rPr>
        <w:t>د</w:t>
      </w:r>
      <w:r>
        <w:rPr>
          <w:rtl w:val="true"/>
        </w:rPr>
        <w:t xml:space="preserve">) </w:t>
      </w:r>
      <w:r>
        <w:rPr>
          <w:rtl w:val="true"/>
        </w:rPr>
        <w:t>وحی، رهاورد صرع و جنون پیامبر</w:t>
      </w:r>
      <w:bookmarkEnd w:id="49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مستشرقان آموزه‌های وحیانی پیامبر را نتیجه بیماری روانی وی دانسته‌اند و بر این باورند که آن‌چه به نام وحی و حالت غش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همان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وقتی به هوش می‌آمد چیزی بر مردم</w:t>
      </w:r>
    </w:p>
    <w:p>
      <w:pPr>
        <w:pStyle w:val="BookText"/>
        <w:rPr/>
      </w:pPr>
      <w:r>
        <w:rPr>
          <w:rFonts w:ascii="IRNazanin" w:hAnsi="IRNazanin" w:eastAsia="IRNazanin"/>
          <w:color w:val="111111"/>
          <w:sz w:val="28"/>
          <w:sz w:val="28"/>
          <w:szCs w:val="28"/>
          <w:rtl w:val="true"/>
          <w:lang w:bidi="fa-IR"/>
        </w:rPr>
        <w:t>تلاوت می‌کرد؛ به گمان آن‌که بر او از جانب پروردگارش وحی شده است</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و یا حالت غش همان حالت هیستری است</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به باور این‌ها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پدید آمدن این حالت، مردم و اطرافیان را ترک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طولانی به غار می‌رفت</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با خدا سخن می‌گفت و عرق سنگینی در جبینش احساس می‌کرد که همگی نشانۀ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این حالت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که از مزاج عصبی شدید و عواطف بیش از حد سرچشمه می‌گیرد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به نظر این گروه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درجه‌ای می‌رسید که روز و شب را احساس نمی‌کرد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بر اثر این نیروی جسمانی رنگ چهره‌اش تغییر می‌کرد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پدرو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مستشرقان تلاش کرده‌اند حقیقت وحی الهی را به بیماری صرع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نمایند</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نولدکه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مستشرقان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دچار بیماری صرع بود و زمانی که دچار این بیماری می‌شد، سخنانی بر زبان جاری می‌کرد که کاتبان وحی آنها را به جای وحی می‌نوشتند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وی در تعارض با گفته‌های پیشین خود احتمال بیماری صرع او را رد می‌کند و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دستخوش هیجانات و عواطف زورآور بوده است که سرانجام او را به جایی می‌رساند که باور کند با غیب ارتباط دارد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الویز اشپرنگر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که حضرت دچار بیماری غش و حملۀ هیستری هم بوده است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گوستاو ویل نیز بر آن بود اثبات کند که حضرت گرفتار صرع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این دیدگاه مشابه آن چیزی است که مخالفان زمان پیامبر و یا حتی پیامبران پیشین مطرح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تحلیل و تفسیر از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دارای بیماری صرع یا جن‌زدگی و مجنون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نیست؛ زیرا هیچ دلیل و شاهدی از نظر تاریخی بر وجود صرع یا بیماری روانی 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همین دلیل حتی برخی دانشمندان غربی اتهام بیماری صرع را مردود دانسته‌اند؛ از جمله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امیل درمنگهام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فرضیه وجود بیماری صرع را ارائه داده‌اند با توجه به امور نفسانی متمردین این عصر این سخن را گفته‌اند و از زندگی زیر خیمه غفلت کردند که بدون شک برای بقا و فرمان‌روایی بر عرب متعصب مردی صادق و زیرک لازم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زندگی</w:t>
      </w:r>
    </w:p>
    <w:p>
      <w:pPr>
        <w:pStyle w:val="BookText"/>
        <w:rPr/>
      </w:pPr>
      <w:r>
        <w:rPr>
          <w:rFonts w:ascii="IRNazanin" w:hAnsi="IRNazanin" w:eastAsia="IRNazanin"/>
          <w:color w:val="111111"/>
          <w:sz w:val="28"/>
          <w:sz w:val="28"/>
          <w:szCs w:val="28"/>
          <w:rtl w:val="true"/>
          <w:lang w:bidi="fa-IR"/>
        </w:rPr>
        <w:t>منظمی داشت و بعد از آن نیز چنین بود و تنها در حالات وحی تغییری بر او دست می‌داد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همواره گفته‌اند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صرع واقع می‌شد از گفته‌های ناهنجار یونانی‌هاست که خواسته‌اند با تهمت تأثیر عوارض چنان مرضی بر تبلیغ‌کنندۀ عقیدۀ تازه و بدیع، لکه‌ای وارد کنند و خصوصیات اخلاقی او را مورد انزجار و نفرت جهان مسیحیت قرار دهند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مستشرقان با روایات هم‌خوانی ندارد و دچار اشتباه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نولدکه، برای اثبات ادعای خود درباره بیماری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کتاب معتبر اهل سنّت از جمله سیره ابن هشام استناد کرده است؛ اما هنگامی که به این منابع مراجعه می‌کنیم، می‌بینیم ماجرا مربوط به جنگ بدر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نا امن کردن مسیر تجارت مشرکان، نه برای جنگ با آنان از مدینه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ابوجهل با هزار نفر،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را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محاصره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مذاکره‌ای که با ابوجهل انجام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جنگ با شما نیامده‌ایم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مدینه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ابوجهل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پس از چند ساعت تلاش در هوای گرم خسته شده بود و برای مدت کوتاهی زیر سایبانی به خواب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فَخَفَقَ خَفقةً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چرت مختصری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آمد و وعده پیروزی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نولدکه،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فَخَفَقَ خَفقةً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وحی را هذیان شمرده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غش که به آن حضرت دست می داد، </w:t>
      </w:r>
      <w:r>
        <w:rPr>
          <w:rStyle w:val="FootnoteAnchor"/>
          <w:rtl w:val="true"/>
        </w:rPr>
        <w:footnoteReference w:id="549"/>
      </w:r>
      <w:r>
        <w:rPr>
          <w:rFonts w:ascii="IRNazanin" w:hAnsi="IRNazanin" w:eastAsia="IRNazanin"/>
          <w:color w:val="111111"/>
          <w:sz w:val="28"/>
          <w:sz w:val="28"/>
          <w:szCs w:val="28"/>
          <w:rtl w:val="true"/>
          <w:lang w:bidi="fa-IR"/>
        </w:rPr>
        <w:t>تنها در هنگام وحی مستقیم</w:t>
      </w:r>
    </w:p>
    <w:p>
      <w:pPr>
        <w:pStyle w:val="BookText"/>
        <w:rPr/>
      </w:pPr>
      <w:r>
        <w:rPr>
          <w:rFonts w:ascii="IRNazanin" w:hAnsi="IRNazanin" w:eastAsia="IRNazanin"/>
          <w:color w:val="111111"/>
          <w:sz w:val="28"/>
          <w:sz w:val="28"/>
          <w:szCs w:val="28"/>
          <w:rtl w:val="true"/>
          <w:lang w:bidi="fa-IR"/>
        </w:rPr>
        <w:t xml:space="preserve">و بی‌واسطه و به علت سنگینی آن امر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می‌داده است</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و این تنها یک قسم ازاقسام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هیچ شباهتی به آثار صرع نداشته است؛ چون چنین فردی رفتاری نامتعادل از خود نشان می‌دهد و پس از بهبودی از آن‌چه کرده بی‌اطلاع است؛ به خلاف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وحی، همه آن را حفظ بود و به همه جزئیات آن آگاهی کامل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رهبری صحیح و موفقیت در پیشبرد هدف‌ها، سلامت جسم و روان است که همواره این ویژگی در انبیای الهی دیده می‌شود طبق روایات، عقل آنان بالاترین عقل‌ها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اگر حالت وحی همان حالت صرع بوده است چرا این حالت فقط به هنگام نزول آیات الهی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می‌آمده؛ نه در مواقع دیگر؟ افزون بر آن چرا قبل از بعثت وجود چنین بیماری را برای پیامبر گزارش نکرده‌اند؟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صرع سیستم عصبی را به هم می‌ریزد و ضعف و ناتوانی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فردی را به درجه رسالت و رهبری برساند؟ یا حتی می‌تواند فردی را در بالاترین حد فصاحت و بلاغت قرار دهد که جهان را شگفت‌زده نماید؟ یا حتی از او یک انسان قانون‌گذار و صاحب شریعت بسازد؟ آیا این بیماری می‌تواند کسی را در جایگاه رفیع و بلندی قرار دهد که در طول قرن‌ها با عظمت و جلال ظاهر شود و درقلب میلیون ها انسان نفوذ کند؟</w:t>
      </w:r>
    </w:p>
    <w:p>
      <w:pPr>
        <w:pStyle w:val="BookText"/>
        <w:rPr/>
      </w:pPr>
      <w:r>
        <w:rPr>
          <w:rFonts w:ascii="IRNazanin" w:hAnsi="IRNazanin" w:eastAsia="IRNazanin"/>
          <w:color w:val="111111"/>
          <w:sz w:val="28"/>
          <w:sz w:val="28"/>
          <w:szCs w:val="28"/>
          <w:rtl w:val="true"/>
          <w:lang w:bidi="fa-IR"/>
        </w:rPr>
        <w:t>چکیده فصل هشتم</w:t>
      </w:r>
    </w:p>
    <w:p>
      <w:pPr>
        <w:pStyle w:val="BookText"/>
        <w:rPr/>
      </w:pPr>
      <w:r>
        <w:rPr>
          <w:rFonts w:ascii="IRNazanin" w:hAnsi="IRNazanin" w:eastAsia="IRNazanin"/>
          <w:color w:val="111111"/>
          <w:sz w:val="28"/>
          <w:sz w:val="28"/>
          <w:szCs w:val="28"/>
          <w:rtl w:val="true"/>
          <w:lang w:bidi="fa-IR"/>
        </w:rPr>
        <w:t>ادیان آسمانی همه از یک منبع سرچشمه می‌گیرند و مبدأ همه آنها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الهی‌بودن کتاب مقدس یهود و مسیح پیش از این گذشت که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مصدر قرآن کریم یعنی واژه‌ها، جمله‌ها، ترکیب آنها و آیات خداوند متعال است و مسلمانان در این‌باره هم‌نظرند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آن تحدّی، امی بودن پیامبر و تفاوت سخنان پیامبر با قرآن است که اگر کسی ادعا می‌کند قرآن از جانب غیر خدا است اگر می‌تواند در حد یک سوره کوچک مانند 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قرائنی نیز در خود قرآن وجود دارد؛ از جمله این‌که، پیامبر در این متن هیچ دخالتی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پیامبر را مفسّر و مبین آیات معرفی می‌کند نه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سخن‌سرایان عرب نیز اعتراف کرده‌اند که برتر از آن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شخصی و حوادث مهم زندگی پیامبر 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نزول آیات گاهی وحی به تأخیر می‌افتاد و اگر از جانب خود پیامبر باشد نباید به تأخیر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الفاظ قرآن نیز از جانب خداوند است؛ زیرا افزون بر معجزه‌بودن کلمات و جملات، قرآن به لغت و زبان عربی بر پیامبر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جانب خداوند و جبرئیل بر پیامبر قرائت و تلاوت شده است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کلام الهی معرفی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مصادری که مخالفان و مستشرقان ادعا کرده‌اند، مانند دانشمندان یهود و نصارا سخنان آنان مردود است؛ زیرا پیامبر نزد کسی از آنان درس نخوانده و 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قدیم در زمان پیامبر به عربی ترجمه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آموزگارانی که ادعا شده است، خود فصاحت و بلاغت لازم را نداشته‌اند و مطالب قرآن از جمله</w:t>
      </w:r>
    </w:p>
    <w:p>
      <w:pPr>
        <w:pStyle w:val="BookText"/>
        <w:rPr/>
      </w:pPr>
      <w:r>
        <w:rPr>
          <w:rFonts w:ascii="IRNazanin" w:hAnsi="IRNazanin" w:eastAsia="IRNazanin"/>
          <w:color w:val="111111"/>
          <w:sz w:val="28"/>
          <w:sz w:val="28"/>
          <w:szCs w:val="28"/>
          <w:rtl w:val="true"/>
          <w:lang w:bidi="fa-IR"/>
        </w:rPr>
        <w:t>داستان‌های آن با داستان‌های تورات و انجیل تفاوت جوهری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قرآن ادعا می‌کند که تورات و انجیل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از همان‌ها مطالبی را بگیرد؟</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نمی‌تواند آورنده قرآن باشد؛ زیرا هیچ مدرکی وجود ندارد که پیامبر چنین ادعا کرده باشد؛ بلکه عکس آن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مکه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راستی، درستی و امانت‌داری می‌شناسند، کتاب‌های آسمانی پیشین نیز از این موضوع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کتاب آسمانی حتی الفاظ و واژه‌های آن همه از جانب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الهی بودن عهدین، چگونگی صدور و منبع آن‌را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دلیل و چهار شاهد بر الهی‌بودن قرآن کریم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 بودن پیامبر به چه معنا است و چه احتمالاتی در معنای امی بودن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چگونه می‌تواند دلیل بر الهی بودن قرآن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نَعْلَمُ أَنَّهُمْ یَقُولُونَ إِنَّما یُعَلِّمُهُ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نکته‌هایی درباره مصدر اصلی قرآن استفاده می‌شود؟ طبق دیدگاه علامه طباطبایی آن‌را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دخالت نداشتن پیامبر در متن قرآن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از تأخیر وحی را بیان کنید و توضیح دهید که چگونه بر الهی بودن متن قرآن دلالت می‌کند؟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دلیل بر الهی بودن الفاظ قرآن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عربی بودن در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جَعَلْناهُ قُرْآناً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 صدر اسلام درباره منبع و مصدر اصلی متن قرآن چه نظری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به‌طور خلاصه و مطابق با آیات قرآن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درباره مصدر قرآن چه نظراتی را مطرح کرده‌اند؟ برخی دیدگاه‌های آنها را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دیدگاه همراه با نام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متن کتب یهود و نصارا و نیز دانشمندان آنها ممکن است مصدر قرآن باشد؟ آن‌را بررسی کنید و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ممکن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مصدر قرآن باشد؟ این نظریه را نقد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تئودور نولدکه و یوسف درة الحداد را درباره مصادر وحی بیان نموده آن‌را نقد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نزول قرآن از جانب خداوند دلالت می‌کند؟ آن‌را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الفاظ کتاب مقدس به‌ویژه تورات و انجیل و الهی بودن یا نبودن آن پژوهشی ارائه دهید و آن‌را با الهی‌بودن متن قرآن تطبیق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میکائیلیان، الهیات مسیحی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رامیار، بخشی از نبوت اسرائیلی و مسیحی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سلیمانی، کتاب مقدس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توماس میشل، کلام مسیحی، ترجمه حسین توفیقی؛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ایان باربور، علم و دین، ترجمه خرمشاهی؛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پترسون و دیگران، عقل و اعتقاد دینی</w:t>
      </w:r>
      <w:r>
        <w:rPr>
          <w:rFonts w:eastAsia="IRNazanin" w:cs="IRNazanin"/>
          <w:color w:val="111111"/>
          <w:sz w:val="28"/>
          <w:szCs w:val="28"/>
          <w:rtl w:val="true"/>
          <w:lang w:bidi="fa-IR"/>
        </w:rPr>
        <w:t>.</w:t>
      </w:r>
      <w:bookmarkStart w:id="498" w:name="pg5653_36344"/>
    </w:p>
    <w:p>
      <w:pPr>
        <w:pStyle w:val="Heading2"/>
        <w:numPr>
          <w:ilvl w:val="1"/>
          <w:numId w:val="1"/>
        </w:numPr>
        <w:rPr/>
      </w:pPr>
      <w:bookmarkStart w:id="499" w:name="__RefHeading___Toc3364158_581953129"/>
      <w:bookmarkStart w:id="500" w:name="_Toc191"/>
      <w:bookmarkEnd w:id="498"/>
      <w:bookmarkEnd w:id="499"/>
      <w:r>
        <w:rPr>
          <w:rtl w:val="true"/>
        </w:rPr>
        <w:t>فصل نهم</w:t>
      </w:r>
      <w:r>
        <w:rPr>
          <w:rtl w:val="true"/>
        </w:rPr>
        <w:t xml:space="preserve">: </w:t>
      </w:r>
      <w:r>
        <w:rPr>
          <w:rtl w:val="true"/>
        </w:rPr>
        <w:t>فترت وحی</w:t>
      </w:r>
      <w:bookmarkEnd w:id="500"/>
    </w:p>
    <w:p>
      <w:pPr>
        <w:pStyle w:val="Heading3"/>
        <w:numPr>
          <w:ilvl w:val="2"/>
          <w:numId w:val="1"/>
        </w:numPr>
        <w:rPr/>
      </w:pPr>
      <w:bookmarkStart w:id="501" w:name="__RefHeading___Toc3364160_581953129"/>
      <w:bookmarkStart w:id="502" w:name="_Toc192"/>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 xml:space="preserve">فترت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کاهش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اصطلاح تاریخ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شدن رشته اتصال وحی در زمان یا زمان‌های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وحی در دو نمونه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سه سال آغاز بعثت پیامبر و دیگری در مقاطع زمانی مختلف که از سه تا چهل روز درباره نزول آیات یا سوره‌هایی مانند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Heading3"/>
        <w:numPr>
          <w:ilvl w:val="2"/>
          <w:numId w:val="1"/>
        </w:numPr>
        <w:rPr/>
      </w:pPr>
      <w:bookmarkStart w:id="503" w:name="__RefHeading___Toc3364162_581953129"/>
      <w:bookmarkStart w:id="504" w:name="_Toc193"/>
      <w:bookmarkEnd w:id="503"/>
      <w:r>
        <w:rPr>
          <w:rtl w:val="true"/>
        </w:rPr>
        <w:t>فترت سه ساله در آغاز بعثت</w:t>
      </w:r>
      <w:bookmarkEnd w:id="50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فترت در آغاز بعثت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فترت را به‌طور کلی نمی‌پذیرند و برخی دیگر زمان فترت را سه سال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اختلاف، روایات متفاوتی است که در این‌باره وارد شده است و آنها درباره مدت نزول قرآن در مکه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مدت نزول قرآن را در مکه سیزده سال و در مدینه ده سال دانسته‌اند که در مجموع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 که طبق این روایات فترت وحی صورت نگرفته است و وحی از زمان بعثت در سن چهل سالگی پیامبر آغاز شد و تا پایان عمر پیامبر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دیگر از روایات مدت نزول وحی را در مکه ده سال و در مدینه نیز ده سال دانسته‌اند؛ در این صورت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مبعوث شده باشد، سه سال فترت وحی بوده است و در مدت بیست سال نیز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مکه و ده سال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دسته‌ای دیگر نیز از روایات وجود دارد که مدت زمان نزول وحی را در مکه هشت سال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 نیز درباره فترت وحی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مقریزی مدت فترت وحی را سه روز یا پانزده روز، یا چهل روز یا حدود دو سال و یا حدود دو سال و نیم به‌صورت مختلف بیان می‌کند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یعقوبی نیز تصریح دارد که سوره مدّثر بعد از آیات سوره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بعثت نازل شده است؛ بنابراین انقطاع وحی پس از نزول این سوره خواهد بود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ابوعبدالله زنجانی بر این باور است که 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سه سال قرآن نازل نشد و این مدت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پس از آن قرآن به‌تدریج نازل گردید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استاد معرفت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وحی رسالی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سیزده سال پیش از هجرت </w:t>
      </w:r>
      <w:r>
        <w:rPr>
          <w:rFonts w:eastAsia="IRNazanin" w:cs="IRNazanin"/>
          <w:color w:val="111111"/>
          <w:sz w:val="28"/>
          <w:szCs w:val="28"/>
          <w:rtl w:val="true"/>
          <w:lang w:bidi="fa-IR"/>
        </w:rPr>
        <w:t>(</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نزول قرآن در مقام کتاب آسمانی سه سال تأخیر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سال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این مدت دعوت را سری انجام می‌داد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دستور اعلان عمومی دعوت را دریافت کرد</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قرآن در مدت بیست سال نازل شده است</w:t>
      </w:r>
      <w:r>
        <w:rPr>
          <w:rFonts w:eastAsia="IRNazanin" w:cs="IRNazanin"/>
          <w:color w:val="111111"/>
          <w:sz w:val="28"/>
          <w:szCs w:val="28"/>
          <w:rtl w:val="true"/>
          <w:lang w:bidi="fa-IR"/>
        </w:rPr>
        <w:t>.</w:t>
      </w:r>
      <w:bookmarkStart w:id="505" w:name="pg5653_36346"/>
    </w:p>
    <w:p>
      <w:pPr>
        <w:pStyle w:val="BookText"/>
        <w:rPr/>
      </w:pPr>
      <w:bookmarkEnd w:id="505"/>
      <w:r>
        <w:rPr>
          <w:rFonts w:ascii="IRNazanin" w:hAnsi="IRNazanin" w:eastAsia="IRNazanin"/>
          <w:color w:val="111111"/>
          <w:sz w:val="28"/>
          <w:sz w:val="28"/>
          <w:szCs w:val="28"/>
          <w:rtl w:val="true"/>
          <w:lang w:bidi="fa-IR"/>
        </w:rPr>
        <w:t>ایشان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نزول تدریجی قرآن بیست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سه سال بعد از بعثت آغاز و تا آخرین سال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این‌که چرا دوران فترت و قطع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پس از اولین وحی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برخی چنین توجیه می‌شود که نگرانی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برود و شوقش افزون گردد و انسش بیشتر و آماده‌تر باشد تا وحی را دریافت کند</w:t>
      </w:r>
      <w:r>
        <w:rPr>
          <w:rFonts w:eastAsia="IRNazanin" w:cs="IRNazanin"/>
          <w:color w:val="111111"/>
          <w:sz w:val="28"/>
          <w:szCs w:val="28"/>
          <w:rtl w:val="true"/>
          <w:lang w:bidi="fa-IR"/>
        </w:rPr>
        <w:t xml:space="preserve">. </w:t>
      </w:r>
      <w:r>
        <w:rPr>
          <w:rStyle w:val="FootnoteAnchor"/>
          <w:rtl w:val="true"/>
        </w:rPr>
        <w:footnoteReference w:id="556"/>
      </w:r>
    </w:p>
    <w:p>
      <w:pPr>
        <w:pStyle w:val="Heading3"/>
        <w:numPr>
          <w:ilvl w:val="2"/>
          <w:numId w:val="1"/>
        </w:numPr>
        <w:rPr/>
      </w:pPr>
      <w:bookmarkStart w:id="506" w:name="__RefHeading___Toc3364164_581953129"/>
      <w:bookmarkStart w:id="507" w:name="_Toc194"/>
      <w:bookmarkEnd w:id="506"/>
      <w:r>
        <w:rPr>
          <w:rtl w:val="true"/>
        </w:rPr>
        <w:t>روایات فترت</w:t>
      </w:r>
      <w:bookmarkEnd w:id="507"/>
    </w:p>
    <w:p>
      <w:pPr>
        <w:pStyle w:val="Heading4"/>
        <w:numPr>
          <w:ilvl w:val="3"/>
          <w:numId w:val="1"/>
        </w:numPr>
        <w:rPr/>
      </w:pPr>
      <w:bookmarkStart w:id="508" w:name="__RefHeading___Toc3364166_581953129"/>
      <w:bookmarkStart w:id="509" w:name="_Toc195"/>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 xml:space="preserve">برخی از روایات مدت نزول قرآن را بیست سال و برخی دیگر مدت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ده سال و در مدینه ده سال بیان کرده‌اند؛ همچنین برخی از این روایات سن پیامبر را در زمان بعثت چهل و سه سالگی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روایات نقل و سپس بررسی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بین نخستین و آخرین آن در بیست سال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 بار به‌صورت مجموعه‌ای واحد در ماه رمضان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سپس در طول بیست سال نزول آن ادامه داشت</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مشابه آن روایتی است که ابراهیم بن عمر صنعانی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Style w:val="FootnoteAnchor"/>
          <w:rtl w:val="true"/>
        </w:rPr>
        <w:footnoteReference w:id="558"/>
      </w:r>
      <w:r>
        <w:rPr>
          <w:rFonts w:ascii="IRNazanin" w:hAnsi="IRNazanin" w:eastAsia="IRNazanin"/>
          <w:color w:val="111111"/>
          <w:sz w:val="28"/>
          <w:sz w:val="28"/>
          <w:szCs w:val="28"/>
          <w:rtl w:val="true"/>
          <w:lang w:bidi="fa-IR"/>
        </w:rPr>
        <w:t>و روایتی نیز علی بن ابراهیم قمی با همین مضمون در تفسیرش نقل می‌کند</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نیز از تابعین در این باره نقل شده است که در پی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سه ساله بود که قرآن بر او نازل شد و آن حضرت ده سال در مکه بود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عکرمه در روایت دیگری از ابن عباس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شب قدر یک‌باره به آسمان دنیا نازل شد؛ سپس در بیست سال نزول یافت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ضحاک بن مزاحم از ابن عباس نزول تدریجی قرآن را توسط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بیان کرده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بن شراحیل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تابعین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ساله بود که به نبوت رسید؛ آن‌گاه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قرین نبوتش شده و به وی کلمه و چیز دیگر می‌آموخت؛ ولی به زبان خود قرآن بر او نازل نمی‌کرد؛ پس از سه سال جبرئیل قرین نبوتش گردید و به زبان خود ده سال در مکه و ده سال در مدینه قرآن را بر او نازل کرد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جعده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مبعوث نشد؛ مگر آن‌که کسی که پس از او به نبوت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عمر نبوت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چهل سال و من برای بیست سال مبعوث شدم</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ازدی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بصری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آغاز و پایان نزول قرآن حدود بیست سال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مبعوث شد، ده سال در مکه و ده سال در مدینه ماند و در شصت سالگی وفات کرد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ابوسلمه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عایشه و ابن عباس به من خبر دادند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مکه و ده سال در مدینه ماند و قرآن بر او نازل می‌شد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تابعین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و سه سالگی قرآن بر او نازل شد و او ده سال در مکه و ده سال در مدینه ماند و شصت و سه ساله بود که وفات کرد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ربیعه بن ابی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مبعوث شد و او ده سال در مکه و ده سال در مدینه ماند و خدا در شصت سالگی جان مبارکش را بگرفت؛ در حالی که در سر و ریش او بیست موی سفید بیش نبود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مدلول این روایات این است که مدت نزول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در مکه و ده سال در مدینه؛ همچنین بیشتر آنها سن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شصت سال و در برخی از آنها شصت و سه سال بیان کرده‌اند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آنها نیز مانند سخن عایشه بعثت را چهل سالگی و در روایت سعید بن مسیب آغاز نزول را چهل و سه سالگی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این روایات از جنبه‌های مختلف قابل نقد و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 در زمان نزول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سن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عکرمه و سعید بن مسیب نزول قرآن را چهل و سه سالگی و در روایت ربیعه و عایشه زمان بعثت را چهل سالگی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روایت عایشه و ربیعه بن ابی عبدالرحمن سن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شصت سالگی و در روایت سعید بن مسیب سن آن حضرت را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 این روایات با روایاتی که نزول قرآن در مکه را سیزده سال دانسته و سن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شصت و سه ساله بیان می‌کند و روایات آن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روایات، راوی از تابعانی است که سالیانی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و از صحابی آن حضرت نیز نقل نکرده است؛ از جمله روایت حسن بصری، روایت یحیی بن جعده و روایت سعید بن مسیب؛ بنابراین روایات از نظر سند قابل اعتماد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نظریه فترت بر این باورند، که پس از سه سال دعوت عمومی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امر شده‌ای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نزول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در سوره حجر می‌باشد و سوره حجر در سال چهارم بعثت نازل شده و مطابق ترتیب نزول، پنجاه و چهارمین </w:t>
      </w:r>
      <w:r>
        <w:rPr>
          <w:rStyle w:val="FootnoteAnchor"/>
          <w:rtl w:val="true"/>
        </w:rPr>
        <w:footnoteReference w:id="569"/>
      </w:r>
      <w:r>
        <w:rPr>
          <w:rFonts w:ascii="IRNazanin" w:hAnsi="IRNazanin" w:eastAsia="IRNazanin"/>
          <w:color w:val="111111"/>
          <w:sz w:val="28"/>
          <w:sz w:val="28"/>
          <w:szCs w:val="28"/>
          <w:rtl w:val="true"/>
          <w:lang w:bidi="fa-IR"/>
        </w:rPr>
        <w:t>سوره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فترت را بپذیریم لازمه‌اش آن است که در طول سه سال هیچ سوره‌ای نازل نشده است و تنها در سال چهارم، پنجاه و سه سوره نازل شده باشد و کسی به آن ملتزم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کمی پیش از اعلان دعوت عمومی، از جانب خداوند، دستور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خویش را بیم ده و به اسلام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سوره شعرا است و سوره شعرا مطابق ترتیب نزول یا سوره چهل و پنجم یا چهل و ششم یا چهل و هفتم می‌باشد؛ یعنی بیش از پنج سوره قبل از حجر و تا قبل از شعرا نیز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نازل گشته است؛ </w:t>
      </w:r>
      <w:r>
        <w:rPr>
          <w:rStyle w:val="FootnoteAnchor"/>
          <w:rtl w:val="true"/>
        </w:rPr>
        <w:footnoteReference w:id="570"/>
      </w:r>
      <w:r>
        <w:rPr>
          <w:rFonts w:ascii="IRNazanin" w:hAnsi="IRNazanin" w:eastAsia="IRNazanin"/>
          <w:color w:val="111111"/>
          <w:sz w:val="28"/>
          <w:sz w:val="28"/>
          <w:szCs w:val="28"/>
          <w:rtl w:val="true"/>
          <w:lang w:bidi="fa-IR"/>
        </w:rPr>
        <w:t>پس در این مدت سه سال، بی‌گمان سوره‌هایی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آشکار شدن دعوت علنی، غیر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بن حارث، افراد بسیاری از جمله حمزه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زبیر، عمار، خبّاب بن ارت، سعید بن زید، سعد بن ابی‌وقاص، صهیب بن سنان و جمعی دیگر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بودند</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آیا این افراد باید از محتوای دعوت پیامبر آگاهی می‌داشتند یا باید کورکورانه دعوت آن حضرت را می‌پذیرفتند؟ بنابراین باید سوره‌ها و آیاتی نازل شده باشد تا محتوای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افراد اعلام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محتوای سوره‌های مدّثر و مزّمل که طبق ترتیب منقول از ابن</w:t>
      </w:r>
    </w:p>
    <w:p>
      <w:pPr>
        <w:pStyle w:val="BookText"/>
        <w:rPr/>
      </w:pPr>
      <w:r>
        <w:rPr>
          <w:rFonts w:ascii="IRNazanin" w:hAnsi="IRNazanin" w:eastAsia="IRNazanin"/>
          <w:color w:val="111111"/>
          <w:sz w:val="28"/>
          <w:sz w:val="28"/>
          <w:szCs w:val="28"/>
          <w:rtl w:val="true"/>
          <w:lang w:bidi="fa-IR"/>
        </w:rPr>
        <w:t xml:space="preserve">عباس سومین و چهارمین </w:t>
      </w:r>
      <w:r>
        <w:rPr>
          <w:rStyle w:val="FootnoteAnchor"/>
          <w:rtl w:val="true"/>
        </w:rPr>
        <w:footnoteReference w:id="572"/>
      </w:r>
      <w:r>
        <w:rPr>
          <w:rFonts w:ascii="IRNazanin" w:hAnsi="IRNazanin" w:eastAsia="IRNazanin"/>
          <w:color w:val="111111"/>
          <w:sz w:val="28"/>
          <w:sz w:val="28"/>
          <w:szCs w:val="28"/>
          <w:rtl w:val="true"/>
          <w:lang w:bidi="fa-IR"/>
        </w:rPr>
        <w:t xml:space="preserve">سوره نازل شده است با آغاز جریان نبوت و نگرانی اولیه آن حضرت در برخورد با مسئله بعثت سازش دارد؛ زیرا روایات ذیل آغاز آن وارد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از غار حرا به خانه خود آمد و چون نیاز به آرامش داشت دثار و لباسی را به دور خود پیچیده بود و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دیگر از نظر عقلی این‌که قطع ارتباط پیامبر با وحی، قطع ارتباط با خداست و معقول نیست که در آغاز بعثت، اصل نبوت به وی اعلام شود و پس از آن تا مدت سه سال چنین شخصیتی رها گردد؛ در حالی که او به پشتیبانی، آرامش روحی، معرفت بیش از پیش و قوت قلب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معقول است که چنین پیامبری به حال خود رها شود و آیه‌ای بر او نازل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آن‌چه آمد مجموعه روایات نقل شده به فرض صحت سند و محتوا با دو گروه دیگر از روایات مربوط به آغاز نزول و آغاز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حضور وی در مکه و مدینه تعارض دارد؛ زیرا در گروهی از روایات مدت نزول وحی در مکه را هشت سال </w:t>
      </w:r>
      <w:r>
        <w:rPr>
          <w:rStyle w:val="FootnoteAnchor"/>
          <w:rtl w:val="true"/>
        </w:rPr>
        <w:footnoteReference w:id="574"/>
      </w:r>
      <w:r>
        <w:rPr>
          <w:rFonts w:ascii="IRNazanin" w:hAnsi="IRNazanin" w:eastAsia="IRNazanin"/>
          <w:color w:val="111111"/>
          <w:sz w:val="28"/>
          <w:sz w:val="28"/>
          <w:szCs w:val="28"/>
          <w:rtl w:val="true"/>
          <w:lang w:bidi="fa-IR"/>
        </w:rPr>
        <w:t xml:space="preserve">و گروهی دیگر از روایات مدت نزول وحی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سیزده سال بیان کرده است</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پذیرش قطع وحی در مدت سه سال بسیار مشکل می‌نماید؛ به‌ویژه آن‌که دو گروه دیگر از روایات با روایات مطرح شده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این دو گروه از روایات می‌پردازیم</w:t>
      </w:r>
      <w:r>
        <w:rPr>
          <w:rFonts w:eastAsia="IRNazanin" w:cs="IRNazanin"/>
          <w:color w:val="111111"/>
          <w:sz w:val="28"/>
          <w:szCs w:val="28"/>
          <w:rtl w:val="true"/>
          <w:lang w:bidi="fa-IR"/>
        </w:rPr>
        <w:t>:</w:t>
      </w:r>
      <w:bookmarkStart w:id="510" w:name="pg5653_36352"/>
    </w:p>
    <w:p>
      <w:pPr>
        <w:pStyle w:val="Heading4"/>
        <w:numPr>
          <w:ilvl w:val="3"/>
          <w:numId w:val="1"/>
        </w:numPr>
        <w:rPr/>
      </w:pPr>
      <w:bookmarkStart w:id="511" w:name="__RefHeading___Toc3364168_581953129"/>
      <w:bookmarkStart w:id="512" w:name="_Toc196"/>
      <w:bookmarkEnd w:id="510"/>
      <w:bookmarkEnd w:id="511"/>
      <w:r>
        <w:rPr/>
        <w:t>1</w:t>
      </w:r>
      <w:r>
        <w:rPr>
          <w:rtl w:val="true"/>
        </w:rPr>
        <w:t xml:space="preserve">- </w:t>
      </w:r>
      <w:r>
        <w:rPr>
          <w:rtl w:val="true"/>
        </w:rPr>
        <w:t>روایاتی که مدت نزول قرآن را در مکه هشت سال می داند</w:t>
      </w:r>
      <w:bookmarkEnd w:id="512"/>
    </w:p>
    <w:p>
      <w:pPr>
        <w:pStyle w:val="BookText"/>
        <w:rPr/>
      </w:pPr>
      <w:r>
        <w:rPr>
          <w:rFonts w:ascii="IRNazanin" w:hAnsi="IRNazanin" w:eastAsia="IRNazanin"/>
          <w:color w:val="111111"/>
          <w:sz w:val="28"/>
          <w:sz w:val="28"/>
          <w:szCs w:val="28"/>
          <w:rtl w:val="true"/>
          <w:lang w:bidi="fa-IR"/>
        </w:rPr>
        <w:t xml:space="preserve">عمار مولی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121260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نور می‌دید و صدا می‌شنید و هشت سال به او وحی می‌شد، و در مدینه ده سال بماند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ابورجاء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آغاز و پایانش هجده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مهاجرت کند، هشت سال و در مدینه ده سال بر او نازل شده است</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سال پس از آن‌که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 نازل شد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این روایات در صورتی که سند آنها را بپذیریم با قول مشهور و دو دسته دیگر روایات در تعارض است؛ افزون بر آن‌که در روایت عمار مولی بنی هاشم از ابن عباس، سن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می‌داند که این نیز مخالف قول مشهور است و کسی نیز قائل به هشت سال نزول قرآن در مکه نشده است</w:t>
      </w:r>
      <w:r>
        <w:rPr>
          <w:rFonts w:eastAsia="IRNazanin" w:cs="IRNazanin"/>
          <w:color w:val="111111"/>
          <w:sz w:val="28"/>
          <w:szCs w:val="28"/>
          <w:rtl w:val="true"/>
          <w:lang w:bidi="fa-IR"/>
        </w:rPr>
        <w:t>.</w:t>
      </w:r>
    </w:p>
    <w:p>
      <w:pPr>
        <w:pStyle w:val="Heading4"/>
        <w:numPr>
          <w:ilvl w:val="3"/>
          <w:numId w:val="1"/>
        </w:numPr>
        <w:rPr/>
      </w:pPr>
      <w:bookmarkStart w:id="513" w:name="__RefHeading___Toc3364170_581953129"/>
      <w:bookmarkStart w:id="514" w:name="_Toc197"/>
      <w:bookmarkEnd w:id="513"/>
      <w:r>
        <w:rPr/>
        <w:t>2</w:t>
      </w:r>
      <w:r>
        <w:rPr>
          <w:rtl w:val="true"/>
        </w:rPr>
        <w:t xml:space="preserve">- </w:t>
      </w:r>
      <w:r>
        <w:rPr>
          <w:rtl w:val="true"/>
        </w:rPr>
        <w:t>روایاتی که مدت نزول قرآن را در مکه سیزده سال می دانند</w:t>
      </w:r>
      <w:bookmarkEnd w:id="51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ثلاث وستین فی سنة عشر من الهجرة فکان مقامه بمکه اربعین سنة ثمّ نزل علیه الوحی فی تمام الاربعین وکان بمکه ثلاث عشرة سنة ثم هاجر إلی المدینة؛ </w:t>
      </w:r>
      <w:r>
        <w:rPr>
          <w:rStyle w:val="FootnoteAnchor"/>
          <w:rtl w:val="true"/>
        </w:rPr>
        <w:footnoteReference w:id="580"/>
      </w:r>
      <w:r>
        <w:rPr>
          <w:rFonts w:ascii="IRNazanin" w:hAnsi="IRNazanin" w:eastAsia="IRNazanin"/>
          <w:color w:val="111111"/>
          <w:sz w:val="28"/>
          <w:sz w:val="28"/>
          <w:szCs w:val="28"/>
          <w:rtl w:val="true"/>
          <w:lang w:bidi="fa-IR"/>
        </w:rPr>
        <w:t xml:space="preserve">رسول خدا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سال دهم هجرت رحلت کرد، اقامت او در مکه در چهل سالگی بود که به او وحی شد و پس از آن سیزده سال در مکه بود و سپس به مدینه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بیست و سه سال نازل شد،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رَمَضانَ الَّذِی أُنْزِلَ فِیهِ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فِی لَیْلَةٍ مُبارَکَةٍ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نُزِّلَ عَلَیْهِ الْقُرْآنُ جُمْلَةً واحِدَةً کَذلِکَ لِنُثَبِّتَ بِهِ فُؤادَکَ وَ رَتَّلْناهُ تَرْتِیلاً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تنزیلی است که خدا آن‌را در کتاب خود متذکر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یک شب و در ماه رمضان نازل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وحی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پدید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قرآن را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 ولی او آن‌را جز در وقت ضروری ابلاغ نمی‌کرد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حدود</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سیزده سال ماند و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کرد</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ابوجمره ضبعی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bookmarkStart w:id="515" w:name="pg5653_36354"/>
    </w:p>
    <w:p>
      <w:pPr>
        <w:pStyle w:val="BookText"/>
        <w:rPr/>
      </w:pPr>
      <w:bookmarkEnd w:id="515"/>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سالگی مبعوث شد و سیزده سال در مکه ماند که به او وحی می‌شد و در مدینه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وفات کرد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نزول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سیزده سال در مکه و ده سال در مدینه بود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وفات کرد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حلبی </w:t>
      </w:r>
      <w:r>
        <w:rPr>
          <w:rStyle w:val="FootnoteAnchor"/>
          <w:rtl w:val="true"/>
        </w:rPr>
        <w:footnoteReference w:id="586"/>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آن‌که از سوی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سیزده سال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سال آن پنهان و ترسان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نمی‌ساخت؛ تا آن‌که خدا به او فرمان داد، آن‌چه را که بدان فرمان داده شد،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دعوت را آشکار ساخت</w:t>
      </w:r>
      <w:r>
        <w:rPr>
          <w:rFonts w:eastAsia="IRNazanin" w:cs="IRNazanin"/>
          <w:color w:val="111111"/>
          <w:sz w:val="28"/>
          <w:szCs w:val="28"/>
          <w:rtl w:val="true"/>
          <w:lang w:bidi="fa-IR"/>
        </w:rPr>
        <w:t xml:space="preserve">. </w:t>
      </w:r>
      <w:r>
        <w:rPr>
          <w:rStyle w:val="FootnoteAnchor"/>
          <w:rtl w:val="true"/>
        </w:rPr>
        <w:footnoteReference w:id="587"/>
      </w:r>
    </w:p>
    <w:p>
      <w:pPr>
        <w:pStyle w:val="Heading3"/>
        <w:numPr>
          <w:ilvl w:val="2"/>
          <w:numId w:val="1"/>
        </w:numPr>
        <w:rPr/>
      </w:pPr>
      <w:bookmarkStart w:id="516" w:name="__RefHeading___Toc3364172_581953129"/>
      <w:bookmarkStart w:id="517" w:name="_Toc198"/>
      <w:bookmarkEnd w:id="516"/>
      <w:r>
        <w:rPr>
          <w:rtl w:val="true"/>
        </w:rPr>
        <w:t>بررسی مدلول روایات</w:t>
      </w:r>
      <w:bookmarkEnd w:id="51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اگرچه ممکن است از نظر سند اشکالاتی داشته باشند، اشکالات دسته اول و دوم را ندارد؛ زیرا سن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مطابق قول مشهور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 زمان بعثت چهل سالگی است؛ افزون بر آن محذور این‌که تنها در یک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 در این‌ها وجود ندارد؛</w:t>
      </w:r>
    </w:p>
    <w:p>
      <w:pPr>
        <w:pStyle w:val="BookText"/>
        <w:rPr/>
      </w:pPr>
      <w:r>
        <w:rPr>
          <w:rFonts w:ascii="IRNazanin" w:hAnsi="IRNazanin" w:eastAsia="IRNazanin"/>
          <w:color w:val="111111"/>
          <w:sz w:val="28"/>
          <w:sz w:val="28"/>
          <w:szCs w:val="28"/>
          <w:rtl w:val="true"/>
          <w:lang w:bidi="fa-IR"/>
        </w:rPr>
        <w:t>بنابراین سه سال دعوت مخفیانه پیامبر در مدت این سیزده سال وجود داشته و سوره‌هایی نیز در مدت این سه سال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دعوت رسمی خویشاوندان می‌شود و پس از آن 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می‌شود که دعوت خود را علنی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غیر از آن‌که با روایات گذشته تطبیق می‌کند، مطابق روایات دیگری نیز هست؛ از جمله این‌که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بمکه بعد ما جاء الوحی عن الله تبارک و تعالی ثلاث عشرة سنة، منها ثلاث سنین مختفیاً خائفاً لایظهر امره حتی امره الله ان یصدع بما امر به فاظهر حینئذٍ الدعوة؛ </w:t>
      </w:r>
      <w:r>
        <w:rPr>
          <w:rStyle w:val="FootnoteAnchor"/>
          <w:rtl w:val="true"/>
        </w:rPr>
        <w:footnoteReference w:id="588"/>
      </w:r>
      <w:r>
        <w:rPr>
          <w:rFonts w:ascii="IRNazanin" w:hAnsi="IRNazanin" w:eastAsia="IRNazanin"/>
          <w:color w:val="111111"/>
          <w:sz w:val="28"/>
          <w:sz w:val="28"/>
          <w:szCs w:val="28"/>
          <w:rtl w:val="true"/>
          <w:lang w:bidi="fa-IR"/>
        </w:rPr>
        <w:t xml:space="preserve">پس از این‌که وحی از جانب خداوند بر پیامبر نازل شد رسول خدا سیزده سال در مکه توقف کرد که سه سال آن دعوت مخفیانه داشت و امر خود را آشکار نمی‌کرد تا این‌که خداوند به او فرمان داد دعوتش را آشکار کند و از همان زمان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دعوت نمود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نیست که فترت در مدت سه سال را با محذورات عقلی و روایی که دارد، بپذیریم؛ اما می‌توان فترت را در مدت‌های کوتاه‌تری که در فواصل مختلف وحی و برخی از مقاطع نزول وحی بوده است پذیرفت و این یک امر طبیعی است که در برخی مواقع، در مدت کوتاهی وحی بر پیامبر نازل نشود؛ اما وحی به معنای قطع ارتباط کامل آن هم در مدت سه سال قابل پذیرش نیست</w:t>
      </w:r>
      <w:r>
        <w:rPr>
          <w:rFonts w:eastAsia="IRNazanin" w:cs="IRNazanin"/>
          <w:color w:val="111111"/>
          <w:sz w:val="28"/>
          <w:szCs w:val="28"/>
          <w:rtl w:val="true"/>
          <w:lang w:bidi="fa-IR"/>
        </w:rPr>
        <w:t>.</w:t>
      </w:r>
      <w:bookmarkStart w:id="518" w:name="pg5653_36356"/>
    </w:p>
    <w:p>
      <w:pPr>
        <w:pStyle w:val="Heading3"/>
        <w:numPr>
          <w:ilvl w:val="2"/>
          <w:numId w:val="1"/>
        </w:numPr>
        <w:rPr/>
      </w:pPr>
      <w:bookmarkStart w:id="519" w:name="__RefHeading___Toc3364174_581953129"/>
      <w:bookmarkStart w:id="520" w:name="_Toc199"/>
      <w:bookmarkEnd w:id="518"/>
      <w:bookmarkEnd w:id="519"/>
      <w:r>
        <w:rPr>
          <w:rtl w:val="true"/>
        </w:rPr>
        <w:t>فترت های دیگر وحی</w:t>
      </w:r>
      <w:bookmarkEnd w:id="520"/>
    </w:p>
    <w:p>
      <w:pPr>
        <w:pStyle w:val="Heading4"/>
        <w:numPr>
          <w:ilvl w:val="3"/>
          <w:numId w:val="1"/>
        </w:numPr>
        <w:rPr/>
      </w:pPr>
      <w:bookmarkStart w:id="521" w:name="__RefHeading___Toc3364176_581953129"/>
      <w:bookmarkStart w:id="522" w:name="_Toc200"/>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 xml:space="preserve">درباره انقطاع یا فترت وحی افزون بر سه سال، موارد دیگری از جمله انقطاع وحی پیش از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بررسی آنها می‌پردازیم</w:t>
      </w:r>
      <w:r>
        <w:rPr>
          <w:rFonts w:eastAsia="IRNazanin" w:cs="IRNazanin"/>
          <w:color w:val="111111"/>
          <w:sz w:val="28"/>
          <w:szCs w:val="28"/>
          <w:rtl w:val="true"/>
          <w:lang w:bidi="fa-IR"/>
        </w:rPr>
        <w:t>:</w:t>
      </w:r>
    </w:p>
    <w:p>
      <w:pPr>
        <w:pStyle w:val="Heading4"/>
        <w:numPr>
          <w:ilvl w:val="3"/>
          <w:numId w:val="1"/>
        </w:numPr>
        <w:rPr/>
      </w:pPr>
      <w:bookmarkStart w:id="523" w:name="__RefHeading___Toc3364178_581953129"/>
      <w:bookmarkStart w:id="524" w:name="_Toc201"/>
      <w:bookmarkEnd w:id="523"/>
      <w:r>
        <w:rPr/>
        <w:t>1</w:t>
      </w:r>
      <w:r>
        <w:rPr>
          <w:rtl w:val="true"/>
        </w:rPr>
        <w:t xml:space="preserve">- </w:t>
      </w:r>
      <w:r>
        <w:rPr>
          <w:rtl w:val="true"/>
        </w:rPr>
        <w:t>پیش از سوره ضحی</w:t>
      </w:r>
      <w:bookmarkEnd w:id="524"/>
    </w:p>
    <w:p>
      <w:pPr>
        <w:pStyle w:val="BookText"/>
        <w:rPr/>
      </w:pPr>
      <w:r>
        <w:rPr>
          <w:rFonts w:ascii="IRNazanin" w:hAnsi="IRNazanin" w:eastAsia="IRNazanin"/>
          <w:color w:val="111111"/>
          <w:sz w:val="28"/>
          <w:sz w:val="28"/>
          <w:szCs w:val="28"/>
          <w:rtl w:val="true"/>
          <w:lang w:bidi="fa-IR"/>
        </w:rPr>
        <w:t xml:space="preserve">در تفاسیر و بنابر روایاتی که می‌آید، نقل شده است که پیش از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مدتی تا حداکثر چهل روز، وحی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از عبدالله بن شدّاد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دیوانه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عرض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با تو چنین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 کار زشتی دست نیازیدی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خدیجه به نزد ورقه رفت و جریان را به او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همسرت راست بگوید، پیامبر است و از سوی امتش سختی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دریابم، به او ایمان می‌آورم؛ سپس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کرد؛ آن‌گاه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پروردگارت بر تو خشم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این روایت اتهام نوعی جنون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می‌کند؛ افزون بر آن‌که نبوت همیشه همراه با یقین است و هرگاه وحی بر پیامبری القا می‌شود او به یقین درمی‌یابد که از جانب خداوند است و این‌که شخص دیگری مانند ورقة بن نوفل به آن حضرت اعلام کند که او پیامبر است مقام نبوت را زیر سؤال می‌برد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علی بن ابراهیم قمی از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روایتی مرسل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مدتی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و این بعد از نزول آیات نخستین سوره علق بود؛ سپس وحی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خداوند تو را رها کرده که جبرئیل را به سوی تو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وحی آسمانی فرود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وَدَّعَکَ رَبُّکَ وَ ما قَلی </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و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این در حالی است که روایات ابی الجارود قابل خدشه است چراکه ایشان رئیس فرقه جارودیه زیدیه است و انحراف فکری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ابن عباس آمده است که وحی مدتی قطع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پانزده روز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قلّاه الله و ودّعه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 او به شدت غضب کرده و او را رها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سوره والضحی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قرطبی در نقل دیگر از بخاری به‌طور مرسل از جندب بن سفیان نقل می‌کند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شکوه‌ای کرد که دو یا سه شب است به استراحت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ابولهب و خواهر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یا سه شب است قرین و همراهت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آیه نازل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در برخی دیگر از نقل‌ها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سگی داخل خانه شد و زیر تخت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همان‌جا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درنگ نموده و وحی بر او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در خانه من افتاده است؟ چرا جبرئیل نزد من نمی‌آید؟ 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بفرمایی خانه را جارو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جارو کردن زیر تخت، سگ مرده‌ای را یافت، آن‌را گرفته و به پشت دیوارهای خانه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پیامبر با حالت لرزش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دثّرینی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سوره ضحی نازل شد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ابن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سگی 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نازل شد، فرستاده خدا او را به سبب دیر آمدن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در خانه‌ای که سگ یا تصویر باشد، داخل نمی‌شوم؟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همسر ابولهب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بدگویی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جمعیت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بدگویی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بدگویی نکردم؛ جز خدا کسی از تو بدگویی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دیده‌ای که هیزم بر دوش بگیرم یا دیده‌ای که در گردنم ریسمانی از لیف خرما باشد؟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bookmarkStart w:id="525" w:name="pg5653_36359"/>
    </w:p>
    <w:p>
      <w:pPr>
        <w:pStyle w:val="BookText"/>
        <w:rPr/>
      </w:pPr>
      <w:bookmarkEnd w:id="525"/>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نمی‌شد، آن‌گاه همسر ابولهب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رفیقت تو را رها کرده و بر تو خشم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وَدَّعَکَ رَبُّکَ وَ ما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این دو روایت و نیز روایت خوله به فرض صحت سند با اشکالاتی روبه‌رو است؛ از جمله این‌که نام خوله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مدنی بودن سوره تناسب دارد؛ در حالی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آن هم در آغاز بعثت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این‌که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سگی داشته باشند و آن‌را 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هرگز زیبنده خاندان رسالت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در روایت زید بن ارقم علت نازل‌شدن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در مدت انقطاع وحی نیز اختلاف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دو شب، ابن جریح آن‌را دوازده روز، ابن عباس پانزده روز، برخی دیگر پانزده روز و مقاتل آن‌را چهل روز بیان کرده است</w:t>
      </w:r>
      <w:r>
        <w:rPr>
          <w:rFonts w:eastAsia="IRNazanin" w:cs="IRNazanin"/>
          <w:color w:val="111111"/>
          <w:sz w:val="28"/>
          <w:szCs w:val="28"/>
          <w:rtl w:val="true"/>
          <w:lang w:bidi="fa-IR"/>
        </w:rPr>
        <w:t xml:space="preserve">. </w:t>
      </w:r>
      <w:r>
        <w:rPr>
          <w:rStyle w:val="FootnoteAnchor"/>
          <w:rtl w:val="true"/>
        </w:rPr>
        <w:footnoteReference w:id="598"/>
      </w:r>
    </w:p>
    <w:p>
      <w:pPr>
        <w:pStyle w:val="Heading4"/>
        <w:numPr>
          <w:ilvl w:val="3"/>
          <w:numId w:val="1"/>
        </w:numPr>
        <w:rPr/>
      </w:pPr>
      <w:bookmarkStart w:id="526" w:name="__RefHeading___Toc3364180_581953129"/>
      <w:bookmarkStart w:id="527" w:name="_Toc202"/>
      <w:bookmarkEnd w:id="526"/>
      <w:r>
        <w:rPr/>
        <w:t>2</w:t>
      </w:r>
      <w:r>
        <w:rPr>
          <w:rtl w:val="true"/>
        </w:rPr>
        <w:t xml:space="preserve">- </w:t>
      </w:r>
      <w:r>
        <w:rPr>
          <w:rtl w:val="true"/>
        </w:rPr>
        <w:t>پیش از سوره کهف</w:t>
      </w:r>
      <w:bookmarkEnd w:id="52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مربوط به سبب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وحی را از پانزده شب تا حداکثر چهل روز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تأخیر وحی پرسش‌هایی بوده است که مشرکان به سفارش یهود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مسئله با اختلاف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اصحاب کهف،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ذوالقرنین و در روایت دیگر داستان اصحاب کهف، ذوالقرنین و مسئله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پرسش‌ها بوده است، که مدت پانزده شب یا چهل روز وحی به تأخیر افتاد، تا پاسخ این پرسش‌ها بیاید؛ سپس پاسخ آنها در قالب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بوده است که قریش سه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 بن کلده و عقبة بن ابی‌معیط و عاص بن وائل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نجران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می‌خواستند از دانشمندان یهود و نصارا مسائلی را آموخته تا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 و او را در دعوتش بیازمایند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دانشمندان یهود رفته و از آنها پرسیدند که چه کنند؟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سه مسئله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گونه‌ای که ما آگاهی داریم، پاسخ داد، او راست‌گوست؛ سپس از او درباره یک مسئله دیگر بپرسید، اگر مدعی بود که می‌داند،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مسئله چیست؟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جوانانی که در روزگار پیشین بودند و از شهر خود بیرون رفته و در غاری پنهان شده و خوابیدند، بپرسید که چه مدت در خواب به سر بردند؟ و چند نفر بودند؟ و چه چیز به همراه داشتند؟ و سرگذشتشان چگونه بود؟</w:t>
      </w:r>
    </w:p>
    <w:p>
      <w:pPr>
        <w:pStyle w:val="BookText"/>
        <w:rPr/>
      </w:pPr>
      <w:r>
        <w:rPr>
          <w:rFonts w:ascii="IRNazanin" w:hAnsi="IRNazanin" w:eastAsia="IRNazanin"/>
          <w:color w:val="111111"/>
          <w:sz w:val="28"/>
          <w:sz w:val="28"/>
          <w:szCs w:val="28"/>
          <w:rtl w:val="true"/>
          <w:lang w:bidi="fa-IR"/>
        </w:rPr>
        <w:t xml:space="preserve">از او درباره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امر کرد که به دنبال آن دانشمند رفته و از او دانشی بیاموزد، بپرسید که او چه کسی بود؟ و چگونه وی به دنبال او رفته؟ و داستانش چگونه بود؟</w:t>
      </w:r>
    </w:p>
    <w:p>
      <w:pPr>
        <w:pStyle w:val="BookText"/>
        <w:rPr/>
      </w:pPr>
      <w:r>
        <w:rPr>
          <w:rFonts w:ascii="IRNazanin" w:hAnsi="IRNazanin" w:eastAsia="IRNazanin"/>
          <w:color w:val="111111"/>
          <w:sz w:val="28"/>
          <w:sz w:val="28"/>
          <w:szCs w:val="28"/>
          <w:rtl w:val="true"/>
          <w:lang w:bidi="fa-IR"/>
        </w:rPr>
        <w:t>از او درباره آن جهانگردی که مغرب و مشرق خورشید را گشت تا به سد یأجوج و مأجوج رسید، بپرسید که او چه کسی بود؟ و چه سرگذشتی داشت؟ دانشمندان یهود سرگذشت هر سه مسئله را برای آنها بیان و املا کرده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گونه‌ای که ما بر شما املا کردیم پاسخ داد، راست‌گوست و اگر برخلاف آن پاسخ داد، او را راست‌گو نشمارید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که رستاخیز چه زمانی برپا می‌شود؟ اگر او مدعی بود می‌داند، دروغ‌گوست؛ زیرا برپایی</w:t>
      </w:r>
    </w:p>
    <w:p>
      <w:pPr>
        <w:pStyle w:val="BookText"/>
        <w:rPr/>
      </w:pPr>
      <w:r>
        <w:rPr>
          <w:rFonts w:ascii="IRNazanin" w:hAnsi="IRNazanin" w:eastAsia="IRNazanin"/>
          <w:color w:val="111111"/>
          <w:sz w:val="28"/>
          <w:sz w:val="28"/>
          <w:szCs w:val="28"/>
          <w:rtl w:val="true"/>
          <w:lang w:bidi="fa-IR"/>
        </w:rPr>
        <w:t>رستاخیز را جز خدای تبارک و تعالی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مکه بازگشتند و به نزد ابوطالب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برادرزاده‌ات می‌پندارد که خبر آسمان به نزد او می‌آید، ما از او درباره مسائلی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آنها به ما پاسخ داد می‌دانیم که او راست‌گوست؛ ولی اگر به ما پاسخ نداد، می‌دانیم که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آن‌چه به نظرتان می‌آید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حضرت درباره آن سه مسئله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به شما خبر می‌دهم؛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وحی چهل روز متوقف شد تا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شد و یارانش به تردید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شاد شدند و او را مسخره نموده و آزار دادند 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چهل روز گذشت،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دیر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با اذن خدای متعال فرود نمی‌آییم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و عکرمه مشابه این روایت را از ابن عباس، نقل می‌کنند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مشرکان قریش دو نفر به نام نضر بن حرث بن کلدة و عقبة بن ابی معیط نزد علمای یهود در مدینه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سه چیز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جوانان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مغرب و مشرق زمین را گشت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بازگشت به مکه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مسائل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شما خبر می‌دهم؛ ولی ان‌شاءالله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شب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 مسائل وحی نفرستاد و جبرئیل نیز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سخنان طعن‌آمیز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نازل شد و سوره کهف را آورد و درباره روح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یَسْئَلُونَکَ عَنِ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آیه در سوره کهف نیست و در سوره اسرا می‌باشد</w:t>
      </w:r>
      <w:r>
        <w:rPr>
          <w:rFonts w:eastAsia="IRNazanin" w:cs="IRNazanin"/>
          <w:color w:val="111111"/>
          <w:sz w:val="28"/>
          <w:szCs w:val="28"/>
          <w:rtl w:val="true"/>
          <w:lang w:bidi="fa-IR"/>
        </w:rPr>
        <w:t>].</w:t>
      </w:r>
      <w:bookmarkStart w:id="528" w:name="pg5653_36362"/>
    </w:p>
    <w:p>
      <w:pPr>
        <w:pStyle w:val="BookText"/>
        <w:rPr/>
      </w:pPr>
      <w:bookmarkEnd w:id="528"/>
      <w:r>
        <w:rPr>
          <w:rFonts w:ascii="IRNazanin" w:hAnsi="IRNazanin" w:eastAsia="IRNazanin"/>
          <w:color w:val="111111"/>
          <w:sz w:val="28"/>
          <w:sz w:val="28"/>
          <w:szCs w:val="28"/>
          <w:rtl w:val="true"/>
          <w:lang w:bidi="fa-IR"/>
        </w:rPr>
        <w:t xml:space="preserve">طبق این دو روایت و مانند آن، مدت چهل یا پانزده شبانه‌روز وحی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روایات تفاوت مدت تأخیر یا انقطاع وحی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این‌که در روایت نخست افراد فرستاده شده نزد دانشمندان یهود سه نفر و در روایت ابن عباس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پرسش‌های روایت نخست، داستان اصحاب کهف،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ذوالقرنین و زمان قیامت بوده؛ اما در روایت ابن عباس داستان اصحاب کهف، ذوالقرنین و مسئله روح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تفاوت‌ها بر فرض صحت سند باعث می‌شود اعتماد نسبت به محتوای آنها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انقطاع وحی به معنای تأخیر طبیعی آن باشد تا این‌که از جانب خداوند پاسخ برسد، اشکالی ندارد</w:t>
      </w:r>
      <w:r>
        <w:rPr>
          <w:rFonts w:eastAsia="IRNazanin" w:cs="IRNazanin"/>
          <w:color w:val="111111"/>
          <w:sz w:val="28"/>
          <w:szCs w:val="28"/>
          <w:rtl w:val="true"/>
          <w:lang w:bidi="fa-IR"/>
        </w:rPr>
        <w:t>.</w:t>
      </w:r>
    </w:p>
    <w:p>
      <w:pPr>
        <w:pStyle w:val="Heading4"/>
        <w:numPr>
          <w:ilvl w:val="3"/>
          <w:numId w:val="1"/>
        </w:numPr>
        <w:rPr/>
      </w:pPr>
      <w:bookmarkStart w:id="529" w:name="__RefHeading___Toc3364182_581953129"/>
      <w:bookmarkStart w:id="530" w:name="_Toc203"/>
      <w:bookmarkEnd w:id="529"/>
      <w:r>
        <w:rPr/>
        <w:t>3</w:t>
      </w:r>
      <w:r>
        <w:rPr>
          <w:rtl w:val="true"/>
        </w:rPr>
        <w:t xml:space="preserve">- </w:t>
      </w:r>
      <w:r>
        <w:rPr>
          <w:rtl w:val="true"/>
        </w:rPr>
        <w:t>سوره مدثر</w:t>
      </w:r>
      <w:bookmarkEnd w:id="530"/>
    </w:p>
    <w:p>
      <w:pPr>
        <w:pStyle w:val="BookText"/>
        <w:rPr/>
      </w:pPr>
      <w:r>
        <w:rPr>
          <w:rFonts w:ascii="IRNazanin" w:hAnsi="IRNazanin" w:eastAsia="IRNazanin"/>
          <w:color w:val="111111"/>
          <w:sz w:val="28"/>
          <w:sz w:val="28"/>
          <w:szCs w:val="28"/>
          <w:rtl w:val="true"/>
          <w:lang w:bidi="fa-IR"/>
        </w:rPr>
        <w:t>درباره سوره مدثر ادعا شده است که پیش از نزول آن یا بعد از نزول آن در صورتی که اولین سوره نازل شده باشد وحی مدتی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اوزاعی از یحیی بن کثیر چنین روایت می‌کند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ابوسلمه پرسیدم کدام قسمت قرآن پیش از همه نازل شده است؟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نازل شده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قسمت قرآن پیش از همه نازل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است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مجاور حراء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ماه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آمدم، به میانه دشت که رسیدم، ندایی شنیدم و به پیش روی و پشت سر و راست و چپ خود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صدا را شنیدم، به بالای سر</w:t>
      </w:r>
    </w:p>
    <w:p>
      <w:pPr>
        <w:pStyle w:val="BookText"/>
        <w:rPr/>
      </w:pPr>
      <w:r>
        <w:rPr>
          <w:rFonts w:ascii="IRNazanin" w:hAnsi="IRNazanin" w:eastAsia="IRNazanin"/>
          <w:color w:val="111111"/>
          <w:sz w:val="28"/>
          <w:sz w:val="28"/>
          <w:szCs w:val="28"/>
          <w:rtl w:val="true"/>
          <w:lang w:bidi="fa-IR"/>
        </w:rPr>
        <w:t>نگریستم، دیدم جبرئیل بر تختی در آسمان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لرزشی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 سپس آبی به روی من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برخی گفته‌اند پس از نزول این سوره وحی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ابوسلمة بن عبدالرحمن از جابر بن عبدالله انصاری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فترت وحی سخن می‌گفت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من در بازگشت از حراء قدم می‌زدم، صدایی از آسمان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بلند کردم، آن‌گاه فرشته‌ای را دیدم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تختی در میان آسمان و زمین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او از جا کنده شدم و به نزد اهلم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 سپس آنها مرا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و برخی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وحی پی در پی آمد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اما همان‌طور که مشاهده می‌شود این روایات به فرض صحت سندهای آن محتوای آنها درباره فترت وحی سخن نمی‌گویند و تنها درباره اولین سوره نازل شده، سخن می‌گویند که آن نیز مورد اختلاف است؛ چراکه طبق قول مشهور نخستین سوره نازل شده همان سوره علق است؛ مگر این‌که قائل به فترت شویم که پس از دوران طولانی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انقطاع وحی این سوره نازل شده باشد</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پذیرفتنی نیست؛ زیرا در روایت هیچ تصریحی به انقطاع وحی آن هم در مدت طولانی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سخن راوی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bookmarkStart w:id="531" w:name="pg5653_36364"/>
    </w:p>
    <w:p>
      <w:pPr>
        <w:pStyle w:val="BookText"/>
        <w:rPr/>
      </w:pPr>
      <w:bookmarkEnd w:id="531"/>
      <w:r>
        <w:rPr>
          <w:rFonts w:ascii="IRNazanin" w:hAnsi="IRNazanin" w:eastAsia="IRNazanin"/>
          <w:color w:val="111111"/>
          <w:sz w:val="28"/>
          <w:sz w:val="28"/>
          <w:szCs w:val="28"/>
          <w:rtl w:val="true"/>
          <w:lang w:bidi="fa-IR"/>
        </w:rPr>
        <w:t>فترت وحی سخن می‌گفت؛ اما این‌که در این‌باره چه گفته است و مدت فترت چقدر بوده است، هیچ نشانه‌ای در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برای نزول سوره مدّثر اسباب نزول دیگری نیز نقل شده است که هیچ ارتباطی به فترت وحی ندارد</w:t>
      </w:r>
      <w:r>
        <w:rPr>
          <w:rFonts w:eastAsia="IRNazanin" w:cs="IRNazanin"/>
          <w:color w:val="111111"/>
          <w:sz w:val="28"/>
          <w:szCs w:val="28"/>
          <w:rtl w:val="true"/>
          <w:lang w:bidi="fa-IR"/>
        </w:rPr>
        <w:t xml:space="preserve">. </w:t>
      </w:r>
      <w:r>
        <w:rPr>
          <w:rStyle w:val="FootnoteAnchor"/>
          <w:rtl w:val="true"/>
        </w:rPr>
        <w:footnoteReference w:id="604"/>
      </w:r>
    </w:p>
    <w:p>
      <w:pPr>
        <w:pStyle w:val="Heading4"/>
        <w:numPr>
          <w:ilvl w:val="3"/>
          <w:numId w:val="1"/>
        </w:numPr>
        <w:rPr/>
      </w:pPr>
      <w:bookmarkStart w:id="532" w:name="__RefHeading___Toc3364184_581953129"/>
      <w:bookmarkStart w:id="533" w:name="_Toc204"/>
      <w:bookmarkEnd w:id="532"/>
      <w:r>
        <w:rPr/>
        <w:t>4</w:t>
      </w:r>
      <w:r>
        <w:rPr>
          <w:rtl w:val="true"/>
        </w:rPr>
        <w:t xml:space="preserve">- </w:t>
      </w:r>
      <w:r>
        <w:rPr>
          <w:rtl w:val="true"/>
        </w:rPr>
        <w:t>در میان سوره مریم</w:t>
      </w:r>
      <w:bookmarkEnd w:id="533"/>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درباره تأخیر وحی روایاتی نقل شده است که جبرئیل مدت دوازده شب یا چهل روز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عوفی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مدتی نزد پیامبر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نزد آن حضرت آمد،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نَتَنَزَّلُ إِلاّ بِأَمْرِ رَبِّکَ لَهُ ما بَیْنَ أَیْدِینا وَ ما خَلْفَنا وَ ما بَیْنَ ذلِکَ وَ ما کانَ رَبُّکَ نَسِیًّا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به فرمان پروردگارت فرود نمی‌آییم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پیش روی ما و پشت و میان آن دو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تو را فراموش نمی‌کند</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نیز نقل می‌کند که مدتی وحی قطع شد و این وقتی بود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داستان اصحاب کهف، ذوالقرنین و روح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وحی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آمد، تا وقتی که جبرئیل نزد آن حضرت آمد، علت تأخیر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نَتَنَزَّلُ إِلاّ بِأَمْرِ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عکرمه، ضحاک، قتاده، کلبی و مقاتل نقل شده است</w:t>
      </w:r>
      <w:r>
        <w:rPr>
          <w:rFonts w:eastAsia="IRNazanin" w:cs="IRNazanin"/>
          <w:color w:val="111111"/>
          <w:sz w:val="28"/>
          <w:szCs w:val="28"/>
          <w:rtl w:val="true"/>
          <w:lang w:bidi="fa-IR"/>
        </w:rPr>
        <w:t xml:space="preserve">. </w:t>
      </w:r>
      <w:r>
        <w:rPr>
          <w:rStyle w:val="FootnoteAnchor"/>
          <w:rtl w:val="true"/>
        </w:rPr>
        <w:footnoteReference w:id="606"/>
      </w:r>
      <w:bookmarkStart w:id="534" w:name="pg5653_36365"/>
    </w:p>
    <w:p>
      <w:pPr>
        <w:pStyle w:val="BookText"/>
        <w:rPr/>
      </w:pPr>
      <w:bookmarkEnd w:id="534"/>
      <w:r>
        <w:rPr>
          <w:rFonts w:ascii="IRNazanin" w:hAnsi="IRNazanin" w:eastAsia="IRNazanin"/>
          <w:color w:val="111111"/>
          <w:sz w:val="28"/>
          <w:sz w:val="28"/>
          <w:szCs w:val="28"/>
          <w:rtl w:val="true"/>
          <w:lang w:bidi="fa-IR"/>
        </w:rPr>
        <w:t xml:space="preserve">همچنین وی ذیل آیه مذکور از ابن عباس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منع می‌کند که بیش از پیش به زیارت ما بیایی؟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نَتَنَزَّلُ إِلاّ بِأَمْرِ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در ذیل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رَبُّکَ 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وحی به تأخیر افتد خداوند تو را فراموش نمی‌کند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افراد دیگری مانند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فترت وحی را پس از مدتی درباره آیه مذکور بیان کرده‌اند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ظاهر این روایات نشان می‌دهد که وحی مدتی قطع شد تا این‌که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نازل گردید و علت آن‌را بیان نمود؛ اما در هیچ جای روایات اشاره نشده است که در میان سوره مریم وحی قطع گردید و شاید از نزول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علت تأخیرِ آمدن جبرئیل، استنباط شده باشد که قطع وحی در میان سوره مریم بوده است؛ اما روایتی که طبرسی نقل می‌کند و به بسیاری از تابعین نیز نسبت می‌دهد علت قطع وحی همان پرسش‌های مربوط به سوره کهف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مریم طبق ترتیب نزول، سوره چهل و چهارم و سوره کهف، سوره شصت و نهم می‌باشد و بین این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نازل شده است</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انقطاع وحی از دو جهت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w:t>
      </w:r>
      <w:r>
        <w:rPr>
          <w:rFonts w:eastAsia="IRNazanin" w:cs="IRNazanin"/>
          <w:color w:val="111111"/>
          <w:sz w:val="28"/>
          <w:szCs w:val="28"/>
          <w:rtl w:val="true"/>
          <w:lang w:bidi="fa-IR"/>
        </w:rPr>
        <w:t>.</w:t>
      </w:r>
    </w:p>
    <w:p>
      <w:pPr>
        <w:pStyle w:val="Heading3"/>
        <w:numPr>
          <w:ilvl w:val="2"/>
          <w:numId w:val="1"/>
        </w:numPr>
        <w:rPr/>
      </w:pPr>
      <w:bookmarkStart w:id="535" w:name="__RefHeading___Toc3364186_581953129"/>
      <w:bookmarkStart w:id="536" w:name="_Toc205"/>
      <w:bookmarkEnd w:id="535"/>
      <w:r>
        <w:rPr>
          <w:rtl w:val="true"/>
        </w:rPr>
        <w:t>امکان انقطاع وحی</w:t>
      </w:r>
      <w:bookmarkEnd w:id="53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نظر ثبوتی انقطاع وحی امکان عقلی دارد؟ انقطاع به معنای تمام و پایان</w:t>
      </w:r>
    </w:p>
    <w:p>
      <w:pPr>
        <w:pStyle w:val="BookText"/>
        <w:rPr/>
      </w:pPr>
      <w:r>
        <w:rPr>
          <w:rFonts w:ascii="IRNazanin" w:hAnsi="IRNazanin" w:eastAsia="IRNazanin"/>
          <w:color w:val="111111"/>
          <w:sz w:val="28"/>
          <w:sz w:val="28"/>
          <w:szCs w:val="28"/>
          <w:rtl w:val="true"/>
          <w:lang w:bidi="fa-IR"/>
        </w:rPr>
        <w:t>یافتن وحی، امری نادرست و نامعقول می‌باشد؛ چراکه پس از انتخاب نبی از سوی خداوندی که حکیم و علام‌الغیوب و از همه اسرار آفرینش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 السِّرَّ فِی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را برای هدایت امتش برگزیده که دینش جاودانه و جهانی و خاتم پیامبران نیز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 وَ لکِنْ رَسُولَ اللّهِ 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رسالتی در طول حیات پیامبر بر پایه وحی و استمرار آن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فرد دیگری برتر از او برای این امر مهم باشد؛ پس این وحی باید ادامه پیدا کند تا کامل و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قطع وحی با فرضیه مذکور معقول نیست و شخص دیگری نیز شایستگی این امر را ندارد تا به او واگذار شود؛ اما در صورتی که انقطاع به معنای تمام و پایان یافتن وحی نباشد؛ بلکه بدین معنا باشد که در مدت خاص و زمان معینی وحی نازل نشده است، این در طول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عادی و معمولی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وحی یک روز یا دو روز یا بیشتر و کم‌تر تأخیر داشته است و این همان فلسفه نزول تدریجی وحی خواهد بود که بر اساس مصالح و مفاسد، نیازها، حوادث و جریانات در مقاطع و موقعیت‌های مختلف نازل می‌شده است؛ 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قُرْآناً فَرَقْناهُ لِتَقْرَأَهُ عَلَی النّاسِ عَلی 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قرآنی را پراکنده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آیاتش را از هم جدا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آن‌را با درنگ بر مردم بخوانی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زمانی میان دو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نه انقطاع وحی؛ در نتیجه هیچ ضرورتی نداشته است که هر روز یا شب و روز پی در پی وحی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شود؛ بلکه باید گفت که چنین نبوده است که هر روز یا هر هفته</w:t>
      </w:r>
    </w:p>
    <w:p>
      <w:pPr>
        <w:pStyle w:val="BookText"/>
        <w:rPr/>
      </w:pPr>
      <w:r>
        <w:rPr>
          <w:rFonts w:ascii="IRNazanin" w:hAnsi="IRNazanin" w:eastAsia="IRNazanin"/>
          <w:color w:val="111111"/>
          <w:sz w:val="28"/>
          <w:sz w:val="28"/>
          <w:szCs w:val="28"/>
          <w:rtl w:val="true"/>
          <w:lang w:bidi="fa-IR"/>
        </w:rPr>
        <w:t>و یا حتی هر ماه یک سوره‌ای نازل شده باشد و در این حال به جهت آن‌که چند روزی در وحی قرآن تأخیری به وجود آمده خبر آن به گوش مردم برسد و آن‌را در تاریخ گزارش کنند؛ بلکه فترت یک ماهه یا چند ماهه در وحی قرآن امری طبیعی بوده است</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آیة‌الله سبحانی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واقعیت داشته تدریجی بودن نزول وحی بوده است؛ نه انقطاع وحی و راوی خبر، میان این دو فرق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در صورتی به خوبی تجلی می‌کند که بدانیم فاصله میان نزول دو وحی از چهار روز کم‌تر و از چهل روز بیشتر نبوده است و یک چنین فاصله‌ای در آغاز کار که هنوز حادثه‌ای پیش نیامده امری طبیعی است و در تفاسیر مدت این انقطاع یا به تعبیر صحیح، فاصله میان دو نزول را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بالا چهل روز نوشته‌اند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اما در بررسی علت انقطاع این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این‌که انقطاع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سند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معقول و قابل پذیرشی برنمی‌خوریم؛ چراکه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توله سگ مرده در زیر تخت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نزول سوره ضحی افزون بر آن‌که این علت با علت‌های دیگر سازش ندارد، معقول نیست سگی مرده که بوی تعفن آن همه‌جا را خواهد گرفت در درون خانه کوچک پیامبر باشد و کسی از آن اطلاع نیابد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افزون بر آن‌که در این علت آمده است که</w:t>
      </w:r>
    </w:p>
    <w:p>
      <w:pPr>
        <w:pStyle w:val="BookText"/>
        <w:rPr/>
      </w:pPr>
      <w:r>
        <w:rPr>
          <w:rFonts w:ascii="IRNazanin" w:hAnsi="IRNazanin" w:eastAsia="IRNazanin"/>
          <w:color w:val="111111"/>
          <w:sz w:val="28"/>
          <w:sz w:val="28"/>
          <w:szCs w:val="28"/>
          <w:rtl w:val="true"/>
          <w:lang w:bidi="fa-IR"/>
        </w:rPr>
        <w:t>پیامبر علت انقطاع وحی را نمی‌دانست تا این‌که خوله، آن حضرت را متوجه چنین علتی کرد و گفت اجازه بدهید خانه را جارو کنم که پس از جارو کردن، توله سگ را زیر تخت می‌یابد و آن‌را پشت دیوار خانه می‌اندازد و پس از آن جبرئیل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ضعف نبوت یک پیامبر است؛ چراکه یک کنیز که از نظر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تقوا، نظافت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پیامبر نمی‌رسد چگونه فردی عادی به پیامبر علت انقطاع وحی را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دیگر، خدیجه به نوعی حضرت را مذمت یا متهم می‌کند که خداوند تو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خدیجه، همسرش را متهم کند در حالی که این هسمر باوفا پیرو کامل آن حضرت و نیز ارادت و اخلاص به همه معنا به گفتارهای پیامبرش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 علت تأخیر آن‌را پرسش یهود از پیامبر درباره ذوالقرنین، اصحاب کهف و حقیقت روح دانسته‌اند، </w:t>
      </w:r>
      <w:r>
        <w:rPr>
          <w:rStyle w:val="FootnoteAnchor"/>
          <w:rtl w:val="true"/>
        </w:rPr>
        <w:footnoteReference w:id="613"/>
      </w:r>
      <w:r>
        <w:rPr>
          <w:rFonts w:ascii="IRNazanin" w:hAnsi="IRNazanin" w:eastAsia="IRNazanin"/>
          <w:color w:val="111111"/>
          <w:sz w:val="28"/>
          <w:sz w:val="28"/>
          <w:szCs w:val="28"/>
          <w:rtl w:val="true"/>
          <w:lang w:bidi="fa-IR"/>
        </w:rPr>
        <w:t>اگر این علت تأخیر باشد هیچ ربطی به سوره ضحی ندارد؛ بلکه مربوط به سال هفتم بعثت است؛ نه آغاز نزول یا پس از دعوت‌های خویشاوندان یا دعوت عمومی</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چنین تحلیلی نیز نمی‌تواند علت انقطاع وحی باشد؛ چراکه در آغاز وحی مهم‌ترین دغدغه رسول خدا و آیات قرآن اثبات توحید، معاد، نبوت و اصول دین است که لازمه آن نفی شرک و بت‌پرستی خواهد بود؛ در حالی که این مباحث جزئی با تذکرات رسول خدا و تأکید سنت آن حضرت جریان‌پذیری 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آن‌که اختلاف شدیدی که در زمان انقطاع وحی وجود دارد خود</w:t>
      </w:r>
    </w:p>
    <w:p>
      <w:pPr>
        <w:pStyle w:val="BookText"/>
        <w:rPr/>
      </w:pPr>
      <w:r>
        <w:rPr>
          <w:rFonts w:ascii="IRNazanin" w:hAnsi="IRNazanin" w:eastAsia="IRNazanin"/>
          <w:color w:val="111111"/>
          <w:sz w:val="28"/>
          <w:sz w:val="28"/>
          <w:szCs w:val="28"/>
          <w:rtl w:val="true"/>
          <w:lang w:bidi="fa-IR"/>
        </w:rPr>
        <w:t>موجب اضطراب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یکدیگر تعارض دارند و قابل جمع نیستند و سند کاملی برای آنها اثبات‌شدنی نیست که بتوان جمع مفهومی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در هر صورت اگر فترت وحی به معنای فاصله میان دو نزول باشد،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مجموع روایات نقل شده می‌شود استفاده کرد که در برخی مقاطع، نزول تأخیری و انقطاعی وجود داشته است؛ اما ممکن است مدت آن تا چهل روز طول بکشد و این همان فاصله میان دو نزول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مطابق آیات قرآن اصل نزول وحی و زمان آن در اختیار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آن حضرت بتواند زمان خاصی را برای نازل شدن تعیین کند که می‌توان به آیه پانزدهم سوره یونس و آیاتی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تابع وحی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أَتَّبِعُ إِلاّ ما 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فصل نهم</w:t>
      </w:r>
    </w:p>
    <w:p>
      <w:pPr>
        <w:pStyle w:val="BookText"/>
        <w:rPr/>
      </w:pPr>
      <w:r>
        <w:rPr>
          <w:rFonts w:ascii="IRNazanin" w:hAnsi="IRNazanin" w:eastAsia="IRNazanin"/>
          <w:color w:val="111111"/>
          <w:sz w:val="28"/>
          <w:sz w:val="28"/>
          <w:szCs w:val="28"/>
          <w:rtl w:val="true"/>
          <w:lang w:bidi="fa-IR"/>
        </w:rPr>
        <w:t>فترت به معنای سستی و کاهش یافتن است؛ اما در اصطلاح به معنای قطع رشته اتصال وحی در زمان یا زمان‌های خاصی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فترت نخستین وحی که پس از اعلان بعثت رخ داده است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ناهمگون این اختلاف را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زمان نزول قرآن را در مکه ده سال، دسته‌ای دیگر نزول قرآن را در مکه سیزده سال و دسته دیگر نزول قرآن را در مکه هشت سال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روایات دسته نخست ثابت می‌شود که پیامبر از زمان بعثت، سه سال وحی بر او نازل نشده است؛ زیرا سیزده سال پس از بعثت در مکه حضور داشته و تنها ده سال آن قرآن نازل شده است و ده سال نیز در مدینه که در مجموع قرآن در مدت بیست سال نازل شده است؛ اما بنابر این‌که سند این روایات صحیح باشد از نظر محتوا مشکلاتی دارند و در تناقض‌گویی آشکار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سن پیامبر را شصت سال می‌دانند و با دو گروه دیگر از روایات نیز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لوازم پذیرش آنها این است که پس از سه سال قطع بودن وحی در سال چهارم،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نازل شده است؛ چیزی که کسی باور ندارد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نیز که نزول قرآن را در مکه هشت سال می‌داند، مخالف قول مشهور است و با روایات دیگر نیز در تعارض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نیز که نزول قرآن را سیزده سال در مکه می‌داند و ده سال در مدینه با سن پیامبر سازگار است و اشکالات کم‌تری نسبت به روایات دیگر دارد؛ در نتیجه لزومی ندارد که فترت در سه سال واقع شده باشد؛ اگرچه ممکن است در میان فواصل مختلف وحی و برخی از مقاطع نزول، فترتی کوتاه مدت تا حدود چهل روز واقع شده باشد که این در فواصل نزول امری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فترت‌های دیگری نیز مطرح شده؛ از جمله این‌که پیش از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وحی قطع شد تا این‌که معلوم شد توله سگی در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پس از آن وحی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چند شبانه‌روز وحی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خدایت تو را رها کرده است، پس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نیز مشکلاتی دارند که نمی‌توان محتوای آنها را تأیید نمود؛ همچنین روایاتی درباره قطع وحی پیش از سوره کهف، پس از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سوره مریم وارد شده است که این روایات همواره مشکلات خاص خود را از نظر سند و محتوا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امکان انقطاع وحی به معنای پایان یافتن وحی، معقول نیست؛ اما به معنای تأخیر و فاصله افتادن بین دو نزول امکان دارد؛ هرچند که تکیه بر روایات برای اثبات این موضوع کار 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فترت را در لغت و اصطلاح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آیة‌الله معرفت و ابوعبدالله زنجانی را درباره فترت وحی در آغاز بعثت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مدلول روایات مربوط به نزول وحی در مکه در مدت ده سال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مربوط به ده سال نزول وحی در مکه را بررسی نموده و چهار اشکال آن‌را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مربوط به نزول وحی در مکه در مدت هشت سال را بیان و نقد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مدلول روایاتی که نزول وحی را در مکه به مدت سیزده سال می‌دانند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فترت‌های دیگر وحی غیر از آغاز بعثت کدامند؟ آنها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خوله و ابن زید که فترت وحی را پیش از نزول سوره ضحی نقل کرده‌اند بیان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فترت پیش از سوره کهف و روایات آن‌را بیان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انقطاع وحی را درباره سوره مدثر بیان نموده و آن‌را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انقطاع وحی در میان سوره مریم و آیه مربوط به آن‌را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فترت وحی از نظر ثبوتی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اثباتی آیا پذیرفتنی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بحث فترت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دیدگاه‌های مفسران از زمان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دهم را درباره فترت وحی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مفسران و دانشمندان علوم قرآنی از قرن دهم به بعد و معاصر را درباره فترت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الاتقان فی علوم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نکونام، تاریخ‌گذاری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زنجانی، تاریخ القرآن </w:t>
      </w:r>
      <w:r>
        <w:rPr>
          <w:rFonts w:eastAsia="IRNazanin" w:cs="IRNazanin"/>
          <w:color w:val="111111"/>
          <w:sz w:val="28"/>
          <w:szCs w:val="28"/>
          <w:rtl w:val="true"/>
          <w:lang w:bidi="fa-IR"/>
        </w:rPr>
        <w:t>.</w:t>
      </w:r>
      <w:bookmarkStart w:id="537" w:name="pg5653_36374"/>
    </w:p>
    <w:p>
      <w:pPr>
        <w:pStyle w:val="Heading2"/>
        <w:numPr>
          <w:ilvl w:val="1"/>
          <w:numId w:val="1"/>
        </w:numPr>
        <w:rPr/>
      </w:pPr>
      <w:bookmarkStart w:id="538" w:name="__RefHeading___Toc3364188_581953129"/>
      <w:bookmarkStart w:id="539" w:name="_Toc206"/>
      <w:bookmarkEnd w:id="537"/>
      <w:bookmarkEnd w:id="538"/>
      <w:r>
        <w:rPr>
          <w:rtl w:val="true"/>
        </w:rPr>
        <w:t>فصل دهم</w:t>
      </w:r>
      <w:r>
        <w:rPr>
          <w:rtl w:val="true"/>
        </w:rPr>
        <w:t xml:space="preserve">: </w:t>
      </w:r>
      <w:r>
        <w:rPr>
          <w:rtl w:val="true"/>
        </w:rPr>
        <w:t xml:space="preserve">وحدت یا تکرار وحی برای هر آیه و سوره و </w:t>
      </w:r>
      <w:r>
        <w:rPr>
          <w:rtl w:val="true"/>
        </w:rPr>
        <w:t>«</w:t>
      </w:r>
      <w:r>
        <w:rPr>
          <w:rtl w:val="true"/>
        </w:rPr>
        <w:t>رابطه آن با نزول قرآن بر هفت حرف</w:t>
      </w:r>
      <w:r>
        <w:rPr>
          <w:rtl w:val="true"/>
        </w:rPr>
        <w:t>»</w:t>
      </w:r>
      <w:bookmarkEnd w:id="539"/>
    </w:p>
    <w:p>
      <w:pPr>
        <w:pStyle w:val="Heading3"/>
        <w:numPr>
          <w:ilvl w:val="2"/>
          <w:numId w:val="1"/>
        </w:numPr>
        <w:rPr/>
      </w:pPr>
      <w:bookmarkStart w:id="540" w:name="__RefHeading___Toc3364190_581953129"/>
      <w:bookmarkStart w:id="541" w:name="_Toc207"/>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 xml:space="preserve">یکی از بحث‌های بررسی‌پذیر در مسئله وحی این است که آیا قرآن یک‌باره نازل شده است یا نزول‌ها و وحی‌های متعددی دارد؟ همچنین آیا آیات و سوره‌های قرآن یک بار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است یا چندین بار؟ در این‌باره سه موضوع بررسی می‌شود تا روشن شود که آیا نزول قرآن دفعی بوده یا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تکرار نزول برخی از سوره‌ها مانند سوره حمد یا تکرار برخی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 نزول قرآن بر هفت حرف است که آیا قرآن بر هفت حرف نازل شده است؛ بدین معنا که هفت بار نازل شده است یا خیر؟</w:t>
      </w:r>
    </w:p>
    <w:p>
      <w:pPr>
        <w:pStyle w:val="BookText"/>
        <w:rPr/>
      </w:pPr>
      <w:r>
        <w:rPr>
          <w:rFonts w:ascii="IRNazanin" w:hAnsi="IRNazanin" w:eastAsia="IRNazanin"/>
          <w:color w:val="111111"/>
          <w:sz w:val="28"/>
          <w:sz w:val="28"/>
          <w:szCs w:val="28"/>
          <w:rtl w:val="true"/>
          <w:lang w:bidi="fa-IR"/>
        </w:rPr>
        <w:t>در این‌جا به بررسی این سه بحث می‌پردازیم</w:t>
      </w:r>
      <w:r>
        <w:rPr>
          <w:rFonts w:eastAsia="IRNazanin" w:cs="IRNazanin"/>
          <w:color w:val="111111"/>
          <w:sz w:val="28"/>
          <w:szCs w:val="28"/>
          <w:rtl w:val="true"/>
          <w:lang w:bidi="fa-IR"/>
        </w:rPr>
        <w:t>:</w:t>
      </w:r>
    </w:p>
    <w:p>
      <w:pPr>
        <w:pStyle w:val="Heading3"/>
        <w:numPr>
          <w:ilvl w:val="2"/>
          <w:numId w:val="1"/>
        </w:numPr>
        <w:rPr/>
      </w:pPr>
      <w:bookmarkStart w:id="542" w:name="__RefHeading___Toc3364192_581953129"/>
      <w:bookmarkStart w:id="543" w:name="_Toc208"/>
      <w:bookmarkEnd w:id="542"/>
      <w:r>
        <w:rPr>
          <w:rtl w:val="true"/>
        </w:rPr>
        <w:t>انواع نزول</w:t>
      </w:r>
      <w:bookmarkEnd w:id="54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این‌که قرآن کریم چند بار نازل شده است میان دانشمندان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تفسیر و علوم قرآنی برآنند که قرآن دو نزول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دفعی که یکپارچه در شب قدر در ماه رمضان نازل شده است و</w:t>
      </w:r>
    </w:p>
    <w:p>
      <w:pPr>
        <w:pStyle w:val="BookText"/>
        <w:rPr/>
      </w:pPr>
      <w:r>
        <w:rPr>
          <w:rFonts w:ascii="IRNazanin" w:hAnsi="IRNazanin" w:eastAsia="IRNazanin"/>
          <w:color w:val="111111"/>
          <w:sz w:val="28"/>
          <w:sz w:val="28"/>
          <w:szCs w:val="28"/>
          <w:rtl w:val="true"/>
          <w:lang w:bidi="fa-IR"/>
        </w:rPr>
        <w:t xml:space="preserve">دیگری نزول تدریجی که آیات قرآن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مطابق با حوادث و وقایع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تدریجی از نظر آیات و روایات و دیدگاه‌های دانشمندان اسلامی قطعی است و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بر آن دلالت می‌کند؛ ولی آیا نزول دفعی وجود داشته است یا خیر؟ و در صورت وجود، مفهومش چیست و چگونه بوده است؟ دیدگاه‌های مختلفی دراین باره وجود دارد که بدان اشاره می‌رود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که نزول دفعی را پذیرفته‌اند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Style w:val="FootnoteAnchor"/>
          <w:rtl w:val="true"/>
        </w:rPr>
        <w:footnoteReference w:id="615"/>
      </w:r>
      <w:r>
        <w:rPr>
          <w:rFonts w:ascii="IRNazanin" w:hAnsi="IRNazanin" w:eastAsia="IRNazanin"/>
          <w:color w:val="111111"/>
          <w:sz w:val="28"/>
          <w:sz w:val="28"/>
          <w:szCs w:val="28"/>
          <w:rtl w:val="true"/>
          <w:lang w:bidi="fa-IR"/>
        </w:rPr>
        <w:t xml:space="preserve">سعید بن جبیر، </w:t>
      </w:r>
      <w:r>
        <w:rPr>
          <w:rStyle w:val="FootnoteAnchor"/>
          <w:rtl w:val="true"/>
        </w:rPr>
        <w:footnoteReference w:id="616"/>
      </w:r>
      <w:r>
        <w:rPr>
          <w:rFonts w:ascii="IRNazanin" w:hAnsi="IRNazanin" w:eastAsia="IRNazanin"/>
          <w:color w:val="111111"/>
          <w:sz w:val="28"/>
          <w:sz w:val="28"/>
          <w:szCs w:val="28"/>
          <w:rtl w:val="true"/>
          <w:lang w:bidi="fa-IR"/>
        </w:rPr>
        <w:t xml:space="preserve">شیخ صدوق، </w:t>
      </w:r>
      <w:r>
        <w:rPr>
          <w:rStyle w:val="FootnoteAnchor"/>
          <w:rtl w:val="true"/>
        </w:rPr>
        <w:footnoteReference w:id="617"/>
      </w:r>
      <w:r>
        <w:rPr>
          <w:rFonts w:ascii="IRNazanin" w:hAnsi="IRNazanin" w:eastAsia="IRNazanin"/>
          <w:color w:val="111111"/>
          <w:sz w:val="28"/>
          <w:sz w:val="28"/>
          <w:szCs w:val="28"/>
          <w:rtl w:val="true"/>
          <w:lang w:bidi="fa-IR"/>
        </w:rPr>
        <w:t xml:space="preserve">طبرسی، </w:t>
      </w:r>
      <w:r>
        <w:rPr>
          <w:rStyle w:val="FootnoteAnchor"/>
          <w:rtl w:val="true"/>
        </w:rPr>
        <w:footnoteReference w:id="618"/>
      </w:r>
      <w:r>
        <w:rPr>
          <w:rFonts w:ascii="IRNazanin" w:hAnsi="IRNazanin" w:eastAsia="IRNazanin"/>
          <w:color w:val="111111"/>
          <w:sz w:val="28"/>
          <w:sz w:val="28"/>
          <w:szCs w:val="28"/>
          <w:rtl w:val="true"/>
          <w:lang w:bidi="fa-IR"/>
        </w:rPr>
        <w:t xml:space="preserve">زرکشی، </w:t>
      </w:r>
      <w:r>
        <w:rPr>
          <w:rStyle w:val="FootnoteAnchor"/>
          <w:rtl w:val="true"/>
        </w:rPr>
        <w:footnoteReference w:id="619"/>
      </w:r>
      <w:r>
        <w:rPr>
          <w:rFonts w:ascii="IRNazanin" w:hAnsi="IRNazanin" w:eastAsia="IRNazanin"/>
          <w:color w:val="111111"/>
          <w:sz w:val="28"/>
          <w:sz w:val="28"/>
          <w:szCs w:val="28"/>
          <w:rtl w:val="true"/>
          <w:lang w:bidi="fa-IR"/>
        </w:rPr>
        <w:t xml:space="preserve">جلال‌الدین سیوطی، </w:t>
      </w:r>
      <w:r>
        <w:rPr>
          <w:rStyle w:val="FootnoteAnchor"/>
          <w:rtl w:val="true"/>
        </w:rPr>
        <w:footnoteReference w:id="620"/>
      </w:r>
      <w:r>
        <w:rPr>
          <w:rFonts w:ascii="IRNazanin" w:hAnsi="IRNazanin" w:eastAsia="IRNazanin"/>
          <w:color w:val="111111"/>
          <w:sz w:val="28"/>
          <w:sz w:val="28"/>
          <w:szCs w:val="28"/>
          <w:rtl w:val="true"/>
          <w:lang w:bidi="fa-IR"/>
        </w:rPr>
        <w:t xml:space="preserve">ابوالفتوح رازی، </w:t>
      </w:r>
      <w:r>
        <w:rPr>
          <w:rStyle w:val="FootnoteAnchor"/>
          <w:rtl w:val="true"/>
        </w:rPr>
        <w:footnoteReference w:id="621"/>
      </w:r>
      <w:r>
        <w:rPr>
          <w:rFonts w:ascii="IRNazanin" w:hAnsi="IRNazanin" w:eastAsia="IRNazanin"/>
          <w:color w:val="111111"/>
          <w:sz w:val="28"/>
          <w:sz w:val="28"/>
          <w:szCs w:val="28"/>
          <w:rtl w:val="true"/>
          <w:lang w:bidi="fa-IR"/>
        </w:rPr>
        <w:t xml:space="preserve">باقلانی، </w:t>
      </w:r>
      <w:r>
        <w:rPr>
          <w:rStyle w:val="FootnoteAnchor"/>
          <w:rtl w:val="true"/>
        </w:rPr>
        <w:footnoteReference w:id="622"/>
      </w:r>
      <w:r>
        <w:rPr>
          <w:rFonts w:ascii="IRNazanin" w:hAnsi="IRNazanin" w:eastAsia="IRNazanin"/>
          <w:color w:val="111111"/>
          <w:sz w:val="28"/>
          <w:sz w:val="28"/>
          <w:szCs w:val="28"/>
          <w:rtl w:val="true"/>
          <w:lang w:bidi="fa-IR"/>
        </w:rPr>
        <w:t xml:space="preserve">ابن حجر، </w:t>
      </w:r>
      <w:r>
        <w:rPr>
          <w:rStyle w:val="FootnoteAnchor"/>
          <w:rtl w:val="true"/>
        </w:rPr>
        <w:footnoteReference w:id="623"/>
      </w:r>
      <w:r>
        <w:rPr>
          <w:rFonts w:ascii="IRNazanin" w:hAnsi="IRNazanin" w:eastAsia="IRNazanin"/>
          <w:color w:val="111111"/>
          <w:sz w:val="28"/>
          <w:sz w:val="28"/>
          <w:szCs w:val="28"/>
          <w:rtl w:val="true"/>
          <w:lang w:bidi="fa-IR"/>
        </w:rPr>
        <w:t xml:space="preserve">ابن کثیر دمشقی، </w:t>
      </w:r>
      <w:r>
        <w:rPr>
          <w:rStyle w:val="FootnoteAnchor"/>
          <w:rtl w:val="true"/>
        </w:rPr>
        <w:footnoteReference w:id="624"/>
      </w:r>
      <w:r>
        <w:rPr>
          <w:rFonts w:ascii="IRNazanin" w:hAnsi="IRNazanin" w:eastAsia="IRNazanin"/>
          <w:color w:val="111111"/>
          <w:sz w:val="28"/>
          <w:sz w:val="28"/>
          <w:szCs w:val="28"/>
          <w:rtl w:val="true"/>
          <w:lang w:bidi="fa-IR"/>
        </w:rPr>
        <w:t xml:space="preserve">آلوسی، </w:t>
      </w:r>
      <w:r>
        <w:rPr>
          <w:rStyle w:val="FootnoteAnchor"/>
          <w:rtl w:val="true"/>
        </w:rPr>
        <w:footnoteReference w:id="625"/>
      </w:r>
      <w:r>
        <w:rPr>
          <w:rFonts w:ascii="IRNazanin" w:hAnsi="IRNazanin" w:eastAsia="IRNazanin"/>
          <w:color w:val="111111"/>
          <w:sz w:val="28"/>
          <w:sz w:val="28"/>
          <w:szCs w:val="28"/>
          <w:rtl w:val="true"/>
          <w:lang w:bidi="fa-IR"/>
        </w:rPr>
        <w:t xml:space="preserve">فیض کاشانی، </w:t>
      </w:r>
      <w:r>
        <w:rPr>
          <w:rStyle w:val="FootnoteAnchor"/>
          <w:rtl w:val="true"/>
        </w:rPr>
        <w:footnoteReference w:id="626"/>
      </w:r>
      <w:r>
        <w:rPr>
          <w:rFonts w:ascii="IRNazanin" w:hAnsi="IRNazanin" w:eastAsia="IRNazanin"/>
          <w:color w:val="111111"/>
          <w:sz w:val="28"/>
          <w:sz w:val="28"/>
          <w:szCs w:val="28"/>
          <w:rtl w:val="true"/>
          <w:lang w:bidi="fa-IR"/>
        </w:rPr>
        <w:t xml:space="preserve">علامه طباطبایی، </w:t>
      </w:r>
      <w:r>
        <w:rPr>
          <w:rStyle w:val="FootnoteAnchor"/>
          <w:rtl w:val="true"/>
        </w:rPr>
        <w:footnoteReference w:id="627"/>
      </w:r>
      <w:r>
        <w:rPr>
          <w:rFonts w:ascii="IRNazanin" w:hAnsi="IRNazanin" w:eastAsia="IRNazanin"/>
          <w:color w:val="111111"/>
          <w:sz w:val="28"/>
          <w:sz w:val="28"/>
          <w:szCs w:val="28"/>
          <w:rtl w:val="true"/>
          <w:lang w:bidi="fa-IR"/>
        </w:rPr>
        <w:t xml:space="preserve">ابوعبدالله زنجانی، </w:t>
      </w:r>
      <w:r>
        <w:rPr>
          <w:rStyle w:val="FootnoteAnchor"/>
          <w:rtl w:val="true"/>
        </w:rPr>
        <w:footnoteReference w:id="628"/>
      </w:r>
      <w:r>
        <w:rPr>
          <w:rFonts w:ascii="IRNazanin" w:hAnsi="IRNazanin" w:eastAsia="IRNazanin"/>
          <w:color w:val="111111"/>
          <w:sz w:val="28"/>
          <w:sz w:val="28"/>
          <w:szCs w:val="28"/>
          <w:rtl w:val="true"/>
          <w:lang w:bidi="fa-IR"/>
        </w:rPr>
        <w:t xml:space="preserve">ناصر مکارم شیرازی، </w:t>
      </w:r>
      <w:r>
        <w:rPr>
          <w:rStyle w:val="FootnoteAnchor"/>
          <w:rtl w:val="true"/>
        </w:rPr>
        <w:footnoteReference w:id="629"/>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 xml:space="preserve">محمدباقر صدر، </w:t>
      </w:r>
      <w:r>
        <w:rPr>
          <w:rStyle w:val="FootnoteAnchor"/>
          <w:rtl w:val="true"/>
        </w:rPr>
        <w:footnoteReference w:id="630"/>
      </w:r>
      <w:r>
        <w:rPr>
          <w:rFonts w:ascii="IRNazanin" w:hAnsi="IRNazanin" w:eastAsia="IRNazanin"/>
          <w:color w:val="111111"/>
          <w:sz w:val="28"/>
          <w:sz w:val="28"/>
          <w:szCs w:val="28"/>
          <w:rtl w:val="true"/>
          <w:lang w:bidi="fa-IR"/>
        </w:rPr>
        <w:t xml:space="preserve">سید محمدباقر حکیم و </w:t>
      </w:r>
      <w:r>
        <w:rPr>
          <w:rStyle w:val="FootnoteAnchor"/>
          <w:rtl w:val="true"/>
        </w:rPr>
        <w:footnoteReference w:id="631"/>
      </w:r>
      <w:r>
        <w:rPr>
          <w:rFonts w:ascii="IRNazanin" w:hAnsi="IRNazanin" w:eastAsia="IRNazanin"/>
          <w:color w:val="111111"/>
          <w:sz w:val="28"/>
          <w:sz w:val="28"/>
          <w:szCs w:val="28"/>
          <w:rtl w:val="true"/>
          <w:lang w:bidi="fa-IR"/>
        </w:rPr>
        <w:t>دکتر محمدحسین صغیر</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و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این عده درباره چگونگی نزول قرآن از آسمان دنیا دیدگاه‌های مختلفی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اختلاف دیدگاه‌ها، روایاتی است که مضامین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همه قرآن در آسمان چهارم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مدت بیست سال به‌تدریج از بیت‌العمور بر قلب پیامبر نازل گشت و منظور از آن، علم پیامبر به محتوای کلی قرآن است</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برخی دیگر مانند فیض کاشانی نزول همه قرآن را از آسمان به بیت‌المعمور دانسته؛ اما بیت‌المعمور را قلب پیامبر می‌دانند؛ همان‌طور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سپس خداوند در مدت بیست سال به‌تدریج از قلب و باطن آن حضرت بر ظاهر زبانش جاری می‌ساخت و این وقتی بود که جبرئیل وحی می‌آورد و الفاظ قرآن را بر پیامبر قرائت می‌کرد</w:t>
      </w:r>
      <w:r>
        <w:rPr>
          <w:rFonts w:eastAsia="IRNazanin" w:cs="IRNazanin"/>
          <w:color w:val="111111"/>
          <w:sz w:val="28"/>
          <w:szCs w:val="28"/>
          <w:rtl w:val="true"/>
          <w:lang w:bidi="fa-IR"/>
        </w:rPr>
        <w:t xml:space="preserve">. </w:t>
      </w:r>
      <w:r>
        <w:rPr>
          <w:rStyle w:val="FootnoteAnchor"/>
          <w:rtl w:val="true"/>
        </w:rPr>
        <w:footnoteReference w:id="63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نقل کرده است که قرآن در آسمان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برخی دیگر نزول دفعی را به معنای نزول روح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اهداف عالی قرآن و جنبه‌های کلی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که این اهداف عالی بر قلب پاک پیامبر تجلی یافته است</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برخی دیگر همچون علامه طباطبایی باور دارند که قرآن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حقیقت و اصل کتاب بدون تفصیل و اجزا که جایگاه آن در لوح محفوظ است و دیگری کتاب تفصیلی که دارای اجزاء و سوره‌ها است که به الفاظ عربی نازل شده است و این قرآن به منزله لباس است برای اصل و حقیقت قرآن که در لوح محفوظ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شب قدر در ماه رمضان با وجود اصلی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بر قلب پیامبر نازل شده است و پیامبر به همه مفاهیم کلی آن نیز آگاه گردید؛ پس از آن به تفصیل و به‌تدریج در قالب الفاظ، آیات و سوره‌ها بر قلب پیامبر نازل شد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دلایلی که طرفداران این دیدگاه بیان کرده‌اند، آیاتی از قرآن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قرآن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آیات بیان می‌کند که کل قرآن در 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ماه رمضان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همان نزول دفعی است؛ افزون بر آن روایاتی نیز وجود دارد که این دیدگاه را تأیید می‌کند؛ از جمله روایتی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قرآن در ماه رمضان بر بیت‌المعمور نازل شد؛ سپس در طول بیست سال به‌تدریج بر پیامبر نازل گردید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روایاتی نیز مشابه آن از ابن‌عباس نقل شده است که دیدگاه گفته شده را تأیید می‌کند، سعید بن جبیر از ابن عباس نقل می‌کند که همه قرآن در شب قدر بر آسمان دنیا نازل شد؛ ولی پس از آن به‌تدریج در حوادث خاصی آیاتی نازل می‌گشت</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در برخی روایات نیز آمده است که از آن پس جبرئیل قرآن را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و در پنج یا ده آیه یا کم‌تر یا بیشتر و حتی به‌صورت یک آیه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فرستاد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مشابه آن روایات دیگری از جمله روایت عکرمه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مربوط به نزول قرآن استدلال کرده‌اند که ظاهرِ کاربرد واژه انزال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نزول دفعی و ظاهر واژه تنزیل در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نَزَّلْناهُ تَنْزِیلاً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نزول تدریجی است</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دیگر درباره نزول دفعی قرآن در شب قدر این است که قرآن در شب قدر بر آسمان دنیا نازل شده است؛ ولی هر شب قدر آن‌چه که خداوند در طول سال آن‌را مقدر کرده است و به آن نیاز بوده است یک‌جا نازل می‌کند و پس از آن به‌تدریج در طول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روزها و ماه‌ها طبق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بر قلب پیامبر نازل می‌کرد و همه سال این مسئله در شب قدر تکرار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از مقاتل و همچنین از 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مفسران 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به ابن‌عباس نیز نسبت داده‌اند</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این دیدگاه همان آیاتی است که برای دیدگاه قبل گذشت؛ به همین</w:t>
      </w:r>
    </w:p>
    <w:p>
      <w:pPr>
        <w:pStyle w:val="BookText"/>
        <w:rPr/>
      </w:pPr>
      <w:r>
        <w:rPr>
          <w:rFonts w:ascii="IRNazanin" w:hAnsi="IRNazanin" w:eastAsia="IRNazanin"/>
          <w:color w:val="111111"/>
          <w:sz w:val="28"/>
          <w:sz w:val="28"/>
          <w:szCs w:val="28"/>
          <w:rtl w:val="true"/>
          <w:lang w:bidi="fa-IR"/>
        </w:rPr>
        <w:t>جهت فخر رازی ضمن پذیرش نزول دفعی در انتخاب یکی از دو دیدگاه فوق توقف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دیدگاه محتمل است؛ زیرا شاید منظور از ماه رمضان ماه معینی باشد و ممکن است نوع ماه اراده شده باشد یعنی در هر سال در ماه رمضان آیات مربوط به یک سال نازل شده است</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افزون بر آن سدی از ابن‌عباس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نزول دفعی در شب قدر به اندازه نیازهای یک سال قرآن نازل می‌شود</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دیگر این است که قرآن تنها یک نزول دارد و آن نزول تدریجی است و نزول دفعی وجود ندارد و آیاتی که مربوط به نزول قرآن در شب 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نزول دفعی نیست؛ زیرا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قرآن برنمی‌گردد؛ </w:t>
      </w:r>
      <w:r>
        <w:rPr>
          <w:rStyle w:val="FootnoteAnchor"/>
          <w:rtl w:val="true"/>
        </w:rPr>
        <w:footnoteReference w:id="646"/>
      </w:r>
      <w:r>
        <w:rPr>
          <w:rFonts w:ascii="IRNazanin" w:hAnsi="IRNazanin" w:eastAsia="IRNazanin"/>
          <w:color w:val="111111"/>
          <w:sz w:val="28"/>
          <w:sz w:val="28"/>
          <w:szCs w:val="28"/>
          <w:rtl w:val="true"/>
          <w:lang w:bidi="fa-IR"/>
        </w:rPr>
        <w:t>بلکه منظور آغاز نزول قرآن است که در شب قدر در ماه رمضان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از شعبی، </w:t>
      </w:r>
      <w:r>
        <w:rPr>
          <w:rStyle w:val="FootnoteAnchor"/>
          <w:rtl w:val="true"/>
        </w:rPr>
        <w:footnoteReference w:id="647"/>
      </w:r>
      <w:r>
        <w:rPr>
          <w:rFonts w:ascii="IRNazanin" w:hAnsi="IRNazanin" w:eastAsia="IRNazanin"/>
          <w:color w:val="111111"/>
          <w:sz w:val="28"/>
          <w:sz w:val="28"/>
          <w:szCs w:val="28"/>
          <w:rtl w:val="true"/>
          <w:lang w:bidi="fa-IR"/>
        </w:rPr>
        <w:t xml:space="preserve">شیخ مفید، </w:t>
      </w:r>
      <w:r>
        <w:rPr>
          <w:rStyle w:val="FootnoteAnchor"/>
          <w:rtl w:val="true"/>
        </w:rPr>
        <w:footnoteReference w:id="648"/>
      </w:r>
      <w:r>
        <w:rPr>
          <w:rFonts w:ascii="IRNazanin" w:hAnsi="IRNazanin" w:eastAsia="IRNazanin"/>
          <w:color w:val="111111"/>
          <w:sz w:val="28"/>
          <w:sz w:val="28"/>
          <w:szCs w:val="28"/>
          <w:rtl w:val="true"/>
          <w:lang w:bidi="fa-IR"/>
        </w:rPr>
        <w:t xml:space="preserve">سید مرتضی، </w:t>
      </w:r>
      <w:r>
        <w:rPr>
          <w:rStyle w:val="FootnoteAnchor"/>
          <w:rtl w:val="true"/>
        </w:rPr>
        <w:footnoteReference w:id="649"/>
      </w:r>
      <w:r>
        <w:rPr>
          <w:rFonts w:ascii="IRNazanin" w:hAnsi="IRNazanin" w:eastAsia="IRNazanin"/>
          <w:color w:val="111111"/>
          <w:sz w:val="28"/>
          <w:sz w:val="28"/>
          <w:szCs w:val="28"/>
          <w:rtl w:val="true"/>
          <w:lang w:bidi="fa-IR"/>
        </w:rPr>
        <w:t xml:space="preserve">زمخشری، </w:t>
      </w:r>
      <w:r>
        <w:rPr>
          <w:rStyle w:val="FootnoteAnchor"/>
          <w:rtl w:val="true"/>
        </w:rPr>
        <w:footnoteReference w:id="650"/>
      </w:r>
      <w:r>
        <w:rPr>
          <w:rFonts w:ascii="IRNazanin" w:hAnsi="IRNazanin" w:eastAsia="IRNazanin"/>
          <w:color w:val="111111"/>
          <w:sz w:val="28"/>
          <w:sz w:val="28"/>
          <w:szCs w:val="28"/>
          <w:rtl w:val="true"/>
          <w:lang w:bidi="fa-IR"/>
        </w:rPr>
        <w:t xml:space="preserve">بیضاوی، </w:t>
      </w:r>
      <w:r>
        <w:rPr>
          <w:rStyle w:val="FootnoteAnchor"/>
          <w:rtl w:val="true"/>
        </w:rPr>
        <w:footnoteReference w:id="651"/>
      </w:r>
      <w:r>
        <w:rPr>
          <w:rFonts w:ascii="IRNazanin" w:hAnsi="IRNazanin" w:eastAsia="IRNazanin"/>
          <w:color w:val="111111"/>
          <w:sz w:val="28"/>
          <w:sz w:val="28"/>
          <w:szCs w:val="28"/>
          <w:rtl w:val="true"/>
          <w:lang w:bidi="fa-IR"/>
        </w:rPr>
        <w:t xml:space="preserve">قرطبی، </w:t>
      </w:r>
      <w:r>
        <w:rPr>
          <w:rStyle w:val="FootnoteAnchor"/>
          <w:rtl w:val="true"/>
        </w:rPr>
        <w:footnoteReference w:id="652"/>
      </w: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653"/>
      </w:r>
      <w:r>
        <w:rPr>
          <w:rFonts w:ascii="IRNazanin" w:hAnsi="IRNazanin" w:eastAsia="IRNazanin"/>
          <w:color w:val="111111"/>
          <w:sz w:val="28"/>
          <w:sz w:val="28"/>
          <w:szCs w:val="28"/>
          <w:rtl w:val="true"/>
          <w:lang w:bidi="fa-IR"/>
        </w:rPr>
        <w:t xml:space="preserve">شیخ محمد عبده،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مراغی، </w:t>
      </w:r>
      <w:r>
        <w:rPr>
          <w:rStyle w:val="FootnoteAnchor"/>
          <w:rtl w:val="true"/>
        </w:rPr>
        <w:footnoteReference w:id="655"/>
      </w:r>
      <w:r>
        <w:rPr>
          <w:rFonts w:ascii="IRNazanin" w:hAnsi="IRNazanin" w:eastAsia="IRNazanin"/>
          <w:color w:val="111111"/>
          <w:sz w:val="28"/>
          <w:sz w:val="28"/>
          <w:szCs w:val="28"/>
          <w:rtl w:val="true"/>
          <w:lang w:bidi="fa-IR"/>
        </w:rPr>
        <w:t xml:space="preserve">ابن عاشور </w:t>
      </w:r>
      <w:r>
        <w:rPr>
          <w:rStyle w:val="FootnoteAnchor"/>
          <w:rtl w:val="true"/>
        </w:rPr>
        <w:footnoteReference w:id="656"/>
      </w:r>
      <w:r>
        <w:rPr>
          <w:rFonts w:ascii="IRNazanin" w:hAnsi="IRNazanin" w:eastAsia="IRNazanin"/>
          <w:color w:val="111111"/>
          <w:sz w:val="28"/>
          <w:sz w:val="28"/>
          <w:szCs w:val="28"/>
          <w:rtl w:val="true"/>
          <w:lang w:bidi="fa-IR"/>
        </w:rPr>
        <w:t xml:space="preserve">و محمد هادی معرفت </w:t>
      </w:r>
      <w:r>
        <w:rPr>
          <w:rStyle w:val="FootnoteAnchor"/>
          <w:rtl w:val="true"/>
        </w:rPr>
        <w:footnoteReference w:id="657"/>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این گروه این است که قرآن آشکارا نزول قرآن در ماه رمضان و شب قدر را اعلام کرده است و نزول تدریجی از تصریح آیات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اسراء،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بر بیت‌المعمور و مانند آن مفهوم روشنی ندارد و فایده‌ای نیز برای مردم نخواهد داشت</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روایاتی نقل شده نیز بنا به نظر شیخ مفید </w:t>
      </w:r>
      <w:r>
        <w:rPr>
          <w:rStyle w:val="FootnoteAnchor"/>
          <w:rtl w:val="true"/>
        </w:rPr>
        <w:footnoteReference w:id="659"/>
      </w:r>
      <w:r>
        <w:rPr>
          <w:rFonts w:ascii="IRNazanin" w:hAnsi="IRNazanin" w:eastAsia="IRNazanin"/>
          <w:color w:val="111111"/>
          <w:sz w:val="28"/>
          <w:sz w:val="28"/>
          <w:szCs w:val="28"/>
          <w:rtl w:val="true"/>
          <w:lang w:bidi="fa-IR"/>
        </w:rPr>
        <w:t xml:space="preserve">و سید مرتضی </w:t>
      </w:r>
      <w:r>
        <w:rPr>
          <w:rStyle w:val="FootnoteAnchor"/>
          <w:rtl w:val="true"/>
        </w:rPr>
        <w:footnoteReference w:id="660"/>
      </w:r>
      <w:r>
        <w:rPr>
          <w:rFonts w:ascii="IRNazanin" w:hAnsi="IRNazanin" w:eastAsia="IRNazanin"/>
          <w:color w:val="111111"/>
          <w:sz w:val="28"/>
          <w:sz w:val="28"/>
          <w:szCs w:val="28"/>
          <w:rtl w:val="true"/>
          <w:lang w:bidi="fa-IR"/>
        </w:rPr>
        <w:t>خبر واحد است، که علم‌آور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اساسی این نظریه این است که کسانی که زمان بعثت را در ماه رمضان نمی‌دانند باید میان زمان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است نخستین آیات سوره علق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زمان نزول قرآن تفاوت قائل شوند؛ در حالی که شیعه اتفاق نظر دارد که پیامبر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به رسالت برانگیخته شد؛ به همین جهت برخی معتقدند با آنان که پیامبر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سه سال بعد در ماه رمضان انجام گرفت</w:t>
      </w:r>
      <w:r>
        <w:rPr>
          <w:rFonts w:eastAsia="IRNazanin" w:cs="IRNazanin"/>
          <w:color w:val="111111"/>
          <w:sz w:val="28"/>
          <w:szCs w:val="28"/>
          <w:rtl w:val="true"/>
          <w:lang w:bidi="fa-IR"/>
        </w:rPr>
        <w:t xml:space="preserve">. </w:t>
      </w:r>
      <w:r>
        <w:rPr>
          <w:rStyle w:val="FootnoteAnchor"/>
          <w:rtl w:val="true"/>
        </w:rPr>
        <w:footnoteReference w:id="66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درباره آیات آغازین سوره علق که به‌طور مسلم هم‌زمان با بعثت نازل شده است، یا باید بگوییم اول جزء قرآن نبوده است و بعد به قرآن ملحق شده است یا دو بار نازل شده و یک بار در قرآن ثبت شده است؛ اما کسی این گفتار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دلالت دارد که پیامبر نسبت به محتوای آیات بیش از نزول آگاهی داشته است؛ از جمله این‌که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تَعْجَلْ بِالْقُرْآنِ مِنْ قَبْلِ أَنْ یُقْضی إِلَیْکَ وَحْیُهُ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تأیید کننده نزول دفعی قرآن کریم است؛ چراکه قرآن غیر از نزول تدریجی نزول دیگری داشته که پیامبر از محتوای آیات با خبر بوده و اگر پیامبر علم پیشین به قرآن نمی‌داشت، شتاب در درخواست چیزی که تاکنون نازل نشده مفهومی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مفاد برخی آیات اشاره دارد که قرآن دارای دو ویژگی پیوسته و مرتبط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اجمال و دیگری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إحکام و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أُحْکِمَتْ آیاتُهُ ثُمَّ فُصِّلَتْ مِنْ لَدُنْ حَکِیمٍ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آیاتش دارای ویژگی 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خداوند حکیم و خبیر تفصیل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جِئْناهُمْ بِکِتابٍ فَصَّلْناهُ عَلی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برای مردم آورده‌ایم که آن‌را بر اساس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تفصیل را این‌چنین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جَعَلْناهُ قُرْآناً عَرَبِیًّا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به عربی نازل کردیم شاید شما تعقل و اندیشه کنید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آیات نزول قرآن در ماه رمضان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بیان‌گر این نکته است که همه قرآن در ماه رمضان نازل شده است؛ زیرا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قرآن برمی‌گردد که در شب قدر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قرآن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w:t>
      </w:r>
    </w:p>
    <w:p>
      <w:pPr>
        <w:pStyle w:val="BookText"/>
        <w:rPr/>
      </w:pPr>
      <w:r>
        <w:rPr>
          <w:rFonts w:ascii="IRNazanin" w:hAnsi="IRNazanin" w:eastAsia="IRNazanin"/>
          <w:color w:val="111111"/>
          <w:sz w:val="28"/>
          <w:sz w:val="28"/>
          <w:szCs w:val="28"/>
          <w:rtl w:val="true"/>
          <w:lang w:bidi="fa-IR"/>
        </w:rPr>
        <w:t>وجود دارد که قرآن غیر از نزول تدریجی نزول دفعی نیز دارد؛ بنابراین نزول اجمالی و دفعی ممکن است دارای ویژگی‌های ذیل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اجمالی و دفعی یکی از مهم‌ترین فواید را برای پیامبر داشته است و آن همان علم پیشین حضرت </w:t>
      </w:r>
      <w:r>
        <w:rPr>
          <w:rStyle w:val="FootnoteAnchor"/>
          <w:rtl w:val="true"/>
        </w:rPr>
        <w:footnoteReference w:id="662"/>
      </w:r>
      <w:r>
        <w:rPr>
          <w:rFonts w:ascii="IRNazanin" w:hAnsi="IRNazanin" w:eastAsia="IRNazanin"/>
          <w:color w:val="111111"/>
          <w:sz w:val="28"/>
          <w:sz w:val="28"/>
          <w:szCs w:val="28"/>
          <w:rtl w:val="true"/>
          <w:lang w:bidi="fa-IR"/>
        </w:rPr>
        <w:t>به قرآن کریم و زمینه‌ساز نزول تفصیلی و تدریجی است تا بعد آن‌را برای مردم به تفصیل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در نزول اجمالی به‌صورت کلی است، و عام و خاص، مطلق و مقید، ناسخ و منسوخ در آن وجود ندارد و این موارد از لوازم نزول تفصیلی و تدریجی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شیخ صدوق علم پیامبر به معارف لازم نیست تفصیلی و به همه جزئیات باشد و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اعطی نبیه العلم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خداوند به پیامبرش علم قرآن را به‌طور کلی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بیت‌المعمور یا بیت‌العزة در روایات که اشاره به نزول دفعی دارد اشاره به مفهوم کنایی است که قرآن دارای نوع خاصی از نزول بوده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نتیجه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گذشته و دیدگاه‌های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انواع نزول قرآن به‌ویژه دیدگاه نزول دفعی و تدریجی هیچ ارتباطی به تعدد و تکرار وحی ندارد تا ثابت کند قرآن موجود چند بار بر پیامبر نازل شده است یا آیات و سوره‌های آن چند بار بر پیامبر وحی شده باشد</w:t>
      </w:r>
      <w:r>
        <w:rPr>
          <w:rFonts w:eastAsia="IRNazanin" w:cs="IRNazanin"/>
          <w:color w:val="111111"/>
          <w:sz w:val="28"/>
          <w:szCs w:val="28"/>
          <w:rtl w:val="true"/>
          <w:lang w:bidi="fa-IR"/>
        </w:rPr>
        <w:t>.</w:t>
      </w:r>
      <w:bookmarkStart w:id="544" w:name="pg5653_36383"/>
    </w:p>
    <w:p>
      <w:pPr>
        <w:pStyle w:val="Heading3"/>
        <w:numPr>
          <w:ilvl w:val="2"/>
          <w:numId w:val="1"/>
        </w:numPr>
        <w:rPr/>
      </w:pPr>
      <w:bookmarkStart w:id="545" w:name="__RefHeading___Toc3364194_581953129"/>
      <w:bookmarkStart w:id="546" w:name="_Toc209"/>
      <w:bookmarkEnd w:id="544"/>
      <w:bookmarkEnd w:id="545"/>
      <w:r>
        <w:rPr>
          <w:rtl w:val="true"/>
        </w:rPr>
        <w:t xml:space="preserve">تکرار یا یکبارگی نزول وحی های قرآنی </w:t>
      </w:r>
      <w:r>
        <w:rPr>
          <w:rtl w:val="true"/>
        </w:rPr>
        <w:t>(</w:t>
      </w:r>
      <w:r>
        <w:rPr>
          <w:rtl w:val="true"/>
        </w:rPr>
        <w:t>آیات و سوره ها</w:t>
      </w:r>
      <w:r>
        <w:rPr>
          <w:rtl w:val="true"/>
        </w:rPr>
        <w:t>)</w:t>
      </w:r>
      <w:bookmarkEnd w:id="546"/>
    </w:p>
    <w:p>
      <w:pPr>
        <w:pStyle w:val="Heading4"/>
        <w:numPr>
          <w:ilvl w:val="3"/>
          <w:numId w:val="1"/>
        </w:numPr>
        <w:rPr/>
      </w:pPr>
      <w:bookmarkStart w:id="547" w:name="__RefHeading___Toc3364196_581953129"/>
      <w:bookmarkStart w:id="548" w:name="_Toc210"/>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در این‌باره دو نظریه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ابن‌حصار، </w:t>
      </w:r>
      <w:r>
        <w:rPr>
          <w:rStyle w:val="FootnoteAnchor"/>
          <w:rtl w:val="true"/>
        </w:rPr>
        <w:footnoteReference w:id="665"/>
      </w:r>
      <w:r>
        <w:rPr>
          <w:rFonts w:ascii="IRNazanin" w:hAnsi="IRNazanin" w:eastAsia="IRNazanin"/>
          <w:color w:val="111111"/>
          <w:sz w:val="28"/>
          <w:sz w:val="28"/>
          <w:szCs w:val="28"/>
          <w:rtl w:val="true"/>
          <w:lang w:bidi="fa-IR"/>
        </w:rPr>
        <w:t xml:space="preserve">ابن‌کثیر، </w:t>
      </w:r>
      <w:r>
        <w:rPr>
          <w:rStyle w:val="FootnoteAnchor"/>
          <w:rtl w:val="true"/>
        </w:rPr>
        <w:footnoteReference w:id="666"/>
      </w:r>
      <w:r>
        <w:rPr>
          <w:rFonts w:ascii="IRNazanin" w:hAnsi="IRNazanin" w:eastAsia="IRNazanin"/>
          <w:color w:val="111111"/>
          <w:sz w:val="28"/>
          <w:sz w:val="28"/>
          <w:szCs w:val="28"/>
          <w:rtl w:val="true"/>
          <w:lang w:bidi="fa-IR"/>
        </w:rPr>
        <w:t xml:space="preserve">زرکشی، </w:t>
      </w:r>
      <w:r>
        <w:rPr>
          <w:rStyle w:val="FootnoteAnchor"/>
          <w:rtl w:val="true"/>
        </w:rPr>
        <w:footnoteReference w:id="667"/>
      </w:r>
      <w:r>
        <w:rPr>
          <w:rFonts w:ascii="IRNazanin" w:hAnsi="IRNazanin" w:eastAsia="IRNazanin"/>
          <w:color w:val="111111"/>
          <w:sz w:val="28"/>
          <w:sz w:val="28"/>
          <w:szCs w:val="28"/>
          <w:rtl w:val="true"/>
          <w:lang w:bidi="fa-IR"/>
        </w:rPr>
        <w:t xml:space="preserve">و ظاهر سخنان سیوطی </w:t>
      </w:r>
      <w:r>
        <w:rPr>
          <w:rStyle w:val="FootnoteAnchor"/>
          <w:rtl w:val="true"/>
        </w:rPr>
        <w:footnoteReference w:id="668"/>
      </w:r>
      <w:r>
        <w:rPr>
          <w:rFonts w:ascii="IRNazanin" w:hAnsi="IRNazanin" w:eastAsia="IRNazanin"/>
          <w:color w:val="111111"/>
          <w:sz w:val="28"/>
          <w:sz w:val="28"/>
          <w:szCs w:val="28"/>
          <w:rtl w:val="true"/>
          <w:lang w:bidi="fa-IR"/>
        </w:rPr>
        <w:t>برآنند که تکرار نزول در برخی آیات یا سوره‌ها رخ داده است و نزول دوباره منع عقلی ندارد و اشکالی نیست که جبرئیل برای پند، یادآوری و عظمت، آیه یا سوره‌ای را دوباره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دیگر این است که تکرار در نزول باطل است؛ زیرا نزول دوباره یک وحی، تحصیل حاصل و بی‌فایده خواهد بود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تکرار نزول تنها در موارد محدودی از سوره‌ها و آیات مطرح شده است که عبارتند از</w:t>
      </w:r>
      <w:r>
        <w:rPr>
          <w:rFonts w:eastAsia="IRNazanin" w:cs="IRNazanin"/>
          <w:color w:val="111111"/>
          <w:sz w:val="28"/>
          <w:szCs w:val="28"/>
          <w:rtl w:val="true"/>
          <w:lang w:bidi="fa-IR"/>
        </w:rPr>
        <w:t>:</w:t>
      </w:r>
    </w:p>
    <w:p>
      <w:pPr>
        <w:pStyle w:val="Heading4"/>
        <w:numPr>
          <w:ilvl w:val="3"/>
          <w:numId w:val="1"/>
        </w:numPr>
        <w:rPr/>
      </w:pPr>
      <w:bookmarkStart w:id="549" w:name="__RefHeading___Toc3364198_581953129"/>
      <w:bookmarkStart w:id="550" w:name="_Toc211"/>
      <w:bookmarkEnd w:id="549"/>
      <w:r>
        <w:rPr/>
        <w:t>1</w:t>
      </w:r>
      <w:r>
        <w:rPr>
          <w:rtl w:val="true"/>
        </w:rPr>
        <w:t xml:space="preserve">- </w:t>
      </w:r>
      <w:r>
        <w:rPr>
          <w:rtl w:val="true"/>
        </w:rPr>
        <w:t>سوره فاتحه</w:t>
      </w:r>
      <w:bookmarkEnd w:id="550"/>
    </w:p>
    <w:p>
      <w:pPr>
        <w:pStyle w:val="BookText"/>
        <w:rPr/>
      </w:pPr>
      <w:r>
        <w:rPr>
          <w:rFonts w:ascii="IRNazanin" w:hAnsi="IRNazanin" w:eastAsia="IRNazanin"/>
          <w:color w:val="111111"/>
          <w:sz w:val="28"/>
          <w:sz w:val="28"/>
          <w:szCs w:val="28"/>
          <w:rtl w:val="true"/>
          <w:lang w:bidi="fa-IR"/>
        </w:rPr>
        <w:t xml:space="preserve">در برخی اقوال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در مکه و دیگربار؛ در مدینه؛ </w:t>
      </w:r>
      <w:r>
        <w:rPr>
          <w:rStyle w:val="FootnoteAnchor"/>
          <w:rtl w:val="true"/>
        </w:rPr>
        <w:footnoteReference w:id="670"/>
      </w:r>
      <w:r>
        <w:rPr>
          <w:rFonts w:ascii="IRNazanin" w:hAnsi="IRNazanin" w:eastAsia="IRNazanin"/>
          <w:color w:val="111111"/>
          <w:sz w:val="28"/>
          <w:sz w:val="28"/>
          <w:szCs w:val="28"/>
          <w:rtl w:val="true"/>
          <w:lang w:bidi="fa-IR"/>
        </w:rPr>
        <w:t>اما همه مفسران آن‌را نپذیرفته و قطعی ندانسته‌اند؛ در حالی که برخی اشکال کرده‌اند که نیازی به دو بار نازل شدن نیست؛ زیرا اگر همان هفت آیه باشد یک بار نازل شده و احکام آن از جانب خداوند، مانند خواندن آن در هر نماز نیز صادر شده است، و نزول دوباره آن لغو می‌باشد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از سخاوی پاسخی نقل می‌کند که ممکن است بار اول بر یک حرف</w:t>
      </w:r>
      <w:bookmarkStart w:id="551" w:name="pg5653_36384"/>
    </w:p>
    <w:p>
      <w:pPr>
        <w:pStyle w:val="BookText"/>
        <w:rPr/>
      </w:pPr>
      <w:bookmarkEnd w:id="551"/>
      <w:r>
        <w:rPr>
          <w:rFonts w:ascii="IRNazanin" w:hAnsi="IRNazanin" w:eastAsia="IRNazanin"/>
          <w:color w:val="111111"/>
          <w:sz w:val="28"/>
          <w:sz w:val="28"/>
          <w:szCs w:val="28"/>
          <w:rtl w:val="true"/>
          <w:lang w:bidi="fa-IR"/>
        </w:rPr>
        <w:t xml:space="preserve">نازل شده و بار دوم بر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مَلِک، سراط و صراط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این پاسخ مبتنی بر پذیرش روایات نزول قرآن بر هفت حرف یا هفت قرائت است که بحث درباره محتوای آن بسیار پیچیده و از نظر سند نیز اشکالات بسیاری به آن شده است</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به همین جهت نزول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شاید منظور این باشد که جبرئیل افزون بر آغاز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سوره حمد را نازل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دیگر در مدینه، هنگام تغییر قبله نازل شده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که سوره فاتحه، از واجبات مهم در نماز است؛ همچنان که در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گمان کرده‌اند، سوره حمد بار دیگر نازل شده یا قرائت دیگری بر آن حضرت خوانده است که در مکه نخوانده بود و این همان توهم دوباره نزول است</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ازاین‌رو بسیاری از مفسران آن‌را نقل نکرده‌اند یا چنین مضمونی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و مانند آن آورده‌اند</w:t>
      </w:r>
      <w:r>
        <w:rPr>
          <w:rFonts w:eastAsia="IRNazanin" w:cs="IRNazanin"/>
          <w:color w:val="111111"/>
          <w:sz w:val="28"/>
          <w:szCs w:val="28"/>
          <w:rtl w:val="true"/>
          <w:lang w:bidi="fa-IR"/>
        </w:rPr>
        <w:t>.</w:t>
      </w:r>
    </w:p>
    <w:p>
      <w:pPr>
        <w:pStyle w:val="Heading4"/>
        <w:numPr>
          <w:ilvl w:val="3"/>
          <w:numId w:val="1"/>
        </w:numPr>
        <w:rPr/>
      </w:pPr>
      <w:bookmarkStart w:id="552" w:name="__RefHeading___Toc3364200_581953129"/>
      <w:bookmarkStart w:id="553" w:name="_Toc212"/>
      <w:bookmarkEnd w:id="552"/>
      <w:r>
        <w:rPr/>
        <w:t>2</w:t>
      </w:r>
      <w:r>
        <w:rPr>
          <w:rtl w:val="true"/>
        </w:rPr>
        <w:t xml:space="preserve">- </w:t>
      </w:r>
      <w:r>
        <w:rPr>
          <w:rtl w:val="true"/>
        </w:rPr>
        <w:t xml:space="preserve">آیه </w:t>
      </w:r>
      <w:r>
        <w:rPr/>
        <w:t>113</w:t>
      </w:r>
      <w:r>
        <w:rPr>
          <w:rtl w:val="true"/>
        </w:rPr>
        <w:t xml:space="preserve"> </w:t>
      </w:r>
      <w:r>
        <w:rPr>
          <w:rtl w:val="true"/>
        </w:rPr>
        <w:t>سوره توبه</w:t>
      </w:r>
      <w:bookmarkEnd w:id="55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برای این آیه نیز دو نزول قائل شده‌اند</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نزول دوباره این آیه نیز مبتنی بر روایتی است که در برخی منابع اهل‌سنت نقل شده است و به نوعی روایت در صدد اثبات شرک برای ابوطالب و عبدالمطلب است </w:t>
      </w:r>
      <w:r>
        <w:rPr>
          <w:rStyle w:val="FootnoteAnchor"/>
          <w:rtl w:val="true"/>
        </w:rPr>
        <w:footnoteReference w:id="677"/>
      </w:r>
      <w:r>
        <w:rPr>
          <w:rFonts w:ascii="IRNazanin" w:hAnsi="IRNazanin" w:eastAsia="IRNazanin"/>
          <w:color w:val="111111"/>
          <w:sz w:val="28"/>
          <w:sz w:val="28"/>
          <w:szCs w:val="28"/>
          <w:rtl w:val="true"/>
          <w:lang w:bidi="fa-IR"/>
        </w:rPr>
        <w:t>که پیامبر هنگام وفات ابوطالب بر بالین وی حاضر شد ولااله‌الااللّه را به وی تلقین نمود؛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عبدالمطلب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استغفار می‌کنم و از خداوند می‌خواهم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مؤمنان نباید برای مشرکان هرچند خویشاوند باشند، طلب آمرزش کنند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این دیدگاه نیز به دلایلی پذیرفته نیست؛ زیرا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در سال دهم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از دنیا رفته است؛ در حالی که سوره توبه از سوره‌های مدنی است که در اواخر عمر پیامبر و اواخر حضور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نازل شده است و هیچ ارتباطی با هم ندارند؛ از این‌رو قریب به اتفاق مفسران درباره مکی بودن این آیه سخنی نگفته‌اند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شیعی و حتی اهل‌سنت با دلایل فراوانی ثابت کرده‌اند که همه اجداد پیامبر اسلام و نیاکان وی موحد بوده‌اند؛ نه مشرک</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بزرگ‌ترین مدافع و یاور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حمایت بی‌نظیر ابوطالب از پیامبر در هنگامی است که مسلمانان در محاصره اقتصادی و سیاسی در شعب ابوطالب قرار داشتند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دلایل روشن و فراوانی ثابت می‌کند که ابوطالب موحد و خداپرست بوده است؛ از جمله آنها اشعار بی‌نظیر ابوطالب در ستایش عظمت پیامبر و دین اوست که به‌طور مفصل در کتاب ارزشمند الغدیر از علامه امینی آمده است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موارد دیگری که ادعا شده، نزول آن تکرار شده است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طَرَفَیِ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توحید، اول سوره روم و اواخر سوره نحل</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مدعیان برای اثبات تکرار نزول این موارد هیچ دلیل روشنی بیان نکرده‌اند و روایتی نیز در تعدد نزول آنها نقل نشده است و تنها حاصل استنباطهای شخصی برخی است؛ برای نمونه درباره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تنها احتمال داده‌اند که چنین</w:t>
      </w:r>
      <w:bookmarkStart w:id="554" w:name="pg5653_36387"/>
    </w:p>
    <w:p>
      <w:pPr>
        <w:pStyle w:val="BookText"/>
        <w:rPr/>
      </w:pPr>
      <w:bookmarkEnd w:id="554"/>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تکرار سوره توحید تنها به محتوای سوره توحید استدلال شده است که از یک طرف پاسخی است به مشرکان مکه، در مقابل بت‌پرستی و تفکرات باطل آنها نسبت به صفات خداوند و از طرف دیگر پاسخی است به اهل کتاب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باعث شده است که برخی تصور کنند سوره توحید یک بار در مکه و بار دیگر در مدینه نازل شده است</w:t>
      </w:r>
      <w:r>
        <w:rPr>
          <w:rFonts w:eastAsia="IRNazanin" w:cs="IRNazanin"/>
          <w:color w:val="111111"/>
          <w:sz w:val="28"/>
          <w:szCs w:val="28"/>
          <w:rtl w:val="true"/>
          <w:lang w:bidi="fa-IR"/>
        </w:rPr>
        <w:t>.</w:t>
      </w:r>
    </w:p>
    <w:p>
      <w:pPr>
        <w:pStyle w:val="Heading4"/>
        <w:numPr>
          <w:ilvl w:val="3"/>
          <w:numId w:val="1"/>
        </w:numPr>
        <w:rPr/>
      </w:pPr>
      <w:bookmarkStart w:id="555" w:name="__RefHeading___Toc3364202_581953129"/>
      <w:bookmarkStart w:id="556" w:name="_Toc213"/>
      <w:bookmarkEnd w:id="555"/>
      <w:r>
        <w:rPr/>
        <w:t>3</w:t>
      </w:r>
      <w:r>
        <w:rPr>
          <w:rtl w:val="true"/>
        </w:rPr>
        <w:t xml:space="preserve">- </w:t>
      </w:r>
      <w:r>
        <w:rPr>
          <w:rtl w:val="true"/>
        </w:rPr>
        <w:t>نزول قرآن بر یک یا هفت حرف</w:t>
      </w:r>
      <w:bookmarkEnd w:id="556"/>
    </w:p>
    <w:p>
      <w:pPr>
        <w:pStyle w:val="BookText"/>
        <w:rPr/>
      </w:pPr>
      <w:r>
        <w:rPr>
          <w:rFonts w:ascii="IRNazanin" w:hAnsi="IRNazanin" w:eastAsia="IRNazanin"/>
          <w:color w:val="111111"/>
          <w:sz w:val="28"/>
          <w:sz w:val="28"/>
          <w:szCs w:val="28"/>
          <w:rtl w:val="true"/>
          <w:lang w:bidi="fa-IR"/>
        </w:rPr>
        <w:t xml:space="preserve">آیا قرآن بر یک حرف نازل شده است یا بر هفت حرف؟ آیا برخی از قرائت‌های مختلف را خداوند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یا نتیجه اجتهاد شخصی قاریان است؟</w:t>
      </w:r>
    </w:p>
    <w:p>
      <w:pPr>
        <w:pStyle w:val="BookText"/>
        <w:rPr/>
      </w:pPr>
      <w:r>
        <w:rPr>
          <w:rFonts w:ascii="IRNazanin" w:hAnsi="IRNazanin" w:eastAsia="IRNazanin"/>
          <w:color w:val="111111"/>
          <w:sz w:val="28"/>
          <w:sz w:val="28"/>
          <w:szCs w:val="28"/>
          <w:rtl w:val="true"/>
          <w:lang w:bidi="fa-IR"/>
        </w:rPr>
        <w:t>یکی از بحث‌هایی که به وحدت یا تکرار وحی ارتباط دارد، بررسی روایات نزول قرآن بر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روایات فراوانی آورده‌اند که قرآن بر هفت حرف نازل شده است</w:t>
      </w:r>
      <w:r>
        <w:rPr>
          <w:rFonts w:eastAsia="IRNazanin" w:cs="IRNazanin"/>
          <w:color w:val="111111"/>
          <w:sz w:val="28"/>
          <w:szCs w:val="28"/>
          <w:rtl w:val="true"/>
          <w:lang w:bidi="fa-IR"/>
        </w:rPr>
        <w:t>.</w:t>
      </w:r>
    </w:p>
    <w:p>
      <w:pPr>
        <w:pStyle w:val="Heading3"/>
        <w:numPr>
          <w:ilvl w:val="2"/>
          <w:numId w:val="1"/>
        </w:numPr>
        <w:rPr/>
      </w:pPr>
      <w:bookmarkStart w:id="557" w:name="__RefHeading___Toc3364204_581953129"/>
      <w:bookmarkStart w:id="558" w:name="_Toc214"/>
      <w:bookmarkEnd w:id="557"/>
      <w:r>
        <w:rPr>
          <w:rtl w:val="true"/>
        </w:rPr>
        <w:t xml:space="preserve">احادیث </w:t>
      </w:r>
      <w:r>
        <w:rPr>
          <w:rtl w:val="true"/>
        </w:rPr>
        <w:t>«</w:t>
      </w:r>
      <w:r>
        <w:rPr>
          <w:rtl w:val="true"/>
        </w:rPr>
        <w:t>سبعه احرف</w:t>
      </w:r>
      <w:r>
        <w:rPr>
          <w:rtl w:val="true"/>
        </w:rPr>
        <w:t xml:space="preserve">» </w:t>
      </w:r>
      <w:r>
        <w:rPr>
          <w:rtl w:val="true"/>
        </w:rPr>
        <w:t>و جایگاه آن</w:t>
      </w:r>
      <w:bookmarkEnd w:id="558"/>
    </w:p>
    <w:p>
      <w:pPr>
        <w:pStyle w:val="Heading4"/>
        <w:numPr>
          <w:ilvl w:val="3"/>
          <w:numId w:val="1"/>
        </w:numPr>
        <w:rPr/>
      </w:pPr>
      <w:bookmarkStart w:id="559" w:name="__RefHeading___Toc3364206_581953129"/>
      <w:bookmarkStart w:id="560" w:name="_Toc215"/>
      <w:bookmarkEnd w:id="559"/>
      <w:r>
        <w:rPr>
          <w:rtl w:val="true"/>
        </w:rPr>
        <w:t>اشاره</w:t>
      </w:r>
      <w:bookmarkEnd w:id="56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صحابه که این حدیث را نقل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انس، حذیفه بن یمان، زید بن ارقم، سمرة بن جندب، سلیمان بن صرد، ابن‌عباس، ابن مسعود، عبدالرحمن بن عوف، عثمان بن عفّان، عمر بن خطاب، عمر بن ابی‌سلمه، عمرو بن عاص، معاذ بن جبل، هشام بن حکیم، ابی‌بکرة، ابی‌جهم، ابوسعید خدری، ابوطلحه انصاری، ابوهریره و ابوایوب که این‌ها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مانند ابوعبید ادعای متواتر بودن حدیث کرده‌اند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اما حدیث نزول قرآن بر هفت حرف از نظر محتوایی از مشکل‌ترین احادیث وارد شده در باب‌های نزول می‌باشد؛ چراکه معنای آن روشن نیست و به همین جهت دانشمندان در معنای حدیث اختلاف فراوان دارند که این اختلاف در محتوا تا چهل قول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این حدیث از نظر مضمون نیز متفاوت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نزول قرآن بر هفت قرائت و در برخی دیگر نزول قرآن بر هفت حرف آمده است</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این روایات در صحاح شش‌گانه و بسیاری از مسانید آمده است که از جمله می‌توان به صحیح بخاری، صحیح مسلم، سنن ترمذی، سنن نسایی، سنن ابی‌داود، و مسند احمد بن حنبل و موطأ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منابعی که بیش از دیگران تلاش نموده آن روایات را جمع‌آورد، تفسیر جامع‌البیان از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حدود پانزده روایت در مقدمه تفسیر خود در این باره می‌آورد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همان‌طور که گفته شد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احرف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مضمون هفت قرائت و هفت حرف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برخی مانند سیوطی در الاتقان استفاده کرده‌اند که قرآن چند بار نازل شده است</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در هر صورت پیش از بررسی روایات، مهم‌ترین آنها نقل می‌شود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از یونس و ابی‌کریب و آن دو از ابن‌شهاب و او نیز از ابن‌عباس نقل نموده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أقرأنی جبرئیل علی حرف فراجعته فلم أزل أستزیده فیزیدنی حتی انتهی الی سبعة أحرف؛ جبرئیل قرآن را برایم با یک حرف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خواستم برایم اضافه کند او هم اضافه کرد و پیوسته از او می‌خواستم بیفزاید و او اضافه می‌کرد تا به هفت حرف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مسلم نیز از حرمله و او از ابن وهب و وی از یونس </w:t>
      </w:r>
      <w:r>
        <w:rPr>
          <w:rStyle w:val="FootnoteAnchor"/>
          <w:rtl w:val="true"/>
        </w:rPr>
        <w:footnoteReference w:id="688"/>
      </w:r>
      <w:r>
        <w:rPr>
          <w:rFonts w:ascii="IRNazanin" w:hAnsi="IRNazanin" w:eastAsia="IRNazanin"/>
          <w:color w:val="111111"/>
          <w:sz w:val="28"/>
          <w:sz w:val="28"/>
          <w:szCs w:val="28"/>
          <w:rtl w:val="true"/>
          <w:lang w:bidi="fa-IR"/>
        </w:rPr>
        <w:t xml:space="preserve">نقل کرده؛ همچنین بخاری با سند دیگری این روایت </w:t>
      </w:r>
      <w:r>
        <w:rPr>
          <w:rStyle w:val="FootnoteAnchor"/>
          <w:rtl w:val="true"/>
        </w:rPr>
        <w:footnoteReference w:id="689"/>
      </w:r>
      <w:r>
        <w:rPr>
          <w:rFonts w:ascii="IRNazanin" w:hAnsi="IRNazanin" w:eastAsia="IRNazanin"/>
          <w:color w:val="111111"/>
          <w:sz w:val="28"/>
          <w:sz w:val="28"/>
          <w:szCs w:val="28"/>
          <w:rtl w:val="true"/>
          <w:lang w:bidi="fa-IR"/>
        </w:rPr>
        <w:t>و همین مضمون را از ابن‌برقی به اسناد خود از ابن‌عباس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ابوکریب با سند خود از عبدالرحمن بن ابی‌لیلی از جدش از ابی بن کعب نقل کرده که گفت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مسجد شد و به نماز ایستاد و نماز را با قرائتی خواند که من آن قرائت را نپسندیدم؛ سپس مرد دیگری وارد گردید و نماز را با قرائتی غیر از قرائت اولی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با هم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وارد مسجد شد و نمازش را با قرانتی خواند که خوشایند من نبود؛ سپس این مرد وارد شد و نمازش را با قرائتی غیر از قرائتی اولی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هر دوی آنان همان‌طور که خوانده بودند قرائت کنند و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موجب شد دچار تزلزل و تردید و تکذیب شوم؛ ولی نه همانند تکذیب 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مرا دید بر سینه من زد که عرق خجالت سراپای وجودم را فرا گرفت و گویا از شدت ترس،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به من فرمان داده شده که قرآن را به یک</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کردم که بر امتم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نیز همان دستور تکرار شد</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من درخواست نمودم بر امتم آسان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علی الثالثه ان أقرأ علی سبعة احرف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سوم به من فرمان داده شد که قرآن را بر هفت حرف و شیوه بخوانم، و به من گفته شد در برابر هر نوبت دعایی که کردی و درخواستی که نمودی یک دعا از تو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سوم را نیز برای روزی نگه داشتم که در آن روز همه به دعای من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این روایت را مسلم </w:t>
      </w:r>
      <w:r>
        <w:rPr>
          <w:rStyle w:val="FootnoteAnchor"/>
          <w:rtl w:val="true"/>
        </w:rPr>
        <w:footnoteReference w:id="692"/>
      </w:r>
      <w:r>
        <w:rPr>
          <w:rFonts w:ascii="IRNazanin" w:hAnsi="IRNazanin" w:eastAsia="IRNazanin"/>
          <w:color w:val="111111"/>
          <w:sz w:val="28"/>
          <w:sz w:val="28"/>
          <w:szCs w:val="28"/>
          <w:rtl w:val="true"/>
          <w:lang w:bidi="fa-IR"/>
        </w:rPr>
        <w:t>نیز با طبری از ابوکریب به سند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از ابوکریب با اسنادش از عبدالرحمن بن ابی بکره و او از پدرش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یک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درخواست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تا آن که به شش یا هفت شیوه و حرف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ابوکریب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 شیوه‌ها و روش‌ها کفایت می‌کند؛ به شرط آن‌که آیه عذاب را به رحمت ختم نکنی یا آیه رحمت را به عذاب مبدل نسازی، و این مانند این است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وتعال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آی و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معنا یکسانند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احمد بن منصور با اسناد خود از عبداللّه بن طلحه از پدرش از جدّش چنین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عمر بن الخطاب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وی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این قرائت خواندم هیچ اعتراضی بر من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هر دو، جهت داوری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فلان آیه و فلان آیه را این‌چنین به من نیاموختید؟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 عمر ناراحتی شدیدی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و تردید در گفته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آثار شک و تردید را در چهره عمر مشاهده فرمود، دست مبارک خویش را بر سینه عمر زد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ابعد شیطانا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را از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قرائت‌های قرآن یکسان است؛ مگر آن‌که آیه رحمت را به عذاب و آیه عذاب را به رحمت مبدل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داستان دیگری را نیز که شبیه همین داستان است از یونس بن عبدالاعلی با اسنادش از عمر بن الخطاب، و داستانی را که با هشام بن حکیم اتفاق افتاده، نقل می‌کند و همچنین بخاری و مسلم و ترمذی قصه عمر با هشام بن حکیم را با اسناد دیگری و مختصر اختلافی در الفاظ نقل نموده‌اند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طبری از محمد بن المثنی با اسنادش از ابن ابی لیلی، از ابی بن کعب چنین نقل کرده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برکه آب بنی‌غفار بودند، که جبرئیل بر وی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می‌دهد که قرآن را به امت خود با یک حرف و یک شیوه آموزش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تقاضای 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و اغماض دارم؛ زیرا امت من طاقت اجرای</w:t>
      </w:r>
    </w:p>
    <w:p>
      <w:pPr>
        <w:pStyle w:val="BookText"/>
        <w:rPr/>
      </w:pPr>
      <w:r>
        <w:rPr>
          <w:rFonts w:ascii="IRNazanin" w:hAnsi="IRNazanin" w:eastAsia="IRNazanin"/>
          <w:color w:val="111111"/>
          <w:sz w:val="28"/>
          <w:sz w:val="28"/>
          <w:szCs w:val="28"/>
          <w:rtl w:val="true"/>
          <w:lang w:bidi="fa-IR"/>
        </w:rPr>
        <w:t>این فرمان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دفعه دوم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دستور می‌دهد که قرآن را به امت خود به دو حرف و دو طریق آموزش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تقاضای 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و اغماض دارم؛ زیرا امت من طاقت اجرای این فرمان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نوبت سوم،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می‌دهد که قرآن را به امتت با سه حرف و سه طریق و شیوه آموزش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تقاضای 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و اغماض دارم؛ چون امتم طاقت اجرای این فرمان را ندارند؛ سپس جبرئیل برای چهارمین دفعه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یأمرک ان تقرئ امّتک القرآن علی سبعة احرف فایما حرف قرأوا علیه فقد أصابوا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به تو فرمان می‌دهد که برای امتت قرآن را با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هریک از این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بخوانند کفایت می‌کند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مسلم نیز در صحیح خود آورده است</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طبری نیز شبیه همین حدیث را از ابوکریب با اسنادش از ابن ابی لیلی از ابی بن کعب، و همچنین قسمتی از این روایت را با مختصر تفاوتی از احمد بن محمد طوسی با اسنادش از ابن ابی لیلی از ابی بن کعب نقل کرده است و از طریق محمد بن المثنی با اسنادش از ابی بن کعب نیز نقل شده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از ابوکریب با اسناد خود از زر، و او از ابی نقل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منطقه‌ای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امتی امی و بی‌سواد مبعوث گردیده‌ام، که در میان آنان نوجوانان و نوکر و پیرمرد فرتوت و پیرزن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را با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عمرو بن عثمان عثمانی با اسناد خود از مقبری، و او از ابوهریره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 انزل علی سبعة احرف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قرآن بر هفت حرف نازل شده، پس می‌توانید آن‌را با هریک از این حروف هفت‌گانه بخوانید و ایرادی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دقت کنید که آیه رحمت را به عذاب یا آیه عذاب را به رحمت تغییر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نیز از عبید بن اسباط با اسناد خود از ابوسلمه و او از ابوهریره نقل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القرآن علی سبعة احرف، علیم، حکیم،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با هفت حرف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حکیم، غفور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طبری از ابوکریب با اسناد خود و او از ابوسلمه و او از ابوهریره مثل این روایت را نقل کرده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نیز از سعید بن یحیی با اسنادش از عاصم و او از زر، و او از عبداللّه بن مسعود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عدد آیات یکی از سوره‌های قرآن بحث و اختلاف کردیم که آیا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همگی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سخنان سرّی و مخفیانه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قرائت قرآن اختلاف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ملت‌های گذشته در اثر اختلافی که در میانشان پدید آمد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مطلبی را مخفیانه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فرمان می‌دهد قرآن را آن چنان‌که به شما آموخته‌اند بخوانید</w:t>
      </w:r>
      <w:r>
        <w:rPr>
          <w:rFonts w:eastAsia="IRNazanin" w:cs="IRNazanin"/>
          <w:color w:val="111111"/>
          <w:sz w:val="28"/>
          <w:szCs w:val="28"/>
          <w:rtl w:val="true"/>
          <w:lang w:bidi="fa-IR"/>
        </w:rPr>
        <w:t xml:space="preserve">. </w:t>
      </w:r>
      <w:r>
        <w:rPr>
          <w:rStyle w:val="FootnoteAnchor"/>
          <w:rtl w:val="true"/>
        </w:rPr>
        <w:footnoteReference w:id="696"/>
      </w:r>
      <w:bookmarkStart w:id="561" w:name="pg5653_36394"/>
    </w:p>
    <w:p>
      <w:pPr>
        <w:pStyle w:val="BookText"/>
        <w:rPr/>
      </w:pPr>
      <w:bookmarkEnd w:id="561"/>
      <w:r>
        <w:rPr>
          <w:rFonts w:ascii="IRNazanin" w:hAnsi="IRNazanin" w:eastAsia="IRNazanin"/>
          <w:color w:val="111111"/>
          <w:sz w:val="28"/>
          <w:sz w:val="28"/>
          <w:szCs w:val="28"/>
          <w:rtl w:val="true"/>
          <w:lang w:bidi="fa-IR"/>
        </w:rPr>
        <w:t>در مقابل این روایات از اهل‌سنت روایاتی از شیعه وارد شده است که تنها نزول قرآن را بر یک حرف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زرارة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واحد نزل من عند واحد ولکن الاختلاف یجئ من قبل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قرآن یکی است و از جانب خداوند واحد نازل شده است؛ اما اختلاف را راویان پدید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 بن یسار در روایت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نزل علی سبعة احرف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نزل علی حرف واحد من عند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قرآن بر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یک حرف از جانب خداوند یکتا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در یک نقد و بررسی کلی می‌شود به چند نکته اساسی اشاره نمود</w:t>
      </w:r>
      <w:r>
        <w:rPr>
          <w:rFonts w:eastAsia="IRNazanin" w:cs="IRNazanin"/>
          <w:color w:val="111111"/>
          <w:sz w:val="28"/>
          <w:szCs w:val="28"/>
          <w:rtl w:val="true"/>
          <w:lang w:bidi="fa-IR"/>
        </w:rPr>
        <w:t>:</w:t>
      </w:r>
    </w:p>
    <w:p>
      <w:pPr>
        <w:pStyle w:val="Heading4"/>
        <w:numPr>
          <w:ilvl w:val="3"/>
          <w:numId w:val="1"/>
        </w:numPr>
        <w:rPr/>
      </w:pPr>
      <w:bookmarkStart w:id="562" w:name="__RefHeading___Toc3364208_581953129"/>
      <w:bookmarkStart w:id="563" w:name="_Toc216"/>
      <w:bookmarkEnd w:id="562"/>
      <w:r>
        <w:rPr/>
        <w:t>1</w:t>
      </w:r>
      <w:r>
        <w:rPr>
          <w:rtl w:val="true"/>
        </w:rPr>
        <w:t xml:space="preserve">- </w:t>
      </w:r>
      <w:r>
        <w:rPr>
          <w:rtl w:val="true"/>
        </w:rPr>
        <w:t>تناقض روایات اهل سنت با شیعه</w:t>
      </w:r>
      <w:bookmarkEnd w:id="56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اهل‌سنت با روایات شیعه در تناقض است و این باعث تردید در صدور آنها خواهد شد</w:t>
      </w:r>
      <w:r>
        <w:rPr>
          <w:rFonts w:eastAsia="IRNazanin" w:cs="IRNazanin"/>
          <w:color w:val="111111"/>
          <w:sz w:val="28"/>
          <w:szCs w:val="28"/>
          <w:rtl w:val="true"/>
          <w:lang w:bidi="fa-IR"/>
        </w:rPr>
        <w:t>.</w:t>
      </w:r>
      <w:bookmarkStart w:id="564" w:name="pg5653_36395"/>
    </w:p>
    <w:p>
      <w:pPr>
        <w:pStyle w:val="Heading4"/>
        <w:numPr>
          <w:ilvl w:val="3"/>
          <w:numId w:val="1"/>
        </w:numPr>
        <w:rPr/>
      </w:pPr>
      <w:bookmarkStart w:id="565" w:name="__RefHeading___Toc3364210_581953129"/>
      <w:bookmarkStart w:id="566" w:name="_Toc217"/>
      <w:bookmarkEnd w:id="564"/>
      <w:bookmarkEnd w:id="565"/>
      <w:r>
        <w:rPr/>
        <w:t>2</w:t>
      </w:r>
      <w:r>
        <w:rPr>
          <w:rtl w:val="true"/>
        </w:rPr>
        <w:t xml:space="preserve">- </w:t>
      </w:r>
      <w:r>
        <w:rPr>
          <w:rtl w:val="true"/>
        </w:rPr>
        <w:t>تناقض محتوایی در احادیث سبعة احرف</w:t>
      </w:r>
      <w:bookmarkEnd w:id="566"/>
    </w:p>
    <w:p>
      <w:pPr>
        <w:pStyle w:val="BookText"/>
        <w:rPr/>
      </w:pPr>
      <w:r>
        <w:rPr>
          <w:rFonts w:ascii="IRNazanin" w:hAnsi="IRNazanin" w:eastAsia="IRNazanin"/>
          <w:color w:val="111111"/>
          <w:sz w:val="28"/>
          <w:sz w:val="28"/>
          <w:szCs w:val="28"/>
          <w:rtl w:val="true"/>
          <w:lang w:bidi="fa-IR"/>
        </w:rPr>
        <w:t>مجموع روایات اهل‌سنت از نظر محتوا با یکدیگر نیز تناقض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تناقض آنها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خویی </w:t>
      </w:r>
      <w:r>
        <w:rPr>
          <w:rStyle w:val="FootnoteAnchor"/>
          <w:rtl w:val="true"/>
        </w:rPr>
        <w:footnoteReference w:id="699"/>
      </w:r>
      <w:r>
        <w:rPr>
          <w:rFonts w:ascii="IRNazanin" w:hAnsi="IRNazanin" w:eastAsia="IRNazanin"/>
          <w:color w:val="111111"/>
          <w:sz w:val="28"/>
          <w:sz w:val="28"/>
          <w:szCs w:val="28"/>
          <w:rtl w:val="true"/>
          <w:lang w:bidi="fa-IR"/>
        </w:rPr>
        <w:t>چهار تناقض محتوایی آن‌را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تناقض میان روایات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از طریق اهل‌سنت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بعضی از آنها دلالت دارد بر این‌که جبرئیل قرآن را با یک حرف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جبرئیل خواست که خواندن قرآن تنها به یک حرف منحصر نباشد؛ پس جبرئیل پیوسته می‌افزود تا به هفت حرف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بر این‌که زیادتی قرائت‌ها تدریجی است؛ حال آن‌که در بعضی از روایات آمده که فراوانی قرائت‌ها یک مرتبه، پس از درخواست سوم بوده و در بعضی دیگر از روایات آمده است که خداوند پس از درخواست سوم پیامبر به او فرمان داد، قرآن را با سه حرف بخواند و پس از تقاضای چهارم خداوند به وی فرمان داد که قرآن را با هفت حرف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تناقض میان این روایات این است که بعضی از آنها دلالت دارد بر این‌که زیادتی تا هفت حرف در یک مجلس بوده و درخواست زیادی با راهنمایی میکاییل بوده است و جبرئیل همچنان بر تعداد قرائت‌ها افزود تا به هفت حرف رسید و در بعضی دیگر از این روایات آمده است که در هر نوبت که آن حضرت تقاضای فزونی می‌نمود، خود جبرئیل مرتب می‌رفت و می‌آمد تا به هفت مرتبه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هفت حرف و قرائت در یک جا نبوده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موارد تناقض آن است که در بعضی از آن روایات آمده که ابی وارد مسجد شد؛ دید مردی قرآن را برخلاف قرائت او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w:t>
      </w:r>
      <w:bookmarkStart w:id="567" w:name="pg5653_36396"/>
    </w:p>
    <w:p>
      <w:pPr>
        <w:pStyle w:val="BookText"/>
        <w:rPr/>
      </w:pPr>
      <w:bookmarkEnd w:id="567"/>
      <w:r>
        <w:rPr>
          <w:rFonts w:ascii="IRNazanin" w:hAnsi="IRNazanin" w:eastAsia="IRNazanin"/>
          <w:color w:val="111111"/>
          <w:sz w:val="28"/>
          <w:sz w:val="28"/>
          <w:szCs w:val="28"/>
          <w:rtl w:val="true"/>
          <w:lang w:bidi="fa-IR"/>
        </w:rPr>
        <w:t xml:space="preserve">دیگر از روایات نیز آمده است که ابی در مسجد بود؛ بعد دو نفر وارد شدند و قرآن را برخلاف قرائت ابی خواندند و اختلاف دیگری نیز در این روایات وجود دارد و آن در پاسخ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و دیگر اختلافات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تناقض عدم تناسب میان سؤال و جواب در روایت ابن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همان‌طور که فرا گرفته‌اید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هیچ‌گونه ارتباطی با اختلاف آنان در عدد آیه‌های یکی از سوره‌های قرآن، که آیا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ندارد و او هیچ‌یک از دو عدد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همه اشکالات گذشته از اساس نازل‌شدن قرآن با حروف هفت‌گانه، هیچ معنای معقول و محصلی ندارد و کسی که در این روایات دقت کند معنای صحیحی به دست نخواهد آورد</w:t>
      </w:r>
      <w:r>
        <w:rPr>
          <w:rFonts w:eastAsia="IRNazanin" w:cs="IRNazanin"/>
          <w:color w:val="111111"/>
          <w:sz w:val="28"/>
          <w:szCs w:val="28"/>
          <w:rtl w:val="true"/>
          <w:lang w:bidi="fa-IR"/>
        </w:rPr>
        <w:t xml:space="preserve">. </w:t>
      </w:r>
      <w:r>
        <w:rPr>
          <w:rStyle w:val="FootnoteAnchor"/>
          <w:rtl w:val="true"/>
        </w:rPr>
        <w:footnoteReference w:id="700"/>
      </w:r>
    </w:p>
    <w:p>
      <w:pPr>
        <w:pStyle w:val="Heading4"/>
        <w:numPr>
          <w:ilvl w:val="3"/>
          <w:numId w:val="1"/>
        </w:numPr>
        <w:rPr/>
      </w:pPr>
      <w:bookmarkStart w:id="568" w:name="__RefHeading___Toc3364212_581953129"/>
      <w:bookmarkStart w:id="569" w:name="_Toc218"/>
      <w:bookmarkEnd w:id="568"/>
      <w:r>
        <w:rPr/>
        <w:t>3</w:t>
      </w:r>
      <w:r>
        <w:rPr>
          <w:rtl w:val="true"/>
        </w:rPr>
        <w:t xml:space="preserve">- </w:t>
      </w:r>
      <w:r>
        <w:rPr>
          <w:rtl w:val="true"/>
        </w:rPr>
        <w:t>نبود دیدگاه واحد در میان اهل سنت در مفاد روایات</w:t>
      </w:r>
      <w:bookmarkEnd w:id="56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یاد شده، که به وفور در مصادر روایی اهل‌سنت یافت می‌شود، همواره ذهن دانشمندان فریقین به‌ویژه قرآن‌پژوهان اهل‌سنت را مشغول کرد که آیا اکثر این روایات،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مقصود از سبعه احرف، چیست؟ آیا سبعه احرف، به الفاظ قرآن مربوط می‌شود یا محتوای آن یا هر دو؟ غالب عالمان اهل‌سنت، در این باره دچار دگرگونی آرا شده‌اند</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قرطبی از علمای قرن هفتم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در مراد از سبعه احرف، سی و پنج قول ذکر کرده‌اند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زرکشی نیز به نقل از ابوحاتم بستی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روایات یاد شده، سی و پنج قول ذکر شده</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سیوطی نیز اختلاف آرا را تا چهل قول رسانده است </w:t>
      </w:r>
      <w:r>
        <w:rPr>
          <w:rStyle w:val="FootnoteAnchor"/>
          <w:rtl w:val="true"/>
        </w:rPr>
        <w:footnoteReference w:id="704"/>
      </w:r>
      <w:r>
        <w:rPr>
          <w:rFonts w:ascii="IRNazanin" w:hAnsi="IRNazanin" w:eastAsia="IRNazanin"/>
          <w:color w:val="111111"/>
          <w:sz w:val="28"/>
          <w:sz w:val="28"/>
          <w:szCs w:val="28"/>
          <w:rtl w:val="true"/>
          <w:lang w:bidi="fa-IR"/>
        </w:rPr>
        <w:t>اختلاف اقوال و آراء، به اندازه‌ای فراوانی یافت که فهم اصل روایت را مشکل کرد؛ به‌طوری که زرقانی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بحثی پرلغزش و هولناک شده است؛ زیرا کثرت آرا بر چهره حقیقت، سایه و حجاب افکنده است</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برخی از دانشمندان اهل‌سنت نیز، سبعه احرف را به هر معنا که باشد، به زمان خاصی مرتبط دانسته و معتقدند که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طحاوی از علمای قرن چهارم، روایات یاد شده را مشکل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احرف سبعه مربوط به زمان خاصی بوده که ضرورت اقتضای آن‌را داشته است و پس از رفع ضرورت، حکم آن نیز برطرف شده و اکنون،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می‌شود</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گروهی دیگر نیز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احرف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زمان خاصی اختصاص ندارد و قرآن برای همیشه بر هفت حرف است؛ گرچه منظور از سبعه احرف، قرائات سبعه هم نیست</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سبعه احرف که اغلب در مصادر روایی اهل سنت آمده، </w:t>
      </w:r>
      <w:r>
        <w:rPr>
          <w:rStyle w:val="FootnoteAnchor"/>
          <w:rtl w:val="true"/>
        </w:rPr>
        <w:footnoteReference w:id="709"/>
      </w:r>
      <w:r>
        <w:rPr>
          <w:rFonts w:ascii="IRNazanin" w:hAnsi="IRNazanin" w:eastAsia="IRNazanin"/>
          <w:color w:val="111111"/>
          <w:sz w:val="28"/>
          <w:sz w:val="28"/>
          <w:szCs w:val="28"/>
          <w:rtl w:val="true"/>
          <w:lang w:bidi="fa-IR"/>
        </w:rPr>
        <w:t>به دو گروه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نزول قرآن بر هفت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قرائت قرآن بر هفت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راویانی که در طبقه صحابه، همچون خلیفه دوم،</w:t>
      </w:r>
    </w:p>
    <w:p>
      <w:pPr>
        <w:pStyle w:val="BookText"/>
        <w:rPr/>
      </w:pPr>
      <w:r>
        <w:rPr>
          <w:rFonts w:ascii="IRNazanin" w:hAnsi="IRNazanin" w:eastAsia="IRNazanin"/>
          <w:color w:val="111111"/>
          <w:sz w:val="28"/>
          <w:sz w:val="28"/>
          <w:szCs w:val="28"/>
          <w:rtl w:val="true"/>
          <w:lang w:bidi="fa-IR"/>
        </w:rPr>
        <w:t xml:space="preserve">ابی‌هریرة و ابی بن‌کعب آنها را نقل می‌کنند </w:t>
      </w:r>
      <w:r>
        <w:rPr>
          <w:rStyle w:val="FootnoteAnchor"/>
          <w:rtl w:val="true"/>
        </w:rPr>
        <w:footnoteReference w:id="710"/>
      </w:r>
      <w:r>
        <w:rPr>
          <w:rFonts w:ascii="IRNazanin" w:hAnsi="IRNazanin" w:eastAsia="IRNazanin"/>
          <w:color w:val="111111"/>
          <w:sz w:val="28"/>
          <w:sz w:val="28"/>
          <w:szCs w:val="28"/>
          <w:rtl w:val="true"/>
          <w:lang w:bidi="fa-IR"/>
        </w:rPr>
        <w:t>و اهم آنها روایتی است که بیانگر اختلاف خلیفه دوم با هشام در قرائت سوره فرقان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ظاهر، هر یک قرائت خود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می‌کنند،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هر دو نفر را صحیح می‌داند و به هر کدام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 انزل علی سبعه أحرف</w:t>
      </w:r>
      <w:r>
        <w:rPr>
          <w:rFonts w:eastAsia="IRNazanin" w:cs="IRNazanin"/>
          <w:color w:val="111111"/>
          <w:sz w:val="28"/>
          <w:szCs w:val="28"/>
          <w:rtl w:val="true"/>
          <w:lang w:bidi="fa-IR"/>
        </w:rPr>
        <w:t xml:space="preserve">». </w:t>
      </w:r>
      <w:r>
        <w:rPr>
          <w:rStyle w:val="FootnoteAnchor"/>
          <w:rtl w:val="true"/>
        </w:rPr>
        <w:footnoteReference w:id="71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مفاد روایت یاد شده، دیدگاه‌های متناقضی وجود دارد؛ مانند آن‌که عدد سبعه، عدد کثرت است </w:t>
      </w:r>
      <w:r>
        <w:rPr>
          <w:rStyle w:val="FootnoteAnchor"/>
          <w:rtl w:val="true"/>
        </w:rPr>
        <w:footnoteReference w:id="712"/>
      </w:r>
      <w:r>
        <w:rPr>
          <w:rFonts w:ascii="IRNazanin" w:hAnsi="IRNazanin" w:eastAsia="IRNazanin"/>
          <w:color w:val="111111"/>
          <w:sz w:val="28"/>
          <w:sz w:val="28"/>
          <w:szCs w:val="28"/>
          <w:rtl w:val="true"/>
          <w:lang w:bidi="fa-IR"/>
        </w:rPr>
        <w:t xml:space="preserve">یا عدد سبعه، حکایت از هفت وجه درباره قرآن 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مرحله به مرحله، درخواست فرمود</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در باره معانی سبعه احرف، هم وجوهی، مانند شکل‌های هفت‌گانه در کلام، معانی متفاوت، لهجه‌های هفت‌گانه، لغات هفت‌گانه و قرائات هفت‌گانه مطرح شده که هیچ‌یک معتبر و مستند نیست؛ </w:t>
      </w:r>
      <w:r>
        <w:rPr>
          <w:rStyle w:val="FootnoteAnchor"/>
          <w:rtl w:val="true"/>
        </w:rPr>
        <w:footnoteReference w:id="714"/>
      </w:r>
      <w:r>
        <w:rPr>
          <w:rFonts w:ascii="IRNazanin" w:hAnsi="IRNazanin" w:eastAsia="IRNazanin"/>
          <w:color w:val="111111"/>
          <w:sz w:val="28"/>
          <w:sz w:val="28"/>
          <w:szCs w:val="28"/>
          <w:rtl w:val="true"/>
          <w:lang w:bidi="fa-IR"/>
        </w:rPr>
        <w:t xml:space="preserve">زیرا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احرف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متنی با یک‌دیگر تعارض دارند و در صورت صحت سند، شاید مربوط به لهجه‌ها باشد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آیة‌الله خویی پس از بررسی مفصل، این روایات را نادرست می‌داند و معتقد است که چون آنها بر معنای صحیحی، قابل برگشت نیست، لازم است آن روایات طرد شوند</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افزون</w:t>
      </w:r>
    </w:p>
    <w:p>
      <w:pPr>
        <w:pStyle w:val="BookText"/>
        <w:rPr/>
      </w:pPr>
      <w:r>
        <w:rPr>
          <w:rFonts w:ascii="IRNazanin" w:hAnsi="IRNazanin" w:eastAsia="IRNazanin"/>
          <w:color w:val="111111"/>
          <w:sz w:val="28"/>
          <w:sz w:val="28"/>
          <w:szCs w:val="28"/>
          <w:rtl w:val="true"/>
          <w:lang w:bidi="fa-IR"/>
        </w:rPr>
        <w:t>بر آن هیچ رابطه روشنی، در صورت صحت آنها با قرائات سبع، ثابت نشده است؛ مگر آن‌که بر زبان عوام، چنین امری رایج گردیده است</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حدیث سبعه احرف در نزد محدثان شیعه، دلالتی بر الفاظ قرآن نداشته و اندک روایتی هم که در مصادر شیعه، نقل شده مرتبط با وجوه معنایی قرآن است؛ زیرا صدوق، نقل می‌کند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القرآن نزل علی سبعة أحرف وأدنی ما للامام أن یفتی علی سبعة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بر هفت حرف نازل شده و کم‌ترین وجه برای امام این است که بر هفت وجه فتوا دهد</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حسن بن صفار هم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علی سبعة 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قرآن بر هفت حرف است</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با توجه به مشکلات روایات نزول قرآن بر هفت حرف روشن می‌شود که ممکن نیست قرآن هفت بار بر هفت حرف نازل شده باشد و نزول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مفهوم صحیحی ندارد؛ از این‌رو چنین روایاتی را باید کنار گذاشت؛ به‌ویژه آن‌که روایاتی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دروغ بودن آن‌ها دلالت می‌کند و قرآن بر یک حرف نازل شده و همه اختلافاتی که وجود دارد از طرف راویان و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2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روایات بر نزول قرآن بر هفت یا چند قرائت نیز صحیح نیست؛ زیرا پیامبر در زمان خودش قرآن را بر چند قرائت نخوانده است و تواتر قرائات</w:t>
      </w:r>
    </w:p>
    <w:p>
      <w:pPr>
        <w:pStyle w:val="BookText"/>
        <w:rPr/>
      </w:pPr>
      <w:r>
        <w:rPr>
          <w:rFonts w:ascii="IRNazanin" w:hAnsi="IRNazanin" w:eastAsia="IRNazanin"/>
          <w:color w:val="111111"/>
          <w:sz w:val="28"/>
          <w:sz w:val="28"/>
          <w:szCs w:val="28"/>
          <w:rtl w:val="true"/>
          <w:lang w:bidi="fa-IR"/>
        </w:rPr>
        <w:t xml:space="preserve">نیز ثابت نشده است؛ بنابراین قرائت قرآن، واحد است و همان قرائتی است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در بین عموم مسلمین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قرائت مشهور است شهرت دارد و مصحف‌نگاران به هنگام نگارش کلمات قرآن،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نموده‌اند </w:t>
      </w:r>
      <w:r>
        <w:rPr>
          <w:rStyle w:val="FootnoteAnchor"/>
          <w:rtl w:val="true"/>
        </w:rPr>
        <w:footnoteReference w:id="721"/>
      </w:r>
      <w:r>
        <w:rPr>
          <w:rFonts w:ascii="IRNazanin" w:hAnsi="IRNazanin" w:eastAsia="IRNazanin"/>
          <w:color w:val="111111"/>
          <w:sz w:val="28"/>
          <w:sz w:val="28"/>
          <w:szCs w:val="28"/>
          <w:rtl w:val="true"/>
          <w:lang w:bidi="fa-IR"/>
        </w:rPr>
        <w:t>و قاریان نیز نخست به آموزش آن اهتمام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قاریان نیز آمده است که آنان با اختلاف قرائات، آشنا می‌شده‌اند و در آغاز، فراگیری قرائت رایج و عامه را لازم می‌دانسته‌اند</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مسلمانان نیز به هنگام نماز و قرائت قرآن و تصحیف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 نبوده‌اند؛ </w:t>
      </w:r>
      <w:r>
        <w:rPr>
          <w:rStyle w:val="FootnoteAnchor"/>
          <w:rtl w:val="true"/>
        </w:rPr>
        <w:footnoteReference w:id="723"/>
      </w:r>
      <w:r>
        <w:rPr>
          <w:rFonts w:ascii="IRNazanin" w:hAnsi="IRNazanin" w:eastAsia="IRNazanin"/>
          <w:color w:val="111111"/>
          <w:sz w:val="28"/>
          <w:sz w:val="28"/>
          <w:szCs w:val="28"/>
          <w:rtl w:val="true"/>
          <w:lang w:bidi="fa-IR"/>
        </w:rPr>
        <w:t>بنابراین لازم است قرائت عامه و رایج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قرائت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مبنای تفسیر آیات قرار بگیرد؛ مهم‌ترین مستند این دیدگاه نیز، دو روایت معتبر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متن آن گذشت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که خود بزرگ‌ترین ناقل این احادیث است، با پذیرش نازل‌شدن قرآن بر هفت حرف معتقد است که حروف هفت‌گانه‌ای که قرآن به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زبان‌های هفت‌گانه در یک حرف و یک کلمه با اختلاف لفظ و اتحاد معناست؛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اقبِل، تعالَ، إلی قَصدی، نحوی وقُربی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آن‌که واژگان در آن به گونه‌هایی از تلفظ متفاوتند و اتحاد معنایی با هم دارند؛ هرچند که زبان‌ها در بیان آن با هم متفاوتند</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وی در توضیح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مدعی نیستیم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وجود ندارد؛ بلکه گفتیم معنای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570" w:name="pg5653_36401"/>
    </w:p>
    <w:p>
      <w:pPr>
        <w:pStyle w:val="BookText"/>
        <w:rPr/>
      </w:pPr>
      <w:bookmarkEnd w:id="57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شیوه‌ای است که خبرهای پیشین که ذکر کردیم آنها را ارائه کرده‌اند و اکنون به اختیار امت قرائت بر یک حرف می‌باشد؛ نه شش تای دیگر</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این سخن طبری در درون خود تناقضی در بر دارد؛ زیرا از یک طرف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می‌داند و می‌پذیرد که قرآن نیز بر هفت حرف از جانب خداوند نازل شده است و از طرف دیگر به امت اجازه می‌دهد که شش حرف آن‌را کنار زده و تنها یک حرف آن‌را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نزول قرآن بر هفت حرف چه می‌شود؟ این همان سخنی است که محققان اهل‌سنت نیز آن‌را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ضمن رد دیدگاه 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لغات هفت‌گانه پراکنده در قرآن است؛ نه در یک کلمه</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همان‌گونه که مکی بن ابی‌طالب نیز رأی ابن قتیبه را می‌پذیرد و کلام او را شرح می‌دهد و پرده از تناقض‌گویی طبری برمی‌دارد</w:t>
      </w:r>
      <w:r>
        <w:rPr>
          <w:rFonts w:eastAsia="IRNazanin" w:cs="IRNazanin"/>
          <w:color w:val="111111"/>
          <w:sz w:val="28"/>
          <w:szCs w:val="28"/>
          <w:rtl w:val="true"/>
          <w:lang w:bidi="fa-IR"/>
        </w:rPr>
        <w:t xml:space="preserve">. </w:t>
      </w:r>
      <w:r>
        <w:rPr>
          <w:rStyle w:val="FootnoteAnchor"/>
          <w:rtl w:val="true"/>
        </w:rPr>
        <w:footnoteReference w:id="727"/>
      </w:r>
    </w:p>
    <w:p>
      <w:pPr>
        <w:pStyle w:val="Heading3"/>
        <w:numPr>
          <w:ilvl w:val="2"/>
          <w:numId w:val="1"/>
        </w:numPr>
        <w:rPr/>
      </w:pPr>
      <w:bookmarkStart w:id="571" w:name="__RefHeading___Toc3364214_581953129"/>
      <w:bookmarkStart w:id="572" w:name="_Toc219"/>
      <w:bookmarkEnd w:id="571"/>
      <w:r>
        <w:rPr>
          <w:rtl w:val="true"/>
        </w:rPr>
        <w:t>رابطه قرائات و سبعه احرف</w:t>
      </w:r>
      <w:bookmarkEnd w:id="57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قرائات سبعه که در چند قرن پدید آمد، نزد گروهی از علمای اهل‌سنت، به تواتر رسیده بودند و کسانی مثل 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جمهور علمای اهل‌سنت، آن‌را متواتر می‌دانست؛ </w:t>
      </w:r>
      <w:r>
        <w:rPr>
          <w:rStyle w:val="FootnoteAnchor"/>
          <w:rtl w:val="true"/>
        </w:rPr>
        <w:footnoteReference w:id="728"/>
      </w:r>
      <w:r>
        <w:rPr>
          <w:rFonts w:ascii="IRNazanin" w:hAnsi="IRNazanin" w:eastAsia="IRNazanin"/>
          <w:color w:val="111111"/>
          <w:sz w:val="28"/>
          <w:sz w:val="28"/>
          <w:szCs w:val="28"/>
          <w:rtl w:val="true"/>
          <w:lang w:bidi="fa-IR"/>
        </w:rPr>
        <w:t>ولی نزد غالب علمای امامیه، از تواتر</w:t>
      </w:r>
    </w:p>
    <w:p>
      <w:pPr>
        <w:pStyle w:val="BookText"/>
        <w:rPr/>
      </w:pPr>
      <w:r>
        <w:rPr>
          <w:rFonts w:ascii="IRNazanin" w:hAnsi="IRNazanin" w:eastAsia="IRNazanin"/>
          <w:color w:val="111111"/>
          <w:sz w:val="28"/>
          <w:sz w:val="28"/>
          <w:szCs w:val="28"/>
          <w:rtl w:val="true"/>
          <w:lang w:bidi="fa-IR"/>
        </w:rPr>
        <w:t xml:space="preserve">برخوردار نبوده </w:t>
      </w:r>
      <w:r>
        <w:rPr>
          <w:rStyle w:val="FootnoteAnchor"/>
          <w:rtl w:val="true"/>
        </w:rPr>
        <w:footnoteReference w:id="729"/>
      </w:r>
      <w:r>
        <w:rPr>
          <w:rFonts w:ascii="IRNazanin" w:hAnsi="IRNazanin" w:eastAsia="IRNazanin"/>
          <w:color w:val="111111"/>
          <w:sz w:val="28"/>
          <w:sz w:val="28"/>
          <w:szCs w:val="28"/>
          <w:rtl w:val="true"/>
          <w:lang w:bidi="fa-IR"/>
        </w:rPr>
        <w:t>و به علت واحد بودن راویان آنها، قرائات آنها، واحد شمرده شده است؛ گرچه اصل قرآن، متواتر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خویی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تواتر قرآن و تواتر قرائات، هیچ‌گونه ملازمه‌ای نیست؛ زیرا ادله تواتر قرآن و ضرورت آن، سبب تواتر قرائات نمی‌گردد</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از جمله مباحث مهم درباره قرائات و تفسیر، رابطه قرائات و سبعه احرف است که قرآن‌پژوهان اهل‌سنت و شیعه، درباره آن بسیار اندیشیده‌اند؛ ولی همچنان درباره معنای آن ابهاماتی وجود دارد و بدین جهت در بین آنان، تفاوت آراء فراوانی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مهم اختلاف بین آنها، چگونگی تحلیل روایاتی است که در آنها از احرف سبعه قرآن، گفت‌وگو شده و گروهی سعی در ایجاد 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احرف سبعه و قرائات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یادشده گرچه در ساختار الفاظ با یکدیگر متفاوتند، از نظر محتوا یکسان و متفقند که نزول قرآن بر هفت حرف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انزل علی سبعة احرف فاقروا ما تیسر منه</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قرائت مطابق قرائت مشهور نیز قرائت حفص از عاصم از عبدالرحمن سلمی و او نیز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حفص و عاصم هر دو، قابل اعتمادند؛ بدین جهت ابن جزری نقل می‌کند که روایت صحیح، قرائت عاصم به روایت حفص می‌باشد</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ابن شهرآشوب هم نقل می‌کند که فصیح‌ترین قرائت، قرائت عاصم است که مطابق با اصل می‌باشد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بنابراین، قرائت قرآن، امری توقیفی است و باید بر اساس آن‌چه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صحیح روایت شده، قرائت شود و همان، مبنای تفسیر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مفسری نیز در موارد اختلاف قرائات که انتخاب برخی از آنها ممکن است در تفسیر تأثیرگذار باشد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بزرگ نیز، بر اساس قرائت مشهور، قرآن را تفسیر کرده‌اند؛ زیرا آنها نیز با توجه به اهتمام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قرائت مشهور، قرائت فعلی را مبنای دیدگاه‌های تفسیری خود قرار داده‌اند؛ چنان‌که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حضرت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تأیید کردند و به هنگامی که فردی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قرائت می‌نمود که برخلاف قرائت معروف و مشهور بود، حضرت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عن هذه القراءة، اقرأ کما یقرأ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از چنین قرائتی خودداری کن و آن‌چنان بخوان که مردم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محققان معتقدند که مقصود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یاد شده، همین قرائت معروف و مشهور رایج است و مطابقت قرآن موجود با قرائت عاصم نیز از آن جهت است که قرائت عاصم، با قرائت مشهور موافقت دارد</w:t>
      </w:r>
      <w:r>
        <w:rPr>
          <w:rFonts w:eastAsia="IRNazanin" w:cs="IRNazanin"/>
          <w:color w:val="111111"/>
          <w:sz w:val="28"/>
          <w:szCs w:val="28"/>
          <w:rtl w:val="true"/>
          <w:lang w:bidi="fa-IR"/>
        </w:rPr>
        <w:t xml:space="preserve">. </w:t>
      </w:r>
      <w:r>
        <w:rPr>
          <w:rStyle w:val="FootnoteAnchor"/>
          <w:rtl w:val="true"/>
        </w:rPr>
        <w:footnoteReference w:id="73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مفسران، همواره تفسیر خود را بر قرائت رایج که منطبق بر قرائت عاصم است، منطبق نموده‌اند و آن‌را اصل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رایج که احسن‌القرائات است، اصل و مبنای تفسیر می‌باشد؛ </w:t>
      </w:r>
      <w:r>
        <w:rPr>
          <w:rStyle w:val="FootnoteAnchor"/>
          <w:rtl w:val="true"/>
        </w:rPr>
        <w:footnoteReference w:id="736"/>
      </w:r>
      <w:r>
        <w:rPr>
          <w:rFonts w:ascii="IRNazanin" w:hAnsi="IRNazanin" w:eastAsia="IRNazanin"/>
          <w:color w:val="111111"/>
          <w:sz w:val="28"/>
          <w:sz w:val="28"/>
          <w:szCs w:val="28"/>
          <w:rtl w:val="true"/>
          <w:lang w:bidi="fa-IR"/>
        </w:rPr>
        <w:t>گرچه برخی از آنها، مانند ابن عاشور در موارد اختلاف قرائات، بر</w:t>
      </w:r>
    </w:p>
    <w:p>
      <w:pPr>
        <w:pStyle w:val="BookText"/>
        <w:rPr/>
      </w:pPr>
      <w:r>
        <w:rPr>
          <w:rFonts w:ascii="IRNazanin" w:hAnsi="IRNazanin" w:eastAsia="IRNazanin"/>
          <w:color w:val="111111"/>
          <w:sz w:val="28"/>
          <w:sz w:val="28"/>
          <w:szCs w:val="28"/>
          <w:rtl w:val="true"/>
          <w:lang w:bidi="fa-IR"/>
        </w:rPr>
        <w:t xml:space="preserve">قرائت قالون، تکیه دارد </w:t>
      </w:r>
      <w:r>
        <w:rPr>
          <w:rStyle w:val="FootnoteAnchor"/>
          <w:rtl w:val="true"/>
        </w:rPr>
        <w:footnoteReference w:id="737"/>
      </w:r>
      <w:r>
        <w:rPr>
          <w:rFonts w:ascii="IRNazanin" w:hAnsi="IRNazanin" w:eastAsia="IRNazanin"/>
          <w:color w:val="111111"/>
          <w:sz w:val="28"/>
          <w:sz w:val="28"/>
          <w:szCs w:val="28"/>
          <w:rtl w:val="true"/>
          <w:lang w:bidi="fa-IR"/>
        </w:rPr>
        <w:t>و استناد بر دیگر قرائات را نیز صحیح دانسته 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اما آیا تعدد قرائات یا قرائت‌های هفت‌گانه مطابق روایات می‌تواند مورد تأیید باشد؟</w:t>
      </w:r>
    </w:p>
    <w:p>
      <w:pPr>
        <w:pStyle w:val="BookText"/>
        <w:rPr/>
      </w:pPr>
      <w:r>
        <w:rPr>
          <w:rFonts w:ascii="IRNazanin" w:hAnsi="IRNazanin" w:eastAsia="IRNazanin"/>
          <w:color w:val="111111"/>
          <w:sz w:val="28"/>
          <w:sz w:val="28"/>
          <w:szCs w:val="28"/>
          <w:rtl w:val="true"/>
          <w:lang w:bidi="fa-IR"/>
        </w:rPr>
        <w:t>آیة‌الله خویی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این وجه این باشد که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حرف هفت‌گانه قرائت نموده است؛ به‌طوری که بسیاری از روایات گذشته بر این معنا دلالت می‌کرد قائلین به این وجه باید ما را به آن حروف هفت‌گانه‌ای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با آنها قرائت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و راهنمایی کنند؛ زیرا خدای سبحان وعده داده است که قرآن را همان طوری که نازل فرمود محفوظ دارد و هیچ‌گونه تحریف و تبدیلی در آن تحقق نیابد،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ما این قرآن را نازل کرده‌ایم و بی‌گمان نگهبان آن خواهیم 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اختلاف قرائات هفت‌گانه را بپذیریم؛ در حالی که در برخی آیات تنها دو قرائت و در بسیاری از آیات قرآن، قاریان اختلافی ندارند و قرائت معروف مورد اتفاق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گذشته تصریح شده است که حکمت در نزول با حروف هفت‌گانه این بوده که توسعه و گشایش برای امت حاصل شود، زیرا قرائت با یک حرف و یک سبک و لفظ خاص برای همه مسلمانان فراهم و آسان نبوده و به همین جهت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از خداوند می‌خواست وسعتی در خواندن قرآن برای مسلمانان حاصل شود و این وسعت و اجازه تا سر حد هفت حرف خاتمه یافت؛ ولی آن‌چه را مشاهده می‌کنیم خلاف آن است؛ زیرا همین اختلاف قرائت‌ها نه تنها وسیله تسهیل و گشایش بر امت نشد؛ بلکه</w:t>
      </w:r>
    </w:p>
    <w:p>
      <w:pPr>
        <w:pStyle w:val="BookText"/>
        <w:rPr/>
      </w:pPr>
      <w:r>
        <w:rPr>
          <w:rFonts w:ascii="IRNazanin" w:hAnsi="IRNazanin" w:eastAsia="IRNazanin"/>
          <w:color w:val="111111"/>
          <w:sz w:val="28"/>
          <w:sz w:val="28"/>
          <w:szCs w:val="28"/>
          <w:rtl w:val="true"/>
          <w:lang w:bidi="fa-IR"/>
        </w:rPr>
        <w:t>موجب سردرگمی و گرفتاری آنان گشت تا آن‌جا که بعضی از مسلمانان بعض دیگر را تکفیر می‌کردند، تا این‌که عثمان قرائت‌ها را به یک قرائت بازگرداند و دستور داد دیگر قرآن‌ها را بسوزانند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قرائت‌ها برای امت اسلامی فساد و زیان‌آور بوده است تا جایی که عثمان دستور داد قرآن واحد با قرائت واحد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 گفت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چیزی را خواسته که موجب فساد و تباهی و اختلاف میان امت بوده است، و چگونه ممکن است خداوند حکیم چنین درخواستی را اجابت کند و به آن پاسخ مثبت دهد؛ در حالی که در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اختلاف نهی شده است؛ چون که اختلاف موجب هلاکت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نیز آمده است که وقتی در محضر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اختلاف قرائت به میان آمد رنگ رخسارش تغییر کرد و سرخ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روایات را آیة‌الله خویی در البیان متذکر شده‌اند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گذشته دلالت داشت بر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درخواست حروف هفت‌گانه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من توانایی ندارند تنها با یک حرف و کلمه قرآن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این مطالب دروغ محض و کذب صریح است، و معقول نیست آن‌را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زیرا می‌بینیم که امت مسلمان پس از دوران عثمان با آن همه اختلاف نژادی و زبان‌های گوناگونی که داشتند توانستند قرآن را با یک حرف بخوانند؛ پس چگونه می‌توان ادعا کرد که در زمان</w:t>
      </w:r>
    </w:p>
    <w:p>
      <w:pPr>
        <w:pStyle w:val="BookText"/>
        <w:rPr/>
      </w:pPr>
      <w:r>
        <w:rPr>
          <w:rFonts w:ascii="IRNazanin" w:hAnsi="IRNazanin" w:eastAsia="IRNazanin"/>
          <w:color w:val="111111"/>
          <w:sz w:val="28"/>
          <w:sz w:val="28"/>
          <w:szCs w:val="28"/>
          <w:rtl w:val="true"/>
          <w:lang w:bidi="fa-IR"/>
        </w:rPr>
        <w:t xml:space="preserve">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امت اسلامی از عرب‌های فصیح بودند، یک نوع قرائت برای آنان مشکل و سخت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اختلاف قرائت‌هایی که عثمان را وادار نمود، قرائت‌ها را در یک حرف منحصر کند، در زمان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 و آن حضرت هر قاری را در قرائت خود تثبیت و تأیید می‌نمود و به مسلمانان اعلام می‌داشت که این‌گونه اختلافات و این توسعه در قرائت‌ها، رحمتی الهی است؛ بنابراین در صورت صحت این روایات، عثمان و یارانش به چه مجوزی چنین توسعه‌ای را از امت سلب کردند و این در رحمت را به‌روی مسلمانان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فرمود که جلو قرائت دیگران را بگیرند، چگونه و با چه مجوزی مسلمانان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گذاشتند و گفتار عثمان را پذیرفتند و به آن عمل کردند؟ آیا عثمان را به امت اسلامی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مهربان‌تر یافتند، یا این‌که وی متوجه مطلب و نقصی شد که 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ندیده بود و به آن نکته جاهل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عثمان وحی شد که حروف هفت‌گانه را نسخ کند و فقط یک حرف را باقی بگذارد؟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کردن حروف هفت‌گانه به لغات هفت‌گانه با آن‌چه از عمر نقل شده است سازگار نیست؛ زیرا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تنها بر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نازل شده است</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و بر ابن مسعود ایراد کرد که چرا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 و به وی نوشت که قرآن بر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هذیل نازل نگشته است و باید قرائت قرآن را با لغت قریش برای مردم قرائت کنی؛ نه با لغت هذیل</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همچنین این وجه با آن‌چه از عثمان نقل شده است، مخالفت دارد؛ زیرا او به گروه سه نفری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جهت کتابت قرآن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اگر در قرائت قرآن میان شما و زید بن ثابت اختلافی رخ داد آن‌را با لغت قریش بنویسید، چون‌که قرآن به زبان قریش نازل شده است</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این وجه با مضمون روایت دیگری نیز مخالفت دارد، که آورده‌اند عمر و هشام بن حکیم در قرائت سوره فرقان با هم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 را به قرائتی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عمر با قرائت دیگری خواند، 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با هفت حرف نازل گشته است</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در صورتی که می‌دانیم عمر و هشام هر دو از قبیله قریش بودند و قرآن را با لغت قریش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می‌بایست قرائت آنان یکسان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و علتی برای اختلاف آنان در قرائت از نظر لغت قبیله‌ای وجود نداشت تا بتوانیم اختلاف در حروف را به اختلاف در لغات قبایل عرب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همه ایرادهای گذشته، تأویل کردن حروف هفت‌گانه به لغات هفت‌گانه، ادعایی است بدون دلیل و گفتاری است بی‌اساس که به هیچ وجه علمی و مستند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این نظریه اگر منظورشان این باشد که قرآن مشتمل بر کلمات و لغاتی است که در لغت قریش وجود نداشته است این معنا نه تنها موجب تسهیل قرائت بر امت نخواهد بود؛ بلکه آن‌را مشکل‌تر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روایات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قرآن بر حروف هفت‌گانه تصریح شده است که حکمت آن تسهیل قرائت بر 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قول برخلاف واقع است؛ زیرا لغت قریش بر سایر لغات برتری داشت و از میان همه لغات عرب، فصیح‌ترین کلمات را در بر دارد؛ به همین جهت، مرجع قواعد ادبیات عربی و همه اوزان کلمات عرب به شمار می‌آمد و فصاحت و عربی‌بودن یک جمله را با لغت قریش می‌سنجیدند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چکیده فصل یازدهم</w:t>
      </w:r>
    </w:p>
    <w:p>
      <w:pPr>
        <w:pStyle w:val="BookText"/>
        <w:rPr/>
      </w:pPr>
      <w:r>
        <w:rPr>
          <w:rFonts w:ascii="IRNazanin" w:hAnsi="IRNazanin" w:eastAsia="IRNazanin"/>
          <w:color w:val="111111"/>
          <w:sz w:val="28"/>
          <w:sz w:val="28"/>
          <w:szCs w:val="28"/>
          <w:rtl w:val="true"/>
          <w:lang w:bidi="fa-IR"/>
        </w:rPr>
        <w:t>وحدت یا تکرار وحی در آیات و سوره‌ها، در چند موضوع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قرآن چند نزول داشته است؟ بسیاری از دانشمندان برای قرآن دو نزول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دفعی و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تدریجی از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امری قطعی و روشن است؛ اما درباره نزول دفعی و مفهوم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می‌کند که قرآن در یک شب به نام شب قدر نازل شده است؛ اما درباره چگونگی نزول برخی معتقدند که قرآن در ماه رمضان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بیت‌المعمور یا بیت‌العزه یا 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سپس به‌تدریج مطابق حوادث و رویدادها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منظور نزول معنایی بر قلب پیامبر است که پیامبر به همه مفاهیم کلی آگاه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برآنند که قرآن تنها یک نزول دارد و آن نزول تدریجی است و آیات مربوط به نزول در شب قدر، آغاز نزول قرآن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روشن است این دیدگاه‌های هیچ ارتباطی به وحدت یا تکرار وحی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برای اثبات وحدت یا تکرار وحی، تکرار نزول برخی سوره‌ها مانند حمد یا برخی از آیات است؛ اما با وجود اختلاف در روایات و ناهماهنگ بودن محتوای آنها پذیرش تکرار نزول آنها مشکل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 نزول قرآن بر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هست که قرآن بر هفت حرف یا هفت قرائت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منابع اهل‌سنت نقل شده؛ اما در محتوای آن حدود چهل نظریه مطرح شده و اهل‌سنت</w:t>
      </w:r>
    </w:p>
    <w:p>
      <w:pPr>
        <w:pStyle w:val="BookText"/>
        <w:rPr/>
      </w:pPr>
      <w:r>
        <w:rPr>
          <w:rFonts w:ascii="IRNazanin" w:hAnsi="IRNazanin" w:eastAsia="IRNazanin"/>
          <w:color w:val="111111"/>
          <w:sz w:val="28"/>
          <w:sz w:val="28"/>
          <w:szCs w:val="28"/>
          <w:rtl w:val="true"/>
          <w:lang w:bidi="fa-IR"/>
        </w:rPr>
        <w:t>نظر واحدی بر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محتوای روایات نیز تناقض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روایات شیعه که نزول قرآن را بر یک حرف می‌داند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نزول قرآن بر هفت حرف نمی‌تواند معنای صحیحی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نقلی قرائت‌های مختلف را از قرآن ارائه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 قرائت پیش آمده است، این موارد اجتهاد قاریان بوده؛ نه قرائت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دارای یک قرائت، برخی دو قرائت و برخی بیشتر است؛ اما در همه قرآن اختلاف قرائات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نزول قرآن بر هفت حرف خود معنای محصلی ندارد و تکثیر وحی را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طرفداران دیدگاه نزول دفعی و تدریجی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قائلین به نزول تدریجی که نزول دفعی را قبول ندارند را بیان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طرفداران دیدگاه کسانی که معتقد به دو نزول هستند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اثبات نزول دفعی و تدریجی می‌توان تکرار نزول در آیات و سوره‌ها را ثابت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آیات و سوره‌هایی که به‌طور مکرر نازل شده است چند دیدگاه وجود دارد آن‌را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سوره فاتحه می‌تواند دو نزول داشته باشد؟ چگونه؟ آن‌را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نزول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چه مشکلی در بر خواهد داشت؟ آن‌را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مورد که ادعا شده است به‌طور مکرر نازل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با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احرف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اهل‌سنت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شیعه را درباره نزول قرآن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تناقض محتوایی نزول قرآن بر هفت حرف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چه نظری درباره مفاد روایات نزول قرآن بر هفت حرف دارند؟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طبری و ابن قتیبه را در باره روایات نزول قرآن بر هفت حرف را بیان نموده و نقد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قرائات و سبعة احرف را خلاصه‌وار توضیح دهید و چه قرائتی قابل تأیید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تعدد قرائات یا قرائت‌های هفت‌گانه تأییدپذیر باشند؟ دیدگاه آیة‌الله خویی را در این باره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نکته را در جمع‌آوری عثمان و قرائت‌ها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آیات و سوره‌هایی دیگر غیر از موارد یاد شده که ادعا شده است پیاپی نازل شده‌اند تحقیقی ارائه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قرائات یا قرآن را به دقت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متفاوت در معنای نزول قرآن بر هفت حرف را تحقیق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هادی معرفت، التمهید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ابوالقاسم خویی، البیان فی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الاتقان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رضا مؤدب، نزول قرآن و رؤیای هفت حرف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عبدالصبور شاهین، تاریخ قرآن</w:t>
      </w:r>
      <w:r>
        <w:rPr>
          <w:rFonts w:eastAsia="IRNazanin" w:cs="IRNazanin"/>
          <w:color w:val="111111"/>
          <w:sz w:val="28"/>
          <w:szCs w:val="28"/>
          <w:rtl w:val="true"/>
          <w:lang w:bidi="fa-IR"/>
        </w:rPr>
        <w:t>.</w:t>
      </w:r>
      <w:bookmarkStart w:id="573" w:name="pg5653_36414"/>
    </w:p>
    <w:p>
      <w:pPr>
        <w:pStyle w:val="Heading2"/>
        <w:numPr>
          <w:ilvl w:val="1"/>
          <w:numId w:val="1"/>
        </w:numPr>
        <w:rPr/>
      </w:pPr>
      <w:bookmarkStart w:id="574" w:name="__RefHeading___Toc3364216_581953129"/>
      <w:bookmarkStart w:id="575" w:name="_Toc220"/>
      <w:bookmarkEnd w:id="573"/>
      <w:bookmarkEnd w:id="574"/>
      <w:r>
        <w:rPr>
          <w:rtl w:val="true"/>
        </w:rPr>
        <w:t>فهرست منابع</w:t>
      </w:r>
      <w:bookmarkEnd w:id="575"/>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روح المعانی، الطبعة الرابعة، داراحیاء التراث العربی،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تاریخ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الکامل فی التاریخ، دارالکتاب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حافظ ابوالفداء، تفسیر القرآن العظیم، الطبعة الثالثه، بیروت، دارالکتب العلمیه،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السعود، ارشاد العقل السلیم الی مزایا الکتاب الکریم، الطبعة الاولی، دارالفکر، بیروت، لبنان،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زاد المسیر فی علم التفسیر، الطبعة الاولی، دار ابن حزم،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مقدمه ابن خلدون، الطبعة الاولی، داراحیاء التراث العربی،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طبقات الکبری، دارالکتاب العربی، بیروت،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شیخ 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الاشارات و التنبیهات، شرح خواجه نصیرالدین طوسی، چاپ دوم، دفتر نشر کتاب،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الشفاء، تحقیق ابراهیم مدکور، شئون المطابع المیریه، قاهرة،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محی‌الدین، فصوص الحکم، التعلیقات، دارالکتاب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عطیه، ابومحمد عبدالحق، المحرر الوجیز، الطبعة الاولی، دار ابن حزم،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محی‌الدین، الفتوحات المکیه،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معجم مقائیس اللغه، دارالکتب العلمیه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کثیر، حافظ، تفسیر القرآن العظیم، دارالکتب العلمیه،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بیروت، داراحیاء التراث العربی، الطبعة الاولی،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آرکون، محمد، آراء و اندیشه‌های محمد آرکون، ترجمه محمدمهدی خلجی، مرکز مطالعات فرهنگی بین‌المللی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آرکون، محمد، الفکر الاسلامی، نقد و اجتهاد،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سیره، مطبعة البابی الحلبی، مصر،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رازی، روح الجنان، منشورات کتابخانه آیة‌الله العظمی مرعشی،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استیس، عرفان و فلسفه، ترجمه بهاءالدین خرمشاهی، چاپ اول، انتشارات صدا و سیمای جمهوری اسلامی ایران،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محمد، احیای فکر دینی در اسلام، ترجمه احمد آرام، نشر پژوهش‌های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مناع، القطان، مباحث فی علوم القرآن، الطبعة الرابعة و الثلاثون، بیروت، مؤسسة الرسالة،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احمد مصطفی، تفسیر المراغی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دارالکتب العلمیه،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وحی در ادیان آسمانی، چاپ اول، مرکز انتشارات دفتر تبلغیات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روح‌الله، شرح حدیث جنود عقل و جهل، تهران، مؤسسه تنظیم و نشر آثار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اندلسی، ابوحیان، البحر المحیط، دارالفکر،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باربور، ایان، علم و دین، ترجمه بهاءالدین خرمشاهی، چاپ دوم، مرکز نشر دانشگاهی،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بانوامین، مخزن العرفان، چاپ نشاط،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البرهان فی تفسیر القرآن، الطبعة الاولی، مؤسسه اعلمی،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الصحیح، دارالخلافة، المطبعة العامرة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عبدالرحمن، الدفاع عن القرآن ضد منتقدیه، مکتبة مدبولی صغیر،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معالم التنزیل، الطبعة الرابعة، دارالمعرفة،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بقاعی، برهان الدین ابن عمر، نظم الدرر فی تناسب الآیات و السور، الطبعة الاولی، دارالکتب العلمیه، بیروت</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ریچارد، مقدمه بر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مونتگمری 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بهاءالدین خرمشاهی، مجله ترجمان وحی، مرکز ترجمه قرآن به زبان‌های خارجی، اسفند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بلتاجی، محمد، مدخل الی الدراسات القرآنیه، مکتبة الشاب،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بوکای، موریس، مقایسه‌ای میان تورات، انجیل، قرآن و علم، ترجمه ذبیح‌الله دبیر،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بوکای، موریس، دراسة الکتب المقدسه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ضوء المعارف الحدیثه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لبنان، دارالمعارف،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ناصرالدین، انوار التنزیل و اسرار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اعلمی،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دلائل النبوة،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الطبعة الاولی قاهره، دارالنصر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توفیقی، حسین، آشنایی با ادیان بزرگ، سمت،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هیک، فلسفه دین، ترجمه بهزاد سالکی، چاپ اول، انتشارات بین‌المللی هدی،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جوادی آملی، عبدالله، تفسیر تسنیم، نشر اسراء،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قرآن کریم، نشر اسراء،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 و رهبری، چاپ اول، مؤسسه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شریعت در آیینه معرفت، چاپ دوم، اسراء،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 الصحاح تاج اللغة و صحاح العربیة، دارالعلم للملاییین،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وسائل الشیعه،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حسن‌زاده آملی، حسن، خیر الاثر در رد جبر و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 بروسوی، روح البیان، الطبعة السابعة، داراحیاء التراث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کشف المراد فی شرح تجرید الاعتقاد، مؤسسه مطبوعاتی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حموّد اعرجی، ستار جبر، الوحی و دلالاته فی القرآن الکریم و الفکر الاسلامی، چاپ اول، دارالکتب العلمیه،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 علی بن جمعه، نورالثقلین، الطبعة الرابعة، اسماعیلیان،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خازن علاءالدین، تفسیر الخازن، دارالکتب العلمیه، بیروت، 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خرقانی، حسن، هماهنگی و تناسب در ساختار قرآن کریم، نشر قلمرو،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خلف‌الله، احمد، الفن القصص فی القرآن الکریم،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البیان فی تفسیر القرآن، انتشارات کعبه، دارالزهرا، بیروت،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بریتانیا،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قرآن، لیدن،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هلند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دپنی، فردریک، برخی واژگان و مفاهیم دینی،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جمعی در قرآن، بولتن مرجع، انتشارات بین‌المللی هدی،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دراز، عبدالله، النبأ العظیم، الطبعة الثانیة، دارالقلم، کویت،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درة الحداد، یوسف، القرآن و الکتاب، اطوار الدعوة القرآنیة، چاپ اول، منشورات المکتبة البولسیه، الطبعة الاولی،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القرآن و الکتاب، بیئة القرآن الکتابیة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دروس قرآنیه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لقرآن و الکتاب، اطوار الدعوة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بیئة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قصة الحضارة، الطبعة الاولی، دارالفکر،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محمدحسین، الوحی و القرآن الکریم، مکتبة وهبه،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المفردات فی غریب القرآن، قم، 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دارالکاتب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رامیار، محمود، تاریخ قرآن، چاپ چهارم، انتشارات امیرکبیر،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الوحی المحمدی، مکتبة القاهرة،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تفسیر المنار، دارالمعرفة،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 عمر بن ابراهیم، آراء المستشرقین حول القرآن الکریم،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دارطیبة، ریاض،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رنجبر، جواد، مجله کتاب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مؤسسه فرهنگی اندیشه معاصر،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مرتضی، تاج العروس، الطبعة الاولی،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محمد عبدالعظیم، مناهل العرفان فی علوم القرآن، دارالکتاب العربی،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بن عمر، الکشاف عن حقایق التنزیل و عیون الاقاویل فی وجوه التأویل،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زنجانی، ابوعبدالله، تاریخ القرآن، تحقیق، محمد عبدالرحیم، الطبعة الاولی، دارالحکمة، دمشق،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الالهیات، الطبعة الاولی، مکتب الاعلام الاسلامی،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چاپ سوم، مرکز انتشارات دفتر تبلیغات اسلامی، قم،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منشور جاوید، چاپ سوم، ناشر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وحی،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کویر، مجله آفتاب، 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بسط تجربه نبوی، چاپ اول، وصال،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سعیدی روشن، محمدباقر، تحلیل وحی از دیدگاه اسلام و مسیحیت، مؤسسه فرهنگی اندیشه، مهر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معجزه‌شناسی، چاپ اول، مؤسسه فرهنگی دانش و اندیشه معاصر، پاییز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سهروردی، شهاب‌الدین، شرح حکمة الاشراق،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جلال‌الدین، الاتقان فی علوم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فخر دین،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درالمنثور، الطبعة الاولی، داراحیاء التراث،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 محمدکاظم، مبانی و روش‌های تفسیری، چاپ اول، مرکز جهانی علوم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 عبدالله، تفسیر القرآن الکریم، الطبعة الرابعة، مؤسسه دارالهجرة،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شبلی، نعمانی، سوانح مولوی رومی، ترجمه محمدتقی فخر داعی گیلانی، تهران،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ابوالحسن، نثر طوبی، چاپ دوم، انتشارات کتابفروشی اسلامیه،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شعراوی، محمد متولی، تفسیر الشعراوی، اخبار الیوم،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شتفیطی، محمدامین، اضواء البیان فی ایضاح القرآن بالقرآن، بیروت، داراحیاء التراث العربی،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عبدالکریم، الملل و النحلل، دارالمعرفة،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تقی، رویکرد خاورشناسان به قرآن، چاپ اول، فرهنگ گستر،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محمد، الفرقان فی تفسیر القرآن، انتشارات فرهنگ اسلامی، تهران،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شیرازی، محمد بن ابراهیم، مبدأ و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الحکمة المتعالیه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الاسفار العقلیه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داراحیاء التراث العربی،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مفاتیح الغیب، تصحیح محمد خواجوی، مؤسسه مطالعات و تحقیقات فرهنگی،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محمد بن علی بن بابویه، التوحید، مؤسسه النشر الاسلامی، انتشارات جامعه مدرسین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صغیر، محمدحسین، دراسات قرآنیه، المستشرقون، چاپ دوم، مرکز النشر، مکتب الاعلام الاسلامی،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الطبعة الثالثه، مؤسسة الاعلمی، بیروت،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در اسلام، چاپ نهم، دارالکتب اسلامیه،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فضل بن حسن، مجمع البیان، الطبعة الثانیه، دارالمعرفة،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نواف الحبّراح، دار و مکتبه الهلال،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جامع البیان فی تأویل آی القرآن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دارالکتب العلمیه،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الطبعة الاولی،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 مجمع البحرین، 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ابوجعفر محمد بن حسن، التبیان فی تفسیر القرآن،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القرآن عند المفسرین، مرکز الثقافة و المعارف القرآنیه، مکتب الاعلام و الاسلامی مرکز النشر،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عوض، ابراهیم، مصدر القرآن دراسة شبهات المستشرقین و المبشرین حول الوحی المحمدی، مکتبة الزهراء الشرق، قاهره،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ابراهیم رضوان، آراء المستشرقین حول القرآن الکریم، دارطیبه، ریاض،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سمرقندی، محمد بن مسعود، التفسیر، انتشارات علمیه اسلامیه،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غازی، عنایت، شبهات حول القرآن الکریم و تفنیدها، عالم الکتب،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ابوحامد، المنقذ من الضلال، دارالکتب،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مجموعة رسالة الامام الغزالی، دارالکتب العلمیه،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تفسیر کبیر، دارالکفر،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فراستخواه، مقصود، زبان قرآن، انتشارات علمی و فرهنگی،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فراهیدی، خلیل بن احمد، کتاب العین، الطبعة الثانیه، مؤسسه دارالهجرة، ایران،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 وجدی، دائرة المعارف القرن العشرین، الطبعة الثالثه، دارالمعرفة،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فضل‌الله، سید محمدحسین، من وحی القرآن، الطبعة الثانیه، دارالملاک،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حسن عباس، قضایا قرآنیه فی الموسوعة البریتانیا، دارالبشیر، عمان،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فیروزآبادی، القاموس المحیط، المکتبة النوری،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محسن، تفسیر الصافی، مؤسسه اعلمی،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قائمی‌نیا، علیرضا، وحی و افعال گفتاری، زلال کوثر،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فیلیپ، حتی، تاریخ العرب، الطبعة الثالثه، دارالعالم العربیه، قاهره،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مصباح المنیر، دارالهجرة،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ابوعبدالله، الجامع لاحکام القرآن، داراحیاء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علی‌اکبر، قاموس قرآن، دارالکتب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ضلال القرآن، دارالشروق،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التصویر الفتی فی القرآن الکریم، دارالکتاب الاسلامی،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مشهدی، محمد بن محمدرضا، کنز الدقایق و بحر الغرائب، انتشارات وزارت فرهنگ و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مکتبه الهدی، نجف،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مقدادی، فؤاد، الاسلام وشبهات المستشرقین، قم، مجمع العالمی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دارالکتب الاسلامیه، تهران،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گراهام، ویلیام، معرفی و نقدی بر کتاب مطالعات قرآنی،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بولتن مرجع، انتشارات بین‌المللی هدی،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محمد، بیان السعادة، الطبعة الثانیه، مؤسسه اعلمی،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ابوالحسن علی، النکت و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العلمیه،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مایکل پترسون و سایرین، عقل و اعتقاد دینی، ترجمه احمد نراقی و ابراهیم سلطانی، چاپ دوم، طرح نو،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جامع البیان فی تأویل آی القرآن،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دارالفکر،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ماضی، محمود، الوحی القرآنی فی المنظور الاستشراقی و نقده، الطبعة الثانیه، دارالدعوة، المدینة المنوره،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الحسین، مروج الذهب و معادن الجوهر،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صحیح مسلم، شرح النووی،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قرآن شناسی،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 عقاید، سازمان تبلیغات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 فلسفه، چاپ سوم، سازمان تبلیغات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تهران، وزارة الثقافة والارشاد الاسلامی،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آشنایی با قرآن،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ختم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اصول الفقه، دارالنعمان، النجف الاشرف،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التفسیر و المفسرون فی ثوبه القشیب، الجامعة الرضویه للعلوم الاسلامیه، مشهد،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التمهید فی علوم القرآن، الطبعة الثانیة، مؤسسة النشر الاسلامی،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علوم قرآنی، قم، مؤسسة التمهید،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الاعتقاد، المؤتمر العالمی الالفیة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قرآن، انتشارات مدرسه الامام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 یا جهان پس از مرگ، انتشارات مدرسة الامام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و دیگران، تفسیر نمونه، چاپ نهم، دارالکتب الاسلامیه،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عبدالله، عبری‌گرایی مدرن در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درباره ترجمه آندره شورقی از قرآن کریم، بولتن مرجع، انتشارات بین‌المللی هدی،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میرمحمدی، ابوالفضل، تاریخ و علوم قرآن، چاپ چهارم،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نصری، عبدالله، مبانی رسالت انبیاء در قرآن، انتشارات صدا و سیما، سروش،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نکونام، جعفر، تاریخ‌گذاری قرآن، نشر هستی‌نما، تهران، پاییز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نظام‌الدین، تفسیر غرائب القرآن و رغائب الفرقان، دارالکتب العلمیه،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 مونتگمری، برخورد آرای مسلمانان و مسیحیان، ترجمه آریا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Emile Der menghem, The life of mohmet, New york Digl press, 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 پراود فوت، تجربه دینی، ترجمه عباس یزدانی، مؤسسه فرهنگی طه،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وهبه زحیلی، التفسیر المنیر، دارالفکر،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هادوی تهرانی، مهدی، مبانی کلامی اجتهاد، مؤسسه فرهنگی خانه خرد،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هزاره نو، کتاب مقدس، انتشارات ایلام،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یاحقی، محمدجعفر، فرهنگ‌نامه قرآنی، انتشارات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ابی‌یعقوب، تاریخ یعقوبی، ترجمه محمدابراهیم آیتی، شرکت انتشارات علمی و فرهنگی، تهران، چاپ هفتم،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دائرة‌المعارف الاسلامی، واژه وحی، به نقل از رامیار، تاریخ قرآن،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القرآن العشرین،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محمود، رامیار، تاریخ القرآن،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دوم تواریخ ایام،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تحمیار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حزقیال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یوئیل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زکریا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میکاه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کتاب زکریا اصحاح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کلمة الرب فی ارض حدراخ و دمشق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اصحاح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کلام الرب علی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تورات سفر تکوین، اصحاح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الرب لنوح</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 هیک، فلسفه دین،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catholic university of America New catholic Encyclopedia V12 440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ابراهیم، قمی،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و محمد باقر مجلسی، 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خلیل‌بن احمد فراهیدی، العین،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جوهری، الصحاح تاج اللغه و صحاح العربیه، ماده وحی،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منظور، لسان العرب، ماده وحی،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فیروز آبادی، قاموس المحیط، ماده وحی،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در المصباح المنیر نیز وحی را به معنای اشاره، رساله، پیام و کتابت می‌داند،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وحی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زبیدی، 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اثیر، النهایه،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اصفهانی، مفردات، واژه وحی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اللغة، واژه وحی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بر اساس اختلافی است که در میان ارباب لغت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لغت‌شناسان همه باب‌های یک لفظ و معانی مختلف آنها را به یک اصل برمی‌گردانند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احمدبن فارس، مقائیس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ماده وحی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ماده وحی،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امروزه دانشمندان به این نتیجه رسیده‌اند که کشف کردن و به دست آوردن همه حقیقت یک ماده محسوس ممکن نیست؛ چه برسد به درک حقایق امور غیبی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آخوند خراسانی نیز به این حقیقت در کفایة الاصول اشاره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الاصول، ج اول، تعریف علم اصول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إذا اضیف إلی الله تعالی کان فیما یختص به الرسل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دون من سواهم علی عرف الاسلام وشریعة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تصحیح الاعتقاد با شرح عقائد الصدوق،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امین الاسلام طبرسی،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فی غریب القرآن، ماده وحی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القرآن عند المفسرین،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رشید رضا، الوحی المحمدی،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فرید وجدی، دائرة المعارف القرآن العشرین،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محمدحسین طباطبایی، 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مناع القطان، مباحث فی علوم القرآن،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استاد جعفر سبحانی نیز همین تعریف را در الهیات،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کرده‌اند و افزوده‌اند که وحی هرگاه به‌طور مطلق و بدون قرینه آورده شود منظور آن چیزی است که از جانب خداوند بر پیامبران القا می‌شود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استفاده از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و اضافات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همین جهت به آثار و کتاب‌های یک شخص، کلام او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جعفر، الالهیات،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پادشاهی یا شخصی با دست اشاره می‌کند بنشین یا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حتی در عرف هم می‌گویند فلانی گفت بنشین؛ اگرچه لفظی از او صادر نشده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علی اکبر قرشی، 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مادة نبأ</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ماده نبأ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شأن نزول آیات آغازین سوره تحریم همچنین این‌که کدام‌یک از همسران پیامبر در این جریان بوده‌اند روایات مختلفی وجود دارد؛ به تفاسیر روایی و بحث روایی المیزان،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نیز مانند فیومی در المصباح المنیر و احمد بن فارس در مقائیس اللغة ندا را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 چراکه در ندا خطاب وجود دارد و لازمه خطاب نیز تجمع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مقائیس اللغة، ماده نزل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المنیر، ماده نزل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ماده نزل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ماده نزول،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شعرانی،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دسته‌بندی از قرآن‌شناسی آیة‌الله استاد مصباح‌یزدی استفاده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عبدالله شبر، تفسیر القرآن الکریم،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وجیز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الدین بیضاوی، انوار التنزیل و اسرار التأویل،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بیضاوی،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تلقی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بانو امین، مخزن العرفان،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قرء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الیاس کلانتری، لغات قرآن در مجمع البیان،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آیات دیگری نیز در این باره وجود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ابراهیم، آیه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انبیاء، آیه</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فرقان،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فرید وجدی، دائرة‌المعارف القرن العشرین،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فلسفه گزارش می‌دهد که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فلاسفه یونان دیدگاه‌های خاصی درباره نفس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تا چهار ساحت برای انسان معتقد بوده‌اند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بدن، روح، ذهن و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آن‌چه از قدیم در میان اندیشمندان مطرح بوده و مشهور و معروف است، دو ساحتی بودن وجود انسان است که از آن به دیدگاه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دوانگاری نیز تعبیر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فلاسفه قدیم می‌شود افراد ذیل را نام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طالس ملطی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جسم لطیف و باطن بوده است که فنا در آن راه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عبدالکریم شهرستانی، الملل و 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شرف‌الدین خراسانی، نخستین فیلسوفان یونان،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انکسیمانس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را مانند هوا می‌داند که مسلط بر بدن و نگه‌دارنده بدن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شهرستانی،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وی فیثاغورس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دیدگاه‌های خود را بر مبانی ریاضی بنا نهاده، نفس آدمی را قبل از اتصال به بدن از تألیفات عددی ابداع شمرده است و بر اساس تجرّد به عالم اصلی متصل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شهرستانی، همان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وی انباذقلس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زمان حضرت داود می‌زیسته برای نفس مراتبی قائل بوده است و ائتلاف و محبت را از روح انسان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دموکریتوس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و روح را نوع آتش و گرما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طرفداران سرسخت اصالت روح است و ارسطو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را کمال اول برای جسم طبیعی و اصل و مبدأ حیات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کاپلستون، فردریک،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شهرستانی، الملل و 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افلاطون، دوره آثار افلاطون، ترجمه محمدحسن لطفی و رضا کاویانی،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شیخ‌الرئیس، ابوعلی سینا، التعلیقات،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حسن‌زاده آملی، النفس من کتاب الشفاء،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صدرالمتألهین شیرازی، الحکمة المتعالیة فی الاسفار العقلیه الاربعة،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رنه دکارت، تأملات در فلسفه اولی، ترجمه احمد احمدی،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امانوئل کانت، تهمیدات، ترجمه غلامعلی حداد عادل،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محمدتقی مصباح یزدی، آموزش فلسفه،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الرئیس بوعلی سینا، رسالة فی معرفة النفس الناطقه، ضمیمه کتاب احوال النفس ابوعلی سینا با تحقیق دکتر احمد فؤاد الاهوانی،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شیخ‌الرئیس ابوعلی سینا،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مقاله پنجم، فصل هفتم،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الاشارات والتنبیهات، شرح خواجه نصیرالدین طوسی، تحقیق دکتر سیلمان دنیا،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صدرالمتألهین شیرازی، الشواهد الربوبیة،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المبدأ و المعاد،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شیخ‌الرئیس، بوعلی سینا، الشفاء، کتاب النفس، مقاله پنجم،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وی به حالت مستی نیز استشهاد می‌کند که حواس ظاهری و حواس باطن از فعالیت ادراکی برکنارند و نمی‌توانند محسوسات و معقولات را به درستی درک کنند؛ ولی در چنین حالتی انسان به خویشتن علم دارد و از خود غافل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ملای رومی نیز در بیان ظریفی فعالیت روح را در خواب بسیار پرکار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و پا در خواب بینی و ائتلاف آن حقیقت دان مدانش از گزاف آن تویی که با بی‌بدن داری بدن پس مترس از جسم و جان بیرون شدن روح دارد بی‌بدن بس کار و بار مرغ باشد در قفس بس بی‌قرار باش تا مرغ از قفس آید برون تا ببینی هفت چرخ او را زبون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معنوی، دفتر سوم،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غربی نیز مسئله رؤیا را مربوط به روح دانسته‌اند و آن‌را تجربه‌ای انکارناپذیر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گابریل دولان فرانسوی باور دارد که انتقال خیال در عالم خواب یا بیداری و مشاهده وقایع آینده از جمله مطالب و حقایقی است که هیچ شک و تردیدی در آنها باقی نمانده است و همه این مسائل که به تازگی شناخته شده از خصائص و متعلقات روح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کامیل فلاماریون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Flammarion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مرگ و اسرار آن ضمن نقل خواب‌های راستین بسیار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می‌گیرد که نیرویی غیر از جسم وجود دارد که در خواب می‌فهمد، مسافرت می‌کند، اطلاعاتی به دست می‌آورد، آن قدرتی که برخلاف موازین مادی عمل می‌کند و بدون وسیله به اقصی نقاط عالم مسافرت نموده و از مجرای غیرطبیعی اطلاعاتی به دست می‌آورد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همین دلیل نمودهای روانی، با آثار فیزیکی کاملاً متفاوت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کامیل فلاماریون، مرگ و اسرار آن،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 در خارج از کشورش زندگی می‌کرد، موقع ظهر در خواب دید مادرش سکته کرد و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بیدار شد تماس گرفت و فهمید که خوابش درست بوده و این حادثه اول ظهر اتفاق افتاده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یتیمی، پدر مرده‌اش را در عالم خواب دید که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فلان نقطه پولی برای شما ذخیره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بیداری رفت و همان پول‌ها را در آن‌جا به دست آورد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خواب دید دوستش با ماشین در فلان پرتگاه سقوط کرده و جمجمه‌اش متلاشی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بیداری به محل حادثه رفت و همان حادثه را 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و اسرار آن،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در خواب دید که با همسرش به کشور عربستان مسافرت کرده است؛ اما هنگام ورود به عربستان همسرش را راه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فردای آن روز که با عده‌ای زائر جهت زیارت خانه خدا حرکت کردند، به فرودگاه که رسیدند برای ورود پاسپورت‌ها را نشان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آن زن هرچه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پاسپورتش را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زائران وارد عربستان شدند؛ اما همسر آن زن را راه ندادند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القرن العشرین،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روح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مکارم شیرازی، معاد و جهان پس از مرگ،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جرالد اس بلوم، روانکاوی شخصیت،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سامی، خواب دیدن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معاد یا جهان پس از مرگ،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 تصور مشرکان و پاسخ به آنها را چنین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همسری با انبیا برداشتند اولیا را همچو خود پنداشتند گفتند اینک ما بشر ایشان بشر ما و ایشان بسته خوابیم و خور این ندانستند ایشان از عما هست فرقی در میان بی‌منتها هر دو گون زنبور خوردند از محل لیک شد زان نیش و زین دیگر عسل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ابیات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التعلیقات،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 رساله فارسی،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در ملل و نحل نیز همین بحث را مطرح کرده است،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الاسفار الاربعة، جزء دوم از سفر سوم،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مفاتیح الغیب،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ابوحامد غزالی، المنقذ من الضلال،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و نیز طبری، جامع البیان،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قرطبی، الجامع لاحکام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جامع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نیشابوری، غرائب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واحدی نیشابوری، تفسیر الوسیط،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علی بن ابراهیم بغدادی، تفسیر الخازن لباب التأویل،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فخر رازی، تفسیر 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غرائب القرآن،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کثیر، تفسیر القرآن العظیم،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انوار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 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التنزیل، 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گنابادی، بیان السعادة،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عیاشی سمرقندی،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وهبه زحیلی، تفسیر المنیر،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تصحیح الاعتقاد،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 شیخ مفید،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طوسی، 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شنقیطی، اضواء البیان فی ایضاح القرآن بالقرآن،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تفسیر کبیر،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دیدگاه در تفاسیر در جایگاه یکی از دیدگاه‌های مهم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غرائب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این نظریه را از ابوعلی جبّایی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کشاف، 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 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غرائب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ابوالحسن ماوردی، النکت و العیون تفسیر الماوردی،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یعنی خداوند بر زبان پیامبران یا در کتاب انجیل به حواریون امر کرد که ایمان بیاورید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 نظریه در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اضواءالبیان،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الجامع لاحکام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بغوی، معالم‌التنزیل،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مصطفی مراغی، تفسیر المراغی،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مجمع‌البیان،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تفسیر القرآن العظیم،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انوارالتنزیل،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تفسیر 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روح المعانی،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میان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کاربرد وحی بیش از شصت مورد آن مربوط به وحی رسالی و بیش از چهل مورد آن درباره وحی به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علت تقدم پیامبر اسلام را افضل بودن رسالت او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سایر پیامبران از نظر زمان مقدم بوده‌اند، چون رسالت پیامبر کامل‌تر بوده او را مقدم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ستار جبر حمود الاعرجی، الوحی و دلالاته فی القرآن الکریم،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کبیر،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مناع القطان، مباحث فی علوم القرآن،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بروج،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القرآن العظیم،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تفاسیر دیگر ذیل سوره نجم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سینا، تسع رسائل فی الحکمة و الطبیعه،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مایکل پترسون و دیگران، عقل و اعتقاد دینی،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تثنیه،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فلسفه دین،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حسین طباطبایی، وحی یا شعور مرموز الهی،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مالک بن نبی، الظاهرة القرآنیة،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به نقل از محمدحسین علی الصغیر، دراسات قرآنیه،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هادوی تهرانی، مبانی کلامی اجتهاد،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نصری، مبانی رسالت انبیا در قرآن،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رشید رضا،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احیای فکری دینی،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تجربه دینی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احزاب،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وحی و رهبری،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اگرچه لفظ قرآن در این آیه نیست،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قرآن بر می‌گردد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تفسیر کبیر،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الجامع لاحکام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حزم اندلسی، الفصل فی الملل والاهواء والنحل،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وحی در اندیشه یهود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ستار جبر حمود الاعرجی، الوحی و دلالاته فی القرآن الکریم،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اصول فلسفه و روش رئالیسم،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ابن‌سینا، تعلیقات،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صدرالمتألین شیرازی، شرح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 واقعه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ادراکات انسان را می‌توان به دو بخش عمده تقسیم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مربوط به تفکر و اندیشه و ادراکات نظری؛ یعنی آن‌چه را انسان از راه استدلال و برهان به دست می‌آورد؛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مربوط به ادراکات بدیهی و ضروی و وجدانی؛ یعنی آن‌چه را بدون نیاز به دلیل و برهان در اختیار دارد و هرگاه سخن از فطرت به میان می‌آید، منظور نوع دوم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آیاتِهِ مَنامُکُمْ بِاللَّیْلِ وَ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زمر،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می‌توان به خواب عبدالمطلب جد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عباس عموی آن حضرت درباره آینده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نیز اشعاری را درباره خواب دیدن یک زندانی مطرح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مجرا گشته از غوغای تن می‌پرد با پر دل بی‌پای تن همچو زندانی چه کاندر شبان خسبد و بیند به خواب او گلستان گوید ای یزدان مرا در تن مبر تا در این گلشن کنم من کرّ و فر گویدش یزدان دعا شد مستجاب و امرو و الله اعلم بالصواب این چنین خوابی ببین چون خوش بود مرگ نادیده به جنت در رود هیچ او حسرت خورد بر انتباه بر تن باسلسله در قعر چاه</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خواب حضرت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تعبیر آن در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خواب پادشاه مصر و تعبیر آن در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 بیان شده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خواب مربوط به ورود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مسجدالحرام در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اشاره شده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ستار جبراعرجی، حمود، الوحی و دلالته فی القرآن الکریم،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ابن خلدون،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بخاری، 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حاشیه السندی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عایشه انّها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ما بدئ،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الوحی الرؤیا الصالحه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النوم فکان لا یری رؤیا الا جاءت مثل فلق الصبح ثم حبّب الیه الخلاء وکان یخلو بغار 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طوسی، امالی،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تفاسیر دیگر مانند تفسیر کبیر و قرطبی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امالی،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هادی معرفت، 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الاحکام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ضیاء الدین عتر، نبوة محمد فی القرآن،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اکبر دهخدا، لغت نامه، ماده تجربه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اعتقاد دینی،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Encyclopedia of reoigion vol 15 p 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وب ستر واژه </w:t>
      </w:r>
      <w:r>
        <w:rPr>
          <w:rFonts w:eastAsia="IRNazanin" w:cs="IRNazanin"/>
          <w:b w:val="false"/>
          <w:bCs w:val="false"/>
          <w:i w:val="false"/>
          <w:iCs w:val="false"/>
          <w:color w:val="333333"/>
          <w:sz w:val="20"/>
          <w:szCs w:val="20"/>
        </w:rPr>
        <w:t>expenence</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جوادی آملی، شریعت در آیینه معرفت،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اعتقاد دینی،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oxford advanced learner's citionary of current English fifth edition Jonathan crowther p 988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وین پروادفوت، تجربه دینی،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و عقل و اعتقاد دینی،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ابوالفضل ساجدی، زبان دین و قرآن،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فلسفه دین،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چراکه این‌ها بر این باورند که وحی همان حضور خدا از راه تأثیرگذاری در تاریخ است که وارد قلمرو و تجربه بشر می‌گردد و وحی از مقوله فعل و حادثه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Event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از مقوله سخن و گفتار؛ در نتیجه اقوال وحیانی نداشته؛ بلکه حوادث و وقایع وحیانی داریم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فلسفه دین،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ایان باربور، علم و دین،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موریس بوکای، مقایسه‌ای میان تورات، انجیل، قرآن و علم،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مقدمه کتاب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اعتقاد دینی،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شیروانی، مبانی تجربه دینی،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تجربه دینی،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از کتاب درباره دین، و نیز زبان دینی، دین و چشم اندازهای نو</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فصل‌نامه دفتر همکاری حوزه و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تجربه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اعتقاد دینی،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تجربه دینی،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استیس، عرفان و فلسفه،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اعتقاد دینی،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ابراهیم رضوان، آراء المستشرقین حول القرآن الکریم،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احیای فکر دینی در اسلام،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آرکون، الفکر الاسلامی، نقد و اجتهاد،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مهدی خلجی، آرا و اندیشه‌های دکتر محمد آرکون،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عبدالکریم سروش، بسط تجربه نبوی،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سروش،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وحی و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آفتاب،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عطیه، المحرّر الوجیز، ص</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حاقه،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الاسفار الاربعه، مقدمه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حسن‌زاده آملی، هزار و یک نکته،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حدیث جنود عقل و جهل،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شهاب الدین سهروردی، شرح حکمة الاشراق،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اعتقاد دینی،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عربی، فصوص الحکم، التعلیقات،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غزالی بر این باور است که این بالاترین مرتبه را در میان علوم بشری داراست که کسی غیر از انبیا نمی‌تواند آن را داشته باشد؛ چراکه بی‌واسطه از خداوند متعال گرفته شده و ویژه انبیای الهی است که باب آن با خاتم پیامبران بسته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ابوحامد غزالی، رسائل الامام الغزالی،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عربی، فتوحات مکیه،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سوانح مولوی رومی،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محمود رامیار، تاریخ قرآن،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القرن العشرین،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توماس میشل، کلام مسیحی،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رامیار، بخشی از نبوت اسرائیلی و مسیحی،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زبان عبری 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زبان عبری نویئیم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مکتوبات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زبان عبری کتوئیم که طبق قاعده زبان عبری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توفیقی، آشنایی با ادیان بزرگ،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اعتقاد دینی،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فلسفه دین،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کلام مسیحی،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سفر تثنیه،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سفر تثنیه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 سفر اعداد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دوم سموئیل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توماس میشل، 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تلمود، برشیث ربا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سیفره دواریم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و امثال سلیمان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زکریا، اصحاح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 کلمة الرب فی ارض حدراخ و دمشق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اصحاح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 کلام الرب علی اسرائیل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تکوین،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جیمز هاکس، قاموس کتاب مقدس، ص</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 سموئیل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ارمیا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ارمیا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دوم سموئیل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خروج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تثنیه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 اعداد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پساحیم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دانیال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اعداد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دانیال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 سموئیل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حزقیل،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عاموس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تلمود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براخوت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دوم توایخ ایام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لحمیام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حزقیال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یوئیل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میکاه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زکریا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کهن، تلمود،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سنهدرین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سمید بارربا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برشیث ربا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اعداد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اول سموئیل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بمید بارربا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باوامصیغا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پساحیم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دانیال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اسرائیل و لفنسون، موسی بن میمون و احواله،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به نقل از رامیار، بخشی از نبوت اسرائیلی و مسیحی،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تلمود، میشنا سوطا،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نداریم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شبات،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تلمود، میشنا اوت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بخوروت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شباب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هشت فصل هارامبام از ابن میمون،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نبوت اسرائیلی و مسیحی،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گنجینه تلمود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بخشی از نبوت اسرائیلی و مسیحی،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بی‌نا، آبان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کهن، تلمود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سنهدرین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اعداد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یوئیل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دانیال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سفر پیدایش</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Catholic Encyclopaedia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فلسفه دین، ص</w:t>
      </w:r>
      <w:r>
        <w:rPr>
          <w:rFonts w:eastAsia="IRNazanin" w:cs="IRNazanin"/>
          <w:b w:val="false"/>
          <w:bCs w:val="false"/>
          <w:i w:val="false"/>
          <w:iCs w:val="false"/>
          <w:color w:val="333333"/>
          <w:sz w:val="20"/>
          <w:szCs w:val="20"/>
        </w:rPr>
        <w:t>120</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تحلیل وحی از دیدگاه اسلام و مسیحیت،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فلسفه دین،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Human record</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Inspirin</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و دین،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بخشی از نبوت اسرائیلی مسیحی،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لوئیس معلوف، المنجد فی اللغه، ماده انجیل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اعمال رسولان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رامیار، پیشین،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ایرینیوس </w:t>
      </w:r>
      <w:r>
        <w:rPr>
          <w:rFonts w:eastAsia="IRNazanin" w:cs="IRNazanin"/>
          <w:b w:val="false"/>
          <w:bCs w:val="false"/>
          <w:i w:val="false"/>
          <w:iCs w:val="false"/>
          <w:color w:val="333333"/>
          <w:sz w:val="20"/>
          <w:szCs w:val="20"/>
        </w:rPr>
        <w:t>Irenaeus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اسقف لیون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 کرد اناجیل باید چهار تا باشد؛ زیرا بادهای اصلی چهارند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کروبین چهار صورت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چهار عهد با انسان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نبوت اسرائیلی و مسیحی،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رامیار عهد جدید را به سه دسته تقسیم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پنج‌گانه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متا، مرقس، لوقا، یوحنّا و اعمال رسولان؛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تعلیمی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از پولس،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از یوحنا،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از پطرس، یکی از یعقوب و دیگری از یهودا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نبوت اسرائیلی و مسیحی،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اعمال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کولسیان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فلیمون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دین،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نبوت اسرائیلی و مسیحی،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هزاره نو، تقسیم‌بندی کلی،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و دین،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مونتگمری وات، محمد پیامبر و سیاستمداری،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و دین،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فلسفه دین،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محمدهادی معرفت، 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مبانی کلامی اجتهاد،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مبانی رسالت انبیا در قرآن،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التمهید فی علوم القرآن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عطیه، المحرر الوجیز،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مسعود عیاشی،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العکبریه،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عبدالعظیم زرقانی، مناهل العرفان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الشفا،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نقل‌ها آمده است که خدیجه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را نزد ورقه بن نوفل برد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وات، محمد فی مکه،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ماضی محمود، الوحی القرآنی فی المنظور الاستشراقی،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عوض، مصدرالقرآن، دراسه الشبهات المستشرقین و المبشرین حول الوحی المحمدی،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روایت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پرده‌ها از آنان کنار می‌رود و حقایق را می‌بینند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صبحی صالح، نهج البلاغه، خطبه قاصعه، ش</w:t>
      </w:r>
      <w:r>
        <w:rPr>
          <w:rFonts w:eastAsia="IRNazanin" w:cs="IRNazanin"/>
          <w:b w:val="false"/>
          <w:bCs w:val="false"/>
          <w:i w:val="false"/>
          <w:iCs w:val="false"/>
          <w:color w:val="333333"/>
          <w:sz w:val="20"/>
          <w:szCs w:val="20"/>
        </w:rPr>
        <w:t>118/192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دیگری نیز طبری نقل می‌کند؛ اما ارسال آن بیش از سند فوق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عسقلانی، 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مطالب بالا را از 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علوم قرآنی،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برده‌ایم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سیوطی، 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سیره ابن اسحاق،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ابن حجر، 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بیضاوی نیز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را دلیل بر جواز سهو بر انبیا و ورود وسوسه بر آنان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 و اسرار التأویل،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وی افسانه غرانیق را مردود می‌داند،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درّة الحداد، دروس قرآنیه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الکتاب، اطوار الدعوة القرآنیه،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اسرائیلی از تفسیر طبری نقل شده که مؤلف اکثر آنها را بدون نقد رها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آمال محمد ربیع، الاسرائیلیات فی تفسیر الطبری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تنزیه الانبیاء،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التنزیل،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المحرر الوجیز، ص</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 جلدی، ذیل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جلال الدین سیوطی، الاتقان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تفسیر کبیر،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مطلب فوق را به بسیاری از مفسران از جمله محمد بن حسن طوسی در مجمع البیان، فخر رازی، فی ظلال، تفسیر صافی، روح المعانی، المیزان و تفسیرهای دیگر نسبت می‌دهد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بن حسن طبرسی، قضایا قرآنیه فی الموسوعه البریطانیه،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هادی معرفت، شبهات و ردود،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اعتقاد دینی،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توماس میشل، کلام مسیحی،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خروج،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سفر تثنیه،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نیز توماس میشل، 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و دین،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بخشی از نبوت اسرائیلی و مسیحی،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زرکشی، 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الجامع لاحکام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مناهل العرفان،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قرآن در اسلام،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مفاتیح الغیب،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شعرانی، راه سعادت،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علوم قرآنی،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عبدالله جوادی آملی، وحی و رهبری،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تفسیر موضوعی،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میرمحمدی، بحوث فی تاریخ القرآن،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مباحث فی علوم القرآن،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الفتوحات المکیه،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سر سید احمد خان هندی، تفسیر القرآن هو الهدی و الفرقان،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خرقانی، هماهنگی و تناسب در ساختار قرآن کریم،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دراین‌باره دیدگاه مخالفی از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اکمال و آیه تطهیر وجود دارد که دیدگاه‌های معروف میان دانشمندان علوم قرآن خلاف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آیه</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که جبرئیل نازل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میان آیه ربا و آیه دین از سوره بقره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ماوردی،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سیوطی، 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علوم القرآن عند المفسرین،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کتاب فلسفه علم تألیف هری استرین و لف سین، ترجمه احمد آرام،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دوم را به برخی از دانشمندان اسلامی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مقصود فراستخواه در کتاب زبان قرآن،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فصل‌نامه فراراه،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این نظریه را به معمر بن عباد سلمی از سران معتزله نسبت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حامد ابوزید در گفت‌وگوی اختصاصی با مجله کیان،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این دیدگاه را به حقیقت نزدیک‌تر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معرفت در کتاب علوم قرآنی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رجوع به اصل 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هری استرین ولف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کتاب مقالات الاسلامیین از ابوالحسن اشعری روشن شد که برداشت ولف اشتباه بوده است و همین اشتباه سبب شده است تا افرادی مانند مقصود فراستخواه آن را دستاویز قرار داده و امروزه در جایگاه شبهه مطرح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آغاز رسالت تاکنون در نسل‌های مختلف، هر نسلی پس از نسل دیگر بین مسلمانان توافق بوده است که قرآن از جانب خداوند بر پیامبر اسلام نازل شده است و تنها معاندان اسلام به مخالفت با آن پرداخته‌اند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کتاب نازل شده از سوی خداوند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 جرجانی، کتاب التعریفات،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زرکشی نیز الفاظ قرآن و محتوای آن را از جانب خداوند می‌داند 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جبرئیل 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کرد الفاظ قرآن از سوره فاتحه تا سوره ناس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الفاظ فقط کلام خدا هستند؛ نه جبرئیل و نه محمد در انشا و ترتیب آنها هرگز دخالت نداشته؛ بلکه خداوند آنها را مرتب نموده است؛ به همین جهت قرآن کلام خدا نامیده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عبدالعظیم زرقانی، مناهل العرفان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افزون بر آن از تعریف دائره‌المعارف بریتانیا نیز که از جانب غربی‌ها و خاورشناسان مطرح شده است همین نظریه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کتاب دینی امت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از آیاتی تشکیل یافته که در طی دوره‌ای حدود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بر محمد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به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تلقی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می‌نگرند که عین سخنان خداوند است و پیام الهی را در زمینه هدایت رهایی‌بخش به گروندگان آن می‌رساند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Charles. J. Adams, Quran, Encyclopedia of Religon, V12, 1993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ابوالقاسم خویی، البیان،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محمدتقی مصباح یزدی، قرآن‌شناسی،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ویل دورانت، قصه الحضاره،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تمدن اسلام و عرب،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پیامبری که از نو باید شناخت،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کارلایل توماس، تاریخ حیات پیامبر اسلام،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 دیون پورت، عذر تقصیر به پیشگاه محمد و قرآن،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پیامبر امی،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ابی‌السعود ارشاد العقل السلیم،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عنایت، غازی، شبهات حول القرآن الکریم،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قرآنیه، القرآن والکتاب اطوار الدعوه القرآنیه،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این‌که این شخص چه کسی است پیش از طرح آیه گذشت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شبّر،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ولید بن مغیره متفکر و سخنور عرب آن زمان پس از تلاش‌های فراوان قرآن را سحر نامید و خداوند متعال درباره سخن ولید چنین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إِنْ هذا إِلاّ سِحْرٌ یُؤْثَرُ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نزول آیه، 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شبّر،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و تفسیر ابن کثیر، ذیل آیات مورد بحث</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صبحی صالح، پژوهش‌هایی درباره قرآن و وحی،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تفسیر کبیر، تفسیر القرآن العظیم، ذیل آیه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قرأ،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ماده تلی،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ماده رتل،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لغات قرآن در مجمع البیان،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یادآوری می‌شود که در قرآن گاهی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امور تکوینی و نعمت‌های الهی نیز می‌تواند باشد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نیز در نهج‌البلاغه، خطبه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احقاف،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دراسات السامیه و الشرقیة، س</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 آراء المستشرقین حول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از مقدمه بل بر قرآن،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مراحل نمو القرآن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از مقدمه بل بر قرآن،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مراحل نمو القرآن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المستشرقون و الدراسات القرآنیه،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مصدر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لشبهات المستشرقین و المبشرین حول الوحی المحمدی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بولتن مرجع،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المستشرقون و الدراسات القرآنیه،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درباره قول به مصدریت تورات و انجیل برای قرآن،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عبدالعظیم ابراهیم محمد المرطعنی، افترائات المستشرقین علی الاسلام،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الدفاع عن القرآن ضد منتقدیه؛ الاسلام و شبهات المستشرقین،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الاسلام و شبهات المستشرقین،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محمود ماضی، الوحی القرآنی فی المنظور الی الاشراقی و نقده،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از مونت گمری وات، محمد فی مکه،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شبهات حول القرآن،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تنفیدها،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الدفاع عن القرآن ضد منتقدیه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بولتن مرجع،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عبری گرایی مدرن در ترجمه قرآن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بولتن مرجع،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واژگان و مفاهیم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فردریک چنی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آراء المستشرقین حول القرآن الکریم و تفسیره،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تاریخ قرآن،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 محمد و منابع تعالیم وی،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تمدن،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عصر ایمان، فصل نهم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شبهات و ردود،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فیلیپ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الوحی القرآنی فی المنظور الاستشراقی و نقده،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Goitein Jews and Arobes PP28 - 30</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مطلع النور، عقاد، مصر، سلسلة کتاب الشهر،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نقل از الوحی القرآنی فی المنظور الاستشراقی،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کایتانی، مقدمة حولیات الاسلام،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من قضایا الفکر الاسلامی کما یراها بعض المستشرقین؛ الوحی القرآنی فی المنظور الاستشراقی،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شبهات حول القرآن و تفنیدها،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قرآنیة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بیئة القرآن الکتابیة،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قرآنیه،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الکتاب بیئه القرآن التکابیه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الوحی القرآنی فی المنظور الاستشراقی و نقده،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به نقل از دائرة‌المعارف بریتانیا،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مقاله سهیل ویب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در تفاسیر مجمع البیان؛ تفسیر القرآن العظیم؛ تفسیر نمونه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موریس بوکای، الکتب المقدسه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ضوء المعارف الحدیثه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به نقل از فضل حسن عباس، قضایا قرآنیه،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الکتب المقدسه؛ در عهدین پیامبران افراد معمولی معرفی شده‌اند که گرفتار کار خلاف عفت و تجاوز به نوامیس خود و دیگران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دارای خدعه، نیرنگ، دروغ و نفاق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دوم سموئیل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پادشاهان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ارمیا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متا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اعمال رسولان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الوحی القرآنی فی المنظور الاستشراقی،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نساء،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رویکرد خاورشناسان به قرآن،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مجله مترجم،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مقدمه کتاب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David Samuel Margoliooth</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معینیان، قدمی در شناخت قرآن،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محمد مهدی عقیلی، قرآن از دیدگاه، دانشمند جهان،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راه تکامل،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تحلیل وحی از دیدگاه اسلام و مسیحیت،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 Monteih</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 Dermenchem</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المنار،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الوحی المحمدی،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شبهات المستشرقین،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Goldziher</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العقیده و الشریعة فی الاسلام،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Torandrae</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Gibb</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رویکرد خاورشناسان به قرآن،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Bell</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بل، مقدمه‌ای بر ترجمه قرآن، ترجمه بهاءالدین خرمشاهی،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التعلیقات،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مجموعه رسائل الامام الغزالی،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شرح تجرید،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عسقلانی، فتح الباری، شرح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دلایل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جایگاه آخرین مکالمات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پایان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حواریون داشته است به این سرگذشت اختصاص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مرا دوست دارید احکام مرا نگاه دارید و من از پدر سؤال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فارقلیط دیگری به شما عطا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فارقلیط همان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اماشوربختانه انجیل های دیگر این قسمت را حذف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موریس بوکای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فقط در انجیل یوحنا آمده است و سه انجیل نویس دیگر، آن را نیاورده‌اند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و چطور می‌توان توجیه کرد که داستان چنین خداحافظی‌های مؤثر که حاوی وصیت معنوی عیسی است در انجیل‌های متا، مرقس و لوقا نیامده است؟ آیا در ابتدا وجود داشته است؟ آیا بعدها حذف نشده است؟ و اگر بوده است چرا حذف شده؟ بی‌درنگ بگوییم که هیچ پاسخی نمی‌توان داد؛ ولی این کمبود سترگ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داستان سه انجیل نویس نخستین ناگشوده مانده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دیگر این‌که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معنای شفاعت کننده یاستایش شده است، منطبق با احمد یا محمد است؛ اما در متن فرانسوی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است که معنای اصلی آن تغییر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موریس بوکای چنین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پاراکلت عنوان متن فرانسوی انجیل یوحنا است که از یونانی ترجمه شده که روح القدس با خود مسیح منطبق می شود؛ اما آن‌چه در متن انجیل یوحنا به زبان یونانی آمده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paraclytos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پاراکلتوس است که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برحسب ترجمه جهانی کتاب مقدس عهد جدید است و در معنای ستوده شده یا شفاعت کننده به کار می رود و این عنوان چهار بار به کار رفته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اگرعبارت روح مقدس در معنای فارقلیط بیاوریم آن وقت متن عبارت انجیل یوحنا آن چنان‌که در دست نویس‌های یونانی به ما رسیده است غیر قابل درک می‌شود؛ ولی اگر کلمات روح مقدس را از این عبارت حذف کنیم همه متن عبارت انجیل یوحنا معنای بسیار روشنی را ارائه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اطلاع و تحلیل موارد فوق،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 القرآنی فی المنظور الاستشراقی و نقده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قضایا قرآنیه فی الموسوعة البریطانیه،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Tomas carlyle</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William Montgomery watt</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Richard bell</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حیات پیامبر اسلام،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الاستشراق فی سیرة النبویة،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برخورد آرای مسلمانان و مسیحیان،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life of mohomet p.135 Email, Der menghem New york Dial Press 1930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ریجارد بل، ترجمان وحی،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نسبت بیماری صرع را از گوستاوویل </w:t>
      </w:r>
      <w:r>
        <w:rPr>
          <w:rFonts w:eastAsia="IRNazanin" w:cs="IRNazanin"/>
          <w:b w:val="false"/>
          <w:bCs w:val="false"/>
          <w:i w:val="false"/>
          <w:iCs w:val="false"/>
          <w:color w:val="333333"/>
          <w:sz w:val="20"/>
          <w:szCs w:val="20"/>
        </w:rPr>
        <w:t>Gustav Well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حمله هیستری را از الویز اشپرنگر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Aloys springer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فئواد کاظم مقدادی، پیشین،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غازی عنایت،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مستشرقان،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رضوان، پیشین،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خلیفه،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Theoder Noldke, geschichte des Qorans, friedrich schwaihy, Germany, 1971,p;203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دیاری بیدگلی، پیشین،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ساحل وحی،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حان دیون پورت، پیشین،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مستشرقان،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ابن‌هشام، پیشین،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محمدرشید رضا، پیشین،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امتاع الاسماع،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ابوعبدالله زنجانی زنجانی، ، تاریخ القرآن،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قرآنی،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قرآن،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الامم و الملوک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سیوطی،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حنبل،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نسایی، احمد بن شعیب،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انساب الاشراف،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 الصحیح، ح</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حجر پانزدهمین سوره طبق ترتیب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ترتیب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مطابق ترتیب ابن عباس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مطابق نقل جابر بن زید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مطابق نقل ابن ندیم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مطابق نقل و ترتیب نولدکه 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تئودور نولدکه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مستشرقان معروف آلمان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تاریخ قرآن وی شهرت جهانی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رامیار، تاریخ قرآن،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سیرة النبی،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احمد بن حنبل، المسند،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حنبل، المسند،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مسلم، الصحیح، ح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سیف أزدی حدّانی، ابو رجاء بصری، بنابر نظر اهل‌سنت شخصی موثق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تقریب التهذیب، ذیل همین نام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واحدی، اسباب النزول،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 صحیح، ح</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احمد بن حنبل، المسند،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نصر بن عمران ضبعی، ابوجمره بصری، مقیم خراسان، موثق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بن حجر، تقریب التهذیب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الصحیح مسلم، ح</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احمد بن حنبل، المسند،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احمد بن یحیی بلاذری،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عبیدالله بن علی حلبی ابوعلی کوفی، موثق و از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قول برقی، نخستین مصنف شیعه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ابوالقاسم خوئی، معجم رجال الحدیث، ذیل همین نام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محمدبن‌حسن، الغیبه،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شدّاد لیثی، ابوالولید مدنی کوفی، فقیه و موثق و از خواص اصحاب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تقریب التهذیب؛ معجم رجال الحدیث، ذیل همین نام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خطاناپذیری وحی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وجه ذکر کرده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 جامع البیان، ج،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قول مرحوم طبرسی از ابن عباس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الجامع لاحکام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و جامع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قرآنی،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طبرانی، المعجم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نکونام، تاریخ‌گذاری قرآن،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منشور جاوید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فرض صحت آن اثبات صحت تخت برای پیامبر بر این‌که حضرت روی حصیر با پوست گوسفند می‌نشست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نیست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و الجامع لاحکام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سبحانی، منشور جاوید،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الکشف والبیان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الاتقان، همان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الاعتقادات،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همان؛ سیوطی از بیهقی و حاکم نیز نقل می‌کند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روض‌الجنان و روح‌الجنان، فی تفسیر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القرآن،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القرآن،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القرآن دراسات القرآنیه،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افراد فراوان دیگری از جمله بیهقی در الاسماء والصفات،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الاعتقادات،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القرآن،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صدوق، امالی،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می‌شود که این استدلال در آیات قرآن موارد نقض دارد؛ از جمله تعبیر انزال برای نزول باران که تدریجی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نبأ،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همان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تصحیح الاعتقاد،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التنزیل و اسرار التأویل،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المراغی،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علوم قرآنی،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تحصیح الاعتقاد،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و علوم قرآنی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نقض دیدگاه المنار است که معتقد است نزول دومی هیچ فایده‌ای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الاعتقادات،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عبدالله جوادی آملی، تفسیر موضوعی،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سعیدی‌روشن، علوم قرآن،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مجمع‌البیان،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تفسیر القرآن العظیم،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همان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همان؛ تفسیر القرآن العظیم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تفسیر القرآن العظیم،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سیدرضا مؤدب، نزول قرآن و رؤیای هفت حرف،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سیوطی، الاتقان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را احمد بن حنبل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عبدالرزاق، حدثنا معمر عن الزهری عن ابن المسیب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اباطالب الوفاة، دخل علیه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عنده ابوجهل و عبداللّه بن ابی‌امیه،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لااله‌الااللّه کلمه احاج لک بها عنداللّه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ابوجهل و عبدالله بن ابی‌امیه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اترغب عن ملة عبدالمطلب؟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علی ملة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لاستغفرن لک ما لم انه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کان للنبی والذین آمنوا ان یستغفروا للمشرکین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روایات اهل سنت نیز این آیه را مربوط به درخواست آمرزش پیامبر از مادرش آمنه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ذیل آیه اگرچه مؤلف تفسیر المنار برای توجیه روایت فوق که اهل‌سنت نقل کرده‌اند، دو بار نازل شدن آیه را می‌پذیرد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مجمع‌البیان،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فروغ ابدیت،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سیرة ابن‌هشام،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فروغ ابدیت،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محمدابراهیم آیتی، تاریخ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نیز در اواخر جلد هفتم،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به دفاع از ابوطالب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ابن ابی‌الحدید اشعاری در ستایش ابوطالب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مرحوم علامه امینی آن را در جلد هشتم الغدیر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روایات آن اشاره می‌شود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کتاب صلاة المسافرین وقصرها،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القرآن أنزل علی سبعة أحرف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کتاب بدء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أنزل القرآن علی سبعة أحرف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صحیح مسلم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دفعه دوم به من فرمان داده شد قرآن را بر دو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 مسند الانصار، ج</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کتاب صلاة المسافرین و قصرها، ح</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کتاب الخصومات، ح</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و کتاب فضائل القرآن، ح</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کتاب صلاة المسافرین و قصرها، ح</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سنن نسائی، کتاب الافتتاح، ح</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سنن ترمذی، کتاب القراءات، ح</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همه این احادیث از تفسیر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سند این روایت نیز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بن علی بن محمد عن الوشاء، عن جمیل بن درّاج عن محمد بن مسلم عن زرارة 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ابیه عن ابن ابی عمیر عن عمر بن اذینه عن الفضیل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نیز صحیحه است زیرا دو نفر یعنی ابن ابی عمیر و فضیل هر دو از اصحاب اجماع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قرآن و رؤیای هفت حرف،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بخش و قبل از آن از البیان آیة‌الله خویی بهره گرفته‌ایم،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نزول قرآن و رؤیای هفت حرف،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مشکل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الابانه عن معانی القرائات،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اللغة التی نزل بها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التفسر، باب انزل القرآن علی سبعة احرف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 التأویل،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الاحرف السبعة؛ نزول قرآن و رؤیای هفت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دوم و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الاحرف السبعة و منزلة القرائات،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وحاصل ما قدمناه ان نزول القرآن علی سبعة احرف، لایرجع الی معنی صحیح؛ فلابد من طرح الروایات الداله علیه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تهافت الروایات و وجوه الاحرف السبعه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القرآن،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ذهبی، معرفة القرآء الکبار،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غایة 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ابوشامه، المرشد الوجیز،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لازم به یادآوری است که در برخی از کشورهای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گرچه بسیار اندک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قرائات دیگر نیز رایج بوده است؛ مانند قرائت ورش در مصر، الجزایر، مغرب و قرائت قالون از نافع در تونس و لیبی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 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قتیبه، تأویل مشکل القرآن،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مکی بن ابی‌طالب، الابانة عن معانی القرائات،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نقل از دکتر عبدالصبور شاهین، تاریخ قرآن،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البیان فی تفسیر القرآن،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القرآء الکبار،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النهایة فی طبقات القراء،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فی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القرآن، باب النوادر،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الصافی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دوم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تبیان،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المناقب، باب نزول القرآن بلسان قریش، حدیث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کتاب الخصومات، ح</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2.jpeg"/><Relationship Id="rId347" Type="http://schemas.openxmlformats.org/officeDocument/2006/relationships/image" Target="media/image2.jpeg"/><Relationship Id="rId348" Type="http://schemas.openxmlformats.org/officeDocument/2006/relationships/footer" Target="footer341.xml"/><Relationship Id="rId349" Type="http://schemas.openxmlformats.org/officeDocument/2006/relationships/footnotes" Target="footnotes.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348</Pages>
  <Words>73159</Words>
  <Characters>288432</Characters>
  <CharactersWithSpaces>358734</CharactersWithSpaces>
  <Paragraphs>2858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2026-08-19T03:23:58Z</dcterms:created>
  <dc:creator>ghaemiyeh.com</dc:creator>
  <dc:description/>
  <dc:language>en-US</dc:language>
  <cp:lastModifiedBy/>
  <dcterms:modified xsi:type="dcterms:W3CDTF">2026-08-19T06:54:09Z</dcterms:modified>
  <cp:revision>1</cp:revision>
  <dc:subject/>
  <dc:title>مسئله وحی و پاسخ به شبهات آن</dc:title>
</cp:coreProperties>
</file>

<file path=docProps/custom.xml><?xml version="1.0" encoding="utf-8"?>
<Properties xmlns="http://schemas.openxmlformats.org/officeDocument/2006/custom-properties" xmlns:vt="http://schemas.openxmlformats.org/officeDocument/2006/docPropsVTypes"/>
</file>