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الاربعون حدیثا فی اثبات امامه امیرالمومنین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4905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94907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94909_581953129">
            <w:r>
              <w:rPr>
                <w:webHidden/>
                <w:rStyle w:val="IndexLink"/>
                <w:rtl w:val="true"/>
              </w:rPr>
              <w:t>مقدمة المحقق</w:t>
            </w:r>
            <w:r>
              <w:rPr>
                <w:rStyle w:val="IndexLink"/>
                <w:rtl w:val="true"/>
              </w:rPr>
              <w:tab/>
            </w:r>
            <w:r>
              <w:rPr>
                <w:rStyle w:val="IndexLink"/>
              </w:rPr>
              <w:t>8</w:t>
            </w:r>
          </w:hyperlink>
        </w:p>
        <w:p>
          <w:pPr>
            <w:pStyle w:val="Contents3"/>
            <w:tabs>
              <w:tab w:val="clear" w:pos="8459"/>
              <w:tab w:val="right" w:pos="9026" w:leader="dot"/>
            </w:tabs>
            <w:rPr/>
          </w:pPr>
          <w:hyperlink w:anchor="__RefHeading___Toc3294911_581953129">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294913_581953129">
            <w:r>
              <w:rPr>
                <w:webHidden/>
                <w:rStyle w:val="IndexLink"/>
                <w:rtl w:val="true"/>
              </w:rPr>
              <w:t>حیاة المؤلّف</w:t>
            </w:r>
            <w:r>
              <w:rPr>
                <w:rStyle w:val="IndexLink"/>
                <w:rtl w:val="true"/>
              </w:rPr>
              <w:tab/>
            </w:r>
            <w:r>
              <w:rPr>
                <w:rStyle w:val="IndexLink"/>
              </w:rPr>
              <w:t>9</w:t>
            </w:r>
          </w:hyperlink>
        </w:p>
        <w:p>
          <w:pPr>
            <w:pStyle w:val="Contents4"/>
            <w:tabs>
              <w:tab w:val="clear" w:pos="8176"/>
              <w:tab w:val="right" w:pos="9026" w:leader="dot"/>
            </w:tabs>
            <w:rPr/>
          </w:pPr>
          <w:hyperlink w:anchor="__RefHeading___Toc3294915_581953129">
            <w:r>
              <w:rPr>
                <w:webHidden/>
                <w:rStyle w:val="IndexLink"/>
                <w:rtl w:val="true"/>
              </w:rPr>
              <w:t>نسبه</w:t>
            </w:r>
            <w:r>
              <w:rPr>
                <w:rStyle w:val="IndexLink"/>
                <w:rtl w:val="true"/>
              </w:rPr>
              <w:t>:</w:t>
              <w:tab/>
            </w:r>
            <w:r>
              <w:rPr>
                <w:rStyle w:val="IndexLink"/>
              </w:rPr>
              <w:t>9</w:t>
            </w:r>
          </w:hyperlink>
        </w:p>
        <w:p>
          <w:pPr>
            <w:pStyle w:val="Contents4"/>
            <w:tabs>
              <w:tab w:val="clear" w:pos="8176"/>
              <w:tab w:val="right" w:pos="9026" w:leader="dot"/>
            </w:tabs>
            <w:rPr/>
          </w:pPr>
          <w:hyperlink w:anchor="__RefHeading___Toc3294917_581953129">
            <w:r>
              <w:rPr>
                <w:webHidden/>
                <w:rStyle w:val="IndexLink"/>
                <w:rtl w:val="true"/>
              </w:rPr>
              <w:t>الاطراء علیه</w:t>
            </w:r>
            <w:r>
              <w:rPr>
                <w:rStyle w:val="IndexLink"/>
                <w:rtl w:val="true"/>
              </w:rPr>
              <w:t>:</w:t>
              <w:tab/>
            </w:r>
            <w:r>
              <w:rPr>
                <w:rStyle w:val="IndexLink"/>
              </w:rPr>
              <w:t>9</w:t>
            </w:r>
          </w:hyperlink>
        </w:p>
        <w:p>
          <w:pPr>
            <w:pStyle w:val="Contents4"/>
            <w:tabs>
              <w:tab w:val="clear" w:pos="8176"/>
              <w:tab w:val="right" w:pos="9026" w:leader="dot"/>
            </w:tabs>
            <w:rPr/>
          </w:pPr>
          <w:hyperlink w:anchor="__RefHeading___Toc3294919_581953129">
            <w:r>
              <w:rPr>
                <w:webHidden/>
                <w:rStyle w:val="IndexLink"/>
                <w:rtl w:val="true"/>
              </w:rPr>
              <w:t>أحواله و نشأته العلمیّة</w:t>
            </w:r>
            <w:r>
              <w:rPr>
                <w:rStyle w:val="IndexLink"/>
                <w:rtl w:val="true"/>
              </w:rPr>
              <w:t>:</w:t>
              <w:tab/>
            </w:r>
            <w:r>
              <w:rPr>
                <w:rStyle w:val="IndexLink"/>
              </w:rPr>
              <w:t>12</w:t>
            </w:r>
          </w:hyperlink>
        </w:p>
        <w:p>
          <w:pPr>
            <w:pStyle w:val="Contents4"/>
            <w:tabs>
              <w:tab w:val="clear" w:pos="8176"/>
              <w:tab w:val="right" w:pos="9026" w:leader="dot"/>
            </w:tabs>
            <w:rPr/>
          </w:pPr>
          <w:hyperlink w:anchor="__RefHeading___Toc3294921_581953129">
            <w:r>
              <w:rPr>
                <w:webHidden/>
                <w:rStyle w:val="IndexLink"/>
                <w:rtl w:val="true"/>
              </w:rPr>
              <w:t>مشائخه و من روی عنهم</w:t>
            </w:r>
            <w:r>
              <w:rPr>
                <w:rStyle w:val="IndexLink"/>
                <w:rtl w:val="true"/>
              </w:rPr>
              <w:t>:</w:t>
              <w:tab/>
            </w:r>
            <w:r>
              <w:rPr>
                <w:rStyle w:val="IndexLink"/>
              </w:rPr>
              <w:t>14</w:t>
            </w:r>
          </w:hyperlink>
        </w:p>
        <w:p>
          <w:pPr>
            <w:pStyle w:val="Contents4"/>
            <w:tabs>
              <w:tab w:val="clear" w:pos="8176"/>
              <w:tab w:val="right" w:pos="9026" w:leader="dot"/>
            </w:tabs>
            <w:rPr/>
          </w:pPr>
          <w:hyperlink w:anchor="__RefHeading___Toc3294923_581953129">
            <w:r>
              <w:rPr>
                <w:webHidden/>
                <w:rStyle w:val="IndexLink"/>
                <w:rtl w:val="true"/>
              </w:rPr>
              <w:t>تلامذته و من روی عنه</w:t>
            </w:r>
            <w:r>
              <w:rPr>
                <w:rStyle w:val="IndexLink"/>
                <w:rtl w:val="true"/>
              </w:rPr>
              <w:t>:</w:t>
              <w:tab/>
            </w:r>
            <w:r>
              <w:rPr>
                <w:rStyle w:val="IndexLink"/>
              </w:rPr>
              <w:t>14</w:t>
            </w:r>
          </w:hyperlink>
        </w:p>
        <w:p>
          <w:pPr>
            <w:pStyle w:val="Contents4"/>
            <w:tabs>
              <w:tab w:val="clear" w:pos="8176"/>
              <w:tab w:val="right" w:pos="9026" w:leader="dot"/>
            </w:tabs>
            <w:rPr/>
          </w:pPr>
          <w:hyperlink w:anchor="__RefHeading___Toc3294925_581953129">
            <w:r>
              <w:rPr>
                <w:webHidden/>
                <w:rStyle w:val="IndexLink"/>
                <w:rtl w:val="true"/>
              </w:rPr>
              <w:t>تآلیفه القیّمة</w:t>
            </w:r>
            <w:r>
              <w:rPr>
                <w:rStyle w:val="IndexLink"/>
                <w:rtl w:val="true"/>
              </w:rPr>
              <w:t>:</w:t>
              <w:tab/>
            </w:r>
            <w:r>
              <w:rPr>
                <w:rStyle w:val="IndexLink"/>
              </w:rPr>
              <w:t>15</w:t>
            </w:r>
          </w:hyperlink>
        </w:p>
        <w:p>
          <w:pPr>
            <w:pStyle w:val="Contents4"/>
            <w:tabs>
              <w:tab w:val="clear" w:pos="8176"/>
              <w:tab w:val="right" w:pos="9026" w:leader="dot"/>
            </w:tabs>
            <w:rPr/>
          </w:pPr>
          <w:hyperlink w:anchor="__RefHeading___Toc3294927_581953129">
            <w:r>
              <w:rPr>
                <w:webHidden/>
                <w:rStyle w:val="IndexLink"/>
                <w:rtl w:val="true"/>
              </w:rPr>
              <w:t>أشعاره الرائعة</w:t>
            </w:r>
            <w:r>
              <w:rPr>
                <w:rStyle w:val="IndexLink"/>
                <w:rtl w:val="true"/>
              </w:rPr>
              <w:t>:</w:t>
              <w:tab/>
            </w:r>
            <w:r>
              <w:rPr>
                <w:rStyle w:val="IndexLink"/>
              </w:rPr>
              <w:t>21</w:t>
            </w:r>
          </w:hyperlink>
        </w:p>
        <w:p>
          <w:pPr>
            <w:pStyle w:val="Contents4"/>
            <w:tabs>
              <w:tab w:val="clear" w:pos="8176"/>
              <w:tab w:val="right" w:pos="9026" w:leader="dot"/>
            </w:tabs>
            <w:rPr/>
          </w:pPr>
          <w:hyperlink w:anchor="__RefHeading___Toc3294929_581953129">
            <w:r>
              <w:rPr>
                <w:webHidden/>
                <w:rStyle w:val="IndexLink"/>
                <w:rtl w:val="true"/>
              </w:rPr>
              <w:t>ولادته و وفاته</w:t>
            </w:r>
            <w:r>
              <w:rPr>
                <w:rStyle w:val="IndexLink"/>
                <w:rtl w:val="true"/>
              </w:rPr>
              <w:t>:</w:t>
              <w:tab/>
            </w:r>
            <w:r>
              <w:rPr>
                <w:rStyle w:val="IndexLink"/>
              </w:rPr>
              <w:t>23</w:t>
            </w:r>
          </w:hyperlink>
        </w:p>
        <w:p>
          <w:pPr>
            <w:pStyle w:val="Contents4"/>
            <w:tabs>
              <w:tab w:val="clear" w:pos="8176"/>
              <w:tab w:val="right" w:pos="9026" w:leader="dot"/>
            </w:tabs>
            <w:rPr/>
          </w:pPr>
          <w:hyperlink w:anchor="__RefHeading___Toc3294931_581953129">
            <w:r>
              <w:rPr>
                <w:webHidden/>
                <w:rStyle w:val="IndexLink"/>
                <w:rtl w:val="true"/>
              </w:rPr>
              <w:t>حول الکتاب</w:t>
            </w:r>
            <w:r>
              <w:rPr>
                <w:rStyle w:val="IndexLink"/>
                <w:rtl w:val="true"/>
              </w:rPr>
              <w:t>:</w:t>
              <w:tab/>
            </w:r>
            <w:r>
              <w:rPr>
                <w:rStyle w:val="IndexLink"/>
              </w:rPr>
              <w:t>24</w:t>
            </w:r>
          </w:hyperlink>
        </w:p>
        <w:p>
          <w:pPr>
            <w:pStyle w:val="Contents4"/>
            <w:tabs>
              <w:tab w:val="clear" w:pos="8176"/>
              <w:tab w:val="right" w:pos="9026" w:leader="dot"/>
            </w:tabs>
            <w:rPr/>
          </w:pPr>
          <w:hyperlink w:anchor="__RefHeading___Toc3294933_581953129">
            <w:r>
              <w:rPr>
                <w:webHidden/>
                <w:rStyle w:val="IndexLink"/>
                <w:rtl w:val="true"/>
              </w:rPr>
              <w:t>منهج التحقیق</w:t>
            </w:r>
            <w:r>
              <w:rPr>
                <w:rStyle w:val="IndexLink"/>
                <w:rtl w:val="true"/>
              </w:rPr>
              <w:t>:</w:t>
              <w:tab/>
            </w:r>
            <w:r>
              <w:rPr>
                <w:rStyle w:val="IndexLink"/>
              </w:rPr>
              <w:t>25</w:t>
            </w:r>
          </w:hyperlink>
        </w:p>
        <w:p>
          <w:pPr>
            <w:pStyle w:val="Contents2"/>
            <w:tabs>
              <w:tab w:val="clear" w:pos="8743"/>
              <w:tab w:val="right" w:pos="9026" w:leader="dot"/>
            </w:tabs>
            <w:rPr/>
          </w:pPr>
          <w:hyperlink w:anchor="__RefHeading___Toc3294935_581953129">
            <w:r>
              <w:rPr>
                <w:webHidden/>
                <w:rStyle w:val="IndexLink"/>
                <w:rtl w:val="true"/>
              </w:rPr>
              <w:t>مقدمة المؤلف</w:t>
            </w:r>
            <w:r>
              <w:rPr>
                <w:rStyle w:val="IndexLink"/>
                <w:rtl w:val="true"/>
              </w:rPr>
              <w:tab/>
            </w:r>
            <w:r>
              <w:rPr>
                <w:rStyle w:val="IndexLink"/>
              </w:rPr>
              <w:t>27</w:t>
            </w:r>
          </w:hyperlink>
        </w:p>
        <w:p>
          <w:pPr>
            <w:pStyle w:val="Contents2"/>
            <w:tabs>
              <w:tab w:val="clear" w:pos="8743"/>
              <w:tab w:val="right" w:pos="9026" w:leader="dot"/>
            </w:tabs>
            <w:rPr/>
          </w:pPr>
          <w:hyperlink w:anchor="__RefHeading___Toc3294937_581953129">
            <w:r>
              <w:rPr>
                <w:webHidden/>
                <w:rStyle w:val="IndexLink"/>
                <w:rtl w:val="true"/>
              </w:rPr>
              <w:t>الحدیث الأوّل</w:t>
            </w:r>
            <w:r>
              <w:rPr>
                <w:rStyle w:val="IndexLink"/>
                <w:rtl w:val="true"/>
              </w:rPr>
              <w:t xml:space="preserve">: </w:t>
            </w:r>
            <w:r>
              <w:rPr>
                <w:rStyle w:val="IndexLink"/>
                <w:rtl w:val="true"/>
              </w:rPr>
              <w:t>حدیث من کنت مولاه فعلی مولاه</w:t>
            </w:r>
            <w:r>
              <w:rPr>
                <w:rStyle w:val="IndexLink"/>
                <w:rtl w:val="true"/>
              </w:rPr>
              <w:tab/>
            </w:r>
            <w:r>
              <w:rPr>
                <w:rStyle w:val="IndexLink"/>
              </w:rPr>
              <w:t>32</w:t>
            </w:r>
          </w:hyperlink>
        </w:p>
        <w:p>
          <w:pPr>
            <w:pStyle w:val="Contents2"/>
            <w:tabs>
              <w:tab w:val="clear" w:pos="8743"/>
              <w:tab w:val="right" w:pos="9026" w:leader="dot"/>
            </w:tabs>
            <w:rPr/>
          </w:pPr>
          <w:hyperlink w:anchor="__RefHeading___Toc3294939_581953129">
            <w:r>
              <w:rPr>
                <w:webHidden/>
                <w:rStyle w:val="IndexLink"/>
                <w:rtl w:val="true"/>
              </w:rPr>
              <w:t>الحدیث الثانی</w:t>
            </w:r>
            <w:r>
              <w:rPr>
                <w:rStyle w:val="IndexLink"/>
                <w:rtl w:val="true"/>
              </w:rPr>
              <w:t xml:space="preserve">: </w:t>
            </w:r>
            <w:r>
              <w:rPr>
                <w:rStyle w:val="IndexLink"/>
                <w:rtl w:val="true"/>
              </w:rPr>
              <w:t>قوله صلّی اللّه علیه و اله هؤلاء حامّتی و أهل بیتی</w:t>
            </w:r>
            <w:r>
              <w:rPr>
                <w:rStyle w:val="IndexLink"/>
                <w:rtl w:val="true"/>
              </w:rPr>
              <w:tab/>
            </w:r>
            <w:r>
              <w:rPr>
                <w:rStyle w:val="IndexLink"/>
              </w:rPr>
              <w:t>38</w:t>
            </w:r>
          </w:hyperlink>
        </w:p>
        <w:p>
          <w:pPr>
            <w:pStyle w:val="Contents2"/>
            <w:tabs>
              <w:tab w:val="clear" w:pos="8743"/>
              <w:tab w:val="right" w:pos="9026" w:leader="dot"/>
            </w:tabs>
            <w:rPr/>
          </w:pPr>
          <w:hyperlink w:anchor="__RefHeading___Toc3294941_581953129">
            <w:r>
              <w:rPr>
                <w:webHidden/>
                <w:rStyle w:val="IndexLink"/>
                <w:rtl w:val="true"/>
              </w:rPr>
              <w:t>الحدیث الثالث</w:t>
            </w:r>
            <w:r>
              <w:rPr>
                <w:rStyle w:val="IndexLink"/>
                <w:rtl w:val="true"/>
              </w:rPr>
              <w:t xml:space="preserve">: </w:t>
            </w:r>
            <w:r>
              <w:rPr>
                <w:rStyle w:val="IndexLink"/>
                <w:rtl w:val="true"/>
              </w:rPr>
              <w:t>نزول آیة التطهیر فی أصحاب الکساء علیهم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3294943_581953129">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3294945_581953129">
            <w:r>
              <w:rPr>
                <w:webHidden/>
                <w:rStyle w:val="IndexLink"/>
                <w:rtl w:val="true"/>
              </w:rPr>
              <w:t>تحقیق حال و تفصیل اجمال</w:t>
            </w:r>
            <w:r>
              <w:rPr>
                <w:rStyle w:val="IndexLink"/>
                <w:rtl w:val="true"/>
              </w:rPr>
              <w:t>:</w:t>
              <w:tab/>
            </w:r>
            <w:r>
              <w:rPr>
                <w:rStyle w:val="IndexLink"/>
              </w:rPr>
              <w:t>46</w:t>
            </w:r>
          </w:hyperlink>
        </w:p>
        <w:p>
          <w:pPr>
            <w:pStyle w:val="Contents3"/>
            <w:tabs>
              <w:tab w:val="clear" w:pos="8459"/>
              <w:tab w:val="right" w:pos="9026" w:leader="dot"/>
            </w:tabs>
            <w:rPr/>
          </w:pPr>
          <w:hyperlink w:anchor="__RefHeading___Toc3294947_581953129">
            <w:r>
              <w:rPr>
                <w:webHidden/>
                <w:rStyle w:val="IndexLink"/>
                <w:rtl w:val="true"/>
              </w:rPr>
              <w:t>تبصرة فی حقیقة العصمة و أنّ الامام یجب أن یکون معصوما خلافا للعاملة الناصبة</w:t>
            </w:r>
            <w:r>
              <w:rPr>
                <w:rStyle w:val="IndexLink"/>
                <w:rtl w:val="true"/>
              </w:rPr>
              <w:tab/>
            </w:r>
            <w:r>
              <w:rPr>
                <w:rStyle w:val="IndexLink"/>
              </w:rPr>
              <w:t>52</w:t>
            </w:r>
          </w:hyperlink>
        </w:p>
        <w:p>
          <w:pPr>
            <w:pStyle w:val="Contents3"/>
            <w:tabs>
              <w:tab w:val="clear" w:pos="8459"/>
              <w:tab w:val="right" w:pos="9026" w:leader="dot"/>
            </w:tabs>
            <w:rPr/>
          </w:pPr>
          <w:hyperlink w:anchor="__RefHeading___Toc3294949_581953129">
            <w:r>
              <w:rPr>
                <w:webHidden/>
                <w:rStyle w:val="IndexLink"/>
                <w:rtl w:val="true"/>
              </w:rPr>
              <w:t>تکمیل نفعه جلیل</w:t>
            </w:r>
            <w:r>
              <w:rPr>
                <w:rStyle w:val="IndexLink"/>
                <w:rtl w:val="true"/>
              </w:rPr>
              <w:t>:</w:t>
              <w:tab/>
            </w:r>
            <w:r>
              <w:rPr>
                <w:rStyle w:val="IndexLink"/>
              </w:rPr>
              <w:t>61</w:t>
            </w:r>
          </w:hyperlink>
        </w:p>
        <w:p>
          <w:pPr>
            <w:pStyle w:val="Contents3"/>
            <w:tabs>
              <w:tab w:val="clear" w:pos="8459"/>
              <w:tab w:val="right" w:pos="9026" w:leader="dot"/>
            </w:tabs>
            <w:rPr/>
          </w:pPr>
          <w:hyperlink w:anchor="__RefHeading___Toc3294951_581953129">
            <w:r>
              <w:rPr>
                <w:webHidden/>
                <w:rStyle w:val="IndexLink"/>
                <w:rtl w:val="true"/>
              </w:rPr>
              <w:t>نقض و ابرام و کلام علی کلام امام العوام</w:t>
            </w:r>
            <w:r>
              <w:rPr>
                <w:rStyle w:val="IndexLink"/>
                <w:rtl w:val="true"/>
              </w:rPr>
              <w:t>:</w:t>
              <w:tab/>
            </w:r>
            <w:r>
              <w:rPr>
                <w:rStyle w:val="IndexLink"/>
              </w:rPr>
              <w:t>66</w:t>
            </w:r>
          </w:hyperlink>
        </w:p>
        <w:p>
          <w:pPr>
            <w:pStyle w:val="Contents2"/>
            <w:tabs>
              <w:tab w:val="clear" w:pos="8743"/>
              <w:tab w:val="right" w:pos="9026" w:leader="dot"/>
            </w:tabs>
            <w:rPr/>
          </w:pPr>
          <w:hyperlink w:anchor="__RefHeading___Toc3294953_581953129">
            <w:r>
              <w:rPr>
                <w:webHidden/>
                <w:rStyle w:val="IndexLink"/>
                <w:rtl w:val="true"/>
              </w:rPr>
              <w:t>الحدیث الرابع</w:t>
            </w:r>
            <w:r>
              <w:rPr>
                <w:rStyle w:val="IndexLink"/>
                <w:rtl w:val="true"/>
              </w:rPr>
              <w:t xml:space="preserve">: </w:t>
            </w:r>
            <w:r>
              <w:rPr>
                <w:rStyle w:val="IndexLink"/>
                <w:rtl w:val="true"/>
              </w:rPr>
              <w:t>حدیث الثقلین</w:t>
            </w:r>
            <w:r>
              <w:rPr>
                <w:rStyle w:val="IndexLink"/>
                <w:rtl w:val="true"/>
              </w:rPr>
              <w:tab/>
            </w:r>
            <w:r>
              <w:rPr>
                <w:rStyle w:val="IndexLink"/>
              </w:rPr>
              <w:t>71</w:t>
            </w:r>
          </w:hyperlink>
        </w:p>
        <w:p>
          <w:pPr>
            <w:pStyle w:val="Contents3"/>
            <w:tabs>
              <w:tab w:val="clear" w:pos="8459"/>
              <w:tab w:val="right" w:pos="9026" w:leader="dot"/>
            </w:tabs>
            <w:rPr/>
          </w:pPr>
          <w:hyperlink w:anchor="__RefHeading___Toc3294955_581953129">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3294957_581953129">
            <w:r>
              <w:rPr>
                <w:webHidden/>
                <w:rStyle w:val="IndexLink"/>
                <w:rtl w:val="true"/>
              </w:rPr>
              <w:t>جوهرة فاخرة</w:t>
            </w:r>
            <w:r>
              <w:rPr>
                <w:rStyle w:val="IndexLink"/>
                <w:rtl w:val="true"/>
              </w:rPr>
              <w:t>:</w:t>
              <w:tab/>
            </w:r>
            <w:r>
              <w:rPr>
                <w:rStyle w:val="IndexLink"/>
              </w:rPr>
              <w:t>75</w:t>
            </w:r>
          </w:hyperlink>
        </w:p>
        <w:p>
          <w:pPr>
            <w:pStyle w:val="Contents2"/>
            <w:tabs>
              <w:tab w:val="clear" w:pos="8743"/>
              <w:tab w:val="right" w:pos="9026" w:leader="dot"/>
            </w:tabs>
            <w:rPr/>
          </w:pPr>
          <w:hyperlink w:anchor="__RefHeading___Toc3294959_581953129">
            <w:r>
              <w:rPr>
                <w:webHidden/>
                <w:rStyle w:val="IndexLink"/>
                <w:rtl w:val="true"/>
              </w:rPr>
              <w:t>الحدیث الخامس</w:t>
            </w:r>
            <w:r>
              <w:rPr>
                <w:rStyle w:val="IndexLink"/>
                <w:rtl w:val="true"/>
              </w:rPr>
              <w:t xml:space="preserve">: </w:t>
            </w:r>
            <w:r>
              <w:rPr>
                <w:rStyle w:val="IndexLink"/>
                <w:rtl w:val="true"/>
              </w:rPr>
              <w:t>قوله صلّی اللّه علیه و اله مثل أهل بیتی کمثل سفینة نوح</w:t>
            </w:r>
            <w:r>
              <w:rPr>
                <w:rStyle w:val="IndexLink"/>
                <w:rtl w:val="true"/>
              </w:rPr>
              <w:tab/>
            </w:r>
            <w:r>
              <w:rPr>
                <w:rStyle w:val="IndexLink"/>
              </w:rPr>
              <w:t>77</w:t>
            </w:r>
          </w:hyperlink>
        </w:p>
        <w:p>
          <w:pPr>
            <w:pStyle w:val="Contents2"/>
            <w:tabs>
              <w:tab w:val="clear" w:pos="8743"/>
              <w:tab w:val="right" w:pos="9026" w:leader="dot"/>
            </w:tabs>
            <w:rPr/>
          </w:pPr>
          <w:hyperlink w:anchor="__RefHeading___Toc3294961_581953129">
            <w:r>
              <w:rPr>
                <w:webHidden/>
                <w:rStyle w:val="IndexLink"/>
                <w:rtl w:val="true"/>
              </w:rPr>
              <w:t>الحدیث السادس</w:t>
            </w:r>
            <w:r>
              <w:rPr>
                <w:rStyle w:val="IndexLink"/>
                <w:rtl w:val="true"/>
              </w:rPr>
              <w:t xml:space="preserve">: </w:t>
            </w:r>
            <w:r>
              <w:rPr>
                <w:rStyle w:val="IndexLink"/>
                <w:rtl w:val="true"/>
              </w:rPr>
              <w:t>حدیث السفینة</w:t>
            </w:r>
            <w:r>
              <w:rPr>
                <w:rStyle w:val="IndexLink"/>
                <w:rtl w:val="true"/>
              </w:rPr>
              <w:tab/>
            </w:r>
            <w:r>
              <w:rPr>
                <w:rStyle w:val="IndexLink"/>
              </w:rPr>
              <w:t>78</w:t>
            </w:r>
          </w:hyperlink>
        </w:p>
        <w:p>
          <w:pPr>
            <w:pStyle w:val="Contents2"/>
            <w:tabs>
              <w:tab w:val="clear" w:pos="8743"/>
              <w:tab w:val="right" w:pos="9026" w:leader="dot"/>
            </w:tabs>
            <w:rPr/>
          </w:pPr>
          <w:hyperlink w:anchor="__RefHeading___Toc3294963_581953129">
            <w:r>
              <w:rPr>
                <w:webHidden/>
                <w:rStyle w:val="IndexLink"/>
                <w:rtl w:val="true"/>
              </w:rPr>
              <w:t>الحدیث السابع</w:t>
            </w:r>
            <w:r>
              <w:rPr>
                <w:rStyle w:val="IndexLink"/>
                <w:rtl w:val="true"/>
              </w:rPr>
              <w:t xml:space="preserve">: </w:t>
            </w:r>
            <w:r>
              <w:rPr>
                <w:rStyle w:val="IndexLink"/>
                <w:rtl w:val="true"/>
              </w:rPr>
              <w:t>حدیث المنزلة</w:t>
            </w:r>
            <w:r>
              <w:rPr>
                <w:rStyle w:val="IndexLink"/>
                <w:rtl w:val="true"/>
              </w:rPr>
              <w:tab/>
            </w:r>
            <w:r>
              <w:rPr>
                <w:rStyle w:val="IndexLink"/>
              </w:rPr>
              <w:t>82</w:t>
            </w:r>
          </w:hyperlink>
        </w:p>
        <w:p>
          <w:pPr>
            <w:pStyle w:val="Contents2"/>
            <w:tabs>
              <w:tab w:val="clear" w:pos="8743"/>
              <w:tab w:val="right" w:pos="9026" w:leader="dot"/>
            </w:tabs>
            <w:rPr/>
          </w:pPr>
          <w:hyperlink w:anchor="__RefHeading___Toc3294965_581953129">
            <w:r>
              <w:rPr>
                <w:webHidden/>
                <w:rStyle w:val="IndexLink"/>
                <w:rtl w:val="true"/>
              </w:rPr>
              <w:t>الحدیث الثامن</w:t>
            </w:r>
            <w:r>
              <w:rPr>
                <w:rStyle w:val="IndexLink"/>
                <w:rtl w:val="true"/>
              </w:rPr>
              <w:t xml:space="preserve">: </w:t>
            </w:r>
            <w:r>
              <w:rPr>
                <w:rStyle w:val="IndexLink"/>
                <w:rtl w:val="true"/>
              </w:rPr>
              <w:t>عهد النبیّ صلّی اللّه علیه و اله الی علی علیه السّلام سبعین عهدا لم یعهده الی غیره</w:t>
            </w:r>
            <w:r>
              <w:rPr>
                <w:rStyle w:val="IndexLink"/>
                <w:rtl w:val="true"/>
              </w:rPr>
              <w:tab/>
            </w:r>
            <w:r>
              <w:rPr>
                <w:rStyle w:val="IndexLink"/>
              </w:rPr>
              <w:t>96</w:t>
            </w:r>
          </w:hyperlink>
        </w:p>
        <w:p>
          <w:pPr>
            <w:pStyle w:val="Contents2"/>
            <w:tabs>
              <w:tab w:val="clear" w:pos="8743"/>
              <w:tab w:val="right" w:pos="9026" w:leader="dot"/>
            </w:tabs>
            <w:rPr/>
          </w:pPr>
          <w:hyperlink w:anchor="__RefHeading___Toc3294967_581953129">
            <w:r>
              <w:rPr>
                <w:webHidden/>
                <w:rStyle w:val="IndexLink"/>
                <w:rtl w:val="true"/>
              </w:rPr>
              <w:t>الحدیث التاسع</w:t>
            </w:r>
            <w:r>
              <w:rPr>
                <w:rStyle w:val="IndexLink"/>
                <w:rtl w:val="true"/>
              </w:rPr>
              <w:t xml:space="preserve">: </w:t>
            </w:r>
            <w:r>
              <w:rPr>
                <w:rStyle w:val="IndexLink"/>
                <w:rtl w:val="true"/>
              </w:rPr>
              <w:t>ما ورد عن النبیّ صلّی اللّه علیه و اله فی محبّة أهل بیته علیهم 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3294969_581953129">
            <w:r>
              <w:rPr>
                <w:webHidden/>
                <w:rStyle w:val="IndexLink"/>
                <w:rtl w:val="true"/>
              </w:rPr>
              <w:t>الحدیث العاشر</w:t>
            </w:r>
            <w:r>
              <w:rPr>
                <w:rStyle w:val="IndexLink"/>
                <w:rtl w:val="true"/>
              </w:rPr>
              <w:t xml:space="preserve">: </w:t>
            </w:r>
            <w:r>
              <w:rPr>
                <w:rStyle w:val="IndexLink"/>
                <w:rtl w:val="true"/>
              </w:rPr>
              <w:t>قوله صلّی اللّه علیه و اله أنا حرب لمن حاربتم و سلم لمن سالمتم</w:t>
            </w:r>
            <w:r>
              <w:rPr>
                <w:rStyle w:val="IndexLink"/>
                <w:rtl w:val="true"/>
              </w:rPr>
              <w:tab/>
            </w:r>
            <w:r>
              <w:rPr>
                <w:rStyle w:val="IndexLink"/>
              </w:rPr>
              <w:t>113</w:t>
            </w:r>
          </w:hyperlink>
        </w:p>
        <w:p>
          <w:pPr>
            <w:pStyle w:val="Contents2"/>
            <w:tabs>
              <w:tab w:val="clear" w:pos="8743"/>
              <w:tab w:val="right" w:pos="9026" w:leader="dot"/>
            </w:tabs>
            <w:rPr/>
          </w:pPr>
          <w:hyperlink w:anchor="__RefHeading___Toc3294971_581953129">
            <w:r>
              <w:rPr>
                <w:webHidden/>
                <w:rStyle w:val="IndexLink"/>
                <w:rtl w:val="true"/>
              </w:rPr>
              <w:t>الحدیث الحادی عشر</w:t>
            </w:r>
            <w:r>
              <w:rPr>
                <w:rStyle w:val="IndexLink"/>
                <w:rtl w:val="true"/>
              </w:rPr>
              <w:t xml:space="preserve">: </w:t>
            </w:r>
            <w:r>
              <w:rPr>
                <w:rStyle w:val="IndexLink"/>
                <w:rtl w:val="true"/>
              </w:rPr>
              <w:t>قوله صلّی اللّه علیه و اله علی مع القرآن و القرآن معه</w:t>
            </w:r>
            <w:r>
              <w:rPr>
                <w:rStyle w:val="IndexLink"/>
                <w:rtl w:val="true"/>
              </w:rPr>
              <w:tab/>
            </w:r>
            <w:r>
              <w:rPr>
                <w:rStyle w:val="IndexLink"/>
              </w:rPr>
              <w:t>114</w:t>
            </w:r>
          </w:hyperlink>
        </w:p>
        <w:p>
          <w:pPr>
            <w:pStyle w:val="Contents2"/>
            <w:tabs>
              <w:tab w:val="clear" w:pos="8743"/>
              <w:tab w:val="right" w:pos="9026" w:leader="dot"/>
            </w:tabs>
            <w:rPr/>
          </w:pPr>
          <w:hyperlink w:anchor="__RefHeading___Toc3294973_581953129">
            <w:r>
              <w:rPr>
                <w:webHidden/>
                <w:rStyle w:val="IndexLink"/>
                <w:rtl w:val="true"/>
              </w:rPr>
              <w:t>الحدیث الثانی عشر</w:t>
            </w:r>
            <w:r>
              <w:rPr>
                <w:rStyle w:val="IndexLink"/>
                <w:rtl w:val="true"/>
              </w:rPr>
              <w:t xml:space="preserve">: </w:t>
            </w:r>
            <w:r>
              <w:rPr>
                <w:rStyle w:val="IndexLink"/>
                <w:rtl w:val="true"/>
              </w:rPr>
              <w:t>علی علیه السّلام سیّد المؤمنین و امام المتّقین و قائد الغرّ المحجّلین</w:t>
            </w:r>
            <w:r>
              <w:rPr>
                <w:rStyle w:val="IndexLink"/>
                <w:rtl w:val="true"/>
              </w:rPr>
              <w:tab/>
            </w:r>
            <w:r>
              <w:rPr>
                <w:rStyle w:val="IndexLink"/>
              </w:rPr>
              <w:t>117</w:t>
            </w:r>
          </w:hyperlink>
        </w:p>
        <w:p>
          <w:pPr>
            <w:pStyle w:val="Contents2"/>
            <w:tabs>
              <w:tab w:val="clear" w:pos="8743"/>
              <w:tab w:val="right" w:pos="9026" w:leader="dot"/>
            </w:tabs>
            <w:rPr/>
          </w:pPr>
          <w:hyperlink w:anchor="__RefHeading___Toc3294975_581953129">
            <w:r>
              <w:rPr>
                <w:webHidden/>
                <w:rStyle w:val="IndexLink"/>
                <w:rtl w:val="true"/>
              </w:rPr>
              <w:t>الحدیث الثالث عشر</w:t>
            </w:r>
            <w:r>
              <w:rPr>
                <w:rStyle w:val="IndexLink"/>
                <w:rtl w:val="true"/>
              </w:rPr>
              <w:t xml:space="preserve">: </w:t>
            </w:r>
            <w:r>
              <w:rPr>
                <w:rStyle w:val="IndexLink"/>
                <w:rtl w:val="true"/>
              </w:rPr>
              <w:t>لعلی علیه السّلام عصا یوم القیامة یذود بها المنافقین عن الحوض</w:t>
            </w:r>
            <w:r>
              <w:rPr>
                <w:rStyle w:val="IndexLink"/>
                <w:rtl w:val="true"/>
              </w:rPr>
              <w:tab/>
            </w:r>
            <w:r>
              <w:rPr>
                <w:rStyle w:val="IndexLink"/>
              </w:rPr>
              <w:t>120</w:t>
            </w:r>
          </w:hyperlink>
        </w:p>
        <w:p>
          <w:pPr>
            <w:pStyle w:val="Contents2"/>
            <w:tabs>
              <w:tab w:val="clear" w:pos="8743"/>
              <w:tab w:val="right" w:pos="9026" w:leader="dot"/>
            </w:tabs>
            <w:rPr/>
          </w:pPr>
          <w:hyperlink w:anchor="__RefHeading___Toc3294977_581953129">
            <w:r>
              <w:rPr>
                <w:webHidden/>
                <w:rStyle w:val="IndexLink"/>
                <w:rtl w:val="true"/>
              </w:rPr>
              <w:t>الحدیث الرابع عشر</w:t>
            </w:r>
            <w:r>
              <w:rPr>
                <w:rStyle w:val="IndexLink"/>
                <w:rtl w:val="true"/>
              </w:rPr>
              <w:t xml:space="preserve">: </w:t>
            </w:r>
            <w:r>
              <w:rPr>
                <w:rStyle w:val="IndexLink"/>
                <w:rtl w:val="true"/>
              </w:rPr>
              <w:t>قوله صلّی اللّه علیه و اله علی وصیّی فی عترتی و أهل بیتی و أمّتی من بعدی</w:t>
            </w:r>
            <w:r>
              <w:rPr>
                <w:rStyle w:val="IndexLink"/>
                <w:rtl w:val="true"/>
              </w:rPr>
              <w:tab/>
            </w:r>
            <w:r>
              <w:rPr>
                <w:rStyle w:val="IndexLink"/>
              </w:rPr>
              <w:t>121</w:t>
            </w:r>
          </w:hyperlink>
        </w:p>
        <w:p>
          <w:pPr>
            <w:pStyle w:val="Contents3"/>
            <w:tabs>
              <w:tab w:val="clear" w:pos="8459"/>
              <w:tab w:val="right" w:pos="9026" w:leader="dot"/>
            </w:tabs>
            <w:rPr/>
          </w:pPr>
          <w:hyperlink w:anchor="__RefHeading___Toc3294979_581953129">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3294981_581953129">
            <w:r>
              <w:rPr>
                <w:webHidden/>
                <w:rStyle w:val="IndexLink"/>
                <w:rtl w:val="true"/>
              </w:rPr>
              <w:t>تنبیه</w:t>
            </w:r>
            <w:r>
              <w:rPr>
                <w:rStyle w:val="IndexLink"/>
                <w:rtl w:val="true"/>
              </w:rPr>
              <w:t>:</w:t>
              <w:tab/>
            </w:r>
            <w:r>
              <w:rPr>
                <w:rStyle w:val="IndexLink"/>
              </w:rPr>
              <w:t>128</w:t>
            </w:r>
          </w:hyperlink>
        </w:p>
        <w:p>
          <w:pPr>
            <w:pStyle w:val="Contents3"/>
            <w:tabs>
              <w:tab w:val="clear" w:pos="8459"/>
              <w:tab w:val="right" w:pos="9026" w:leader="dot"/>
            </w:tabs>
            <w:rPr/>
          </w:pPr>
          <w:hyperlink w:anchor="__RefHeading___Toc3294983_581953129">
            <w:r>
              <w:rPr>
                <w:webHidden/>
                <w:rStyle w:val="IndexLink"/>
                <w:rtl w:val="true"/>
              </w:rPr>
              <w:t>درّة ثمینة</w:t>
            </w:r>
            <w:r>
              <w:rPr>
                <w:rStyle w:val="IndexLink"/>
                <w:rtl w:val="true"/>
              </w:rPr>
              <w:t>:</w:t>
              <w:tab/>
            </w:r>
            <w:r>
              <w:rPr>
                <w:rStyle w:val="IndexLink"/>
              </w:rPr>
              <w:t>130</w:t>
            </w:r>
          </w:hyperlink>
        </w:p>
        <w:p>
          <w:pPr>
            <w:pStyle w:val="Contents3"/>
            <w:tabs>
              <w:tab w:val="clear" w:pos="8459"/>
              <w:tab w:val="right" w:pos="9026" w:leader="dot"/>
            </w:tabs>
            <w:rPr/>
          </w:pPr>
          <w:hyperlink w:anchor="__RefHeading___Toc3294985_581953129">
            <w:r>
              <w:rPr>
                <w:webHidden/>
                <w:rStyle w:val="IndexLink"/>
                <w:rtl w:val="true"/>
              </w:rPr>
              <w:t>جوهرة غالیة</w:t>
            </w:r>
            <w:r>
              <w:rPr>
                <w:rStyle w:val="IndexLink"/>
                <w:rtl w:val="true"/>
              </w:rPr>
              <w:t>:</w:t>
              <w:tab/>
            </w:r>
            <w:r>
              <w:rPr>
                <w:rStyle w:val="IndexLink"/>
              </w:rPr>
              <w:t>132</w:t>
            </w:r>
          </w:hyperlink>
        </w:p>
        <w:p>
          <w:pPr>
            <w:pStyle w:val="Contents3"/>
            <w:tabs>
              <w:tab w:val="clear" w:pos="8459"/>
              <w:tab w:val="right" w:pos="9026" w:leader="dot"/>
            </w:tabs>
            <w:rPr/>
          </w:pPr>
          <w:hyperlink w:anchor="__RefHeading___Toc3294987_581953129">
            <w:r>
              <w:rPr>
                <w:webHidden/>
                <w:rStyle w:val="IndexLink"/>
                <w:rtl w:val="true"/>
              </w:rPr>
              <w:t>ختام فی صفة لواء الحمد</w:t>
            </w:r>
            <w:r>
              <w:rPr>
                <w:rStyle w:val="IndexLink"/>
                <w:rtl w:val="true"/>
              </w:rPr>
              <w:tab/>
            </w:r>
            <w:r>
              <w:rPr>
                <w:rStyle w:val="IndexLink"/>
              </w:rPr>
              <w:t>141</w:t>
            </w:r>
          </w:hyperlink>
        </w:p>
        <w:p>
          <w:pPr>
            <w:pStyle w:val="Contents2"/>
            <w:tabs>
              <w:tab w:val="clear" w:pos="8743"/>
              <w:tab w:val="right" w:pos="9026" w:leader="dot"/>
            </w:tabs>
            <w:rPr/>
          </w:pPr>
          <w:hyperlink w:anchor="__RefHeading___Toc3294989_581953129">
            <w:r>
              <w:rPr>
                <w:webHidden/>
                <w:rStyle w:val="IndexLink"/>
                <w:rtl w:val="true"/>
              </w:rPr>
              <w:t>الحدیث الخامس عشر</w:t>
            </w:r>
            <w:r>
              <w:rPr>
                <w:rStyle w:val="IndexLink"/>
                <w:rtl w:val="true"/>
              </w:rPr>
              <w:t xml:space="preserve">: </w:t>
            </w:r>
            <w:r>
              <w:rPr>
                <w:rStyle w:val="IndexLink"/>
                <w:rtl w:val="true"/>
              </w:rPr>
              <w:t>حدیث الغدیر</w:t>
            </w:r>
            <w:r>
              <w:rPr>
                <w:rStyle w:val="IndexLink"/>
                <w:rtl w:val="true"/>
              </w:rPr>
              <w:tab/>
            </w:r>
            <w:r>
              <w:rPr>
                <w:rStyle w:val="IndexLink"/>
              </w:rPr>
              <w:t>143</w:t>
            </w:r>
          </w:hyperlink>
        </w:p>
        <w:p>
          <w:pPr>
            <w:pStyle w:val="Contents3"/>
            <w:tabs>
              <w:tab w:val="clear" w:pos="8459"/>
              <w:tab w:val="right" w:pos="9026" w:leader="dot"/>
            </w:tabs>
            <w:rPr/>
          </w:pPr>
          <w:hyperlink w:anchor="__RefHeading___Toc3294991_581953129">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3294993_581953129">
            <w:r>
              <w:rPr>
                <w:webHidden/>
                <w:rStyle w:val="IndexLink"/>
                <w:rtl w:val="true"/>
              </w:rPr>
              <w:t>جوهرة سنیّة و حکایة بهیّة</w:t>
            </w:r>
            <w:r>
              <w:rPr>
                <w:rStyle w:val="IndexLink"/>
                <w:rtl w:val="true"/>
              </w:rPr>
              <w:t>:</w:t>
              <w:tab/>
            </w:r>
            <w:r>
              <w:rPr>
                <w:rStyle w:val="IndexLink"/>
              </w:rPr>
              <w:t>171</w:t>
            </w:r>
          </w:hyperlink>
        </w:p>
        <w:p>
          <w:pPr>
            <w:pStyle w:val="Contents3"/>
            <w:tabs>
              <w:tab w:val="clear" w:pos="8459"/>
              <w:tab w:val="right" w:pos="9026" w:leader="dot"/>
            </w:tabs>
            <w:rPr/>
          </w:pPr>
          <w:hyperlink w:anchor="__RefHeading___Toc3294995_581953129">
            <w:r>
              <w:rPr>
                <w:webHidden/>
                <w:rStyle w:val="IndexLink"/>
                <w:rtl w:val="true"/>
              </w:rPr>
              <w:t>تبصرة</w:t>
            </w:r>
            <w:r>
              <w:rPr>
                <w:rStyle w:val="IndexLink"/>
                <w:rtl w:val="true"/>
              </w:rPr>
              <w:t>:</w:t>
              <w:tab/>
            </w:r>
            <w:r>
              <w:rPr>
                <w:rStyle w:val="IndexLink"/>
              </w:rPr>
              <w:t>172</w:t>
            </w:r>
          </w:hyperlink>
        </w:p>
        <w:p>
          <w:pPr>
            <w:pStyle w:val="Contents3"/>
            <w:tabs>
              <w:tab w:val="clear" w:pos="8459"/>
              <w:tab w:val="right" w:pos="9026" w:leader="dot"/>
            </w:tabs>
            <w:rPr/>
          </w:pPr>
          <w:hyperlink w:anchor="__RefHeading___Toc3294997_581953129">
            <w:r>
              <w:rPr>
                <w:webHidden/>
                <w:rStyle w:val="IndexLink"/>
                <w:rtl w:val="true"/>
              </w:rPr>
              <w:t>تتمّة</w:t>
            </w:r>
            <w:r>
              <w:rPr>
                <w:rStyle w:val="IndexLink"/>
                <w:rtl w:val="true"/>
              </w:rPr>
              <w:t>:</w:t>
              <w:tab/>
            </w:r>
            <w:r>
              <w:rPr>
                <w:rStyle w:val="IndexLink"/>
              </w:rPr>
              <w:t>173</w:t>
            </w:r>
          </w:hyperlink>
        </w:p>
        <w:p>
          <w:pPr>
            <w:pStyle w:val="Contents2"/>
            <w:tabs>
              <w:tab w:val="clear" w:pos="8743"/>
              <w:tab w:val="right" w:pos="9026" w:leader="dot"/>
            </w:tabs>
            <w:rPr/>
          </w:pPr>
          <w:hyperlink w:anchor="__RefHeading___Toc3294999_581953129">
            <w:r>
              <w:rPr>
                <w:webHidden/>
                <w:rStyle w:val="IndexLink"/>
                <w:rtl w:val="true"/>
              </w:rPr>
              <w:t>الحدیث السادس عشر</w:t>
            </w:r>
            <w:r>
              <w:rPr>
                <w:rStyle w:val="IndexLink"/>
                <w:rtl w:val="true"/>
              </w:rPr>
              <w:t xml:space="preserve">: </w:t>
            </w:r>
            <w:r>
              <w:rPr>
                <w:rStyle w:val="IndexLink"/>
                <w:rtl w:val="true"/>
              </w:rPr>
              <w:t>نزول آیة إِنَّما وَلِیُّکُمُ فی شأن علی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3295001_581953129">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3295003_581953129">
            <w:r>
              <w:rPr>
                <w:webHidden/>
                <w:rStyle w:val="IndexLink"/>
                <w:rtl w:val="true"/>
              </w:rPr>
              <w:t>المقام الأوّل</w:t>
            </w:r>
            <w:r>
              <w:rPr>
                <w:rStyle w:val="IndexLink"/>
                <w:rtl w:val="true"/>
              </w:rPr>
              <w:t xml:space="preserve">: </w:t>
            </w:r>
            <w:r>
              <w:rPr>
                <w:rStyle w:val="IndexLink"/>
                <w:rtl w:val="true"/>
              </w:rPr>
              <w:t>فی استفاضة نزول الآیة فی شأنه</w:t>
            </w:r>
            <w:r>
              <w:rPr>
                <w:rStyle w:val="IndexLink"/>
                <w:rtl w:val="true"/>
              </w:rPr>
              <w:tab/>
            </w:r>
            <w:r>
              <w:rPr>
                <w:rStyle w:val="IndexLink"/>
              </w:rPr>
              <w:t>177</w:t>
            </w:r>
          </w:hyperlink>
        </w:p>
        <w:p>
          <w:pPr>
            <w:pStyle w:val="Contents3"/>
            <w:tabs>
              <w:tab w:val="clear" w:pos="8459"/>
              <w:tab w:val="right" w:pos="9026" w:leader="dot"/>
            </w:tabs>
            <w:rPr/>
          </w:pPr>
          <w:hyperlink w:anchor="__RefHeading___Toc3295005_581953129">
            <w:r>
              <w:rPr>
                <w:webHidden/>
                <w:rStyle w:val="IndexLink"/>
                <w:rtl w:val="true"/>
              </w:rPr>
              <w:t>المقام الثانی</w:t>
            </w:r>
            <w:r>
              <w:rPr>
                <w:rStyle w:val="IndexLink"/>
                <w:rtl w:val="true"/>
              </w:rPr>
              <w:t xml:space="preserve">: </w:t>
            </w:r>
            <w:r>
              <w:rPr>
                <w:rStyle w:val="IndexLink"/>
                <w:rtl w:val="true"/>
              </w:rPr>
              <w:t>فی تقریر دلالتها علی امامته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3295007_581953129">
            <w:r>
              <w:rPr>
                <w:webHidden/>
                <w:rStyle w:val="IndexLink"/>
                <w:rtl w:val="true"/>
              </w:rPr>
              <w:t>تذنیب</w:t>
            </w:r>
            <w:r>
              <w:rPr>
                <w:rStyle w:val="IndexLink"/>
                <w:rtl w:val="true"/>
              </w:rPr>
              <w:t>:</w:t>
              <w:tab/>
            </w:r>
            <w:r>
              <w:rPr>
                <w:rStyle w:val="IndexLink"/>
              </w:rPr>
              <w:t>183</w:t>
            </w:r>
          </w:hyperlink>
        </w:p>
        <w:p>
          <w:pPr>
            <w:pStyle w:val="Contents3"/>
            <w:tabs>
              <w:tab w:val="clear" w:pos="8459"/>
              <w:tab w:val="right" w:pos="9026" w:leader="dot"/>
            </w:tabs>
            <w:rPr/>
          </w:pPr>
          <w:hyperlink w:anchor="__RefHeading___Toc3295009_581953129">
            <w:r>
              <w:rPr>
                <w:webHidden/>
                <w:rStyle w:val="IndexLink"/>
                <w:rtl w:val="true"/>
              </w:rPr>
              <w:t>جوهرة فاخرة</w:t>
            </w:r>
            <w:r>
              <w:rPr>
                <w:rStyle w:val="IndexLink"/>
                <w:rtl w:val="true"/>
              </w:rPr>
              <w:t>:</w:t>
              <w:tab/>
            </w:r>
            <w:r>
              <w:rPr>
                <w:rStyle w:val="IndexLink"/>
              </w:rPr>
              <w:t>190</w:t>
            </w:r>
          </w:hyperlink>
        </w:p>
        <w:p>
          <w:pPr>
            <w:pStyle w:val="Contents2"/>
            <w:tabs>
              <w:tab w:val="clear" w:pos="8743"/>
              <w:tab w:val="right" w:pos="9026" w:leader="dot"/>
            </w:tabs>
            <w:rPr/>
          </w:pPr>
          <w:hyperlink w:anchor="__RefHeading___Toc3295011_581953129">
            <w:r>
              <w:rPr>
                <w:webHidden/>
                <w:rStyle w:val="IndexLink"/>
                <w:rtl w:val="true"/>
              </w:rPr>
              <w:t>الحدیث السابع عشر</w:t>
            </w:r>
            <w:r>
              <w:rPr>
                <w:rStyle w:val="IndexLink"/>
                <w:rtl w:val="true"/>
              </w:rPr>
              <w:t xml:space="preserve">: </w:t>
            </w:r>
            <w:r>
              <w:rPr>
                <w:rStyle w:val="IndexLink"/>
                <w:rtl w:val="true"/>
              </w:rPr>
              <w:t>المناقب الثمانیة لعلی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3295013_581953129">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3295015_581953129">
            <w:r>
              <w:rPr>
                <w:webHidden/>
                <w:rStyle w:val="IndexLink"/>
                <w:rtl w:val="true"/>
              </w:rPr>
              <w:t>ارشاد و رفع استبعاد</w:t>
            </w:r>
            <w:r>
              <w:rPr>
                <w:rStyle w:val="IndexLink"/>
                <w:rtl w:val="true"/>
              </w:rPr>
              <w:t>:</w:t>
              <w:tab/>
            </w:r>
            <w:r>
              <w:rPr>
                <w:rStyle w:val="IndexLink"/>
              </w:rPr>
              <w:t>218</w:t>
            </w:r>
          </w:hyperlink>
        </w:p>
        <w:p>
          <w:pPr>
            <w:pStyle w:val="Contents3"/>
            <w:tabs>
              <w:tab w:val="clear" w:pos="8459"/>
              <w:tab w:val="right" w:pos="9026" w:leader="dot"/>
            </w:tabs>
            <w:rPr/>
          </w:pPr>
          <w:hyperlink w:anchor="__RefHeading___Toc3295017_581953129">
            <w:r>
              <w:rPr>
                <w:webHidden/>
                <w:rStyle w:val="IndexLink"/>
                <w:rtl w:val="true"/>
              </w:rPr>
              <w:t>اکمال و قطع اشکال تحقیق حول حدیث من مات و لم یعرف امام زمانه مات میتة جاهلیّة</w:t>
            </w:r>
            <w:r>
              <w:rPr>
                <w:rStyle w:val="IndexLink"/>
                <w:rtl w:val="true"/>
              </w:rPr>
              <w:tab/>
            </w:r>
            <w:r>
              <w:rPr>
                <w:rStyle w:val="IndexLink"/>
              </w:rPr>
              <w:t>227</w:t>
            </w:r>
          </w:hyperlink>
        </w:p>
        <w:p>
          <w:pPr>
            <w:pStyle w:val="Contents3"/>
            <w:tabs>
              <w:tab w:val="clear" w:pos="8459"/>
              <w:tab w:val="right" w:pos="9026" w:leader="dot"/>
            </w:tabs>
            <w:rPr/>
          </w:pPr>
          <w:hyperlink w:anchor="__RefHeading___Toc3295019_581953129">
            <w:r>
              <w:rPr>
                <w:webHidden/>
                <w:rStyle w:val="IndexLink"/>
                <w:rtl w:val="true"/>
              </w:rPr>
              <w:t>جوهرة فاخرة</w:t>
            </w:r>
            <w:r>
              <w:rPr>
                <w:rStyle w:val="IndexLink"/>
                <w:rtl w:val="true"/>
              </w:rPr>
              <w:t>:</w:t>
              <w:tab/>
            </w:r>
            <w:r>
              <w:rPr>
                <w:rStyle w:val="IndexLink"/>
              </w:rPr>
              <w:t>230</w:t>
            </w:r>
          </w:hyperlink>
        </w:p>
        <w:p>
          <w:pPr>
            <w:pStyle w:val="Contents2"/>
            <w:tabs>
              <w:tab w:val="clear" w:pos="8743"/>
              <w:tab w:val="right" w:pos="9026" w:leader="dot"/>
            </w:tabs>
            <w:rPr/>
          </w:pPr>
          <w:hyperlink w:anchor="__RefHeading___Toc3295021_581953129">
            <w:r>
              <w:rPr>
                <w:webHidden/>
                <w:rStyle w:val="IndexLink"/>
                <w:rtl w:val="true"/>
              </w:rPr>
              <w:t>الحدیث الثامن عشر</w:t>
            </w:r>
            <w:r>
              <w:rPr>
                <w:rStyle w:val="IndexLink"/>
                <w:rtl w:val="true"/>
              </w:rPr>
              <w:t xml:space="preserve">: </w:t>
            </w:r>
            <w:r>
              <w:rPr>
                <w:rStyle w:val="IndexLink"/>
                <w:rtl w:val="true"/>
              </w:rPr>
              <w:t>جریان سفینة نوح ببرکة أسماء أصحاب الکساء علیهم السّلام</w:t>
            </w:r>
            <w:r>
              <w:rPr>
                <w:rStyle w:val="IndexLink"/>
                <w:rtl w:val="true"/>
              </w:rPr>
              <w:tab/>
            </w:r>
            <w:r>
              <w:rPr>
                <w:rStyle w:val="IndexLink"/>
              </w:rPr>
              <w:t>235</w:t>
            </w:r>
          </w:hyperlink>
        </w:p>
        <w:p>
          <w:pPr>
            <w:pStyle w:val="Contents2"/>
            <w:tabs>
              <w:tab w:val="clear" w:pos="8743"/>
              <w:tab w:val="right" w:pos="9026" w:leader="dot"/>
            </w:tabs>
            <w:rPr/>
          </w:pPr>
          <w:hyperlink w:anchor="__RefHeading___Toc3295023_581953129">
            <w:r>
              <w:rPr>
                <w:webHidden/>
                <w:rStyle w:val="IndexLink"/>
                <w:rtl w:val="true"/>
              </w:rPr>
              <w:t>الحدیث التاسع عشر</w:t>
            </w:r>
            <w:r>
              <w:rPr>
                <w:rStyle w:val="IndexLink"/>
                <w:rtl w:val="true"/>
              </w:rPr>
              <w:t xml:space="preserve">: </w:t>
            </w:r>
            <w:r>
              <w:rPr>
                <w:rStyle w:val="IndexLink"/>
                <w:rtl w:val="true"/>
              </w:rPr>
              <w:t>حدیث المؤاخاة</w:t>
            </w:r>
            <w:r>
              <w:rPr>
                <w:rStyle w:val="IndexLink"/>
                <w:rtl w:val="true"/>
              </w:rPr>
              <w:tab/>
            </w:r>
            <w:r>
              <w:rPr>
                <w:rStyle w:val="IndexLink"/>
              </w:rPr>
              <w:t>237</w:t>
            </w:r>
          </w:hyperlink>
        </w:p>
        <w:p>
          <w:pPr>
            <w:pStyle w:val="Contents2"/>
            <w:tabs>
              <w:tab w:val="clear" w:pos="8743"/>
              <w:tab w:val="right" w:pos="9026" w:leader="dot"/>
            </w:tabs>
            <w:rPr/>
          </w:pPr>
          <w:hyperlink w:anchor="__RefHeading___Toc3295025_581953129">
            <w:r>
              <w:rPr>
                <w:webHidden/>
                <w:rStyle w:val="IndexLink"/>
                <w:rtl w:val="true"/>
              </w:rPr>
              <w:t>الحدیث العشرون</w:t>
            </w:r>
            <w:r>
              <w:rPr>
                <w:rStyle w:val="IndexLink"/>
                <w:rtl w:val="true"/>
              </w:rPr>
              <w:t xml:space="preserve">: </w:t>
            </w:r>
            <w:r>
              <w:rPr>
                <w:rStyle w:val="IndexLink"/>
                <w:rtl w:val="true"/>
              </w:rPr>
              <w:t>التصریح بالخلافة فی کلام الرسول الأعظم صلّی اللّه علیه و اله</w:t>
            </w:r>
            <w:r>
              <w:rPr>
                <w:rStyle w:val="IndexLink"/>
                <w:rtl w:val="true"/>
              </w:rPr>
              <w:tab/>
            </w:r>
            <w:r>
              <w:rPr>
                <w:rStyle w:val="IndexLink"/>
              </w:rPr>
              <w:t>244</w:t>
            </w:r>
          </w:hyperlink>
        </w:p>
        <w:p>
          <w:pPr>
            <w:pStyle w:val="Contents2"/>
            <w:tabs>
              <w:tab w:val="clear" w:pos="8743"/>
              <w:tab w:val="right" w:pos="9026" w:leader="dot"/>
            </w:tabs>
            <w:rPr/>
          </w:pPr>
          <w:hyperlink w:anchor="__RefHeading___Toc3295027_581953129">
            <w:r>
              <w:rPr>
                <w:webHidden/>
                <w:rStyle w:val="IndexLink"/>
                <w:rtl w:val="true"/>
              </w:rPr>
              <w:t>الحدیث الحادی و العشرون</w:t>
            </w:r>
            <w:r>
              <w:rPr>
                <w:rStyle w:val="IndexLink"/>
                <w:rtl w:val="true"/>
              </w:rPr>
              <w:t xml:space="preserve">: </w:t>
            </w:r>
            <w:r>
              <w:rPr>
                <w:rStyle w:val="IndexLink"/>
                <w:rtl w:val="true"/>
              </w:rPr>
              <w:t>ما ورد فی محبّة الامام علی علیه السّلام و أهل بیته علیهم السّلام</w:t>
            </w:r>
            <w:r>
              <w:rPr>
                <w:rStyle w:val="IndexLink"/>
                <w:rtl w:val="true"/>
              </w:rPr>
              <w:tab/>
            </w:r>
            <w:r>
              <w:rPr>
                <w:rStyle w:val="IndexLink"/>
              </w:rPr>
              <w:t>247</w:t>
            </w:r>
          </w:hyperlink>
        </w:p>
        <w:p>
          <w:pPr>
            <w:pStyle w:val="Contents2"/>
            <w:tabs>
              <w:tab w:val="clear" w:pos="8743"/>
              <w:tab w:val="right" w:pos="9026" w:leader="dot"/>
            </w:tabs>
            <w:rPr/>
          </w:pPr>
          <w:hyperlink w:anchor="__RefHeading___Toc3295029_581953129">
            <w:r>
              <w:rPr>
                <w:webHidden/>
                <w:rStyle w:val="IndexLink"/>
                <w:rtl w:val="true"/>
              </w:rPr>
              <w:t>الحدیث الثانی و العشرون</w:t>
            </w:r>
            <w:r>
              <w:rPr>
                <w:rStyle w:val="IndexLink"/>
                <w:rtl w:val="true"/>
              </w:rPr>
              <w:t xml:space="preserve">: </w:t>
            </w:r>
            <w:r>
              <w:rPr>
                <w:rStyle w:val="IndexLink"/>
                <w:rtl w:val="true"/>
              </w:rPr>
              <w:t>قوله صلّی اللّه علیه و اله</w:t>
            </w:r>
            <w:r>
              <w:rPr>
                <w:rStyle w:val="IndexLink"/>
                <w:rtl w:val="true"/>
              </w:rPr>
              <w:t xml:space="preserve">: </w:t>
            </w:r>
            <w:r>
              <w:rPr>
                <w:rStyle w:val="IndexLink"/>
                <w:rtl w:val="true"/>
              </w:rPr>
              <w:t>علی قائد الغرّ المحجّلین</w:t>
            </w:r>
            <w:r>
              <w:rPr>
                <w:rStyle w:val="IndexLink"/>
                <w:rtl w:val="true"/>
              </w:rPr>
              <w:tab/>
            </w:r>
            <w:r>
              <w:rPr>
                <w:rStyle w:val="IndexLink"/>
              </w:rPr>
              <w:t>249</w:t>
            </w:r>
          </w:hyperlink>
        </w:p>
        <w:p>
          <w:pPr>
            <w:pStyle w:val="Contents3"/>
            <w:tabs>
              <w:tab w:val="clear" w:pos="8459"/>
              <w:tab w:val="right" w:pos="9026" w:leader="dot"/>
            </w:tabs>
            <w:rPr/>
          </w:pPr>
          <w:hyperlink w:anchor="__RefHeading___Toc3295031_581953129">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3295033_581953129">
            <w:r>
              <w:rPr>
                <w:webHidden/>
                <w:rStyle w:val="IndexLink"/>
                <w:rtl w:val="true"/>
              </w:rPr>
              <w:t>تکمیل فی ذکر واقعة السقیفة علی سبیل الاختصار</w:t>
            </w:r>
            <w:r>
              <w:rPr>
                <w:rStyle w:val="IndexLink"/>
                <w:rtl w:val="true"/>
              </w:rPr>
              <w:tab/>
            </w:r>
            <w:r>
              <w:rPr>
                <w:rStyle w:val="IndexLink"/>
              </w:rPr>
              <w:t>267</w:t>
            </w:r>
          </w:hyperlink>
        </w:p>
        <w:p>
          <w:pPr>
            <w:pStyle w:val="Contents2"/>
            <w:tabs>
              <w:tab w:val="clear" w:pos="8743"/>
              <w:tab w:val="right" w:pos="9026" w:leader="dot"/>
            </w:tabs>
            <w:rPr/>
          </w:pPr>
          <w:hyperlink w:anchor="__RefHeading___Toc3295035_581953129">
            <w:r>
              <w:rPr>
                <w:webHidden/>
                <w:rStyle w:val="IndexLink"/>
                <w:rtl w:val="true"/>
              </w:rPr>
              <w:t>الحدیث الثالث و العشرون</w:t>
            </w:r>
            <w:r>
              <w:rPr>
                <w:rStyle w:val="IndexLink"/>
                <w:rtl w:val="true"/>
              </w:rPr>
              <w:t xml:space="preserve">: </w:t>
            </w:r>
            <w:r>
              <w:rPr>
                <w:rStyle w:val="IndexLink"/>
                <w:rtl w:val="true"/>
              </w:rPr>
              <w:t>قوله صلّی اللّه علیه و اله</w:t>
            </w:r>
            <w:r>
              <w:rPr>
                <w:rStyle w:val="IndexLink"/>
                <w:rtl w:val="true"/>
              </w:rPr>
              <w:t xml:space="preserve">: </w:t>
            </w:r>
            <w:r>
              <w:rPr>
                <w:rStyle w:val="IndexLink"/>
                <w:rtl w:val="true"/>
              </w:rPr>
              <w:t>علی رایة الهدی و امام الأولیاء و نور من أطاعنی</w:t>
            </w:r>
            <w:r>
              <w:rPr>
                <w:rStyle w:val="IndexLink"/>
                <w:rtl w:val="true"/>
              </w:rPr>
              <w:t>...</w:t>
              <w:tab/>
            </w:r>
            <w:r>
              <w:rPr>
                <w:rStyle w:val="IndexLink"/>
              </w:rPr>
              <w:t>281</w:t>
            </w:r>
          </w:hyperlink>
        </w:p>
        <w:p>
          <w:pPr>
            <w:pStyle w:val="Contents2"/>
            <w:tabs>
              <w:tab w:val="clear" w:pos="8743"/>
              <w:tab w:val="right" w:pos="9026" w:leader="dot"/>
            </w:tabs>
            <w:rPr/>
          </w:pPr>
          <w:hyperlink w:anchor="__RefHeading___Toc3295037_581953129">
            <w:r>
              <w:rPr>
                <w:webHidden/>
                <w:rStyle w:val="IndexLink"/>
                <w:rtl w:val="true"/>
              </w:rPr>
              <w:t>الحدیث الرابع و العشرون</w:t>
            </w:r>
            <w:r>
              <w:rPr>
                <w:rStyle w:val="IndexLink"/>
                <w:rtl w:val="true"/>
              </w:rPr>
              <w:t xml:space="preserve">: </w:t>
            </w:r>
            <w:r>
              <w:rPr>
                <w:rStyle w:val="IndexLink"/>
                <w:rtl w:val="true"/>
              </w:rPr>
              <w:t>المناقب الثلاثة لعلی بن أبی طالب علیه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3295039_581953129">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3295041_581953129">
            <w:r>
              <w:rPr>
                <w:webHidden/>
                <w:rStyle w:val="IndexLink"/>
                <w:rtl w:val="true"/>
              </w:rPr>
              <w:t>حدیث المنزلة</w:t>
            </w:r>
            <w:r>
              <w:rPr>
                <w:rStyle w:val="IndexLink"/>
                <w:rtl w:val="true"/>
              </w:rPr>
              <w:tab/>
            </w:r>
            <w:r>
              <w:rPr>
                <w:rStyle w:val="IndexLink"/>
              </w:rPr>
              <w:t>287</w:t>
            </w:r>
          </w:hyperlink>
        </w:p>
        <w:p>
          <w:pPr>
            <w:pStyle w:val="Contents3"/>
            <w:tabs>
              <w:tab w:val="clear" w:pos="8459"/>
              <w:tab w:val="right" w:pos="9026" w:leader="dot"/>
            </w:tabs>
            <w:rPr/>
          </w:pPr>
          <w:hyperlink w:anchor="__RefHeading___Toc3295043_581953129">
            <w:r>
              <w:rPr>
                <w:webHidden/>
                <w:rStyle w:val="IndexLink"/>
                <w:rtl w:val="true"/>
              </w:rPr>
              <w:t>حدیث الرایة و المحبّة</w:t>
            </w:r>
            <w:r>
              <w:rPr>
                <w:rStyle w:val="IndexLink"/>
                <w:rtl w:val="true"/>
              </w:rPr>
              <w:tab/>
            </w:r>
            <w:r>
              <w:rPr>
                <w:rStyle w:val="IndexLink"/>
              </w:rPr>
              <w:t>290</w:t>
            </w:r>
          </w:hyperlink>
        </w:p>
        <w:p>
          <w:pPr>
            <w:pStyle w:val="Contents3"/>
            <w:tabs>
              <w:tab w:val="clear" w:pos="8459"/>
              <w:tab w:val="right" w:pos="9026" w:leader="dot"/>
            </w:tabs>
            <w:rPr/>
          </w:pPr>
          <w:hyperlink w:anchor="__RefHeading___Toc3295045_581953129">
            <w:r>
              <w:rPr>
                <w:webHidden/>
                <w:rStyle w:val="IndexLink"/>
                <w:rtl w:val="true"/>
              </w:rPr>
              <w:t>جوهرة من جواهر الأفکار لا من جواهر البحار</w:t>
            </w:r>
            <w:r>
              <w:rPr>
                <w:rStyle w:val="IndexLink"/>
                <w:rtl w:val="true"/>
              </w:rPr>
              <w:t>:</w:t>
              <w:tab/>
            </w:r>
            <w:r>
              <w:rPr>
                <w:rStyle w:val="IndexLink"/>
              </w:rPr>
              <w:t>294</w:t>
            </w:r>
          </w:hyperlink>
        </w:p>
        <w:p>
          <w:pPr>
            <w:pStyle w:val="Contents3"/>
            <w:tabs>
              <w:tab w:val="clear" w:pos="8459"/>
              <w:tab w:val="right" w:pos="9026" w:leader="dot"/>
            </w:tabs>
            <w:rPr/>
          </w:pPr>
          <w:hyperlink w:anchor="__RefHeading___Toc3295047_581953129">
            <w:r>
              <w:rPr>
                <w:webHidden/>
                <w:rStyle w:val="IndexLink"/>
                <w:rtl w:val="true"/>
              </w:rPr>
              <w:t>تبصرة فی قصّة خیبر علی وجه الاجمال</w:t>
            </w:r>
            <w:r>
              <w:rPr>
                <w:rStyle w:val="IndexLink"/>
                <w:rtl w:val="true"/>
              </w:rPr>
              <w:tab/>
            </w:r>
            <w:r>
              <w:rPr>
                <w:rStyle w:val="IndexLink"/>
              </w:rPr>
              <w:t>297</w:t>
            </w:r>
          </w:hyperlink>
        </w:p>
        <w:p>
          <w:pPr>
            <w:pStyle w:val="Contents3"/>
            <w:tabs>
              <w:tab w:val="clear" w:pos="8459"/>
              <w:tab w:val="right" w:pos="9026" w:leader="dot"/>
            </w:tabs>
            <w:rPr/>
          </w:pPr>
          <w:hyperlink w:anchor="__RefHeading___Toc3295049_581953129">
            <w:r>
              <w:rPr>
                <w:webHidden/>
                <w:rStyle w:val="IndexLink"/>
                <w:rtl w:val="true"/>
              </w:rPr>
              <w:t>حدیث المباهلة</w:t>
            </w:r>
            <w:r>
              <w:rPr>
                <w:rStyle w:val="IndexLink"/>
                <w:rtl w:val="true"/>
              </w:rPr>
              <w:tab/>
            </w:r>
            <w:r>
              <w:rPr>
                <w:rStyle w:val="IndexLink"/>
              </w:rPr>
              <w:t>300</w:t>
            </w:r>
          </w:hyperlink>
        </w:p>
        <w:p>
          <w:pPr>
            <w:pStyle w:val="Contents3"/>
            <w:tabs>
              <w:tab w:val="clear" w:pos="8459"/>
              <w:tab w:val="right" w:pos="9026" w:leader="dot"/>
            </w:tabs>
            <w:rPr/>
          </w:pPr>
          <w:hyperlink w:anchor="__RefHeading___Toc3295051_581953129">
            <w:r>
              <w:rPr>
                <w:webHidden/>
                <w:rStyle w:val="IndexLink"/>
                <w:rtl w:val="true"/>
              </w:rPr>
              <w:t>فی تفسیر الآیة الکریمة</w:t>
            </w:r>
            <w:r>
              <w:rPr>
                <w:rStyle w:val="IndexLink"/>
                <w:rtl w:val="true"/>
              </w:rPr>
              <w:t>:</w:t>
              <w:tab/>
            </w:r>
            <w:r>
              <w:rPr>
                <w:rStyle w:val="IndexLink"/>
              </w:rPr>
              <w:t>307</w:t>
            </w:r>
          </w:hyperlink>
        </w:p>
        <w:p>
          <w:pPr>
            <w:pStyle w:val="Contents3"/>
            <w:tabs>
              <w:tab w:val="clear" w:pos="8459"/>
              <w:tab w:val="right" w:pos="9026" w:leader="dot"/>
            </w:tabs>
            <w:rPr/>
          </w:pPr>
          <w:hyperlink w:anchor="__RefHeading___Toc3295053_581953129">
            <w:r>
              <w:rPr>
                <w:webHidden/>
                <w:rStyle w:val="IndexLink"/>
                <w:rtl w:val="true"/>
              </w:rPr>
              <w:t>فائدة جلیلة</w:t>
            </w:r>
            <w:r>
              <w:rPr>
                <w:rStyle w:val="IndexLink"/>
                <w:rtl w:val="true"/>
              </w:rPr>
              <w:t>:</w:t>
              <w:tab/>
            </w:r>
            <w:r>
              <w:rPr>
                <w:rStyle w:val="IndexLink"/>
              </w:rPr>
              <w:t>310</w:t>
            </w:r>
          </w:hyperlink>
        </w:p>
        <w:p>
          <w:pPr>
            <w:pStyle w:val="Contents3"/>
            <w:tabs>
              <w:tab w:val="clear" w:pos="8459"/>
              <w:tab w:val="right" w:pos="9026" w:leader="dot"/>
            </w:tabs>
            <w:rPr/>
          </w:pPr>
          <w:hyperlink w:anchor="__RefHeading___Toc3295055_581953129">
            <w:r>
              <w:rPr>
                <w:webHidden/>
                <w:rStyle w:val="IndexLink"/>
                <w:rtl w:val="true"/>
              </w:rPr>
              <w:t>جوهرة فاخرة</w:t>
            </w:r>
            <w:r>
              <w:rPr>
                <w:rStyle w:val="IndexLink"/>
                <w:rtl w:val="true"/>
              </w:rPr>
              <w:t>:</w:t>
              <w:tab/>
            </w:r>
            <w:r>
              <w:rPr>
                <w:rStyle w:val="IndexLink"/>
              </w:rPr>
              <w:t>315</w:t>
            </w:r>
          </w:hyperlink>
        </w:p>
        <w:p>
          <w:pPr>
            <w:pStyle w:val="Contents2"/>
            <w:tabs>
              <w:tab w:val="clear" w:pos="8743"/>
              <w:tab w:val="right" w:pos="9026" w:leader="dot"/>
            </w:tabs>
            <w:rPr/>
          </w:pPr>
          <w:hyperlink w:anchor="__RefHeading___Toc3295057_581953129">
            <w:r>
              <w:rPr>
                <w:webHidden/>
                <w:rStyle w:val="IndexLink"/>
                <w:rtl w:val="true"/>
              </w:rPr>
              <w:t>الحدیث الخامس و العشرون</w:t>
            </w:r>
            <w:r>
              <w:rPr>
                <w:rStyle w:val="IndexLink"/>
                <w:rtl w:val="true"/>
              </w:rPr>
              <w:t xml:space="preserve">: </w:t>
            </w:r>
            <w:r>
              <w:rPr>
                <w:rStyle w:val="IndexLink"/>
                <w:rtl w:val="true"/>
              </w:rPr>
              <w:t>ورود علی علیه السّلام و شیعته علی الحوض الکوثر</w:t>
            </w:r>
            <w:r>
              <w:rPr>
                <w:rStyle w:val="IndexLink"/>
                <w:rtl w:val="true"/>
              </w:rPr>
              <w:tab/>
            </w:r>
            <w:r>
              <w:rPr>
                <w:rStyle w:val="IndexLink"/>
              </w:rPr>
              <w:t>321</w:t>
            </w:r>
          </w:hyperlink>
        </w:p>
        <w:p>
          <w:pPr>
            <w:pStyle w:val="Contents2"/>
            <w:tabs>
              <w:tab w:val="clear" w:pos="8743"/>
              <w:tab w:val="right" w:pos="9026" w:leader="dot"/>
            </w:tabs>
            <w:rPr/>
          </w:pPr>
          <w:hyperlink w:anchor="__RefHeading___Toc3295059_581953129">
            <w:r>
              <w:rPr>
                <w:webHidden/>
                <w:rStyle w:val="IndexLink"/>
                <w:rtl w:val="true"/>
              </w:rPr>
              <w:t>الحدیث السادس و العشرون</w:t>
            </w:r>
            <w:r>
              <w:rPr>
                <w:rStyle w:val="IndexLink"/>
                <w:rtl w:val="true"/>
              </w:rPr>
              <w:t xml:space="preserve">: </w:t>
            </w:r>
            <w:r>
              <w:rPr>
                <w:rStyle w:val="IndexLink"/>
                <w:rtl w:val="true"/>
              </w:rPr>
              <w:t>مناقب أصحاب الکساء و فضلهم علیهم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3295061_581953129">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3295063_581953129">
            <w:r>
              <w:rPr>
                <w:webHidden/>
                <w:rStyle w:val="IndexLink"/>
                <w:rtl w:val="true"/>
              </w:rPr>
              <w:t>المقام الأوّل</w:t>
            </w:r>
            <w:r>
              <w:rPr>
                <w:rStyle w:val="IndexLink"/>
                <w:rtl w:val="true"/>
              </w:rPr>
              <w:t xml:space="preserve">: </w:t>
            </w:r>
            <w:r>
              <w:rPr>
                <w:rStyle w:val="IndexLink"/>
                <w:rtl w:val="true"/>
              </w:rPr>
              <w:t>فی بیان ما لعلّه یحتاج الی البیان</w:t>
            </w:r>
            <w:r>
              <w:rPr>
                <w:rStyle w:val="IndexLink"/>
                <w:rtl w:val="true"/>
              </w:rPr>
              <w:tab/>
            </w:r>
            <w:r>
              <w:rPr>
                <w:rStyle w:val="IndexLink"/>
              </w:rPr>
              <w:t>324</w:t>
            </w:r>
          </w:hyperlink>
        </w:p>
        <w:p>
          <w:pPr>
            <w:pStyle w:val="Contents3"/>
            <w:tabs>
              <w:tab w:val="clear" w:pos="8459"/>
              <w:tab w:val="right" w:pos="9026" w:leader="dot"/>
            </w:tabs>
            <w:rPr/>
          </w:pPr>
          <w:hyperlink w:anchor="__RefHeading___Toc3295065_581953129">
            <w:r>
              <w:rPr>
                <w:webHidden/>
                <w:rStyle w:val="IndexLink"/>
                <w:rtl w:val="true"/>
              </w:rPr>
              <w:t>المقام الثانی</w:t>
            </w:r>
            <w:r>
              <w:rPr>
                <w:rStyle w:val="IndexLink"/>
                <w:rtl w:val="true"/>
              </w:rPr>
              <w:t xml:space="preserve">: </w:t>
            </w:r>
            <w:r>
              <w:rPr>
                <w:rStyle w:val="IndexLink"/>
                <w:rtl w:val="true"/>
              </w:rPr>
              <w:t>فی دفع شبهة الفرقة الاولی</w:t>
            </w:r>
            <w:r>
              <w:rPr>
                <w:rStyle w:val="IndexLink"/>
                <w:rtl w:val="true"/>
              </w:rPr>
              <w:tab/>
            </w:r>
            <w:r>
              <w:rPr>
                <w:rStyle w:val="IndexLink"/>
              </w:rPr>
              <w:t>325</w:t>
            </w:r>
          </w:hyperlink>
        </w:p>
        <w:p>
          <w:pPr>
            <w:pStyle w:val="Contents4"/>
            <w:tabs>
              <w:tab w:val="clear" w:pos="8176"/>
              <w:tab w:val="right" w:pos="9026" w:leader="dot"/>
            </w:tabs>
            <w:rPr/>
          </w:pPr>
          <w:hyperlink w:anchor="__RefHeading___Toc3295067_581953129">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3295069_581953129">
            <w:r>
              <w:rPr>
                <w:webHidden/>
                <w:rStyle w:val="IndexLink"/>
                <w:rtl w:val="true"/>
              </w:rPr>
              <w:t>احتجاج الشیخ المفید علی عمر بن الخطّاب</w:t>
            </w:r>
            <w:r>
              <w:rPr>
                <w:rStyle w:val="IndexLink"/>
                <w:rtl w:val="true"/>
              </w:rPr>
              <w:tab/>
            </w:r>
            <w:r>
              <w:rPr>
                <w:rStyle w:val="IndexLink"/>
              </w:rPr>
              <w:t>334</w:t>
            </w:r>
          </w:hyperlink>
        </w:p>
        <w:p>
          <w:pPr>
            <w:pStyle w:val="Contents3"/>
            <w:tabs>
              <w:tab w:val="clear" w:pos="8459"/>
              <w:tab w:val="right" w:pos="9026" w:leader="dot"/>
            </w:tabs>
            <w:rPr/>
          </w:pPr>
          <w:hyperlink w:anchor="__RefHeading___Toc3295071_581953129">
            <w:r>
              <w:rPr>
                <w:webHidden/>
                <w:rStyle w:val="IndexLink"/>
                <w:rtl w:val="true"/>
              </w:rPr>
              <w:t>المقام الثالث</w:t>
            </w:r>
            <w:r>
              <w:rPr>
                <w:rStyle w:val="IndexLink"/>
                <w:rtl w:val="true"/>
              </w:rPr>
              <w:t xml:space="preserve">: </w:t>
            </w:r>
            <w:r>
              <w:rPr>
                <w:rStyle w:val="IndexLink"/>
                <w:rtl w:val="true"/>
              </w:rPr>
              <w:t>فی ابطال ما تعلّقت به الفرقة الثانیة</w:t>
            </w:r>
            <w:r>
              <w:rPr>
                <w:rStyle w:val="IndexLink"/>
                <w:rtl w:val="true"/>
              </w:rPr>
              <w:tab/>
            </w:r>
            <w:r>
              <w:rPr>
                <w:rStyle w:val="IndexLink"/>
              </w:rPr>
              <w:t>338</w:t>
            </w:r>
          </w:hyperlink>
        </w:p>
        <w:p>
          <w:pPr>
            <w:pStyle w:val="Contents3"/>
            <w:tabs>
              <w:tab w:val="clear" w:pos="8459"/>
              <w:tab w:val="right" w:pos="9026" w:leader="dot"/>
            </w:tabs>
            <w:rPr/>
          </w:pPr>
          <w:hyperlink w:anchor="__RefHeading___Toc3295073_581953129">
            <w:r>
              <w:rPr>
                <w:webHidden/>
                <w:rStyle w:val="IndexLink"/>
                <w:rtl w:val="true"/>
              </w:rPr>
              <w:t>المقام الرابع</w:t>
            </w:r>
            <w:r>
              <w:rPr>
                <w:rStyle w:val="IndexLink"/>
                <w:rtl w:val="true"/>
              </w:rPr>
              <w:t xml:space="preserve">: </w:t>
            </w:r>
            <w:r>
              <w:rPr>
                <w:rStyle w:val="IndexLink"/>
                <w:rtl w:val="true"/>
              </w:rPr>
              <w:t>فی دفع شبهة الفرقة الثالثة</w:t>
            </w:r>
            <w:r>
              <w:rPr>
                <w:rStyle w:val="IndexLink"/>
                <w:rtl w:val="true"/>
              </w:rPr>
              <w:tab/>
            </w:r>
            <w:r>
              <w:rPr>
                <w:rStyle w:val="IndexLink"/>
              </w:rPr>
              <w:t>340</w:t>
            </w:r>
          </w:hyperlink>
        </w:p>
        <w:p>
          <w:pPr>
            <w:pStyle w:val="Contents3"/>
            <w:tabs>
              <w:tab w:val="clear" w:pos="8459"/>
              <w:tab w:val="right" w:pos="9026" w:leader="dot"/>
            </w:tabs>
            <w:rPr/>
          </w:pPr>
          <w:hyperlink w:anchor="__RefHeading___Toc3295075_581953129">
            <w:r>
              <w:rPr>
                <w:webHidden/>
                <w:rStyle w:val="IndexLink"/>
                <w:rtl w:val="true"/>
              </w:rPr>
              <w:t>المقام الخامس فی ابطال شبهة الفرقة الرابعة</w:t>
            </w:r>
            <w:r>
              <w:rPr>
                <w:rStyle w:val="IndexLink"/>
                <w:rtl w:val="true"/>
              </w:rPr>
              <w:tab/>
            </w:r>
            <w:r>
              <w:rPr>
                <w:rStyle w:val="IndexLink"/>
              </w:rPr>
              <w:t>344</w:t>
            </w:r>
          </w:hyperlink>
        </w:p>
        <w:p>
          <w:pPr>
            <w:pStyle w:val="Contents4"/>
            <w:tabs>
              <w:tab w:val="clear" w:pos="8176"/>
              <w:tab w:val="right" w:pos="9026" w:leader="dot"/>
            </w:tabs>
            <w:rPr/>
          </w:pPr>
          <w:hyperlink w:anchor="__RefHeading___Toc3295077_581953129">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3295079_581953129">
            <w:r>
              <w:rPr>
                <w:webHidden/>
                <w:rStyle w:val="IndexLink"/>
                <w:rtl w:val="true"/>
              </w:rPr>
              <w:t>جوهرة ثمینة</w:t>
            </w:r>
            <w:r>
              <w:rPr>
                <w:rStyle w:val="IndexLink"/>
                <w:rtl w:val="true"/>
              </w:rPr>
              <w:t>:</w:t>
              <w:tab/>
            </w:r>
            <w:r>
              <w:rPr>
                <w:rStyle w:val="IndexLink"/>
              </w:rPr>
              <w:t>347</w:t>
            </w:r>
          </w:hyperlink>
        </w:p>
        <w:p>
          <w:pPr>
            <w:pStyle w:val="Contents3"/>
            <w:tabs>
              <w:tab w:val="clear" w:pos="8459"/>
              <w:tab w:val="right" w:pos="9026" w:leader="dot"/>
            </w:tabs>
            <w:rPr/>
          </w:pPr>
          <w:hyperlink w:anchor="__RefHeading___Toc3295081_581953129">
            <w:r>
              <w:rPr>
                <w:webHidden/>
                <w:rStyle w:val="IndexLink"/>
                <w:rtl w:val="true"/>
              </w:rPr>
              <w:t>المقام السادس فی قول صلّی اللّه علیه و اله ألا و انّ التارکین ولایة علی بن أبی طالب علیه السّلام هم المارقون من دینی</w:t>
            </w:r>
            <w:r>
              <w:rPr>
                <w:rStyle w:val="IndexLink"/>
                <w:rtl w:val="true"/>
              </w:rPr>
              <w:tab/>
            </w:r>
            <w:r>
              <w:rPr>
                <w:rStyle w:val="IndexLink"/>
              </w:rPr>
              <w:t>350</w:t>
            </w:r>
          </w:hyperlink>
        </w:p>
        <w:p>
          <w:pPr>
            <w:pStyle w:val="Contents2"/>
            <w:tabs>
              <w:tab w:val="clear" w:pos="8743"/>
              <w:tab w:val="right" w:pos="9026" w:leader="dot"/>
            </w:tabs>
            <w:rPr/>
          </w:pPr>
          <w:hyperlink w:anchor="__RefHeading___Toc3295083_581953129">
            <w:r>
              <w:rPr>
                <w:webHidden/>
                <w:rStyle w:val="IndexLink"/>
                <w:rtl w:val="true"/>
              </w:rPr>
              <w:t>الحدیث السابع و العشرون</w:t>
            </w:r>
            <w:r>
              <w:rPr>
                <w:rStyle w:val="IndexLink"/>
                <w:rtl w:val="true"/>
              </w:rPr>
              <w:t xml:space="preserve">: </w:t>
            </w:r>
            <w:r>
              <w:rPr>
                <w:rStyle w:val="IndexLink"/>
                <w:rtl w:val="true"/>
              </w:rPr>
              <w:t>الکلمات المکتوبة علی أبواب الجنّة و النار</w:t>
            </w:r>
            <w:r>
              <w:rPr>
                <w:rStyle w:val="IndexLink"/>
                <w:rtl w:val="true"/>
              </w:rPr>
              <w:tab/>
            </w:r>
            <w:r>
              <w:rPr>
                <w:rStyle w:val="IndexLink"/>
              </w:rPr>
              <w:t>364</w:t>
            </w:r>
          </w:hyperlink>
        </w:p>
        <w:p>
          <w:pPr>
            <w:pStyle w:val="Contents2"/>
            <w:tabs>
              <w:tab w:val="clear" w:pos="8743"/>
              <w:tab w:val="right" w:pos="9026" w:leader="dot"/>
            </w:tabs>
            <w:rPr/>
          </w:pPr>
          <w:hyperlink w:anchor="__RefHeading___Toc3295085_581953129">
            <w:r>
              <w:rPr>
                <w:webHidden/>
                <w:rStyle w:val="IndexLink"/>
                <w:rtl w:val="true"/>
              </w:rPr>
              <w:t>الحدیث الثامن و العشرون</w:t>
            </w:r>
            <w:r>
              <w:rPr>
                <w:rStyle w:val="IndexLink"/>
                <w:rtl w:val="true"/>
              </w:rPr>
              <w:t xml:space="preserve">: </w:t>
            </w:r>
            <w:r>
              <w:rPr>
                <w:rStyle w:val="IndexLink"/>
                <w:rtl w:val="true"/>
              </w:rPr>
              <w:t>التنصیص علی أسماء الأئمّة الاثنی عشر علیهم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3295087_581953129">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3295089_581953129">
            <w:r>
              <w:rPr>
                <w:webHidden/>
                <w:rStyle w:val="IndexLink"/>
                <w:rtl w:val="true"/>
              </w:rPr>
              <w:t>المقام الأوّل</w:t>
            </w:r>
            <w:r>
              <w:rPr>
                <w:rStyle w:val="IndexLink"/>
                <w:rtl w:val="true"/>
              </w:rPr>
              <w:t xml:space="preserve">: </w:t>
            </w:r>
            <w:r>
              <w:rPr>
                <w:rStyle w:val="IndexLink"/>
                <w:rtl w:val="true"/>
              </w:rPr>
              <w:t>فی بیان ما لعلّه یحتاج الی البیان</w:t>
            </w:r>
            <w:r>
              <w:rPr>
                <w:rStyle w:val="IndexLink"/>
                <w:rtl w:val="true"/>
              </w:rPr>
              <w:tab/>
            </w:r>
            <w:r>
              <w:rPr>
                <w:rStyle w:val="IndexLink"/>
              </w:rPr>
              <w:t>369</w:t>
            </w:r>
          </w:hyperlink>
        </w:p>
        <w:p>
          <w:pPr>
            <w:pStyle w:val="Contents3"/>
            <w:tabs>
              <w:tab w:val="clear" w:pos="8459"/>
              <w:tab w:val="right" w:pos="9026" w:leader="dot"/>
            </w:tabs>
            <w:rPr/>
          </w:pPr>
          <w:hyperlink w:anchor="__RefHeading___Toc3295091_581953129">
            <w:r>
              <w:rPr>
                <w:webHidden/>
                <w:rStyle w:val="IndexLink"/>
                <w:rtl w:val="true"/>
              </w:rPr>
              <w:t>المقام الثانی</w:t>
            </w:r>
            <w:r>
              <w:rPr>
                <w:rStyle w:val="IndexLink"/>
                <w:rtl w:val="true"/>
              </w:rPr>
              <w:t xml:space="preserve">: </w:t>
            </w:r>
            <w:r>
              <w:rPr>
                <w:rStyle w:val="IndexLink"/>
                <w:rtl w:val="true"/>
              </w:rPr>
              <w:t>فی مناقب الامام الحسین علیه 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3295093_581953129">
            <w:r>
              <w:rPr>
                <w:webHidden/>
                <w:rStyle w:val="IndexLink"/>
                <w:rtl w:val="true"/>
              </w:rPr>
              <w:t>المقام الثالث</w:t>
            </w:r>
            <w:r>
              <w:rPr>
                <w:rStyle w:val="IndexLink"/>
                <w:rtl w:val="true"/>
              </w:rPr>
              <w:t xml:space="preserve">: </w:t>
            </w:r>
            <w:r>
              <w:rPr>
                <w:rStyle w:val="IndexLink"/>
                <w:rtl w:val="true"/>
              </w:rPr>
              <w:t>دلالة الحدیث علی کفر قاتل الحسین علیه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3295095_581953129">
            <w:r>
              <w:rPr>
                <w:webHidden/>
                <w:rStyle w:val="IndexLink"/>
                <w:rtl w:val="true"/>
              </w:rPr>
              <w:t>المقام الرابع</w:t>
            </w:r>
            <w:r>
              <w:rPr>
                <w:rStyle w:val="IndexLink"/>
                <w:rtl w:val="true"/>
              </w:rPr>
              <w:t xml:space="preserve">: </w:t>
            </w:r>
            <w:r>
              <w:rPr>
                <w:rStyle w:val="IndexLink"/>
                <w:rtl w:val="true"/>
              </w:rPr>
              <w:t>فی أنّ الخبر المذکور صریح فی مذهب الامامیّة رضوان اللّه علیهم</w:t>
            </w:r>
            <w:r>
              <w:rPr>
                <w:rStyle w:val="IndexLink"/>
                <w:rtl w:val="true"/>
              </w:rPr>
              <w:tab/>
            </w:r>
            <w:r>
              <w:rPr>
                <w:rStyle w:val="IndexLink"/>
              </w:rPr>
              <w:t>384</w:t>
            </w:r>
          </w:hyperlink>
        </w:p>
        <w:p>
          <w:pPr>
            <w:pStyle w:val="Contents3"/>
            <w:tabs>
              <w:tab w:val="clear" w:pos="8459"/>
              <w:tab w:val="right" w:pos="9026" w:leader="dot"/>
            </w:tabs>
            <w:rPr/>
          </w:pPr>
          <w:hyperlink w:anchor="__RefHeading___Toc3295097_581953129">
            <w:r>
              <w:rPr>
                <w:webHidden/>
                <w:rStyle w:val="IndexLink"/>
                <w:rtl w:val="true"/>
              </w:rPr>
              <w:t>المقام الخامس</w:t>
            </w:r>
            <w:r>
              <w:rPr>
                <w:rStyle w:val="IndexLink"/>
                <w:rtl w:val="true"/>
              </w:rPr>
              <w:t xml:space="preserve">: </w:t>
            </w:r>
            <w:r>
              <w:rPr>
                <w:rStyle w:val="IndexLink"/>
                <w:rtl w:val="true"/>
              </w:rPr>
              <w:t>فی تسمیة الأئمّة الاثنی عشر علیهم السّلام بأسمائهم</w:t>
            </w:r>
            <w:r>
              <w:rPr>
                <w:rStyle w:val="IndexLink"/>
                <w:rtl w:val="true"/>
              </w:rPr>
              <w:tab/>
            </w:r>
            <w:r>
              <w:rPr>
                <w:rStyle w:val="IndexLink"/>
              </w:rPr>
              <w:t>395</w:t>
            </w:r>
          </w:hyperlink>
        </w:p>
        <w:p>
          <w:pPr>
            <w:pStyle w:val="Contents2"/>
            <w:tabs>
              <w:tab w:val="clear" w:pos="8743"/>
              <w:tab w:val="right" w:pos="9026" w:leader="dot"/>
            </w:tabs>
            <w:rPr/>
          </w:pPr>
          <w:hyperlink w:anchor="__RefHeading___Toc3295099_581953129">
            <w:r>
              <w:rPr>
                <w:webHidden/>
                <w:rStyle w:val="IndexLink"/>
                <w:rtl w:val="true"/>
              </w:rPr>
              <w:t>الحدیث التاسع و العشرون</w:t>
            </w:r>
            <w:r>
              <w:rPr>
                <w:rStyle w:val="IndexLink"/>
                <w:rtl w:val="true"/>
              </w:rPr>
              <w:t xml:space="preserve">: </w:t>
            </w:r>
            <w:r>
              <w:rPr>
                <w:rStyle w:val="IndexLink"/>
                <w:rtl w:val="true"/>
              </w:rPr>
              <w:t>مماثلته علیه السّلام مع الأنبیاء علیهم السّلام فی الصفات المحمودة</w:t>
            </w:r>
            <w:r>
              <w:rPr>
                <w:rStyle w:val="IndexLink"/>
                <w:rtl w:val="true"/>
              </w:rPr>
              <w:tab/>
            </w:r>
            <w:r>
              <w:rPr>
                <w:rStyle w:val="IndexLink"/>
              </w:rPr>
              <w:t>397</w:t>
            </w:r>
          </w:hyperlink>
        </w:p>
        <w:p>
          <w:pPr>
            <w:pStyle w:val="Contents2"/>
            <w:tabs>
              <w:tab w:val="clear" w:pos="8743"/>
              <w:tab w:val="right" w:pos="9026" w:leader="dot"/>
            </w:tabs>
            <w:rPr/>
          </w:pPr>
          <w:hyperlink w:anchor="__RefHeading___Toc3295101_581953129">
            <w:r>
              <w:rPr>
                <w:webHidden/>
                <w:rStyle w:val="IndexLink"/>
                <w:rtl w:val="true"/>
              </w:rPr>
              <w:t>الحدیث الثلاثون</w:t>
            </w:r>
            <w:r>
              <w:rPr>
                <w:rStyle w:val="IndexLink"/>
                <w:rtl w:val="true"/>
              </w:rPr>
              <w:t xml:space="preserve">: </w:t>
            </w:r>
            <w:r>
              <w:rPr>
                <w:rStyle w:val="IndexLink"/>
                <w:rtl w:val="true"/>
              </w:rPr>
              <w:t>عجز البشر عن عدّ فضائل الامام علی علیه السّلام</w:t>
            </w:r>
            <w:r>
              <w:rPr>
                <w:rStyle w:val="IndexLink"/>
                <w:rtl w:val="true"/>
              </w:rPr>
              <w:tab/>
            </w:r>
            <w:r>
              <w:rPr>
                <w:rStyle w:val="IndexLink"/>
              </w:rPr>
              <w:t>398</w:t>
            </w:r>
          </w:hyperlink>
        </w:p>
        <w:p>
          <w:pPr>
            <w:pStyle w:val="Contents2"/>
            <w:tabs>
              <w:tab w:val="clear" w:pos="8743"/>
              <w:tab w:val="right" w:pos="9026" w:leader="dot"/>
            </w:tabs>
            <w:rPr/>
          </w:pPr>
          <w:hyperlink w:anchor="__RefHeading___Toc3295103_581953129">
            <w:r>
              <w:rPr>
                <w:webHidden/>
                <w:rStyle w:val="IndexLink"/>
                <w:rtl w:val="true"/>
              </w:rPr>
              <w:t>الحدیث الحادی و الثلاثون</w:t>
            </w:r>
            <w:r>
              <w:rPr>
                <w:rStyle w:val="IndexLink"/>
                <w:rtl w:val="true"/>
              </w:rPr>
              <w:t xml:space="preserve">: </w:t>
            </w:r>
            <w:r>
              <w:rPr>
                <w:rStyle w:val="IndexLink"/>
                <w:rtl w:val="true"/>
              </w:rPr>
              <w:t>توسّل آدم علیه السّلام بأصحاب الکساء علیهم السّلام</w:t>
            </w:r>
            <w:r>
              <w:rPr>
                <w:rStyle w:val="IndexLink"/>
                <w:rtl w:val="true"/>
              </w:rPr>
              <w:tab/>
            </w:r>
            <w:r>
              <w:rPr>
                <w:rStyle w:val="IndexLink"/>
              </w:rPr>
              <w:t>399</w:t>
            </w:r>
          </w:hyperlink>
        </w:p>
        <w:p>
          <w:pPr>
            <w:pStyle w:val="Contents2"/>
            <w:tabs>
              <w:tab w:val="clear" w:pos="8743"/>
              <w:tab w:val="right" w:pos="9026" w:leader="dot"/>
            </w:tabs>
            <w:rPr/>
          </w:pPr>
          <w:hyperlink w:anchor="__RefHeading___Toc3295105_581953129">
            <w:r>
              <w:rPr>
                <w:webHidden/>
                <w:rStyle w:val="IndexLink"/>
                <w:rtl w:val="true"/>
              </w:rPr>
              <w:t>الحدیث الثانی و الثلاثین</w:t>
            </w:r>
            <w:r>
              <w:rPr>
                <w:rStyle w:val="IndexLink"/>
                <w:rtl w:val="true"/>
              </w:rPr>
              <w:t xml:space="preserve">: </w:t>
            </w:r>
            <w:r>
              <w:rPr>
                <w:rStyle w:val="IndexLink"/>
                <w:rtl w:val="true"/>
              </w:rPr>
              <w:t>جوابه علیه السّلام عن أسئلة الشابّ الیهودی</w:t>
            </w:r>
            <w:r>
              <w:rPr>
                <w:rStyle w:val="IndexLink"/>
                <w:rtl w:val="true"/>
              </w:rPr>
              <w:tab/>
            </w:r>
            <w:r>
              <w:rPr>
                <w:rStyle w:val="IndexLink"/>
              </w:rPr>
              <w:t>407</w:t>
            </w:r>
          </w:hyperlink>
        </w:p>
        <w:p>
          <w:pPr>
            <w:pStyle w:val="Contents2"/>
            <w:tabs>
              <w:tab w:val="clear" w:pos="8743"/>
              <w:tab w:val="right" w:pos="9026" w:leader="dot"/>
            </w:tabs>
            <w:rPr/>
          </w:pPr>
          <w:hyperlink w:anchor="__RefHeading___Toc3295107_581953129">
            <w:r>
              <w:rPr>
                <w:webHidden/>
                <w:rStyle w:val="IndexLink"/>
                <w:rtl w:val="true"/>
              </w:rPr>
              <w:t>الحدیث الثالث و الثلاثون</w:t>
            </w:r>
            <w:r>
              <w:rPr>
                <w:rStyle w:val="IndexLink"/>
                <w:rtl w:val="true"/>
              </w:rPr>
              <w:t xml:space="preserve">: </w:t>
            </w:r>
            <w:r>
              <w:rPr>
                <w:rStyle w:val="IndexLink"/>
                <w:rtl w:val="true"/>
              </w:rPr>
              <w:t>حدیث البساط و التسلیم علی أصحاب الکهف</w:t>
            </w:r>
            <w:r>
              <w:rPr>
                <w:rStyle w:val="IndexLink"/>
                <w:rtl w:val="true"/>
              </w:rPr>
              <w:tab/>
            </w:r>
            <w:r>
              <w:rPr>
                <w:rStyle w:val="IndexLink"/>
              </w:rPr>
              <w:t>409</w:t>
            </w:r>
          </w:hyperlink>
        </w:p>
        <w:p>
          <w:pPr>
            <w:pStyle w:val="Contents3"/>
            <w:tabs>
              <w:tab w:val="clear" w:pos="8459"/>
              <w:tab w:val="right" w:pos="9026" w:leader="dot"/>
            </w:tabs>
            <w:rPr/>
          </w:pPr>
          <w:hyperlink w:anchor="__RefHeading___Toc3295109_581953129">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3295111_581953129">
            <w:r>
              <w:rPr>
                <w:webHidden/>
                <w:rStyle w:val="IndexLink"/>
                <w:rtl w:val="true"/>
              </w:rPr>
              <w:t>المقام الأوّل</w:t>
            </w:r>
            <w:r>
              <w:rPr>
                <w:rStyle w:val="IndexLink"/>
                <w:rtl w:val="true"/>
              </w:rPr>
              <w:t xml:space="preserve">: </w:t>
            </w:r>
            <w:r>
              <w:rPr>
                <w:rStyle w:val="IndexLink"/>
                <w:rtl w:val="true"/>
              </w:rPr>
              <w:t>فی بیان امکان ظهور خوارق العادات عنه و عن أبنائه الطاهرین علیهم السّلام و بیان سببه</w:t>
            </w:r>
            <w:r>
              <w:rPr>
                <w:rStyle w:val="IndexLink"/>
                <w:rtl w:val="true"/>
              </w:rPr>
              <w:tab/>
            </w:r>
            <w:r>
              <w:rPr>
                <w:rStyle w:val="IndexLink"/>
              </w:rPr>
              <w:t>412</w:t>
            </w:r>
          </w:hyperlink>
        </w:p>
        <w:p>
          <w:pPr>
            <w:pStyle w:val="Contents3"/>
            <w:tabs>
              <w:tab w:val="clear" w:pos="8459"/>
              <w:tab w:val="right" w:pos="9026" w:leader="dot"/>
            </w:tabs>
            <w:rPr/>
          </w:pPr>
          <w:hyperlink w:anchor="__RefHeading___Toc3295113_581953129">
            <w:r>
              <w:rPr>
                <w:webHidden/>
                <w:rStyle w:val="IndexLink"/>
                <w:rtl w:val="true"/>
              </w:rPr>
              <w:t>المقام الثانی</w:t>
            </w:r>
            <w:r>
              <w:rPr>
                <w:rStyle w:val="IndexLink"/>
                <w:rtl w:val="true"/>
              </w:rPr>
              <w:t xml:space="preserve">: </w:t>
            </w:r>
            <w:r>
              <w:rPr>
                <w:rStyle w:val="IndexLink"/>
                <w:rtl w:val="true"/>
              </w:rPr>
              <w:t>ما یستفاد من حدیث البساط</w:t>
            </w:r>
            <w:r>
              <w:rPr>
                <w:rStyle w:val="IndexLink"/>
                <w:rtl w:val="true"/>
              </w:rPr>
              <w:tab/>
            </w:r>
            <w:r>
              <w:rPr>
                <w:rStyle w:val="IndexLink"/>
              </w:rPr>
              <w:t>418</w:t>
            </w:r>
          </w:hyperlink>
        </w:p>
        <w:p>
          <w:pPr>
            <w:pStyle w:val="Contents2"/>
            <w:tabs>
              <w:tab w:val="clear" w:pos="8743"/>
              <w:tab w:val="right" w:pos="9026" w:leader="dot"/>
            </w:tabs>
            <w:rPr/>
          </w:pPr>
          <w:hyperlink w:anchor="__RefHeading___Toc3295115_581953129">
            <w:r>
              <w:rPr>
                <w:webHidden/>
                <w:rStyle w:val="IndexLink"/>
                <w:rtl w:val="true"/>
              </w:rPr>
              <w:t>الحدیث الرابع و الثلاثون</w:t>
            </w:r>
            <w:r>
              <w:rPr>
                <w:rStyle w:val="IndexLink"/>
                <w:rtl w:val="true"/>
              </w:rPr>
              <w:t xml:space="preserve">: </w:t>
            </w:r>
            <w:r>
              <w:rPr>
                <w:rStyle w:val="IndexLink"/>
                <w:rtl w:val="true"/>
              </w:rPr>
              <w:t>فی تحسّر النبیّ صلّی اللّه علیه و اله من عدم متابعة أصحابه لوصایة علی علیه السّلام</w:t>
            </w:r>
            <w:r>
              <w:rPr>
                <w:rStyle w:val="IndexLink"/>
                <w:rtl w:val="true"/>
              </w:rPr>
              <w:tab/>
            </w:r>
            <w:r>
              <w:rPr>
                <w:rStyle w:val="IndexLink"/>
              </w:rPr>
              <w:t>419</w:t>
            </w:r>
          </w:hyperlink>
        </w:p>
        <w:p>
          <w:pPr>
            <w:pStyle w:val="Contents2"/>
            <w:tabs>
              <w:tab w:val="clear" w:pos="8743"/>
              <w:tab w:val="right" w:pos="9026" w:leader="dot"/>
            </w:tabs>
            <w:rPr/>
          </w:pPr>
          <w:hyperlink w:anchor="__RefHeading___Toc3295117_581953129">
            <w:r>
              <w:rPr>
                <w:webHidden/>
                <w:rStyle w:val="IndexLink"/>
                <w:rtl w:val="true"/>
              </w:rPr>
              <w:t>الحدیث الخامس و الثلاثون</w:t>
            </w:r>
            <w:r>
              <w:rPr>
                <w:rStyle w:val="IndexLink"/>
                <w:rtl w:val="true"/>
              </w:rPr>
              <w:t xml:space="preserve">: </w:t>
            </w:r>
            <w:r>
              <w:rPr>
                <w:rStyle w:val="IndexLink"/>
                <w:rtl w:val="true"/>
              </w:rPr>
              <w:t>فی حدیث ردّ الشمس للامام علی علیه السّلام</w:t>
            </w:r>
            <w:r>
              <w:rPr>
                <w:rStyle w:val="IndexLink"/>
                <w:rtl w:val="true"/>
              </w:rPr>
              <w:tab/>
            </w:r>
            <w:r>
              <w:rPr>
                <w:rStyle w:val="IndexLink"/>
              </w:rPr>
              <w:t>421</w:t>
            </w:r>
          </w:hyperlink>
        </w:p>
        <w:p>
          <w:pPr>
            <w:pStyle w:val="Contents3"/>
            <w:tabs>
              <w:tab w:val="clear" w:pos="8459"/>
              <w:tab w:val="right" w:pos="9026" w:leader="dot"/>
            </w:tabs>
            <w:rPr/>
          </w:pPr>
          <w:hyperlink w:anchor="__RefHeading___Toc3295119_581953129">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3295121_581953129">
            <w:r>
              <w:rPr>
                <w:webHidden/>
                <w:rStyle w:val="IndexLink"/>
                <w:rtl w:val="true"/>
              </w:rPr>
              <w:t>ارشاد و رفع استبعاد</w:t>
            </w:r>
            <w:r>
              <w:rPr>
                <w:rStyle w:val="IndexLink"/>
                <w:rtl w:val="true"/>
              </w:rPr>
              <w:t>:</w:t>
              <w:tab/>
            </w:r>
            <w:r>
              <w:rPr>
                <w:rStyle w:val="IndexLink"/>
              </w:rPr>
              <w:t>428</w:t>
            </w:r>
          </w:hyperlink>
        </w:p>
        <w:p>
          <w:pPr>
            <w:pStyle w:val="Contents3"/>
            <w:tabs>
              <w:tab w:val="clear" w:pos="8459"/>
              <w:tab w:val="right" w:pos="9026" w:leader="dot"/>
            </w:tabs>
            <w:rPr/>
          </w:pPr>
          <w:hyperlink w:anchor="__RefHeading___Toc3295123_581953129">
            <w:r>
              <w:rPr>
                <w:webHidden/>
                <w:rStyle w:val="IndexLink"/>
                <w:rtl w:val="true"/>
              </w:rPr>
              <w:t>وهم و تنبیه</w:t>
            </w:r>
            <w:r>
              <w:rPr>
                <w:rStyle w:val="IndexLink"/>
                <w:rtl w:val="true"/>
              </w:rPr>
              <w:t>:</w:t>
              <w:tab/>
            </w:r>
            <w:r>
              <w:rPr>
                <w:rStyle w:val="IndexLink"/>
              </w:rPr>
              <w:t>431</w:t>
            </w:r>
          </w:hyperlink>
        </w:p>
        <w:p>
          <w:pPr>
            <w:pStyle w:val="Contents3"/>
            <w:tabs>
              <w:tab w:val="clear" w:pos="8459"/>
              <w:tab w:val="right" w:pos="9026" w:leader="dot"/>
            </w:tabs>
            <w:rPr/>
          </w:pPr>
          <w:hyperlink w:anchor="__RefHeading___Toc3295125_581953129">
            <w:r>
              <w:rPr>
                <w:webHidden/>
                <w:rStyle w:val="IndexLink"/>
                <w:rtl w:val="true"/>
              </w:rPr>
              <w:t>وهم و تنبیه</w:t>
            </w:r>
            <w:r>
              <w:rPr>
                <w:rStyle w:val="IndexLink"/>
                <w:rtl w:val="true"/>
              </w:rPr>
              <w:t>:</w:t>
              <w:tab/>
            </w:r>
            <w:r>
              <w:rPr>
                <w:rStyle w:val="IndexLink"/>
              </w:rPr>
              <w:t>432</w:t>
            </w:r>
          </w:hyperlink>
        </w:p>
        <w:p>
          <w:pPr>
            <w:pStyle w:val="Contents2"/>
            <w:tabs>
              <w:tab w:val="clear" w:pos="8743"/>
              <w:tab w:val="right" w:pos="9026" w:leader="dot"/>
            </w:tabs>
            <w:rPr/>
          </w:pPr>
          <w:hyperlink w:anchor="__RefHeading___Toc3295127_581953129">
            <w:r>
              <w:rPr>
                <w:webHidden/>
                <w:rStyle w:val="IndexLink"/>
                <w:rtl w:val="true"/>
              </w:rPr>
              <w:t>الحدیث السادس و الثلاثون</w:t>
            </w:r>
            <w:r>
              <w:rPr>
                <w:rStyle w:val="IndexLink"/>
                <w:rtl w:val="true"/>
              </w:rPr>
              <w:t xml:space="preserve">: </w:t>
            </w:r>
            <w:r>
              <w:rPr>
                <w:rStyle w:val="IndexLink"/>
                <w:rtl w:val="true"/>
              </w:rPr>
              <w:t>التمسّک و الاقتداء بالامام أمیر المؤمنین و أولاده المعصومین علیهم السّلام</w:t>
            </w:r>
            <w:r>
              <w:rPr>
                <w:rStyle w:val="IndexLink"/>
                <w:rtl w:val="true"/>
              </w:rPr>
              <w:tab/>
            </w:r>
            <w:r>
              <w:rPr>
                <w:rStyle w:val="IndexLink"/>
              </w:rPr>
              <w:t>435</w:t>
            </w:r>
          </w:hyperlink>
        </w:p>
        <w:p>
          <w:pPr>
            <w:pStyle w:val="Contents2"/>
            <w:tabs>
              <w:tab w:val="clear" w:pos="8743"/>
              <w:tab w:val="right" w:pos="9026" w:leader="dot"/>
            </w:tabs>
            <w:rPr/>
          </w:pPr>
          <w:hyperlink w:anchor="__RefHeading___Toc3295129_581953129">
            <w:r>
              <w:rPr>
                <w:webHidden/>
                <w:rStyle w:val="IndexLink"/>
                <w:rtl w:val="true"/>
              </w:rPr>
              <w:t>الحدیث السابع و الثلاثون</w:t>
            </w:r>
            <w:r>
              <w:rPr>
                <w:rStyle w:val="IndexLink"/>
                <w:rtl w:val="true"/>
              </w:rPr>
              <w:t xml:space="preserve">: </w:t>
            </w:r>
            <w:r>
              <w:rPr>
                <w:rStyle w:val="IndexLink"/>
                <w:rtl w:val="true"/>
              </w:rPr>
              <w:t>حدیث المناشدة و ما فیه من الدلائل علی امامته علیه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3295131_581953129">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3295133_581953129">
            <w:r>
              <w:rPr>
                <w:webHidden/>
                <w:rStyle w:val="IndexLink"/>
                <w:rtl w:val="true"/>
              </w:rPr>
              <w:t>الأحادیث الواردة فی سدّ الأبواب</w:t>
            </w:r>
            <w:r>
              <w:rPr>
                <w:rStyle w:val="IndexLink"/>
                <w:rtl w:val="true"/>
              </w:rPr>
              <w:tab/>
            </w:r>
            <w:r>
              <w:rPr>
                <w:rStyle w:val="IndexLink"/>
              </w:rPr>
              <w:t>448</w:t>
            </w:r>
          </w:hyperlink>
        </w:p>
        <w:p>
          <w:pPr>
            <w:pStyle w:val="Contents3"/>
            <w:tabs>
              <w:tab w:val="clear" w:pos="8459"/>
              <w:tab w:val="right" w:pos="9026" w:leader="dot"/>
            </w:tabs>
            <w:rPr/>
          </w:pPr>
          <w:hyperlink w:anchor="__RefHeading___Toc3295135_581953129">
            <w:r>
              <w:rPr>
                <w:webHidden/>
                <w:rStyle w:val="IndexLink"/>
                <w:rtl w:val="true"/>
              </w:rPr>
              <w:t>الاحادیث الواردة فی الطائر المشوی</w:t>
            </w:r>
            <w:r>
              <w:rPr>
                <w:rStyle w:val="IndexLink"/>
                <w:rtl w:val="true"/>
              </w:rPr>
              <w:tab/>
            </w:r>
            <w:r>
              <w:rPr>
                <w:rStyle w:val="IndexLink"/>
              </w:rPr>
              <w:t>452</w:t>
            </w:r>
          </w:hyperlink>
        </w:p>
        <w:p>
          <w:pPr>
            <w:pStyle w:val="Contents2"/>
            <w:tabs>
              <w:tab w:val="clear" w:pos="8743"/>
              <w:tab w:val="right" w:pos="9026" w:leader="dot"/>
            </w:tabs>
            <w:rPr/>
          </w:pPr>
          <w:hyperlink w:anchor="__RefHeading___Toc3295137_581953129">
            <w:r>
              <w:rPr>
                <w:webHidden/>
                <w:rStyle w:val="IndexLink"/>
                <w:rtl w:val="true"/>
              </w:rPr>
              <w:t>الحدیث الثامن و الثلاثون</w:t>
            </w:r>
            <w:r>
              <w:rPr>
                <w:rStyle w:val="IndexLink"/>
                <w:rtl w:val="true"/>
              </w:rPr>
              <w:t xml:space="preserve">: </w:t>
            </w:r>
            <w:r>
              <w:rPr>
                <w:rStyle w:val="IndexLink"/>
                <w:rtl w:val="true"/>
              </w:rPr>
              <w:t>قوله صلّی اللّه علیه و اله أنا مدینة العلم و علی بابها</w:t>
            </w:r>
            <w:r>
              <w:rPr>
                <w:rStyle w:val="IndexLink"/>
                <w:rtl w:val="true"/>
              </w:rPr>
              <w:tab/>
            </w:r>
            <w:r>
              <w:rPr>
                <w:rStyle w:val="IndexLink"/>
              </w:rPr>
              <w:t>455</w:t>
            </w:r>
          </w:hyperlink>
        </w:p>
        <w:p>
          <w:pPr>
            <w:pStyle w:val="Contents2"/>
            <w:tabs>
              <w:tab w:val="clear" w:pos="8743"/>
              <w:tab w:val="right" w:pos="9026" w:leader="dot"/>
            </w:tabs>
            <w:rPr/>
          </w:pPr>
          <w:hyperlink w:anchor="__RefHeading___Toc3295139_581953129">
            <w:r>
              <w:rPr>
                <w:webHidden/>
                <w:rStyle w:val="IndexLink"/>
                <w:rtl w:val="true"/>
              </w:rPr>
              <w:t>الحدیث التاسع و الثلاثون</w:t>
            </w:r>
            <w:r>
              <w:rPr>
                <w:rStyle w:val="IndexLink"/>
                <w:rtl w:val="true"/>
              </w:rPr>
              <w:t xml:space="preserve">: </w:t>
            </w:r>
            <w:r>
              <w:rPr>
                <w:rStyle w:val="IndexLink"/>
                <w:rtl w:val="true"/>
              </w:rPr>
              <w:t>سعة علمه علیه السلام</w:t>
            </w:r>
            <w:r>
              <w:rPr>
                <w:rStyle w:val="IndexLink"/>
                <w:rtl w:val="true"/>
              </w:rPr>
              <w:tab/>
            </w:r>
            <w:r>
              <w:rPr>
                <w:rStyle w:val="IndexLink"/>
              </w:rPr>
              <w:t>457</w:t>
            </w:r>
          </w:hyperlink>
        </w:p>
        <w:p>
          <w:pPr>
            <w:pStyle w:val="Contents2"/>
            <w:tabs>
              <w:tab w:val="clear" w:pos="8743"/>
              <w:tab w:val="right" w:pos="9026" w:leader="dot"/>
            </w:tabs>
            <w:rPr/>
          </w:pPr>
          <w:hyperlink w:anchor="__RefHeading___Toc3295141_581953129">
            <w:r>
              <w:rPr>
                <w:webHidden/>
                <w:rStyle w:val="IndexLink"/>
                <w:rtl w:val="true"/>
              </w:rPr>
              <w:t>الحدیث الأربعون</w:t>
            </w:r>
            <w:r>
              <w:rPr>
                <w:rStyle w:val="IndexLink"/>
                <w:rtl w:val="true"/>
              </w:rPr>
              <w:t xml:space="preserve">: </w:t>
            </w:r>
            <w:r>
              <w:rPr>
                <w:rStyle w:val="IndexLink"/>
                <w:rtl w:val="true"/>
              </w:rPr>
              <w:t>ما ورد فی علمه علیه السّلام و انتساب جمیع العلوم الیه علیه السّلام</w:t>
            </w:r>
            <w:r>
              <w:rPr>
                <w:rStyle w:val="IndexLink"/>
                <w:rtl w:val="true"/>
              </w:rPr>
              <w:tab/>
            </w:r>
            <w:r>
              <w:rPr>
                <w:rStyle w:val="IndexLink"/>
              </w:rPr>
              <w:t>461</w:t>
            </w:r>
          </w:hyperlink>
        </w:p>
        <w:p>
          <w:pPr>
            <w:pStyle w:val="Contents3"/>
            <w:tabs>
              <w:tab w:val="clear" w:pos="8459"/>
              <w:tab w:val="right" w:pos="9026" w:leader="dot"/>
            </w:tabs>
            <w:rPr/>
          </w:pPr>
          <w:hyperlink w:anchor="__RefHeading___Toc3295143_581953129">
            <w:r>
              <w:rPr>
                <w:webHidden/>
                <w:rStyle w:val="IndexLink"/>
                <w:rtl w:val="true"/>
              </w:rPr>
              <w:t>اشارة</w:t>
            </w:r>
            <w:r>
              <w:rPr>
                <w:rStyle w:val="IndexLink"/>
                <w:rtl w:val="true"/>
              </w:rPr>
              <w:tab/>
            </w:r>
            <w:r>
              <w:rPr>
                <w:rStyle w:val="IndexLink"/>
              </w:rPr>
              <w:t>461</w:t>
            </w:r>
          </w:hyperlink>
        </w:p>
        <w:p>
          <w:pPr>
            <w:pStyle w:val="Contents3"/>
            <w:tabs>
              <w:tab w:val="clear" w:pos="8459"/>
              <w:tab w:val="right" w:pos="9026" w:leader="dot"/>
            </w:tabs>
            <w:rPr/>
          </w:pPr>
          <w:hyperlink w:anchor="__RefHeading___Toc3295145_581953129">
            <w:r>
              <w:rPr>
                <w:webHidden/>
                <w:rStyle w:val="IndexLink"/>
                <w:rtl w:val="true"/>
              </w:rPr>
              <w:t>المقام الأوّل</w:t>
            </w:r>
            <w:r>
              <w:rPr>
                <w:rStyle w:val="IndexLink"/>
                <w:rtl w:val="true"/>
              </w:rPr>
              <w:t xml:space="preserve">: </w:t>
            </w:r>
            <w:r>
              <w:rPr>
                <w:rStyle w:val="IndexLink"/>
                <w:rtl w:val="true"/>
              </w:rPr>
              <w:t>فی کونه علیه السّلام أعلم الناس و استاد العالمین اجمالا</w:t>
            </w:r>
            <w:r>
              <w:rPr>
                <w:rStyle w:val="IndexLink"/>
                <w:rtl w:val="true"/>
              </w:rPr>
              <w:tab/>
            </w:r>
            <w:r>
              <w:rPr>
                <w:rStyle w:val="IndexLink"/>
              </w:rPr>
              <w:t>464</w:t>
            </w:r>
          </w:hyperlink>
        </w:p>
        <w:p>
          <w:pPr>
            <w:pStyle w:val="Contents3"/>
            <w:tabs>
              <w:tab w:val="clear" w:pos="8459"/>
              <w:tab w:val="right" w:pos="9026" w:leader="dot"/>
            </w:tabs>
            <w:rPr/>
          </w:pPr>
          <w:hyperlink w:anchor="__RefHeading___Toc3295147_581953129">
            <w:r>
              <w:rPr>
                <w:webHidden/>
                <w:rStyle w:val="IndexLink"/>
                <w:rtl w:val="true"/>
              </w:rPr>
              <w:t>المقام الثانی</w:t>
            </w:r>
            <w:r>
              <w:rPr>
                <w:rStyle w:val="IndexLink"/>
                <w:rtl w:val="true"/>
              </w:rPr>
              <w:t xml:space="preserve">: </w:t>
            </w:r>
            <w:r>
              <w:rPr>
                <w:rStyle w:val="IndexLink"/>
                <w:rtl w:val="true"/>
              </w:rPr>
              <w:t>فی بیان ذلک تفصیلا</w:t>
            </w:r>
            <w:r>
              <w:rPr>
                <w:rStyle w:val="IndexLink"/>
                <w:rtl w:val="true"/>
              </w:rPr>
              <w:tab/>
            </w:r>
            <w:r>
              <w:rPr>
                <w:rStyle w:val="IndexLink"/>
              </w:rPr>
              <w:t>466</w:t>
            </w:r>
          </w:hyperlink>
        </w:p>
        <w:p>
          <w:pPr>
            <w:pStyle w:val="Contents3"/>
            <w:tabs>
              <w:tab w:val="clear" w:pos="8459"/>
              <w:tab w:val="right" w:pos="9026" w:leader="dot"/>
            </w:tabs>
            <w:rPr/>
          </w:pPr>
          <w:hyperlink w:anchor="__RefHeading___Toc3295149_581953129">
            <w:r>
              <w:rPr>
                <w:webHidden/>
                <w:rStyle w:val="IndexLink"/>
                <w:rtl w:val="true"/>
              </w:rPr>
              <w:t>المقام الثالث</w:t>
            </w:r>
            <w:r>
              <w:rPr>
                <w:rStyle w:val="IndexLink"/>
                <w:rtl w:val="true"/>
              </w:rPr>
              <w:t xml:space="preserve">: </w:t>
            </w:r>
            <w:r>
              <w:rPr>
                <w:rStyle w:val="IndexLink"/>
                <w:rtl w:val="true"/>
              </w:rPr>
              <w:t>فی الاشارة الی جملة من فضائله العجیبة الباهرة و أحکامه الغریبة الزاهرة</w:t>
            </w:r>
            <w:r>
              <w:rPr>
                <w:rStyle w:val="IndexLink"/>
                <w:rtl w:val="true"/>
              </w:rPr>
              <w:tab/>
            </w:r>
            <w:r>
              <w:rPr>
                <w:rStyle w:val="IndexLink"/>
              </w:rPr>
              <w:t>468</w:t>
            </w:r>
          </w:hyperlink>
        </w:p>
        <w:p>
          <w:pPr>
            <w:pStyle w:val="Contents3"/>
            <w:tabs>
              <w:tab w:val="clear" w:pos="8459"/>
              <w:tab w:val="right" w:pos="9026" w:leader="dot"/>
            </w:tabs>
            <w:rPr/>
          </w:pPr>
          <w:hyperlink w:anchor="__RefHeading___Toc3295151_581953129">
            <w:r>
              <w:rPr>
                <w:webHidden/>
                <w:rStyle w:val="IndexLink"/>
                <w:rtl w:val="true"/>
              </w:rPr>
              <w:t>المقام الرابع</w:t>
            </w:r>
            <w:r>
              <w:rPr>
                <w:rStyle w:val="IndexLink"/>
                <w:rtl w:val="true"/>
              </w:rPr>
              <w:t xml:space="preserve">: </w:t>
            </w:r>
            <w:r>
              <w:rPr>
                <w:rStyle w:val="IndexLink"/>
                <w:rtl w:val="true"/>
              </w:rPr>
              <w:t>فی صدور الاخبار بالامور الغیبیّة عنه</w:t>
            </w:r>
            <w:r>
              <w:rPr>
                <w:rStyle w:val="IndexLink"/>
                <w:rtl w:val="true"/>
              </w:rPr>
              <w:tab/>
            </w:r>
            <w:r>
              <w:rPr>
                <w:rStyle w:val="IndexLink"/>
              </w:rPr>
              <w:t>484</w:t>
            </w:r>
          </w:hyperlink>
        </w:p>
        <w:p>
          <w:pPr>
            <w:pStyle w:val="Contents2"/>
            <w:tabs>
              <w:tab w:val="clear" w:pos="8743"/>
              <w:tab w:val="right" w:pos="9026" w:leader="dot"/>
            </w:tabs>
            <w:rPr/>
          </w:pPr>
          <w:hyperlink w:anchor="__RefHeading___Toc3295153_581953129">
            <w:r>
              <w:rPr>
                <w:webHidden/>
                <w:rStyle w:val="IndexLink"/>
                <w:rtl w:val="true"/>
              </w:rPr>
              <w:t>فهرس مطالب الکتاب</w:t>
            </w:r>
            <w:r>
              <w:rPr>
                <w:rStyle w:val="IndexLink"/>
                <w:rtl w:val="true"/>
              </w:rPr>
              <w:tab/>
            </w:r>
            <w:r>
              <w:rPr>
                <w:rStyle w:val="IndexLink"/>
              </w:rPr>
              <w:t>488</w:t>
            </w:r>
          </w:hyperlink>
        </w:p>
        <w:p>
          <w:pPr>
            <w:pStyle w:val="Contents2"/>
            <w:tabs>
              <w:tab w:val="clear" w:pos="8743"/>
              <w:tab w:val="right" w:pos="9026" w:leader="dot"/>
            </w:tabs>
            <w:rPr/>
          </w:pPr>
          <w:hyperlink w:anchor="__RefHeading___Toc3295155_581953129">
            <w:r>
              <w:rPr>
                <w:webHidden/>
                <w:rStyle w:val="IndexLink"/>
                <w:rtl w:val="true"/>
              </w:rPr>
              <w:t>الآثار المطبوعة للمحقّق</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43_41698"/>
      <w:bookmarkStart w:id="1" w:name="pg5643_41698"/>
      <w:bookmarkEnd w:id="1"/>
    </w:p>
    <w:p>
      <w:pPr>
        <w:pStyle w:val="Heading2"/>
        <w:numPr>
          <w:ilvl w:val="1"/>
          <w:numId w:val="1"/>
        </w:numPr>
        <w:rPr/>
      </w:pPr>
      <w:bookmarkStart w:id="2" w:name="pg5643_41698"/>
      <w:bookmarkStart w:id="3" w:name="__RefHeading___Toc3294905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سلیمان‌بن عبدالله،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‌۱۱۲۱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 فی اثبات امامه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 عبدالله الماحوزی البحرانی؛ تحقیق مهدی الرجائی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الرجائی،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 ؛ 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94907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الاربعون حدیثا فی اثبات امامه امیرالمومنین علیه‌السلام</w:t>
      </w:r>
    </w:p>
    <w:p>
      <w:pPr>
        <w:pStyle w:val="BookText"/>
        <w:rPr/>
      </w:pPr>
      <w:r>
        <w:rPr>
          <w:rFonts w:ascii="IRNazanin" w:hAnsi="IRNazanin" w:eastAsia="IRNazanin"/>
          <w:color w:val="111111"/>
          <w:sz w:val="28"/>
          <w:sz w:val="28"/>
          <w:szCs w:val="28"/>
          <w:rtl w:val="true"/>
          <w:lang w:bidi="fa-IR"/>
        </w:rPr>
        <w:t>سلیمان‌بن عبدالله الماحوزی البحرانی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مهدی الرجائی</w:t>
      </w:r>
      <w:bookmarkStart w:id="7" w:name="pg5643_41700"/>
    </w:p>
    <w:p>
      <w:pPr>
        <w:pStyle w:val="Heading2"/>
        <w:numPr>
          <w:ilvl w:val="1"/>
          <w:numId w:val="1"/>
        </w:numPr>
        <w:rPr/>
      </w:pPr>
      <w:bookmarkStart w:id="8" w:name="__RefHeading___Toc3294909_581953129"/>
      <w:bookmarkStart w:id="9" w:name="_Toc3"/>
      <w:bookmarkEnd w:id="7"/>
      <w:bookmarkEnd w:id="8"/>
      <w:r>
        <w:rPr>
          <w:rtl w:val="true"/>
        </w:rPr>
        <w:t>مقدمة المحقق</w:t>
      </w:r>
      <w:bookmarkEnd w:id="9"/>
    </w:p>
    <w:p>
      <w:pPr>
        <w:pStyle w:val="Heading3"/>
        <w:numPr>
          <w:ilvl w:val="2"/>
          <w:numId w:val="1"/>
        </w:numPr>
        <w:rPr/>
      </w:pPr>
      <w:bookmarkStart w:id="10" w:name="__RefHeading___Toc3294911_581953129"/>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أشرف الأنبیاء و المرسلین محمّد و آله الطاهرین، و لعنة اللّه علی أعدائهم أجمعین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اتّجه علماء الشیعة اتّجاها ملحوظا فی جمیع المیادین العلمیّة منذ أقدم عصورهم، و امتدّ نشاطهم و حرکتهم الفکریّة الی کلّ ما کان هناک من علوم معروفة، و شمل نشاطهم الی جانب الفقه و اصوله و الکلام و علوم القرآن و اللغة و الأدب، سوی ذلک من العلوم الاخری، و نجد هذا النشاط بارزا علی مؤلّفاتهم الکثیرة التی تعکس اتّجاههم العلمی و نشاطهم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یحتم علینا أن لا ننسی لهم ما قاموا به من الأدوار الکبیرة فی الحرکة الثقافیّة فی الأحقاب الماضیة، و ما ساهم به اتّجاههم هذا الممعن بحثا، الذی جاب مناطق الانسان و الحیاة فی الحضارة الاسلامیّة و اقامة دعائمها علی اسس قویمة منتجة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لمن المدهش حقّا أن نجد کثیرا من مفکّری الشیعة و علمائهم قد سبقوا عصورهم بأجیال بمعلوماتهم و نظریّاتهم و آثارهم، و ترکوا حقائق علمیّة مثیرة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أجلّ علماء الشیعة و مفکّریهم و الذی برز فی جمیع هذه المیادین العلمیّة، هو المحدّث الفقیه المتکلّم الرجالی، المحقّق المدقّق الموالی لأهل البیت علیهم السّلام و المدافع عن حریم العصمة و الطهارة، الشیخ سلیمان بن عبد اللّه البحرانی الماحوزی قدّس اللّه سرّه و أسکنه اللّه بحبوحات جنّاته، و جزاه اللّه عن الاسلام و أهله خیر الجزاء</w:t>
      </w:r>
      <w:r>
        <w:rPr>
          <w:rFonts w:eastAsia="IRNazanin" w:cs="IRNazanin"/>
          <w:color w:val="111111"/>
          <w:sz w:val="28"/>
          <w:szCs w:val="28"/>
          <w:rtl w:val="true"/>
          <w:lang w:bidi="fa-IR"/>
        </w:rPr>
        <w:t>.</w:t>
      </w:r>
      <w:bookmarkStart w:id="12" w:name="pg5643_41701"/>
    </w:p>
    <w:p>
      <w:pPr>
        <w:pStyle w:val="Heading3"/>
        <w:numPr>
          <w:ilvl w:val="2"/>
          <w:numId w:val="1"/>
        </w:numPr>
        <w:rPr/>
      </w:pPr>
      <w:bookmarkStart w:id="13" w:name="__RefHeading___Toc3294913_581953129"/>
      <w:bookmarkStart w:id="14" w:name="_Toc5"/>
      <w:bookmarkEnd w:id="12"/>
      <w:bookmarkEnd w:id="13"/>
      <w:r>
        <w:rPr>
          <w:rtl w:val="true"/>
        </w:rPr>
        <w:t>حیاة المؤلّف</w:t>
      </w:r>
      <w:bookmarkEnd w:id="14"/>
    </w:p>
    <w:p>
      <w:pPr>
        <w:pStyle w:val="Heading4"/>
        <w:numPr>
          <w:ilvl w:val="3"/>
          <w:numId w:val="1"/>
        </w:numPr>
        <w:rPr/>
      </w:pPr>
      <w:bookmarkStart w:id="15" w:name="__RefHeading___Toc3294915_581953129"/>
      <w:bookmarkStart w:id="16" w:name="_Toc6"/>
      <w:bookmarkEnd w:id="15"/>
      <w:r>
        <w:rPr>
          <w:rtl w:val="true"/>
        </w:rPr>
        <w:t>نسبه</w:t>
      </w:r>
      <w:r>
        <w:rPr>
          <w:rtl w:val="true"/>
        </w:rPr>
        <w:t>:</w:t>
      </w:r>
      <w:bookmarkEnd w:id="16"/>
    </w:p>
    <w:p>
      <w:pPr>
        <w:pStyle w:val="BookText"/>
        <w:rPr/>
      </w:pPr>
      <w:r>
        <w:rPr>
          <w:rFonts w:ascii="IRNazanin" w:hAnsi="IRNazanin" w:eastAsia="IRNazanin"/>
          <w:color w:val="111111"/>
          <w:sz w:val="28"/>
          <w:sz w:val="28"/>
          <w:szCs w:val="28"/>
          <w:rtl w:val="true"/>
          <w:lang w:bidi="fa-IR"/>
        </w:rPr>
        <w:t>هو الشیخ أبو الحسن شمس الدین سلیمان بن العالم الشیخ عبد اللّه بن علی بن حسن بن أحمد بن یوسف بن عمّار البحرانی الستراوی الماحوزی الدونجی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الستری کما فی أنوار البدرین، أو الستراوی کما فی اللؤلؤة نسبة الی سترة ناحیة بالبحرین، فیها عدّة 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قریة الخارجیة احدی قری سترة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الماحوزی نسبة الی الماحوز بالحاء المهملة و الزای، و فیها مولده و مسکنه، ثمّ سکن البلاد القدیم و بها توفّی، و نقل منها الی الدونج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الدونجی نسبة الی الدونج بالجیم بعد النون، و هی مدفن المترجم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انتقاله الی البلاد القدیم هو ما ذکره فی أنوار البدرین،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الزمن القدیم فی الأغلب اذا صار رئیس الحسبة الشرعیّة من غیر البلاد ینقله أهل البلاد الیها، و هی عمدة البحرین، و مسکن العلماء الأعلام و التجّار و الحکّام و الادباء و ذوی الأقدار، و هی مسکن آبائنا الأخیار</w:t>
      </w:r>
      <w:r>
        <w:rPr>
          <w:rFonts w:eastAsia="IRNazanin" w:cs="IRNazanin"/>
          <w:color w:val="111111"/>
          <w:sz w:val="28"/>
          <w:szCs w:val="28"/>
          <w:rtl w:val="true"/>
          <w:lang w:bidi="fa-IR"/>
        </w:rPr>
        <w:t>.</w:t>
      </w:r>
    </w:p>
    <w:p>
      <w:pPr>
        <w:pStyle w:val="Heading4"/>
        <w:numPr>
          <w:ilvl w:val="3"/>
          <w:numId w:val="1"/>
        </w:numPr>
        <w:rPr/>
      </w:pPr>
      <w:bookmarkStart w:id="17" w:name="__RefHeading___Toc3294917_581953129"/>
      <w:bookmarkStart w:id="18" w:name="_Toc7"/>
      <w:bookmarkEnd w:id="17"/>
      <w:r>
        <w:rPr>
          <w:rtl w:val="true"/>
        </w:rPr>
        <w:t>الاطراء علیه</w:t>
      </w:r>
      <w:r>
        <w:rPr>
          <w:rtl w:val="true"/>
        </w:rPr>
        <w:t>:</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المحقّق البحرانی من أعاظم علماء الشیعة، و مشهورا بینهم بالتتبّع و التحقیق و التألیف، و أثنی علیه أرباب التراجم و المعاجم بالاطراء و الثناء الفاخر، و مجّدوه بکلّ التمجید بما یستحقّه، فالیک نصّ من وقفت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تلمیذه المحدّث الصالح الشیخ عبد اللّه بن صالح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الشیخ اعجوبة فی الحفظ و الدقّة و سرعة الانتقال فی الجواب و المناظرات، و طلاقة اللسان، لم أر مثله قطّ، و کان ثقة فی النقل ضابطا، اماما فی عصره، وحیدا فی دهره، أذعنت له جمیع العلماء، و أقرّ بفضله جمیع الحکماء، و کان جامعا لجمیع العلوم، علاّمة فی جمیع الفنون، حسن التقریر، عجیب التحریر، خطیبا، شاعرا، مفوّها، و کان أیضا فی غایة الانصاف، و کان أعظم علومه الحدیث و الرجال و التواریخ، منه أخذت الحدیث و تلمّذت علیه، و ربّانی و قرّبنی و آوانی، و اختصّنی من بین أقرانی، جزاه اللّه عنّی خیر الجزاء بحقّ محمّد و آله الأزکیاء</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المحدّث الفقیه الشیخ یوسف البحرانی فی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الزمان، و نادرة الأوان، و هذا الشیخ قد انتهت الیه رئاسة بلاد البحرین فی وقته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المجدّد الوحید البهبهانی فی تعلیقته علی 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الفاضل الکامل المحقّق المدقّق الفقیه النبیه نادر العصر و الزمان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السیّد عبد اللّه الجزائری فی اجازته الکبیرة عند ذکر مشائخ الشیخ المحدّث الشیخ عبد اللّه السماهیجی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جماعة کثیرة من فضلاء البحرین و غیرهم، أعظمهم شأنا الشیخ سلیمان بن عبد اللّه المتقدّم ذکره، و قد أثنی علیه فی مصنّفاته و اجازاته ثناء بلیغا، و وصفه بغایة الوصف و الحفظ و الذکاء و حسن التقریر، و سمعت والدی رحمه اللّه یصفه بمثل ذلک أیضا فی أیّام حیاته،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بلاد العرب و العجم أفضل منه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یوما أیّهما أفضل الشریف أبو الحسن أو الشیخ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الشریف أبو الحسن فقد مارسته کثیرا فی اصفهان و فی المشهد، و فی بلادنا لمّا قدم الینا و أقام</w:t>
      </w:r>
    </w:p>
    <w:p>
      <w:pPr>
        <w:pStyle w:val="BookText"/>
        <w:rPr/>
      </w:pPr>
      <w:r>
        <w:rPr>
          <w:rFonts w:ascii="IRNazanin" w:hAnsi="IRNazanin" w:eastAsia="IRNazanin"/>
          <w:color w:val="111111"/>
          <w:sz w:val="28"/>
          <w:sz w:val="28"/>
          <w:szCs w:val="28"/>
          <w:rtl w:val="true"/>
          <w:lang w:bidi="fa-IR"/>
        </w:rPr>
        <w:t>عندنا مدّة مدیدة، فرأیته فی غایة الفضل و الاحاطة و سعة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الشیخ سلیمان فلم أره، و لکنّ الذی بلغنی من حاله بالاستفاضة و التسامع أنّه أشدّ ذکاء، و أدقّ نظرا، و أکثر استحضارا لمدارک الأحکام الفقهیّة، و أکثر جوابا فی المعضلات، مع غایة الرزانة و التحقیق، و لمّا بلغه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تألّم کثیرا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ثلم فی الاسلام ثلمة لا یسدّها شیء الی یوم الدین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الرجالی أبو علی الحائری فی 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العالم الرّبانی، و المقدّس الصمدانی، المعروف بالمحقّق البحرانی قدّس اللّه فسیح تربته و أسکنه بحبوحة جنّته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الخوانساری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فهذا الشیخ المتبحّر الجلیل من أعاظم علماء الطائفة و أجلاّء فقهائها، و حسب الدلالة علی غایة فضیلة الرجل و امتیازه فی القابلیّة و الاستعداد، وجودة القریحة من بین قاطبة الأمثال و الأقران، مسلّمیّته عندهم، و شهرته لدیهم بالتمامیّة، مع قصر العمر و نقصان البقاء</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المحدّث الجلیل الشیخ حسین النوری فی الفیض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العلاّمة الربّانی الزاهد الورع التقی المحقّق المدقّق</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علی البلادی فی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العلماء الأعلام، و حجّة الاسلام، و شیخ المشائخ الکرام، اولی النقض و الابرام، المحقّق المدقّق العلاّمة الثانی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مبارک الجارودی فی مقدّمة رسالة علماء البحرین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العالم الکامل الألمعی الفاضل الواصل، علاّمة هذا العصر و الزمان الشیخ</w:t>
      </w:r>
      <w:bookmarkStart w:id="19" w:name="pg5643_41704"/>
    </w:p>
    <w:p>
      <w:pPr>
        <w:pStyle w:val="BookText"/>
        <w:rPr/>
      </w:pPr>
      <w:bookmarkEnd w:id="19"/>
      <w:r>
        <w:rPr>
          <w:rFonts w:ascii="IRNazanin" w:hAnsi="IRNazanin" w:eastAsia="IRNazanin"/>
          <w:color w:val="111111"/>
          <w:sz w:val="28"/>
          <w:sz w:val="28"/>
          <w:szCs w:val="28"/>
          <w:rtl w:val="true"/>
          <w:lang w:bidi="fa-IR"/>
        </w:rPr>
        <w:t>الطاهر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3294919_581953129"/>
      <w:bookmarkStart w:id="21" w:name="_Toc8"/>
      <w:bookmarkEnd w:id="20"/>
      <w:r>
        <w:rPr>
          <w:rtl w:val="true"/>
        </w:rPr>
        <w:t>أحواله و نشأته العلمیّة</w:t>
      </w:r>
      <w:r>
        <w:rPr>
          <w:rtl w:val="true"/>
        </w:rPr>
        <w:t>:</w:t>
      </w:r>
      <w:bookmarkEnd w:id="21"/>
    </w:p>
    <w:p>
      <w:pPr>
        <w:pStyle w:val="BookText"/>
        <w:rPr/>
      </w:pPr>
      <w:r>
        <w:rPr>
          <w:rFonts w:ascii="IRNazanin" w:hAnsi="IRNazanin" w:eastAsia="IRNazanin"/>
          <w:color w:val="111111"/>
          <w:sz w:val="28"/>
          <w:sz w:val="28"/>
          <w:szCs w:val="28"/>
          <w:rtl w:val="true"/>
          <w:lang w:bidi="fa-IR"/>
        </w:rPr>
        <w:t xml:space="preserve">قال المترجم فی آخر رسالته فهرست علماء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الکتاب الکریم ولی سبع سنین تقریبا و أشهر، و شرعت فی کتب العلوم ولی عشر سنین، و لم أزل مشتغلا بالتحصیل الی هذا الآن، و هو العام التاسع و التسعون و الألف من الهجرة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یذکر لنا أصحاب التراجم عن نشأته العلمیّة أکثر ما ذکره المترجم عن نفسه و عن حیاته العلمیّة، نعم قال المحقّق البحرانی فی اللؤلؤة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یدرّس یوم الجمعة فی المسجد بعد الصلاة فی الصحیفة الکاملة السجّادیّة، و حلقته مملوءة من الفضلاء المشار الیهم و غیرهم، و فی سائر الأیّام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انتهت الیه رئاسة البحرین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عبد الزهراء العویناتی فی أحوال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الیه رئاسة البحرین بعد وفاة السیّد هاشم الکتکانی التوبلانی فی عام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أقوال المؤرّخین، و عمره آنذاک امّا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الماحوزی فی بعض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شیخنا العلاّمة السیّد هاشم التوبلی زائرا مع والدی قدّس سرّه، فلمّا قمنا معه لنودعه و صافحته لزم یدی و عصرها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تفتر عن الاشتغال، فانّ هذه البلاد عن قریب ستحتاج الیک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المقصود من الرئاسة التی یتکلّم عنها مترجموه هی الزعامة الدینیّة من تدریس و افتاء و قضاء، و کلّ ما یمسّ الحالة الاجتماعیّة بالشعب البحرانی، و قد</w:t>
      </w:r>
    </w:p>
    <w:p>
      <w:pPr>
        <w:pStyle w:val="BookText"/>
        <w:rPr/>
      </w:pPr>
      <w:r>
        <w:rPr>
          <w:rFonts w:ascii="IRNazanin" w:hAnsi="IRNazanin" w:eastAsia="IRNazanin"/>
          <w:color w:val="111111"/>
          <w:sz w:val="28"/>
          <w:sz w:val="28"/>
          <w:szCs w:val="28"/>
          <w:rtl w:val="true"/>
          <w:lang w:bidi="fa-IR"/>
        </w:rPr>
        <w:t>یقوم باعباء الدفاع السیاسی و العسکری عن البحرین عند ما تتعرّض لأیّ قلاقل أمنیّة، بل ربّما تکون سلطته فی أوساط المجتمع هی النافذة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الاسلام، أو لوالی اللذان تنصبهما الحکومة الصفویّة الفارسیّة المحتلّة للبحرین فی تلک الأزمان، فوظیفتهما قد تصل الی حدود التمثیل السیاسی و العسکری للدولة المسیطرة، کی تعطی البحرین عنوان التابعیّة لها أمام الدولتین المجاورتین العمّانیّة و العثمانیّة و بقیّة الدول الاستعماریّة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تصدّیه للزعامة سکن مدینة البلاد القدیم؛ لأنّ الأکثر اذا انتهت الیهم رئاسة البحرین و لم یکن من سکنة هذه المدینة نقله أهلها الیها لکونها فی ذلک الزمان هی عمدة البحرین و موطن الوجهاء و التجّار و العلماء و ذوی الأقدار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وقف الماحوزی ناقدا للوالی الفارسی آنذاک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تدخل قلبه رهبة تمنعه من صبّ حمم کلمات المجابهة علیه بلهجة قاسیة شدیدة اللذع، حیث کان هذا الوالی جائرا طاغیا، لکن للأسف لا نعلم هل کان هو الوالی فی حقبة تسنّم الماحوزی لزعامة أهل البحرین أم کان والیا فی السنوات التی قبلها، بید أنّنا نستفید من أبیاته التالیة أنّه لیس بالشخص اللاابالی، بل اذا اضطرّه الأمر الی قول کلمة الحقّ فانّه لن یخشی فی الصدوع بها لومة لائم أیا کان ذلک الشخص الذی تصدّی له، فنراه فی أبیاته ینشدها حیا الوالی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القاء اللوم علی تمکین أهل البحرین لهذا الشخص فی ولایتهم،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تعدّوا طورهم أهل أوال فی المعاصی</w:t>
      </w:r>
    </w:p>
    <w:p>
      <w:pPr>
        <w:pStyle w:val="BookText"/>
        <w:rPr/>
      </w:pPr>
      <w:r>
        <w:rPr>
          <w:rFonts w:ascii="IRNazanin" w:hAnsi="IRNazanin" w:eastAsia="IRNazanin"/>
          <w:color w:val="111111"/>
          <w:sz w:val="28"/>
          <w:sz w:val="28"/>
          <w:szCs w:val="28"/>
          <w:rtl w:val="true"/>
          <w:lang w:bidi="fa-IR"/>
        </w:rPr>
        <w:t>و غدوا یحاکون الکلاب بلا انتفاع و اقتناص</w:t>
      </w:r>
    </w:p>
    <w:p>
      <w:pPr>
        <w:pStyle w:val="BookText"/>
        <w:rPr/>
      </w:pPr>
      <w:r>
        <w:rPr>
          <w:rFonts w:ascii="IRNazanin" w:hAnsi="IRNazanin" w:eastAsia="IRNazanin"/>
          <w:color w:val="111111"/>
          <w:sz w:val="28"/>
          <w:sz w:val="28"/>
          <w:szCs w:val="28"/>
          <w:rtl w:val="true"/>
          <w:lang w:bidi="fa-IR"/>
        </w:rPr>
        <w:t>ولّی علیهم حاکما کلب الهراش بلا خلاص</w:t>
      </w:r>
    </w:p>
    <w:p>
      <w:pPr>
        <w:pStyle w:val="BookText"/>
        <w:rPr/>
      </w:pPr>
      <w:r>
        <w:rPr>
          <w:rFonts w:ascii="IRNazanin" w:hAnsi="IRNazanin" w:eastAsia="IRNazanin"/>
          <w:color w:val="111111"/>
          <w:sz w:val="28"/>
          <w:sz w:val="28"/>
          <w:szCs w:val="28"/>
          <w:rtl w:val="true"/>
          <w:lang w:bidi="fa-IR"/>
        </w:rPr>
        <w:t>فرمی نبال وباله نحو الأدانی و الأقاصی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سافر الی موطن العجم فارس، و ربّما فی سفرته هذه التقی بالعلماء، منهم الشیخ المجلسی الاصفهانی صاحب موسوعة بحار الأنوار حیث أعجب به، و استجاز منهم</w:t>
      </w:r>
      <w:bookmarkStart w:id="22" w:name="pg5643_41706"/>
    </w:p>
    <w:p>
      <w:pPr>
        <w:pStyle w:val="BookText"/>
        <w:rPr/>
      </w:pPr>
      <w:bookmarkEnd w:id="22"/>
      <w:r>
        <w:rPr>
          <w:rFonts w:ascii="IRNazanin" w:hAnsi="IRNazanin" w:eastAsia="IRNazanin"/>
          <w:color w:val="111111"/>
          <w:sz w:val="28"/>
          <w:sz w:val="28"/>
          <w:szCs w:val="28"/>
          <w:rtl w:val="true"/>
          <w:lang w:bidi="fa-IR"/>
        </w:rPr>
        <w:t>ما کانوا یروونه، و الظاهر أنّها لم تکن قصیرة، و انّما استغرقت مدّة بحیث تعلم فیها الماحوزی اللغة الفارسیّة بطلاقه، و استطاع أن یترجم بعض الکتب الی لغته العربیّة، کما لاحظنا فی قائمة تآلیفه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خاض غمار المناظرات مع مجموعة من العلماء الکبار، کشیخه و صهره محمّد بن ماجد الماحوزی، و شیخه الآخر الشیخ أحمد بن محمّد بن یوسف الخطّی ممّا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 تصانیفه التی یتّضح منها استنتاجاته لآراء شاذّة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کان ذا رأی فی المسائل، و لم یعجز عن مناقشة جهابذة العلماء و من یتتلمّذ علیهم</w:t>
      </w:r>
      <w:r>
        <w:rPr>
          <w:rFonts w:eastAsia="IRNazanin" w:cs="IRNazanin"/>
          <w:color w:val="111111"/>
          <w:sz w:val="28"/>
          <w:szCs w:val="28"/>
          <w:rtl w:val="true"/>
          <w:lang w:bidi="fa-IR"/>
        </w:rPr>
        <w:t>.</w:t>
      </w:r>
    </w:p>
    <w:p>
      <w:pPr>
        <w:pStyle w:val="Heading4"/>
        <w:numPr>
          <w:ilvl w:val="3"/>
          <w:numId w:val="1"/>
        </w:numPr>
        <w:rPr/>
      </w:pPr>
      <w:bookmarkStart w:id="23" w:name="__RefHeading___Toc3294921_581953129"/>
      <w:bookmarkStart w:id="24" w:name="_Toc9"/>
      <w:bookmarkEnd w:id="23"/>
      <w:r>
        <w:rPr>
          <w:rtl w:val="true"/>
        </w:rPr>
        <w:t>مشائخه و من روی عنهم</w:t>
      </w:r>
      <w:r>
        <w:rPr>
          <w:rtl w:val="true"/>
        </w:rPr>
        <w:t>:</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أحمد بن محمّد بن یوسف بن صالح الخطّی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الشیخ علی بن سلیمان القدمی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سلیمان بن علی بن سلیمان بن راشد بن أبی ظبیة الأصبعی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صالح بن عبد الکریم الکرزکانی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أحمد بن ناصر الحجری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ماجد بن مسعود المسعودی الماحوزی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باقر بن محمّد تقی المجلسی صاحب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هاشم بن سلیمان بن اسماعیل الکتکانی</w:t>
      </w:r>
      <w:r>
        <w:rPr>
          <w:rFonts w:eastAsia="IRNazanin" w:cs="IRNazanin"/>
          <w:color w:val="111111"/>
          <w:sz w:val="28"/>
          <w:szCs w:val="28"/>
          <w:rtl w:val="true"/>
          <w:lang w:bidi="fa-IR"/>
        </w:rPr>
        <w:t>.</w:t>
      </w:r>
    </w:p>
    <w:p>
      <w:pPr>
        <w:pStyle w:val="Heading4"/>
        <w:numPr>
          <w:ilvl w:val="3"/>
          <w:numId w:val="1"/>
        </w:numPr>
        <w:rPr/>
      </w:pPr>
      <w:bookmarkStart w:id="25" w:name="__RefHeading___Toc3294923_581953129"/>
      <w:bookmarkStart w:id="26" w:name="_Toc10"/>
      <w:bookmarkEnd w:id="25"/>
      <w:r>
        <w:rPr>
          <w:rtl w:val="true"/>
        </w:rPr>
        <w:t>تلامذته و من روی عنه</w:t>
      </w:r>
      <w:r>
        <w:rPr>
          <w:rtl w:val="true"/>
        </w:rPr>
        <w:t>:</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أحمد بن ابراهیم بن أحمد بن صالح بن عصفور الدرازی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أحمد بن الشیخ عبد اللّه بن حسن بن جمال البلادی</w:t>
      </w:r>
      <w:r>
        <w:rPr>
          <w:rFonts w:eastAsia="IRNazanin" w:cs="IRNazanin"/>
          <w:color w:val="111111"/>
          <w:sz w:val="28"/>
          <w:szCs w:val="28"/>
          <w:rtl w:val="true"/>
          <w:lang w:bidi="fa-IR"/>
        </w:rPr>
        <w:t>.</w:t>
      </w:r>
      <w:bookmarkStart w:id="27" w:name="pg5643_41707"/>
    </w:p>
    <w:p>
      <w:pPr>
        <w:pStyle w:val="BookText"/>
        <w:rPr/>
      </w:pPr>
      <w:bookmarkEnd w:id="2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حسن بن عبد اللّه بن علی الستری الماحوزی أخو المترجم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حسین بن الشیخ محمّد بن جعفر الماحوزی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عبد اللّه بن صالح بن جمعة السماهیجی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عبد اللّه بن علوی عتیق الحسین الغریفی البلادی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عبد اللّه أبو الجلابیب بن الشیخ علی بن أحمد البلادی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ابراهیم بن علی بن ابراهیم آل أبی شبانة الموسوی المنوی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یوسف بن کنبار الضبیری النعیمی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میر محمّد حسین الخواتون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رفیع البیرمی اللامی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یوسف بن علی بن فرج المنوی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یوسف بن محمّد علی العین داری</w:t>
      </w:r>
      <w:r>
        <w:rPr>
          <w:rFonts w:eastAsia="IRNazanin" w:cs="IRNazanin"/>
          <w:color w:val="111111"/>
          <w:sz w:val="28"/>
          <w:szCs w:val="28"/>
          <w:rtl w:val="true"/>
          <w:lang w:bidi="fa-IR"/>
        </w:rPr>
        <w:t>.</w:t>
      </w:r>
    </w:p>
    <w:p>
      <w:pPr>
        <w:pStyle w:val="Heading4"/>
        <w:numPr>
          <w:ilvl w:val="3"/>
          <w:numId w:val="1"/>
        </w:numPr>
        <w:rPr/>
      </w:pPr>
      <w:bookmarkStart w:id="28" w:name="__RefHeading___Toc3294925_581953129"/>
      <w:bookmarkStart w:id="29" w:name="_Toc11"/>
      <w:bookmarkEnd w:id="28"/>
      <w:r>
        <w:rPr>
          <w:rtl w:val="true"/>
        </w:rPr>
        <w:t>تآلیفه القیّمة</w:t>
      </w:r>
      <w:r>
        <w:rPr>
          <w:rtl w:val="true"/>
        </w:rPr>
        <w:t>:</w:t>
      </w:r>
      <w:bookmarkEnd w:id="29"/>
    </w:p>
    <w:p>
      <w:pPr>
        <w:pStyle w:val="BookText"/>
        <w:rPr/>
      </w:pPr>
      <w:r>
        <w:rPr>
          <w:rFonts w:ascii="IRNazanin" w:hAnsi="IRNazanin" w:eastAsia="IRNazanin"/>
          <w:color w:val="111111"/>
          <w:sz w:val="28"/>
          <w:sz w:val="28"/>
          <w:szCs w:val="28"/>
          <w:rtl w:val="true"/>
          <w:lang w:bidi="fa-IR"/>
        </w:rPr>
        <w:t>کتب المترجم مؤلّفات و رسائل کثیرة، قد تجاوزت جهود الفرد الواحد تمثّل اضطلاعه بجوانب المعرفة الشاملة، و قد یعجب المرء من وفرة تآلیفه ذات المواضیع المختلفة و المعارف المتعدّدة، علی الرغم من قصر عمره الشریف،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أجوبة مسائل الشیخ ناصر الجارودی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الأربعون حدیثا فی اثبات امامة أمیر المؤمنین علی علیه السّلام و هو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أزهار الریاض، کشکول فی ثلاثة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الأنام بعلم الکلام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اقامة الدلیل فی نصرة الحسن بن أبی عقیل فی عدم نجاسة الماء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الهدی فی مسألة البداء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ایضاح الغوامض فی شرح رسالة الفرائض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ایقاظ الغافلین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القاطع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بلغة المحدّثین فی الرجال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تعریب رسالة فی الردّ علی العامّة فی الامامة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الاثنی عشریّة لصاحب المعالم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أربعین الشیخ البهائی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الاستبصار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تلخیص الأقوال للاسترابادی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تهذیب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خلاصة الأقوال للعلاّمة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رجال ابن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مباحث الامامة من المواقف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مدارک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مشرق الشمسین للشیخ البهائی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المعالم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وجیزة العلاّمة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النائم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السؤال عن مسألة البداء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السؤال عن جواز التولّی عن الجائر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البحرین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النظیم فی التوکّل و الرضا و التفویض و التسلیم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دقائق الأسرار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أشعاره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ذخیرة یوم المحشر فی فساد نسب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السبعة السیّارة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الشمسیّة فی ردّ الشمس لمولانا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الصلاة العملیّة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الصومیّة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ضوء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الغرّاء فی أسرار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آداب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الاحبار و التکفین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أحوال أجلاّء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الأدناس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استحقاق المنتسب بالامّ الی هاشم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الاستخارات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استقلال الأب بالولایة علی البکر البالغ الرشید فی التزویج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اعراب تبارک اللّه أحسن الخالقین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أفضلیّة التسبیح علی الحمد فی أخیرتی الرباعیّة و ثالثة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ایمان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البئر و البالوعة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تحریم الارتماس دون نقضه للصوم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کون الوضع جزء من السجود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جواز تحلیل أحد الشریکین الأمة لصاحبه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جواز التطیّب بالزباد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جواز تقلید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جواز الحکومة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جواز خلوّ الزمن من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حرمة تسمیة صاحب الزمان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حکم الحدث أثناء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خواصّ یوم الجمعة، أنهی الخصوصیّات الی ستّ و مائتین خصوصیّة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الردّ علی من استبعد بقاء المهدی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سبب تساهل الأصحاب فی أدلّة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شرح کلمة لا اله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الطلاق البذلی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طلاق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العدالة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عدم جواز السهو علی النبیّ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علم المناظرة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الفجر الصادق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فضائح بنی 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القرعة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محمّد بن اسماعیل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الشیخ محمّد بن علی الصدوق</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محمّد بن علی بن ماجیلویه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مقدّمة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نجاسة أبوال الدوابّ الثلاث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واجبات الصلاة و ما لا بدّ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وجوب الذکر فی سجدتی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وجوب الطهارات الثلاث لغیرها خصوصا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وجوب صلاة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وجوب غسل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وجوب القنوت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وجود الکلّی الطبیعی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المحمّدیّة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المنطقیّة و شرحها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النحویّة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 المکتوم فی حکم تعلّم 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السلافة البهیّة فی الترجمة المیثمیّة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الشافی فی الحکمة النظریّة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اثنا عشریّة البهائی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الباب الحادی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تهذیب الاصول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الاستسقاء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حدیث نیّة المؤمن خیر من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الشهاب الثاقب فی الردّ علی النواصب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شهادة الأعداء لسیّد الأولیاء</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شروق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سوط 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فی تحقیق البداء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العشرة الکاملة فی الاجتهاد و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الطالب فی اثبات الوصیّة لعلی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فحائل الاعجاز فی التعمیة و الالغاز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آل بابویه و أحوالهم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علماء البحرین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الحسان فی أخبار صاحب الزمان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النجفیّة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قوّة الاحیاء فی تلخیص الاحیاء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القناع عن حقیقة الاجماع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کنه الصواب و فصل الخطاب فی أحکام أهل الکتاب و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الخلافیّة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معراج أهل الکمال الی معرفة أحوال الرجال، طبع بتحقیقنا سنة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مناسک الحجّ مختصرة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مناسک الحجّ مختصرة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منظومة فی علم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ناظمة الشتات فیما یستحبّ تأخیره عن أوائل الأوقات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الباب الحادی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نفخة العبیر فی طهارة البیر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النکت البدیعة فی فرق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النکت السنیّة فی المسائل المازنیّة فی النحو</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هدایة القاصدین الی اصول الدین</w:t>
      </w:r>
      <w:r>
        <w:rPr>
          <w:rFonts w:eastAsia="IRNazanin" w:cs="IRNazanin"/>
          <w:color w:val="111111"/>
          <w:sz w:val="28"/>
          <w:szCs w:val="28"/>
          <w:rtl w:val="true"/>
          <w:lang w:bidi="fa-IR"/>
        </w:rPr>
        <w:t>.</w:t>
      </w:r>
      <w:bookmarkStart w:id="30" w:name="pg5643_41713"/>
    </w:p>
    <w:p>
      <w:pPr>
        <w:pStyle w:val="BookText"/>
        <w:rPr/>
      </w:pPr>
      <w:bookmarkEnd w:id="30"/>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الیواقیت فی لعن الطواغیت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التعلیقة علی شرح الدرایة للشهید الثانی، ذکرها فی المعراج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الرؤیة، ذکرها فی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عثرت علیها من تآلیفه القیّمة، و لعلّ هناک عدّة اخری من الکتب و الرسائل، کما أنّه له قدّس سرّه اجازات الی عدّة من تلامذته و معاصریه، و مع الأسف جدّا أنّ المعراج و البلغة و الفهرست هی المطبوعة من تصانیفه، فبقیّة آثاره لا زالت مخطوطة، بل لم نعثر علی جملة کثیرة منها، و لعلّها مبثوثة و مختفیة فی زوایا المکتبات الشخصیّة، و أسأل اللّه تبارک و تعالی أن یوفّق رجالا لکشف هذه الآثار القیّمة و تحقیقها و اخراجها الی عالم النور، و اللّه الموفّق و المعین</w:t>
      </w:r>
      <w:r>
        <w:rPr>
          <w:rFonts w:eastAsia="IRNazanin" w:cs="IRNazanin"/>
          <w:color w:val="111111"/>
          <w:sz w:val="28"/>
          <w:szCs w:val="28"/>
          <w:rtl w:val="true"/>
          <w:lang w:bidi="fa-IR"/>
        </w:rPr>
        <w:t>.</w:t>
      </w:r>
    </w:p>
    <w:p>
      <w:pPr>
        <w:pStyle w:val="Heading4"/>
        <w:numPr>
          <w:ilvl w:val="3"/>
          <w:numId w:val="1"/>
        </w:numPr>
        <w:rPr/>
      </w:pPr>
      <w:bookmarkStart w:id="31" w:name="__RefHeading___Toc3294927_581953129"/>
      <w:bookmarkStart w:id="32" w:name="_Toc12"/>
      <w:bookmarkEnd w:id="31"/>
      <w:r>
        <w:rPr>
          <w:rtl w:val="true"/>
        </w:rPr>
        <w:t>أشعاره الرائعة</w:t>
      </w:r>
      <w:r>
        <w:rPr>
          <w:rtl w:val="true"/>
        </w:rPr>
        <w:t>:</w:t>
      </w:r>
      <w:bookmarkEnd w:id="32"/>
    </w:p>
    <w:p>
      <w:pPr>
        <w:pStyle w:val="BookText"/>
        <w:rPr/>
      </w:pPr>
      <w:r>
        <w:rPr>
          <w:rFonts w:ascii="IRNazanin" w:hAnsi="IRNazanin" w:eastAsia="IRNazanin"/>
          <w:color w:val="111111"/>
          <w:sz w:val="28"/>
          <w:sz w:val="28"/>
          <w:szCs w:val="28"/>
          <w:rtl w:val="true"/>
          <w:lang w:bidi="fa-IR"/>
        </w:rPr>
        <w:t>کان المترجم علاّمة فی جمیع الفنون، حسن التقریر، عجیب التحریر، خطیبا، شاعرا مفوّها، کذا وصفه تلمیذه الشیخ السماهیجی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لؤلؤة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شیخنا المذکور شاعرا مجیدا، و له شعر کثیر متفرّق فی ظهور کتبه و فی المجامیع، و کتابه أزهار الریاض و مراثی علی الحسین علیه السّلام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هممت فی صغر سنّی بجمع أشعاره و ترتیبها علی حروف المعجم فی دیوان مستقلّ، و کتبت کثیرا منها الاّ أنّه حالت الأقضیة و الأقدار بخراب البحرین بمجیء الخوارج الیها و تردّدهم مرار علیها حتّی افتتحوها قهرا، و جری ما جری من الفساد، و تفرّق أهلها منها فی أقطار کلّ بلاد انتهی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أنوار البدرین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عبارة اللؤلؤة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أشعاره کلّها فی دیوان مستقلّ تلمیذه السیّد علی آل أبی شبانة باشارته، کما ذکره ابنه السیّد أحمد</w:t>
      </w:r>
    </w:p>
    <w:p>
      <w:pPr>
        <w:pStyle w:val="BookText"/>
        <w:rPr/>
      </w:pPr>
      <w:r>
        <w:rPr>
          <w:rFonts w:ascii="IRNazanin" w:hAnsi="IRNazanin" w:eastAsia="IRNazanin"/>
          <w:color w:val="111111"/>
          <w:sz w:val="28"/>
          <w:sz w:val="28"/>
          <w:szCs w:val="28"/>
          <w:rtl w:val="true"/>
          <w:lang w:bidi="fa-IR"/>
        </w:rPr>
        <w:t>فی تتمّة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أشعاره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بآل رسول اللّه هائمة و لیس اذ همت فیهم ذاک من سرف</w:t>
      </w:r>
    </w:p>
    <w:p>
      <w:pPr>
        <w:pStyle w:val="BookText"/>
        <w:rPr/>
      </w:pPr>
      <w:r>
        <w:rPr>
          <w:rFonts w:ascii="IRNazanin" w:hAnsi="IRNazanin" w:eastAsia="IRNazanin"/>
          <w:color w:val="111111"/>
          <w:sz w:val="28"/>
          <w:sz w:val="28"/>
          <w:szCs w:val="28"/>
          <w:rtl w:val="true"/>
          <w:lang w:bidi="fa-IR"/>
        </w:rPr>
        <w:t>کم هام بهم قبلی جهابذة قضیّة الدین لا میلا الی الصلف</w:t>
      </w:r>
    </w:p>
    <w:p>
      <w:pPr>
        <w:pStyle w:val="BookText"/>
        <w:rPr/>
      </w:pPr>
      <w:r>
        <w:rPr>
          <w:rFonts w:ascii="IRNazanin" w:hAnsi="IRNazanin" w:eastAsia="IRNazanin"/>
          <w:color w:val="111111"/>
          <w:sz w:val="28"/>
          <w:sz w:val="28"/>
          <w:szCs w:val="28"/>
          <w:rtl w:val="true"/>
          <w:lang w:bidi="fa-IR"/>
        </w:rPr>
        <w:t>لا غروهم أنجم العلیا بلا جدل و هم عرانین بیت المجد و الشرف</w:t>
      </w:r>
    </w:p>
    <w:p>
      <w:pPr>
        <w:pStyle w:val="BookText"/>
        <w:rPr/>
      </w:pPr>
      <w:r>
        <w:rPr>
          <w:rFonts w:ascii="IRNazanin" w:hAnsi="IRNazanin" w:eastAsia="IRNazanin"/>
          <w:color w:val="111111"/>
          <w:sz w:val="28"/>
          <w:sz w:val="28"/>
          <w:szCs w:val="28"/>
          <w:rtl w:val="true"/>
          <w:lang w:bidi="fa-IR"/>
        </w:rPr>
        <w:t>شمّ المعاطس من أولاد حیدرة من البتول تجافوا و صمة الکلف</w:t>
      </w:r>
    </w:p>
    <w:p>
      <w:pPr>
        <w:pStyle w:val="BookText"/>
        <w:rPr/>
      </w:pPr>
      <w:r>
        <w:rPr>
          <w:rFonts w:ascii="IRNazanin" w:hAnsi="IRNazanin" w:eastAsia="IRNazanin"/>
          <w:color w:val="111111"/>
          <w:sz w:val="28"/>
          <w:sz w:val="28"/>
          <w:szCs w:val="28"/>
          <w:rtl w:val="true"/>
          <w:lang w:bidi="fa-IR"/>
        </w:rPr>
        <w:t>سبّاق غایات أرباب السباق وهم جواهر القدس تزری لؤلؤ الصدف</w:t>
      </w:r>
    </w:p>
    <w:p>
      <w:pPr>
        <w:pStyle w:val="BookText"/>
        <w:rPr/>
      </w:pPr>
      <w:r>
        <w:rPr>
          <w:rFonts w:ascii="IRNazanin" w:hAnsi="IRNazanin" w:eastAsia="IRNazanin"/>
          <w:color w:val="111111"/>
          <w:sz w:val="28"/>
          <w:sz w:val="28"/>
          <w:szCs w:val="28"/>
          <w:rtl w:val="true"/>
          <w:lang w:bidi="fa-IR"/>
        </w:rPr>
        <w:t>بهم عزامی و فیهم فکرتی و لهم عزیمتی و علیهم فی الهوی لهفی</w:t>
      </w:r>
    </w:p>
    <w:p>
      <w:pPr>
        <w:pStyle w:val="BookText"/>
        <w:rPr/>
      </w:pPr>
      <w:r>
        <w:rPr>
          <w:rFonts w:ascii="IRNazanin" w:hAnsi="IRNazanin" w:eastAsia="IRNazanin"/>
          <w:color w:val="111111"/>
          <w:sz w:val="28"/>
          <w:sz w:val="28"/>
          <w:szCs w:val="28"/>
          <w:rtl w:val="true"/>
          <w:lang w:bidi="fa-IR"/>
        </w:rPr>
        <w:t>فلست عن مدحهم دهری بمشتغل و لست عن حبّهم عمری بمنصرف</w:t>
      </w:r>
    </w:p>
    <w:p>
      <w:pPr>
        <w:pStyle w:val="BookText"/>
        <w:rPr/>
      </w:pPr>
      <w:r>
        <w:rPr>
          <w:rFonts w:ascii="IRNazanin" w:hAnsi="IRNazanin" w:eastAsia="IRNazanin"/>
          <w:color w:val="111111"/>
          <w:sz w:val="28"/>
          <w:sz w:val="28"/>
          <w:szCs w:val="28"/>
          <w:rtl w:val="true"/>
          <w:lang w:bidi="fa-IR"/>
        </w:rPr>
        <w:t>و فیهم لی آمال اؤمّلها فی الحشر اذ تنشر الأعمال فی الصحف</w:t>
      </w:r>
    </w:p>
    <w:p>
      <w:pPr>
        <w:pStyle w:val="BookText"/>
        <w:rPr/>
      </w:pPr>
      <w:r>
        <w:rPr>
          <w:rFonts w:ascii="IRNazanin" w:hAnsi="IRNazanin" w:eastAsia="IRNazanin"/>
          <w:color w:val="111111"/>
          <w:sz w:val="28"/>
          <w:sz w:val="28"/>
          <w:szCs w:val="28"/>
          <w:rtl w:val="true"/>
          <w:lang w:bidi="fa-IR"/>
        </w:rPr>
        <w:t>و له أیضا فی ذکر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 النواصب ربقة الایمان فصلاتهم وزناهم سیّان</w:t>
      </w:r>
    </w:p>
    <w:p>
      <w:pPr>
        <w:pStyle w:val="BookText"/>
        <w:rPr/>
      </w:pPr>
      <w:r>
        <w:rPr>
          <w:rFonts w:ascii="IRNazanin" w:hAnsi="IRNazanin" w:eastAsia="IRNazanin"/>
          <w:color w:val="111111"/>
          <w:sz w:val="28"/>
          <w:sz w:val="28"/>
          <w:szCs w:val="28"/>
          <w:rtl w:val="true"/>
          <w:lang w:bidi="fa-IR"/>
        </w:rPr>
        <w:t>قد جاء ذا فی واضح الآثار عن آل النبیّ الصفوة الأعیان</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للثریّا هل رأت لی خلّة لما ارتقیت لها و بتّ ضجیعها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أمحلت أرض أقول لأهلها انّی لأرضکم أکون ربیعها</w:t>
      </w:r>
      <w:bookmarkStart w:id="33" w:name="pg5643_41715"/>
    </w:p>
    <w:p>
      <w:pPr>
        <w:pStyle w:val="BookText"/>
        <w:rPr/>
      </w:pPr>
      <w:bookmarkEnd w:id="33"/>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کنت فی شرخ الشباب بصحّة و نعمة طابت بها الأکوان</w:t>
      </w:r>
    </w:p>
    <w:p>
      <w:pPr>
        <w:pStyle w:val="BookText"/>
        <w:rPr/>
      </w:pPr>
      <w:r>
        <w:rPr>
          <w:rFonts w:ascii="IRNazanin" w:hAnsi="IRNazanin" w:eastAsia="IRNazanin"/>
          <w:color w:val="111111"/>
          <w:sz w:val="28"/>
          <w:sz w:val="28"/>
          <w:szCs w:val="28"/>
          <w:rtl w:val="true"/>
          <w:lang w:bidi="fa-IR"/>
        </w:rPr>
        <w:t>الروض أنف بالمکارم و العلا و الحوض من نعمائها ملآن</w:t>
      </w:r>
    </w:p>
    <w:p>
      <w:pPr>
        <w:pStyle w:val="BookText"/>
        <w:rPr/>
      </w:pPr>
      <w:r>
        <w:rPr>
          <w:rFonts w:ascii="IRNazanin" w:hAnsi="IRNazanin" w:eastAsia="IRNazanin"/>
          <w:color w:val="111111"/>
          <w:sz w:val="28"/>
          <w:sz w:val="28"/>
          <w:szCs w:val="28"/>
          <w:rtl w:val="true"/>
          <w:lang w:bidi="fa-IR"/>
        </w:rPr>
        <w:t>ذهبت و لم أعرف لها أقدارها و الماء یعرف قدره الظمآن</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و ان لم یطب بین الوری عملی فلست أنفک مهما عشت عن أملی</w:t>
      </w:r>
    </w:p>
    <w:p>
      <w:pPr>
        <w:pStyle w:val="BookText"/>
        <w:rPr/>
      </w:pPr>
      <w:r>
        <w:rPr>
          <w:rFonts w:ascii="IRNazanin" w:hAnsi="IRNazanin" w:eastAsia="IRNazanin"/>
          <w:color w:val="111111"/>
          <w:sz w:val="28"/>
          <w:sz w:val="28"/>
          <w:szCs w:val="28"/>
          <w:rtl w:val="true"/>
          <w:lang w:bidi="fa-IR"/>
        </w:rPr>
        <w:t>و کیف أقنط من عفو الاله ولی وسیلة عنده حبّ الامام علی</w:t>
      </w:r>
    </w:p>
    <w:p>
      <w:pPr>
        <w:pStyle w:val="BookText"/>
        <w:rPr/>
      </w:pPr>
      <w:r>
        <w:rPr>
          <w:rFonts w:ascii="IRNazanin" w:hAnsi="IRNazanin" w:eastAsia="IRNazanin"/>
          <w:color w:val="111111"/>
          <w:sz w:val="28"/>
          <w:sz w:val="28"/>
          <w:szCs w:val="28"/>
          <w:rtl w:val="true"/>
          <w:lang w:bidi="fa-IR"/>
        </w:rPr>
        <w:t>الی غیرها، و ان أردت نبذة اخری من أشعاره فراجع أعیان الشیعة و أنوار البدرین</w:t>
      </w:r>
      <w:r>
        <w:rPr>
          <w:rFonts w:eastAsia="IRNazanin" w:cs="IRNazanin"/>
          <w:color w:val="111111"/>
          <w:sz w:val="28"/>
          <w:szCs w:val="28"/>
          <w:rtl w:val="true"/>
          <w:lang w:bidi="fa-IR"/>
        </w:rPr>
        <w:t>.</w:t>
      </w:r>
    </w:p>
    <w:p>
      <w:pPr>
        <w:pStyle w:val="Heading4"/>
        <w:numPr>
          <w:ilvl w:val="3"/>
          <w:numId w:val="1"/>
        </w:numPr>
        <w:rPr/>
      </w:pPr>
      <w:bookmarkStart w:id="34" w:name="__RefHeading___Toc3294929_581953129"/>
      <w:bookmarkStart w:id="35" w:name="_Toc13"/>
      <w:bookmarkEnd w:id="34"/>
      <w:r>
        <w:rPr>
          <w:rtl w:val="true"/>
        </w:rPr>
        <w:t>ولادته و وفاته</w:t>
      </w:r>
      <w:r>
        <w:rPr>
          <w:rtl w:val="true"/>
        </w:rPr>
        <w:t>:</w:t>
      </w:r>
      <w:bookmarkEnd w:id="35"/>
    </w:p>
    <w:p>
      <w:pPr>
        <w:pStyle w:val="BookText"/>
        <w:rPr/>
      </w:pPr>
      <w:r>
        <w:rPr>
          <w:rFonts w:ascii="IRNazanin" w:hAnsi="IRNazanin" w:eastAsia="IRNazanin"/>
          <w:color w:val="111111"/>
          <w:sz w:val="28"/>
          <w:sz w:val="28"/>
          <w:szCs w:val="28"/>
          <w:rtl w:val="true"/>
          <w:lang w:bidi="fa-IR"/>
        </w:rPr>
        <w:t xml:space="preserve">قال المترجم فی آخر رسالته فهرست علماء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مولدی فی شهر رمضان من السنة الخامسة و السبعین و الألف علی ما سمعته من والدی دام ظلّه فی لیلة النصف من شهر رمضان بطالع عطارد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فی الیوم السابع عشر من شهر رجب للسنة الحادیة و العشرین بعد المائة و الألف، و عمره آنذاک أربع و أربعون سنة و عشرة أشهر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دفن فی مقبرة الشیخ میثم بن المعلّی جدّ الشیخ میثم العلاّمة المشهور، بقریة الدونج بالنون و الجیم من قری الماحوز، نقل من بیت سکناه البلاد القدیم الیها لکونه منها</w:t>
      </w:r>
      <w:r>
        <w:rPr>
          <w:rFonts w:eastAsia="IRNazanin" w:cs="IRNazanin"/>
          <w:color w:val="111111"/>
          <w:sz w:val="28"/>
          <w:szCs w:val="28"/>
          <w:rtl w:val="true"/>
          <w:lang w:bidi="fa-IR"/>
        </w:rPr>
        <w:t>.</w:t>
      </w:r>
      <w:bookmarkStart w:id="36" w:name="pg5643_41716"/>
    </w:p>
    <w:p>
      <w:pPr>
        <w:pStyle w:val="Heading4"/>
        <w:numPr>
          <w:ilvl w:val="3"/>
          <w:numId w:val="1"/>
        </w:numPr>
        <w:rPr/>
      </w:pPr>
      <w:bookmarkStart w:id="37" w:name="__RefHeading___Toc3294931_581953129"/>
      <w:bookmarkStart w:id="38" w:name="_Toc14"/>
      <w:bookmarkEnd w:id="36"/>
      <w:bookmarkEnd w:id="37"/>
      <w:r>
        <w:rPr>
          <w:rtl w:val="true"/>
        </w:rPr>
        <w:t>حول الکتاب</w:t>
      </w:r>
      <w:r>
        <w:rPr>
          <w:rtl w:val="true"/>
        </w:rPr>
        <w:t>:</w:t>
      </w:r>
      <w:bookmarkEnd w:id="38"/>
    </w:p>
    <w:p>
      <w:pPr>
        <w:pStyle w:val="BookText"/>
        <w:rPr/>
      </w:pPr>
      <w:r>
        <w:rPr>
          <w:rFonts w:ascii="IRNazanin" w:hAnsi="IRNazanin" w:eastAsia="IRNazanin"/>
          <w:color w:val="111111"/>
          <w:sz w:val="28"/>
          <w:sz w:val="28"/>
          <w:szCs w:val="28"/>
          <w:rtl w:val="true"/>
          <w:lang w:bidi="fa-IR"/>
        </w:rPr>
        <w:t>هذا الکتاب الذی بین یدیک من الکتب القیّمة التی ألّفت فی اثبات امامة أمیر المؤمنین علی بن أبی طالب علیه السّلام، و قد جمع المؤلّف أربعین حدیثا من أحادیث أهل السنّة الدالّة علی اثبات امامته و خلافته علیه السّلام بعد رسول اللّه صلّی اللّه علیه و اله، و ناقش آراءهم السخیفة حول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البحرانی فی اللؤلؤة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کتاب أربعین الحدیث فی الامامة من طرق العامّة، و قد کان عندی ثمّ ذهب فی بعض الوقائع التی وقعت علیّ و علی کتبی، و هذا الکتاب من أحسن مصنّفاته، و نقل شیخنا المحدّث الصالح أنّه أهداه للشاه سلطان حسین حیث أنّه صنّفه باسمه، فأعطاه ألفی درهم یعنی عشرین تومانا،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الطهرانی فی الذریعة </w:t>
      </w:r>
      <w:r>
        <w:rPr>
          <w:rFonts w:eastAsia="IRNazanin" w:cs="IRNazanin"/>
          <w:color w:val="111111"/>
          <w:sz w:val="28"/>
          <w:szCs w:val="28"/>
          <w:rtl w:val="true"/>
          <w:lang w:bidi="fa-IR"/>
        </w:rPr>
        <w:t>(</w:t>
      </w:r>
      <w:r>
        <w:rPr>
          <w:rFonts w:eastAsia="IRNazanin" w:cs="IRNazanin"/>
          <w:color w:val="111111"/>
          <w:sz w:val="28"/>
          <w:szCs w:val="28"/>
          <w:lang w:bidi="fa-IR"/>
        </w:rPr>
        <w:t>418:1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حدیثا فی الامامة من طرق العامّة و بیان دلالتها مشروحة، للعلاّمة أبی الحسن سلیمان بن الشیخ عبد اللّه بن علی بن الحسن بن أحمد بن یوسف بن عمار الماحوزی البحرانی صاحب البلغة و المعراج، و من تلامیذ العلاّمة المجلسی، و المتوفّی سنة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اجازته للمولی محمّد رفیع البیرمی سنة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اجازته للمولی عبد اللّه السماهیجی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فی خزانة کتب الشیخ أحمد بن صالح آل طعّان البحرانی کما حدّثنی به، و ذکر أن اسمه مدارج الیقین فی شرح الأربعین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یتحقّق صحّة هذا الاسم، و لعلّه أوهمه عبارة المؤلّف فی مقدّمة الکتاب،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أتدرّج فی مدارج الیقین انتهی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 المؤلّف فی کتابه هذا أربعین حدیثا کلّها من کتب أهل السنّة الدالّة علی امامة مولانا أمیر المؤمنین علیه السّلام، و تنادی بجلالة قدره و عظمته، و تخبر بأنّ التمسّک</w:t>
      </w:r>
      <w:bookmarkStart w:id="39" w:name="pg5643_41717"/>
    </w:p>
    <w:p>
      <w:pPr>
        <w:pStyle w:val="BookText"/>
        <w:rPr/>
      </w:pPr>
      <w:bookmarkEnd w:id="39"/>
      <w:r>
        <w:rPr>
          <w:rFonts w:ascii="IRNazanin" w:hAnsi="IRNazanin" w:eastAsia="IRNazanin"/>
          <w:color w:val="111111"/>
          <w:sz w:val="28"/>
          <w:sz w:val="28"/>
          <w:szCs w:val="28"/>
          <w:rtl w:val="true"/>
          <w:lang w:bidi="fa-IR"/>
        </w:rPr>
        <w:t>بالعترة الطاهرة موجب للفوز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ذیل أکثرها أخبارا اخر بمعناها، و نبّه فی معظمها علی وجه دلالتها و حقیقة مغزاها، و أطلق عنان القلم فی بعضها حقّ الاطلاق، و سجّل علی المخالفین فی دفع ترّهاتهم الغیر الرائجة عند الجهابذة الحذّاق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أنّ هذا الکتاب من الکتب القیّمة المؤلّفة فی موضوعه، و فیه تحقیقات و تدقیقات و تتبّعات لم أرها فی غیر هذا الکتاب، و لقد خدم التشیّع بتألیفه هذا الکتاب القیّم، فجزاه اللّه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الصفحة الاولی من النسخة المخطوطة لفضیلة الشیخ حلمی السنان القطیفی ما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بعض الاخوان الصادقین، عن العالم الفاضل الشیخ یاسین البحرانی رحمه اللّه أنّه وقع فی بعض السنین فی اصفهان وباء عظیم هلک فیه خلق کثیر، فرأی بعض الصالحین أحد الأولیاء أو أحد الأئمّة الطاهرین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یرتفع عنکم هذا الوباء الاّ أن تکتبوا من کتاب الأربعین للشیخ سلیمان البحرانی أربعین نسخة، فأمر الپادشاه أن تکتب، فارتفع عنهم الوباء</w:t>
      </w:r>
      <w:r>
        <w:rPr>
          <w:rFonts w:eastAsia="IRNazanin" w:cs="IRNazanin"/>
          <w:color w:val="111111"/>
          <w:sz w:val="28"/>
          <w:szCs w:val="28"/>
          <w:rtl w:val="true"/>
          <w:lang w:bidi="fa-IR"/>
        </w:rPr>
        <w:t>.</w:t>
      </w:r>
    </w:p>
    <w:p>
      <w:pPr>
        <w:pStyle w:val="Heading4"/>
        <w:numPr>
          <w:ilvl w:val="3"/>
          <w:numId w:val="1"/>
        </w:numPr>
        <w:rPr/>
      </w:pPr>
      <w:bookmarkStart w:id="40" w:name="__RefHeading___Toc3294933_581953129"/>
      <w:bookmarkStart w:id="41" w:name="_Toc15"/>
      <w:bookmarkEnd w:id="40"/>
      <w:r>
        <w:rPr>
          <w:rtl w:val="true"/>
        </w:rPr>
        <w:t>منهج التحقیق</w:t>
      </w:r>
      <w:r>
        <w:rPr>
          <w:rtl w:val="true"/>
        </w:rPr>
        <w:t>:</w:t>
      </w:r>
      <w:bookmarkEnd w:id="41"/>
    </w:p>
    <w:p>
      <w:pPr>
        <w:pStyle w:val="BookText"/>
        <w:rPr/>
      </w:pPr>
      <w:r>
        <w:rPr>
          <w:rFonts w:ascii="IRNazanin" w:hAnsi="IRNazanin" w:eastAsia="IRNazanin"/>
          <w:color w:val="111111"/>
          <w:sz w:val="28"/>
          <w:sz w:val="28"/>
          <w:szCs w:val="28"/>
          <w:rtl w:val="true"/>
          <w:lang w:bidi="fa-IR"/>
        </w:rPr>
        <w:t xml:space="preserve">قمت باعباء استنساخ الکتاب و مقابلته مع النسخة المخطوطة لخزانة مکتبة المرحوم آیة اللّه العظمی المرعشی النجفی قدّس سرّه، و النسخة مستنسخة فی حیاة المؤلّف بید أحد تلامذته، و هو الشیخ یوسف بن محمّد علی العین الداری فی سنة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آخر الکتاب فی وصف استاده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دائرة أعیان الاعیان، و عمدة العلماء علی الاطلاق فی هذا الزمان، و خلیفة خلفائه امناء الرحمان، شیخنا و مفیدنا و استادنا و أمیرنا و رئیسنا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النسخة محفوظة فی خزانة المکتبة برقم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الاستنساخ و المقابلة مع النسخة المذکورة، عثرت علی نسخة مخطوطة قیّمة، مکتوبة قریبة من عصر المؤلّف قدّس سرّه و علیها تملّکات بعض أساطین العلم من علماء البحرین و القطیف، کالشیخ محمّد بن الشیخ مبارک بن علی بن ناصر بن حمیدان الجارودی فی سنة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حسن بن محمّد بن مبارک بن علی، و الشیخ درویش علی بن ابراهیم طوق، و الشیخ منصور بن محمّد علی بن محمّد الجشی، و غیرهم، و هذه النسخة من متملّکات مکتبة المحقّق فضیلة الشیخ حلمی السنان القطیفی حفظه اللّه، فقمت ثانیا بمقابلة الکتاب مع هذه النسخة النفیسة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بذلت الوسع و الطاقة فی تحقیق الکتاب، و تصحیحه، و استخراج المصادر المنقولة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أرجو من العلماء و الأفاضل الکرام الذین یراجعون الکتاب أن یتفضّلوا علینا بما لدیهم من النقد و تصحیح ما لعلّنا وقعنا فیه من الأخطاء و الاشتباه، فانّ الانسان محلّ الخطأ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 و السلام علینا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مهدی الرجائی</w:t>
      </w:r>
    </w:p>
    <w:p>
      <w:pPr>
        <w:pStyle w:val="BookText"/>
        <w:rPr/>
      </w:pPr>
      <w:r>
        <w:rPr>
          <w:rFonts w:ascii="IRNazanin" w:hAnsi="IRNazanin" w:eastAsia="IRNazanin"/>
          <w:color w:val="111111"/>
          <w:sz w:val="28"/>
          <w:sz w:val="28"/>
          <w:szCs w:val="28"/>
          <w:rtl w:val="true"/>
          <w:lang w:bidi="fa-IR"/>
        </w:rPr>
        <w:t xml:space="preserve">مولد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37185</w:t>
      </w:r>
      <w:bookmarkStart w:id="42" w:name="pg5643_41720"/>
    </w:p>
    <w:p>
      <w:pPr>
        <w:pStyle w:val="Heading2"/>
        <w:numPr>
          <w:ilvl w:val="1"/>
          <w:numId w:val="1"/>
        </w:numPr>
        <w:rPr/>
      </w:pPr>
      <w:bookmarkStart w:id="43" w:name="__RefHeading___Toc3294935_581953129"/>
      <w:bookmarkStart w:id="44" w:name="_Toc16"/>
      <w:bookmarkEnd w:id="42"/>
      <w:bookmarkEnd w:id="43"/>
      <w:r>
        <w:rPr>
          <w:rtl w:val="true"/>
        </w:rPr>
        <w:t>مقدمة المؤلف</w:t>
      </w:r>
      <w:bookmarkEnd w:id="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هدانا عند تفرّق الأهواء للتمسّک بالثقلین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العترة الطاهرة، و ألهمنا عند تشعّب</w:t>
      </w:r>
      <w:r>
        <w:rPr>
          <w:rStyle w:val="FootnoteAnchor"/>
          <w:rtl w:val="true"/>
        </w:rPr>
        <w:footnoteReference w:id="11"/>
      </w:r>
      <w:r>
        <w:rPr>
          <w:rFonts w:ascii="IRNazanin" w:hAnsi="IRNazanin" w:eastAsia="IRNazanin"/>
          <w:color w:val="111111"/>
          <w:sz w:val="28"/>
          <w:sz w:val="28"/>
          <w:szCs w:val="28"/>
          <w:rtl w:val="true"/>
          <w:lang w:bidi="fa-IR"/>
        </w:rPr>
        <w:t>المذاهب و الآراء التشبّث</w:t>
      </w:r>
      <w:r>
        <w:rPr>
          <w:rStyle w:val="FootnoteAnchor"/>
          <w:rtl w:val="true"/>
        </w:rPr>
        <w:footnoteReference w:id="12"/>
      </w:r>
      <w:r>
        <w:rPr>
          <w:rFonts w:ascii="IRNazanin" w:hAnsi="IRNazanin" w:eastAsia="IRNazanin"/>
          <w:color w:val="111111"/>
          <w:sz w:val="28"/>
          <w:sz w:val="28"/>
          <w:szCs w:val="28"/>
          <w:rtl w:val="true"/>
          <w:lang w:bidi="fa-IR"/>
        </w:rPr>
        <w:t>بالعروة الوثقی و الحجّة الظاهرة، و غرس فی حدائق قلوبنا غرائس ألطافه، فما زالت حجّتنا دامغة للعقائد البائرة، مدحضة للمذاهب الحائرة، و غذّانا فی عالم ألست بربّکم</w:t>
      </w:r>
      <w:r>
        <w:rPr>
          <w:rStyle w:val="FootnoteAnchor"/>
          <w:rtl w:val="true"/>
        </w:rPr>
        <w:footnoteReference w:id="13"/>
      </w:r>
      <w:r>
        <w:rPr>
          <w:rFonts w:ascii="IRNazanin" w:hAnsi="IRNazanin" w:eastAsia="IRNazanin"/>
          <w:color w:val="111111"/>
          <w:sz w:val="28"/>
          <w:sz w:val="28"/>
          <w:szCs w:val="28"/>
          <w:rtl w:val="true"/>
          <w:lang w:bidi="fa-IR"/>
        </w:rPr>
        <w:t>بأغذیة محبّة أهل البیت، و خلقنا من فاضل طینتهم الفاخرة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علی محمّد ذی المعاجز الباهرة، و البراهین القاهرة، و المعالم العامرة، و الأعراق الطاهرة، و الأخلاق الزاهرة، و آله النجوم السائرة، و الأفلاک الدائرة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الفقیر الی اللطف السبحانی، المعتصم بالامداد الربّانی أبو الحسن سلیمان بن عبد اللّه البحرانی</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 له الحمد هدانی الی الصراط المستقیم، و سلک بی المنهاج القویم، و السبیل المقیم، و وفّقنی عند اختلاف الأهواء و اضطراب الآراء للتمسّک بأهل بیت نبیّه الطاهرین، و أیّدنی بعنایاته الربّانیّة، فلم</w:t>
      </w:r>
    </w:p>
    <w:p>
      <w:pPr>
        <w:pStyle w:val="BookText"/>
        <w:rPr/>
      </w:pPr>
      <w:r>
        <w:rPr>
          <w:rFonts w:ascii="IRNazanin" w:hAnsi="IRNazanin" w:eastAsia="IRNazanin"/>
          <w:color w:val="111111"/>
          <w:sz w:val="28"/>
          <w:sz w:val="28"/>
          <w:szCs w:val="28"/>
          <w:rtl w:val="true"/>
          <w:lang w:bidi="fa-IR"/>
        </w:rPr>
        <w:t>أزل أتدرّج فی مدارج الیقین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وفّقنی اللّه سبحانه لمطالعة جملة من کتب المخالفین و أصحّتهم، و ملاحظة طائفة من دساتیر هؤلاء المخذولین، و مصنّفات أجلّتهم، مثل معجم أبی القاسم الطبرانی</w:t>
      </w:r>
      <w:r>
        <w:rPr>
          <w:rStyle w:val="FootnoteAnchor"/>
          <w:rtl w:val="true"/>
        </w:rPr>
        <w:footnoteReference w:id="15"/>
      </w:r>
      <w:r>
        <w:rPr>
          <w:rFonts w:ascii="IRNazanin" w:hAnsi="IRNazanin" w:eastAsia="IRNazanin"/>
          <w:color w:val="111111"/>
          <w:sz w:val="28"/>
          <w:sz w:val="28"/>
          <w:szCs w:val="28"/>
          <w:rtl w:val="true"/>
          <w:lang w:bidi="fa-IR"/>
        </w:rPr>
        <w:t>، و مطالب السؤول لکمال الدین محمّد بن طلحة الشامی الشافعی</w:t>
      </w:r>
      <w:r>
        <w:rPr>
          <w:rStyle w:val="FootnoteAnchor"/>
          <w:rtl w:val="true"/>
        </w:rPr>
        <w:footnoteReference w:id="16"/>
      </w:r>
      <w:r>
        <w:rPr>
          <w:rFonts w:ascii="IRNazanin" w:hAnsi="IRNazanin" w:eastAsia="IRNazanin"/>
          <w:color w:val="111111"/>
          <w:sz w:val="28"/>
          <w:sz w:val="28"/>
          <w:szCs w:val="28"/>
          <w:rtl w:val="true"/>
          <w:lang w:bidi="fa-IR"/>
        </w:rPr>
        <w:t>، و الفصول المهمّة لنور الدین علی بن محمّد المکّی المالکی</w:t>
      </w:r>
      <w:r>
        <w:rPr>
          <w:rStyle w:val="FootnoteAnchor"/>
          <w:rtl w:val="true"/>
        </w:rPr>
        <w:footnoteReference w:id="17"/>
      </w:r>
      <w:r>
        <w:rPr>
          <w:rFonts w:ascii="IRNazanin" w:hAnsi="IRNazanin" w:eastAsia="IRNazanin"/>
          <w:color w:val="111111"/>
          <w:sz w:val="28"/>
          <w:sz w:val="28"/>
          <w:szCs w:val="28"/>
          <w:rtl w:val="true"/>
          <w:lang w:bidi="fa-IR"/>
        </w:rPr>
        <w:t>، و کفایة الطالب للشیخ أبی عبد اللّه محمّد بن یوسف الکنجی الشافعی</w:t>
      </w:r>
      <w:r>
        <w:rPr>
          <w:rStyle w:val="FootnoteAnchor"/>
          <w:rtl w:val="true"/>
        </w:rPr>
        <w:footnoteReference w:id="18"/>
      </w:r>
      <w:r>
        <w:rPr>
          <w:rFonts w:ascii="Amiri" w:hAnsi="Amiri" w:eastAsia="Amiri" w:cs="Amiri"/>
          <w:color w:val="111111"/>
          <w:sz w:val="28"/>
          <w:sz w:val="28"/>
          <w:szCs w:val="28"/>
          <w:rtl w:val="true"/>
          <w:lang w:bidi="ar-SA"/>
        </w:rPr>
        <w:t>، و الصواعق المحرقة لابن حجر</w:t>
      </w:r>
    </w:p>
    <w:p>
      <w:pPr>
        <w:pStyle w:val="BookText"/>
        <w:rPr/>
      </w:pPr>
      <w:r>
        <w:rPr>
          <w:rFonts w:ascii="Amiri" w:hAnsi="Amiri" w:eastAsia="Amiri" w:cs="Amiri"/>
          <w:color w:val="111111"/>
          <w:sz w:val="28"/>
          <w:sz w:val="28"/>
          <w:szCs w:val="28"/>
          <w:rtl w:val="true"/>
          <w:lang w:bidi="ar-SA"/>
        </w:rPr>
        <w:t>المکّی،</w:t>
      </w:r>
      <w:r>
        <w:rPr>
          <w:rStyle w:val="FootnoteAnchor"/>
          <w:rtl w:val="true"/>
        </w:rPr>
        <w:footnoteReference w:id="19"/>
      </w:r>
      <w:r>
        <w:rPr>
          <w:rFonts w:ascii="IRNazanin" w:hAnsi="IRNazanin" w:eastAsia="IRNazanin"/>
          <w:color w:val="111111"/>
          <w:sz w:val="28"/>
          <w:sz w:val="28"/>
          <w:szCs w:val="28"/>
          <w:rtl w:val="true"/>
          <w:lang w:bidi="fa-IR"/>
        </w:rPr>
        <w:t>و فرائد السمطین للحموی</w:t>
      </w:r>
      <w:r>
        <w:rPr>
          <w:rStyle w:val="FootnoteAnchor"/>
          <w:rtl w:val="true"/>
        </w:rPr>
        <w:footnoteReference w:id="20"/>
      </w:r>
      <w:r>
        <w:rPr>
          <w:rFonts w:ascii="IRNazanin" w:hAnsi="IRNazanin" w:eastAsia="IRNazanin"/>
          <w:color w:val="111111"/>
          <w:sz w:val="28"/>
          <w:sz w:val="28"/>
          <w:szCs w:val="28"/>
          <w:rtl w:val="true"/>
          <w:lang w:bidi="fa-IR"/>
        </w:rPr>
        <w:t>، و جامع الاصول لابن الأثیر</w:t>
      </w:r>
      <w:r>
        <w:rPr>
          <w:rStyle w:val="FootnoteAnchor"/>
          <w:rtl w:val="true"/>
        </w:rPr>
        <w:footnoteReference w:id="21"/>
      </w:r>
      <w:r>
        <w:rPr>
          <w:rFonts w:ascii="IRNazanin" w:hAnsi="IRNazanin" w:eastAsia="IRNazanin"/>
          <w:color w:val="111111"/>
          <w:sz w:val="28"/>
          <w:sz w:val="28"/>
          <w:szCs w:val="28"/>
          <w:rtl w:val="true"/>
          <w:lang w:bidi="fa-IR"/>
        </w:rPr>
        <w:t>الجزری الشافعی</w:t>
      </w:r>
      <w:r>
        <w:rPr>
          <w:rStyle w:val="FootnoteAnchor"/>
          <w:rtl w:val="true"/>
        </w:rPr>
        <w:footnoteReference w:id="22"/>
      </w:r>
      <w:r>
        <w:rPr>
          <w:rFonts w:ascii="IRNazanin" w:hAnsi="IRNazanin" w:eastAsia="IRNazanin"/>
          <w:color w:val="111111"/>
          <w:sz w:val="28"/>
          <w:sz w:val="28"/>
          <w:szCs w:val="28"/>
          <w:rtl w:val="true"/>
          <w:lang w:bidi="fa-IR"/>
        </w:rPr>
        <w:t>،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فوجدتها مشتملة علی أحادیث، فخرجتها</w:t>
      </w:r>
      <w:r>
        <w:rPr>
          <w:rStyle w:val="FootnoteAnchor"/>
          <w:rtl w:val="true"/>
        </w:rPr>
        <w:footnoteReference w:id="23"/>
      </w:r>
      <w:r>
        <w:rPr>
          <w:rFonts w:ascii="IRNazanin" w:hAnsi="IRNazanin" w:eastAsia="IRNazanin"/>
          <w:color w:val="111111"/>
          <w:sz w:val="28"/>
          <w:sz w:val="28"/>
          <w:szCs w:val="28"/>
          <w:rtl w:val="true"/>
          <w:lang w:bidi="fa-IR"/>
        </w:rPr>
        <w:t>غیر کاذب، و عددها یفوت و هم الحاذق و الحاسب، تصرّح بامامة مولانا أمیر المؤمنین علیه السّلام و خلافته، و تنادی بجلالة قدره و عظمته، و تخبر بأنّ التمسّک بالعترة الطاهرة موجب للفوز فی الآخرة، و أنّهم کسفینة نوح و باب حطّة، و ناهیک بها منقبة فاخرة، و مکرمة واضحة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فأحببت أن أجمع مختصرا محتویا علی لمع من الأخبار، مشتملا علی غرر من تلک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أفواج العوائق المتراکمة تمنع عن تحقیق المرام، و أمواج العلائق المتلاطمة تحجب عن نیل ذلک المقام، و الدهر یماطل کما یماطل الغریم، و حوادث الأقدار لا تنام و لا تنیم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بتوفیق اللّه عزّ مجده و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تلک الأخبار فی هذه</w:t>
      </w:r>
    </w:p>
    <w:p>
      <w:pPr>
        <w:pStyle w:val="BookText"/>
        <w:rPr/>
      </w:pPr>
      <w:r>
        <w:rPr>
          <w:rFonts w:ascii="IRNazanin" w:hAnsi="IRNazanin" w:eastAsia="IRNazanin"/>
          <w:color w:val="111111"/>
          <w:sz w:val="28"/>
          <w:sz w:val="28"/>
          <w:szCs w:val="28"/>
          <w:rtl w:val="true"/>
          <w:lang w:bidi="fa-IR"/>
        </w:rPr>
        <w:t>الرسالة، و رسمت جملة مقنعة من تلک الآثار فی 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اخترت منها أربعین حدیثا، عملا بما ورد عنه صلّی اللّه علیه و اله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علی امّتی أربعین حدیثا</w:t>
      </w:r>
      <w:r>
        <w:rPr>
          <w:rStyle w:val="FootnoteAnchor"/>
          <w:rtl w:val="true"/>
        </w:rPr>
        <w:footnoteReference w:id="24"/>
      </w:r>
      <w:r>
        <w:rPr>
          <w:rFonts w:ascii="IRNazanin" w:hAnsi="IRNazanin" w:eastAsia="IRNazanin"/>
          <w:color w:val="111111"/>
          <w:sz w:val="28"/>
          <w:sz w:val="28"/>
          <w:szCs w:val="28"/>
          <w:rtl w:val="true"/>
          <w:lang w:bidi="fa-IR"/>
        </w:rPr>
        <w:t>ممّا یحتاجون الیه فی امور دینهم، بعثه اللّه عزّ و جلّ یوم القیامة فقیها عالما</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مستفیض بین الفریقین، مشهور عند القبیلتین، بل نظمه بعضهم فی سلک الأخبار المتواترة، و رواه بمتون متقاربة و أسانید متغایرة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انّی ذکرت فی ذیل أکثرها أخبارا اخر بمعناها، و نبّهت فی معظمها علی وجه دلالتها، و حقیقة مغزاها، و أطلقت عنان القلم فی بعضها حقّ الاطلاق، و سجّلت</w:t>
      </w:r>
      <w:r>
        <w:rPr>
          <w:rStyle w:val="FootnoteAnchor"/>
          <w:rtl w:val="true"/>
        </w:rPr>
        <w:footnoteReference w:id="27"/>
      </w:r>
      <w:r>
        <w:rPr>
          <w:rFonts w:ascii="IRNazanin" w:hAnsi="IRNazanin" w:eastAsia="IRNazanin"/>
          <w:color w:val="111111"/>
          <w:sz w:val="28"/>
          <w:sz w:val="28"/>
          <w:szCs w:val="28"/>
          <w:rtl w:val="true"/>
          <w:lang w:bidi="fa-IR"/>
        </w:rPr>
        <w:t>علی المخالفین فی دفع ترّهاتهم</w:t>
      </w:r>
      <w:r>
        <w:rPr>
          <w:rStyle w:val="FootnoteAnchor"/>
          <w:rtl w:val="true"/>
        </w:rPr>
        <w:footnoteReference w:id="28"/>
      </w:r>
      <w:r>
        <w:rPr>
          <w:rFonts w:ascii="IRNazanin" w:hAnsi="IRNazanin" w:eastAsia="IRNazanin"/>
          <w:color w:val="111111"/>
          <w:sz w:val="28"/>
          <w:sz w:val="28"/>
          <w:szCs w:val="28"/>
          <w:rtl w:val="true"/>
          <w:lang w:bidi="fa-IR"/>
        </w:rPr>
        <w:t>الغیر الرائجة عند الجهابذة الحذّاق</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بتوفیق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القوّة الی الفعل، و حان حین ختامه، و برزت أزهاره من أکمامه، أحببت أن یعلو قدره، و یسمو فی سماء الرفعة بدره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فرسمت علی صفائح سبیکته سامی ألقاب من ألقی الیه الملک مقالیده، و ملکه المجد طریفه و تلیده</w:t>
      </w:r>
      <w:r>
        <w:rPr>
          <w:rStyle w:val="FootnoteAnchor"/>
          <w:rtl w:val="true"/>
        </w:rPr>
        <w:footnoteReference w:id="29"/>
      </w:r>
      <w:r>
        <w:rPr>
          <w:rFonts w:ascii="IRNazanin" w:hAnsi="IRNazanin" w:eastAsia="IRNazanin"/>
          <w:color w:val="111111"/>
          <w:sz w:val="28"/>
          <w:sz w:val="28"/>
          <w:szCs w:val="28"/>
          <w:rtl w:val="true"/>
          <w:lang w:bidi="fa-IR"/>
        </w:rPr>
        <w:t>، و سمت باسمه رؤوس المنابر فی الآفاق، و استوی فی سماء الرفعة علی سریر الملک بالارث و الاستحقاق المخصوص من العنایة السبحانیّة بالنفس القدسیّة، المکرّم من الحضرة الربّانیّة بالألطاف الخفیّة، و الرئاسة الانسیّة، مزیح ظلم الظلم عن بساط البسیطة بکواکب مواکبه، و مجلی غمام الغموم بشموس غرائب الرغائب من نفائس مواهبه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تغلغل فکر المریء فی طرف من مجده غرقت فیه خواطره</w:t>
      </w:r>
    </w:p>
    <w:p>
      <w:pPr>
        <w:pStyle w:val="BookText"/>
        <w:rPr/>
      </w:pPr>
      <w:r>
        <w:rPr>
          <w:rFonts w:ascii="IRNazanin" w:hAnsi="IRNazanin" w:eastAsia="IRNazanin"/>
          <w:color w:val="111111"/>
          <w:sz w:val="28"/>
          <w:sz w:val="28"/>
          <w:szCs w:val="28"/>
          <w:rtl w:val="true"/>
          <w:lang w:bidi="fa-IR"/>
        </w:rPr>
        <w:t>حلو خلائقه شوس حقائقه تحصی الحصی قبل أن تحصی مآثره</w:t>
      </w:r>
    </w:p>
    <w:p>
      <w:pPr>
        <w:pStyle w:val="BookText"/>
        <w:rPr/>
      </w:pPr>
      <w:r>
        <w:rPr>
          <w:rFonts w:ascii="IRNazanin" w:hAnsi="IRNazanin" w:eastAsia="IRNazanin"/>
          <w:color w:val="111111"/>
          <w:sz w:val="28"/>
          <w:sz w:val="28"/>
          <w:szCs w:val="28"/>
          <w:rtl w:val="true"/>
          <w:lang w:bidi="fa-IR"/>
        </w:rPr>
        <w:t>و لیس بدعا فانّ البحر راحته جودا و انّ عطایاه جواهره</w:t>
      </w:r>
    </w:p>
    <w:p>
      <w:pPr>
        <w:pStyle w:val="BookText"/>
        <w:rPr/>
      </w:pPr>
      <w:r>
        <w:rPr>
          <w:rFonts w:ascii="IRNazanin" w:hAnsi="IRNazanin" w:eastAsia="IRNazanin"/>
          <w:color w:val="111111"/>
          <w:sz w:val="28"/>
          <w:sz w:val="28"/>
          <w:szCs w:val="28"/>
          <w:rtl w:val="true"/>
          <w:lang w:bidi="fa-IR"/>
        </w:rPr>
        <w:t>أعظم ملوک الأرض شأنا، و أعلاهم منزلا و مکانا، الذی تفتخر أعاظم السلاطین باستلام سدّة بابه، و تتبجّح</w:t>
      </w:r>
      <w:r>
        <w:rPr>
          <w:rStyle w:val="FootnoteAnchor"/>
          <w:rtl w:val="true"/>
        </w:rPr>
        <w:footnoteReference w:id="30"/>
      </w:r>
      <w:r>
        <w:rPr>
          <w:rFonts w:ascii="IRNazanin" w:hAnsi="IRNazanin" w:eastAsia="IRNazanin"/>
          <w:color w:val="111111"/>
          <w:sz w:val="28"/>
          <w:sz w:val="28"/>
          <w:szCs w:val="28"/>
          <w:rtl w:val="true"/>
          <w:lang w:bidi="fa-IR"/>
        </w:rPr>
        <w:t>أکابر الخواقین بتعفیر الوجوه علی تراب أعتابه، و هو السلطان بن السلطان بن السلطان، أبو المظفّر شاه سلطان حسین بها درخان، خلّد اللّه سبحانه علی مفارق الأنام ظلّ سلطنته القاهرة، و أطلع فی سماء الرفعة و الجلال شموس إقباله الزاهرة، و أجری آثار معالیه علی صفحات الأیّام، و ربط أطناب دولته بأوتاد الخلود و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خدمت به حضرته العلیّة التی تطوف بکعبتها الرجال، و تشدّ الیها الرحال، و لا زالت محطّ رحال الأکابر و الأفاضل، و مخیّم أرباب المآثر و الفضائل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صادف من الحضرة السلطانیّة محلّ القبول، فهو حریّ بأن یسیر فی الآفاق مسیر الصبا و القبول، و اللّه سبحانه أسأل أن یدیم بهجة الدنیا بدوام أیّامه و ادامة انعامه، و أن یجعل دولته المنیعة ممتدّة الأطناب، مرتفعة الأعلام، إلی ظهور</w:t>
      </w:r>
      <w:bookmarkStart w:id="45" w:name="pg5643_41725"/>
    </w:p>
    <w:p>
      <w:pPr>
        <w:pStyle w:val="BookText"/>
        <w:rPr/>
      </w:pPr>
      <w:bookmarkEnd w:id="45"/>
      <w:r>
        <w:rPr>
          <w:rFonts w:ascii="IRNazanin" w:hAnsi="IRNazanin" w:eastAsia="IRNazanin"/>
          <w:color w:val="111111"/>
          <w:sz w:val="28"/>
          <w:sz w:val="28"/>
          <w:szCs w:val="28"/>
          <w:rtl w:val="true"/>
          <w:lang w:bidi="fa-IR"/>
        </w:rPr>
        <w:t>الصاحب المنتظر علیه السّلام، انّه تعالی القادر علی ما یشاء، و بیده أزمّة الأشیاء، و هو حسبی و نعم الوکیل</w:t>
      </w:r>
      <w:r>
        <w:rPr>
          <w:rFonts w:eastAsia="IRNazanin" w:cs="IRNazanin"/>
          <w:color w:val="111111"/>
          <w:sz w:val="28"/>
          <w:szCs w:val="28"/>
          <w:rtl w:val="true"/>
          <w:lang w:bidi="fa-IR"/>
        </w:rPr>
        <w:t>.</w:t>
      </w:r>
    </w:p>
    <w:p>
      <w:pPr>
        <w:pStyle w:val="Heading2"/>
        <w:numPr>
          <w:ilvl w:val="1"/>
          <w:numId w:val="1"/>
        </w:numPr>
        <w:rPr/>
      </w:pPr>
      <w:bookmarkStart w:id="46" w:name="__RefHeading___Toc3294937_581953129"/>
      <w:bookmarkStart w:id="47" w:name="_Toc17"/>
      <w:bookmarkEnd w:id="46"/>
      <w:r>
        <w:rPr>
          <w:rtl w:val="true"/>
        </w:rPr>
        <w:t>الحدیث الأوّل</w:t>
      </w:r>
      <w:r>
        <w:rPr>
          <w:rtl w:val="true"/>
        </w:rPr>
        <w:t xml:space="preserve">: </w:t>
      </w:r>
      <w:r>
        <w:rPr>
          <w:rtl w:val="true"/>
        </w:rPr>
        <w:t>حدیث من کنت مولاه فعلی مولاه</w:t>
      </w:r>
      <w:bookmarkEnd w:id="4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أبو القاسم سلیمان بن أحمد الطبرانی</w:t>
      </w:r>
      <w:r>
        <w:rPr>
          <w:rStyle w:val="FootnoteAnchor"/>
          <w:rtl w:val="true"/>
        </w:rPr>
        <w:footnoteReference w:id="31"/>
      </w:r>
      <w:r>
        <w:rPr>
          <w:rFonts w:ascii="IRNazanin" w:hAnsi="IRNazanin" w:eastAsia="IRNazanin"/>
          <w:color w:val="111111"/>
          <w:sz w:val="28"/>
          <w:sz w:val="28"/>
          <w:szCs w:val="28"/>
          <w:rtl w:val="true"/>
          <w:lang w:bidi="fa-IR"/>
        </w:rPr>
        <w:t>فی معجمه، و هو عندی بنسخة صحیحة جدّا</w:t>
      </w:r>
      <w:r>
        <w:rPr>
          <w:rStyle w:val="FootnoteAnchor"/>
          <w:rtl w:val="true"/>
        </w:rPr>
        <w:footnoteReference w:id="3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ابراهیم بن عبد اللّه بن کیسان الثقفی المدنی الاصفهانی سنة تسع و تسعین و مائتین، حدّثنا اسماعیل بن عمرو البجلی، حدّثنا مسعر، عن طلحة بن مصرّف، عن عمیر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علی المنبر ناشدا</w:t>
      </w:r>
      <w:r>
        <w:rPr>
          <w:rStyle w:val="FootnoteAnchor"/>
          <w:rtl w:val="true"/>
        </w:rPr>
        <w:footnoteReference w:id="33"/>
      </w:r>
      <w:r>
        <w:rPr>
          <w:rFonts w:ascii="IRNazanin" w:hAnsi="IRNazanin" w:eastAsia="IRNazanin"/>
          <w:color w:val="111111"/>
          <w:sz w:val="28"/>
          <w:sz w:val="28"/>
          <w:szCs w:val="28"/>
          <w:rtl w:val="true"/>
          <w:lang w:bidi="fa-IR"/>
        </w:rPr>
        <w:t>أصحاب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رسول اللّه صلّی اللّه علیه و اله یقول یوم غدیر خمّ ما قال؟ فلیشهد، فقام إثنا عشر رجلا منهم أبو هریرة و أنس بن مالک، فشهدوا أنّهم سمعوا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w:t>
      </w:r>
    </w:p>
    <w:p>
      <w:pPr>
        <w:pStyle w:val="BookText"/>
        <w:rPr/>
      </w:pPr>
      <w:r>
        <w:rPr>
          <w:rFonts w:ascii="IRNazanin" w:hAnsi="IRNazanin" w:eastAsia="IRNazanin"/>
          <w:color w:val="111111"/>
          <w:sz w:val="28"/>
          <w:sz w:val="28"/>
          <w:szCs w:val="28"/>
          <w:rtl w:val="true"/>
          <w:lang w:bidi="fa-IR"/>
        </w:rPr>
        <w:t>من عاداه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الأحادیث المشهورة</w:t>
      </w:r>
      <w:r>
        <w:rPr>
          <w:rStyle w:val="FootnoteAnchor"/>
          <w:rtl w:val="true"/>
        </w:rPr>
        <w:footnoteReference w:id="35"/>
      </w:r>
      <w:r>
        <w:rPr>
          <w:rFonts w:ascii="IRNazanin" w:hAnsi="IRNazanin" w:eastAsia="IRNazanin"/>
          <w:color w:val="111111"/>
          <w:sz w:val="28"/>
          <w:sz w:val="28"/>
          <w:szCs w:val="28"/>
          <w:rtl w:val="true"/>
          <w:lang w:bidi="fa-IR"/>
        </w:rPr>
        <w:t xml:space="preserve">، و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المستفیضة التی لم ینفرد أحد بایرادها دون أحد، بل أوردوها أصحاب الأصحّة جمیعهم بطرق متعدّدة و متون متقاربة حتّی نزلت منزلة المتواتر الذی لا یتداخله الریب، و لا یتطرّق الیه اللبس، بل هو من أعلی مراتبه عند التحقیق، کما یشهد به الاستقراء و التتبّع لمسانید الخصوم و أصحّتهم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أحمد بن حنبل، و هو من عمدة محدّثی القوم و أحد أئمّتهم فی مسنده، و موفّق الخوارزمی</w:t>
      </w:r>
      <w:r>
        <w:rPr>
          <w:rStyle w:val="FootnoteAnchor"/>
          <w:rtl w:val="true"/>
        </w:rPr>
        <w:footnoteReference w:id="37"/>
      </w:r>
      <w:r>
        <w:rPr>
          <w:rFonts w:ascii="IRNazanin" w:hAnsi="IRNazanin" w:eastAsia="IRNazanin"/>
          <w:color w:val="111111"/>
          <w:sz w:val="28"/>
          <w:sz w:val="28"/>
          <w:szCs w:val="28"/>
          <w:rtl w:val="true"/>
          <w:lang w:bidi="fa-IR"/>
        </w:rPr>
        <w:t>فی مناقبه، عن ابن عبّاس، عن بریدة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علیه السّلام الی الیمن، فرأیت منه جفوة، فقدمت علی النبیّ صلّی اللّه علیه و اله، فذکرت علیّا علیه السّلام فنقصته، فرأیت وجه رسول اللّه صلّی اللّه علیه و اله قد تغیّر،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ألست أولی بالمؤمنین من أنفسهم</w:t>
      </w:r>
      <w:r>
        <w:rPr>
          <w:rStyle w:val="FootnoteAnchor"/>
          <w:rtl w:val="true"/>
        </w:rPr>
        <w:footnoteReference w:id="38"/>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w:t>
      </w:r>
    </w:p>
    <w:p>
      <w:pPr>
        <w:pStyle w:val="BookText"/>
        <w:rPr/>
      </w:pPr>
      <w:r>
        <w:rPr>
          <w:rFonts w:ascii="IRNazanin" w:hAnsi="IRNazanin" w:eastAsia="IRNazanin"/>
          <w:color w:val="111111"/>
          <w:sz w:val="28"/>
          <w:sz w:val="28"/>
          <w:szCs w:val="28"/>
          <w:rtl w:val="true"/>
          <w:lang w:bidi="fa-IR"/>
        </w:rPr>
        <w:t>مولاه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بن حنبل أیضا فی مسنده، عن ابن عبّاس، عن بریدة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النبیّ صلّی اللّه علیه و اله مع علی فی سریّة</w:t>
      </w:r>
      <w:r>
        <w:rPr>
          <w:rStyle w:val="FootnoteAnchor"/>
          <w:rtl w:val="true"/>
        </w:rPr>
        <w:footnoteReference w:id="40"/>
      </w:r>
      <w:r>
        <w:rPr>
          <w:rFonts w:ascii="IRNazanin" w:hAnsi="IRNazanin" w:eastAsia="IRNazanin"/>
          <w:color w:val="111111"/>
          <w:sz w:val="28"/>
          <w:sz w:val="28"/>
          <w:szCs w:val="28"/>
          <w:rtl w:val="true"/>
          <w:lang w:bidi="fa-IR"/>
        </w:rPr>
        <w:t>، فلمّا قدمنا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رأیتم صحابة صاحبکم؟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شکوته أو شکاه غیری، فرفعت رأسی و کنت رجلا مکبابا</w:t>
      </w:r>
      <w:r>
        <w:rPr>
          <w:rStyle w:val="FootnoteAnchor"/>
          <w:rtl w:val="true"/>
        </w:rPr>
        <w:footnoteReference w:id="41"/>
      </w:r>
      <w:r>
        <w:rPr>
          <w:rFonts w:ascii="IRNazanin" w:hAnsi="IRNazanin" w:eastAsia="IRNazanin"/>
          <w:color w:val="111111"/>
          <w:sz w:val="28"/>
          <w:sz w:val="28"/>
          <w:szCs w:val="28"/>
          <w:rtl w:val="true"/>
          <w:lang w:bidi="fa-IR"/>
        </w:rPr>
        <w:t>، فاذا النبیّ صلّی اللّه علیه و اله قد احمرّ وجهه، قال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فعلی ولیّه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الترمذی فی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عظماء القوم و أساطین محدّثیهم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 اله جیشا، و استعمل علیهم علی بن أبی طالب علیه السّلام، فمشی فی السریّة و أصاب جاریة، فأنکروا علیه، و تعاقد علیه أربعة من أصحاب رسول اللّه صلّی اللّه علیه و 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لقینا النبیّ صلّی اللّه علیه و اله أخبرناه بما صنع علی، و ان المسلمون اذا رجعوا من سفر بدأوا بالنبیّ صلّی اللّه علیه و اله فسلّموا علیه، ثمّ انصرفوا الی رحالهم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قدمت السریّة سلّموا علی النبیّ صلّی اللّه علیه و اله، فقام أحد الأربعة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ألم تر الی علی بن أبی طالب صنع کذا و کذا، فأعرض عنه النبیّ صلّی اللّه علیه و اله، فقام الثانی فقال مثل مقالته، فأعرض عنه، ثمّ قام الثالث فقال مثل مقالتهما، فأعرض عنه، ثمّ قام الرابع فقال مثل ما قالوا، فأقبل النبیّ صلّی اللّه علیه و اله و الغضب یعرف فی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تریدون من علی؟ ما تریدون من علی؟ ما تریدون من علی</w:t>
      </w:r>
      <w:r>
        <w:rPr>
          <w:rStyle w:val="FootnoteAnchor"/>
          <w:rtl w:val="true"/>
        </w:rPr>
        <w:footnoteReference w:id="43"/>
      </w:r>
      <w:r>
        <w:rPr>
          <w:rFonts w:ascii="Amiri" w:hAnsi="Amiri" w:eastAsia="Amiri" w:cs="Amiri"/>
          <w:color w:val="111111"/>
          <w:sz w:val="28"/>
          <w:sz w:val="28"/>
          <w:szCs w:val="28"/>
          <w:rtl w:val="true"/>
          <w:lang w:bidi="ar-SA"/>
        </w:rPr>
        <w:t>؟ انّ علیّا منّی و أنا منه، و هو ولیّ کلّ مؤمن بعدی</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بن حنبل فی المسند المذکور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 اله بعثین</w:t>
      </w:r>
      <w:r>
        <w:rPr>
          <w:rStyle w:val="FootnoteAnchor"/>
          <w:rtl w:val="true"/>
        </w:rPr>
        <w:footnoteReference w:id="45"/>
      </w:r>
      <w:r>
        <w:rPr>
          <w:rFonts w:ascii="IRNazanin" w:hAnsi="IRNazanin" w:eastAsia="IRNazanin"/>
          <w:color w:val="111111"/>
          <w:sz w:val="28"/>
          <w:sz w:val="28"/>
          <w:szCs w:val="28"/>
          <w:rtl w:val="true"/>
          <w:lang w:bidi="fa-IR"/>
        </w:rPr>
        <w:t>الی الیمن، علی أحدهما علی بن أبی طالب علیه السّلام، و علی الآخر خالد بن الولید،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التقیتم فعلیّ علی الناس، و اذا افترقتما فکلّ واحد منکما علی جنده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فلقینا زبید</w:t>
      </w:r>
      <w:r>
        <w:rPr>
          <w:rStyle w:val="FootnoteAnchor"/>
          <w:rtl w:val="true"/>
        </w:rPr>
        <w:footnoteReference w:id="46"/>
      </w:r>
      <w:r>
        <w:rPr>
          <w:rFonts w:ascii="IRNazanin" w:hAnsi="IRNazanin" w:eastAsia="IRNazanin"/>
          <w:color w:val="111111"/>
          <w:sz w:val="28"/>
          <w:sz w:val="28"/>
          <w:szCs w:val="28"/>
          <w:rtl w:val="true"/>
          <w:lang w:bidi="fa-IR"/>
        </w:rPr>
        <w:t>من أهل الیمن فاقتتلنا، فظهر المسلمون علی المشرکین، فقتلنا المقاتلة، و سبینا الذرّیّة، فاصطفی علی من السبی امرأة لنفسه، قال بریدة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معی خالد بن الولید الی النبیّ صلّی اللّه علیه و اله یخبره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أتیت النبیّ صلّی اللّه علیه و اله دفعت الکتاب فقریء علیه، فرأیت الغضب فی 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مکان العائذ بک، بعثتنی مع رجل و أمرتنی أن أطیعه ففعلت ما أرسلت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لا تقع فی علی، فانّه منّی و أنا منه، و هو ولیّکم بعدی</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الأخبار صریحة فی امامته و خلافته، و ظاهرة فی تعیینه للخلافة، لا ینکرها الاّ من یرید تغطئة وجه الحقّ بالخلف، و ستر نور الشمس بالکفّ‌</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یصحّ فی الأفهام شیء اذا احتاج النهار الی دلیل</w:t>
      </w:r>
    </w:p>
    <w:p>
      <w:pPr>
        <w:pStyle w:val="BookText"/>
        <w:rPr/>
      </w:pPr>
      <w:r>
        <w:rPr>
          <w:rFonts w:ascii="IRNazanin" w:hAnsi="IRNazanin" w:eastAsia="IRNazanin"/>
          <w:color w:val="111111"/>
          <w:sz w:val="28"/>
          <w:sz w:val="28"/>
          <w:szCs w:val="28"/>
          <w:rtl w:val="true"/>
          <w:lang w:bidi="fa-IR"/>
        </w:rPr>
        <w:t>و لنعم ما قال الفاضل الجلیل و الوزیر السعید بهاء الدین علی بن عیسی بن أبی الفتح الأربلی</w:t>
      </w:r>
      <w:r>
        <w:rPr>
          <w:rStyle w:val="FootnoteAnchor"/>
          <w:rtl w:val="true"/>
        </w:rPr>
        <w:footnoteReference w:id="49"/>
      </w:r>
      <w:r>
        <w:rPr>
          <w:rFonts w:ascii="IRNazanin" w:hAnsi="IRNazanin" w:eastAsia="IRNazanin"/>
          <w:color w:val="111111"/>
          <w:sz w:val="28"/>
          <w:sz w:val="28"/>
          <w:szCs w:val="28"/>
          <w:rtl w:val="true"/>
          <w:lang w:bidi="fa-IR"/>
        </w:rPr>
        <w:t>، من عظماء علمائنا، فی کتابه کشف الغمّة، و هو کتاب حسن لم یعمل مثله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أغرب الأشیاء و أعجبها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اله قال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یصلّی بالناس، و هو نصّ‌</w:t>
      </w:r>
      <w:r>
        <w:rPr>
          <w:rStyle w:val="FootnoteAnchor"/>
          <w:rtl w:val="true"/>
        </w:rPr>
        <w:footnoteReference w:id="50"/>
      </w:r>
      <w:r>
        <w:rPr>
          <w:rFonts w:ascii="IRNazanin" w:hAnsi="IRNazanin" w:eastAsia="IRNazanin"/>
          <w:color w:val="111111"/>
          <w:sz w:val="28"/>
          <w:sz w:val="28"/>
          <w:szCs w:val="28"/>
          <w:rtl w:val="true"/>
          <w:lang w:bidi="fa-IR"/>
        </w:rPr>
        <w:t>فی تولیته الأمر، و تقلیده أمر</w:t>
      </w:r>
      <w:bookmarkStart w:id="48" w:name="pg5643_41731"/>
    </w:p>
    <w:p>
      <w:pPr>
        <w:pStyle w:val="BookText"/>
        <w:rPr/>
      </w:pPr>
      <w:bookmarkEnd w:id="48"/>
      <w:r>
        <w:rPr>
          <w:rFonts w:ascii="IRNazanin" w:hAnsi="IRNazanin" w:eastAsia="IRNazanin"/>
          <w:color w:val="111111"/>
          <w:sz w:val="28"/>
          <w:sz w:val="28"/>
          <w:szCs w:val="28"/>
          <w:rtl w:val="true"/>
          <w:lang w:bidi="fa-IR"/>
        </w:rPr>
        <w:t>الأمّة، و هو علی تقدیر صحّته لا یدلّ علی ذلک، و متی سمعوا حدیثا فی أمر علی علیه السّلام نقلوه علی وجهه و صرفوه عن مدلوله، فأخذوا فی تأویله بما هو أبعد محتملاته، منکبّین</w:t>
      </w:r>
      <w:r>
        <w:rPr>
          <w:rStyle w:val="FootnoteAnchor"/>
          <w:rtl w:val="true"/>
        </w:rPr>
        <w:footnoteReference w:id="51"/>
      </w:r>
      <w:r>
        <w:rPr>
          <w:rFonts w:ascii="IRNazanin" w:hAnsi="IRNazanin" w:eastAsia="IRNazanin"/>
          <w:color w:val="111111"/>
          <w:sz w:val="28"/>
          <w:sz w:val="28"/>
          <w:szCs w:val="28"/>
          <w:rtl w:val="true"/>
          <w:lang w:bidi="fa-IR"/>
        </w:rPr>
        <w:t>عن المفهوم من صریحه، و طعنوا فی راویه و ضعّفوه، و ان کان من أعیان رجالهم، و ذوی الأمانة فی غیر ذلک عندهم</w:t>
      </w:r>
      <w:r>
        <w:rPr>
          <w:rStyle w:val="FootnoteAnchor"/>
          <w:rtl w:val="true"/>
        </w:rPr>
        <w:footnoteReference w:id="52"/>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بسط الکلام فی خبر الغدیر، و استیفاء البحث فیه، و تقریر دلالته علی امامته علیه السّلام فی الحدیث الخامس عشر ان شاء اللّه تعالی</w:t>
      </w:r>
      <w:r>
        <w:rPr>
          <w:rFonts w:eastAsia="IRNazanin" w:cs="IRNazanin"/>
          <w:color w:val="111111"/>
          <w:sz w:val="28"/>
          <w:szCs w:val="28"/>
          <w:rtl w:val="true"/>
          <w:lang w:bidi="fa-IR"/>
        </w:rPr>
        <w:t>.</w:t>
      </w:r>
    </w:p>
    <w:p>
      <w:pPr>
        <w:pStyle w:val="Heading2"/>
        <w:numPr>
          <w:ilvl w:val="1"/>
          <w:numId w:val="1"/>
        </w:numPr>
        <w:rPr/>
      </w:pPr>
      <w:bookmarkStart w:id="49" w:name="__RefHeading___Toc3294939_581953129"/>
      <w:bookmarkStart w:id="50" w:name="_Toc18"/>
      <w:bookmarkEnd w:id="49"/>
      <w:r>
        <w:rPr>
          <w:rtl w:val="true"/>
        </w:rPr>
        <w:t>الحدیث الثانی</w:t>
      </w:r>
      <w:r>
        <w:rPr>
          <w:rtl w:val="true"/>
        </w:rPr>
        <w:t xml:space="preserve">: </w:t>
      </w:r>
      <w:r>
        <w:rPr>
          <w:rtl w:val="true"/>
        </w:rPr>
        <w:t>قوله صلّی اللّه علیه و اله هؤلاء حامّتی و أهل بیتی</w:t>
      </w:r>
      <w:bookmarkEnd w:id="50"/>
    </w:p>
    <w:p>
      <w:pPr>
        <w:pStyle w:val="BookText"/>
        <w:rPr/>
      </w:pPr>
      <w:r>
        <w:rPr>
          <w:rFonts w:ascii="IRNazanin" w:hAnsi="IRNazanin" w:eastAsia="IRNazanin"/>
          <w:color w:val="111111"/>
          <w:sz w:val="28"/>
          <w:sz w:val="28"/>
          <w:szCs w:val="28"/>
          <w:rtl w:val="true"/>
          <w:lang w:bidi="fa-IR"/>
        </w:rPr>
        <w:t>أبو القاسم الطبرانی فی معجمه،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مجاهد الاصفهانی، حدّثنا عبد اللّه بن عمر بن أبان، حدّثنا زافر، عن طعمة بن عمرو الجعفری</w:t>
      </w:r>
      <w:r>
        <w:rPr>
          <w:rStyle w:val="FootnoteAnchor"/>
          <w:rtl w:val="true"/>
        </w:rPr>
        <w:footnoteReference w:id="53"/>
      </w:r>
      <w:r>
        <w:rPr>
          <w:rFonts w:ascii="IRNazanin" w:hAnsi="IRNazanin" w:eastAsia="IRNazanin"/>
          <w:color w:val="111111"/>
          <w:sz w:val="28"/>
          <w:sz w:val="28"/>
          <w:szCs w:val="28"/>
          <w:rtl w:val="true"/>
          <w:lang w:bidi="fa-IR"/>
        </w:rPr>
        <w:t>، عن أبی الجحاف</w:t>
      </w:r>
      <w:r>
        <w:rPr>
          <w:rStyle w:val="FootnoteAnchor"/>
          <w:rtl w:val="true"/>
        </w:rPr>
        <w:footnoteReference w:id="54"/>
      </w:r>
      <w:r>
        <w:rPr>
          <w:rFonts w:ascii="IRNazanin" w:hAnsi="IRNazanin" w:eastAsia="IRNazanin"/>
          <w:color w:val="111111"/>
          <w:sz w:val="28"/>
          <w:sz w:val="28"/>
          <w:szCs w:val="28"/>
          <w:rtl w:val="true"/>
          <w:lang w:bidi="fa-IR"/>
        </w:rPr>
        <w:t>داود بن أبی عوف،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امّ سلمة اعزّیها علی الحسین بن علی علیهما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رسول اللّه صلّی اللّه علیه و اله، فجلس علی منامة لنا، فجاءت فاطمة بشیء فوضعته،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لی حسنا و حسینا و ابن عمّک علیّا، فلمّا اجتمعوا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حامّتی و أهل بیتی، فأذهب عنهم الرجس و طهّرهم تطهیرا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51" w:name="pg5643_41732"/>
    </w:p>
    <w:p>
      <w:pPr>
        <w:pStyle w:val="BookText"/>
        <w:rPr/>
      </w:pPr>
      <w:bookmarkEnd w:id="5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المنامة</w:t>
      </w:r>
      <w:r>
        <w:rPr>
          <w:rStyle w:val="FootnoteAnchor"/>
          <w:rtl w:val="true"/>
        </w:rPr>
        <w:footnoteReference w:id="56"/>
      </w:r>
      <w:r>
        <w:rPr>
          <w:rFonts w:ascii="IRNazanin" w:hAnsi="IRNazanin" w:eastAsia="IRNazanin"/>
          <w:color w:val="111111"/>
          <w:sz w:val="28"/>
          <w:sz w:val="28"/>
          <w:szCs w:val="28"/>
          <w:rtl w:val="true"/>
          <w:lang w:bidi="fa-IR"/>
        </w:rPr>
        <w:t>هنا الدکّان، و فی غیره هو القطیفة، قاله الهروی فی کتاب الغریبین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دثار مخمل، قاله الجوهری فی صحاحه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هدب القطیفة، و نحوها أخملها جعلها ذات خمل، قاله الفیروزآبادی فی القاموس</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الحامّة بالحاء المهملة و تشدید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الرجل من أهله و ولده</w:t>
      </w:r>
      <w:r>
        <w:rPr>
          <w:rFonts w:eastAsia="IRNazanin" w:cs="IRNazanin"/>
          <w:color w:val="111111"/>
          <w:sz w:val="28"/>
          <w:szCs w:val="28"/>
          <w:rtl w:val="true"/>
          <w:lang w:bidi="fa-IR"/>
        </w:rPr>
        <w:t>.</w:t>
      </w:r>
    </w:p>
    <w:p>
      <w:pPr>
        <w:pStyle w:val="Heading2"/>
        <w:numPr>
          <w:ilvl w:val="1"/>
          <w:numId w:val="1"/>
        </w:numPr>
        <w:rPr/>
      </w:pPr>
      <w:bookmarkStart w:id="52" w:name="__RefHeading___Toc3294941_581953129"/>
      <w:bookmarkStart w:id="53" w:name="_Toc19"/>
      <w:bookmarkEnd w:id="52"/>
      <w:r>
        <w:rPr>
          <w:rtl w:val="true"/>
        </w:rPr>
        <w:t>الحدیث الثالث</w:t>
      </w:r>
      <w:r>
        <w:rPr>
          <w:rtl w:val="true"/>
        </w:rPr>
        <w:t xml:space="preserve">: </w:t>
      </w:r>
      <w:r>
        <w:rPr>
          <w:rtl w:val="true"/>
        </w:rPr>
        <w:t>نزول آیة التطهیر فی أصحاب الکساء علیهم السّلام</w:t>
      </w:r>
      <w:bookmarkEnd w:id="53"/>
    </w:p>
    <w:p>
      <w:pPr>
        <w:pStyle w:val="Heading3"/>
        <w:numPr>
          <w:ilvl w:val="2"/>
          <w:numId w:val="1"/>
        </w:numPr>
        <w:rPr/>
      </w:pPr>
      <w:bookmarkStart w:id="54" w:name="__RefHeading___Toc3294943_581953129"/>
      <w:bookmarkStart w:id="55" w:name="_Toc20"/>
      <w:bookmarkEnd w:id="54"/>
      <w:r>
        <w:rPr>
          <w:rtl w:val="true"/>
        </w:rPr>
        <w:t>اشارة</w:t>
      </w:r>
      <w:bookmarkEnd w:id="5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الطبرانی فی الکتاب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أحمد بن حبیب الکرمانی بطرسوس، حدّثنا أبو الربیع الزهرانی، حدّثنا عمّار بن محمّد، عن سفیان الثوری، عن أبی الجحاف داود بن أبی عوف، عن عطیّة العوفی، عن أبی سعید الخدری</w:t>
      </w:r>
      <w:r>
        <w:rPr>
          <w:rStyle w:val="FootnoteAnchor"/>
          <w:rtl w:val="true"/>
        </w:rPr>
        <w:footnoteReference w:id="59"/>
      </w:r>
      <w:r>
        <w:rPr>
          <w:rFonts w:ascii="Amiri" w:hAnsi="Amiri" w:eastAsia="Amiri" w:cs="Amiri"/>
          <w:color w:val="111111"/>
          <w:sz w:val="28"/>
          <w:sz w:val="28"/>
          <w:szCs w:val="28"/>
          <w:rtl w:val="true"/>
          <w:lang w:bidi="ar-SA"/>
        </w:rPr>
        <w:t xml:space="preserve">، فی قوله عزّ و جلّ إِنَّما یُرِیدُ اللّهُ لِیُذْهِبَ عَنْکُمُ الرِّجْسَ أَهْلَ الْبَیْتِ وَ یُطَهِّرَکُمْ تَطْهِیراً </w:t>
      </w:r>
      <w:r>
        <w:rPr>
          <w:rStyle w:val="FootnoteAnchor"/>
          <w:rtl w:val="true"/>
        </w:rPr>
        <w:footnoteReference w:id="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رسول اللّه صلّی اللّه علیه و آله،</w:t>
      </w:r>
    </w:p>
    <w:p>
      <w:pPr>
        <w:pStyle w:val="BookText"/>
        <w:rPr/>
      </w:pPr>
      <w:r>
        <w:rPr>
          <w:rFonts w:ascii="IRNazanin" w:hAnsi="IRNazanin" w:eastAsia="IRNazanin"/>
          <w:color w:val="111111"/>
          <w:sz w:val="28"/>
          <w:sz w:val="28"/>
          <w:szCs w:val="28"/>
          <w:rtl w:val="true"/>
          <w:lang w:bidi="fa-IR"/>
        </w:rPr>
        <w:t>و علی، و فاطمة، و الحسن، و الحسین رضی اللّه عنهم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فی هذا المعنی کثیرة جدّا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أحمد بن حنبل فی المناقب عن أبی سعید الخدری نحوه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مسلم فی صحیحه عن عائشة</w:t>
      </w:r>
      <w:r>
        <w:rPr>
          <w:rStyle w:val="FootnoteAnchor"/>
          <w:rtl w:val="true"/>
        </w:rPr>
        <w:footnoteReference w:id="64"/>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 آله ذات غداة و علیه مرط مرحّل</w:t>
      </w:r>
      <w:r>
        <w:rPr>
          <w:rStyle w:val="FootnoteAnchor"/>
          <w:rtl w:val="true"/>
        </w:rPr>
        <w:footnoteReference w:id="65"/>
      </w:r>
      <w:r>
        <w:rPr>
          <w:rFonts w:ascii="Amiri" w:hAnsi="Amiri" w:eastAsia="Amiri" w:cs="Amiri"/>
          <w:color w:val="111111"/>
          <w:sz w:val="28"/>
          <w:sz w:val="28"/>
          <w:szCs w:val="28"/>
          <w:rtl w:val="true"/>
          <w:lang w:bidi="ar-SA"/>
        </w:rPr>
        <w:t>من شعر أسود، فجاء الحسن بن علی علیهما السّلام فأدخله فیه، ثمّ جاء الحسین علیه السّلام فأدخله فیه، ثمّ جاءت فاطمة علیها السلام فأدخلها فیه، ثمّ جاء علی علیه السّلام فأدخله فیه،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بن حنبل فی مسنده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اله فی بیتی اذ قال الخادم</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و فاطمة بالسدّة،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فتنحّی عن أهل بیتی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فتنحّیت عن البیت قریبا، فدخل علی و الحسن و الحسین علیهم السّلام</w:t>
      </w:r>
    </w:p>
    <w:p>
      <w:pPr>
        <w:pStyle w:val="BookText"/>
        <w:rPr/>
      </w:pPr>
      <w:r>
        <w:rPr>
          <w:rFonts w:ascii="IRNazanin" w:hAnsi="IRNazanin" w:eastAsia="IRNazanin"/>
          <w:color w:val="111111"/>
          <w:sz w:val="28"/>
          <w:sz w:val="28"/>
          <w:szCs w:val="28"/>
          <w:rtl w:val="true"/>
          <w:lang w:bidi="fa-IR"/>
        </w:rPr>
        <w:t>و هما صغیران، فوضعهما فی حجرة فقبّلهما، و اعتنق علیّا باحدی یدیه، و فاطمة بالید الاخری، و قبّل فاطمة و قبّل علیّا، و أغدق</w:t>
      </w:r>
      <w:r>
        <w:rPr>
          <w:rStyle w:val="FootnoteAnchor"/>
          <w:rtl w:val="true"/>
        </w:rPr>
        <w:footnoteReference w:id="68"/>
      </w:r>
      <w:r>
        <w:rPr>
          <w:rFonts w:ascii="IRNazanin" w:hAnsi="IRNazanin" w:eastAsia="IRNazanin"/>
          <w:color w:val="111111"/>
          <w:sz w:val="28"/>
          <w:sz w:val="28"/>
          <w:szCs w:val="28"/>
          <w:rtl w:val="true"/>
          <w:lang w:bidi="fa-IR"/>
        </w:rPr>
        <w:t>علیهم خمیصة</w:t>
      </w:r>
      <w:r>
        <w:rPr>
          <w:rStyle w:val="FootnoteAnchor"/>
          <w:rtl w:val="true"/>
        </w:rPr>
        <w:footnoteReference w:id="69"/>
      </w:r>
      <w:r>
        <w:rPr>
          <w:rFonts w:ascii="IRNazanin" w:hAnsi="IRNazanin" w:eastAsia="IRNazanin"/>
          <w:color w:val="111111"/>
          <w:sz w:val="28"/>
          <w:sz w:val="28"/>
          <w:szCs w:val="28"/>
          <w:rtl w:val="true"/>
          <w:lang w:bidi="fa-IR"/>
        </w:rPr>
        <w:t>سوداء،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الیک لا الی النار و أهل بیتی، قالت امّ سلمة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علی خیر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أورده الشیخ نور الدین علی بن محمّد المعروف بابن الصبّاغ المکّی المالکی، نقلا عن المسند فی الفصول المهمّة</w:t>
      </w:r>
      <w:r>
        <w:rPr>
          <w:rStyle w:val="FootnoteAnchor"/>
          <w:rtl w:val="true"/>
        </w:rPr>
        <w:footnoteReference w:id="71"/>
      </w:r>
      <w:r>
        <w:rPr>
          <w:rFonts w:ascii="IRNazanin" w:hAnsi="IRNazanin" w:eastAsia="IRNazanin"/>
          <w:color w:val="111111"/>
          <w:sz w:val="28"/>
          <w:sz w:val="28"/>
          <w:szCs w:val="28"/>
          <w:rtl w:val="true"/>
          <w:lang w:bidi="fa-IR"/>
        </w:rPr>
        <w:t>، و الفاضل الأربلی فی کشف الغمّة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أیضا عن أنس أنّ رسول اللّه صلّی اللّه علیه و آله کان یمرّ بباب فاطمة علیها السلام ستّة أشهر اذا خرج الی الفجر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یا أهل البیت انّما یرید اللّه لیذهب عنکم الرجس أهل البیت و یطهّرکم تطهیرا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الحاکم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علی شرط مسلم و لم یخرجه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فی المسند باسناده عن شداد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واثلة بن الأسقع و عنده قوم، فذکروا علیّا علیه السّلام و شتموه و شتمته معهم، فلمّا قاموا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شتمت هذا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القوم شتموه فشتمته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 بما رأیت عن رسول اللّه صلّی اللّه علیه و اله؟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فاطمة</w:t>
      </w:r>
    </w:p>
    <w:p>
      <w:pPr>
        <w:pStyle w:val="BookText"/>
        <w:rPr/>
      </w:pPr>
      <w:r>
        <w:rPr>
          <w:rFonts w:ascii="IRNazanin" w:hAnsi="IRNazanin" w:eastAsia="IRNazanin"/>
          <w:color w:val="111111"/>
          <w:sz w:val="28"/>
          <w:sz w:val="28"/>
          <w:szCs w:val="28"/>
          <w:rtl w:val="true"/>
          <w:lang w:bidi="fa-IR"/>
        </w:rPr>
        <w:t>علیها السلام أسألها عن علی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الی النبیّ صلّی اللّه علیه و اله، فجلست أنتظره حتّی جاء النبیّ صلّی اللّه علیه و اله، فجلس و معه فاطمة و حسن و حسین آخذا کلّ واحد منهما بیده حتّی دخل، فأدنی علیّا علیه السّلام و فاطمة علیها السلام، فأجلسهما بین یدیه و أجلس حسنا و حسینا کلّ واحد منهما علی فخذه، ثمّ لفّ علیهم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 إِنَّما یُرِیدُ اللّهُ الآیة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الترمذی فی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اله کان من وقت نزول هذه الآیة الی قریب ستّة أشهر إذا خرج الی الصلاة یمرّ بباب فاطمة علیها السلام ثمّ یقول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الآیة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الترمذی أیضا فی الجامع عن عمر بن أبی سلمة ربیب رسول اللّه صلّی اللّه علیه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علی رسول اللّه صلّی اللّه علیه و اله إِنَّما یُرِیدُ اللّهُ لِیُذْهِبَ عَنْکُمُ الرِّجْسَ أَهْلَ الْبَیْتِ الآیة، فی بیت امّ سلمة، فدعا النبیّ صلّی اللّه علیه و آله فاطمة و حسنا و حسینا فجلّلهم بکساء، و علی علیه السّلام خلف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بیتی فاذهب عنهم الرجس و طهّرهم تطهیرا، 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مکانک و أنت علی خیر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الترمذی أیضا عن امّ سلمة أنّ النبیّ صلّی اللّه علیه و آله جلّل الحسن و الحسین و فاطمة کساء،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 حامّتی أذهب عنهم الرجس و طهّرهم تطهیرا، 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حسن صحیح</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معناه الحاکم فی المستدرک أنّها نزلت فی بیت امّ سلمة الی آخره،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علی شرط البخاری و لم یخرجه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الواحدی من عظمائهم فی کتابه المسمّی بأسباب النزول یرفعه بسنده الی امّ سلمة رضی اللّه عنها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اله فی بیتها یوما، فأتته فاطمة ببرمة فیها عصیدة</w:t>
      </w:r>
      <w:r>
        <w:rPr>
          <w:rStyle w:val="FootnoteAnchor"/>
          <w:rtl w:val="true"/>
        </w:rPr>
        <w:footnoteReference w:id="80"/>
      </w:r>
      <w:r>
        <w:rPr>
          <w:rFonts w:ascii="IRNazanin" w:hAnsi="IRNazanin" w:eastAsia="IRNazanin"/>
          <w:color w:val="111111"/>
          <w:sz w:val="28"/>
          <w:sz w:val="28"/>
          <w:szCs w:val="28"/>
          <w:rtl w:val="true"/>
          <w:lang w:bidi="fa-IR"/>
        </w:rPr>
        <w:t>، فدخلت بها علیه،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زوجک و ابنیک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علی و الحسن و الحسین علیهم السّلام، فدخلوا و جلسوا یأکلون و النبیّ صلّی اللّه علیه و آله جالس علی دکّة تحته کساء خیبریّ،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فی الحجرة قریبا منهم، فأخذ النبیّ صلّی اللّه علیه و آله الکساء فغشّاهم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 خاصّتی، فأذهب عنهم الرجس و طهّرهم تطهیرا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رأسی البیت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معکم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الی خیر، فأنزل اللّه تبارک و تعالی إِنَّما یُرِیدُ اللّهُ لِیُذْهِبَ الآیة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أحمد بن حنبل فی مسنده باسناده الی شهر بن حوشب، عن امّ سلمة أنّ رسول اللّه صلّی اللّه علیه و اله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آتینی بزوجک و ابنیک، فجاءت بهم فألقی علیهم کساء فدکیّا</w:t>
      </w:r>
      <w:r>
        <w:rPr>
          <w:rStyle w:val="FootnoteAnchor"/>
          <w:rtl w:val="true"/>
        </w:rPr>
        <w:footnoteReference w:id="82"/>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یده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آل محمّد فاجعل صلواتک و برکاتک علی محمّد و آل محمّد انّک حمید مجید، 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w:t>
      </w:r>
    </w:p>
    <w:p>
      <w:pPr>
        <w:pStyle w:val="BookText"/>
        <w:rPr/>
      </w:pPr>
      <w:r>
        <w:rPr>
          <w:rFonts w:ascii="IRNazanin" w:hAnsi="IRNazanin" w:eastAsia="IRNazanin"/>
          <w:color w:val="111111"/>
          <w:sz w:val="28"/>
          <w:sz w:val="28"/>
          <w:szCs w:val="28"/>
          <w:rtl w:val="true"/>
          <w:lang w:bidi="fa-IR"/>
        </w:rPr>
        <w:t>الکساء لأدخل معهم فجذبه من یدی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خیر</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باسناده عن عطاء بن أبی ریاح،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امّ سلمة تذکر أنّ النبیّ صلّی اللّه علیه و آله کان فی بیتها، فأتته فاطمة علیها السلام ببرمة فیها حریرة</w:t>
      </w:r>
      <w:r>
        <w:rPr>
          <w:rStyle w:val="FootnoteAnchor"/>
          <w:rtl w:val="true"/>
        </w:rPr>
        <w:footnoteReference w:id="84"/>
      </w:r>
      <w:r>
        <w:rPr>
          <w:rFonts w:ascii="IRNazanin" w:hAnsi="IRNazanin" w:eastAsia="IRNazanin"/>
          <w:color w:val="111111"/>
          <w:sz w:val="28"/>
          <w:sz w:val="28"/>
          <w:szCs w:val="28"/>
          <w:rtl w:val="true"/>
          <w:lang w:bidi="fa-IR"/>
        </w:rPr>
        <w:t>فدخلت بها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لی زوجک و ابنیک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و الحسن و الحسین علیهم السّلام، فدخلوا و جلسوا یأکلون من تلک الحریرة و هو وهم علی منام له علی دکّان</w:t>
      </w:r>
      <w:r>
        <w:rPr>
          <w:rStyle w:val="FootnoteAnchor"/>
          <w:rtl w:val="true"/>
        </w:rPr>
        <w:footnoteReference w:id="85"/>
      </w:r>
      <w:r>
        <w:rPr>
          <w:rFonts w:ascii="IRNazanin" w:hAnsi="IRNazanin" w:eastAsia="IRNazanin"/>
          <w:color w:val="111111"/>
          <w:sz w:val="28"/>
          <w:sz w:val="28"/>
          <w:szCs w:val="28"/>
          <w:rtl w:val="true"/>
          <w:lang w:bidi="fa-IR"/>
        </w:rPr>
        <w:t>تحته کساء خیبریّ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فی الحجرة اصلّی، فأنزل اللّه هذه الآیة الکریمة إِنَّما یُرِیدُ اللّهُ لِیُذْهِبَ عَنْکُمُ الآیة،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الکساء و کساهم به، ثمّ أخرج یده فألوی</w:t>
      </w:r>
      <w:r>
        <w:rPr>
          <w:rStyle w:val="FootnoteAnchor"/>
          <w:rtl w:val="true"/>
        </w:rPr>
        <w:footnoteReference w:id="86"/>
      </w:r>
      <w:r>
        <w:rPr>
          <w:rFonts w:ascii="IRNazanin" w:hAnsi="IRNazanin" w:eastAsia="IRNazanin"/>
          <w:color w:val="111111"/>
          <w:sz w:val="28"/>
          <w:sz w:val="28"/>
          <w:szCs w:val="28"/>
          <w:rtl w:val="true"/>
          <w:lang w:bidi="fa-IR"/>
        </w:rPr>
        <w:t>بها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بیتی و خاصّتی، اللهمّ أذهب عنهم الرجس و طهّرهم تطهیرا،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رأسی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منکم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الی خیر انّک الی خیر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 باسناده الی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سلمة زوجة النبیّ صلّی اللّه علیه و اله حین جاء نعی الحسین علیه السّلام</w:t>
      </w:r>
      <w:r>
        <w:rPr>
          <w:rStyle w:val="FootnoteAnchor"/>
          <w:rtl w:val="true"/>
        </w:rPr>
        <w:footnoteReference w:id="88"/>
      </w:r>
      <w:r>
        <w:rPr>
          <w:rFonts w:ascii="IRNazanin" w:hAnsi="IRNazanin" w:eastAsia="IRNazanin"/>
          <w:color w:val="111111"/>
          <w:sz w:val="28"/>
          <w:sz w:val="28"/>
          <w:szCs w:val="28"/>
          <w:rtl w:val="true"/>
          <w:lang w:bidi="fa-IR"/>
        </w:rPr>
        <w:t>لعنت أهل العراق،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 و غرّوه و أذلّوه لعنهم اللّه، فانّی رأیت رسول اللّه صلّی اللّه علیه و اله و قد جاءته فاطمة غداة ببرمة</w:t>
      </w:r>
      <w:r>
        <w:rPr>
          <w:rStyle w:val="FootnoteAnchor"/>
          <w:rtl w:val="true"/>
        </w:rPr>
        <w:footnoteReference w:id="89"/>
      </w:r>
      <w:r>
        <w:rPr>
          <w:rFonts w:ascii="IRNazanin" w:hAnsi="IRNazanin" w:eastAsia="IRNazanin"/>
          <w:color w:val="111111"/>
          <w:sz w:val="28"/>
          <w:sz w:val="28"/>
          <w:szCs w:val="28"/>
          <w:rtl w:val="true"/>
          <w:lang w:bidi="fa-IR"/>
        </w:rPr>
        <w:t>و قد صنعت له فیها عصیدة تحملها فی طبق حتّی وضعتها بین یدیه، فقال</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ابن عمّک؟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فادعیه و ائتنی بابنیه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تقود ابنیها کلّ واحد منهما بید و علی یمشی معهم</w:t>
      </w:r>
      <w:r>
        <w:rPr>
          <w:rStyle w:val="FootnoteAnchor"/>
          <w:rtl w:val="true"/>
        </w:rPr>
        <w:footnoteReference w:id="90"/>
      </w:r>
      <w:r>
        <w:rPr>
          <w:rFonts w:ascii="IRNazanin" w:hAnsi="IRNazanin" w:eastAsia="IRNazanin"/>
          <w:color w:val="111111"/>
          <w:sz w:val="28"/>
          <w:sz w:val="28"/>
          <w:szCs w:val="28"/>
          <w:rtl w:val="true"/>
          <w:lang w:bidi="fa-IR"/>
        </w:rPr>
        <w:t>حتّی دخلوا علی رسول اللّه صلّی اللّه علیه و اله، فأجلسهما فی حجره، و جلس علی عن یمینه، و جلست فاطمة علی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فاجتذب من تحتی کساء خیبریّا کان بساطا لنا علی المیامة فی المدینة، فلفّه رسول اللّه صلّی اللّه علیه و اله و أخذ بشماله طرفی الکساء و ألوی بیده الیمنی الی ربّه عزّ و 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أذهب عنهم الرجس و طهّرهم تطهیرا،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ألست من أهلک؟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فأدخلنی فی الکساء بعد ما قضی دعاءه لابن عمّه علی و ابنیه و ابنته فاطمة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جواب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مصادم للأخبار الصحیحة المستفیضة السابقة الناطقة بخروجها من أهل بیته، مع أنه انّما یدلّ علی أنّها من أهله لا من أهل بیته،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المصرّحة بخروج نسائه من أهل البیت ما رواه الحمیدی فی الجمع بین الصحیحین فی مسند زید بن أرقم من عدّة طرق عنه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اله فینا خطیبا بماء یدعی خمّا</w:t>
      </w:r>
      <w:r>
        <w:rPr>
          <w:rStyle w:val="FootnoteAnchor"/>
          <w:rtl w:val="true"/>
        </w:rPr>
        <w:footnoteReference w:id="92"/>
      </w:r>
      <w:r>
        <w:rPr>
          <w:rFonts w:ascii="IRNazanin" w:hAnsi="IRNazanin" w:eastAsia="IRNazanin"/>
          <w:color w:val="111111"/>
          <w:sz w:val="28"/>
          <w:sz w:val="28"/>
          <w:szCs w:val="28"/>
          <w:rtl w:val="true"/>
          <w:lang w:bidi="fa-IR"/>
        </w:rPr>
        <w:t>بین مکّة و المدینة، فحمد اللّه و أثنا علیه و وعظ و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 انّما أنا بشر یوشک أن تأتینی رسل ربّی فاجیب و أنا تارک فیکم الثقلین، أوّلهما کتاب اللّه فیه الهدی و النور، فخذوا بکتاب اللّه و استمسکوا به، فحثّ علی کتاب اللّه و رغّب فیه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اذکّرکم اللّه فی أهل بیتی،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نساؤه؟ قال ثمّ</w:t>
      </w:r>
      <w:bookmarkStart w:id="56" w:name="pg5643_41739"/>
    </w:p>
    <w:p>
      <w:pPr>
        <w:pStyle w:val="BookText"/>
        <w:rPr/>
      </w:pPr>
      <w:bookmarkEnd w:id="5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تکون مع الرجل العصر من الدهر ثمّ یطلّقها، فترجع الی أبیها و قومها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فکونهم علیهم السّلام هم المرادین من أهل البیت لا غیر ممّا لا ینبغی الشکّ فیه؛ لتواتره بین الخاصّة و العامّة</w:t>
      </w:r>
      <w:r>
        <w:rPr>
          <w:rFonts w:eastAsia="IRNazanin" w:cs="IRNazanin"/>
          <w:color w:val="111111"/>
          <w:sz w:val="28"/>
          <w:szCs w:val="28"/>
          <w:rtl w:val="true"/>
          <w:lang w:bidi="fa-IR"/>
        </w:rPr>
        <w:t>.</w:t>
      </w:r>
    </w:p>
    <w:p>
      <w:pPr>
        <w:pStyle w:val="Heading3"/>
        <w:numPr>
          <w:ilvl w:val="2"/>
          <w:numId w:val="1"/>
        </w:numPr>
        <w:rPr/>
      </w:pPr>
      <w:bookmarkStart w:id="57" w:name="__RefHeading___Toc3294945_581953129"/>
      <w:bookmarkStart w:id="58" w:name="_Toc21"/>
      <w:bookmarkEnd w:id="57"/>
      <w:r>
        <w:rPr>
          <w:rtl w:val="true"/>
        </w:rPr>
        <w:t>تحقیق حال و تفصیل اجمال</w:t>
      </w:r>
      <w:r>
        <w:rPr>
          <w:rtl w:val="true"/>
        </w:rPr>
        <w:t>:</w:t>
      </w:r>
      <w:bookmarkEnd w:id="5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الأخبار کما تری تشهد بأنّهم علیهم السلام المعنیّون بأهل البیت فی آیة التطهیر</w:t>
      </w:r>
      <w:r>
        <w:rPr>
          <w:rStyle w:val="FootnoteAnchor"/>
          <w:rtl w:val="true"/>
        </w:rPr>
        <w:footnoteReference w:id="94"/>
      </w:r>
      <w:r>
        <w:rPr>
          <w:rFonts w:ascii="IRNazanin" w:hAnsi="IRNazanin" w:eastAsia="IRNazanin"/>
          <w:color w:val="111111"/>
          <w:sz w:val="28"/>
          <w:sz w:val="28"/>
          <w:szCs w:val="28"/>
          <w:rtl w:val="true"/>
          <w:lang w:bidi="fa-IR"/>
        </w:rPr>
        <w:t>، دون غیرهم من الأقارب، و تنادی بخروج النساء و انحطاطهنّ عن</w:t>
      </w:r>
    </w:p>
    <w:p>
      <w:pPr>
        <w:pStyle w:val="BookText"/>
        <w:rPr/>
      </w:pPr>
      <w:r>
        <w:rPr>
          <w:rFonts w:ascii="IRNazanin" w:hAnsi="IRNazanin" w:eastAsia="IRNazanin"/>
          <w:color w:val="111111"/>
          <w:sz w:val="28"/>
          <w:sz w:val="28"/>
          <w:szCs w:val="28"/>
          <w:rtl w:val="true"/>
          <w:lang w:bidi="fa-IR"/>
        </w:rPr>
        <w:t>هذه المرتبة الجلیلة و المنزلة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ترکن الی ما ذکرته العاملة الناصبة فی بعض تفاسیرهم و اصولهم من نزول هذه الآیة الکریمة فی شأن أزواج النبی صلی الله علیه و اله بدلالة السیاق و شهادة صدر الآیة و عجزها، فانه من جملة تحریفاتاهم الباطلة السخیفة، و هو غلط درآیة و روآیة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الروآیة، فللأخبار التی نقلناها من کتبهم و أصحتهم من نزولها فی شأن ساداتنا صلوات الله علیهم لا غیر، و خروج النساء و انحطاطهن عن هذه الرتبة الجلیلة، فدفعها بالراح مکابرة و عناد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الدرآیة، فلقضیة تذکیر الضمیر؛ لأنه لو کان نزولها فی حق نسائه صلی الله علیه و اله لقیل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یذهب عنکن و یطهرکن بالتأنیث، کما قیل فیما قبلها و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نزولها فی أهل بیت النبی صلی الله علیه و اله،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الحجج صلوات الله علیهم و سلامه، جاء الضمیر علی التذکیر؛ لأنهما متی اجتمعا غلب التذکیر، خصوصا مع کثرة الذکور، و ملائمة السیاق و صدر الآیة و عجزها لا یجدیهم نفعا؛ اذ الخروج من حکم الی آخر کثیر فی القرآن جدا</w:t>
      </w:r>
      <w:r>
        <w:rPr>
          <w:rStyle w:val="FootnoteAnchor"/>
          <w:rtl w:val="true"/>
        </w:rPr>
        <w:footnoteReference w:id="96"/>
      </w:r>
      <w:r>
        <w:rPr>
          <w:rFonts w:ascii="IRNazanin" w:hAnsi="IRNazanin" w:eastAsia="IRNazanin"/>
          <w:color w:val="111111"/>
          <w:sz w:val="28"/>
          <w:sz w:val="28"/>
          <w:szCs w:val="28"/>
          <w:rtl w:val="true"/>
          <w:lang w:bidi="fa-IR"/>
        </w:rPr>
        <w:t>، کما نبه علیه شیخنا الشهید فی أوائل الذکری</w:t>
      </w:r>
      <w:r>
        <w:rPr>
          <w:rStyle w:val="FootnoteAnchor"/>
          <w:rtl w:val="true"/>
        </w:rPr>
        <w:footnoteReference w:id="97"/>
      </w:r>
      <w:r>
        <w:rPr>
          <w:rFonts w:ascii="IRNazanin" w:hAnsi="IRNazanin" w:eastAsia="IRNazanin"/>
          <w:color w:val="111111"/>
          <w:sz w:val="28"/>
          <w:sz w:val="28"/>
          <w:szCs w:val="28"/>
          <w:rtl w:val="true"/>
          <w:lang w:bidi="fa-IR"/>
        </w:rPr>
        <w:t>، لا سیما بعد قیام القرینة، و هو تذکیر الضمیر مع تأنیثه قبل و بعد، و شهادة النصوص الصحیحة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یسقط ما ذکره القطب الفالی</w:t>
      </w:r>
      <w:r>
        <w:rPr>
          <w:rStyle w:val="FootnoteAnchor"/>
          <w:rtl w:val="true"/>
        </w:rPr>
        <w:footnoteReference w:id="98"/>
      </w:r>
      <w:r>
        <w:rPr>
          <w:rFonts w:ascii="IRNazanin" w:hAnsi="IRNazanin" w:eastAsia="IRNazanin"/>
          <w:color w:val="111111"/>
          <w:sz w:val="28"/>
          <w:sz w:val="28"/>
          <w:szCs w:val="28"/>
          <w:rtl w:val="true"/>
          <w:lang w:bidi="fa-IR"/>
        </w:rPr>
        <w:t>فی التقریب و غیره، من أنّ فی الآیة الکریمة دلالة علی دخول نسائه فی أهل البیت</w:t>
      </w:r>
      <w:r>
        <w:rPr>
          <w:rStyle w:val="FootnoteAnchor"/>
          <w:rtl w:val="true"/>
        </w:rPr>
        <w:footnoteReference w:id="99"/>
      </w:r>
      <w:r>
        <w:rPr>
          <w:rFonts w:ascii="IRNazanin" w:hAnsi="IRNazanin" w:eastAsia="IRNazanin"/>
          <w:color w:val="111111"/>
          <w:sz w:val="28"/>
          <w:sz w:val="28"/>
          <w:szCs w:val="28"/>
          <w:rtl w:val="true"/>
          <w:lang w:bidi="fa-IR"/>
        </w:rPr>
        <w:t>، بل یظهر دلالتها علی عکس ما قالوه، هذا مع مصادمته ما ذکروه للأخبار الصحیحة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الآیة صریحة الدلالة علی عصمتهم سلام اللّه علیهم؛ لأنّ الرجس لغة کلّ متقذّر و کلّ مأثم و النجس، و الثالث غیر لائق هنا، اللهمّ الاّ أن یراد به الأخباث المعنویّة و هی الذنوب، فیرجع حینئذ الی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أیّهما حمل تمّ المطلوب، و هو الاستدلال بها علی عصمتهم علیهم السّلام؛ لأنّ اللام فی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للجنس، أو للاستغراق؛ اذ لا عهد خارجیّ، و العهد الذهنی غیر مناسب لمقام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یلزم اذهاب کلّ ما فیه قذارة أو أوجب 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الأوّل، فلأنّ نفی الماهیّة نفی لکلّ جزئیّاتها من الخطأ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الثانی، فأظهر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محقّقی علمائنا المتأخّرین</w:t>
      </w:r>
      <w:r>
        <w:rPr>
          <w:rStyle w:val="FootnoteAnchor"/>
          <w:rtl w:val="true"/>
        </w:rPr>
        <w:footnoteReference w:id="100"/>
      </w:r>
      <w:r>
        <w:rPr>
          <w:rFonts w:ascii="IRNazanin" w:hAnsi="IRNazanin" w:eastAsia="IRNazanin"/>
          <w:color w:val="111111"/>
          <w:sz w:val="28"/>
          <w:sz w:val="28"/>
          <w:szCs w:val="28"/>
          <w:rtl w:val="true"/>
          <w:lang w:bidi="fa-IR"/>
        </w:rPr>
        <w:t>جزم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ترجیح الثانی؛ لأنّ اللام تحمل علی الاستغراق اذا لم یکن ثمّة عهد خارجیّ، کما تقرّر فی محلّه، کیف و مقام المدح أعدل شاهد علی ارادة نفی جمیع أفراد الرجس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علیه محقّقوا الاصولیین أنّ المفرد المعرّف لا یفید العموم، و هو الذی اختاره العلاّمة و المحقّق و غیرهما من فحول أصحابنا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کلام جمع من الاصولیین أنّه لا مجال لانکار افادة المفرد المعرّف العموم فی بعض الموارد حقیقة، کیف؟ و دلالة أداة التعریف علی الاستغراق حقیقة</w:t>
      </w:r>
    </w:p>
    <w:p>
      <w:pPr>
        <w:pStyle w:val="BookText"/>
        <w:rPr/>
      </w:pPr>
      <w:r>
        <w:rPr>
          <w:rFonts w:ascii="Amiri" w:hAnsi="Amiri" w:eastAsia="Amiri" w:cs="Amiri"/>
          <w:color w:val="111111"/>
          <w:sz w:val="28"/>
          <w:sz w:val="28"/>
          <w:szCs w:val="28"/>
          <w:rtl w:val="true"/>
          <w:lang w:bidi="ar-SA"/>
        </w:rPr>
        <w:t>ممّا لا یتّجه انکاره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قال المحقّق الشیخ حسن بن الشهید الثانی فی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دلالة أداة التعریف علی الاستغراق حقیقة و کونه أحد معانیها ممّا لا یظهر فیه خلاف بینهم،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انّما هو فی دلالته علی العموم مطلقا، بحیث لو استعمل فی غیره کان مجازا علی حدّ صیغ العموم التی هذا شأنها</w:t>
      </w:r>
      <w:r>
        <w:rPr>
          <w:rStyle w:val="FootnoteAnchor"/>
          <w:rtl w:val="true"/>
        </w:rPr>
        <w:footnoteReference w:id="10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فیه نظر</w:t>
      </w:r>
      <w:r>
        <w:rPr>
          <w:rStyle w:val="FootnoteAnchor"/>
          <w:rtl w:val="true"/>
        </w:rPr>
        <w:footnoteReference w:id="102"/>
      </w:r>
      <w:r>
        <w:rPr>
          <w:rFonts w:ascii="IRNazanin" w:hAnsi="IRNazanin" w:eastAsia="IRNazanin"/>
          <w:color w:val="111111"/>
          <w:sz w:val="28"/>
          <w:sz w:val="28"/>
          <w:szCs w:val="28"/>
          <w:rtl w:val="true"/>
          <w:lang w:bidi="fa-IR"/>
        </w:rPr>
        <w:t>، علی</w:t>
      </w:r>
      <w:r>
        <w:rPr>
          <w:rStyle w:val="FootnoteAnchor"/>
          <w:rtl w:val="true"/>
        </w:rPr>
        <w:footnoteReference w:id="103"/>
      </w:r>
      <w:r>
        <w:rPr>
          <w:rFonts w:ascii="IRNazanin" w:hAnsi="IRNazanin" w:eastAsia="IRNazanin"/>
          <w:color w:val="111111"/>
          <w:sz w:val="28"/>
          <w:sz w:val="28"/>
          <w:szCs w:val="28"/>
          <w:rtl w:val="true"/>
          <w:lang w:bidi="fa-IR"/>
        </w:rPr>
        <w:t>أنّ القرائن الحالیّة قائمة فی الأحکام الشرعیّة غالبا علی</w:t>
      </w:r>
    </w:p>
    <w:p>
      <w:pPr>
        <w:pStyle w:val="BookText"/>
        <w:rPr/>
      </w:pPr>
      <w:r>
        <w:rPr>
          <w:rFonts w:ascii="Amiri" w:hAnsi="Amiri" w:eastAsia="Amiri" w:cs="Amiri"/>
          <w:color w:val="111111"/>
          <w:sz w:val="28"/>
          <w:sz w:val="28"/>
          <w:szCs w:val="28"/>
          <w:rtl w:val="true"/>
          <w:lang w:bidi="ar-SA"/>
        </w:rPr>
        <w:t xml:space="preserve">ارادة العموم منه حیث لا عهد خارجیّ، کما فی قوله تعالی وَ أَحَلَّ اللّهُ الْبَیْعَ وَ حَرَّمَ الرِّبا </w:t>
      </w:r>
      <w:r>
        <w:rPr>
          <w:rStyle w:val="FootnoteAnchor"/>
          <w:rtl w:val="true"/>
        </w:rPr>
        <w:footnoteReference w:id="104"/>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الماء قدر کرّ لم ینجّسه شیء</w:t>
      </w:r>
      <w:r>
        <w:rPr>
          <w:rStyle w:val="FootnoteAnchor"/>
          <w:rtl w:val="true"/>
        </w:rPr>
        <w:footnoteReference w:id="105"/>
      </w:r>
      <w:r>
        <w:rPr>
          <w:rFonts w:ascii="IRNazanin" w:hAnsi="IRNazanin" w:eastAsia="IRNazanin"/>
          <w:color w:val="111111"/>
          <w:sz w:val="28"/>
          <w:sz w:val="28"/>
          <w:szCs w:val="28"/>
          <w:rtl w:val="true"/>
          <w:lang w:bidi="fa-IR"/>
        </w:rPr>
        <w:t>، و غیرها لامتناع ارادة الماهیّة و الحقیقة من حیث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یراد جمیع أفرادها، أو بعضها من غیر تعیین، لکن ارادة الثانی تنافی الحکمة، فتعیّن ارادة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تنبّه لذلک المحقّق الحلّی من أصحابنا فی مختصر الاصول،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اذا لم یکن ثمّ معهود و صدر من حکیم، فانّ قرینة حاله تدلّ علی الاستغراق لم ینکر ذلک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اقتفی أثره شیخنا الشهید الثانی فی شرح الشرائع، و ولده الفاضل فی المعالم</w:t>
      </w:r>
      <w:r>
        <w:rPr>
          <w:rStyle w:val="FootnoteAnchor"/>
          <w:rtl w:val="true"/>
        </w:rPr>
        <w:footnoteReference w:id="107"/>
      </w:r>
      <w:r>
        <w:rPr>
          <w:rFonts w:ascii="IRNazanin" w:hAnsi="IRNazanin" w:eastAsia="IRNazanin"/>
          <w:color w:val="111111"/>
          <w:sz w:val="28"/>
          <w:sz w:val="28"/>
          <w:szCs w:val="28"/>
          <w:rtl w:val="true"/>
          <w:lang w:bidi="fa-IR"/>
        </w:rPr>
        <w:t>، و من المخالفین العلاّمة التفتازانی فی التلویح، و من أئمّة العربیّة نجم الأئمّة، و فاضل الأمّة المحقّق الرضی الاسترابادی قدّس سرّه فی شرح الکافیة الحاجبیّة، فانّه ذکر فیه أنّه متی لم تقم قرینة مقالیة و لا حالیّة علی ارادة الخصوص مبهما أو معیّنا، فاللام للاستغراق</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اذا ثبت کون اللفظ دالاّ علی ماهیّة خارجیّة، فإمّا أن یکون لجمیع أفرادها، أو بعضها، و لا واسطة بینهما فی الوجود الخارجی، بل یمکن تصوّرها فی الذهن خالیة عن الکلیّة و البعضیّة، لکن کلامنا فی المشخّصات الخارجیّة؛ لأنّ الألفاظ موضوعة بازائها لا لما فی الذهن، و اذا لم تکن للبعضیّة لعدم دلیلها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کونه للکلّ، فعلی هذا قوله علیه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النوم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النوم؛ اذ لیس فی الکلام قرینة البعضیّة لا مطلقة و لا معیّنة انتهی کلامه زید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المفرد المحلّی بلام الجنس، و إن لم یدلّ علی العموم فی صورة الوجود و الاثبات، الاّ أنّه یدلّ علیه فی صورة النفی و العدم، و ذلک لأنّ عدم الجنس و نفیه إنّما یتحقّق بعدم کلّ فرد من أفراده؛ اذ لو دخل فرد منها فی الوجود لدخل الجنس فیه فی ضمنه، لوجود الکلّی الطبیعیّ بوجود فرد من أفراده، و لیس الأمر کذلک فی صورة الاثبات؛ اذ وجود الجنس یتحقّق بوجود فرد من أفراده، اللهم الاّ مع قیام القرائن الحالیّة أو المقالیّة علی ارادة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ما فی الآیة الکریمة من المؤکّدات</w:t>
      </w:r>
      <w:r>
        <w:rPr>
          <w:rStyle w:val="FootnoteAnchor"/>
          <w:rtl w:val="true"/>
        </w:rPr>
        <w:footnoteReference w:id="108"/>
      </w:r>
      <w:r>
        <w:rPr>
          <w:rFonts w:ascii="IRNazanin" w:hAnsi="IRNazanin" w:eastAsia="IRNazanin"/>
          <w:color w:val="111111"/>
          <w:sz w:val="28"/>
          <w:sz w:val="28"/>
          <w:szCs w:val="28"/>
          <w:rtl w:val="true"/>
          <w:lang w:bidi="fa-IR"/>
        </w:rPr>
        <w:t>و اللطائف، کما یعلمه الحاذق فی علم المعانی و البیان، و قد نبّه علیه الشهید فی أوائل الذکری</w:t>
      </w:r>
      <w:r>
        <w:rPr>
          <w:rStyle w:val="FootnoteAnchor"/>
          <w:rtl w:val="true"/>
        </w:rPr>
        <w:footnoteReference w:id="109"/>
      </w:r>
      <w:r>
        <w:rPr>
          <w:rFonts w:ascii="IRNazanin" w:hAnsi="IRNazanin" w:eastAsia="IRNazanin"/>
          <w:color w:val="111111"/>
          <w:sz w:val="28"/>
          <w:sz w:val="28"/>
          <w:szCs w:val="28"/>
          <w:rtl w:val="true"/>
          <w:lang w:bidi="fa-IR"/>
        </w:rPr>
        <w:t>، و علی هذا یکون منطوق الآیة الکریمة علی أبلغ وجه، و أکّده عدم جواز تلوّث ذیول أهل البیت علیهم السّلام بالأرجاس الصوریّة و المعنویّة، و الأقذار القلبیّة و البدنیّة، للقطع بأنّ صغائر الذنوب أرجاس ککبائرها، و بواطن الرذائل أقذار کظواهرها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فائدة فی قوله تعالی وَ یُطَهِّرَکُمْ تَطْهِیراً بعد قوله لِیُذْهِبَ</w:t>
      </w:r>
      <w:bookmarkStart w:id="59" w:name="pg5643_41745"/>
    </w:p>
    <w:p>
      <w:pPr>
        <w:pStyle w:val="BookText"/>
        <w:rPr/>
      </w:pPr>
      <w:bookmarkEnd w:id="59"/>
      <w:r>
        <w:rPr>
          <w:rFonts w:ascii="Amiri" w:hAnsi="Amiri" w:eastAsia="Amiri" w:cs="Amiri"/>
          <w:color w:val="111111"/>
          <w:sz w:val="28"/>
          <w:sz w:val="28"/>
          <w:szCs w:val="28"/>
          <w:rtl w:val="true"/>
          <w:lang w:bidi="ar-SA"/>
        </w:rPr>
        <w:t>عَنْکُمُ الرِّجْسَ أَهْلَ الْبَیْتِ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فائدته التنبیه علی طهارة قلوبهم القدسیّة عن جمیع الکدورات الکونیّة، و الظلمات الهیولانیّة، و العلائق الدنیّة، و خلوّ أسرارهم عن التلوّت بغیر الحضرة الأحدیّة السبحانیّة، و لهذا لم یکتف بالفعل وحده، بل أکّده بالمصدر تقریرا له و تحقیقا و حسما لمادّة الشکّ علی أبلغ وجه، کما بیّنّاه مستوفی فی شروق الأنوار، و فی دقائق الأسرار، و غیرهما من مؤلّفاتنا و مجموعاتنا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إستنبط المحقّق الفیلسوف سلطان المحقّقین محمّد بن محمّد الطوسی عطّر اللّه مرقده من کلمات هذه الآیة الکریمة أسماء الأئمّة المعصومین سلام اللّه علیهم مع النبیّ صلّی اللّه علیه و اله بطریق الزبر و البیّنات المتعارف بین أهل الجفر</w:t>
      </w:r>
      <w:r>
        <w:rPr>
          <w:rFonts w:eastAsia="IRNazanin" w:cs="IRNazanin"/>
          <w:color w:val="111111"/>
          <w:sz w:val="28"/>
          <w:szCs w:val="28"/>
          <w:rtl w:val="true"/>
          <w:lang w:bidi="fa-IR"/>
        </w:rPr>
        <w:t>.</w:t>
      </w:r>
    </w:p>
    <w:p>
      <w:pPr>
        <w:pStyle w:val="Heading3"/>
        <w:numPr>
          <w:ilvl w:val="2"/>
          <w:numId w:val="1"/>
        </w:numPr>
        <w:rPr/>
      </w:pPr>
      <w:bookmarkStart w:id="60" w:name="__RefHeading___Toc3294947_581953129"/>
      <w:bookmarkStart w:id="61" w:name="_Toc22"/>
      <w:bookmarkEnd w:id="60"/>
      <w:r>
        <w:rPr>
          <w:rtl w:val="true"/>
        </w:rPr>
        <w:t>تبصرة فی حقیقة العصمة و أنّ الامام یجب أن یکون معصوما خلافا للعاملة الناصبة</w:t>
      </w:r>
      <w:bookmarkEnd w:id="6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العصمة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خفیّ یمتنع من افیض علیه معه عن فعل القبائح و الاخلال بالواجبات لا علی جهة الوجوب الرافع للقدرة، کما توهّمه من لا تحقیق له، بل بمعنی أنّه اذا فعله اللّه سبحانه بالمکلّف اختار الطاعات و اجتنب المعاصی البتّة، و حینئذ یکون وقوع المعصیة عن المعصوم ممکنا بالنظر الی قدرته،</w:t>
      </w:r>
    </w:p>
    <w:p>
      <w:pPr>
        <w:pStyle w:val="BookText"/>
        <w:rPr/>
      </w:pPr>
      <w:r>
        <w:rPr>
          <w:rFonts w:ascii="IRNazanin" w:hAnsi="IRNazanin" w:eastAsia="IRNazanin"/>
          <w:color w:val="111111"/>
          <w:sz w:val="28"/>
          <w:sz w:val="28"/>
          <w:szCs w:val="28"/>
          <w:rtl w:val="true"/>
          <w:lang w:bidi="fa-IR"/>
        </w:rPr>
        <w:t>ممتنعا بالنظر الی عدم داعیه و وجود صارفه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فأهل العصمة هم الذین أعانهم اللّه سبحانه علی قهر نفوسهم الأمّارة بالسوء أکمل قهر و أتمّه، حتّی صارت أسیرة فی أیدی نفوسهم العاقلة، فلم تتلوّث ذیولهم بالمحارم، و لم تتشبّث عزائمهم بالأکدار و المآثم، فهم خواصّ الخواصّ و أقطاب اولی الاخلاص، و هم أهل الاستقامة المطلقة الشاملة، و العدالة الحقیقة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الأعلام</w:t>
      </w:r>
      <w:r>
        <w:rPr>
          <w:rStyle w:val="FootnoteAnchor"/>
          <w:rtl w:val="true"/>
        </w:rPr>
        <w:footnoteReference w:id="112"/>
      </w:r>
      <w:r>
        <w:rPr>
          <w:rFonts w:ascii="IRNazanin" w:hAnsi="IRNazanin" w:eastAsia="IRNazanin"/>
          <w:color w:val="111111"/>
          <w:sz w:val="28"/>
          <w:sz w:val="28"/>
          <w:szCs w:val="28"/>
          <w:rtl w:val="true"/>
          <w:lang w:bidi="fa-IR"/>
        </w:rPr>
        <w:t>من علمائنا العظام و 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العصمة هی العدالة المطلقة الموجبة لارتکاب الصراط المستقیم، و النهج القویم، الذی یصل صاحبه</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بالأنوار القدسیّة و الأسرار الجبروتیّة، المانعة من المیل الی جانبی الافراط و التفریط القاهرة لدواعی الشهوة و الغضب الحاکمة</w:t>
      </w:r>
      <w:r>
        <w:rPr>
          <w:rStyle w:val="FootnoteAnchor"/>
          <w:rtl w:val="true"/>
        </w:rPr>
        <w:footnoteReference w:id="114"/>
      </w:r>
      <w:r>
        <w:rPr>
          <w:rFonts w:ascii="IRNazanin" w:hAnsi="IRNazanin" w:eastAsia="IRNazanin"/>
          <w:color w:val="111111"/>
          <w:sz w:val="28"/>
          <w:sz w:val="28"/>
          <w:szCs w:val="28"/>
          <w:rtl w:val="true"/>
          <w:lang w:bidi="fa-IR"/>
        </w:rPr>
        <w:t>من الوقوع علی خلاف مقتضاها، و ذلک فضل اللّه یؤتیه من یشاء من عباده علی وفق حکمته و طبق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العدالة، فانّها لا تکون مانعة من الوقوع فی المعصیة؛ لأنّ المراد من العدالة الخاصّة التجنّب عن المعاصی الشرعیّة، و فعل الواجبات التکلیفیّة، و من هو موصوف بذلک جائز منه الخروج عن مقتضاها، و وقوع ضدّها منه عند غرض من الأغراض بسبب استیلاء القوّة الشهویّة و الغضبیّة علیه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ینکره عاقل؛ لأنّ هذه العدالة لا تقتضی قهر دواعی الشهوة و الغضب، و حینئذ جاز وقوع المعصیة منهم و خروجهم بها عن مقتضی العدالة، و لا یکون</w:t>
      </w:r>
    </w:p>
    <w:p>
      <w:pPr>
        <w:pStyle w:val="BookText"/>
        <w:rPr/>
      </w:pPr>
      <w:r>
        <w:rPr>
          <w:rFonts w:ascii="IRNazanin" w:hAnsi="IRNazanin" w:eastAsia="IRNazanin"/>
          <w:color w:val="111111"/>
          <w:sz w:val="28"/>
          <w:sz w:val="28"/>
          <w:szCs w:val="28"/>
          <w:rtl w:val="true"/>
          <w:lang w:bidi="fa-IR"/>
        </w:rPr>
        <w:t>مجرّد الاتّصاف بالعدالة الخاصّة محصّلا؛ لوجوب کون ما وقع منهم موافقا للقواعد العقلیّة و القوانین الشرعیّة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تقرّر فی الحکمة الحقّة أنّ النفس بالطبع منجذبة الی محبّة مشاهدة النور الأکمل، فکلّ ما کان الکمال أتمّ و النور أعظم و النفس أطهر عن علائق الجسمانیّات، کان الانجذاب الیه أسرع، و النفس له أطوع، و المیل و الدواعی بواسطته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الحال علی ما قرّرناه، لا جرم وجب أن یکون الامام موصوفا بالعصمة التی هی العدالة المطلقة و الاستقامة الوسطی، لیتحقّق له الکمال الأعلی و النور الأسنی، لیعمّ‌</w:t>
      </w:r>
      <w:r>
        <w:rPr>
          <w:rStyle w:val="FootnoteAnchor"/>
          <w:rtl w:val="true"/>
        </w:rPr>
        <w:footnoteReference w:id="117"/>
      </w:r>
      <w:r>
        <w:rPr>
          <w:rFonts w:ascii="IRNazanin" w:hAnsi="IRNazanin" w:eastAsia="IRNazanin"/>
          <w:color w:val="111111"/>
          <w:sz w:val="28"/>
          <w:sz w:val="28"/>
          <w:szCs w:val="28"/>
          <w:rtl w:val="true"/>
          <w:lang w:bidi="fa-IR"/>
        </w:rPr>
        <w:t>الانتفاع به، و یحصل کمال الجدوی لجمیع الخلق عامّهم و خاصّهم، فانّه الغایة القصوی من الولایة، و الغرض الأقصی من الخلافة، و تمام المتابعة بقوّة الانجذاب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بشدّة العزم و قوّة الداعی الحاصل عن العلم و التحقیق بالکمال المطلوب لکلّ عاقل بسبب المعرفة التامّة باتّصافه بالکمال الأتمّ، و الشرف الأعلی، و متی لم یحصل ذلک لم یحصل المقصود من الولایة، فضاعت الفائدة منها، و تعطّل وجودها، و لم یحصل تمام مسمّاها، فلا تکون حینئذ ولایة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أنّ الامام لو لم یکن معصوما لما تحقّق الغرض المقصود منه، لأجل عدم الانتفاع به بواسطة عدم الانجذاب الیه؛ لعدم تحقّق کماله</w:t>
      </w:r>
      <w:r>
        <w:rPr>
          <w:rStyle w:val="FootnoteAnchor"/>
          <w:rtl w:val="true"/>
        </w:rPr>
        <w:footnoteReference w:id="118"/>
      </w:r>
      <w:r>
        <w:rPr>
          <w:rFonts w:ascii="IRNazanin" w:hAnsi="IRNazanin" w:eastAsia="IRNazanin"/>
          <w:color w:val="111111"/>
          <w:sz w:val="28"/>
          <w:sz w:val="28"/>
          <w:szCs w:val="28"/>
          <w:rtl w:val="true"/>
          <w:lang w:bidi="fa-IR"/>
        </w:rPr>
        <w:t>المستلزم لعدم الأخذ بقوله و الانتفاع بسیرته؛ لحصول نقصه عن درجات الکمال المساویة لسائر الرعیّة، و عدم تمیّزه عنهم، فلم یتحقّق له المزیّة علیهم الموجبة لتعظیمهم له، فلا یتمّ ما طلب</w:t>
      </w:r>
    </w:p>
    <w:p>
      <w:pPr>
        <w:pStyle w:val="BookText"/>
        <w:rPr/>
      </w:pPr>
      <w:r>
        <w:rPr>
          <w:rFonts w:ascii="IRNazanin" w:hAnsi="IRNazanin" w:eastAsia="IRNazanin"/>
          <w:color w:val="111111"/>
          <w:sz w:val="28"/>
          <w:sz w:val="28"/>
          <w:szCs w:val="28"/>
          <w:rtl w:val="true"/>
          <w:lang w:bidi="fa-IR"/>
        </w:rPr>
        <w:t>منه و نصب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مخالف لما تقرّر فی الحکمة المتقنة، بل یلزم من عدم اتّصاف الولیّ بالعصمة قبح نصبه عقلا و شرعا، فیتحقّق وجوب عصمة الامام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أحسن ما استدلّ به أصحابنا علی هذا المطلب قوله تعالی لا یَنالُ عَهْدِی الظّالِمِینَ </w:t>
      </w:r>
      <w:r>
        <w:rPr>
          <w:rStyle w:val="FootnoteAnchor"/>
          <w:rtl w:val="true"/>
        </w:rPr>
        <w:footnoteReference w:id="120"/>
      </w:r>
      <w:r>
        <w:rPr>
          <w:rFonts w:ascii="Amiri" w:hAnsi="Amiri" w:eastAsia="Amiri" w:cs="Amiri"/>
          <w:color w:val="111111"/>
          <w:sz w:val="28"/>
          <w:sz w:val="28"/>
          <w:szCs w:val="28"/>
          <w:rtl w:val="true"/>
          <w:lang w:bidi="ar-SA"/>
        </w:rPr>
        <w:t>و تقریره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تعالی بشّر خلیله سلام اللّه علیه بالامامة بقوله إِنِّی جاعِلُکَ لِلنّاسِ إِماماً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لفرط سروره بمکانها وَ مِنْ ذُرِّیَّتِی </w:t>
      </w:r>
      <w:r>
        <w:rPr>
          <w:rStyle w:val="FootnoteAnchor"/>
          <w:rtl w:val="true"/>
        </w:rPr>
        <w:footnoteReference w:id="121"/>
      </w:r>
      <w:r>
        <w:rPr>
          <w:rFonts w:ascii="IRNazanin" w:hAnsi="IRNazanin" w:eastAsia="IRNazanin"/>
          <w:color w:val="111111"/>
          <w:sz w:val="28"/>
          <w:sz w:val="28"/>
          <w:szCs w:val="28"/>
          <w:rtl w:val="true"/>
          <w:lang w:bidi="fa-IR"/>
        </w:rPr>
        <w:t>فأجابه اللّه</w:t>
      </w:r>
    </w:p>
    <w:p>
      <w:pPr>
        <w:pStyle w:val="BookText"/>
        <w:rPr/>
      </w:pPr>
      <w:r>
        <w:rPr>
          <w:rFonts w:ascii="Amiri" w:hAnsi="Amiri" w:eastAsia="Amiri" w:cs="Amiri"/>
          <w:color w:val="111111"/>
          <w:sz w:val="28"/>
          <w:sz w:val="28"/>
          <w:szCs w:val="28"/>
          <w:rtl w:val="true"/>
          <w:lang w:bidi="ar-SA"/>
        </w:rPr>
        <w:t>سبحانه بقوله 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یرید بالعهد الإمامة</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المقدّم ذکرها، لیتطابق الجواب و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ثبت أنّ الظالم لا ینال الإمامة انعکس بعکس النقیض الی قولنا کلّ من ینال الإمامة لیس بظالم، و کلّ مذنب ظالم؛ لأنّ الظلم فی الأصل هو انتقاص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الشیء فی غیر موضعه، و منه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أشبه أباه فما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وضع الشیء فی غیر موضعه، کذا ذکره حجّة الاسلام الطبرسی فی مجمع البیان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التعدّی عن حدود اللّه تعالی لقوله تعالی وَ مَنْ یَتَعَدَّ حُدُودَ اللّهِ فَقَدْ ظَلَمَ نَفْسَهُ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فعل الصغیرة و لو کانت نادرة خروج عن الاستقامة و الطاعة، و انّه نقص و وضع فی غیر المحلّ و تعدّ عن الحدود</w:t>
      </w:r>
      <w:r>
        <w:rPr>
          <w:rStyle w:val="FootnoteAnchor"/>
          <w:rtl w:val="true"/>
        </w:rPr>
        <w:footnoteReference w:id="125"/>
      </w:r>
      <w:r>
        <w:rPr>
          <w:rFonts w:ascii="IRNazanin" w:hAnsi="IRNazanin" w:eastAsia="IRNazanin"/>
          <w:color w:val="111111"/>
          <w:sz w:val="28"/>
          <w:sz w:val="28"/>
          <w:szCs w:val="28"/>
          <w:rtl w:val="true"/>
          <w:lang w:bidi="fa-IR"/>
        </w:rPr>
        <w:t>؛ اذ حدود اللّه هی الأوامر و النواهی، و أیضا ترک حکم اللّه و رفضه لا یتفاوت فیه الحال فی الصغر و الکبر، فانّه یکون</w:t>
      </w:r>
    </w:p>
    <w:p>
      <w:pPr>
        <w:pStyle w:val="BookText"/>
        <w:rPr/>
      </w:pPr>
      <w:r>
        <w:rPr>
          <w:rFonts w:ascii="IRNazanin" w:hAnsi="IRNazanin" w:eastAsia="IRNazanin"/>
          <w:color w:val="111111"/>
          <w:sz w:val="28"/>
          <w:sz w:val="28"/>
          <w:szCs w:val="28"/>
          <w:rtl w:val="true"/>
          <w:lang w:bidi="fa-IR"/>
        </w:rPr>
        <w:t>عاصیا، لا سیّما بالنسبة الی الأنبیاء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بعض العلماء ذهب الی أنّ الذنوب کلّها کبائر</w:t>
      </w:r>
      <w:r>
        <w:rPr>
          <w:rStyle w:val="FootnoteAnchor"/>
          <w:rtl w:val="true"/>
        </w:rPr>
        <w:footnoteReference w:id="126"/>
      </w:r>
      <w:r>
        <w:rPr>
          <w:rFonts w:ascii="IRNazanin" w:hAnsi="IRNazanin" w:eastAsia="IRNazanin"/>
          <w:color w:val="111111"/>
          <w:sz w:val="28"/>
          <w:sz w:val="28"/>
          <w:szCs w:val="28"/>
          <w:rtl w:val="true"/>
          <w:lang w:bidi="fa-IR"/>
        </w:rPr>
        <w:t>لاشتراکها فی مخالفة الأمر و النهی، و إن کان بعضها أکبر من بعض، و الکبر و الصغر عنده أمران اضافیّان، فیصدق الصغیر و الکبیر علی الذنب بالنسبة الی ما فوقه و ما تحته، ینتج أنّ من ینال الامامة لیس بمذنب، و کلّ من لیس بمذنب معصوم، ینتج أنّ من ینال الامامة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نطق البیضاوی هنا بالحقّ، حیث قال فی تفسیر الآیة التی نحن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تدلّ علی عصمة الأنبیاء من الکبائر قبل البعثة، و انّ الفاسق لا یصلح للامامة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لصاحب الکشّاف فی هذا المقام کلام جیّد، و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فی هذا دلیل علی أنّ الفاسق لا یصلح للامامة، و کیف یصلح لها من لا یجوز حکمه و شهادته، و لا تجب طاعته، و لا یقبل خبره، و لا یقدّم للصلاة</w:t>
      </w:r>
      <w:r>
        <w:rPr>
          <w:rStyle w:val="FootnoteAnchor"/>
          <w:rtl w:val="true"/>
        </w:rPr>
        <w:footnoteReference w:id="128"/>
      </w:r>
      <w:r>
        <w:rPr>
          <w:rFonts w:ascii="IRNazanin" w:hAnsi="IRNazanin" w:eastAsia="IRNazanin"/>
          <w:color w:val="111111"/>
          <w:sz w:val="28"/>
          <w:sz w:val="28"/>
          <w:szCs w:val="28"/>
          <w:rtl w:val="true"/>
          <w:lang w:bidi="fa-IR"/>
        </w:rPr>
        <w:t>، و کان أبو حنیفة یفتی سرّا بوجوب نصرة زید بن علی و حمل المال الیه و الخروج معه علی اللصّ الثعلب المسمّی بالامام و الخلیفة، کالدوانیقی</w:t>
      </w:r>
      <w:r>
        <w:rPr>
          <w:rStyle w:val="FootnoteAnchor"/>
          <w:rtl w:val="true"/>
        </w:rPr>
        <w:footnoteReference w:id="129"/>
      </w:r>
      <w:r>
        <w:rPr>
          <w:rFonts w:ascii="IRNazanin" w:hAnsi="IRNazanin" w:eastAsia="IRNazanin"/>
          <w:color w:val="111111"/>
          <w:sz w:val="28"/>
          <w:sz w:val="28"/>
          <w:szCs w:val="28"/>
          <w:rtl w:val="true"/>
          <w:lang w:bidi="fa-IR"/>
        </w:rPr>
        <w:t>و أشباهه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له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أشرت علی ابنی بالخروج مع ابراهیم و محمّد ابنی عبد اللّه بن</w:t>
      </w:r>
    </w:p>
    <w:p>
      <w:pPr>
        <w:pStyle w:val="BookText"/>
        <w:rPr/>
      </w:pPr>
      <w:r>
        <w:rPr>
          <w:rFonts w:ascii="IRNazanin" w:hAnsi="IRNazanin" w:eastAsia="IRNazanin"/>
          <w:color w:val="111111"/>
          <w:sz w:val="28"/>
          <w:sz w:val="28"/>
          <w:szCs w:val="28"/>
          <w:rtl w:val="true"/>
          <w:lang w:bidi="fa-IR"/>
        </w:rPr>
        <w:t>الحسن حتّی 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مکان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 فی المنصور و أشیاعه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أرادوا بناء مسجد و أرادونی علی عدّ آجره لما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عیینة</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الظالم إماما قطّ، و کیف یجوز نصب الظالم للامامة؟ و الامام انّما هو لکفّ الظلمة، فاذا نصب من کان ظالما فی نفسه، فقد جاء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استرعی الذئب ظلم</w:t>
      </w:r>
      <w:r>
        <w:rPr>
          <w:rStyle w:val="FootnoteAnchor"/>
          <w:rtl w:val="true"/>
        </w:rPr>
        <w:footnoteReference w:id="131"/>
      </w:r>
      <w:r>
        <w:rPr>
          <w:rFonts w:ascii="IRNazanin" w:hAnsi="IRNazanin" w:eastAsia="IRNazanin"/>
          <w:color w:val="111111"/>
          <w:sz w:val="28"/>
          <w:sz w:val="28"/>
          <w:szCs w:val="28"/>
          <w:rtl w:val="true"/>
          <w:lang w:bidi="fa-IR"/>
        </w:rPr>
        <w:t>انتهی کلام صاحب الکشّاف</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ما ذکره البیضاوی مبنیّ علی أنّ فاعل الکبیرة وقتا مّا یصدق علیه أنّه ظالم فی الجملة، و قد نفی اللّه تعالی العهد الذی هو الامامة مطلقا عمّن صدق علیه أنّه ظالم فی الجملة و لو فی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ذلک انّما یتمّ علی تقدیر کون المشتقّ حقیقة فی من اتّصف بالمبدأ وقتا مّا، و هذا لا یوافق ما علیه أصحابه من اشتراط بقاء المبدأ فی صدق المشتقّ حقیقة، و هو الذی صرّح باختیاره فی منهاجه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هنا ارادة المعنی المذکور، و ان کان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فالتقریب</w:t>
      </w:r>
      <w:r>
        <w:rPr>
          <w:rStyle w:val="FootnoteAnchor"/>
          <w:rtl w:val="true"/>
        </w:rPr>
        <w:footnoteReference w:id="133"/>
      </w:r>
      <w:r>
        <w:rPr>
          <w:rFonts w:ascii="IRNazanin" w:hAnsi="IRNazanin" w:eastAsia="IRNazanin"/>
          <w:color w:val="111111"/>
          <w:sz w:val="28"/>
          <w:sz w:val="28"/>
          <w:szCs w:val="28"/>
          <w:rtl w:val="true"/>
          <w:lang w:bidi="fa-IR"/>
        </w:rPr>
        <w:t>أنّ قضیّة الآیة الکریمة أنّ من کان ظالما، أی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اتّصف بالظلم، أو یتّصف بالظلم بالفعل، أو بالامکان علی الخلاف بین أهل المعقول لا تناله الامامة مطلقا، و هذا النفی الاستغراقی عامّ منسحب علی الاوقات کلّها، فتخصیصه بوقت دون آخر یحوج الی مخصّص معتدّ به لیتّجه الخروج به عن ظاهره، و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اللازم من ذلک أنّ من اتّصف بفسق مّا وقتا مّا لا یجوز أن یکون نبیّا أو إماما، فیلزم وجوب عصمتهم من أوّل العمر الی آخره من الکبائر و غیرها علی رغمه و رغم أصحابه، و کأنّ هذا الکلام انّما صدر منه بغیر رویّة، و أجراه اللّه علی لسانه لیکون حجّة علیه و فضیحة له عند اللّه و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کلام صاحب الکشّاف اشتراط العدالة فی القاضی و الشاهد و الراوی و امام الجماعة، مع أنه حنفیّ المذهب، و ذلک لا یلائم مذهب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قد أورد علیه أنّ الواسطة بین الظالم و العدل ثابتة، فلا یلزم من نفی صلاحیّة الأوّل للامامة اشتراط العدالة فی الامام، الاّ أن یضمّ الی ذلک مقدّمة أجنبیّة، و هی أنّ کلّ من لم یجوّزها للفاسق لم یجوّزها لغیر العدل، و الفصل خرق للاجماع المرکّب</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یجاب بأنّه لا واسطة بحسب الواقع بین وصفی العدالة و الفسق؛ لأنّ العدالة هی الملکة النفسانیّة المانعة عن فعل الکبائر و الاصرار علی الصغائر و منافیات المروّة، فان کانت حاصلة فذاک، و الاّ لزم الفسق، و توسّط مجهول الحال انّما هو بین من علم فسقه أو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فی هذا الجواب نظر؛ لأنّ فقد الملکة المذکورة ان کان فسقا و لو کان بفقد بعض مقتضیاتها کالمروّة مثلا، لم یلزم أن یکون من اتّصف بالفقد المذکور ظالما، و هذا بیّن لا سترة به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یتوهّم أنّ فقد المروّة ظلم؟ مع عدم ایجاب لوازم المروّة شرعا، و عدم تعلّق التکلیف بها، و قضیّة الآیة انّما هو عدم جواز کون الظالم إماما، و الواسطة بین الظالم و العدل متحقّقة علی هذا التقدیر، و ان لم یلزم من مجرّد فقد الملکة المذکورة</w:t>
      </w:r>
    </w:p>
    <w:p>
      <w:pPr>
        <w:pStyle w:val="BookText"/>
        <w:rPr/>
      </w:pPr>
      <w:r>
        <w:rPr>
          <w:rFonts w:ascii="IRNazanin" w:hAnsi="IRNazanin" w:eastAsia="IRNazanin"/>
          <w:color w:val="111111"/>
          <w:sz w:val="28"/>
          <w:sz w:val="28"/>
          <w:szCs w:val="28"/>
          <w:rtl w:val="true"/>
          <w:lang w:bidi="fa-IR"/>
        </w:rPr>
        <w:t>الفسق، فکانت دائرة الاعتراض أوسع</w:t>
      </w:r>
      <w:r>
        <w:rPr>
          <w:rStyle w:val="FootnoteAnchor"/>
          <w:rtl w:val="true"/>
        </w:rPr>
        <w:footnoteReference w:id="135"/>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بعض الأفاضل المعاصرین فی حواشی المعالم ادّعی ثبوت الواسطة بین العدالة و الفسق،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العدالة عندهم هی الملکة المذکورة، و الفسق عندهم هو الخروج عن الطاعة مع الایمان، فیتّجه الواسطة، و هی عدم الخروج عن الطاعة مع عدم المروّة، فانّهما قد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إنّ المعتبرین للمروّة فی العدالة یدّعون التلازم بین ملکة التقوی و بین المروّة</w:t>
      </w:r>
      <w:r>
        <w:rPr>
          <w:rStyle w:val="FootnoteAnchor"/>
          <w:rtl w:val="true"/>
        </w:rPr>
        <w:footnoteReference w:id="136"/>
      </w:r>
      <w:r>
        <w:rPr>
          <w:rFonts w:ascii="IRNazanin" w:hAnsi="IRNazanin" w:eastAsia="IRNazanin"/>
          <w:color w:val="111111"/>
          <w:sz w:val="28"/>
          <w:sz w:val="28"/>
          <w:szCs w:val="28"/>
          <w:rtl w:val="true"/>
          <w:lang w:bidi="fa-IR"/>
        </w:rPr>
        <w:t>، و یجعلون انفکاک ملکة التقوی عنها ممتنعا، و حینئذ فلا یلزم الواسطة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الذین لم یعتبروا فیها ذلک، کالعلاّمة فی المختلف، و الشیخ المفید، و المحقّق فی موضع من الشرائع، فاندفاع الاشکال عنهم أوضح</w:t>
      </w:r>
      <w:r>
        <w:rPr>
          <w:rFonts w:eastAsia="IRNazanin" w:cs="IRNazanin"/>
          <w:color w:val="111111"/>
          <w:sz w:val="28"/>
          <w:szCs w:val="28"/>
          <w:rtl w:val="true"/>
          <w:lang w:bidi="fa-IR"/>
        </w:rPr>
        <w:t>.</w:t>
      </w:r>
      <w:bookmarkStart w:id="62" w:name="pg5643_41754"/>
    </w:p>
    <w:p>
      <w:pPr>
        <w:pStyle w:val="BookText"/>
        <w:rPr/>
      </w:pPr>
      <w:bookmarkEnd w:id="62"/>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من الآیة الکریمة کون المراد بالعهد الامامة، لما أسلفنا من مطابقة الجواب للسؤال، و هو المرویّ عن الباقر و الصادق علیهما السّلام، فلا یتّجه الاستدلال بها علی اشتراط العدالة فی امام الجماعة؛ اذ الامامة المطلوبة هی الرئاسة العامّة فی الدین و الدنیا، فتشمل النبوّة و الامامة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المسؤول و ان کان هو الخلافة و الامامة المطلقة، الاّ أنّه لا یبعد أن یکون المراد بالعهد ما هو أعمّ منها،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اجوّز تفویض أمری الی الظالم، و انّه ظلم کما یفهم من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تجویز امامة الفاسق للجماعة تفویض أمر عظیم الیه، کما قاله المحقّق الأردبیلی فی آیات الأحکام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تأمّل، لما فیه من البعد، و لحصول التخالف بین السؤال و الجواب فی الجملة، و لأنّ الأمر مجمل غیر متّضح، و لمنع کون امامة الفاسق للجماعة لو قیل بتجویزها تفویضا الیه، فتدبّر</w:t>
      </w:r>
      <w:r>
        <w:rPr>
          <w:rFonts w:eastAsia="IRNazanin" w:cs="IRNazanin"/>
          <w:color w:val="111111"/>
          <w:sz w:val="28"/>
          <w:szCs w:val="28"/>
          <w:rtl w:val="true"/>
          <w:lang w:bidi="fa-IR"/>
        </w:rPr>
        <w:t>.</w:t>
      </w:r>
    </w:p>
    <w:p>
      <w:pPr>
        <w:pStyle w:val="Heading3"/>
        <w:numPr>
          <w:ilvl w:val="2"/>
          <w:numId w:val="1"/>
        </w:numPr>
        <w:rPr/>
      </w:pPr>
      <w:bookmarkStart w:id="63" w:name="__RefHeading___Toc3294949_581953129"/>
      <w:bookmarkStart w:id="64" w:name="_Toc23"/>
      <w:bookmarkEnd w:id="63"/>
      <w:r>
        <w:rPr>
          <w:rtl w:val="true"/>
        </w:rPr>
        <w:t>تکمیل نفعه جلیل</w:t>
      </w:r>
      <w:r>
        <w:rPr>
          <w:rtl w:val="true"/>
        </w:rPr>
        <w:t>:</w:t>
      </w:r>
      <w:bookmarkEnd w:id="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الأدلّة التی استدلّ بها أصحابنا علی وجوب کون الامام معصوما و اثبات الامامة للمعصومین علیهم السّلام قوله تعالی یا أَیُّهَا الَّذِینَ آمَنُوا اتَّقُوا اللّهَ وَ کُونُوا مَعَ</w:t>
      </w:r>
    </w:p>
    <w:p>
      <w:pPr>
        <w:pStyle w:val="BookText"/>
        <w:rPr/>
      </w:pPr>
      <w:r>
        <w:rPr>
          <w:rFonts w:ascii="Amiri" w:hAnsi="Amiri" w:eastAsia="Amiri" w:cs="Amiri"/>
          <w:color w:val="111111"/>
          <w:sz w:val="28"/>
          <w:sz w:val="28"/>
          <w:szCs w:val="28"/>
          <w:rtl w:val="true"/>
          <w:lang w:bidi="ar-SA"/>
        </w:rPr>
        <w:t xml:space="preserve">اَلصّادِقِینَ </w:t>
      </w:r>
      <w:r>
        <w:rPr>
          <w:rStyle w:val="FootnoteAnchor"/>
          <w:rtl w:val="true"/>
        </w:rPr>
        <w:footnoteReference w:id="138"/>
      </w:r>
      <w:r>
        <w:rPr>
          <w:rFonts w:ascii="IRNazanin" w:hAnsi="IRNazanin" w:eastAsia="IRNazanin"/>
          <w:color w:val="111111"/>
          <w:sz w:val="28"/>
          <w:sz w:val="28"/>
          <w:szCs w:val="28"/>
          <w:rtl w:val="true"/>
          <w:lang w:bidi="fa-IR"/>
        </w:rPr>
        <w:t>و قد ذکره المحقّق الطوسی قدّس سرّه فی التجرید، و الشهید فی أوائل الذکری</w:t>
      </w:r>
      <w:r>
        <w:rPr>
          <w:rStyle w:val="FootnoteAnchor"/>
          <w:rtl w:val="true"/>
        </w:rPr>
        <w:footnoteReference w:id="139"/>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محمّد بن الحسن الصفّار فی کتاب بصائر الدرجات باسناده عن برید العجلی، عن الباقر علیه السّلام فی تفسیر هذه الآیة ما یؤیّد ما فهمه أصحابنا رضی اللّه عنهم،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 یا أَیُّهَا الَّذِینَ آمَنُوا اتَّقُوا اللّهَ وَ کُونُوا مَعَ الصّادِقِینَ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ایّانا عنی</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الاستدلال بها أنّه تعالی أمر کافّة المؤمنین بالکون مع الصادقین، و من المعلوم المستبین أنّه لیس المراد به الکون معهم بأجسامهم، بل المعنی لزوم طرائقهم و متابعتهم فی عقائدهم و أقوالهم و أفعالهم، و المراد بالصادقین من یعلم صدقه فی نفس الأمر فی کلّ شیء، بدلالة حذف المتعلّق، و غیر المعصوم لا یعلم صدقه کذلک، فلا یجب الکون معه، و هذا التقریر مذکور فی الذکری</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فمن المعلوم المستبین أنّ اللّه تعالی لا یأمر عموما بمتابعة من یعلم صدور الفسق و المعاصی منه مع نهیه عنها، فلا بدّ من أن یکونوا معصومین لا یخطأون فی شیء ألبتّة حتّی تجب متابعتهم فی جمیع الامور، و قد أجمعت الامّة علی أنّ خطاب القرآن عامّ لجمیع الأزمنة لا یختصّ بزمان دون زمان، لا بمعنی دخول من لم یحضر الخطاب من طبقات الامّة المعدومین حال الخطاب فیه أصالة، فانّه مذهب الحنابلة و شذوذ من غیرهم، بل بمعنی انسحاب الأحکام الیهم ألبتّة، فانّه من ضروریّات الدین، کما بیّنّاه فی أوائل رسالة الجمعة، و حینئذ فلا بدّ من وجود معصوم فی کلّ زمان لیصحّ أمر مؤمنی کلّ زمان بمتابعته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یؤمر فی کلّ زمان بمتابعة الصادقین الکائنین فی زمن الرسول صلّی اللّه علیه و اله، فلا یتمّ وجود المعصوم فی کلّ زمان، کما هو مدّعی الإمامیّة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المفهوم من الآیة تعدّد الصادقین،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المعصومین، قضیّة لصیغة الجمع، و علی القول بالتعدّد یتعیّن</w:t>
      </w:r>
      <w:r>
        <w:rPr>
          <w:rStyle w:val="FootnoteAnchor"/>
          <w:rtl w:val="true"/>
        </w:rPr>
        <w:footnoteReference w:id="142"/>
      </w:r>
      <w:r>
        <w:rPr>
          <w:rFonts w:ascii="IRNazanin" w:hAnsi="IRNazanin" w:eastAsia="IRNazanin"/>
          <w:color w:val="111111"/>
          <w:sz w:val="28"/>
          <w:sz w:val="28"/>
          <w:szCs w:val="28"/>
          <w:rtl w:val="true"/>
          <w:lang w:bidi="fa-IR"/>
        </w:rPr>
        <w:t>القول بما علیه الامامیّة؛ إذ لا قائل من الامّة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بتعدّد المعصومین فی زمن الرسول صلّی اللّه علیه و اله مع خلوّ سائر الأزمنة عنهم</w:t>
      </w:r>
      <w:r>
        <w:rPr>
          <w:rStyle w:val="FootnoteAnchor"/>
          <w:rtl w:val="true"/>
        </w:rPr>
        <w:footnoteReference w:id="14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قطع النظر و طیّ الکشح عمّا فی الاحتمال المذکور من البعد عن الظاهر</w:t>
      </w:r>
      <w:bookmarkStart w:id="65" w:name="pg5643_41759"/>
    </w:p>
    <w:p>
      <w:pPr>
        <w:pStyle w:val="BookText"/>
        <w:rPr/>
      </w:pPr>
      <w:bookmarkEnd w:id="65"/>
      <w:r>
        <w:rPr>
          <w:rFonts w:ascii="IRNazanin" w:hAnsi="IRNazanin" w:eastAsia="IRNazanin"/>
          <w:color w:val="111111"/>
          <w:sz w:val="28"/>
          <w:sz w:val="28"/>
          <w:szCs w:val="28"/>
          <w:rtl w:val="true"/>
          <w:lang w:bidi="fa-IR"/>
        </w:rPr>
        <w:t>و منافرة النظم، کما لا یخفی علی ذوی الأفهام السلیمة و الأذواق المستقیمة</w:t>
      </w:r>
      <w:r>
        <w:rPr>
          <w:rFonts w:eastAsia="IRNazanin" w:cs="IRNazanin"/>
          <w:color w:val="111111"/>
          <w:sz w:val="28"/>
          <w:szCs w:val="28"/>
          <w:rtl w:val="true"/>
          <w:lang w:bidi="fa-IR"/>
        </w:rPr>
        <w:t>.</w:t>
      </w:r>
    </w:p>
    <w:p>
      <w:pPr>
        <w:pStyle w:val="Heading3"/>
        <w:numPr>
          <w:ilvl w:val="2"/>
          <w:numId w:val="1"/>
        </w:numPr>
        <w:rPr/>
      </w:pPr>
      <w:bookmarkStart w:id="66" w:name="__RefHeading___Toc3294951_581953129"/>
      <w:bookmarkStart w:id="67" w:name="_Toc24"/>
      <w:bookmarkEnd w:id="66"/>
      <w:r>
        <w:rPr>
          <w:rtl w:val="true"/>
        </w:rPr>
        <w:t>نقض و ابرام و کلام علی کلام امام العوام</w:t>
      </w:r>
      <w:r>
        <w:rPr>
          <w:rtl w:val="true"/>
        </w:rPr>
        <w:t>:</w:t>
      </w:r>
      <w:bookmarkEnd w:id="67"/>
    </w:p>
    <w:p>
      <w:pPr>
        <w:pStyle w:val="BookText"/>
        <w:rPr/>
      </w:pPr>
      <w:r>
        <w:rPr>
          <w:rFonts w:ascii="IRNazanin" w:hAnsi="IRNazanin" w:eastAsia="IRNazanin"/>
          <w:color w:val="111111"/>
          <w:sz w:val="28"/>
          <w:sz w:val="28"/>
          <w:szCs w:val="28"/>
          <w:rtl w:val="true"/>
          <w:lang w:bidi="fa-IR"/>
        </w:rPr>
        <w:t>قال إمام المخالفین الفخر الرازی فی تفسیره الکبیر فی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أمر المؤمنین بالکون مع الصادقین، و متی وجب الکون مع الصادقین، فلا بدّ من وجود الصادقین؛ لأنّ الکون مع الشیء مشروط بوجود ذلک الشیء، فهذا یدلّ علی أنّه لا بدّ من وجود الصادقین فی کلّ وقت، و ذلک یمنع من اطباق الکلّ علی الباطل، فوجب ان أطبقوا علی شیء أن یکونوا محقّین، فهذا یدلّ علی أنّ اجماع الامّة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بقوله کُونُوا مَعَ الصّادِقِینَ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علی طریقة الصالحین، کما أنّ الرجل اذا قال لولده، کن مع الصالحین، لا یفید الاّ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ذلک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کان موجودا فی زمان الرسول صلّی اللّه علیه و اله، و کان هذا أمرا بالکون مع الرسول صلّی اللّه علیه و آله، فلا یدلّ علی وجود صادق فی سائر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ذلک لکن لم لا یجوز أن یکون ذلک الصادق هو المعصوم الذی یمتنع خلوّ زمان التکلیف عنه کما تقوله الشیعة؟</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تعالی کُونُوا مَعَ الصّادِقِینَ أمر بموافقة</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الصادقین، و نهی عن مفارقتهم، و ذلک مشروط بوجود الصادقین، و ما لا یتمّ الواجب الاّ به فهو واجب، فدلّت هذه الآیة علی وجود الصادقین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محمول علی أن یکونوا علی طریقة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عدول عن</w:t>
      </w:r>
    </w:p>
    <w:p>
      <w:pPr>
        <w:pStyle w:val="BookText"/>
        <w:rPr/>
      </w:pPr>
      <w:r>
        <w:rPr>
          <w:rFonts w:ascii="IRNazanin" w:hAnsi="IRNazanin" w:eastAsia="IRNazanin"/>
          <w:color w:val="111111"/>
          <w:sz w:val="28"/>
          <w:sz w:val="28"/>
          <w:szCs w:val="28"/>
          <w:rtl w:val="true"/>
          <w:lang w:bidi="fa-IR"/>
        </w:rPr>
        <w:t>الظاهر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 مختصّ بزمان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ثبت بالتواتر الظاهر من دین محمّد صلّی اللّه علیه و اله أنّ التکالیف المذکورة فی القرآن متوجّهة علی المکلّفین الی قیام القیامة، فکان الأمر فی هذا التکلیف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الصیغة تتناول الأوقات کلّها، بدلیل صحّة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یکن الوقت المعیّن مذکورا فی لفظ الآیة، لم یکن حمل الآیة علی البعض أولی من حملها علی الباقی، فإمّا أن لا یحمل علی شیء من الأوقات، فیفضی الی التعطیل و هو باطل، أو علی الکلّ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یا أَیُّهَا الَّذِینَ آمَنُوا اتَّقُوا اللّهَ أمر لهم بالتقوی، و هذا الأمر انّما یتناول من یصحّ منه أن لا یکون متّقیا، و انّما یکون کذلک لو کان جائز الخطأ، فکانت الآیة دالّة علی أنّ من کان جائز الخطأ وجب کونه مقتدیا بمن کان واجب العصمة، و هم الذین حکم اللّه بکونهم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ترتّب الحکم فی هذا یدلّ علی أنّه انّما وجب علی جائز الخطأ کونه مقتدیا به، لیکون مانعا لجائز الخطأ عن الخطأ، و هذا المعنی قائم فی جمیع الأزمان، فوجب حصوله فی کلّ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یجوز أن یکون المراد هو کون المؤمن مع المعصوم الموجود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نعترف بأنّه لا بدّ من معصوم فی کلّ زمان، الاّ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المعصوم هو مجموع الامّة، و 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المعصوم واحد منهم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الثانی باطل؛ لأنّه تعالی أوجب علی کلّ واحد من المؤمنین أن یکونوا مع الصادقین، و انّما یمکنه ذلک لو کان عالما بأنّ ذلک الصادق من هو؟ لأنّ الجاهل بأنّه من هو، فلو کان مأمورا بالکون معه کان ذلک تکلیف ما لا یطاق؛ لأنّا لا نعلم انسانا معیّنا موصوفا بوصف العصمة و العلم بأنّا لا نعلم هذا الانسان حاصل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 أنّ قوله کُونُوا مَعَ الصّادِقِینَ لیس أمرا بالکون مع شخص معیّن، و لمّا بطل هذا بقی أنّ المراد منه الکون مع جمیع الأمّة، و ذلک یدلّ علی أنّ قول مجموع الامّة حقّ و صواب، و لا نعنی بقولنا الاجماع حجّة الاّ ذلک</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قول هذا الناصب کیف یقرب من الحقّ تارة، و یبعد عنه بمراحل اخری، فالحمد للّه الذی أجری علی لسانه فی أثناء کلامه ما یکفینا فی ابرام منقوضه و نقض ابرامه</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لنشیر</w:t>
      </w:r>
      <w:r>
        <w:rPr>
          <w:rStyle w:val="FootnoteAnchor"/>
          <w:rtl w:val="true"/>
        </w:rPr>
        <w:footnoteReference w:id="147"/>
      </w:r>
      <w:r>
        <w:rPr>
          <w:rFonts w:ascii="IRNazanin" w:hAnsi="IRNazanin" w:eastAsia="IRNazanin"/>
          <w:color w:val="111111"/>
          <w:sz w:val="28"/>
          <w:sz w:val="28"/>
          <w:szCs w:val="28"/>
          <w:rtl w:val="true"/>
          <w:lang w:bidi="fa-IR"/>
        </w:rPr>
        <w:t>الی ما فی کلامه من الخلل الفاضح و التهافت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کلامه هذا فاسد الاعتبار ناقص العیار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فلأنّه قد اعترف بأنّه سبحانه انّما أمر بذلک لحفظ الامّة عن الخطأ فی کلّ زمان، و من المعلوم أنّ الاجماع متعذّر أو متعسّر الحصول فی أکثر الأعصار، مع انتشار علماء الاسلام فی الأمصار، و الاطّلاع علیه أصعب، کما بیّنّاه فی أوائل رسالة الجمعة، و لیس له أن یقول المتمسّک انّما هو الاجماع فی الأعصار الماضیة؛ لأنّ ذلک ممّا لا یتیسّر الاطّلاع علیه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فقد اعترف بأنّه لا بدّ من معصوم فی کلّ زمان، الاّ أنّه ادّعی أنّ ذلک المعصوم هو مجموع الامّة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فلأنّ الاجماع علی تقدیر تسلیم تحقّقه و امکان العلم به فی تلک</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الأزمنة لا یتحقّق الاّ فی شذوذ من المسائل</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ثالثا، فانّه من المعلوم المستبین أنّ المأمورین بالکون غیر من امروا بالکون معهم، و علی ما زعمه یلزم اتّحادهما، و فی هذا تأمّل؛ اذ المأمور بالکون الکلّی العددی و المأمور بالکون معهم المجموعی، فلا یلزم اتّحادهما، لکن اطلاق الصادقین علی المجموع من حیث المجموع من جهة الاجتماع ممّا لا یجوّزه</w:t>
      </w:r>
      <w:r>
        <w:rPr>
          <w:rStyle w:val="FootnoteAnchor"/>
          <w:rtl w:val="true"/>
        </w:rPr>
        <w:footnoteReference w:id="150"/>
      </w:r>
      <w:r>
        <w:rPr>
          <w:rFonts w:ascii="IRNazanin" w:hAnsi="IRNazanin" w:eastAsia="IRNazanin"/>
          <w:color w:val="111111"/>
          <w:sz w:val="28"/>
          <w:sz w:val="28"/>
          <w:szCs w:val="28"/>
          <w:rtl w:val="true"/>
          <w:lang w:bidi="fa-IR"/>
        </w:rPr>
        <w:t>من مارس کلام البلغاء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فلأنّ المراد بالصادقین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الصادقون فی الجملة، فیصدق علی جمیع المسلمین؛ لصدقهم فی الجملة، أو دائما، و الأوّل لا یجوز ارادته؛ لأنّه یقتضی أن یکونوا مأمورین باتّباع کلّ فرد فرد من أفراد المسلمین، کما هو قضیّة عموم الجمع المحلّی باللام، فتعیّن الثانی، و به یتمّ التقریب؛ اذ قد عرفت فساد ما اختاره من اطلاقه الصادقین علی المجموع من حیث هو من جهة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خامسا، فلأنّ ما ذکره من عدم العلم بالمعصوم و ادّعاؤه الضرورة علیه سخیف جدّا؛ لأنّ عدم علمه بذلک ناشیء عن التعصّب و التصلّب فی مذهبه و تقصیره فی طلب الحقّ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جانب التعسّف و العناد، و سلک منهاج الرشد و السداد، لاجتنی ثمر</w:t>
      </w:r>
    </w:p>
    <w:p>
      <w:pPr>
        <w:pStyle w:val="BookText"/>
        <w:rPr/>
      </w:pPr>
      <w:r>
        <w:rPr>
          <w:rFonts w:ascii="IRNazanin" w:hAnsi="IRNazanin" w:eastAsia="IRNazanin"/>
          <w:color w:val="111111"/>
          <w:sz w:val="28"/>
          <w:sz w:val="28"/>
          <w:szCs w:val="28"/>
          <w:rtl w:val="true"/>
          <w:lang w:bidi="fa-IR"/>
        </w:rPr>
        <w:t>الاجتهاد، و ذاق حلاوة الامنیة بعد طول الجیاد، مع أنّ کلّ مبتدع فی الدین یمکنه أن یتمسّک بهذه الشبهة الواهیة فی عدم وجوب اختیار الحقّ، و التعبّد بالشرائع الحقّة، و الجواب عن الکلّ واحد، و اللّه الهادی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استدلّ العلاّمة الحلّی عطّر اللّه مرقده فی المناهج</w:t>
      </w:r>
      <w:r>
        <w:rPr>
          <w:rStyle w:val="FootnoteAnchor"/>
          <w:rtl w:val="true"/>
        </w:rPr>
        <w:footnoteReference w:id="151"/>
      </w:r>
      <w:r>
        <w:rPr>
          <w:rFonts w:ascii="IRNazanin" w:hAnsi="IRNazanin" w:eastAsia="IRNazanin"/>
          <w:color w:val="111111"/>
          <w:sz w:val="28"/>
          <w:sz w:val="28"/>
          <w:szCs w:val="28"/>
          <w:rtl w:val="true"/>
          <w:lang w:bidi="fa-IR"/>
        </w:rPr>
        <w:t>و الألفین</w:t>
      </w:r>
      <w:r>
        <w:rPr>
          <w:rStyle w:val="FootnoteAnchor"/>
          <w:rtl w:val="true"/>
        </w:rPr>
        <w:footnoteReference w:id="152"/>
      </w:r>
      <w:r>
        <w:rPr>
          <w:rFonts w:ascii="Amiri" w:hAnsi="Amiri" w:eastAsia="Amiri" w:cs="Amiri"/>
          <w:color w:val="111111"/>
          <w:sz w:val="28"/>
          <w:sz w:val="28"/>
          <w:szCs w:val="28"/>
          <w:rtl w:val="true"/>
          <w:lang w:bidi="ar-SA"/>
        </w:rPr>
        <w:t>و کشف الحقّ‌</w:t>
      </w:r>
      <w:r>
        <w:rPr>
          <w:rStyle w:val="FootnoteAnchor"/>
          <w:rtl w:val="true"/>
        </w:rPr>
        <w:footnoteReference w:id="153"/>
      </w:r>
      <w:r>
        <w:rPr>
          <w:rFonts w:ascii="IRNazanin" w:hAnsi="IRNazanin" w:eastAsia="IRNazanin"/>
          <w:color w:val="111111"/>
          <w:sz w:val="28"/>
          <w:sz w:val="28"/>
          <w:szCs w:val="28"/>
          <w:rtl w:val="true"/>
          <w:lang w:bidi="fa-IR"/>
        </w:rPr>
        <w:t>بأدلّة اخری، فلیرجع الیها من أراد زیادة التحقیق، و اللّه الهادی الی سواء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الشیخ الصدوق رحمه اللّه فی کتابه علل الشرائع و معانی الأخبار، عن محمّد 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و لا استفدت عن هشام بن الحکم فی طول صحبتی له شیئا أحسن من کلامه فی صفة عصمة الامام، فانّی سألته یوما عن الامام أهو معصوم؟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صفة العصمة فیه؟ و بأیّ شیء تعرف؟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جمیع الذنوب لها أربعة أوجه لا خامس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الحسد، و الغضب، و الشهوة، فهذه منفیّة عنه لا یجوز أن یکون حریصا علی هذه الدنیا و هی تحت خاتمه؛ لأنّه خازن المسلمین، فعلی ماذا یحرص؟ و لا یجوز أن یکون حسودا؛ لأنّ الانسان انّما یحسد من فوقه، و لیس فوقه أحد، فکیف یحسد من هو دونه؟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أن یغضب لشیء من امور الدنیا، الاّ أن یکون غضبه للّه عزّ و جلّ، فانّ اللّه قد فرض علیه اقامة الحدود أن لا تأخذه فی اللّه لومة لائم، و لا رأفة فی دین اللّه</w:t>
      </w:r>
      <w:bookmarkStart w:id="68" w:name="pg5643_41764"/>
    </w:p>
    <w:p>
      <w:pPr>
        <w:pStyle w:val="BookText"/>
        <w:rPr/>
      </w:pPr>
      <w:bookmarkEnd w:id="68"/>
      <w:r>
        <w:rPr>
          <w:rFonts w:ascii="Amiri" w:hAnsi="Amiri" w:eastAsia="Amiri" w:cs="Amiri"/>
          <w:color w:val="111111"/>
          <w:sz w:val="28"/>
          <w:sz w:val="28"/>
          <w:szCs w:val="28"/>
          <w:rtl w:val="true"/>
          <w:lang w:bidi="ar-SA"/>
        </w:rPr>
        <w:t>حتّی یقیم حدود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یجوز أن یتبع الشهوات، و یؤثر الدنیا علی الآخرة؛ لأنّ اللّه عزّ و جلّ حبّب الیه الآخرة، کما حبّب الینا الدنیا، فهو ینظر الی الآخرة کما ننظر الی الدنیا، فهل رأیت أحدا یترک وجها حسنا لوجه قبیح، و نعمة دائمة لدنیا فانیة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الکاملین بعد نقل هذا الخبر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لمن له أدنی نصیب من البصیرة أنّ الحارس المنصوب من اللّه عزّ و جلّ مجده لحراسة الأرض، بحیث یهلک أهلها بهلاکه، یجب أن یکون معصوما من الخطأ و الخطل و الذنوب، مأمونا عن الخیانة و الزلل و العیوب؛ لأنّ الملک المتیقّظ الماهر لا ینصب الجائر لحراسة خزائنه فی الدهور، فکیف ملک الملوک العالم بما فی الصدور؟</w:t>
      </w:r>
    </w:p>
    <w:p>
      <w:pPr>
        <w:pStyle w:val="BookText"/>
        <w:rPr/>
      </w:pPr>
      <w:r>
        <w:rPr>
          <w:rFonts w:ascii="IRNazanin" w:hAnsi="IRNazanin" w:eastAsia="IRNazanin"/>
          <w:color w:val="111111"/>
          <w:sz w:val="28"/>
          <w:sz w:val="28"/>
          <w:szCs w:val="28"/>
          <w:rtl w:val="true"/>
          <w:lang w:bidi="fa-IR"/>
        </w:rPr>
        <w:t>و یشهد بهذا ما هو المرویّ عن سیّدنا رسول اللّه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السماء و جعل لها سکّانا و حرسا، ألا و انّ حرس السماء النجوم، فاذا هلک النجوم هلک أهل السماء، و خلق الأرض و جعل لها سکّانا و حرسا، ألا و انّ حرس الأرض أهل بیتی، فاذا هلک أهل بیتی هلک أهل الأرض</w:t>
      </w:r>
      <w:r>
        <w:rPr>
          <w:rFonts w:eastAsia="IRNazanin" w:cs="IRNazanin"/>
          <w:color w:val="111111"/>
          <w:sz w:val="28"/>
          <w:szCs w:val="28"/>
          <w:rtl w:val="true"/>
          <w:lang w:bidi="fa-IR"/>
        </w:rPr>
        <w:t>.</w:t>
      </w:r>
      <w:r>
        <w:rPr>
          <w:rStyle w:val="FootnoteAnchor"/>
          <w:rtl w:val="true"/>
        </w:rPr>
        <w:footnoteReference w:id="155"/>
      </w:r>
    </w:p>
    <w:p>
      <w:pPr>
        <w:pStyle w:val="Heading2"/>
        <w:numPr>
          <w:ilvl w:val="1"/>
          <w:numId w:val="1"/>
        </w:numPr>
        <w:rPr/>
      </w:pPr>
      <w:bookmarkStart w:id="69" w:name="__RefHeading___Toc3294953_581953129"/>
      <w:bookmarkStart w:id="70" w:name="_Toc25"/>
      <w:bookmarkEnd w:id="69"/>
      <w:r>
        <w:rPr>
          <w:rtl w:val="true"/>
        </w:rPr>
        <w:t>الحدیث الرابع</w:t>
      </w:r>
      <w:r>
        <w:rPr>
          <w:rtl w:val="true"/>
        </w:rPr>
        <w:t xml:space="preserve">: </w:t>
      </w:r>
      <w:r>
        <w:rPr>
          <w:rtl w:val="true"/>
        </w:rPr>
        <w:t>حدیث الثقلین</w:t>
      </w:r>
      <w:bookmarkEnd w:id="70"/>
    </w:p>
    <w:p>
      <w:pPr>
        <w:pStyle w:val="Heading3"/>
        <w:numPr>
          <w:ilvl w:val="2"/>
          <w:numId w:val="1"/>
        </w:numPr>
        <w:rPr/>
      </w:pPr>
      <w:bookmarkStart w:id="71" w:name="__RefHeading___Toc3294955_581953129"/>
      <w:bookmarkStart w:id="72" w:name="_Toc26"/>
      <w:bookmarkEnd w:id="71"/>
      <w:r>
        <w:rPr>
          <w:rtl w:val="true"/>
        </w:rPr>
        <w:t>اشارة</w:t>
      </w:r>
      <w:bookmarkEnd w:id="7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الطبرانی فی معجمه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مصعب الاشنانی الکوفی، نا عباد بن یعقوب الأسدی، نا أبو عبد الرحمن المسعودی، عن کثیر النواء، عن عطیّة</w:t>
      </w:r>
    </w:p>
    <w:p>
      <w:pPr>
        <w:pStyle w:val="BookText"/>
        <w:rPr/>
      </w:pPr>
      <w:r>
        <w:rPr>
          <w:rFonts w:ascii="IRNazanin" w:hAnsi="IRNazanin" w:eastAsia="IRNazanin"/>
          <w:color w:val="111111"/>
          <w:sz w:val="28"/>
          <w:sz w:val="28"/>
          <w:szCs w:val="28"/>
          <w:rtl w:val="true"/>
          <w:lang w:bidi="fa-IR"/>
        </w:rPr>
        <w:t>العوفی،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أحدهما أکبر من الآخر، کتاب اللّه عزّ و جلّ حبل ممدود من السماء الی الأرض، و عترتی أهل بیتی، و انّهما لن یفترقا حتّی یردا علیّ الحوض</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المشهورات</w:t>
      </w:r>
      <w:r>
        <w:rPr>
          <w:rStyle w:val="FootnoteAnchor"/>
          <w:rtl w:val="true"/>
        </w:rPr>
        <w:footnoteReference w:id="157"/>
      </w:r>
      <w:r>
        <w:rPr>
          <w:rFonts w:ascii="IRNazanin" w:hAnsi="IRNazanin" w:eastAsia="IRNazanin"/>
          <w:color w:val="111111"/>
          <w:sz w:val="28"/>
          <w:sz w:val="28"/>
          <w:szCs w:val="28"/>
          <w:rtl w:val="true"/>
          <w:lang w:bidi="fa-IR"/>
        </w:rPr>
        <w:t>، و فیه دلالة قاطعة علی عصمة العترة علیهم السّلام لحکمه علیه السّلام بأنّهما لن یفترقا حتّی یردا علیّ الحوض، و معلوم أنّه یستلزم عصمتهم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 العترة بأهل بیته علیهم السّلام، و قد تقدّم تحقیق معناه، و أنّهم هم أصحاب العباء 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 الکتاب و العترة بالثقلین، لعظم شأنهما بالنسبة الی من عداهما، و العرب تطلق علی ما له نفاسة و شأن اسم الثقل، قاله فی القاموس،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الحدیث انّی تارک فیکم الثقلین کتاب اللّه و عترتی</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سمّی الجنّ و الانس ثقلین، لعظم شأنهما بالنسبة الی ما فی الأرض من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بذلک لرزانة رأیهما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مثقلان بالتکالیف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الفاضل الجلیل علی بن عیسی فی کشف الغمّة عن زید بن أرقم</w:t>
      </w:r>
      <w:r>
        <w:rPr>
          <w:rStyle w:val="FootnoteAnchor"/>
          <w:rtl w:val="true"/>
        </w:rPr>
        <w:footnoteReference w:id="15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أقبل النبیّ صلّی اللّه علیه و اله من حجّة الوداع و نزل بغدیر الجحفة بین مکّة و المدینة، فأمر</w:t>
      </w:r>
    </w:p>
    <w:p>
      <w:pPr>
        <w:pStyle w:val="BookText"/>
        <w:rPr/>
      </w:pPr>
      <w:r>
        <w:rPr>
          <w:rFonts w:ascii="IRNazanin" w:hAnsi="IRNazanin" w:eastAsia="IRNazanin"/>
          <w:color w:val="111111"/>
          <w:sz w:val="28"/>
          <w:sz w:val="28"/>
          <w:szCs w:val="28"/>
          <w:rtl w:val="true"/>
          <w:lang w:bidi="fa-IR"/>
        </w:rPr>
        <w:t>بالدوحات</w:t>
      </w:r>
      <w:r>
        <w:rPr>
          <w:rStyle w:val="FootnoteAnchor"/>
          <w:rtl w:val="true"/>
        </w:rPr>
        <w:footnoteReference w:id="160"/>
      </w:r>
      <w:r>
        <w:rPr>
          <w:rFonts w:ascii="IRNazanin" w:hAnsi="IRNazanin" w:eastAsia="IRNazanin"/>
          <w:color w:val="111111"/>
          <w:sz w:val="28"/>
          <w:sz w:val="28"/>
          <w:szCs w:val="28"/>
          <w:rtl w:val="true"/>
          <w:lang w:bidi="fa-IR"/>
        </w:rPr>
        <w:t>فقمّ ما تحتهنّ و نادی بالصلاة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الی النبیّ صلّی اللّه علیه و اله فی یوم شدید الحرّ، و انّ منّا من یجعل رداءه تحت قدمیه من شدّة الرمضاء</w:t>
      </w:r>
      <w:r>
        <w:rPr>
          <w:rStyle w:val="FootnoteAnchor"/>
          <w:rtl w:val="true"/>
        </w:rPr>
        <w:footnoteReference w:id="161"/>
      </w:r>
      <w:r>
        <w:rPr>
          <w:rFonts w:ascii="Amiri" w:hAnsi="Amiri" w:eastAsia="Amiri" w:cs="Amiri"/>
          <w:color w:val="111111"/>
          <w:sz w:val="28"/>
          <w:sz w:val="28"/>
          <w:szCs w:val="28"/>
          <w:rtl w:val="true"/>
          <w:lang w:bidi="ar-SA"/>
        </w:rPr>
        <w:t>، حتّی انتهینا الی النبیّ صلّی اللّه علیه و اله، فأمر النبیّ صلّی اللّه علیه و اله فصلّی بنا، ثمّ 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نحمده و نستعینه، و نعوذ باللّه من شرور أنفسنا و سیّئات أعمالنا، الذی لا هادی لمن أضلّ، و لا مضلّ لمن هدی، و أشهد أن لا اله الاّ اللّه، و أشهد أنّ محمّدا عبده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أیّها الناس أنّه لم یکن لنبیّ من العمر</w:t>
      </w:r>
      <w:r>
        <w:rPr>
          <w:rStyle w:val="FootnoteAnchor"/>
          <w:rtl w:val="true"/>
        </w:rPr>
        <w:footnoteReference w:id="162"/>
      </w:r>
      <w:r>
        <w:rPr>
          <w:rFonts w:ascii="IRNazanin" w:hAnsi="IRNazanin" w:eastAsia="IRNazanin"/>
          <w:color w:val="111111"/>
          <w:sz w:val="28"/>
          <w:sz w:val="28"/>
          <w:szCs w:val="28"/>
          <w:rtl w:val="true"/>
          <w:lang w:bidi="fa-IR"/>
        </w:rPr>
        <w:t>الاّ نصف عمر الذی کان قبله</w:t>
      </w:r>
      <w:r>
        <w:rPr>
          <w:rStyle w:val="FootnoteAnchor"/>
          <w:rtl w:val="true"/>
        </w:rPr>
        <w:footnoteReference w:id="163"/>
      </w:r>
      <w:r>
        <w:rPr>
          <w:rFonts w:ascii="IRNazanin" w:hAnsi="IRNazanin" w:eastAsia="IRNazanin"/>
          <w:color w:val="111111"/>
          <w:sz w:val="28"/>
          <w:sz w:val="28"/>
          <w:szCs w:val="28"/>
          <w:rtl w:val="true"/>
          <w:lang w:bidi="fa-IR"/>
        </w:rPr>
        <w:t>، و انّ عیسی لبث فی قومه أربعین سنة، ألا و انّی قد شرعت فی العشرین الأوانی، ألا و انّی اوشک أن افارقکم، و انّی مسؤول و أنتم</w:t>
      </w:r>
      <w:r>
        <w:rPr>
          <w:rStyle w:val="FootnoteAnchor"/>
          <w:rtl w:val="true"/>
        </w:rPr>
        <w:footnoteReference w:id="164"/>
      </w:r>
      <w:r>
        <w:rPr>
          <w:rFonts w:ascii="IRNazanin" w:hAnsi="IRNazanin" w:eastAsia="IRNazanin"/>
          <w:color w:val="111111"/>
          <w:sz w:val="28"/>
          <w:sz w:val="28"/>
          <w:szCs w:val="28"/>
          <w:rtl w:val="true"/>
          <w:lang w:bidi="fa-IR"/>
        </w:rPr>
        <w:t>مسؤولون هل بلّغت؟ فما أنتم قائلون؟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من کلّ ناحیة مجیب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عبد اللّه و رسوله، و أنّک قد بلّغت رسالاته، و جاهدت فی سبیله، و صدعت بأمره، و عبدته حتّی أتاک الیقین، فجزاک خیر ما جزی نبیّا عن 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لا اله الاّ اللّه وحده لا شریک له، و أنّ محمّدا عبده و رسوله، و أنّ الجنّة حقّ، و النار حقّ، و البعث بعد الممات حقّ، و تؤمنون بالکتاب کلّه؟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أشهد اللّه قد صدقتم ثمّ صدقتم</w:t>
      </w:r>
      <w:r>
        <w:rPr>
          <w:rStyle w:val="FootnoteAnchor"/>
          <w:rtl w:val="true"/>
        </w:rPr>
        <w:footnoteReference w:id="165"/>
      </w:r>
      <w:r>
        <w:rPr>
          <w:rFonts w:ascii="IRNazanin" w:hAnsi="IRNazanin" w:eastAsia="IRNazanin"/>
          <w:color w:val="111111"/>
          <w:sz w:val="28"/>
          <w:sz w:val="28"/>
          <w:szCs w:val="28"/>
          <w:rtl w:val="true"/>
          <w:lang w:bidi="fa-IR"/>
        </w:rPr>
        <w:t>، ألا و انّی فرطکم علی الحوض و أنتم تبعی</w:t>
      </w:r>
      <w:r>
        <w:rPr>
          <w:rStyle w:val="FootnoteAnchor"/>
          <w:rtl w:val="true"/>
        </w:rPr>
        <w:footnoteReference w:id="166"/>
      </w:r>
      <w:r>
        <w:rPr>
          <w:rFonts w:ascii="IRNazanin" w:hAnsi="IRNazanin" w:eastAsia="IRNazanin"/>
          <w:color w:val="111111"/>
          <w:sz w:val="28"/>
          <w:sz w:val="28"/>
          <w:szCs w:val="28"/>
          <w:rtl w:val="true"/>
          <w:lang w:bidi="fa-IR"/>
        </w:rPr>
        <w:t>، توشکون أن تردوا علیّ الحوض، فأسألکم حین تلقوننی عن ثقلی کیف خلفتمونی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w:t>
      </w:r>
      <w:r>
        <w:rPr>
          <w:rStyle w:val="FootnoteAnchor"/>
          <w:rtl w:val="true"/>
        </w:rPr>
        <w:footnoteReference w:id="167"/>
      </w:r>
      <w:r>
        <w:rPr>
          <w:rFonts w:ascii="IRNazanin" w:hAnsi="IRNazanin" w:eastAsia="IRNazanin"/>
          <w:color w:val="111111"/>
          <w:sz w:val="28"/>
          <w:sz w:val="28"/>
          <w:szCs w:val="28"/>
          <w:rtl w:val="true"/>
          <w:lang w:bidi="fa-IR"/>
        </w:rPr>
        <w:t>علینا فلم ندر ما الثقلان حتّی قام رجل من المهاجرین،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w:t>
      </w:r>
      <w:r>
        <w:rPr>
          <w:rStyle w:val="FootnoteAnchor"/>
          <w:rtl w:val="true"/>
        </w:rPr>
        <w:footnoteReference w:id="168"/>
      </w:r>
      <w:r>
        <w:rPr>
          <w:rFonts w:ascii="IRNazanin" w:hAnsi="IRNazanin" w:eastAsia="IRNazanin"/>
          <w:color w:val="111111"/>
          <w:sz w:val="28"/>
          <w:sz w:val="28"/>
          <w:szCs w:val="28"/>
          <w:rtl w:val="true"/>
          <w:lang w:bidi="fa-IR"/>
        </w:rPr>
        <w:t>أنت و امّی ما الثقلان؟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 منهما کتاب اللّه سبب طرف بید اللّه تعالی و طرف بأیدیکم، فتمسّکوا به و لا تزلّوا و لا تضلّوا، و الأصغر منهما عترتی لا تقتلوهم و لا تقهروهم، فانّی سألت اللطیف الخبیر أن یردا علیّ الحوض فأعطانی، فقاهرهما قاهری، و خاذلهما خاذلی، و ولیّهما ولیّی، و عدوّهما عدوّی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انّه لم تهلک امّة قبلکم حتّی تدین بأهوائها و تظاهر علی نبیّها، و تقتل من قام بالقسط منها، ثمّ أخذ بید علی علیه السّلام فرفعها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فعلی</w:t>
      </w:r>
      <w:bookmarkStart w:id="73" w:name="pg5643_41768"/>
    </w:p>
    <w:p>
      <w:pPr>
        <w:pStyle w:val="BookText"/>
        <w:rPr/>
      </w:pPr>
      <w:bookmarkEnd w:id="73"/>
      <w:r>
        <w:rPr>
          <w:rFonts w:ascii="IRNazanin" w:hAnsi="IRNazanin" w:eastAsia="IRNazanin"/>
          <w:color w:val="111111"/>
          <w:sz w:val="28"/>
          <w:sz w:val="28"/>
          <w:szCs w:val="28"/>
          <w:rtl w:val="true"/>
          <w:lang w:bidi="fa-IR"/>
        </w:rPr>
        <w:t>ولیّه، اللهمّ وال من والاه و عاد من عاداه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نقل من طرق المخالفین، و هو من أحادیث الغدیر، و انّما ذکرناه فی هذا المقام لتضمّنه لذکر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التفتازانی فی 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فیه الهدی و النور، فخذوا بکتاب اللّه و استمسکوا به، و أهل بیتی الی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ما ان أخذتم به لن تضلّوا،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یشعر بفضلهم علی العالم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لاتّصافهم بالعلم و التقوی مع شرف النسب، ألا تری أنّه علیه السّلام قرنهم بکتاب اللّه فی کون التمسّک بهم منقذا من الضلالة، و لا معنی للتمسّک بالکتاب الاّ الأخذ بما فیه الهدایة، فکذا فی العترة</w:t>
      </w:r>
      <w:r>
        <w:rPr>
          <w:rStyle w:val="FootnoteAnchor"/>
          <w:rtl w:val="true"/>
        </w:rPr>
        <w:footnoteReference w:id="17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منه انصاف لعلّه صدر منه بغیر رویّة، و الاّ فمع الجزم بکون التمسّک بهم منقذا من الضلال، فلزم عصمتهم و امامتهم علی رغمه و رغم أصحابه</w:t>
      </w:r>
      <w:r>
        <w:rPr>
          <w:rFonts w:eastAsia="IRNazanin" w:cs="IRNazanin"/>
          <w:color w:val="111111"/>
          <w:sz w:val="28"/>
          <w:szCs w:val="28"/>
          <w:rtl w:val="true"/>
          <w:lang w:bidi="fa-IR"/>
        </w:rPr>
        <w:t>.</w:t>
      </w:r>
    </w:p>
    <w:p>
      <w:pPr>
        <w:pStyle w:val="Heading3"/>
        <w:numPr>
          <w:ilvl w:val="2"/>
          <w:numId w:val="1"/>
        </w:numPr>
        <w:rPr/>
      </w:pPr>
      <w:bookmarkStart w:id="74" w:name="__RefHeading___Toc3294957_581953129"/>
      <w:bookmarkStart w:id="75" w:name="_Toc27"/>
      <w:bookmarkEnd w:id="74"/>
      <w:r>
        <w:rPr>
          <w:rtl w:val="true"/>
        </w:rPr>
        <w:t>جوهرة فاخرة</w:t>
      </w:r>
      <w:r>
        <w:rPr>
          <w:rtl w:val="true"/>
        </w:rPr>
        <w:t>:</w:t>
      </w:r>
      <w:bookmarkEnd w:id="75"/>
    </w:p>
    <w:p>
      <w:pPr>
        <w:pStyle w:val="BookText"/>
        <w:rPr/>
      </w:pPr>
      <w:r>
        <w:rPr>
          <w:rFonts w:ascii="IRNazanin" w:hAnsi="IRNazanin" w:eastAsia="IRNazanin"/>
          <w:color w:val="111111"/>
          <w:sz w:val="28"/>
          <w:sz w:val="28"/>
          <w:szCs w:val="28"/>
          <w:rtl w:val="true"/>
          <w:lang w:bidi="fa-IR"/>
        </w:rPr>
        <w:t>قال کمال الدین محمّد بن طلحة الشامی فی کتابه 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الرجل کان شیخا مشهورا و فاضلا مذکورا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الجلیل بهاء الدین علی بن عیسی الأربلی 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مات فی سنة أربع و خمسین و ستمائة، و حاله فی ترفّعه و زهده و ترکه وزارة الشام، و انقطاعه و رفضه الدنیا، حال معلومة قرب العهد بها، و فی انقطاعه عمل هذا</w:t>
      </w:r>
    </w:p>
    <w:p>
      <w:pPr>
        <w:pStyle w:val="BookText"/>
        <w:rPr/>
      </w:pPr>
      <w:r>
        <w:rPr>
          <w:rFonts w:ascii="IRNazanin" w:hAnsi="IRNazanin" w:eastAsia="IRNazanin"/>
          <w:color w:val="111111"/>
          <w:sz w:val="28"/>
          <w:sz w:val="28"/>
          <w:szCs w:val="28"/>
          <w:rtl w:val="true"/>
          <w:lang w:bidi="fa-IR"/>
        </w:rPr>
        <w:t>الکتاب و کتاب الدائرة، و کان شافعیّ المذهب من أعیانهم و رؤسائهم، ما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العترة</w:t>
      </w:r>
      <w:r>
        <w:rPr>
          <w:rStyle w:val="FootnoteAnchor"/>
          <w:rtl w:val="true"/>
        </w:rPr>
        <w:footnoteReference w:id="171"/>
      </w:r>
      <w:r>
        <w:rPr>
          <w:rFonts w:ascii="IRNazanin" w:hAnsi="IRNazanin" w:eastAsia="IRNazanin"/>
          <w:color w:val="111111"/>
          <w:sz w:val="28"/>
          <w:sz w:val="28"/>
          <w:szCs w:val="28"/>
          <w:rtl w:val="true"/>
          <w:lang w:bidi="fa-IR"/>
        </w:rPr>
        <w:t>هی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الذرّیّة، و قد وجد الأمران فیهم علیهم السّلام، فانّهم عشیرة النبیّ صلّی اللّه علیه و اله و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العشیرة</w:t>
      </w:r>
      <w:r>
        <w:rPr>
          <w:rStyle w:val="FootnoteAnchor"/>
          <w:rtl w:val="true"/>
        </w:rPr>
        <w:footnoteReference w:id="172"/>
      </w:r>
      <w:r>
        <w:rPr>
          <w:rFonts w:ascii="IRNazanin" w:hAnsi="IRNazanin" w:eastAsia="IRNazanin"/>
          <w:color w:val="111111"/>
          <w:sz w:val="28"/>
          <w:sz w:val="28"/>
          <w:szCs w:val="28"/>
          <w:rtl w:val="true"/>
          <w:lang w:bidi="fa-IR"/>
        </w:rPr>
        <w:t>، فالأهل الأدنون و هم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الذرّیّة، فانّ أولاد بنت الرجل ذرّیّته، و یدلّ علیه قوله تعالی عن ابراهیم علیه السّلام 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وَ یَحْیی وَ عِیسی وَ إِلْیاسَ کُلٌّ مِنَ الصّالِحِینَ </w:t>
      </w:r>
      <w:r>
        <w:rPr>
          <w:rStyle w:val="FootnoteAnchor"/>
          <w:rtl w:val="true"/>
        </w:rPr>
        <w:footnoteReference w:id="173"/>
      </w:r>
      <w:r>
        <w:rPr>
          <w:rFonts w:ascii="IRNazanin" w:hAnsi="IRNazanin" w:eastAsia="IRNazanin"/>
          <w:color w:val="111111"/>
          <w:sz w:val="28"/>
          <w:sz w:val="28"/>
          <w:szCs w:val="28"/>
          <w:rtl w:val="true"/>
          <w:lang w:bidi="fa-IR"/>
        </w:rPr>
        <w:t>فجعل عیسی من ذرّیّة ابراهیم علیه السّلام، و لم یتّصل به الاّ من جهة مریم علیها السّلام</w:t>
      </w:r>
      <w:r>
        <w:rPr>
          <w:rStyle w:val="FootnoteAnchor"/>
          <w:rtl w:val="true"/>
        </w:rPr>
        <w:footnoteReference w:id="174"/>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بن عیسی نوّر اللّه مرقده بعد نقله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مشیّدا لما قاله الشیخ کمال الدین، و ذلک بما أورده صاحب کتاب الفردوس</w:t>
      </w:r>
      <w:r>
        <w:rPr>
          <w:rStyle w:val="FootnoteAnchor"/>
          <w:rtl w:val="true"/>
        </w:rPr>
        <w:footnoteReference w:id="175"/>
      </w:r>
      <w:r>
        <w:rPr>
          <w:rFonts w:ascii="Amiri" w:hAnsi="Amiri" w:eastAsia="Amiri" w:cs="Amiri"/>
          <w:color w:val="111111"/>
          <w:sz w:val="28"/>
          <w:sz w:val="28"/>
          <w:szCs w:val="28"/>
          <w:rtl w:val="true"/>
          <w:lang w:bidi="ar-SA"/>
        </w:rPr>
        <w:t>، عن جابر بن عبد اللّه، عن النبیّ صلّی اللّه علیه و اله أنّ اللّه تعالی جعل ذرّیّة کلّ نبیّ فی صلبه، و أنّه تعالی جعل ذرّیّتی فی صلب علی علیه السّلام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bookmarkStart w:id="76" w:name="pg5643_41770"/>
    </w:p>
    <w:p>
      <w:pPr>
        <w:pStyle w:val="BookText"/>
        <w:rPr/>
      </w:pPr>
      <w:bookmarkEnd w:id="76"/>
      <w:r>
        <w:rPr>
          <w:rFonts w:ascii="Amiri" w:hAnsi="Amiri" w:eastAsia="Amiri" w:cs="Amiri"/>
          <w:color w:val="111111"/>
          <w:sz w:val="28"/>
          <w:sz w:val="28"/>
          <w:szCs w:val="28"/>
          <w:rtl w:val="true"/>
          <w:lang w:bidi="ar-SA"/>
        </w:rPr>
        <w:t>و نقلت ممّا أخرجه الفرّاء المحدّث</w:t>
      </w:r>
      <w:r>
        <w:rPr>
          <w:rStyle w:val="FootnoteAnchor"/>
          <w:rtl w:val="true"/>
        </w:rPr>
        <w:footnoteReference w:id="177"/>
      </w: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قوم فعصبتهم لأبیهم الاّ أولاد فاطمة، فانّی أنا عصبتهم و أنا أبوهم</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المذکور فی کتب الفروع أنّه لو أوصی بشیء لعشیرته، کان لأقرب الناس الیه، و هو أحد القولین للغویّین و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الرجل بنو أبیه الأدنون أو قبیلته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کلام الشیخ کمال الدین بن طلحة ناظر الی المعنی الأوّل من المعنیین المذکورین فی القاموس، و العلاّمة فی کتبه فسّر العشیرة بالقرابة مطلقا نظرا الی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العترة هم أهل البیت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صاحب الصراط المستقیم عن ابن مردویه الحافظ أنّه أورد فی کتاب المناقب من مائة و ثلاثین طریقا أنّ العترة علی و فاطمة و الحسنان علیهم السّلام، و یدخل فیهم بقیّة الأئمّة تغلیبا، و اللّه العالم</w:t>
      </w:r>
      <w:r>
        <w:rPr>
          <w:rFonts w:eastAsia="IRNazanin" w:cs="IRNazanin"/>
          <w:color w:val="111111"/>
          <w:sz w:val="28"/>
          <w:szCs w:val="28"/>
          <w:rtl w:val="true"/>
          <w:lang w:bidi="fa-IR"/>
        </w:rPr>
        <w:t>.</w:t>
      </w:r>
    </w:p>
    <w:p>
      <w:pPr>
        <w:pStyle w:val="Heading2"/>
        <w:numPr>
          <w:ilvl w:val="1"/>
          <w:numId w:val="1"/>
        </w:numPr>
        <w:rPr/>
      </w:pPr>
      <w:bookmarkStart w:id="77" w:name="__RefHeading___Toc3294959_581953129"/>
      <w:bookmarkStart w:id="78" w:name="_Toc28"/>
      <w:bookmarkEnd w:id="77"/>
      <w:r>
        <w:rPr>
          <w:rtl w:val="true"/>
        </w:rPr>
        <w:t>الحدیث الخامس</w:t>
      </w:r>
      <w:r>
        <w:rPr>
          <w:rtl w:val="true"/>
        </w:rPr>
        <w:t xml:space="preserve">: </w:t>
      </w:r>
      <w:r>
        <w:rPr>
          <w:rtl w:val="true"/>
        </w:rPr>
        <w:t>قوله صلّی اللّه علیه و اله مثل أهل بیتی کمثل سفینة نوح</w:t>
      </w:r>
      <w:bookmarkEnd w:id="7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الطبرانی فی معجمه،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منصور سجّادة البغدادی، نا عبد اللّه بن داهر الرازی، نا عبد اللّه بن عبد القدّوس، عن الأعمش</w:t>
      </w:r>
      <w:r>
        <w:rPr>
          <w:rStyle w:val="FootnoteAnchor"/>
          <w:rtl w:val="true"/>
        </w:rPr>
        <w:footnoteReference w:id="180"/>
      </w:r>
      <w:r>
        <w:rPr>
          <w:rFonts w:ascii="IRNazanin" w:hAnsi="IRNazanin" w:eastAsia="IRNazanin"/>
          <w:color w:val="111111"/>
          <w:sz w:val="28"/>
          <w:sz w:val="28"/>
          <w:szCs w:val="28"/>
          <w:rtl w:val="true"/>
          <w:lang w:bidi="fa-IR"/>
        </w:rPr>
        <w:t>، عن أبی</w:t>
      </w:r>
      <w:bookmarkStart w:id="79" w:name="pg5643_41771"/>
    </w:p>
    <w:p>
      <w:pPr>
        <w:pStyle w:val="BookText"/>
        <w:rPr/>
      </w:pPr>
      <w:bookmarkEnd w:id="79"/>
      <w:r>
        <w:rPr>
          <w:rFonts w:ascii="IRNazanin" w:hAnsi="IRNazanin" w:eastAsia="IRNazanin"/>
          <w:color w:val="111111"/>
          <w:sz w:val="28"/>
          <w:sz w:val="28"/>
          <w:szCs w:val="28"/>
          <w:rtl w:val="true"/>
          <w:lang w:bidi="fa-IR"/>
        </w:rPr>
        <w:t>اسحاق، عن حنش بن المعتمر، أنّه سمع أبا ذرّ الغفاری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کمثل سفینة نوح، من رکبها نجا، و من تخلّف عنها هلک، و مثل باب حطّة فی بنی اسرائیل</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3294961_581953129"/>
      <w:bookmarkStart w:id="81" w:name="_Toc29"/>
      <w:bookmarkEnd w:id="80"/>
      <w:r>
        <w:rPr>
          <w:rtl w:val="true"/>
        </w:rPr>
        <w:t>الحدیث السادس</w:t>
      </w:r>
      <w:r>
        <w:rPr>
          <w:rtl w:val="true"/>
        </w:rPr>
        <w:t xml:space="preserve">: </w:t>
      </w:r>
      <w:r>
        <w:rPr>
          <w:rtl w:val="true"/>
        </w:rPr>
        <w:t>حدیث السفینة</w:t>
      </w:r>
      <w:bookmarkEnd w:id="81"/>
    </w:p>
    <w:p>
      <w:pPr>
        <w:pStyle w:val="BookText"/>
        <w:rPr/>
      </w:pPr>
      <w:r>
        <w:rPr>
          <w:rFonts w:ascii="IRNazanin" w:hAnsi="IRNazanin" w:eastAsia="IRNazanin"/>
          <w:color w:val="111111"/>
          <w:sz w:val="28"/>
          <w:sz w:val="28"/>
          <w:szCs w:val="28"/>
          <w:rtl w:val="true"/>
          <w:lang w:bidi="fa-IR"/>
        </w:rPr>
        <w:t>الطبرانی فی معجمه، حدّثنا محمّد بن عبد العزیز بن محمّد بن ربیعة الکلابی أبو ملیک</w:t>
      </w:r>
      <w:r>
        <w:rPr>
          <w:rStyle w:val="FootnoteAnchor"/>
          <w:rtl w:val="true"/>
        </w:rPr>
        <w:footnoteReference w:id="182"/>
      </w:r>
      <w:r>
        <w:rPr>
          <w:rFonts w:ascii="IRNazanin" w:hAnsi="IRNazanin" w:eastAsia="IRNazanin"/>
          <w:color w:val="111111"/>
          <w:sz w:val="28"/>
          <w:sz w:val="28"/>
          <w:szCs w:val="28"/>
          <w:rtl w:val="true"/>
          <w:lang w:bidi="fa-IR"/>
        </w:rPr>
        <w:t>الکوفی، نا أبی، نا عبد الرحمن بن أبی حمّاد المقری، عن أبی سلمة الصائغ، عن عطیّة،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أهل بیتی فیکم کمثل سفینة نوح من رکب فیها</w:t>
      </w:r>
      <w:r>
        <w:rPr>
          <w:rStyle w:val="FootnoteAnchor"/>
          <w:rtl w:val="true"/>
        </w:rPr>
        <w:footnoteReference w:id="183"/>
      </w:r>
      <w:r>
        <w:rPr>
          <w:rFonts w:ascii="IRNazanin" w:hAnsi="IRNazanin" w:eastAsia="IRNazanin"/>
          <w:color w:val="111111"/>
          <w:sz w:val="28"/>
          <w:sz w:val="28"/>
          <w:szCs w:val="28"/>
          <w:rtl w:val="true"/>
          <w:lang w:bidi="fa-IR"/>
        </w:rPr>
        <w:t>نجا، و من تخلّف عنها غرق، و انّما مثل أهل بیتی فیکم کمثل باب حطّة فی بنی اسرائیل من دخله غفر له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الخبران یشهدان بالامامة لأهل بیته علیهم السّلام، و ینادیان بوجوب اتّباعهم صلوات اللّه علیهم، و الأخبار بهذا المعنی متظافرة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نور الدین علی بن محمّد المالکی المعروف بابن الصبّاغ فی الفصول المهمّة، عن رافع مولی أبی ذرّ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أبو ذرّ علی عتبة باب الکعبة، و أخذ بحلقة</w:t>
      </w:r>
      <w:r>
        <w:rPr>
          <w:rStyle w:val="FootnoteAnchor"/>
          <w:rtl w:val="true"/>
        </w:rPr>
        <w:footnoteReference w:id="185"/>
      </w:r>
      <w:r>
        <w:rPr>
          <w:rFonts w:ascii="IRNazanin" w:hAnsi="IRNazanin" w:eastAsia="IRNazanin"/>
          <w:color w:val="111111"/>
          <w:sz w:val="28"/>
          <w:sz w:val="28"/>
          <w:szCs w:val="28"/>
          <w:rtl w:val="true"/>
          <w:lang w:bidi="fa-IR"/>
        </w:rPr>
        <w:t>الباب، و أسند ظهره الیه،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من عرفنی فقد عرفنی،</w:t>
      </w:r>
    </w:p>
    <w:p>
      <w:pPr>
        <w:pStyle w:val="BookText"/>
        <w:rPr/>
      </w:pPr>
      <w:r>
        <w:rPr>
          <w:rFonts w:ascii="IRNazanin" w:hAnsi="IRNazanin" w:eastAsia="IRNazanin"/>
          <w:color w:val="111111"/>
          <w:sz w:val="28"/>
          <w:sz w:val="28"/>
          <w:szCs w:val="28"/>
          <w:rtl w:val="true"/>
          <w:lang w:bidi="fa-IR"/>
        </w:rPr>
        <w:t>و من أنکرنی فأنا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 نوح من رکبها نجا، و من تخلّف عنها زخّ‌</w:t>
      </w:r>
      <w:r>
        <w:rPr>
          <w:rStyle w:val="FootnoteAnchor"/>
          <w:rtl w:val="true"/>
        </w:rPr>
        <w:footnoteReference w:id="186"/>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أهل بیتی منکم مکان الرأس من الجسد، و مکان العینین من الرأس، فانّ الجسد لا یهتدی الاّ بالرأس، و لا یهتدی الرأس الاّ بالعینین</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الحاکم فی المستدرک و حکم بصحّته عن أبی ذرّ، و هو آخذ بباب الکعبة،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و من أنکرنی فأنا أبو ذرّ، سمعت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مثل أهل بیتی فیکم مثل سفینة نوح، من رکبها نجا، و من تخلّف عنها هلک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الفقیه الشافعی ابن المغازلی</w:t>
      </w:r>
      <w:r>
        <w:rPr>
          <w:rStyle w:val="FootnoteAnchor"/>
          <w:rtl w:val="true"/>
        </w:rPr>
        <w:footnoteReference w:id="189"/>
      </w:r>
      <w:r>
        <w:rPr>
          <w:rFonts w:ascii="IRNazanin" w:hAnsi="IRNazanin" w:eastAsia="IRNazanin"/>
          <w:color w:val="111111"/>
          <w:sz w:val="28"/>
          <w:sz w:val="28"/>
          <w:szCs w:val="28"/>
          <w:rtl w:val="true"/>
          <w:lang w:bidi="fa-IR"/>
        </w:rPr>
        <w:t>عدّة أحادیث دالّة علی ما دلّ علیه الحدیثان، من أنّهم علیهم السّلام کسفینة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الی بشر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الرشید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المهدیّ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المنصور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مثل أهل بیتی مثل سفینة نوح، من رکبها نجا، و من تخلّف عنها هلک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باسناده عن سعید بن جبیر، عن ابن عبّاس رضی اللّه عنه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 فیها نجا، و من تخلّف عنها</w:t>
      </w:r>
    </w:p>
    <w:p>
      <w:pPr>
        <w:pStyle w:val="BookText"/>
        <w:rPr/>
      </w:pPr>
      <w:r>
        <w:rPr>
          <w:rFonts w:ascii="IRNazanin" w:hAnsi="IRNazanin" w:eastAsia="IRNazanin"/>
          <w:color w:val="111111"/>
          <w:sz w:val="28"/>
          <w:sz w:val="28"/>
          <w:szCs w:val="28"/>
          <w:rtl w:val="true"/>
          <w:lang w:bidi="fa-IR"/>
        </w:rPr>
        <w:t>غرق</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کتابه المذکور باسناده من طریقین الی ابن المعتمر، و الی سعید بن مسیّب</w:t>
      </w:r>
      <w:r>
        <w:rPr>
          <w:rStyle w:val="FootnoteAnchor"/>
          <w:rtl w:val="true"/>
        </w:rPr>
        <w:footnoteReference w:id="192"/>
      </w:r>
      <w:r>
        <w:rPr>
          <w:rFonts w:ascii="IRNazanin" w:hAnsi="IRNazanin" w:eastAsia="IRNazanin"/>
          <w:color w:val="111111"/>
          <w:sz w:val="28"/>
          <w:sz w:val="28"/>
          <w:szCs w:val="28"/>
          <w:rtl w:val="true"/>
          <w:lang w:bidi="fa-IR"/>
        </w:rPr>
        <w:t>بروایتهما معا،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نجا، و من تخلّف عنها غرق</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باسناده الی سلمة بن الأکوع،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ینادی نداء مسمعا لمن له قلب أو ألقی السمع و هو شهید، بوجوب التمسّک بهم و الاقتداء بآثارهم، ما رواه الثعلبی فی تفسیره فی تفسیر قوله تعالی اِهْدِنَا الصِّراطَ الْمُسْتَقِیمَ عن مسلم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بریدة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محمّد و آله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ما ورد عن أئمّتنا علیهم السّلام من أنّ المغضوب علیهم فی الآیة هم النصّاب، و الضالّون الیهود و النصاری، کما رواه علی بن ابراهیم بن هاشم، من عظماء أصحابنا و ثقاتهم فی تفسیره، بطریق حسن، عن حریز، عن أبی عبد اللّه</w:t>
      </w:r>
    </w:p>
    <w:p>
      <w:pPr>
        <w:pStyle w:val="BookText"/>
        <w:rPr/>
      </w:pPr>
      <w:r>
        <w:rPr>
          <w:rFonts w:ascii="IRNazanin" w:hAnsi="IRNazanin" w:eastAsia="IRNazanin"/>
          <w:color w:val="111111"/>
          <w:sz w:val="28"/>
          <w:sz w:val="28"/>
          <w:szCs w:val="28"/>
          <w:rtl w:val="true"/>
          <w:lang w:bidi="fa-IR"/>
        </w:rPr>
        <w:t>جعفر بن محمّد الصادق علیهما السّلام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فی الکتاب المذکور عن ابن أبی عمیر، عن ابن اذینة عنه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المغضوب علیهم النصّاب، و الضالّین الشکّاک الذین لا یعرفون الامام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أولی ممّا اشتهر بین المفسّرین من تفسیر المغضوب علیهم بالیهود، و الضالّین بالنصاری، و ممّا قاله بعض المفسّرین من أنّ المغضوب علیهم العصاة فی الفروع المخالفون فی الاعتقادات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أمین الاسلام أبو علی الطبرسی رحمه اللّه فی تفسیره الکبیر الموسوم بمجمع البیان لصراط المستقیم تفاسیر أربعة،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النبیّ صلّی اللّه علیه و اله و الأئمّة القائمون مقامه،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المرویّ فی أخبارنا</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ما نقلناه عن 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یصرّح بوجوب التمسّک بهم و ینادی بجلالة قدرهم و علوّ شأنهم، ما رواه الحاکم فی مستدرکه و حکم بصحّته، عن عبد الرحمن بن عوف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عنّی من قبل أن تشاب الأحادیث بالباطل،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الشجرة، و فاطمة فرعها، و علی لقاحها، و الحسن و الحسین ثمرتها، و شیعتنا و رقها، و أصل الشجرة فی جنّة عدن، و سائر ذلک فی الجنّة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الثعلبی أیضا فی تفسیره فی تفسیر قوله تعالی قُلْ لا أَسْئَلُکُمْ عَلَیْهِ</w:t>
      </w:r>
      <w:bookmarkStart w:id="82" w:name="pg5643_41775"/>
    </w:p>
    <w:p>
      <w:pPr>
        <w:pStyle w:val="BookText"/>
        <w:rPr/>
      </w:pPr>
      <w:bookmarkEnd w:id="82"/>
      <w:r>
        <w:rPr>
          <w:rFonts w:ascii="Amiri" w:hAnsi="Amiri" w:eastAsia="Amiri" w:cs="Amiri"/>
          <w:color w:val="111111"/>
          <w:sz w:val="28"/>
          <w:sz w:val="28"/>
          <w:szCs w:val="28"/>
          <w:rtl w:val="true"/>
          <w:lang w:bidi="ar-SA"/>
        </w:rPr>
        <w:t xml:space="preserve">أَجْراً إِلاَّ الْمَوَدَّةَ فِی الْقُرْبی </w:t>
      </w:r>
      <w:r>
        <w:rPr>
          <w:rStyle w:val="FootnoteAnchor"/>
          <w:rtl w:val="true"/>
        </w:rPr>
        <w:footnoteReference w:id="2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رسول اللّه صلّی اللّه علیه و اله الی علی و فاطمة و الحسن و الحسین علیهم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حاربکم و سلم لمن سالمکم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أحمد بن حنبل فی مسنده،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فاذا ذهبت ذهبوا، و أهل بیتی أمان لأهل الأرض، فاذا ذهب أهل بیتی ذهب أهل الأرض</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یدلّ علی ما علیه أصحابنا روّح اللّه أرواحهم و قدّس أشباحهم من عدم جواز خلوّ العصر عن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ظاهر مشهور، أو خائف مستور، و سنحقّق ذلک فی الحدیث السادس و الثلاثین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صدر الأئمّة من فحول عظمائهم، و هو موفّق بن أحمد المکّی فی کتابه باسناده الی علی علیه السّلام و ابن عبّاس عن النبیّ صلّی اللّه علیه و اله نحوه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دلالة هذه الآیة علی امامتهم علیهم السّلام ظاهرة؛ اذ لیست الامامة الاّ الرئاسة العامّة الموجبة لتعین اقتداء الامّة بمن اتّسم بها، و قد نطقت هذه الأخبار بوجوب الاقتداء بهم علیهم السّلام و التمسّک بهم، فلا تغفل</w:t>
      </w:r>
      <w:r>
        <w:rPr>
          <w:rFonts w:eastAsia="IRNazanin" w:cs="IRNazanin"/>
          <w:color w:val="111111"/>
          <w:sz w:val="28"/>
          <w:szCs w:val="28"/>
          <w:rtl w:val="true"/>
          <w:lang w:bidi="fa-IR"/>
        </w:rPr>
        <w:t>.</w:t>
      </w:r>
    </w:p>
    <w:p>
      <w:pPr>
        <w:pStyle w:val="Heading2"/>
        <w:numPr>
          <w:ilvl w:val="1"/>
          <w:numId w:val="1"/>
        </w:numPr>
        <w:rPr/>
      </w:pPr>
      <w:bookmarkStart w:id="83" w:name="__RefHeading___Toc3294963_581953129"/>
      <w:bookmarkStart w:id="84" w:name="_Toc30"/>
      <w:bookmarkEnd w:id="83"/>
      <w:r>
        <w:rPr>
          <w:rtl w:val="true"/>
        </w:rPr>
        <w:t>الحدیث السابع</w:t>
      </w:r>
      <w:r>
        <w:rPr>
          <w:rtl w:val="true"/>
        </w:rPr>
        <w:t xml:space="preserve">: </w:t>
      </w:r>
      <w:r>
        <w:rPr>
          <w:rtl w:val="true"/>
        </w:rPr>
        <w:t>حدیث المنزلة</w:t>
      </w:r>
      <w:bookmarkEnd w:id="8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الطبرانی فی معجمه، حدّثنا محمّد بن محمّد بن عقبة الشیبانی الکوفی، ثنا الحسن</w:t>
      </w:r>
    </w:p>
    <w:p>
      <w:pPr>
        <w:pStyle w:val="BookText"/>
        <w:rPr/>
      </w:pPr>
      <w:r>
        <w:rPr>
          <w:rFonts w:ascii="IRNazanin" w:hAnsi="IRNazanin" w:eastAsia="IRNazanin"/>
          <w:color w:val="111111"/>
          <w:sz w:val="28"/>
          <w:sz w:val="28"/>
          <w:szCs w:val="28"/>
          <w:rtl w:val="true"/>
          <w:lang w:bidi="fa-IR"/>
        </w:rPr>
        <w:t>بن علی الحلوانی، نا ناصر بن حمّاد أبو الحارث الورّاق، ثنا شعبة، عن یحیی بن سعید الأنصاری، عن سعید بن المسیّب، عن سعد بن أبی وقّاص، أنّ النبیّ صلّی اللّه علیه و اله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الاّ أنّه لا نبیّ بعدی</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الأخبار المتواترة</w:t>
      </w:r>
      <w:r>
        <w:rPr>
          <w:rStyle w:val="FootnoteAnchor"/>
          <w:rtl w:val="true"/>
        </w:rPr>
        <w:footnoteReference w:id="205"/>
      </w:r>
      <w:r>
        <w:rPr>
          <w:rFonts w:ascii="IRNazanin" w:hAnsi="IRNazanin" w:eastAsia="IRNazanin"/>
          <w:color w:val="111111"/>
          <w:sz w:val="28"/>
          <w:sz w:val="28"/>
          <w:szCs w:val="28"/>
          <w:rtl w:val="true"/>
          <w:lang w:bidi="fa-IR"/>
        </w:rPr>
        <w:t>التی لا شکّ فیها، و قد رواه أحمد بن حنبل من عدّة طرق،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یرفعه الی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سعد بن أبی وقّاص، عن أبیه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سعد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البخاری فی صحیحه فی باب مناقب علی بن أبی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بشّار، حدّثنا غندر، عن شعبة،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ابراهیم بن 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حدّثته عنک فحدّثنیه حین استخلف النبیّ صلّی اللّه علیه و اله علیّا علی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سعد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 به؟ فکرهت أن احدّثه أنّ ابنه حدّثنیه فیغضب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حین خرج فی غزاة تبوک استخلف علیّا علیه السّلام علی المدینة،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کنت اوثر أن تخرج فی وجه الاّ و أنا معک،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ترضی أن تکون منّی بمنزلة هارون من موسی الاّ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روایات أحمد بن حنبل الاّ النبوّة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الحمیدی فی الجمع بین الصحیحین فی الحدیث الثامن من المتّفق علیه من عدّة طرق</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الطرائف قدّس اللّه روحه و تابع کراماته و فتوحه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 البخاری من الجزء الخامس من سادس کراس، و هو نصف الجزء من النسخة المنقول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خرج الی تبوک و استخلف علیّا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أتخلفنی فی النساء و الصبیان؟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 أن تکون منّی بمنزلة هارون من موسی الاّ أنّه لا نبیّ بعدی</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البخاری أیضا فی صحیحه فی الجزء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ربعه الأخیر من النسخة المنقول منها</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مسلم فی صحیحه فی الجزء الرابع</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علی حدّ کراسین من آخره من النسخة المنقول منها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أسنداه معا عن عدّة طرق، و فی بعض روایاتهما فی الحدیث المذکور عن سعد بن أبی وقّاص أنّ ابن المسیّب قال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النبیّ صلّی اللّه علیه و اله یقول ذلک لعلی؟</w:t>
      </w:r>
    </w:p>
    <w:p>
      <w:pPr>
        <w:pStyle w:val="BookText"/>
        <w:rPr/>
      </w:pPr>
      <w:r>
        <w:rPr>
          <w:rFonts w:ascii="IRNazanin" w:hAnsi="IRNazanin" w:eastAsia="IRNazanin"/>
          <w:color w:val="111111"/>
          <w:sz w:val="28"/>
          <w:sz w:val="28"/>
          <w:szCs w:val="28"/>
          <w:rtl w:val="true"/>
          <w:lang w:bidi="fa-IR"/>
        </w:rPr>
        <w:t>فوضع اصبعیه فی اذنیه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الاّ فاسکّتا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أیضا مسلم فی صحیحه فی الجزء الرابع فی باب مناقب أمیر المؤمنین علی بن أبی طالب علیه السّلام من عدّة طرق، و قیل للراوی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النبیّ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الاّ فصمّتا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الشافعی ابن المغازلی فی کتاب المناقب من أکثر من عشرة طرق،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اتفق علیه هو و أحمد بن حنبل یرفعانه الی اسماعیل بن أبی خالد عن قیس،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معاویة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علی بن أبی طالب علیه السّلام فانّه أعلم</w:t>
      </w:r>
      <w:r>
        <w:rPr>
          <w:rStyle w:val="FootnoteAnchor"/>
          <w:rtl w:val="true"/>
        </w:rPr>
        <w:footnoteReference w:id="215"/>
      </w:r>
      <w:r>
        <w:rPr>
          <w:rFonts w:ascii="IRNazanin" w:hAnsi="IRNazanin" w:eastAsia="IRNazanin"/>
          <w:color w:val="111111"/>
          <w:sz w:val="28"/>
          <w:sz w:val="28"/>
          <w:szCs w:val="28"/>
          <w:rtl w:val="true"/>
          <w:lang w:bidi="fa-IR"/>
        </w:rPr>
        <w:t>،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قولک فیها أحبّ إلیّ من قول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و لؤم ما جئت به، کیف کرهت رجلا کان رسول اللّه صلّی اللّه علیه و اله یغرّه العلم غرّا، و لقد قال له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الاّ أنّه لا نبیّ بعدی، و لقد کان عمر بن الخطّاب یسأله فیأخذ عنه، و لقد شهدت عمر اذا اشکل علیه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علی؟</w:t>
      </w:r>
      <w:r>
        <w:rPr>
          <w:rStyle w:val="FootnoteAnchor"/>
          <w:rtl w:val="true"/>
        </w:rPr>
        <w:footnoteReference w:id="216"/>
      </w:r>
      <w:r>
        <w:rPr>
          <w:rFonts w:ascii="IRNazanin" w:hAnsi="IRNazanin" w:eastAsia="IRNazanin"/>
          <w:color w:val="111111"/>
          <w:sz w:val="28"/>
          <w:sz w:val="28"/>
          <w:szCs w:val="28"/>
          <w:rtl w:val="true"/>
          <w:lang w:bidi="fa-IR"/>
        </w:rPr>
        <w:t>قم لا أقام اللّه رجلیک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ابن المغازلی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 اسمه من الدیوان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صنّف القاضی أبو القاسم علی بن المحسن بن علی التنوخی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أعیان رجالهم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سمّاه ذکر الروایات عن النبیّ صلّی اللّه علیه و اله أنّه قال لأمیر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الاّ أنّه لا نبیّ بعدی، و بیان طرقها و اختلاف وجوهها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هذا الکتاب من نسخة ثلاثین ورقة عتیقة علیها روایة، تاریخ الروایة سنة خمس و أربعین و أربعمائة، روی التنوخی حدیث أنت منّی بمنزلة هارون من موسی الاّ أنّه لا نبیّ بعدی، عن عمر بن الخطّاب، و أمیر المؤمنین علی بن أبی طالب علیه السّلام، و سعد بن أبی وقّاص، و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عبّاس، و جابر بن عبد اللّه الأنصاری، و أبی هریرة، و أبی سعید الخدری، و جابر بن سمرة، و مالک بن الحویرث، و البراء بن عازب، و زید بن أرقم، و أبی رافع مولی رسول اللّه صلّی اللّه علیه و اله، و عبد اللّه بن أبی أوفی، و أخیه زید بن أبی أوفی، و ابن شریحة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حذیفة بن اسید، و أنس بن مالک، و أبی برزة</w:t>
      </w:r>
      <w:r>
        <w:rPr>
          <w:rStyle w:val="FootnoteAnchor"/>
          <w:rtl w:val="true"/>
        </w:rPr>
        <w:footnoteReference w:id="219"/>
      </w:r>
      <w:r>
        <w:rPr>
          <w:rFonts w:ascii="IRNazanin" w:hAnsi="IRNazanin" w:eastAsia="IRNazanin"/>
          <w:color w:val="111111"/>
          <w:sz w:val="28"/>
          <w:sz w:val="28"/>
          <w:szCs w:val="28"/>
          <w:rtl w:val="true"/>
          <w:lang w:bidi="fa-IR"/>
        </w:rPr>
        <w:t>الأسلمی، و أبی أیّوب الأنصاری، و عقیل بن أبی طالب، و حبش بن جنادة السلونی، و معاویة بن أبی سفیان، و أمّ سلمة زوجة النبیّ صلّی اللّه علیه و اله، و أسماء بنت عمیس، و سعید بن المسیّب، و محمّد بن علی بن الحسین علیهم السّلام، و حبیب بن أبی ثابت، و فاطمة بنت علی، و شرحبیل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عن النبیّ صلّی اللّه علیه و اله، ثمّ شرح الروایات بأسانیدها و طرقها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کلام صاحب الطرائف، أفاض اللّه علیه رواشح المراحم و سوانح العواطف</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فی الحدیث الثالث و العشرین نقل هذا الخبر،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w:t>
      </w:r>
    </w:p>
    <w:p>
      <w:pPr>
        <w:pStyle w:val="BookText"/>
        <w:rPr/>
      </w:pPr>
      <w:r>
        <w:rPr>
          <w:rFonts w:ascii="IRNazanin" w:hAnsi="IRNazanin" w:eastAsia="IRNazanin"/>
          <w:color w:val="111111"/>
          <w:sz w:val="28"/>
          <w:sz w:val="28"/>
          <w:szCs w:val="28"/>
          <w:rtl w:val="true"/>
          <w:lang w:bidi="fa-IR"/>
        </w:rPr>
        <w:t>هارون من موسی الاّ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حدیث طویل أخذناه من صحیحی مسلم و الترمذی، و سنحقّق دلالته علی الامامة فی ذیله ان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تواترت الروایات فی أصحّة القوم و مسانیدهم عن سعد بن أبی وقّاص لهذا الخبر الشریف</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رووا عنه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 یدور معه حیث دار، لن یفترقا حتّی یردا علیّ الحوض</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کما تری ناطق بامامته، شاهد بعصمته سلام اللّه علیه، و قد استفاض النقل و اشتهر عن سعد المذکور مجانبته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الفاضل الجلیل أبو عبد اللّه محمّد بن ادریس الحلّی فی سرائره أنّه امتنع عن بیعته علیه السّلام یوم بویع علیه السّلام بعد قتل عثمان مع اسامة بن زید، و محمّد بن مسلمة، و عبد اللّه بن عمر، و هذا منه من جملة العجائب الدالّة علی نفاقه و عدم تصدیقه للرسول صلّی اللّه علیه و اله فی أقواله، و أنّه انّما أظهر الاسلام خوفا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 ما قال العالم الربّانی و العارف الصمدانی کمال الدین میثم بن علی بن میثم البحرانی</w:t>
      </w:r>
      <w:r>
        <w:rPr>
          <w:rStyle w:val="FootnoteAnchor"/>
          <w:rtl w:val="true"/>
        </w:rPr>
        <w:footnoteReference w:id="223"/>
      </w:r>
      <w:r>
        <w:rPr>
          <w:rFonts w:ascii="IRNazanin" w:hAnsi="IRNazanin" w:eastAsia="IRNazanin"/>
          <w:color w:val="111111"/>
          <w:sz w:val="28"/>
          <w:sz w:val="28"/>
          <w:szCs w:val="28"/>
          <w:rtl w:val="true"/>
          <w:lang w:bidi="fa-IR"/>
        </w:rPr>
        <w:t>فی الاستغاثة فی شأنه،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سعد بن أبی وقّاص، فرجل</w:t>
      </w:r>
    </w:p>
    <w:p>
      <w:pPr>
        <w:pStyle w:val="BookText"/>
        <w:rPr/>
      </w:pPr>
      <w:r>
        <w:rPr>
          <w:rFonts w:ascii="IRNazanin" w:hAnsi="IRNazanin" w:eastAsia="IRNazanin"/>
          <w:color w:val="111111"/>
          <w:sz w:val="28"/>
          <w:sz w:val="28"/>
          <w:szCs w:val="28"/>
          <w:rtl w:val="true"/>
          <w:lang w:bidi="fa-IR"/>
        </w:rPr>
        <w:t>یروی عنه العامّ و الخاصّ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 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 یدور معه حیث دار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وجد عنه فی روایة جمیع أصحاب الحدیث حتّی قد أودعوه کتابا لهم یعرف بکتاب السنّة، ثمّ رووا عنه بعد هذا کلّه أنّ علیّا علیه السّلام دعاه الی نصرته و الخروج معه فی حروبه، فامتنع علیه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أعطیتنی سیفا یعرف المؤمن من الکافر فیقتل الکافر و ینبو عن المؤمن خرجت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أصحاب الحدیث من الحشویّة فی مناقبه فی ورعه بزعمهم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قول من لم یؤمن باللّه و لا برسوله؛ لأنّه ان لم یعرف المؤمن من الکافر بزعمه، فقد شهد أنّه سمع رسول اللّه صلّی اللّه علیه و اله یقول فی علی علیه السّلام ما قد رواه، و لیس یخلو حال سعد فی خذلانه لعلی علیه السّلام بقعوده، أن یکون استحقّ بهذا القول من رسول اللّه صلّی اللّه علیه و اله اللعنة، و لم یتخوّف من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ظنّ فی نفسه أنّ دعوة الرسول غیر مستجابة فی ذلک و لا موجبة، و من ظنّ هذا و قصد الوجه الأوّل، فقد خرج من کلّ دین اللّه جلّ اسمه، و لا وجه آخر یتأوّل فی هذا المعنی بغیر هذین الوجهین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أیضا حاله فیما شهد به من قوله أنّه سمع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 یدور معه حیث دار، لا یخلو من أن یکون کذب علی</w:t>
      </w:r>
    </w:p>
    <w:p>
      <w:pPr>
        <w:pStyle w:val="BookText"/>
        <w:rPr/>
      </w:pPr>
      <w:r>
        <w:rPr>
          <w:rFonts w:ascii="Amiri" w:hAnsi="Amiri" w:eastAsia="Amiri" w:cs="Amiri"/>
          <w:color w:val="111111"/>
          <w:sz w:val="28"/>
          <w:sz w:val="28"/>
          <w:szCs w:val="28"/>
          <w:rtl w:val="true"/>
          <w:lang w:bidi="ar-SA"/>
        </w:rPr>
        <w:t>رسول اللّه صلّی اللّه علیه و اله، و قد 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کذب علیّ فلیتبوّء</w:t>
      </w:r>
      <w:r>
        <w:rPr>
          <w:rStyle w:val="FootnoteAnchor"/>
          <w:rtl w:val="true"/>
        </w:rPr>
        <w:footnoteReference w:id="224"/>
      </w:r>
      <w:r>
        <w:rPr>
          <w:rFonts w:ascii="IRNazanin" w:hAnsi="IRNazanin" w:eastAsia="IRNazanin"/>
          <w:color w:val="111111"/>
          <w:sz w:val="28"/>
          <w:sz w:val="28"/>
          <w:szCs w:val="28"/>
          <w:rtl w:val="true"/>
          <w:lang w:bidi="fa-IR"/>
        </w:rPr>
        <w:t>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یکون الراوون عن سعد هذا الخبر کذبوا علی سعد، فان أقرّوا بالکذب علی سعد، لزمهم أیضا تکذیبهم فیما رووا عن الرسول من الشهادة للعشرة بالجنّة و فی غیره من جمیع روایاتهم، حتّی لا یصحّحوا عن سلفهم شیئا من الروایة، و کفی بهذا خزیا عند من له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یکون سعد لم یصدّق رسول اللّه صلّی اللّه علیه و اله فی اخباره، فیکفر بغیر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أن یکون سعد علم بذلک و تیقّنه کما قال الرسول، فتهاون بالحقّ و عانده، و من تهاون به و عانده فقد کرهه، و من کره الحقّ کان ممّن قال اللّه فیه ذلِکَ بِأَنَّهُمْ کَرِهُوا ما أَنْزَلَ اللّهُ فَأَحْبَطَ أَعْمالَهُمْ </w:t>
      </w:r>
      <w:r>
        <w:rPr>
          <w:rStyle w:val="FootnoteAnchor"/>
          <w:rtl w:val="true"/>
        </w:rPr>
        <w:footnoteReference w:id="225"/>
      </w:r>
      <w:r>
        <w:rPr>
          <w:rFonts w:ascii="Amiri" w:hAnsi="Amiri" w:eastAsia="Amiri" w:cs="Amiri"/>
          <w:color w:val="111111"/>
          <w:sz w:val="28"/>
          <w:sz w:val="28"/>
          <w:szCs w:val="28"/>
          <w:rtl w:val="true"/>
          <w:lang w:bidi="ar-SA"/>
        </w:rPr>
        <w:t xml:space="preserve">لأنّ جمیع ما أنزل اللّه فی کتابه و بعث به رسوله فهو الحقّ، لقوله تعالی هُوَ الَّذِی أَرْسَلَ رَسُولَهُ بِالْهُدی وَ دِینِ الْحَقِّ </w:t>
      </w:r>
      <w:r>
        <w:rPr>
          <w:rStyle w:val="FootnoteAnchor"/>
          <w:rtl w:val="true"/>
        </w:rPr>
        <w:footnoteReference w:id="226"/>
      </w:r>
      <w:r>
        <w:rPr>
          <w:rFonts w:ascii="Amiri" w:hAnsi="Amiri" w:eastAsia="Amiri" w:cs="Amiri"/>
          <w:color w:val="111111"/>
          <w:sz w:val="28"/>
          <w:sz w:val="28"/>
          <w:szCs w:val="28"/>
          <w:rtl w:val="true"/>
          <w:lang w:bidi="ar-SA"/>
        </w:rPr>
        <w:t xml:space="preserve">و قوله وَ بِالْحَقِّ أَنْزَلْناهُ وَ بِالْحَقِّ نَزَلَ وَ ما أَرْسَلْناکَ إِلاّ مُبَشِّراً وَ نَذِیراً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کان هذا صفته کان الی صفات الکفر أقرب منه الی صفات الایمان، و کانت الشهادة له بالنار أحری من الشهادة له بالجنّة</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أعلی اللّه مقامه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مع معاویة حدیث فی هذا المعنی یتضمّن انکار معاویة علیه خذلانه</w:t>
      </w:r>
    </w:p>
    <w:p>
      <w:pPr>
        <w:pStyle w:val="BookText"/>
        <w:rPr/>
      </w:pPr>
      <w:r>
        <w:rPr>
          <w:rFonts w:ascii="IRNazanin" w:hAnsi="IRNazanin" w:eastAsia="IRNazanin"/>
          <w:color w:val="111111"/>
          <w:sz w:val="28"/>
          <w:sz w:val="28"/>
          <w:szCs w:val="28"/>
          <w:rtl w:val="true"/>
          <w:lang w:bidi="fa-IR"/>
        </w:rPr>
        <w:t>لعلی علیه السّلام، و تقاعده عن نصرته، مع روایته هذه الروایات فی شأنه، و هو ما أورده الحافظ طراز المحدّثین أحمد بن موسی بن مردویه من عظماء حفّاظهم، و نقله عنه الفاضل الجلیل بهاء الدین علی بن عیسی الأربلی الوزیر فی کتابه کشف الغمّة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معاویة علی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یا سعد الذی لم تعرف حقّنا من باطل غیرنا، فتکون معنا أو علینا،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لمّا رأیت الظلمة قد غشیت الأرض قلت لبعیری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هخ</w:t>
      </w:r>
      <w:r>
        <w:rPr>
          <w:rStyle w:val="FootnoteAnchor"/>
          <w:rtl w:val="true"/>
        </w:rPr>
        <w:footnoteReference w:id="229"/>
      </w:r>
      <w:r>
        <w:rPr>
          <w:rFonts w:ascii="IRNazanin" w:hAnsi="IRNazanin" w:eastAsia="IRNazanin"/>
          <w:color w:val="111111"/>
          <w:sz w:val="28"/>
          <w:sz w:val="28"/>
          <w:szCs w:val="28"/>
          <w:rtl w:val="true"/>
          <w:lang w:bidi="fa-IR"/>
        </w:rPr>
        <w:t>، فأنخته حتّی اذا أسفرت</w:t>
      </w:r>
      <w:r>
        <w:rPr>
          <w:rStyle w:val="FootnoteAnchor"/>
          <w:rtl w:val="true"/>
        </w:rPr>
        <w:footnoteReference w:id="230"/>
      </w:r>
      <w:r>
        <w:rPr>
          <w:rFonts w:ascii="IRNazanin" w:hAnsi="IRNazanin" w:eastAsia="IRNazanin"/>
          <w:color w:val="111111"/>
          <w:sz w:val="28"/>
          <w:sz w:val="28"/>
          <w:szCs w:val="28"/>
          <w:rtl w:val="true"/>
          <w:lang w:bidi="fa-IR"/>
        </w:rPr>
        <w:t>مضیت،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قرأت المصحف فما وجدت فیه هخ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أبیت فانّی سمعت النبیّ صلّی اللّه علیه و اله یقول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الحقّ و الحقّ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لتجیئنّ‌</w:t>
      </w:r>
      <w:r>
        <w:rPr>
          <w:rStyle w:val="FootnoteAnchor"/>
          <w:rtl w:val="true"/>
        </w:rPr>
        <w:footnoteReference w:id="231"/>
      </w:r>
      <w:r>
        <w:rPr>
          <w:rFonts w:ascii="IRNazanin" w:hAnsi="IRNazanin" w:eastAsia="IRNazanin"/>
          <w:color w:val="111111"/>
          <w:sz w:val="28"/>
          <w:sz w:val="28"/>
          <w:szCs w:val="28"/>
          <w:rtl w:val="true"/>
          <w:lang w:bidi="fa-IR"/>
        </w:rPr>
        <w:t>بمن سمعه معک أو لأفعلنّ،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 قاموا معه حتّی دخلوا علی أمّ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معاویة فتکلّم،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 انّ الکذّابة قد کثرت علی النبیّ صلّی اللّه علیه و اله، فلا یزال قائل یقول قال رسول اللّه صلّی اللّه علیه و اله ما لم یقل، و انّ سعدا روی حدیثا زعم أنّک سمعتیه معه،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 رسول اللّه صلّی اللّه علیه و اله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الحقّ و الحقّ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فی بیتی قاله،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سعد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أنت ألوم</w:t>
      </w:r>
      <w:r>
        <w:rPr>
          <w:rStyle w:val="FootnoteAnchor"/>
          <w:rtl w:val="true"/>
        </w:rPr>
        <w:footnoteReference w:id="232"/>
      </w:r>
      <w:r>
        <w:rPr>
          <w:rFonts w:ascii="IRNazanin" w:hAnsi="IRNazanin" w:eastAsia="IRNazanin"/>
          <w:color w:val="111111"/>
          <w:sz w:val="28"/>
          <w:sz w:val="28"/>
          <w:szCs w:val="28"/>
          <w:rtl w:val="true"/>
          <w:lang w:bidi="fa-IR"/>
        </w:rPr>
        <w:t>ما کنت عندی، و اللّه لو سمعت هذا من النبیّ صلّی اللّه علیه و اله ما زلت خادما لعلی حتّی أموت</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جامع الأحادیث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فلیتعجّب العاقل من سعد و نفاقه و تناقض کلامه، حیث أجاب معاویة أوّلا بما هو صریح فی شکّه فی الحقّ و عدم معرفته لأهله،</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لمّا رأیت الظلمة قد غشیت الأرض الی آخر کلامه، و هو ینادی بشکّه و یصرّح بعدم معرفته امامه، و من لم یعرف امامه مات میتة جاهلیّة، کما رواه الجمیع</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أبیت فانّی سمعت النبیّ صلّی اللّه علیه و اله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الحقّ و الحقّ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رواه یشهد بعصمته، و عدم جواز الخطأ علیه، و ینادی بوجوب اتّباعه، و أنّ الحقّ معه لا مع خصومه، و هو یناقض مقاله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فالعجب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أخزاه اللّه تعالی و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خذله علیه السّلام و تأخّر عن نصرته، و امتنع عن بیعته یوم بایعه المهاجرون و الأنصار و سائر المسلمین بعد قتل عثمان، و علّل بما لا یشفی غلیلا و لا یجدی نفعا، أم و اللّه باریء النسم و فاطر اللوح و القلم ما ترک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نصرته علیه السّلام الاّ حسدا و نفاقا غریزیّا و کفرا بما أنزل اللّه علی رسوله؛ لأنّه کان أحد الستّة أصحاب الشوری، و کان یرجو الخلافة بعد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کلّ عجب أنّهم مع هذه الأفعال الشنیعة الصادرة عنه، و خذلانه للامام العادل، و امتناعه عن بیعته، مع اعترافه بأنّ الحقّ معه، رووا فی کتبهم أنّه قد بشّره الرسول صلّی اللّه علیه و اله فی عشرة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لیتعجّب العاقل من معاویة حیث تجاهل عن فضائل علی علیه السّلام و معرفة حقّه، و هو أعرف الناس بحقّه، و أشدّهم اطّلاعا علی فضائله و مناقبه و جلالة قدره و علوّ شأنه، کما بیّنّاه فی رسالتنا الموسومة بشهادة الأعداء لسیّد الأولیاء</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لیتعجّب العاقل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یا سعد الذی لم تعرف حقّنا من باطل غیرنا</w:t>
      </w:r>
    </w:p>
    <w:p>
      <w:pPr>
        <w:pStyle w:val="BookText"/>
        <w:rPr/>
      </w:pPr>
      <w:r>
        <w:rPr>
          <w:rFonts w:ascii="IRNazanin" w:hAnsi="IRNazanin" w:eastAsia="IRNazanin"/>
          <w:color w:val="111111"/>
          <w:sz w:val="28"/>
          <w:sz w:val="28"/>
          <w:szCs w:val="28"/>
          <w:rtl w:val="true"/>
          <w:lang w:bidi="fa-IR"/>
        </w:rPr>
        <w:t>فتکون معنا أو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 نفسه مع کونه رئیس الطلقاء و عمدة المنافقین بالحقّ، و یسمّ علیّا علیه السّلام مع أنّه سلطان سلسلة الأولیاء و عمدة أساطین الأوصیاء، و باب مدینة علم سیّد الأنبیاء، بالباطل عتوّا عن الحقّ، و استکبارا و نفورا و اصرارا، کأنّه فی شک من نفاق نفسه و کفره، و عدم صلوحه لمقام ولایة جیش أو سریّة، فضلا عن الرئاسة العامّة و السیاسة الدینیّة و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بکفره و نفاقه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الفاضل الجلیل بهاء الدین علی بن عیسی الأربلی الوزیر فی کتابه کشف الغمّة، ناقلا له عن کتاب الموفقیّات للزبیر بن بکّار الزبیری، الذی ألّفه للأمیر الموفّق أبی أحمد طلحة الملقّب بالناصر بن المتوکّل أخی المعتمد و ولی عهده، و نصبهما ظاهر کما بیّنه فی 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الزبیر بن بکّار المذکور عن رجاله، عن مطرف</w:t>
      </w:r>
      <w:r>
        <w:rPr>
          <w:rStyle w:val="FootnoteAnchor"/>
          <w:rtl w:val="true"/>
        </w:rPr>
        <w:footnoteReference w:id="236"/>
      </w:r>
      <w:r>
        <w:rPr>
          <w:rFonts w:ascii="IRNazanin" w:hAnsi="IRNazanin" w:eastAsia="IRNazanin"/>
          <w:color w:val="111111"/>
          <w:sz w:val="28"/>
          <w:sz w:val="28"/>
          <w:szCs w:val="28"/>
          <w:rtl w:val="true"/>
          <w:lang w:bidi="fa-IR"/>
        </w:rPr>
        <w:t>بن المغیرة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وفدت مع أبی المغیرة علی معاویة، فکان أبی یأتیه فیتحدّث عنده، ثمّ ینصرف الیّ، فیذکر معاویة و یذکر عقله و یعجب ممّا یری منه، اذ جاء ذات لیلة فأمسک عن العشاء، و رأیته مغتمّا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فانتظرته ساعة، و ظننت أنّه لشیء حدث فینا أو فی عملنا،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مغتمّا منذ اللیلة؟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جئت من عند أخبث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و قد خلوت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بلغت سنّا، فلو أظهرت عدلا و بسطت خیرا، فانّک قد کبرت، فلو نظرت الی اخوتک من بنی هاشم فوصلت أرحامهم، فو اللّه ما عندهم الیوم شیء تخافه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ملک أخو تیم فعدل و فعل ما فعل، فو اللّه ما عدا أن هلک فهلک ذکره، الاّ أن یقول قائل أبو بکر، ثمّ ملک أخوبنی عدی، فاجتهد و شمّر عشر سنین، فو اللّه ما عدا أن هلک فهلک ذکره، الاّ أن یقول قائل عمر، ثمّ ملک عثمان فملک</w:t>
      </w:r>
    </w:p>
    <w:p>
      <w:pPr>
        <w:pStyle w:val="BookText"/>
        <w:rPr/>
      </w:pPr>
      <w:r>
        <w:rPr>
          <w:rFonts w:ascii="IRNazanin" w:hAnsi="IRNazanin" w:eastAsia="IRNazanin"/>
          <w:color w:val="111111"/>
          <w:sz w:val="28"/>
          <w:sz w:val="28"/>
          <w:szCs w:val="28"/>
          <w:rtl w:val="true"/>
          <w:lang w:bidi="fa-IR"/>
        </w:rPr>
        <w:t>رجل لم یکن أحد مثله، و فعل ما فعل و عمل به ما عمل، فو اللّه ما عدا أن هلک فهلک ذکره و ذکر ما فعل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أخا بنی هاشم یصاح به فی کلّ یوم خمس مرّات أشهد أنّ محمّدا رسول اللّه، فأیّ عمل یبقی بعد هذا لا أمّ لک لا و اللّه الاّ دفنا دفنا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وفّقک اللّه سبحانه الی قول معاویة فی النبیّ صلّی اللّه علیه و اله و عقیدته فیه بما ینادی بکفره</w:t>
      </w:r>
      <w:r>
        <w:rPr>
          <w:rStyle w:val="FootnoteAnchor"/>
          <w:rtl w:val="true"/>
        </w:rPr>
        <w:footnoteReference w:id="237"/>
      </w:r>
      <w:r>
        <w:rPr>
          <w:rFonts w:ascii="IRNazanin" w:hAnsi="IRNazanin" w:eastAsia="IRNazanin"/>
          <w:color w:val="111111"/>
          <w:sz w:val="28"/>
          <w:sz w:val="28"/>
          <w:szCs w:val="28"/>
          <w:rtl w:val="true"/>
          <w:lang w:bidi="fa-IR"/>
        </w:rPr>
        <w:t>و یشهد بنفاقه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الزبیر بن بکّار أیضا فی الکتاب المذکور عن رجاله، عن الحسن البصری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خصال فی معاویة لو لم یکن فیه الاّ واحدة لکانت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ابتزاؤه علی هذه الأمّة بالسفهاء حتّی ابتزّها بغیر مشورة منهم و فیهم بقایا الصحابة و ذووا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استخلافه ابنه یزید من بعده سکّیرا خمّیرا، یلبس الحریر، و یلعب بالطنابیر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دعاؤه زیادا و قد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قتله حجر بن عدی و أصحابه، فیاویله من حجر و أصحاب حجر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فلیعجب</w:t>
      </w:r>
      <w:r>
        <w:rPr>
          <w:rStyle w:val="FootnoteAnchor"/>
          <w:rtl w:val="true"/>
        </w:rPr>
        <w:footnoteReference w:id="239"/>
      </w:r>
      <w:r>
        <w:rPr>
          <w:rFonts w:ascii="IRNazanin" w:hAnsi="IRNazanin" w:eastAsia="IRNazanin"/>
          <w:color w:val="111111"/>
          <w:sz w:val="28"/>
          <w:sz w:val="28"/>
          <w:szCs w:val="28"/>
          <w:rtl w:val="true"/>
          <w:lang w:bidi="fa-IR"/>
        </w:rPr>
        <w:t xml:space="preserve">العاقل المتأمّل من قوله لسعد عند روایة الخبر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اله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مع الحقّ و الحقّ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لتجیئنّ بمن سمعه معک</w:t>
      </w:r>
    </w:p>
    <w:p>
      <w:pPr>
        <w:pStyle w:val="BookText"/>
        <w:rPr/>
      </w:pPr>
      <w:r>
        <w:rPr>
          <w:rFonts w:ascii="IRNazanin" w:hAnsi="IRNazanin" w:eastAsia="IRNazanin"/>
          <w:color w:val="111111"/>
          <w:sz w:val="28"/>
          <w:sz w:val="28"/>
          <w:szCs w:val="28"/>
          <w:rtl w:val="true"/>
          <w:lang w:bidi="fa-IR"/>
        </w:rPr>
        <w:t>أو لأفعلنّ، تهدیدا له بالأذی و القتل، مع أنّه أحد العشرة المبشّرة بالجنّة عندهم، و أحد الستّة أصحاب الشوری، فکیف یتلقّاه معاویة بهذا الأذی و التهدید؟ و الشکّ فی خبره بل التکذیب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أنّ معاویة أعرف من سعد بحقیقة هذا الخبر، و انّما أراد بهذا الکلام التلبیس علی العوام الذین هم منتظمون فی سلک الأنعام، بل هم أضلّ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العجب العجاب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سمعت هذا من النبیّ صلّی اللّه علیه و اله ما زلت خادما لعلی حتّی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أنّه تلبیس سخیف، و تدلیس طفیف، و لا یروج عند من له أدنی مسکة و أقلّ حظّ من البصیرة؛ اذ علی تقدیر تسلیم ما ادّعاه من عدم سماع الخبر المذکور، یتوجّه علیه أنّه لا فرق بین سماعه من الرسول صلّی اللّه علیه و اله شفاها عنه، و بین ثبوته عنه بخبر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سعد من أوثق الصحابة عندهم، و أحد العشرة المبشّرین بالجنّة فی زعمهم، و أحد الستّة أصحاب الشوری، کان من الواجب علی معاویة قبول خبره و العمل به، کیف؟ و قد وافقته علی هذا الخبر أمّ سلمة رضی اللّه عنها، و هی زوج الرسول و أمّ المؤمنین، فدلّ ذلک علی أنّ ما ذکره تلبیس محض و تمویه بحت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أنّ حدیث الحقّ مع علی و علی مع الحقّ، من الأخبار المستفیضة المتواترة، التی لا یتطرّق الیها الریب و لا یعارضها الشکّ، و قد رواه المخالفون فی أصحّتهم و مسانیدهم بطرق عدیدة، و أسانید متغایرة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العبدری فی الجمع بین الصحاح الستّة فی الجزء الثالث منه فی مناقب أمیر المؤمنین علی بن أبی طالب علیه السّلام من صحیح البخاری عن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w:t>
      </w:r>
    </w:p>
    <w:p>
      <w:pPr>
        <w:pStyle w:val="BookText"/>
        <w:rPr/>
      </w:pPr>
      <w:r>
        <w:rPr>
          <w:rFonts w:ascii="Amiri" w:hAnsi="Amiri" w:eastAsia="Amiri" w:cs="Amiri"/>
          <w:color w:val="111111"/>
          <w:sz w:val="28"/>
          <w:sz w:val="28"/>
          <w:szCs w:val="28"/>
          <w:rtl w:val="true"/>
          <w:lang w:bidi="ar-SA"/>
        </w:rPr>
        <w:t>علیّا، اللهمّ أدر الحقّ معه حیث دار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أحمد بن موسی بن مردویه فی کتاب المناقب من 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الی محمّد بن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عائشة 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و علی مع الحقّ، لن یفترقا حتّی یردا علیّ الحوض</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الی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اصیب زید بن صوحان یوم الجمل، أتاه علی علیه السّلام و به رمق، فوقف أمیر المؤمنین علی بن أبی طالب علیه السّلام و هو لما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زید، فو اللّه ما عرفتک الاّ خفیف المؤونة کثیر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رحمک اللّه، فو اللّه ما عرفتک الاّ باللّه عارفا، و بآیاته عارفا، ما قاتلت معک من جهل، و لکنّی سمعت حذیفة بن الیمان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البررة، و قاتل الکفرة</w:t>
      </w:r>
      <w:r>
        <w:rPr>
          <w:rStyle w:val="FootnoteAnchor"/>
          <w:rtl w:val="true"/>
        </w:rPr>
        <w:footnoteReference w:id="244"/>
      </w:r>
      <w:r>
        <w:rPr>
          <w:rFonts w:ascii="IRNazanin" w:hAnsi="IRNazanin" w:eastAsia="IRNazanin"/>
          <w:color w:val="111111"/>
          <w:sz w:val="28"/>
          <w:sz w:val="28"/>
          <w:szCs w:val="28"/>
          <w:rtl w:val="true"/>
          <w:lang w:bidi="fa-IR"/>
        </w:rPr>
        <w:t>، منصور من نصره، مخذول من خذله، و أنّ الحقّ معه یتبعه، ألا فمیلوا معه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الی ثابت مولی أبی ذرّ،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القرآن و القرآن معه، لن یفترقا حتّی یردا علیّ الحوض</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فی هذا المعنی کثیرة جدّا، و فیما ذکرناه کفایة، و اللّه الهادی</w:t>
      </w:r>
      <w:r>
        <w:rPr>
          <w:rFonts w:eastAsia="IRNazanin" w:cs="IRNazanin"/>
          <w:color w:val="111111"/>
          <w:sz w:val="28"/>
          <w:szCs w:val="28"/>
          <w:rtl w:val="true"/>
          <w:lang w:bidi="fa-IR"/>
        </w:rPr>
        <w:t>.</w:t>
      </w:r>
      <w:bookmarkStart w:id="85" w:name="pg5643_41789"/>
    </w:p>
    <w:p>
      <w:pPr>
        <w:pStyle w:val="Heading2"/>
        <w:numPr>
          <w:ilvl w:val="1"/>
          <w:numId w:val="1"/>
        </w:numPr>
        <w:rPr/>
      </w:pPr>
      <w:bookmarkStart w:id="86" w:name="__RefHeading___Toc3294965_581953129"/>
      <w:bookmarkStart w:id="87" w:name="_Toc31"/>
      <w:bookmarkEnd w:id="85"/>
      <w:bookmarkEnd w:id="86"/>
      <w:r>
        <w:rPr>
          <w:rtl w:val="true"/>
        </w:rPr>
        <w:t>الحدیث الثامن</w:t>
      </w:r>
      <w:r>
        <w:rPr>
          <w:rtl w:val="true"/>
        </w:rPr>
        <w:t xml:space="preserve">: </w:t>
      </w:r>
      <w:r>
        <w:rPr>
          <w:rtl w:val="true"/>
        </w:rPr>
        <w:t>عهد النبیّ صلّی اللّه علیه و اله الی علی علیه السّلام سبعین عهدا لم یعهده الی غیره</w:t>
      </w:r>
      <w:bookmarkEnd w:id="87"/>
    </w:p>
    <w:p>
      <w:pPr>
        <w:pStyle w:val="BookText"/>
        <w:rPr/>
      </w:pPr>
      <w:r>
        <w:rPr>
          <w:rFonts w:ascii="IRNazanin" w:hAnsi="IRNazanin" w:eastAsia="IRNazanin"/>
          <w:color w:val="111111"/>
          <w:sz w:val="28"/>
          <w:sz w:val="28"/>
          <w:szCs w:val="28"/>
          <w:rtl w:val="true"/>
          <w:lang w:bidi="fa-IR"/>
        </w:rPr>
        <w:t>الطبرانی فی معجمه،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سهل بن الصباح الصفّار الاصبهانی، نا أحمد بن الفرات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سهل بن عبدویه</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نا عمرو بن أبی قیس، عن مطرف بن ظریف، عن المنهال بن عمرو، عن النهمی،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نتحدّث أنّ النبیّ صلّی اللّه علیه و اله عهد الی علی بسبعین</w:t>
      </w:r>
      <w:r>
        <w:rPr>
          <w:rStyle w:val="FootnoteAnchor"/>
          <w:rtl w:val="true"/>
        </w:rPr>
        <w:footnoteReference w:id="248"/>
      </w:r>
      <w:r>
        <w:rPr>
          <w:rFonts w:ascii="IRNazanin" w:hAnsi="IRNazanin" w:eastAsia="IRNazanin"/>
          <w:color w:val="111111"/>
          <w:sz w:val="28"/>
          <w:sz w:val="28"/>
          <w:szCs w:val="28"/>
          <w:rtl w:val="true"/>
          <w:lang w:bidi="fa-IR"/>
        </w:rPr>
        <w:t>عهدا لم یعهده الی غیره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کما تری شاهد علی اختصاصه به صلّی اللّه علیه و اله، و کونه وصیّه و خلیفته بعده، و الاّ فکیف یخصّه بالعهود؟ و هو من آحاد الرعیّة و الخلیفة آخر غیره، و الخلیفة هو الخلیق بأن یعهد الیه العهود، و یخصّ بالأسرار المصونة عن الأغیار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العهود المذکورة فی الخبر یمکن أن تکون متعلّقة بما یفعله بعد الرسول صلّی اللّه علیه و اله</w:t>
      </w:r>
      <w:bookmarkStart w:id="88" w:name="pg5643_41790"/>
    </w:p>
    <w:p>
      <w:pPr>
        <w:pStyle w:val="BookText"/>
        <w:rPr/>
      </w:pPr>
      <w:bookmarkEnd w:id="88"/>
      <w:r>
        <w:rPr>
          <w:rFonts w:ascii="IRNazanin" w:hAnsi="IRNazanin" w:eastAsia="IRNazanin"/>
          <w:color w:val="111111"/>
          <w:sz w:val="28"/>
          <w:sz w:val="28"/>
          <w:szCs w:val="28"/>
          <w:rtl w:val="true"/>
          <w:lang w:bidi="fa-IR"/>
        </w:rPr>
        <w:t>من صبره علی الهوان فی مدّة ولایة الثلاثة المتلصّصین، و التسلیم لأمر اللّه سبحانه، و صبره علی اغتصاب فدک و العوالی منه و من زوجته بضعة الرسول صلّی اللّه علیه و اله، و نزع قمیص الخلافة عنه جورا و عتوّا، و قتال القاسطین و الناکثین و المارقین و ما یحذو هذا الحذو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یتعلّق بالعلوم الالهیّة و الأحکام الدینیّة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الاقتصار علی السبعین لیس للتحدید و التوقیت؛ لأنّها صارت مثلا فی الکثرة، کما قال سبحانه إِنْ تَسْتَغْفِرْ لَهُمْ سَبْعِینَ مَرَّةً </w:t>
      </w:r>
      <w:r>
        <w:rPr>
          <w:rStyle w:val="FootnoteAnchor"/>
          <w:rtl w:val="true"/>
        </w:rPr>
        <w:footnoteReference w:id="25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أنّه لیس المراد حقیقة العدد، بل المراد المبالغة فی کثرة الاستغفار، کما نصّ علیه أئمّة العربیّة و المفسّرین، و اللّه أعلم</w:t>
      </w:r>
      <w:r>
        <w:rPr>
          <w:rFonts w:eastAsia="IRNazanin" w:cs="IRNazanin"/>
          <w:color w:val="111111"/>
          <w:sz w:val="28"/>
          <w:szCs w:val="28"/>
          <w:rtl w:val="true"/>
          <w:lang w:bidi="fa-IR"/>
        </w:rPr>
        <w:t>.</w:t>
      </w:r>
    </w:p>
    <w:p>
      <w:pPr>
        <w:pStyle w:val="Heading2"/>
        <w:numPr>
          <w:ilvl w:val="1"/>
          <w:numId w:val="1"/>
        </w:numPr>
        <w:rPr/>
      </w:pPr>
      <w:bookmarkStart w:id="89" w:name="__RefHeading___Toc3294967_581953129"/>
      <w:bookmarkStart w:id="90" w:name="_Toc32"/>
      <w:bookmarkEnd w:id="89"/>
      <w:r>
        <w:rPr>
          <w:rtl w:val="true"/>
        </w:rPr>
        <w:t>الحدیث التاسع</w:t>
      </w:r>
      <w:r>
        <w:rPr>
          <w:rtl w:val="true"/>
        </w:rPr>
        <w:t xml:space="preserve">: </w:t>
      </w:r>
      <w:r>
        <w:rPr>
          <w:rtl w:val="true"/>
        </w:rPr>
        <w:t>ما ورد عن النبیّ صلّی اللّه علیه و اله فی محبّة أهل بیته علیهم السّلام</w:t>
      </w:r>
      <w:bookmarkEnd w:id="9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الطبرانی فی معجمه،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خلاّد الباهلی البصری، نا نصر بن علی الجهضمی، نا علی بن جعفر بن محمّد بن علی بن الحسین بن علی، عن أخیه موسی بن جعفر، عن أبیه جعفر بن محمّد، عن أبیه محمّد بن علی، عن علی بن الحسین، عن أبیه، عن علی علیهم السّلام أنّ النبیّ صلّی اللّه علیه و اله أخذ بید الحسن و الحسین،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هذین و أباهما و أمّهما، کان معی فی درجتی یوم القیامة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المشهورات بین القوم، المستفیضة المنقولة فی مسانیدهم و أصحّتهم، و هو ینادی بجلالتهم، و یشهد بمزید کراماتهم، حتّی جعل محبّهم فی درجة خاتم النبیّین، و من کان نبیّا و آدم بین الماء و الطین، و حسبک بها درجة کبری لا یلقّاها الاّ ذو حظّ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الواردة فی هذا المعنی من طرقهم، ما رواه الثعلبی</w:t>
      </w:r>
      <w:r>
        <w:rPr>
          <w:rStyle w:val="FootnoteAnchor"/>
          <w:rtl w:val="true"/>
        </w:rPr>
        <w:footnoteReference w:id="252"/>
      </w:r>
      <w:r>
        <w:rPr>
          <w:rFonts w:ascii="Amiri" w:hAnsi="Amiri" w:eastAsia="Amiri" w:cs="Amiri"/>
          <w:color w:val="111111"/>
          <w:sz w:val="28"/>
          <w:sz w:val="28"/>
          <w:szCs w:val="28"/>
          <w:rtl w:val="true"/>
          <w:lang w:bidi="ar-SA"/>
        </w:rPr>
        <w:t xml:space="preserve">فی تفسیر قوله تعالی قُلْ لا أَسْئَلُکُمْ عَلَیْهِ أَجْراً إِلاَّ الْمَوَدَّةَ فِی الْقُرْبی </w:t>
      </w:r>
      <w:r>
        <w:rPr>
          <w:rStyle w:val="FootnoteAnchor"/>
          <w:rtl w:val="true"/>
        </w:rPr>
        <w:footnoteReference w:id="253"/>
      </w:r>
      <w:r>
        <w:rPr>
          <w:rFonts w:ascii="IRNazanin" w:hAnsi="IRNazanin" w:eastAsia="IRNazanin"/>
          <w:color w:val="111111"/>
          <w:sz w:val="28"/>
          <w:sz w:val="28"/>
          <w:szCs w:val="28"/>
          <w:rtl w:val="true"/>
          <w:lang w:bidi="fa-IR"/>
        </w:rPr>
        <w:t>باسناده عن جریر بن عبد اللّه البجلی، قال سمعت رسول اللّه صلّی اللّه علیه و اله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علی حبّ آل محمّد مات شهیدا، ألا و من مات علی حبّ آل محمّد مات مغفورا له، ألا و من مات علی حبّ آل محمّد مات تائبا، ألا و من مات علی حبّ آل محمّد مات مؤمنا مستکملا للایمان، ألا و من مات علی حبّ آل محمّد بشّره ملک الموت بالجنّة ثمّ منکر و نکیر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من مات علی حبّ آل محمّد یزفّ الی الجنّة کما تزفّ العروس الی بیت زوجها، ألا و من مات علی حبّ آل محمّد جعل اللّه زوّار قبره ملائکة الرحمة، ألا و من مات علی حبّ آل محمّد مات علی السنّة و الجماعة، ألا و من مات علی بغض آل محمّد جاء یوم القیامة مکتوبا بین عینیه آیس من رحمة اللّه، ألا و من مات علی</w:t>
      </w:r>
    </w:p>
    <w:p>
      <w:pPr>
        <w:pStyle w:val="BookText"/>
        <w:rPr/>
      </w:pPr>
      <w:r>
        <w:rPr>
          <w:rFonts w:ascii="Amiri" w:hAnsi="Amiri" w:eastAsia="Amiri" w:cs="Amiri"/>
          <w:color w:val="111111"/>
          <w:sz w:val="28"/>
          <w:sz w:val="28"/>
          <w:szCs w:val="28"/>
          <w:rtl w:val="true"/>
          <w:lang w:bidi="ar-SA"/>
        </w:rPr>
        <w:t>بغض آل محمّد لم یشمّ رائحة الجنّة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کما تراه قاطع الدلالة علی جلالة قدرهم و علوّ منزلتهم عند الحقّ جلّ مجده و عزّ شأنه، حتّی بلغ محبّهم بحبّهم بهذه الرتبة السنیّة، و نال بیمن مودّتهم هذه المقامة العلیّة، و ما هو الاّ برهان انّی</w:t>
      </w:r>
      <w:r>
        <w:rPr>
          <w:rStyle w:val="FootnoteAnchor"/>
          <w:rtl w:val="true"/>
        </w:rPr>
        <w:footnoteReference w:id="255"/>
      </w:r>
      <w:r>
        <w:rPr>
          <w:rFonts w:ascii="IRNazanin" w:hAnsi="IRNazanin" w:eastAsia="IRNazanin"/>
          <w:color w:val="111111"/>
          <w:sz w:val="28"/>
          <w:sz w:val="28"/>
          <w:szCs w:val="28"/>
          <w:rtl w:val="true"/>
          <w:lang w:bidi="fa-IR"/>
        </w:rPr>
        <w:t>علی امامتهم و کمال ولایتهم، و دلیل قطعیّ علی طهارتهم و عصمتهم، و وجوب التمسّک بهم و الاقتفاء بآثارهم، و الاهتداء بمنارهم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یناسب هذین الخبرین و یقاربهما فی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الشافعی ابن المغازلی الفقیه فی کتابه باسناده الی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ذات یوم بعرفات و علی تجاهه، ادن منّی یا علی خلقت أنا و أنت من شجرة، فأنا أصلها، و أنت فرعها، و الحسن و الحسین أغصانها، فمن تعلّق بغصن منها أدخله اللّه الجنّة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ابن المغازلی الشافعی أیضا فی کتابه باسناده الی عبد اللّه بن عبّاس رضوان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اله عن الکلمات التی تلقّاها آدم من ربّه فتاب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 و علی و فاطمة و الحسن و الحسین ألاّ تبت علیّ فتاب علیه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بعینه ما رویناه عن أهل البیت علیهم السّلام فی معنی الآیة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أمین الاسلام أبو علی الطبرسی فی تفسیره الکبیر الموسوم بمجمع البیان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روایة تختصّ بأهل البیت علیهم السّلام، أنّ آدم رأی مکتوبا علی العرش أسماء مکرّمة معظّمة، فسأل عنها،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أسماء أجلّ الخلق منزلة عند</w:t>
      </w:r>
    </w:p>
    <w:p>
      <w:pPr>
        <w:pStyle w:val="BookText"/>
        <w:rPr/>
      </w:pPr>
      <w:r>
        <w:rPr>
          <w:rFonts w:ascii="IRNazanin" w:hAnsi="IRNazanin" w:eastAsia="IRNazanin"/>
          <w:color w:val="111111"/>
          <w:sz w:val="28"/>
          <w:sz w:val="28"/>
          <w:szCs w:val="28"/>
          <w:rtl w:val="true"/>
          <w:lang w:bidi="fa-IR"/>
        </w:rPr>
        <w:t>اللّه، و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فاطمة و الحسن و الحسین علیهم السّلام، فتوسّل آدم الی ربّه بهم فی قبول توبته و رفع منزلته</w:t>
      </w:r>
      <w:r>
        <w:rPr>
          <w:rStyle w:val="FootnoteAnchor"/>
          <w:rtl w:val="true"/>
        </w:rPr>
        <w:footnoteReference w:id="2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تختصّ بأهل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لما نقلناه عن کتاب المناقب لابن المغازلی الفقیه من أجلّ عظمائهم</w:t>
      </w:r>
      <w:r>
        <w:rPr>
          <w:rStyle w:val="FootnoteAnchor"/>
          <w:rtl w:val="true"/>
        </w:rPr>
        <w:footnoteReference w:id="259"/>
      </w:r>
      <w:r>
        <w:rPr>
          <w:rFonts w:ascii="IRNazanin" w:hAnsi="IRNazanin" w:eastAsia="IRNazanin"/>
          <w:color w:val="111111"/>
          <w:sz w:val="28"/>
          <w:sz w:val="28"/>
          <w:szCs w:val="28"/>
          <w:rtl w:val="true"/>
          <w:lang w:bidi="fa-IR"/>
        </w:rPr>
        <w:t>من حدیث ابن عبّاس المطابق لروایة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المؤیّد الخوارزمی فی المناقب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علیّا قبل اللّه تعالی منه صلاته و صیامه و قیامه، و استجاب دعاءه، ألا و من أحبّ علیّا أعطاه اللّه تعالی بکلّ عرق فی بدنه مدینة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من أحبّ آل محمّد آمن من الحساب و المیزان و الصراط، ألا و من مات علی حبّ آل محمّد فأنا کفیله بالجنّة مع الأنبیاء، ألا و من أبغض آل محمّد جاء یوم القیامة مکتوبا بین عینیه آیس من رحمة اللّه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اتّخذ علی بن أبی طالب علیه السّلام أخا من أهل السماء اسرافیل، ثمّ میکائیل، ثمّ جبرئیل علیهم السّلام، و أوّل من أحبّه من أهل السماء حملة العرش، ثمّ رضوان خازن الجنّة، ثمّ ملک الموت، و انّ ملک الموت یترحّم علی محبّی علی بن أبی طالب علیه السّلام، کما یترحّم علی الأنبیاء علیهم السّلام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الحسن البصری،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صعد علی بن أبی طالب علیه السّلام علی الفردوس، و هو جبل قد علی فی الجنّة، و فوقه عرش ربّ العالمین، و من سفحه</w:t>
      </w:r>
      <w:r>
        <w:rPr>
          <w:rStyle w:val="FootnoteAnchor"/>
          <w:rtl w:val="true"/>
        </w:rPr>
        <w:footnoteReference w:id="262"/>
      </w:r>
      <w:r>
        <w:rPr>
          <w:rFonts w:ascii="IRNazanin" w:hAnsi="IRNazanin" w:eastAsia="IRNazanin"/>
          <w:color w:val="111111"/>
          <w:sz w:val="28"/>
          <w:sz w:val="28"/>
          <w:szCs w:val="28"/>
          <w:rtl w:val="true"/>
          <w:lang w:bidi="fa-IR"/>
        </w:rPr>
        <w:t>یتفجّر أنهار الجنّة، و تتفرّق فی الجنّة، و هو جالس علی کرسیّ من نور یجری بین یدیه التسنیم، لا یجوز أحد الصراط الاّ و معه براءة بولایته و ولایة أهل بیته لیشرف علی الجنّة، فیدخل محبّیه الجنّة و مبغضیه النار</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المؤیّد أیضا فی کتاب المناقب عن علیّ علیه السّلام عن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أنّ عبدا عبد اللّه تعالی مثل ما أقام نوح فی قومه، و کان له مثل احد ذهبا، فأنفقه فی سبیل اللّه تعالی، و مدّ فی عمره حتّی حجّ ألف عام علی قدمیه، ثمّ قتل مظلوما بین الصفا و المروة، ثمّ لم یوالک، لم یشمّ رائحة الجنّة و لم یدخلها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أصحابنا عن أئمّتنا صلوات اللّه علیهم ما یطابق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حمزة الثمالی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البقاع أفضل؟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ابن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أفضل البقاع ما بین الرکن و المقام، و لو أنّ رجلا عمّر ما عمّر نوح فی قومه ألف سنة الاّ خمسین عاما یصوم النهار و یقوم اللیل فی ذلک المکان، ثمّ لقی اللّه تعالی بغیر ولایتنا لم ینتفع بذلک شیئا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ثقة الاسلام فی الکافی عن زرارة، عن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أنّ رجلا قام لیله و صام نهاره، و تصدّق بجمیع ماله، و حجّ جمیع عمره، و لم یعرف ولایة ولیّ اللّه فیوالیه، و یکون جمیع أعماله بدلالته الیه، ما کان له علی اللّه حقّ فی</w:t>
      </w:r>
    </w:p>
    <w:p>
      <w:pPr>
        <w:pStyle w:val="BookText"/>
        <w:rPr/>
      </w:pPr>
      <w:r>
        <w:rPr>
          <w:rFonts w:ascii="IRNazanin" w:hAnsi="IRNazanin" w:eastAsia="IRNazanin"/>
          <w:color w:val="111111"/>
          <w:sz w:val="28"/>
          <w:sz w:val="28"/>
          <w:szCs w:val="28"/>
          <w:rtl w:val="true"/>
          <w:lang w:bidi="fa-IR"/>
        </w:rPr>
        <w:t>ثوابه، و لا کان من أهل الایمان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نظم هذا المعنی العلاّمة الفیلسوف أفضل المتأخّرین و رئیس المحقّقین، نصیر الدین محمّد بن محمّد الطوسی قدّس اللّه سرّه و بجنان الخلد سرّه فی هذه القطعة</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لو أنّ عبدا أتی بالصالحات غدا و زار کلّ نبیّ مرسل و ولیّ</w:t>
      </w:r>
    </w:p>
    <w:p>
      <w:pPr>
        <w:pStyle w:val="BookText"/>
        <w:rPr/>
      </w:pPr>
      <w:r>
        <w:rPr>
          <w:rFonts w:ascii="IRNazanin" w:hAnsi="IRNazanin" w:eastAsia="IRNazanin"/>
          <w:color w:val="111111"/>
          <w:sz w:val="28"/>
          <w:sz w:val="28"/>
          <w:szCs w:val="28"/>
          <w:rtl w:val="true"/>
          <w:lang w:bidi="fa-IR"/>
        </w:rPr>
        <w:t>و صام ما صام صوّاما بلا ملل و قام ما قام قوّاما بلا کسل</w:t>
      </w:r>
    </w:p>
    <w:p>
      <w:pPr>
        <w:pStyle w:val="BookText"/>
        <w:rPr/>
      </w:pPr>
      <w:r>
        <w:rPr>
          <w:rFonts w:ascii="IRNazanin" w:hAnsi="IRNazanin" w:eastAsia="IRNazanin"/>
          <w:color w:val="111111"/>
          <w:sz w:val="28"/>
          <w:sz w:val="28"/>
          <w:szCs w:val="28"/>
          <w:rtl w:val="true"/>
          <w:lang w:bidi="fa-IR"/>
        </w:rPr>
        <w:t>و حجّ کم حجّة للّه واجبة و طاف بالبیت حاف غیر منتعل</w:t>
      </w:r>
    </w:p>
    <w:p>
      <w:pPr>
        <w:pStyle w:val="BookText"/>
        <w:rPr/>
      </w:pPr>
      <w:r>
        <w:rPr>
          <w:rFonts w:ascii="IRNazanin" w:hAnsi="IRNazanin" w:eastAsia="IRNazanin"/>
          <w:color w:val="111111"/>
          <w:sz w:val="28"/>
          <w:sz w:val="28"/>
          <w:szCs w:val="28"/>
          <w:rtl w:val="true"/>
          <w:lang w:bidi="fa-IR"/>
        </w:rPr>
        <w:t>و طار فی الجوّ لا یأوی الی أحد و غاص فی البحر مأمونا من البلل</w:t>
      </w:r>
    </w:p>
    <w:p>
      <w:pPr>
        <w:pStyle w:val="BookText"/>
        <w:rPr/>
      </w:pPr>
      <w:r>
        <w:rPr>
          <w:rFonts w:ascii="IRNazanin" w:hAnsi="IRNazanin" w:eastAsia="IRNazanin"/>
          <w:color w:val="111111"/>
          <w:sz w:val="28"/>
          <w:sz w:val="28"/>
          <w:szCs w:val="28"/>
          <w:rtl w:val="true"/>
          <w:lang w:bidi="fa-IR"/>
        </w:rPr>
        <w:t>و أکسی الیتاما من الدیباج کلّهم و أطعمهم من لذیذ البرّ بالعسل</w:t>
      </w:r>
    </w:p>
    <w:p>
      <w:pPr>
        <w:pStyle w:val="BookText"/>
        <w:rPr/>
      </w:pPr>
      <w:r>
        <w:rPr>
          <w:rFonts w:ascii="IRNazanin" w:hAnsi="IRNazanin" w:eastAsia="IRNazanin"/>
          <w:color w:val="111111"/>
          <w:sz w:val="28"/>
          <w:sz w:val="28"/>
          <w:szCs w:val="28"/>
          <w:rtl w:val="true"/>
          <w:lang w:bidi="fa-IR"/>
        </w:rPr>
        <w:t>و عاش فی الناس آلافا مؤلّفة عار من الذنب معصوما من الزلل</w:t>
      </w:r>
    </w:p>
    <w:p>
      <w:pPr>
        <w:pStyle w:val="BookText"/>
        <w:rPr/>
      </w:pPr>
      <w:r>
        <w:rPr>
          <w:rFonts w:ascii="IRNazanin" w:hAnsi="IRNazanin" w:eastAsia="IRNazanin"/>
          <w:color w:val="111111"/>
          <w:sz w:val="28"/>
          <w:sz w:val="28"/>
          <w:szCs w:val="28"/>
          <w:rtl w:val="true"/>
          <w:lang w:bidi="fa-IR"/>
        </w:rPr>
        <w:t>فلیس فی الحشر یوم البعث ینفعه الاّ محبّة أمیر المؤمنین علی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محمّد بن مسلم فی الصحیح</w:t>
      </w:r>
      <w:r>
        <w:rPr>
          <w:rStyle w:val="FootnoteAnchor"/>
          <w:rtl w:val="true"/>
        </w:rPr>
        <w:footnoteReference w:id="268"/>
      </w:r>
      <w:r>
        <w:rPr>
          <w:rFonts w:ascii="IRNazanin" w:hAnsi="IRNazanin" w:eastAsia="IRNazanin"/>
          <w:color w:val="111111"/>
          <w:sz w:val="28"/>
          <w:sz w:val="28"/>
          <w:szCs w:val="28"/>
          <w:rtl w:val="true"/>
          <w:lang w:bidi="fa-IR"/>
        </w:rPr>
        <w:t>ما هو أبلغ من ذلک، فانّه تضمّن بطلان عبادات المخالفین و عدم انتفاعهم بشیء منها، و هو الذی علیه أصحابنا المحقّقون، و قد حقّقنا ذلک فی رسالتنا الموسومة بکنه الصواب و فصل الخطاب فی أحکام أهل الکتاب و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فقهه اشتراط ولایة أهل البیت علیهم السّلام و محبّتهم فی صحّة العبادات، کما هو منطوق هذه الأخبار التی سردناها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عند المتیقّظ المتفطّن أنّ المرجئة و المجبّرة و من یحذو حذوهم خالون عن الشرط، عاطلون من هذه الحلیّة البهیّة؛ لامتزاج محبّة الطواغیت الثلاثة الذین هم أعداء أهل البیت صلوات اللّه علیهم بلحمهم و دمهم، و صدیق العدو أحد الأعداء کعدوّ الصدیق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قرّر المحقّق نصیر الملّة و الدین محمّد بن محمّد الطوسی قدّس اللّه روحه، فیما نقل عنه دلیلا علی بغضهم لأهل البیت علیهم السّلام هکذا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المخالفون یبغضون کلّ من أبغض أبا بکر و عمر و عثمان کائنا من کان، عرف باسمه و نسبه أم لا، و أئمّتنا علیهم السّلام أبغضوا أبا بکر و عمر و عثمان بغضا ظاهرا، و نسبوا الیهم جمیع الشرور و القبائح التی وقعت بین الامّة، ینتج أنّهم یبغضون أئمّتنا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قطعیّة، و الثانیة متواترة و ان أنکرها الخصم، فانّ الحقّ لا یخرج بالانکار عن کونه حقّا، و حینئذ یکونون کفّارا، کما أو عبنا الکلام فیه فی رسالتنا المذکورة، 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وضح لک أنّ ما ذکره الامام الرازی، من عظماء المخالفین و أجلاّء فضلائهم، فی تفسیره الکبیر الموسوم بمفاتیح الغیب، من أنّ أصحاب المرجئة المخذولین المسمّین بأهل السنّة و الجماعة هم المحبّون لعلی علیه السّلام، و هم الناجون الذین لیسوا بالمفرطین الغالین و المبغضین القالین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 کذب و غرور و بهتان، و أنّی لهم التناوش من مکان بعید؛ اذ مصداق المحبّة الحقیقة المتابعة و الاقتداء بآثاره صلوات اللّه علیه و آله و سلّم، و الاهتداء بمناره الواضح، بل التحقیق أنّهم ناصبون لأهل البیت علیهم السّلام، متبعون للطواغیت</w:t>
      </w:r>
    </w:p>
    <w:p>
      <w:pPr>
        <w:pStyle w:val="BookText"/>
        <w:rPr/>
      </w:pPr>
      <w:r>
        <w:rPr>
          <w:rFonts w:ascii="IRNazanin" w:hAnsi="IRNazanin" w:eastAsia="IRNazanin"/>
          <w:color w:val="111111"/>
          <w:sz w:val="28"/>
          <w:sz w:val="28"/>
          <w:szCs w:val="28"/>
          <w:rtl w:val="true"/>
          <w:lang w:bidi="fa-IR"/>
        </w:rPr>
        <w:t>المتلصّصة، کما بیّنّا فی رسالتنا المذکورة، و فی کتابنا الموسوم بمعراج أهل الکمال</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غیرهما من مؤلّفاتنا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الصدوق قدّس اللّه روحه فی کتابه علل الشرائع و الأحکام، باسناده الی علی بن خسرم،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من عظماء المخالفین و أحد أئمّتهم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الرجل سنّیّا من أهل السنّة و الجماعة حتّی یبغض علیّا علیه السّلام بغضا قلیلا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أظنّ أنّی وجدت نحوه فی کتاب وفیات الأعیان، تألیف ابن خلّکان فی التاریخ</w:t>
      </w:r>
      <w:r>
        <w:rPr>
          <w:rStyle w:val="FootnoteAnchor"/>
          <w:rtl w:val="true"/>
        </w:rPr>
        <w:footnoteReference w:id="271"/>
      </w:r>
      <w:r>
        <w:rPr>
          <w:rFonts w:ascii="IRNazanin" w:hAnsi="IRNazanin" w:eastAsia="IRNazanin"/>
          <w:color w:val="111111"/>
          <w:sz w:val="28"/>
          <w:sz w:val="28"/>
          <w:szCs w:val="28"/>
          <w:rtl w:val="true"/>
          <w:lang w:bidi="fa-IR"/>
        </w:rPr>
        <w:t>، من أساطین علمائهم، و هذا ینادی علی کفرهم و بغضهم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ینطق بذلک ما شاهدته غیر مرّة من علمائهم و عوامهم استحلال دماء محبّی أهل البیت علیهم السّلام و أموالهم، و انقباض وجوههم و تکدّر طباعهم و اختلاط أمزجتهم عند سماعهم فضائلهم و مناقبهم علیهم السّلام، و فی تفصیل ما شاهدته منهم طول یؤدّی نقله الی الاملال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یشهد بذلک أنّ المذکور فی تواریخهم و سیرهم أنّ أوّل من سمّاهم بأهل السنّة</w:t>
      </w:r>
    </w:p>
    <w:p>
      <w:pPr>
        <w:pStyle w:val="BookText"/>
        <w:rPr/>
      </w:pPr>
      <w:r>
        <w:rPr>
          <w:rFonts w:ascii="IRNazanin" w:hAnsi="IRNazanin" w:eastAsia="IRNazanin"/>
          <w:color w:val="111111"/>
          <w:sz w:val="28"/>
          <w:sz w:val="28"/>
          <w:szCs w:val="28"/>
          <w:rtl w:val="true"/>
          <w:lang w:bidi="fa-IR"/>
        </w:rPr>
        <w:t>و الجماعة معاویة أو یزید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ابن بطّة فی الإبانة أنّ معاویة سمّی سنة أربعین سنة اجتماع الناس علیه سنّة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الکرابیسی و هو من أهل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انّما سمّی هذا الاسم یزید بن معاویة لمّا دخل رأس الحسین علیه السّلام، فکان کلّ من دخل من ذلک الباب سمّی سنّیّا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العسکری من عظمائهم و ذوی الأمانة عندهم أنّ معاویة سمّی ذلک العام عام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عبد ربّه فی کتاب العقد،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الحسن علیه السّلام معاویة سمّی ذلک العام الجماعة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هذا أصل هذه التسمیة، فقد صدق أحمد بن حنبل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الرجل من أهل السنّة و الجماعة حتّی یبغض علیّا علیه السّلام</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و لعمری أنّ الفرع المذکور مع أصله ممّا یشهد علیهم بالکفر و الضلالة، و ینادی بانتظامهم فی سلک أهل النصب و الجهالة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علیهم بالنصب و البغض لأهل البیت علیهم السّلام منع أکثر علمائهم من لعن یزید بن معاویة لعنه اللّه تعالی، و اتّفاقهم علی عدم جواز لعن معاویة</w:t>
      </w:r>
      <w:r>
        <w:rPr>
          <w:rStyle w:val="FootnoteAnchor"/>
          <w:rtl w:val="true"/>
        </w:rPr>
        <w:footnoteReference w:id="274"/>
      </w:r>
      <w:r>
        <w:rPr>
          <w:rFonts w:ascii="IRNazanin" w:hAnsi="IRNazanin" w:eastAsia="IRNazanin"/>
          <w:color w:val="111111"/>
          <w:sz w:val="28"/>
          <w:sz w:val="28"/>
          <w:szCs w:val="28"/>
          <w:rtl w:val="true"/>
          <w:lang w:bidi="fa-IR"/>
        </w:rPr>
        <w:t>، و اعتقاد</w:t>
      </w:r>
    </w:p>
    <w:p>
      <w:pPr>
        <w:pStyle w:val="BookText"/>
        <w:rPr/>
      </w:pPr>
      <w:r>
        <w:rPr>
          <w:rFonts w:ascii="IRNazanin" w:hAnsi="IRNazanin" w:eastAsia="IRNazanin"/>
          <w:color w:val="111111"/>
          <w:sz w:val="28"/>
          <w:sz w:val="28"/>
          <w:szCs w:val="28"/>
          <w:rtl w:val="true"/>
          <w:lang w:bidi="fa-IR"/>
        </w:rPr>
        <w:t>جلالته، و اختلاق محاسن له هو عار منها، مع ما صدر من معاویة من الخروج علی الامام العادل علیه السّلام، و قتل عظماء المؤمنین، کعمّار بن یاسر و أضرابه، و قتل حجر بن عدی، و تقمّصه بقمیص الخلافة ظلما و عدوانا، و اعلانه بسبّ أمیر المؤمنین علیه السّلام علی المنابر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فیما نقلناه عن الموفّقیات للزبیر بن بکّار الزبیری ما ینادی بکفره، و جحوده للرسول صلّی اللّه علیه و اله، و حسده 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صدر عن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الحسین علیه السّلام، و هو سیّد شباب أهل الجنّة، و أحد أهل العباء و أصحاب المباهلة و آیة التطهیر، و أیّ کفر أعظم من قتل الحسین علیه السّلام، و هتک حرم رسول اللّه صلّی اللّه علیه و اله و بناته، و سبیهنّ و حملهنّ علی أقتاب الجمال بغیر وطاء الی الشام، و قتله الأنصار بالحرّة، و غیرها من الوقائع الفضیعة و البدع الشنیعة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الزمخشری من عظماء الحنفیّة فی کتابه ربیع الأبرار أنّ سیّدنا صلّی اللّه علیه و اله رأی یوما أبا سفیان راکبا علی حمار، و قد جرّه یزید من أمامه، و معاویة قد ساقه</w:t>
      </w:r>
    </w:p>
    <w:p>
      <w:pPr>
        <w:pStyle w:val="BookText"/>
        <w:rPr/>
      </w:pPr>
      <w:r>
        <w:rPr>
          <w:rFonts w:ascii="IRNazanin" w:hAnsi="IRNazanin" w:eastAsia="IRNazanin"/>
          <w:color w:val="111111"/>
          <w:sz w:val="28"/>
          <w:sz w:val="28"/>
          <w:szCs w:val="28"/>
          <w:rtl w:val="true"/>
          <w:lang w:bidi="fa-IR"/>
        </w:rPr>
        <w:t>من خلفه، فقال صلوات اللّه و تسلیماته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الراکب و القائد و السائق</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منهاج الکرامة،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صلّی اللّه علیه و اله،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علیکم رجل یموت علی غیر سنّتی، فطلع معاویة، فقام النبیّ صلّی اللّه علیه و اله یوما یخطب، فأخذ معاویة بید ابنه یزید و خرج و لم یسمع الخطبة، فقال صلوات اللّه و تسلیماته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القائد و المقود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الجلیل أبو جعفر الکلینی فی کتاب الروضة من جامعه الکافی عن ابن محبوب،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هم أشرار</w:t>
      </w:r>
      <w:r>
        <w:rPr>
          <w:rStyle w:val="FootnoteAnchor"/>
          <w:rtl w:val="true"/>
        </w:rPr>
        <w:footnoteReference w:id="277"/>
      </w:r>
      <w:r>
        <w:rPr>
          <w:rFonts w:ascii="IRNazanin" w:hAnsi="IRNazanin" w:eastAsia="IRNazanin"/>
          <w:color w:val="111111"/>
          <w:sz w:val="28"/>
          <w:sz w:val="28"/>
          <w:szCs w:val="28"/>
          <w:rtl w:val="true"/>
          <w:lang w:bidi="fa-IR"/>
        </w:rPr>
        <w:t>الخلق، ابتلی بهم خیار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سفیان بن حرب قاتل رسول اللّه صلّی اللّه علیه و اله و عاداه، و معاویة ابنه قاتل علیّا علیه السّلام و عاداه، و یزید بن معاویة قاتل الحسین علیه السّلام و عاداه حتّی قتله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قال العارف الحکیم السنائی</w:t>
      </w:r>
      <w:r>
        <w:rPr>
          <w:rStyle w:val="FootnoteAnchor"/>
          <w:rtl w:val="true"/>
        </w:rPr>
        <w:footnoteReference w:id="279"/>
      </w:r>
      <w:r>
        <w:rPr>
          <w:rFonts w:ascii="IRNazanin" w:hAnsi="IRNazanin" w:eastAsia="IRNazanin"/>
          <w:color w:val="111111"/>
          <w:sz w:val="28"/>
          <w:sz w:val="28"/>
          <w:szCs w:val="28"/>
          <w:rtl w:val="true"/>
          <w:lang w:bidi="fa-IR"/>
        </w:rPr>
        <w:t>بالنظم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پسر هند مگر نشنیدی که ازو و سه کس او به پیمبر چه رسید</w:t>
      </w:r>
    </w:p>
    <w:p>
      <w:pPr>
        <w:pStyle w:val="BookText"/>
        <w:rPr/>
      </w:pPr>
      <w:r>
        <w:rPr>
          <w:rFonts w:ascii="IRNazanin" w:hAnsi="IRNazanin" w:eastAsia="IRNazanin"/>
          <w:color w:val="111111"/>
          <w:sz w:val="28"/>
          <w:sz w:val="28"/>
          <w:szCs w:val="28"/>
          <w:rtl w:val="true"/>
          <w:lang w:bidi="fa-IR"/>
        </w:rPr>
        <w:t>او بناحق داماد پیمبر بستد پسر او سر فرزند پیمبر ببرید</w:t>
      </w:r>
    </w:p>
    <w:p>
      <w:pPr>
        <w:pStyle w:val="BookText"/>
        <w:rPr/>
      </w:pPr>
      <w:r>
        <w:rPr>
          <w:rFonts w:ascii="IRNazanin" w:hAnsi="IRNazanin" w:eastAsia="IRNazanin"/>
          <w:color w:val="111111"/>
          <w:sz w:val="28"/>
          <w:sz w:val="28"/>
          <w:szCs w:val="28"/>
          <w:rtl w:val="true"/>
          <w:lang w:bidi="fa-IR"/>
        </w:rPr>
        <w:t>پدر او لب و دندان پیمبر بشکست مادر او جگر عمّ پیمبر بمکید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چنین قوم تو لعنت نکنی شرمت باد لعن اللّه یزیدا و علی آل یزید</w:t>
      </w:r>
    </w:p>
    <w:p>
      <w:pPr>
        <w:pStyle w:val="BookText"/>
        <w:rPr/>
      </w:pPr>
      <w:r>
        <w:rPr>
          <w:rFonts w:ascii="IRNazanin" w:hAnsi="IRNazanin" w:eastAsia="IRNazanin"/>
          <w:color w:val="111111"/>
          <w:sz w:val="28"/>
          <w:sz w:val="28"/>
          <w:szCs w:val="28"/>
          <w:rtl w:val="true"/>
          <w:lang w:bidi="fa-IR"/>
        </w:rPr>
        <w:t>و من أعجب العجائب اعتذار العلاّمة التفتازانی الحنفی من فحول عظمائهم فی شرح المقاصد عن منعهم لعن یزید لعنه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المذهب من لم یجوّز اللعن علی یزید، مع علمهم بأنّه یستحقّ ما یربو علی ذلک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تحامیا أن یرتقی الی الأعلی فالأعلی</w:t>
      </w:r>
      <w:r>
        <w:rPr>
          <w:rStyle w:val="FootnoteAnchor"/>
          <w:rtl w:val="true"/>
        </w:rPr>
        <w:footnoteReference w:id="280"/>
      </w:r>
      <w:r>
        <w:rPr>
          <w:rFonts w:ascii="IRNazanin" w:hAnsi="IRNazanin" w:eastAsia="IRNazanin"/>
          <w:color w:val="111111"/>
          <w:sz w:val="28"/>
          <w:sz w:val="28"/>
          <w:szCs w:val="28"/>
          <w:rtl w:val="true"/>
          <w:lang w:bidi="fa-IR"/>
        </w:rPr>
        <w:t>انتهی کلامه علیه ما یستحقّ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یشعر بأنّ امتناعهم عن لعن یزید لیس تزکیة له، و تبعیدا عن أن ینتظم فی سلک أهل اللعنة، بل لأنّهم علموا أنّ ولایته من قبل أبیه، فترجع مفاسده الیه، و هو من قبل عمر و عثمان، و هما من قبل أبی بکر، فترجع المفاسد الیه فی الحقیقة، فلو لعنوا یزیدا لبدعه الفضیعة، لزمهم لعن هؤلاء الطواغیت الذین هم أئمّتهم، و لقد أنصف التفتازانی کلّ الانصاف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بما ذکره ما رواه البلاذری من عظماء علمائهم فی تاریخه،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علیهما السّلام کتب عبد اللّه بن عمر الی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عظمت الرزیّة و جلّت المصیبة، و حدث فی الاسلام حدث عظیم، و لا یوم کیوم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الیه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أحمق فانّا جئنا الی بیوت منجّدة، و فرش ممهّدة، و وسائد منضّدة، فقاتلنا علیها، فان یکن الحقّ لنا فعن حقّنا قاتلنا، و ان کان لغیرنا فأبوک أوّل من سنّ هذا و ابتزّ و استأثر بالحقّ علی أهله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نقله صاحب الطرائف نوّر اللّه مرقده عن البلاذری</w:t>
      </w:r>
      <w:r>
        <w:rPr>
          <w:rStyle w:val="FootnoteAnchor"/>
          <w:rtl w:val="true"/>
        </w:rPr>
        <w:footnoteReference w:id="281"/>
      </w:r>
      <w:r>
        <w:rPr>
          <w:rFonts w:ascii="IRNazanin" w:hAnsi="IRNazanin" w:eastAsia="IRNazanin"/>
          <w:color w:val="111111"/>
          <w:sz w:val="28"/>
          <w:sz w:val="28"/>
          <w:szCs w:val="28"/>
          <w:rtl w:val="true"/>
          <w:lang w:bidi="fa-IR"/>
        </w:rPr>
        <w:t>، و اللّه العالم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استفاضت الأخبار عنه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حسنة لا تضرّ معها سیّئة، و بغضه سیّئة لا ینفع معها حسنة</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ردّه الأعور فی شبهه، و أجبنا عن تلک الشبهة فی مقام آخر مفرد، و أشرنا الی بعض تلک الأجوبة فی الشهاب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الأجوبة ما ذکره شیخنا أبو عبد اللّه المفید قدّس اللّه روحه فی ارشاده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اللّه تعالی آلا علی نفسه أن لا یطعم النار لحم رجل أحبّ علیّا علیه السّلام و ان ارتکب الذنوب الموبقات و أراد اللّه أن یعذّبه علیها، کان ذلک فی البرزخ و هو القبر و مدّته، حتّی اذا ورد القیامة وردها و هو سالم من عذاب اللّه، فصارت ذنوبه لا تضرّه ضررا یدخله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جاء الأثر عن أحد آل محمّد علیهم السّلام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أحسن منه ما اختاره بعض الأعاظم من أصحابنا، و هو أنّ محبّة علی علیه السّلام توجب الایمان الخاصّ و التشیّع بقول مطلق، و حینئذ لا یضرّ معه سیّئة؛ لأنّ العصیان فی غیر الاصول الخمسة لا یوجب الخلود فی النار، بل المفهوم من أخبارنا الواردة عن أئمّتنا علیهم السّلام أنّ ذنوب الشیعة الامامیّة مغفورة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المفید طاب ثراه فی أمالیه، عن صفوان الجمّال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سلام اللّه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سمعتک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فی الجنّة، و فی الشیعة أقوام یذنبون و یرتکبون القبائح، و یشربون الخمور، و یتمتّعون فی دنیاهم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أهل الجنّة، انّ الرجل من شیعتنا لا یخرج من الدنیا حتّی یبتلی بسقم، أو بمرض، أو بدین، أو بجار یؤذیه، أو بزوجة سوء، فان عوفی من ذلک کلّه</w:t>
      </w:r>
    </w:p>
    <w:p>
      <w:pPr>
        <w:pStyle w:val="BookText"/>
        <w:rPr/>
      </w:pPr>
      <w:r>
        <w:rPr>
          <w:rFonts w:ascii="IRNazanin" w:hAnsi="IRNazanin" w:eastAsia="IRNazanin"/>
          <w:color w:val="111111"/>
          <w:sz w:val="28"/>
          <w:sz w:val="28"/>
          <w:szCs w:val="28"/>
          <w:rtl w:val="true"/>
          <w:lang w:bidi="fa-IR"/>
        </w:rPr>
        <w:t>شدّد اللّه علیه النزع حتّی یخرج من الدنیا و لا ذنب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ردّ المظالم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حساب خلقه یوم القیامة الی محمّد و علی صلوات اللّه و تسلیماته علیهما، فکلّما کان علی شیعتنا حسبناه من الخمس فی أموالهم، و کلّ ما کان بینهم و بین خالقهم استوهبناها لهم حتّی لا یدخل أحد من شیعتنا النار</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الفاضل الجلیل الشیخ ابراهیم بن سلیمان القطیفی</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المسمّی بالفرقة الناجیة، عن کتاب البشارة لشیعة علی علیه السّلام حدیثا أرجی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سیّدنا رسول اللّه صلّی اللّه علیه و اله دخل یوما علی علی بن أبی طالب سلام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رأیتک أقبلت علیّ مثل هذا الاقبال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لابشّرک، اعلم أنّ هذه الساعة نزل علیّ جبرئیل علیه السّلام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یقرؤک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علیّا و شیعته أنّ الطائع و العاصی منهم من أهل الجنّة، فلمّا سمع مقالته خرّ للّه ساجدا، ثمّ رفع یدیه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علیّ أنّی وهبت حسناتی لشیعتی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علیّ أنّی وهبت لشیعة علی نصف حسناتی، فقال الحسن و الحسین علیهما السّلام أیضا کذلک،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بأکرم منّی شهد اللّه علیّ أنّی وهبت لشیعة علی نصف حسناتی، فأوحی اللّه عزّ و جلّ الی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أنتم بأکرم منّی انّی غفرت لشیعة علی و محبّیهم ذنوبهم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تفسیر أهل البیت علیهم السّلام أنّ علیّا علیه السّلام قال لعبد اللّه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تمحیص ذنوب شیعتنا فی الدنیا بمحبّتهم، لتسلم بها</w:t>
      </w:r>
      <w:r>
        <w:rPr>
          <w:rStyle w:val="FootnoteAnchor"/>
          <w:rtl w:val="true"/>
        </w:rPr>
        <w:footnoteReference w:id="287"/>
      </w:r>
      <w:r>
        <w:rPr>
          <w:rFonts w:ascii="IRNazanin" w:hAnsi="IRNazanin" w:eastAsia="IRNazanin"/>
          <w:color w:val="111111"/>
          <w:sz w:val="28"/>
          <w:sz w:val="28"/>
          <w:szCs w:val="28"/>
          <w:rtl w:val="true"/>
          <w:lang w:bidi="fa-IR"/>
        </w:rPr>
        <w:t>طاعاتهم، و استحقّوا علیها ثوابها، فقال عبد اللّه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انّا لا نجازی بذنوبنا الاّ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سجن المؤمن و جنّة الکافر، انّ اللّه یطهّر شیعتنا من ذنوبهم فی الدنیا بما یبتلیهم به من المحن بما یغفره لهم، فانّ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حتی اذا وردوا القیامة توفّرت علیهم طاعاتهم و عباداتهم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أعداء محمّد صلّی اللّه علیه و اله و أعدائنا یجازیهم عن طاعة تکون منهم فی الدنیا و ان کان لا وزن لها؛ لأنّه لا اخلاص معها حتّی اذا وافوا القیامة حمّلت علیهم ذنوبهم و بغضهم لمحمّد و آله و أخیار أصحابه فقذفوا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سمعت محمّدا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فیما مضی قبلکم رجلان أحدهما مطیع للّه مؤمن، و الآخر کافر به مجاهر بعداوة أولیائه و موالاة أعدائه، و کلّ واحد منهما ملک عظیم فی قطر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فمرض الکافر فاشتهی سمکة فی غیر أوانها؛ لأنّ ذلک الصنف من السمک کان فی ذلک الوقت فی اللجج بحیث لا یقدر علیه أحد، فآیسته الأطبّاء من نفسه و قالوا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استخلف علی ملکک من یقوم به، فانّ شفاءک فی هذه السمکة التی اشتهیتها و لا سبیل الیها، فبعث اللّه ملکا و أمره أن یزعج تلک السمکة الی حیث یسهل أخذها،</w:t>
      </w:r>
    </w:p>
    <w:p>
      <w:pPr>
        <w:pStyle w:val="BookText"/>
        <w:rPr/>
      </w:pPr>
      <w:r>
        <w:rPr>
          <w:rFonts w:ascii="IRNazanin" w:hAnsi="IRNazanin" w:eastAsia="IRNazanin"/>
          <w:color w:val="111111"/>
          <w:sz w:val="28"/>
          <w:sz w:val="28"/>
          <w:szCs w:val="28"/>
          <w:rtl w:val="true"/>
          <w:lang w:bidi="fa-IR"/>
        </w:rPr>
        <w:t>فاخذت له تلک السمکة، فأکلها و بریء من مرضه و بقی فی ملکه سنین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ذلک الملک المؤمن مرض فی وقت کان جنس ذلک السمک بعینه لا یفارق الشطوط التی یسهل أخذه منها، و کانت علّته مثل علّة الکافر، فاشتهی تلک السمکة و وصفها له الأطبّاء،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نفسا فهذا أوانها تؤخذ لک فتأکل منها و تبریء، فبعث اللّه ذلک الملک و أمره أن یزعج جنس تلک السمکة عن الشطوط الی اللجج لئلاّ یقدر علیه، فلم توجد حتّی مات المؤمن بحسرته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فتعجّب الملائکة من ذلک و أهل ذلک البلد حتّی کادوا یفتنون؛ لأنّ اللّه تعالی سهّل علی الکافر ما لا سبیل الیه، و عسّر علی المؤمن ما کان السبیل الیه مسهلا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تعالی الی ملائکة السماء و الی نبیّ ذلک الزمان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أنا اللّه الکریم المتفضّل القادر، لا یضرّنی ما أعطی، و لا ینفعنی ما أمنع، و لا أظلم أحدا مثقال 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الکافر، فانّما سهّلت له أخذ السمکة فی غیر أوانها، لیکون جزاء علی حسنة کان عملها، اذ کان حقّا أن لا أبطل لأحد حسنة حتّی یرد القیامة، و لا حسنة فی صحیفته و یدخل النار بکفره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منعت العابد تلک السمکة بعینها لخطیئة صدرت منه، فأردت تمحیصها عنه بمنع تلک الشهوة و اعدام ذلک الدواء حتّی یأتینی و لا ذنب علیه فیدخل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أفدتنی و علّمتنی</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فی هذا المعنی کثیرة، و فیما ذکرناه کفایة، و اللّه الهادی</w:t>
      </w:r>
      <w:r>
        <w:rPr>
          <w:rFonts w:eastAsia="IRNazanin" w:cs="IRNazanin"/>
          <w:color w:val="111111"/>
          <w:sz w:val="28"/>
          <w:szCs w:val="28"/>
          <w:rtl w:val="true"/>
          <w:lang w:bidi="fa-IR"/>
        </w:rPr>
        <w:t>.</w:t>
      </w:r>
      <w:bookmarkStart w:id="91" w:name="pg5643_41806"/>
    </w:p>
    <w:p>
      <w:pPr>
        <w:pStyle w:val="Heading2"/>
        <w:numPr>
          <w:ilvl w:val="1"/>
          <w:numId w:val="1"/>
        </w:numPr>
        <w:rPr/>
      </w:pPr>
      <w:bookmarkStart w:id="92" w:name="__RefHeading___Toc3294969_581953129"/>
      <w:bookmarkStart w:id="93" w:name="_Toc33"/>
      <w:bookmarkEnd w:id="91"/>
      <w:bookmarkEnd w:id="92"/>
      <w:r>
        <w:rPr>
          <w:rtl w:val="true"/>
        </w:rPr>
        <w:t>الحدیث العاشر</w:t>
      </w:r>
      <w:r>
        <w:rPr>
          <w:rtl w:val="true"/>
        </w:rPr>
        <w:t xml:space="preserve">: </w:t>
      </w:r>
      <w:r>
        <w:rPr>
          <w:rtl w:val="true"/>
        </w:rPr>
        <w:t>قوله صلّی اللّه علیه و اله أنا حرب لمن حاربتم و سلم لمن سالمتم</w:t>
      </w:r>
      <w:bookmarkEnd w:id="93"/>
    </w:p>
    <w:p>
      <w:pPr>
        <w:pStyle w:val="BookText"/>
        <w:rPr/>
      </w:pPr>
      <w:r>
        <w:rPr>
          <w:rFonts w:ascii="IRNazanin" w:hAnsi="IRNazanin" w:eastAsia="IRNazanin"/>
          <w:color w:val="111111"/>
          <w:sz w:val="28"/>
          <w:sz w:val="28"/>
          <w:szCs w:val="28"/>
          <w:rtl w:val="true"/>
          <w:lang w:bidi="fa-IR"/>
        </w:rPr>
        <w:t>الطبرانی فی معجمه،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النضر الأزدی ابن بنت معاویة بن عمرو، ثنا أبو غسّان مالک بن اسماعیل النهدی، نا أسباط بن نضر، عن السدیّ، عن صبیح مولی امّ سلمة، عن زید بن أرقم، أنّ النبیّ صلّی اللّه علیه و اله قال لعلی و فاطمة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 سلم لمن سالمتم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الأخبار المشهورة المستفیضة</w:t>
      </w:r>
      <w:r>
        <w:rPr>
          <w:rStyle w:val="FootnoteAnchor"/>
          <w:rtl w:val="true"/>
        </w:rPr>
        <w:footnoteReference w:id="292"/>
      </w:r>
      <w:r>
        <w:rPr>
          <w:rFonts w:ascii="IRNazanin" w:hAnsi="IRNazanin" w:eastAsia="IRNazanin"/>
          <w:color w:val="111111"/>
          <w:sz w:val="28"/>
          <w:sz w:val="28"/>
          <w:szCs w:val="28"/>
          <w:rtl w:val="true"/>
          <w:lang w:bidi="fa-IR"/>
        </w:rPr>
        <w:t>، و قد رواه أحمد بن حنبل فی مسنده</w:t>
      </w:r>
      <w:r>
        <w:rPr>
          <w:rStyle w:val="FootnoteAnchor"/>
          <w:rtl w:val="true"/>
        </w:rPr>
        <w:footnoteReference w:id="293"/>
      </w:r>
      <w:r>
        <w:rPr>
          <w:rFonts w:ascii="IRNazanin" w:hAnsi="IRNazanin" w:eastAsia="IRNazanin"/>
          <w:color w:val="111111"/>
          <w:sz w:val="28"/>
          <w:sz w:val="28"/>
          <w:szCs w:val="28"/>
          <w:rtl w:val="true"/>
          <w:lang w:bidi="fa-IR"/>
        </w:rPr>
        <w:t>، و غیره من فحول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المتأمّل المنصف أنّه یدلّ علی امامتهم و عصمتهم، و کمال ولایتهم، و وجوب الاقتداء بهم، و أنّ محاربهم محارب الرسول صلّی اللّه علیه و اله، و محارب الرسول کافر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یدلّ دلالة قاطعة علی کفر معاویة و ابنه یزید و طلحة و الزبیر و عائشة و جمیع محاربیهم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مخالفینا یودعون أصحّتهم و کتبهم و مسانیدهم هذه الأخبار الشاهدة بفضائحهم، الناطقة بقبائحهم، و یعترفون بصحّتها و استفاضتها، و لا یستحون ممّا یلحقهم من عار ایرادها، و عدم التعویل علی مفادها، و اللّه المستعان</w:t>
      </w:r>
      <w:r>
        <w:rPr>
          <w:rFonts w:eastAsia="IRNazanin" w:cs="IRNazanin"/>
          <w:color w:val="111111"/>
          <w:sz w:val="28"/>
          <w:szCs w:val="28"/>
          <w:rtl w:val="true"/>
          <w:lang w:bidi="fa-IR"/>
        </w:rPr>
        <w:t>.</w:t>
      </w:r>
      <w:bookmarkStart w:id="94" w:name="pg5643_41807"/>
    </w:p>
    <w:p>
      <w:pPr>
        <w:pStyle w:val="Heading2"/>
        <w:numPr>
          <w:ilvl w:val="1"/>
          <w:numId w:val="1"/>
        </w:numPr>
        <w:rPr/>
      </w:pPr>
      <w:bookmarkStart w:id="95" w:name="__RefHeading___Toc3294971_581953129"/>
      <w:bookmarkStart w:id="96" w:name="_Toc34"/>
      <w:bookmarkEnd w:id="94"/>
      <w:bookmarkEnd w:id="95"/>
      <w:r>
        <w:rPr>
          <w:rtl w:val="true"/>
        </w:rPr>
        <w:t>الحدیث الحادی عشر</w:t>
      </w:r>
      <w:r>
        <w:rPr>
          <w:rtl w:val="true"/>
        </w:rPr>
        <w:t xml:space="preserve">: </w:t>
      </w:r>
      <w:r>
        <w:rPr>
          <w:rtl w:val="true"/>
        </w:rPr>
        <w:t>قوله صلّی اللّه علیه و اله علی مع القرآن و القرآن معه</w:t>
      </w:r>
      <w:bookmarkEnd w:id="96"/>
    </w:p>
    <w:p>
      <w:pPr>
        <w:pStyle w:val="BookText"/>
        <w:rPr/>
      </w:pPr>
      <w:r>
        <w:rPr>
          <w:rFonts w:ascii="IRNazanin" w:hAnsi="IRNazanin" w:eastAsia="IRNazanin"/>
          <w:color w:val="111111"/>
          <w:sz w:val="28"/>
          <w:sz w:val="28"/>
          <w:szCs w:val="28"/>
          <w:rtl w:val="true"/>
          <w:lang w:bidi="fa-IR"/>
        </w:rPr>
        <w:t>الطبرانی فی معجمه،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سعید الجعفی الکوفی، نا محمّد بن عثمان أبی البهلول الکوفی، نا صالح بن أبی الأسود، عن هاشم بن البرید، عن أبی سعید التیمی، عن ثابت مولی أبی ذرّ، عن أمّ سلمة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القرآن و القرآن معه، لا یفترقا حتّی یردا علیّ الحوض</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یکاد یبلغ حدّ التواتر أو بلغه</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الامام أبو المؤیّد الخوارزمی فی کتاب المناقب عن امّ سلمة رضی اللّه عنها، و المتن بحاله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أیضا عنها بطریق آخر،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القرآن و القرآن مع علی، و لن یفترقا حتّی یردا علیّ الحوض</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فی الکتاب المذکور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امّ سلمة فسلّم رجل،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ثابت مولی أبی ذرّ،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بأبی ثابت ادخل، فدخل فرحّبت به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طار قلبک حین طارت القلوب مطائرها؟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بن أبی طالب علیه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و الذی نفس أمّ سلمة بیده، لقد سمعت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القرآن و القرآن مع علی، لن یفترقا حتّی یردا علیّ الحوض، و لقد بعثت ابنی عمر</w:t>
      </w:r>
    </w:p>
    <w:p>
      <w:pPr>
        <w:pStyle w:val="BookText"/>
        <w:rPr/>
      </w:pPr>
      <w:r>
        <w:rPr>
          <w:rFonts w:ascii="IRNazanin" w:hAnsi="IRNazanin" w:eastAsia="IRNazanin"/>
          <w:color w:val="111111"/>
          <w:sz w:val="28"/>
          <w:sz w:val="28"/>
          <w:szCs w:val="28"/>
          <w:rtl w:val="true"/>
          <w:lang w:bidi="fa-IR"/>
        </w:rPr>
        <w:t>و أخی عبد اللّه بن أبی امیّة و أمرتهما أن یقاتلا مع علی علیه السّلام من قاتله، و لو لا أنّ النبیّ صلّی اللّه علیه و اله أمرنا أن نقرّ فی حجالنا و فی بیوتنا لخرجت حتّی أقف فی صفّ علی علیه السّلام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فی هذا المعنی أکثر من أن تحصی، و هی ناطقة بامامته علیه السّلام، مفصحة حقّ الافصاح عن کمال ولایته و حقّیّة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قاطع و برهان واضح علی عدم جواز الخطأ علیه سلام اللّه علیه، کما لا یجوز علی مصاحبه،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و الذکر الالهی الحکیم؛ اذ المعیّة من الجانبین دائمة، قضیّة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یرد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القضیّة مطلقة عامّة، فلا یتمّ التقریب، علی أنّه مع قطع النظر عن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من قضیّة المعیّة عند الاطلاق فی المقامات الخطابیّة بحسب العرف الاّ الدوام، بل المراد بها هنا هی الضرورة الذاتیّة أو الأزلیّة</w:t>
      </w:r>
      <w:r>
        <w:rPr>
          <w:rStyle w:val="FootnoteAnchor"/>
          <w:rtl w:val="true"/>
        </w:rPr>
        <w:footnoteReference w:id="299"/>
      </w:r>
      <w:r>
        <w:rPr>
          <w:rFonts w:ascii="IRNazanin" w:hAnsi="IRNazanin" w:eastAsia="IRNazanin"/>
          <w:color w:val="111111"/>
          <w:sz w:val="28"/>
          <w:sz w:val="28"/>
          <w:szCs w:val="28"/>
          <w:rtl w:val="true"/>
          <w:lang w:bidi="fa-IR"/>
        </w:rPr>
        <w:t>، کما لا یخفی علی من له أدنی مسکة، و لو جعلت القضیّة المذکورة احدی المطلقات لم یختصّ الحکم المذکور بعلی علیه السّلام، و هو ظاهر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السرّ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المعیّة</w:t>
      </w:r>
    </w:p>
    <w:p>
      <w:pPr>
        <w:pStyle w:val="BookText"/>
        <w:rPr/>
      </w:pPr>
      <w:r>
        <w:rPr>
          <w:rFonts w:ascii="IRNazanin" w:hAnsi="IRNazanin" w:eastAsia="IRNazanin"/>
          <w:color w:val="111111"/>
          <w:sz w:val="28"/>
          <w:sz w:val="28"/>
          <w:szCs w:val="28"/>
          <w:rtl w:val="true"/>
          <w:lang w:bidi="fa-IR"/>
        </w:rPr>
        <w:t>من النسب المتکرّرة، ففی الأوّل غنی عن الثانیة؛ اذ المعیّة من الجانبین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السرّ فی هذا التکریر المبالغة فی تحقّق المعیّة، و الاشعار و تبیین الصریح من الرغوة فی ذلک بدوامها و تقریرها علی وجه الاطلاق و طریق العموم، فوزانه وزان التأکید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یخطر بالبال العلیل أنّ السرّ فیه أنّ مدلول القضیّة الاولی مصاحبته علیه السّلام للقرآن، و هو لیس بنصّ فی المراد من عصمته علیه السّلام؛ لاحتمال أن یراد به مداومته لقراءته و تعاهده و نحوهما، فدفع الاحتمال المذکور بالقضیّة الثانیة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اندفاعه بها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المصاحب اسم مفعول باعتباره من حیث هو کذلک ینبغی أن یکون هو أکمل المتصاحبین و المؤثر منهما بالقصد،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الأمیر، و لا یقال صحبنی إلاّ نادرا بنوع من التوسّع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فاسناد المصاحبة بالاعتبار المذکور الی القرآن لا یحسن حمله علی مداومته علیه السّلام لدرسه و قراءته و التهجّد به، کما احتمل فی الاولی؛ لأنّ هذا القدر یستدعی کونه علیه السّلام مصاحبا له اسم فاعل و انّه مصحوب، إذ مآله الی مدلول القضیّة الاولی و مفاد الجملة السابقة، فکیف صار مصاحبا و قد کان مصحوبا بالاعتبار المذکور؟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یتعیّن حمله علی أنّه ناصّ علی امامته قاطع علی خلافته، مصدّق لما حکم به، شاهد بعصمته غیر مفارق له فی حال من الأحوال، و هو بهذا الإعتبار یحسن جعله مصاحبا اسم فاعل، و یحسن جعله علیه السّلام مصحوبا، و ذلک ما أردناه،</w:t>
      </w:r>
      <w:bookmarkStart w:id="97" w:name="pg5643_41810"/>
    </w:p>
    <w:p>
      <w:pPr>
        <w:pStyle w:val="BookText"/>
        <w:rPr/>
      </w:pPr>
      <w:bookmarkEnd w:id="97"/>
      <w:r>
        <w:rPr>
          <w:rFonts w:ascii="IRNazanin" w:hAnsi="IRNazanin" w:eastAsia="IRNazanin"/>
          <w:color w:val="111111"/>
          <w:sz w:val="28"/>
          <w:sz w:val="28"/>
          <w:szCs w:val="28"/>
          <w:rtl w:val="true"/>
          <w:lang w:bidi="fa-IR"/>
        </w:rPr>
        <w:t>و فی هذا دقّة و خفاء، فتأمّله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القضیّة الاولی مداومة مولانا أمیر المؤمنین علیه السّلام لدرس القرآن، و التفکّر فی معانیه، و العمل بمقتضاه، و تمییز محکمه من متشابهه، و مجمله من مبیّنه، و ناسخه من منسوخه، و غیرها من مقاصده، و انّ أفعاله علیه السّلام و أقواله مطابقة لما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هذا معنی الثانیة لزم التأکید، و التأسیس خیر منه؛ لأنّ الحمل علی الافادة أولی من الحمل علی الاعادة، فوجب حمل الثانیة علی تصدیق القرآن له، و دلالته علی امامته و خلافته و وجوب الإقتداء بآثاره و الاقتفاء لمناره ترجیحا للتأسیس علی التأکید، و الافادة علی الاعادة، و اللّه العالم</w:t>
      </w:r>
      <w:r>
        <w:rPr>
          <w:rFonts w:eastAsia="IRNazanin" w:cs="IRNazanin"/>
          <w:color w:val="111111"/>
          <w:sz w:val="28"/>
          <w:szCs w:val="28"/>
          <w:rtl w:val="true"/>
          <w:lang w:bidi="fa-IR"/>
        </w:rPr>
        <w:t>.</w:t>
      </w:r>
    </w:p>
    <w:p>
      <w:pPr>
        <w:pStyle w:val="Heading2"/>
        <w:numPr>
          <w:ilvl w:val="1"/>
          <w:numId w:val="1"/>
        </w:numPr>
        <w:rPr/>
      </w:pPr>
      <w:bookmarkStart w:id="98" w:name="__RefHeading___Toc3294973_581953129"/>
      <w:bookmarkStart w:id="99" w:name="_Toc35"/>
      <w:bookmarkEnd w:id="98"/>
      <w:r>
        <w:rPr>
          <w:rtl w:val="true"/>
        </w:rPr>
        <w:t>الحدیث الثانی عشر</w:t>
      </w:r>
      <w:r>
        <w:rPr>
          <w:rtl w:val="true"/>
        </w:rPr>
        <w:t xml:space="preserve">: </w:t>
      </w:r>
      <w:r>
        <w:rPr>
          <w:rtl w:val="true"/>
        </w:rPr>
        <w:t>علی علیه السّلام سیّد المؤمنین و امام المتّقین و قائد الغرّ المحجّلین</w:t>
      </w:r>
      <w:bookmarkEnd w:id="99"/>
    </w:p>
    <w:p>
      <w:pPr>
        <w:pStyle w:val="BookText"/>
        <w:rPr/>
      </w:pPr>
      <w:r>
        <w:rPr>
          <w:rFonts w:ascii="IRNazanin" w:hAnsi="IRNazanin" w:eastAsia="IRNazanin"/>
          <w:color w:val="111111"/>
          <w:sz w:val="28"/>
          <w:sz w:val="28"/>
          <w:szCs w:val="28"/>
          <w:rtl w:val="true"/>
          <w:lang w:bidi="fa-IR"/>
        </w:rPr>
        <w:t>الطبرانی فی معجمه،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مسلم بن عبد العزیز الأشعری الاصبهانی، نا مجاشع بن عمرو بهمدان سنة خمس و ثلاثین و مائتین، نا عیسی بن سوادة الرازی، نا هلال بن أبی حمید الوزان، عن عبد اللّه بن عکیم الجهنی، 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أوحی الیّ فی علی ثلاثة أشیاء لیلة اسری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سیّد المؤمنین، و امام المتّقین، و قائد الغرّ المحجّلین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الأخبار المستفیضة المرویّة فی أکثر مسانیدهم و أصحّتهم</w:t>
      </w:r>
      <w:r>
        <w:rPr>
          <w:rStyle w:val="FootnoteAnchor"/>
          <w:rtl w:val="true"/>
        </w:rPr>
        <w:footnoteReference w:id="303"/>
      </w:r>
      <w:r>
        <w:rPr>
          <w:rFonts w:ascii="IRNazanin" w:hAnsi="IRNazanin" w:eastAsia="IRNazanin"/>
          <w:color w:val="111111"/>
          <w:sz w:val="28"/>
          <w:sz w:val="28"/>
          <w:szCs w:val="28"/>
          <w:rtl w:val="true"/>
          <w:lang w:bidi="fa-IR"/>
        </w:rPr>
        <w:t>، و هو صریح فی الامامة؛ اذ لا معنی لسیّد المؤمنین الاّ من یسودهم و یسوسهم، و لیس معنی الامام الاّ ذلک؛ لأنّه ذو الرئاسة العامّة فی الدین و الدنیا بالنیابة عن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لذلک، فانّ الامام حقیقة شرعیّة أو عرفیّة فی المعنی المذکور، و ان أبیت الحمل علی هذا المعنی و حملته علی معناه اللغوی، تمّت دلالته أیضا علی امامته علیه السّلام بالمعنی المصطلح؛ اذ مفاد الترکیب الاضافی حینئذ أنّه من یقتدی به المتّقون فی الأقوال و الأفعال، و یأخذون منه معالم الحرام و الحلال، و هل هذا الاّ معنی الامام، کما لا یخفی علی اولی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بالمعنی المصطلح هو من یقتدی به جمیع الامّة برّها و فاجرها فی امور دینهم، و یعوّلون علیه فی مهمّات دنیاهم، و لا یختصّ بالمتّقین دون غیرهم، فما فائدة الاضافة المذکورة؟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الفائدة فی الاضافة الایذان باستحقاقه للامامة، و ضربه فیها بالعرف الأقوی، و أخذه من سهامها بالرقیب و المعلّی، فأضافه الی المتّقین لیفهم أنّ أهل التقوی و الصلاح من الامّة یقتدون به فی جمیع الأحکام، و یرجعون الیه فی عامّة المهامّ، و یعوّلون علی أقواله و أفعاله فی الحلال و الحرام لمعرفتهم بجلالة قدره و شأنه، و فلج</w:t>
      </w:r>
      <w:r>
        <w:rPr>
          <w:rStyle w:val="FootnoteAnchor"/>
          <w:rtl w:val="true"/>
        </w:rPr>
        <w:footnoteReference w:id="304"/>
      </w:r>
      <w:r>
        <w:rPr>
          <w:rFonts w:ascii="IRNazanin" w:hAnsi="IRNazanin" w:eastAsia="IRNazanin"/>
          <w:color w:val="111111"/>
          <w:sz w:val="28"/>
          <w:sz w:val="28"/>
          <w:szCs w:val="28"/>
          <w:rtl w:val="true"/>
          <w:lang w:bidi="fa-IR"/>
        </w:rPr>
        <w:t>حجّته، و سطوع برهانه، و احاطتهم علما بنصّ اللّه سبحانه و رسوله علیه بالامامة و الوصیّة نصوصا جلیّة و خفیّة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عداهم، فلا عبرة باقتدائهم و اقتفائهم، فانّهم أرقّا شهواتهم و عبید</w:t>
      </w:r>
    </w:p>
    <w:p>
      <w:pPr>
        <w:pStyle w:val="BookText"/>
        <w:rPr/>
      </w:pPr>
      <w:r>
        <w:rPr>
          <w:rFonts w:ascii="IRNazanin" w:hAnsi="IRNazanin" w:eastAsia="IRNazanin"/>
          <w:color w:val="111111"/>
          <w:sz w:val="28"/>
          <w:sz w:val="28"/>
          <w:szCs w:val="28"/>
          <w:rtl w:val="true"/>
          <w:lang w:bidi="fa-IR"/>
        </w:rPr>
        <w:t>أهوائهم، همج</w:t>
      </w:r>
      <w:r>
        <w:rPr>
          <w:rStyle w:val="FootnoteAnchor"/>
          <w:rtl w:val="true"/>
        </w:rPr>
        <w:footnoteReference w:id="305"/>
      </w:r>
      <w:r>
        <w:rPr>
          <w:rFonts w:ascii="IRNazanin" w:hAnsi="IRNazanin" w:eastAsia="IRNazanin"/>
          <w:color w:val="111111"/>
          <w:sz w:val="28"/>
          <w:sz w:val="28"/>
          <w:szCs w:val="28"/>
          <w:rtl w:val="true"/>
          <w:lang w:bidi="fa-IR"/>
        </w:rPr>
        <w:t>رعاع</w:t>
      </w:r>
      <w:r>
        <w:rPr>
          <w:rStyle w:val="FootnoteAnchor"/>
          <w:rtl w:val="true"/>
        </w:rPr>
        <w:footnoteReference w:id="306"/>
      </w:r>
      <w:r>
        <w:rPr>
          <w:rFonts w:ascii="IRNazanin" w:hAnsi="IRNazanin" w:eastAsia="IRNazanin"/>
          <w:color w:val="111111"/>
          <w:sz w:val="28"/>
          <w:sz w:val="28"/>
          <w:szCs w:val="28"/>
          <w:rtl w:val="true"/>
          <w:lang w:bidi="fa-IR"/>
        </w:rPr>
        <w:t>أتباع کلّ ناعق، کمه</w:t>
      </w:r>
      <w:r>
        <w:rPr>
          <w:rStyle w:val="FootnoteAnchor"/>
          <w:rtl w:val="true"/>
        </w:rPr>
        <w:footnoteReference w:id="307"/>
      </w:r>
      <w:r>
        <w:rPr>
          <w:rFonts w:ascii="IRNazanin" w:hAnsi="IRNazanin" w:eastAsia="IRNazanin"/>
          <w:color w:val="111111"/>
          <w:sz w:val="28"/>
          <w:sz w:val="28"/>
          <w:szCs w:val="28"/>
          <w:rtl w:val="true"/>
          <w:lang w:bidi="fa-IR"/>
        </w:rPr>
        <w:t>أبصار بصائرهم عن اشراق</w:t>
      </w:r>
      <w:r>
        <w:rPr>
          <w:rStyle w:val="FootnoteAnchor"/>
          <w:rtl w:val="true"/>
        </w:rPr>
        <w:footnoteReference w:id="308"/>
      </w:r>
      <w:r>
        <w:rPr>
          <w:rFonts w:ascii="IRNazanin" w:hAnsi="IRNazanin" w:eastAsia="IRNazanin"/>
          <w:color w:val="111111"/>
          <w:sz w:val="28"/>
          <w:sz w:val="28"/>
          <w:szCs w:val="28"/>
          <w:rtl w:val="true"/>
          <w:lang w:bidi="fa-IR"/>
        </w:rPr>
        <w:t>فجره المستطیر الصادق، لا جرم أنّهم ترکوه ترک ظبی</w:t>
      </w:r>
      <w:r>
        <w:rPr>
          <w:rStyle w:val="FootnoteAnchor"/>
          <w:rtl w:val="true"/>
        </w:rPr>
        <w:footnoteReference w:id="309"/>
      </w:r>
      <w:r>
        <w:rPr>
          <w:rFonts w:ascii="Amiri" w:hAnsi="Amiri" w:eastAsia="Amiri" w:cs="Amiri"/>
          <w:color w:val="111111"/>
          <w:sz w:val="28"/>
          <w:sz w:val="28"/>
          <w:szCs w:val="28"/>
          <w:rtl w:val="true"/>
          <w:lang w:bidi="ar-SA"/>
        </w:rPr>
        <w:t>ظلّه</w:t>
      </w:r>
      <w:r>
        <w:rPr>
          <w:rStyle w:val="FootnoteAnchor"/>
          <w:rtl w:val="true"/>
        </w:rPr>
        <w:footnoteReference w:id="310"/>
      </w:r>
      <w:r>
        <w:rPr>
          <w:rFonts w:ascii="IRNazanin" w:hAnsi="IRNazanin" w:eastAsia="IRNazanin"/>
          <w:color w:val="111111"/>
          <w:sz w:val="28"/>
          <w:sz w:val="28"/>
          <w:szCs w:val="28"/>
          <w:rtl w:val="true"/>
          <w:lang w:bidi="fa-IR"/>
        </w:rPr>
        <w:t>، و حرموا وبل معارفه و علومه و طلّه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الامامة بمعنی وجوب الاقتداء به مطلقا، عامّ النسبة الی جمیع الامّة کما ذکر السائل، و هو یتمّ علی ارادة المعنی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المعنی اللغوی، فمقتضاه من یقتدی به بالفعل، و معلوم أنّ الاقتداء المطلق الفعلی الوقوعی خاصّ بالمتّقین، فالاضافة علی بابها من افادة الاختصاص، و لا ینافیه عموم وجوب الاقتداء المطلق لکلّ آحاد الامّة، فتأمّل</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100" w:name="pg5643_41813"/>
    </w:p>
    <w:p>
      <w:pPr>
        <w:pStyle w:val="BookText"/>
        <w:rPr/>
      </w:pPr>
      <w:bookmarkEnd w:id="100"/>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الاضافة المذکورة لأنّ المتّقین هم المنتفعون بالعبر</w:t>
      </w:r>
      <w:r>
        <w:rPr>
          <w:rStyle w:val="FootnoteAnchor"/>
          <w:rtl w:val="true"/>
        </w:rPr>
        <w:footnoteReference w:id="312"/>
      </w:r>
      <w:r>
        <w:rPr>
          <w:rFonts w:ascii="Amiri" w:hAnsi="Amiri" w:eastAsia="Amiri" w:cs="Amiri"/>
          <w:color w:val="111111"/>
          <w:sz w:val="28"/>
          <w:sz w:val="28"/>
          <w:szCs w:val="28"/>
          <w:rtl w:val="true"/>
          <w:lang w:bidi="ar-SA"/>
        </w:rPr>
        <w:t xml:space="preserve">المتّبعون للأثر، المستعدّون للامتثال، لا للتخصیص علی حدّ ما قاله أئمّة التفسیر فی قوله تعالی یا أَیُّهَا الَّذِینَ آمَنُوا إِذا قُمْتُمْ إِلَی الصَّلاةِ فَاغْسِلُوا وُجُوهَکُمْ </w:t>
      </w:r>
      <w:r>
        <w:rPr>
          <w:rStyle w:val="FootnoteAnchor"/>
          <w:rtl w:val="true"/>
        </w:rPr>
        <w:footnoteReference w:id="313"/>
      </w:r>
      <w:r>
        <w:rPr>
          <w:rFonts w:ascii="IRNazanin" w:hAnsi="IRNazanin" w:eastAsia="IRNazanin"/>
          <w:color w:val="111111"/>
          <w:sz w:val="28"/>
          <w:sz w:val="28"/>
          <w:szCs w:val="28"/>
          <w:rtl w:val="true"/>
          <w:lang w:bidi="fa-IR"/>
        </w:rPr>
        <w:t>الآیة، أنّ فائدة التخصیص بالمؤمنین مع أنّ الکفّار مخاطبون بالفروع عندنا و عند محقّقی المخالفین هو أنّهم المستعدّون للامتثال، المتهیّأون لنیل مزیّة الخلاص من عهدة التکلیف، فلا تغفل</w:t>
      </w:r>
      <w:r>
        <w:rPr>
          <w:rFonts w:eastAsia="IRNazanin" w:cs="IRNazanin"/>
          <w:color w:val="111111"/>
          <w:sz w:val="28"/>
          <w:szCs w:val="28"/>
          <w:rtl w:val="true"/>
          <w:lang w:bidi="fa-IR"/>
        </w:rPr>
        <w:t>.</w:t>
      </w:r>
    </w:p>
    <w:p>
      <w:pPr>
        <w:pStyle w:val="Heading2"/>
        <w:numPr>
          <w:ilvl w:val="1"/>
          <w:numId w:val="1"/>
        </w:numPr>
        <w:rPr/>
      </w:pPr>
      <w:bookmarkStart w:id="101" w:name="__RefHeading___Toc3294975_581953129"/>
      <w:bookmarkStart w:id="102" w:name="_Toc36"/>
      <w:bookmarkEnd w:id="101"/>
      <w:r>
        <w:rPr>
          <w:rtl w:val="true"/>
        </w:rPr>
        <w:t>الحدیث الثالث عشر</w:t>
      </w:r>
      <w:r>
        <w:rPr>
          <w:rtl w:val="true"/>
        </w:rPr>
        <w:t xml:space="preserve">: </w:t>
      </w:r>
      <w:r>
        <w:rPr>
          <w:rtl w:val="true"/>
        </w:rPr>
        <w:t>لعلی علیه السّلام عصا یوم القیامة یذود بها المنافقین عن الحوض</w:t>
      </w:r>
      <w:bookmarkEnd w:id="102"/>
    </w:p>
    <w:p>
      <w:pPr>
        <w:pStyle w:val="BookText"/>
        <w:rPr/>
      </w:pPr>
      <w:r>
        <w:rPr>
          <w:rFonts w:ascii="IRNazanin" w:hAnsi="IRNazanin" w:eastAsia="IRNazanin"/>
          <w:color w:val="111111"/>
          <w:sz w:val="28"/>
          <w:sz w:val="28"/>
          <w:szCs w:val="28"/>
          <w:rtl w:val="true"/>
          <w:lang w:bidi="fa-IR"/>
        </w:rPr>
        <w:t>الطبرانی فی معجمه،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زیدان الکوفی بمصر سنة خمس و ثمانین و مائتین، نا سلام بن سلیمان المدائنی، نا شعبة، عن زید العمی، عن أبی الصدّیق الناجی،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معک یوم القیامة عصا من عصیّ الجنّة تذود بها المنافقین عن حوضی</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عندی أن یراد بالمنافقین الجاحدون لامامته المکذّبون بخلافته، و قد بیّنّا فیما سبق أنّ الذین جحدوا امامته و نقضوا بیعته و کلّ من یحذو حذوهم ناصبون 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سنقرّر ذلک فیما یأتی إن شاء اللّه تعالی مستوفی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 من شواهد إمامته و جلالته و أدلّة خلافته و أفضلیّته علی سائر الصحابة، کما لا یخفی</w:t>
      </w:r>
      <w:r>
        <w:rPr>
          <w:rFonts w:eastAsia="IRNazanin" w:cs="IRNazanin"/>
          <w:color w:val="111111"/>
          <w:sz w:val="28"/>
          <w:szCs w:val="28"/>
          <w:rtl w:val="true"/>
          <w:lang w:bidi="fa-IR"/>
        </w:rPr>
        <w:t>.</w:t>
      </w:r>
      <w:bookmarkStart w:id="103" w:name="pg5643_41814"/>
    </w:p>
    <w:p>
      <w:pPr>
        <w:pStyle w:val="Heading2"/>
        <w:numPr>
          <w:ilvl w:val="1"/>
          <w:numId w:val="1"/>
        </w:numPr>
        <w:rPr/>
      </w:pPr>
      <w:bookmarkStart w:id="104" w:name="__RefHeading___Toc3294977_581953129"/>
      <w:bookmarkStart w:id="105" w:name="_Toc37"/>
      <w:bookmarkEnd w:id="103"/>
      <w:bookmarkEnd w:id="104"/>
      <w:r>
        <w:rPr>
          <w:rtl w:val="true"/>
        </w:rPr>
        <w:t>الحدیث الرابع عشر</w:t>
      </w:r>
      <w:r>
        <w:rPr>
          <w:rtl w:val="true"/>
        </w:rPr>
        <w:t xml:space="preserve">: </w:t>
      </w:r>
      <w:r>
        <w:rPr>
          <w:rtl w:val="true"/>
        </w:rPr>
        <w:t>قوله صلّی اللّه علیه و اله علی وصیّی فی عترتی و أهل بیتی و أمّتی من بعدی</w:t>
      </w:r>
      <w:bookmarkEnd w:id="105"/>
    </w:p>
    <w:p>
      <w:pPr>
        <w:pStyle w:val="Heading3"/>
        <w:numPr>
          <w:ilvl w:val="2"/>
          <w:numId w:val="1"/>
        </w:numPr>
        <w:rPr/>
      </w:pPr>
      <w:bookmarkStart w:id="106" w:name="__RefHeading___Toc3294979_581953129"/>
      <w:bookmarkStart w:id="107" w:name="_Toc38"/>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الحافظ أبو بکر أحمد بن موسی بن مردویه</w:t>
      </w:r>
      <w:r>
        <w:rPr>
          <w:rStyle w:val="FootnoteAnchor"/>
          <w:rtl w:val="true"/>
        </w:rPr>
        <w:footnoteReference w:id="315"/>
      </w:r>
      <w:r>
        <w:rPr>
          <w:rFonts w:ascii="IRNazanin" w:hAnsi="IRNazanin" w:eastAsia="IRNazanin"/>
          <w:color w:val="111111"/>
          <w:sz w:val="28"/>
          <w:sz w:val="28"/>
          <w:szCs w:val="28"/>
          <w:rtl w:val="true"/>
          <w:lang w:bidi="fa-IR"/>
        </w:rPr>
        <w:t>من عظمائهم،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أحمد بن محمّد السری بن یحیی التمیمی، حدّثنا المنذر بن محمّد بن المنذر، حدّثنا أبی، عن عمّی الحسین بن یوسف بن سعید بن أبی الجهم، حدّثنی أبی، عن أبان بن تغلب</w:t>
      </w:r>
      <w:r>
        <w:rPr>
          <w:rStyle w:val="FootnoteAnchor"/>
          <w:rtl w:val="true"/>
        </w:rPr>
        <w:footnoteReference w:id="316"/>
      </w:r>
      <w:r>
        <w:rPr>
          <w:rFonts w:ascii="IRNazanin" w:hAnsi="IRNazanin" w:eastAsia="IRNazanin"/>
          <w:color w:val="111111"/>
          <w:sz w:val="28"/>
          <w:sz w:val="28"/>
          <w:szCs w:val="28"/>
          <w:rtl w:val="true"/>
          <w:lang w:bidi="fa-IR"/>
        </w:rPr>
        <w:t>عن علی بن محمّد بن المنذر</w:t>
      </w:r>
      <w:r>
        <w:rPr>
          <w:rStyle w:val="FootnoteAnchor"/>
          <w:rtl w:val="true"/>
        </w:rPr>
        <w:footnoteReference w:id="317"/>
      </w:r>
      <w:r>
        <w:rPr>
          <w:rFonts w:ascii="IRNazanin" w:hAnsi="IRNazanin" w:eastAsia="IRNazanin"/>
          <w:color w:val="111111"/>
          <w:sz w:val="28"/>
          <w:sz w:val="28"/>
          <w:szCs w:val="28"/>
          <w:rtl w:val="true"/>
          <w:lang w:bidi="fa-IR"/>
        </w:rPr>
        <w:t>، عن أمّ سلمة زوج النبیّ صلّی اللّه علیه و اله، و کانت من ألطف نسائه و أشدّهنّ له حبّا،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لها مولی یحضنها و ربّاها، و کان لا یصلّی صلاة الاّ سبّ علیّا علیه السّلام و شتمه،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حملک علی سبّ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قتل عثمان و شرک فی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أنّک مولای و ربّیتنی و انّک عندی بمنزلة والدی ما حدّثتک بسرّ رسول اللّه صلّی اللّه علیه و اله، و لکن اجلس حتّی احدّثک عن علی علیه السّلام و ما رأیته فی حقّه، قد أقبل رسول اللّه صلّی اللّه علیه و اله و کان یومی، و انّما کان یصیبنی فی تسعة أیّام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النبی صلّی اللّه علیه و اله و هو متخلّل فی أصابع علی علیه السّلام واضعا یده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اخرجی عن البیت و أخلیه لنا، فخرجت و أقبلا یتناجیان، و أسمع الکلام و لا أدری ما یقولان، حتّی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انتصف النهار، فأقبلت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ألج یا رسول اللّه؟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تلجی و ارجعی مکانک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تناجیا طویلا حتّی قام عمود الظهر،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یومی و شغله علی، فأقبلت أمشی حتّی وقفت علی الباب،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ألج؟ فقال</w:t>
      </w:r>
    </w:p>
    <w:p>
      <w:pPr>
        <w:pStyle w:val="BookText"/>
        <w:rPr/>
      </w:pPr>
      <w:r>
        <w:rPr>
          <w:rFonts w:ascii="IRNazanin" w:hAnsi="IRNazanin" w:eastAsia="IRNazanin"/>
          <w:color w:val="111111"/>
          <w:sz w:val="28"/>
          <w:sz w:val="28"/>
          <w:szCs w:val="28"/>
          <w:rtl w:val="true"/>
          <w:lang w:bidi="fa-IR"/>
        </w:rPr>
        <w:t>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تلجی، فرجعت و جلست مکانی حتّی 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زالت الشمس الآن یخرج الی الصلاة، فیذهب یومی و لم أر یوما قطّ أطول منه، فأقبلت أمشی حتّی وقفت،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ألج؟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و علی واضع یده علی رکبتی رسول اللّه صلّی اللّه علیه و اله قد أدنی فاه من اذن النبیّ صلّی اللّه علیه و اله، و فم النبیّ صلّی اللّه علیه و اله علی اذن علی یتسارّان، و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أفأمضی و أفعل؟ و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فدخلت و علی معرض وجهه عنّی حتّی دخلت و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فأخذنی النبیّ صلّی اللّه علیه و اله و أقعدنی فی حجره، و أصاب منّی ما یصیب الرجل من أهله من اللطف و الاعتذار،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لا تلومینی، فانّ جبرئیل علیه السّلام أتانی من اللّه تعالی بما هو کائن بعدی، و أمرنی أن اوصی به علیّا من بعدی، و کنت جالسا بین جبرئیل و بین علی، جبرئیل عن یمینی و علی عن شمالی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فأمرنی جبرئیل علیه السّلام أن آمر علیّا بما هو کائن بعدی الی یوم القیامة، فاعذرینی و لا تلومینی، انّ اللّه عزّ و جلّ اختار من کلّ أمّة نبیّا، و اختار لکلّ نبیّ وصیّا، فأنا نبیّ هذه الامّة، و علی وصیّی فی عترتی و أهل بیتی و أمّتی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شهدت من علی، الآن یا أبتاه فسبّه أودعه، فأقبل أبوها یناجی اللیل و النهار، اللهمّ اغفر لی ما جهلت من أمر علی، فانّ ولیّی ولیّ علی، و عدوّی عدوّ علی، و تاب المولی توبة نصوحا، و أقبل فیما بقی من عمره یدعو اللّه أن یغفر 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الأخبار الواضحة الدلالة علی امامته علیه السّلام، و الناصّة علی خلافته و وصیّته، و قد أورده صاحب الطرائف عطّر اللّه مرقده ناقلا له عن ابن مردویه من عظمائهم، ثمّ قال بعد ایراده له ما نصّه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شهادة صریحة منهم بوصیّة علی علیه السّلام، و کمال لم یبلغ الیه</w:t>
      </w:r>
    </w:p>
    <w:p>
      <w:pPr>
        <w:pStyle w:val="BookText"/>
        <w:rPr/>
      </w:pPr>
      <w:r>
        <w:rPr>
          <w:rFonts w:ascii="IRNazanin" w:hAnsi="IRNazanin" w:eastAsia="IRNazanin"/>
          <w:color w:val="111111"/>
          <w:sz w:val="28"/>
          <w:sz w:val="28"/>
          <w:szCs w:val="28"/>
          <w:rtl w:val="true"/>
          <w:lang w:bidi="fa-IR"/>
        </w:rPr>
        <w:t>أحد من القرابة و الصحابة، و لا ادّعاه و لا ادّعی له</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زید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المصرّحة بوصیّته علیه السّلام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العزّ المحدّث الحنبلی، و هو عبد الرزّاق بن رزق اللّه بن أبی بکر الموصلی، مرفوعا الی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أخی و صاحبی و ابن عمّی، و خیر من أترک بعدی، یقضی دینی و ینجز موعدی</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أنس،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عمّن نأخذ بعدک؟ و بمن نثق؟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عنّی حتّی سألت عشرا،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انّ وصیّی و خلیفتی و أخی و وزیری و خیر من أخلفه بعدی علی بن أبی طالب، یؤدّی عنّی و ینجز موعدی</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الشافعی ابن المغازلی فی مناقبه فی تفسیر وَ النَّجْمِ إِذا هَوی یرفعه الی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فتیة من بنی هاشم عند النبی صلّی اللّه علیه و اله اذ انقضّ کوکب،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انقضّ هذا النجم فی منزله فهو الوصیّ من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فتیة من بنی هاشم فنظروا، فاذا الکوکب قد انقضّ فی منزل علی بن أبی طالب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غویت فی حبّ علی، فأنزل اللّه تعالی وَ 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بِالْأُفُقِ الْأَعْلی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الحمیدی فی الجمع بین الصحیحین فی مسند عائشة، عن الأسود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عند عائشة أنّ علیّا کان 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أزهر أنّهم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وصیّ فلم تکذّبهم، بل ذکرت أنّها ما سمعت ذلک من النبیّ صلّی اللّه علیه و اله حین وفاته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الثعلبی فی تفسیر قوله تعالی وَ أَنْذِرْ عَشِیرَتَکَ الْأَقْرَبِینَ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یرفع الحدیث الی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أَنْذِرْ عَشِیرَتَکَ الْأَقْرَبِینَ جمع رسول اللّه صلّی اللّه علیه و اله بنی عبد المطّلب، و هم یومئذ أربعون رجلا، الرجل منهم یأکل المسنّة و یشرب العسّ‌</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فأمر علیّا علیه السّلام أن یدخل شاة، فأدناها</w:t>
      </w:r>
      <w:r>
        <w:rPr>
          <w:rStyle w:val="FootnoteAnchor"/>
          <w:rtl w:val="true"/>
        </w:rPr>
        <w:footnoteReference w:id="326"/>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 بسم اللّه، فدنا القوم عشرة عشرة، فأکلوا حتّی صدروا، ثمّ دعا بقعب من لبن فجرع منه جرعة،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بسم اللّه، فشربوا حتّی رووا، فبدرهم أبو لهب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سحرکم به الرجل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فسکت النبیّ صلّی اللّه علیه و اله فلم یتکلّم، ثمّ دعاهم من الغد علی مثل ذلک الطعام و الشراب، ثمّ أنذرهم رسول اللّه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انّی أنا النذیر الیکم من اللّه و البشیر، جئتکم بما لم یجیء به أحدکم، جئتکم بالدنیا و الآخرة، فأسلموا و أطیعوا و اهتدوا</w:t>
      </w:r>
      <w:r>
        <w:rPr>
          <w:rStyle w:val="FootnoteAnchor"/>
          <w:rtl w:val="true"/>
        </w:rPr>
        <w:footnoteReference w:id="327"/>
      </w:r>
      <w:r>
        <w:rPr>
          <w:rFonts w:ascii="IRNazanin" w:hAnsi="IRNazanin" w:eastAsia="IRNazanin"/>
          <w:color w:val="111111"/>
          <w:sz w:val="28"/>
          <w:sz w:val="28"/>
          <w:szCs w:val="28"/>
          <w:rtl w:val="true"/>
          <w:lang w:bidi="fa-IR"/>
        </w:rPr>
        <w:t>، و من یؤاخینی و یؤازرنی و یکون ولیّی و وارثی و وصیّی بعدی و خلیفتی فی أهلی و یقضی دینی؟ فسکت القوم، و أعاد القول ثلاثا، فی کلّ ذلک یسکت القوم و یقول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فقام القوم و هم 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ابنک فقد امّر علیک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أحمد بن حنبل فی مسنده مع تغایر یسیر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خالویه</w:t>
      </w:r>
      <w:r>
        <w:rPr>
          <w:rStyle w:val="FootnoteAnchor"/>
          <w:rtl w:val="true"/>
        </w:rPr>
        <w:footnoteReference w:id="330"/>
      </w:r>
      <w:r>
        <w:rPr>
          <w:rFonts w:ascii="IRNazanin" w:hAnsi="IRNazanin" w:eastAsia="IRNazanin"/>
          <w:color w:val="111111"/>
          <w:sz w:val="28"/>
          <w:sz w:val="28"/>
          <w:szCs w:val="28"/>
          <w:rtl w:val="true"/>
          <w:lang w:bidi="fa-IR"/>
        </w:rPr>
        <w:t>فی کتاب الآل، عن عبد اللّه بن مسعود،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النبیّ صلّی اللّه علیه و اله من بیت زینب بنت جحش حتّی أتی بیت امّ سلمة، فجاء داقّ فدقّ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قومی فافتحی 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یا رسول اللّه؟ الذی بلغ من خطره أن أفتح له الباب و أتلقّاه بمعاصمی</w:t>
      </w:r>
      <w:r>
        <w:rPr>
          <w:rStyle w:val="FootnoteAnchor"/>
          <w:rtl w:val="true"/>
        </w:rPr>
        <w:footnoteReference w:id="331"/>
      </w:r>
      <w:r>
        <w:rPr>
          <w:rFonts w:ascii="IRNazanin" w:hAnsi="IRNazanin" w:eastAsia="IRNazanin"/>
          <w:color w:val="111111"/>
          <w:sz w:val="28"/>
          <w:sz w:val="28"/>
          <w:szCs w:val="28"/>
          <w:rtl w:val="true"/>
          <w:lang w:bidi="fa-IR"/>
        </w:rPr>
        <w:t>، و قد انزل فیّ بالأمس آیات من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انّ طاعة الرسول طاعة اللّه، و انّ معصیة الرسول معصیة اللّه، فانّ بالباب رجلا لیس بنزق</w:t>
      </w:r>
      <w:r>
        <w:rPr>
          <w:rStyle w:val="FootnoteAnchor"/>
          <w:rtl w:val="true"/>
        </w:rPr>
        <w:footnoteReference w:id="332"/>
      </w:r>
      <w:r>
        <w:rPr>
          <w:rFonts w:ascii="IRNazanin" w:hAnsi="IRNazanin" w:eastAsia="IRNazanin"/>
          <w:color w:val="111111"/>
          <w:sz w:val="28"/>
          <w:sz w:val="28"/>
          <w:szCs w:val="28"/>
          <w:rtl w:val="true"/>
          <w:lang w:bidi="fa-IR"/>
        </w:rPr>
        <w:t>و لا خرق</w:t>
      </w:r>
      <w:r>
        <w:rPr>
          <w:rStyle w:val="FootnoteAnchor"/>
          <w:rtl w:val="true"/>
        </w:rPr>
        <w:footnoteReference w:id="333"/>
      </w:r>
      <w:r>
        <w:rPr>
          <w:rFonts w:ascii="IRNazanin" w:hAnsi="IRNazanin" w:eastAsia="IRNazanin"/>
          <w:color w:val="111111"/>
          <w:sz w:val="28"/>
          <w:sz w:val="28"/>
          <w:szCs w:val="28"/>
          <w:rtl w:val="true"/>
          <w:lang w:bidi="fa-IR"/>
        </w:rPr>
        <w:t>، و ما کان لیدخل منزلا حتّی لا یری</w:t>
      </w:r>
      <w:r>
        <w:rPr>
          <w:rStyle w:val="FootnoteAnchor"/>
          <w:rtl w:val="true"/>
        </w:rPr>
        <w:footnoteReference w:id="334"/>
      </w:r>
      <w:r>
        <w:rPr>
          <w:rFonts w:ascii="Amiri" w:hAnsi="Amiri" w:eastAsia="Amiri" w:cs="Amiri"/>
          <w:color w:val="111111"/>
          <w:sz w:val="28"/>
          <w:sz w:val="28"/>
          <w:szCs w:val="28"/>
          <w:rtl w:val="true"/>
          <w:lang w:bidi="ar-SA"/>
        </w:rPr>
        <w:t>حسّا، و هو یحبّ اللّه و رسوله و یحبّه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الباب، فأخذ بعضادتی الباب، ثمّ جئت حتّی دخلت الخدر، فلمّا لم یسمع وطأی دخل، ثمّ سلّم علی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 وراء الخدر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أتعرفین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أخی، سجیّته سجیّتی</w:t>
      </w:r>
      <w:r>
        <w:rPr>
          <w:rStyle w:val="FootnoteAnchor"/>
          <w:rtl w:val="true"/>
        </w:rPr>
        <w:footnoteReference w:id="335"/>
      </w:r>
      <w:r>
        <w:rPr>
          <w:rFonts w:ascii="IRNazanin" w:hAnsi="IRNazanin" w:eastAsia="IRNazanin"/>
          <w:color w:val="111111"/>
          <w:sz w:val="28"/>
          <w:sz w:val="28"/>
          <w:szCs w:val="28"/>
          <w:rtl w:val="true"/>
          <w:lang w:bidi="fa-IR"/>
        </w:rPr>
        <w:t>، و لحمه من لحمی، و دمه من دمی، یا امّ سلمة هذا قاضی عداتی من بعدی، فاسمعی و اشهدی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 سلمة هذا ولیّی من بعدی، فاسمعی و اشهدی، یا امّ سلمة لو أنّ رجلا عبد</w:t>
      </w:r>
    </w:p>
    <w:p>
      <w:pPr>
        <w:pStyle w:val="BookText"/>
        <w:rPr/>
      </w:pPr>
      <w:r>
        <w:rPr>
          <w:rFonts w:ascii="IRNazanin" w:hAnsi="IRNazanin" w:eastAsia="IRNazanin"/>
          <w:color w:val="111111"/>
          <w:sz w:val="28"/>
          <w:sz w:val="28"/>
          <w:szCs w:val="28"/>
          <w:rtl w:val="true"/>
          <w:lang w:bidi="fa-IR"/>
        </w:rPr>
        <w:t>اللّه تعالی ألف سنة بین الرکن و المقام و لقی اللّه مبغضا لهذا أکبّه</w:t>
      </w:r>
      <w:r>
        <w:rPr>
          <w:rStyle w:val="FootnoteAnchor"/>
          <w:rtl w:val="true"/>
        </w:rPr>
        <w:footnoteReference w:id="336"/>
      </w:r>
      <w:r>
        <w:rPr>
          <w:rFonts w:ascii="IRNazanin" w:hAnsi="IRNazanin" w:eastAsia="IRNazanin"/>
          <w:color w:val="111111"/>
          <w:sz w:val="28"/>
          <w:sz w:val="28"/>
          <w:szCs w:val="28"/>
          <w:rtl w:val="true"/>
          <w:lang w:bidi="fa-IR"/>
        </w:rPr>
        <w:t>اللّه فی النار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رواه الخطیب فی کتاب المناقب، و فیه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دمه من دمی و هو علی، اسمعی و اشهدی، و هو قاتل الناکثین و القاسطین و المارقین بعدی، فاسمعی و اشهدی، هو و اللّه محیی سنّتی، اسمعی و اشهدی، لو أنّ عبدا عبد اللّه ألف عام من بعد ألف عام بین الرکن و المقام، و لقی اللّه مبغضا لعلی أکبّه اللّه علی منخریه فی نار جهنّم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أخرجه صاحب</w:t>
      </w:r>
      <w:r>
        <w:rPr>
          <w:rStyle w:val="FootnoteAnchor"/>
          <w:rtl w:val="true"/>
        </w:rPr>
        <w:footnoteReference w:id="339"/>
      </w:r>
      <w:r>
        <w:rPr>
          <w:rFonts w:ascii="IRNazanin" w:hAnsi="IRNazanin" w:eastAsia="IRNazanin"/>
          <w:color w:val="111111"/>
          <w:sz w:val="28"/>
          <w:sz w:val="28"/>
          <w:szCs w:val="28"/>
          <w:rtl w:val="true"/>
          <w:lang w:bidi="fa-IR"/>
        </w:rPr>
        <w:t>الوسیلة فی المجلّد الخامس فی فضل الصحابة، عن علقمة بن عبد اللّه، کما رواه الخطیب بأدنی تغایر، الاّ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یبغض علیّا و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فالأخبار متواترة ناطقة باثبات الوصیّة و الخلافة له علیه السّلام، و قد ذکرنا منها نحوا من ثلاثمائة حدیث فی رسالتنا الموسومة بغایة الطالب فی اثبات الوصیّة لعلی بن أبی طالب علیه السّلام، و سنذکر ان شاء اللّه تعالی فی الأحادیث الآتیة ما فیه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مخالفینا أنّهم یروون هذه الأخبار المستفیضة الدالّة علی کونه صلّی اللّه علیه و اله قد وصّی أمیر المؤمنین علیه السّلام، و جعله وصیّه و قاضی عداته و خلیفته، فی کتبهم و أصحّتهم و مسانیدهم و سیرهم و تواریخهم، ثمّ ینکرون ما نقلوه، و یعدلون عمّا صحّحوه،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اله مات و لم یوص الی أحد، و ینسبون الیه خلاف ما توجبه العقول علیه، و نقیض ما أمر به و ندب الیه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أحسن ما قاله بعض</w:t>
      </w:r>
      <w:r>
        <w:rPr>
          <w:rStyle w:val="FootnoteAnchor"/>
          <w:rtl w:val="true"/>
        </w:rPr>
        <w:footnoteReference w:id="340"/>
      </w:r>
      <w:r>
        <w:rPr>
          <w:rFonts w:ascii="IRNazanin" w:hAnsi="IRNazanin" w:eastAsia="IRNazanin"/>
          <w:color w:val="111111"/>
          <w:sz w:val="28"/>
          <w:sz w:val="28"/>
          <w:szCs w:val="28"/>
          <w:rtl w:val="true"/>
          <w:lang w:bidi="fa-IR"/>
        </w:rPr>
        <w:t>علمائنا فی هذا المقام فی معرض التشنیع علی هؤلاء العوام المنتظمین فی سلک الأنعام، حیث قال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لأستطرف من الأربعة</w:t>
      </w:r>
    </w:p>
    <w:p>
      <w:pPr>
        <w:pStyle w:val="BookText"/>
        <w:rPr/>
      </w:pPr>
      <w:r>
        <w:rPr>
          <w:rFonts w:ascii="IRNazanin" w:hAnsi="IRNazanin" w:eastAsia="IRNazanin"/>
          <w:color w:val="111111"/>
          <w:sz w:val="28"/>
          <w:sz w:val="28"/>
          <w:szCs w:val="28"/>
          <w:rtl w:val="true"/>
          <w:lang w:bidi="fa-IR"/>
        </w:rPr>
        <w:t>المذاهب اقدامهم تارة علی ترک العمل بوصایا نبیّهم محمّد صلّی اللّه علیه و اله، التی تضمّنتها أخبارهم الصحاح المتقدّم ذکر بعضها، و اقدامهم تارة علی تقبیح ذکر نبیّهم فیما نسبوه صلوات اللّه علیه و آله الی اهمال رعیّته و امّته، و انّه توفّی و ترکهم بغیر وصیّة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مسلم فی صحیحه فی الجزء الثالث من أجزاء ستّة فی الثلث الأخیر منه فی کتاب الوصیّة، باسناده الی ابن شهاب، عن أبیه أنّه سمع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امریء مسلم له شیء یوصی فیه یبیت ثلاث لیال الاّ و وصیّته عنده 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نحو ذلک من عدّة طرق</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فکیف تقبل العقول أنّ النبیّ صلّی اللّه علیه و اله یقول ما لا یفعل، و قد تضمّن کتاب اللّه تعالی أیضا أَ تَأْمُرُونَ النّاسَ بِالْبِرِّ وَ تَنْسَوْنَ أَنْفُسَکُمْ وَ أَنْتُمْ تَتْلُونَ الْکِتابَ أَ فَلا تَعْقِلُونَ </w:t>
      </w:r>
      <w:r>
        <w:rPr>
          <w:rStyle w:val="FootnoteAnchor"/>
          <w:rtl w:val="true"/>
        </w:rPr>
        <w:footnoteReference w:id="342"/>
      </w:r>
      <w:r>
        <w:rPr>
          <w:rFonts w:ascii="Amiri" w:hAnsi="Amiri" w:eastAsia="Amiri" w:cs="Amiri"/>
          <w:color w:val="111111"/>
          <w:sz w:val="28"/>
          <w:sz w:val="28"/>
          <w:szCs w:val="28"/>
          <w:rtl w:val="true"/>
          <w:lang w:bidi="ar-SA"/>
        </w:rPr>
        <w:t xml:space="preserve">قال اللّه تعالی عمّن هو دون محمّد صلّی اللّه علیه و اله من الأنبیاء وَ ما أُرِیدُ أَنْ أُخالِفَکُمْ إِلی ما أَنْهاکُمْ عَنْهُ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یأمر نبیّنا صلّی اللّه علیه و اله بالوصیّة و لو فی الشیء الیسیر، و یترکها هو فی الأمر الکثیر و الجمّ الغفیر؟ لا سیّما و قد رووا أنّ اللّه تعالی عرّفه ما یحدث فی امّته من الاختلاف العظیم، کما استفاضت به أخبارهم، و نطقت به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هکذا تقتضی صفات السیاسة المرضیّة، و عموم الرحمة الالهیّة، و ثبوت الشفقة المحمّدیّة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یصدّق عاقل أو جاهل أنّ محمّدا صلّی اللّه علیه و اله ترک الامّة بأسرها کبیرها و صغیرها، غنیّها و فقیرها، عالمها و جاهلها، فی ظلم الحیرة و الاختلاف و الاهمال و الضلال، لقد أعاذه اللّه من هذه، و لقد نسبوه الی غیر صفاته الشریفة، و ما عرفوا</w:t>
      </w:r>
      <w:bookmarkStart w:id="108" w:name="pg5643_41821"/>
    </w:p>
    <w:p>
      <w:pPr>
        <w:pStyle w:val="BookText"/>
        <w:rPr/>
      </w:pPr>
      <w:bookmarkEnd w:id="108"/>
      <w:r>
        <w:rPr>
          <w:rFonts w:ascii="IRNazanin" w:hAnsi="IRNazanin" w:eastAsia="IRNazanin"/>
          <w:color w:val="111111"/>
          <w:sz w:val="28"/>
          <w:sz w:val="28"/>
          <w:szCs w:val="28"/>
          <w:rtl w:val="true"/>
          <w:lang w:bidi="fa-IR"/>
        </w:rPr>
        <w:t>أو عرفوا و جحدوا حقوق ذاته المعظّمة المنیفة</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متین، و ستسمع لنا کلاما مستوفی فی الحدیث الحادی و العشرین</w:t>
      </w:r>
      <w:r>
        <w:rPr>
          <w:rFonts w:eastAsia="IRNazanin" w:cs="IRNazanin"/>
          <w:color w:val="111111"/>
          <w:sz w:val="28"/>
          <w:szCs w:val="28"/>
          <w:rtl w:val="true"/>
          <w:lang w:bidi="fa-IR"/>
        </w:rPr>
        <w:t>.</w:t>
      </w:r>
    </w:p>
    <w:p>
      <w:pPr>
        <w:pStyle w:val="Heading3"/>
        <w:numPr>
          <w:ilvl w:val="2"/>
          <w:numId w:val="1"/>
        </w:numPr>
        <w:rPr/>
      </w:pPr>
      <w:bookmarkStart w:id="109" w:name="__RefHeading___Toc3294981_581953129"/>
      <w:bookmarkStart w:id="110" w:name="_Toc39"/>
      <w:bookmarkEnd w:id="109"/>
      <w:r>
        <w:rPr>
          <w:rtl w:val="true"/>
        </w:rPr>
        <w:t>تنبیه</w:t>
      </w:r>
      <w:r>
        <w:rPr>
          <w:rtl w:val="true"/>
        </w:rPr>
        <w:t>:</w:t>
      </w:r>
      <w:bookmarkEnd w:id="110"/>
    </w:p>
    <w:p>
      <w:pPr>
        <w:pStyle w:val="BookText"/>
        <w:rPr/>
      </w:pPr>
      <w:r>
        <w:rPr>
          <w:rFonts w:ascii="IRNazanin" w:hAnsi="IRNazanin" w:eastAsia="IRNazanin"/>
          <w:color w:val="111111"/>
          <w:sz w:val="28"/>
          <w:sz w:val="28"/>
          <w:szCs w:val="28"/>
          <w:rtl w:val="true"/>
          <w:lang w:bidi="fa-IR"/>
        </w:rPr>
        <w:t>روی الشیخ أبو جعفر الطوسی</w:t>
      </w:r>
    </w:p>
    <w:p>
      <w:pPr>
        <w:pStyle w:val="BookText"/>
        <w:rPr/>
      </w:pPr>
      <w:r>
        <w:rPr>
          <w:rFonts w:ascii="IRNazanin" w:hAnsi="IRNazanin" w:eastAsia="IRNazanin"/>
          <w:color w:val="111111"/>
          <w:sz w:val="28"/>
          <w:sz w:val="28"/>
          <w:szCs w:val="28"/>
          <w:rtl w:val="true"/>
          <w:lang w:bidi="fa-IR"/>
        </w:rPr>
        <w:t>شیخ طائفتنا و رئیس أصحابنا فی الأمالی هذا الخبر علی وجه مغایر لما أوردناه، عن ابن مردویه من المخالفین، و هذه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امّ سلمة أنّ عبدا لها یبغض علیّا علیه السّلام و یتناوله، فأحضرته و قالت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سمعت عنک کذا و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مکانک ثکلتک امّک حتّی احدّثک بحدیث سمعته من النبیّ صلّی اللّه علیه و اله، ثمّ اختر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کان لیلتی من النبیّ صلّی اللّه علیه و اله، فأتیت الباب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یا رسول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فاکتأبت کأبة</w:t>
      </w:r>
      <w:r>
        <w:rPr>
          <w:rStyle w:val="FootnoteAnchor"/>
          <w:rtl w:val="true"/>
        </w:rPr>
        <w:footnoteReference w:id="345"/>
      </w:r>
      <w:r>
        <w:rPr>
          <w:rFonts w:ascii="IRNazanin" w:hAnsi="IRNazanin" w:eastAsia="IRNazanin"/>
          <w:color w:val="111111"/>
          <w:sz w:val="28"/>
          <w:sz w:val="28"/>
          <w:szCs w:val="28"/>
          <w:rtl w:val="true"/>
          <w:lang w:bidi="fa-IR"/>
        </w:rPr>
        <w:t>شدیدة، مخافة أن یکون ردّنی من سخطة، أو نزل فیّ شیء من السماء، ثمّ جئت ثانیة فجری ما جری فی الاولی، فأتیته الثالثة فأذن لی، و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و علی علیه السّلام جاث بین یدیه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أمّی یا رسول اللّه اذا کان کذا و کذا فما تأمرنی؟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فأعاد القول ثانیة، و هو یأمره بالصبر، فأعاد القول ثالثة و هو یأمره بالصبر، فأعاد القول الرابعة،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اذا کان ذلک منهم فسل سیفک وضعه علی عاتقک و اضرب قدما قدما حتّی تلقانی و سیفک شاهر یقطر من دمائهم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صلّی اللّه علیه و اله 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الکآبة یا امّ سلمة؟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کان من ردّک</w:t>
      </w:r>
    </w:p>
    <w:p>
      <w:pPr>
        <w:pStyle w:val="BookText"/>
        <w:rPr/>
      </w:pPr>
      <w:r>
        <w:rPr>
          <w:rFonts w:ascii="IRNazanin" w:hAnsi="IRNazanin" w:eastAsia="IRNazanin"/>
          <w:color w:val="111111"/>
          <w:sz w:val="28"/>
          <w:sz w:val="28"/>
          <w:szCs w:val="28"/>
          <w:rtl w:val="true"/>
          <w:lang w:bidi="fa-IR"/>
        </w:rPr>
        <w:t>ایّای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رددتک عن موجدة، و انّک لعلی خیر من اللّه و رسوله، و لکن أتیتینی و جبرئیل عن یمینی و علی عن شمالی، و جبرئیل یخبرنی عن الأحداث التی تکون بعدی، و أمرنی أن اوصی بذلک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سلمة اسمعی و اشهدی هذا علی بن أبی طالب أخی فی الدنیا و الآخرة، یا امّ سلمة اسمعی و اشهدی هذا علی بن أبی طالب وزیری فی الدنیا و وزیری فی الآخرة، یا امّ سلمة اسمعی و اشهدی هذا علی بن أبی طالب حامل لوائی فی الدنیا و حامل لوائی فی الآخرة لواء الحمد غدا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سلمة اسمعی و اشهدی هذا علی بن أبی طالب وصیّی و خلیفتی من بعدی و قاضی عداتی و الذائد عن حوضی، یا امّ سلمة اسمعی و اشهدی هذا علی بن أبی طالب امام المتّقین، و قائد الغرّ المحجّلین، و قاتل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الناکثون؟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یبایعونه بالمدینة و ینکثون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القاسطون؟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 أصحابه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المارقون؟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النهروان، فقال مولی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عنّی فرّج اللّه عنک، و اللّه لا سببت علیّا أبدا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هذا الخبر أیضا الفاضل الجلیل بهاء الدین علی بن عیسی الأربلی عطّر اللّه مرقده فی کتابه کشف الغمّة، ثمّ قال بعد ایراده له ما نصّه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اللّه هذا العبد، و أبعد داره، و لا قرب منزله، و لا أدنی قراره؛ لأنّه حین کان مبغضا لعلی علیه السّلام کان ذا عقیدة ذمیمة و طریقة غیر مستقیمة، فلمّا عرف الصواب تاب عن سبّه و لم یمل الی صحبه، و لا قال أعتقد ما یجب من حبّه و أکون معه و من حزبه، و هل یرضا بذلک الاّ من غطّی اللّه علی عینیه و قلبه</w:t>
      </w:r>
      <w:r>
        <w:rPr>
          <w:rFonts w:eastAsia="IRNazanin" w:cs="IRNazanin"/>
          <w:color w:val="111111"/>
          <w:sz w:val="28"/>
          <w:szCs w:val="28"/>
          <w:rtl w:val="true"/>
          <w:lang w:bidi="fa-IR"/>
        </w:rPr>
        <w:t>.</w:t>
      </w:r>
      <w:bookmarkStart w:id="111" w:name="pg5643_41823"/>
    </w:p>
    <w:p>
      <w:pPr>
        <w:pStyle w:val="BookText"/>
        <w:rPr/>
      </w:pPr>
      <w:bookmarkEnd w:id="111"/>
      <w:r>
        <w:rPr>
          <w:rFonts w:ascii="IRNazanin" w:hAnsi="IRNazanin" w:eastAsia="IRNazanin"/>
          <w:color w:val="111111"/>
          <w:sz w:val="28"/>
          <w:sz w:val="28"/>
          <w:szCs w:val="28"/>
          <w:rtl w:val="true"/>
          <w:lang w:bidi="fa-IR"/>
        </w:rPr>
        <w:t>و رضی اللّه عن امّ المؤمنین امّ سلمة، فقد أدّت الأمانة فی مقالها، و قدّمت هذه الشهادة أمام ارتحالها عن الدنیا و انتقالها و ستجنی رحمها اللّه و رضی عنها ثمرة أعمالها</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زید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هذه القصّة هی التی حکاها طراز المحدّثین أحمد بن موسی بن مردویه، و أنّ هذا العبد هو المولی الذی ربّاها، و قد تضمّن حدیث ابن مردویه أنّه تاب توبة نصوحا، و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ما جهلت من أمر علی، فانّ ولیّی ولیّ علی و عدوّی عدوّ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صادقة صحیحة، و محبّة خالصة صریحة، فما ذکره الفاضل الأربلی غیر وارد علیه، و دعاؤه علیه غیر متوجّه الیه، و اللّه العالم بالحقائق</w:t>
      </w:r>
      <w:r>
        <w:rPr>
          <w:rFonts w:eastAsia="IRNazanin" w:cs="IRNazanin"/>
          <w:color w:val="111111"/>
          <w:sz w:val="28"/>
          <w:szCs w:val="28"/>
          <w:rtl w:val="true"/>
          <w:lang w:bidi="fa-IR"/>
        </w:rPr>
        <w:t>.</w:t>
      </w:r>
    </w:p>
    <w:p>
      <w:pPr>
        <w:pStyle w:val="Heading3"/>
        <w:numPr>
          <w:ilvl w:val="2"/>
          <w:numId w:val="1"/>
        </w:numPr>
        <w:rPr/>
      </w:pPr>
      <w:bookmarkStart w:id="112" w:name="__RefHeading___Toc3294983_581953129"/>
      <w:bookmarkStart w:id="113" w:name="_Toc40"/>
      <w:bookmarkEnd w:id="112"/>
      <w:r>
        <w:rPr>
          <w:rtl w:val="true"/>
        </w:rPr>
        <w:t>درّة ثمینة</w:t>
      </w:r>
      <w:r>
        <w:rPr>
          <w:rtl w:val="true"/>
        </w:rPr>
        <w:t>:</w:t>
      </w:r>
      <w:bookmarkEnd w:id="113"/>
    </w:p>
    <w:p>
      <w:pPr>
        <w:pStyle w:val="BookText"/>
        <w:rPr/>
      </w:pPr>
      <w:r>
        <w:rPr>
          <w:rFonts w:ascii="IRNazanin" w:hAnsi="IRNazanin" w:eastAsia="IRNazanin"/>
          <w:color w:val="111111"/>
          <w:sz w:val="28"/>
          <w:sz w:val="28"/>
          <w:szCs w:val="28"/>
          <w:rtl w:val="true"/>
          <w:lang w:bidi="fa-IR"/>
        </w:rPr>
        <w:t xml:space="preserve">قوله علیه السّلام فی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کذا و کذا فما تأمرنی؟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کنایة عمّا جری علیه و علی أهل بیته و زوجته فاطمة علیها السّلام من الامور الفضیعة من أوّل الطواغیت الثلاثة، و من تابعه من السفهاء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کفّ یده عن الخلافة و الامامة، و اکراهه علی البیعة للجبت، و غصب فاطمة علیها السّلام میراثها من رسول اللّه صلّی اللّه علیه و اله، و منعها فدکا و العوالی، و ضربها بالسوط، و عزمهم</w:t>
      </w:r>
      <w:r>
        <w:rPr>
          <w:rStyle w:val="FootnoteAnchor"/>
          <w:rtl w:val="true"/>
        </w:rPr>
        <w:footnoteReference w:id="348"/>
      </w:r>
      <w:r>
        <w:rPr>
          <w:rFonts w:ascii="IRNazanin" w:hAnsi="IRNazanin" w:eastAsia="IRNazanin"/>
          <w:color w:val="111111"/>
          <w:sz w:val="28"/>
          <w:sz w:val="28"/>
          <w:szCs w:val="28"/>
          <w:rtl w:val="true"/>
          <w:lang w:bidi="fa-IR"/>
        </w:rPr>
        <w:t>علی احراق بیتها صلوات اللّه علیها و علی أبیها و بنیها، و غیرها من الامور المنکرة الفضیعة و الأخوال الشنیعة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الثانیة مثل ذلک، و أمره له صلّی اللّه علیه و اله بالصبر، هو کنایة عمّا جری علیه</w:t>
      </w:r>
    </w:p>
    <w:p>
      <w:pPr>
        <w:pStyle w:val="BookText"/>
        <w:rPr/>
      </w:pPr>
      <w:r>
        <w:rPr>
          <w:rFonts w:ascii="IRNazanin" w:hAnsi="IRNazanin" w:eastAsia="IRNazanin"/>
          <w:color w:val="111111"/>
          <w:sz w:val="28"/>
          <w:sz w:val="28"/>
          <w:szCs w:val="28"/>
          <w:rtl w:val="true"/>
          <w:lang w:bidi="fa-IR"/>
        </w:rPr>
        <w:t>بعد موت الجبت من اغتصاب حقّه من الإمامة ثانیا، حیث أوصی بها الی الطاغوت الفظّ الغلیظ من غیر مشورة أهل المشورة، و رضا أهل النجدة و السابقة من عظماء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جری علیه من اللصّ الثانی من الوقائع العجیبة و البدع الغریبة، من منعهم علیهم السّلام من الخمس، و تزوّجه بامّ کلثوم قهرا و اکراها، و منعه عن المتعتین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 متعة النساء، و اسقاطه حیّ علی خیر العمل من الأذان، و قتله سعد بن عبادة، و غیرها من 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اعادته علیه السّلام القول المذکور فی الثالثة و أمره صلّی اللّه علیه و اله بالصبر، کنایة عمّا جری علیه من الأحوال المنکرة بعد قتل الثانی، من جعله الشوری فی جملة ستّة، لا ینالون شاؤه، و لا یدرکون مداه و غایته، و تخاذل الصحابة عنه، و بیعتهم بخدیعة عبد الرحمن بن عوف لنعثل</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جری منه من البدع التی لا یفی الحصر بذکرها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عفوه عن عبید اللّه بن عمر قاتل هرمزان، و عدم أخذه الحدّ من الولید بن عقبة، و قد شرب الخمر و قامت علیه البیّنة العادلة بأنّه قد قآها فی المحراب، و منعه المراعی من الجبال و الأودیة، و أخذه علیها المال من المسلمین، و ایوائه طرید رسول اللّه صلّی اللّه علیه و اله الحکم بن أبی العاص عمّه و ابنه مروان، و جعله مروان کاتبه و صاحب تدبیره</w:t>
      </w:r>
      <w:r>
        <w:rPr>
          <w:rFonts w:eastAsia="IRNazanin" w:cs="IRNazanin"/>
          <w:color w:val="111111"/>
          <w:sz w:val="28"/>
          <w:szCs w:val="28"/>
          <w:rtl w:val="true"/>
          <w:lang w:bidi="fa-IR"/>
        </w:rPr>
        <w:t>.</w:t>
      </w:r>
      <w:bookmarkStart w:id="114" w:name="pg5643_41825"/>
    </w:p>
    <w:p>
      <w:pPr>
        <w:pStyle w:val="BookText"/>
        <w:rPr/>
      </w:pPr>
      <w:bookmarkEnd w:id="114"/>
      <w:r>
        <w:rPr>
          <w:rFonts w:ascii="IRNazanin" w:hAnsi="IRNazanin" w:eastAsia="IRNazanin"/>
          <w:color w:val="111111"/>
          <w:sz w:val="28"/>
          <w:sz w:val="28"/>
          <w:szCs w:val="28"/>
          <w:rtl w:val="true"/>
          <w:lang w:bidi="fa-IR"/>
        </w:rPr>
        <w:t>و ضربه عبد اللّه بن مسعود لمّا امتنع من دفع مصحفه الیه حتّی کسر له ضلعان، و حمل من موضعه و هو لما به علیل، فبقی أیّاما و مات من ذلک، و احراقه المصاحف، و ضربه عمّار بن یاسر رضی اللّه عنه حتّی أصابه فتق، و نفیه أبا ذرّ رضی اللّه عنه الی الربذة و غیرها، و قد صبر علیه السّلام کما أمره سیّد الأنبیاء صلّی اللّه علیه و اله فی هذه الوقائع الشنیعة و الأحوال الفضیعة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اعادته علیه السّلام القول فی الرابعة، فأجاب صلّی اللّه علیه و اله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اذا کان ذلک منهم فسل سیفک وضعه علی عاتقک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عمّا وقع بعد بیعته علیه السّلام بعد قتل عثمان، من انبثاق</w:t>
      </w:r>
      <w:r>
        <w:rPr>
          <w:rStyle w:val="FootnoteAnchor"/>
          <w:rtl w:val="true"/>
        </w:rPr>
        <w:footnoteReference w:id="350"/>
      </w:r>
      <w:r>
        <w:rPr>
          <w:rFonts w:ascii="IRNazanin" w:hAnsi="IRNazanin" w:eastAsia="IRNazanin"/>
          <w:color w:val="111111"/>
          <w:sz w:val="28"/>
          <w:sz w:val="28"/>
          <w:szCs w:val="28"/>
          <w:rtl w:val="true"/>
          <w:lang w:bidi="fa-IR"/>
        </w:rPr>
        <w:t>بثوق البدع، و نجوم</w:t>
      </w:r>
      <w:r>
        <w:rPr>
          <w:rStyle w:val="FootnoteAnchor"/>
          <w:rtl w:val="true"/>
        </w:rPr>
        <w:footnoteReference w:id="351"/>
      </w:r>
      <w:r>
        <w:rPr>
          <w:rFonts w:ascii="IRNazanin" w:hAnsi="IRNazanin" w:eastAsia="IRNazanin"/>
          <w:color w:val="111111"/>
          <w:sz w:val="28"/>
          <w:sz w:val="28"/>
          <w:szCs w:val="28"/>
          <w:rtl w:val="true"/>
          <w:lang w:bidi="fa-IR"/>
        </w:rPr>
        <w:t>نجم الفتن من الناکثین لبیعته،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 الزبیر و عائشة و أهل البصرة، و القاسطین و هم أصحاب معاویة و أهل الشام، و المارقین و هم الخوارج لعنهم اللّه أجمعین، فانّه علیه السّلام قد ابلی العذر فی قتالهم کما قال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خطر ببالی العلیل فی معنی الکلام، و لعلّه علیه السّلام أراد معنی آخر لم یهتد نظری الکلیل الیه، و لم یعثر فکری العلیل علیه، و اللّه أعلم بحقیقة الحال</w:t>
      </w:r>
      <w:r>
        <w:rPr>
          <w:rFonts w:eastAsia="IRNazanin" w:cs="IRNazanin"/>
          <w:color w:val="111111"/>
          <w:sz w:val="28"/>
          <w:szCs w:val="28"/>
          <w:rtl w:val="true"/>
          <w:lang w:bidi="fa-IR"/>
        </w:rPr>
        <w:t>.</w:t>
      </w:r>
    </w:p>
    <w:p>
      <w:pPr>
        <w:pStyle w:val="Heading3"/>
        <w:numPr>
          <w:ilvl w:val="2"/>
          <w:numId w:val="1"/>
        </w:numPr>
        <w:rPr/>
      </w:pPr>
      <w:bookmarkStart w:id="115" w:name="__RefHeading___Toc3294985_581953129"/>
      <w:bookmarkStart w:id="116" w:name="_Toc41"/>
      <w:bookmarkEnd w:id="115"/>
      <w:r>
        <w:rPr>
          <w:rtl w:val="true"/>
        </w:rPr>
        <w:t>جوهرة غالیة</w:t>
      </w:r>
      <w:r>
        <w:rPr>
          <w:rtl w:val="true"/>
        </w:rPr>
        <w:t>:</w:t>
      </w:r>
      <w:bookmarkEnd w:id="116"/>
    </w:p>
    <w:p>
      <w:pPr>
        <w:pStyle w:val="BookText"/>
        <w:rPr/>
      </w:pPr>
      <w:r>
        <w:rPr>
          <w:rFonts w:ascii="IRNazanin" w:hAnsi="IRNazanin" w:eastAsia="IRNazanin"/>
          <w:color w:val="111111"/>
          <w:sz w:val="28"/>
          <w:sz w:val="28"/>
          <w:szCs w:val="28"/>
          <w:rtl w:val="true"/>
          <w:lang w:bidi="fa-IR"/>
        </w:rPr>
        <w:t>قد یسأل المخالفون عن مسالمته علیه السّلام لأئمّتهم الثلاثة المتلصّصة، و عدم منازعتهم و محاربتهم و معارضتهم، و محاربته لأهل البصرة و فیهم عائشة و طلحة و الزبیر، و محاربته لأهل صفّین مرّة بعد اخری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کما ذکرتم من أنّه انّما ترک المنازعة و المحاربة للخلفاء الثلاثة لعدم</w:t>
      </w:r>
    </w:p>
    <w:p>
      <w:pPr>
        <w:pStyle w:val="BookText"/>
        <w:rPr/>
      </w:pPr>
      <w:r>
        <w:rPr>
          <w:rFonts w:ascii="IRNazanin" w:hAnsi="IRNazanin" w:eastAsia="IRNazanin"/>
          <w:color w:val="111111"/>
          <w:sz w:val="28"/>
          <w:sz w:val="28"/>
          <w:szCs w:val="28"/>
          <w:rtl w:val="true"/>
          <w:lang w:bidi="fa-IR"/>
        </w:rPr>
        <w:t>المکنة، لاتّجه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أبلی و أعذر و اجتهد؟ فانّه اذا لم یصل الی مراده بعد الاعذار و الاجتهاد کان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هو علیه السّلام حارب أهل البصرة و فیهم عائشة زوجة رسول اللّه صلّی اللّه علیه و اله و طلحة و الزبیر، و مکانهما من الاختصاص و الصحبة و التقدّم مکانهما، و لم یحشمه ظاهر هذه الأحوال من کشف القناع فی حربهم، حتّی أتی علی نفوس أکثر أهل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المحارب علیه السّلام لأهل صفّین مرّة بعد اخری، مع تخاذل أصحابه و تواکل أنصاره، و هو أنّه فی أکثر مقاماته و مواقفه لا یغلب فی ظنّه الظفر، و لا یرجو لضعف من معه النصر، و کان مع ذلک کلّه مصمّما ماضیا قدما لا تأخذه فی اللّه لومة لائم، و لم یظهر منه شیء من ذلک مع من تقدّم و الحال عندکم واحدة، بل لو قلنا کانت أغلظ و أفحش؛ لأنّها کانت مفتاح الشرّ، و رأس الخلاف، و سبب التبدیل و التغییر علی زعمکم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أصحابنا عن ذلک بوجوه صحیحة و طرق ملیحة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أبو القاسم الأجلّ المرتضی علم الهدی ذو المجدین عطّر اللّه مرقده فی کتابه تنزیه الأنبیاء،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 السّلام معصومون عندنا من کبائر الذنوب و صغائرها؛ للدلیل العقلی القاطع، و قد أشرنا الیه فیما سبق، فمتی ورد عن أحدهم علیهم السّلام ما ظاهره أنّه ذنب أو خطیئة، وجب أن نصرفه عن ظاهره، و نحمله علی ما یوجبه الدلیل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ثبت أنّ مولانا أمیر المؤمنین علیه السّلام امام معصوم عن الخطأ و الزلل، وجب حمل جمیع أفعاله علی الوجه الصحیح المحسن، و النمط المصحّح المسوّغ، فان علمنا وجهه علی وجه التفصیل فذاک، و الاّ کفانا فی ذلک الأمر الاجمالی و العلم الحملی، بأنّ الظاهر غیر مراد أنّه ذو محمل صحیح و وجه سائغ</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نوّر اللّه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الجملة کافیة فی جمیع المشتبه من أفعال</w:t>
      </w:r>
    </w:p>
    <w:p>
      <w:pPr>
        <w:pStyle w:val="BookText"/>
        <w:rPr/>
      </w:pPr>
      <w:r>
        <w:rPr>
          <w:rFonts w:ascii="IRNazanin" w:hAnsi="IRNazanin" w:eastAsia="IRNazanin"/>
          <w:color w:val="111111"/>
          <w:sz w:val="28"/>
          <w:sz w:val="28"/>
          <w:szCs w:val="28"/>
          <w:rtl w:val="true"/>
          <w:lang w:bidi="fa-IR"/>
        </w:rPr>
        <w:t>الأئمّة علیهم السّلام و أقوالهم</w:t>
      </w:r>
      <w:r>
        <w:rPr>
          <w:rStyle w:val="FootnoteAnchor"/>
          <w:rtl w:val="true"/>
        </w:rPr>
        <w:footnoteReference w:id="352"/>
      </w:r>
      <w:r>
        <w:rPr>
          <w:rFonts w:ascii="IRNazanin" w:hAnsi="IRNazanin" w:eastAsia="IRNazanin"/>
          <w:color w:val="111111"/>
          <w:sz w:val="28"/>
          <w:sz w:val="28"/>
          <w:szCs w:val="28"/>
          <w:rtl w:val="true"/>
          <w:lang w:bidi="fa-IR"/>
        </w:rPr>
        <w:t>انتهی کلامه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أجاب به قدّس اللّه سرّه فی الکتاب المذکور علی التفصیل باطناب و تطویل و اکثار من الأسؤلة و الأجوبة، و نحن نذکر هنا محصّله و نختصر مطوّله؛ لأنّ نقله یؤدّی الی الاطناب، و یخرج عن موضوع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انکار المنکر التمکّن و القدرة، و أن لا یغلب فی ظنّ المنکر أنّ انکاره یؤدّی الی وقوع ضرر به لا یتحمّل، و لا یخاف من انکاره وقوع ما هو أفحش منه و أقبح، و هذه شروط قد شهدت بها الأدلّة العقلیّة، و وافقنا علیها المخالفون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الأمر علی هذا، فترکه علیه السّلام الانکار علی الطواغیت الثلاثة و محاربته، مبنیّ علی عدم تمکّنه و خوفه من الضرر العظیم العائد الیه فی نفسه و ولده و الی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یکون لخوفه من ارتداد القوم عن الدین و خروجهم عن الاسلام، و نبذهم شعار الشریعة الإلهیّة، فلا جرم کان الاغضاء أصلح فی الدین إذا کان الانکار البلیغ و المعارضة البالغة تجرّ الی ضرر عظیم لا یتلافی، و مشقّة شدیدة لا تنحسم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نقله الشیخ العالم عزّ الملّة و الحقّ و الدین الشیخ حسن المهلبی الحلّی</w:t>
      </w:r>
      <w:r>
        <w:rPr>
          <w:rStyle w:val="FootnoteAnchor"/>
          <w:rtl w:val="true"/>
        </w:rPr>
        <w:footnoteReference w:id="354"/>
      </w:r>
      <w:r>
        <w:rPr>
          <w:rFonts w:ascii="IRNazanin" w:hAnsi="IRNazanin" w:eastAsia="IRNazanin"/>
          <w:color w:val="111111"/>
          <w:sz w:val="28"/>
          <w:sz w:val="28"/>
          <w:szCs w:val="28"/>
          <w:rtl w:val="true"/>
          <w:lang w:bidi="fa-IR"/>
        </w:rPr>
        <w:t>فی الأنوار البدریّة، عن بعض کتب المخالفین، و هو أنّ سیّدة النساء</w:t>
      </w:r>
    </w:p>
    <w:p>
      <w:pPr>
        <w:pStyle w:val="BookText"/>
        <w:rPr/>
      </w:pPr>
      <w:r>
        <w:rPr>
          <w:rFonts w:ascii="IRNazanin" w:hAnsi="IRNazanin" w:eastAsia="IRNazanin"/>
          <w:color w:val="111111"/>
          <w:sz w:val="28"/>
          <w:sz w:val="28"/>
          <w:szCs w:val="28"/>
          <w:rtl w:val="true"/>
          <w:lang w:bidi="fa-IR"/>
        </w:rPr>
        <w:t>فاطمة علیها السّلام عاتبته علی ما حصل لها من القهر بمنعها ارثها، حتّی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شجاعا الاّ بأبی، فأمهلها حتّی أذّن المؤذّن،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أشهد أنّ محمّدا رسول اللّه، و جذب بعض ذی الفقار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الیک ذکر أبیک هکذا الی یوم القیامة أم تعود جاهلیّة؟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بعینه ذکره ابن أبی الحدید المعتزلی فی آخر شرح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Style w:val="FootnoteAnchor"/>
          <w:rtl w:val="true"/>
        </w:rPr>
        <w:footnoteReference w:id="355"/>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 ذکرنا فی کتابنا فی الإمامة من أسباب الخوف و امارات الضرر التی تناصرت بها الروایات و وردت من الجهات المختلفة ما فیه مقنع للمتأمّل، و انّه علیه السّلام غولط فی الأمر و سوبق الیه و انتهزت غرّته</w:t>
      </w:r>
      <w:r>
        <w:rPr>
          <w:rStyle w:val="FootnoteAnchor"/>
          <w:rtl w:val="true"/>
        </w:rPr>
        <w:footnoteReference w:id="356"/>
      </w:r>
      <w:r>
        <w:rPr>
          <w:rFonts w:ascii="IRNazanin" w:hAnsi="IRNazanin" w:eastAsia="IRNazanin"/>
          <w:color w:val="111111"/>
          <w:sz w:val="28"/>
          <w:sz w:val="28"/>
          <w:szCs w:val="28"/>
          <w:rtl w:val="true"/>
          <w:lang w:bidi="fa-IR"/>
        </w:rPr>
        <w:t>، و اغتنمت الحال التی کان فیها متشاغلا بتجهیز النبیّ صلّی اللّه علیه و اله و سعی القوم الی سقیفة بنی ساعدة، و جری لهم فیها مع الأنصار ما جری، فتمّ لهم علیه، کما اتّفق من بشر بن سعد ما تمّ و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توجّه لهم من قهرهم الأنصار ما توجّه، أنّ الاجماع قد انعقد علی البیعة، و أنّ الرضا وقع من جمیع الامّة، و روسل أمیر المؤمنین علیه السّلام و من تأخّر معه من بنی هاشم و غیرهم مراسلة بلیغة، و ألزموا بالبیعة الزاما لا اختیار فیه تهدّدوه علی التأخّر بأنواع التهدیدات و أصناف التوعّدات، و هذه امارات بل دلالات قاطعة علی أنّ الضرر فی الانکار علی القوم شدید و الخطب عظیم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النبیّ صلّی اللّه علیه و اله قد نصّ علی أمیر المؤمنین بالامامة و الوصیّة فی مقامات شتّی و مواضع متعدّدة بکلام لا یحتمل التأویل، ثمّ انّهم مع سماعهم النصوص و استفاضتها بینهم علی وجه لا یجحده ذو تحصیل أقبلوا بعد وفاته صلّی اللّه علیه و اله بلا فصل یتنازعون فی الأمر تنازع من لم یعهد الیه بشیء فیه، و لم یسمع نصّا علی</w:t>
      </w:r>
    </w:p>
    <w:p>
      <w:pPr>
        <w:pStyle w:val="BookText"/>
        <w:rPr/>
      </w:pPr>
      <w:r>
        <w:rPr>
          <w:rFonts w:ascii="IRNazanin" w:hAnsi="IRNazanin" w:eastAsia="IRNazanin"/>
          <w:color w:val="111111"/>
          <w:sz w:val="28"/>
          <w:sz w:val="28"/>
          <w:szCs w:val="28"/>
          <w:rtl w:val="true"/>
          <w:lang w:bidi="fa-IR"/>
        </w:rPr>
        <w:t>الامامة؛ لأنّ المهاجرین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بالأمر؛ لأنّ الرسول صلّی اللّه علیه و اله منّا و لکیت و کیت، و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آویناه و نصرناه، فمنّا أمیر و منکم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 لا یذکر فیما بینهم، و لم یطل العهد علیهم، فینسوه أو یتناسوه و لا یتناسی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أنّهم قد وطّنوا نفوسهم علی نبذ العهود، و اطراح النصوص، و مخالفة الرسول صلّی اللّه علیه و اله، و تغییر ما أطّد، و هدم ما أسّس و مهّد، و تواطئوا علی مخالفة نبیّهم و جحود امامهم، و التعویل علی أهوائهم السخیفة و آرائهم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استبان أنّهم ما أقدموا علی ذلک الأمر الفضیع و الخطب الشنیع الاّ و هم علی غیره من الضرر العظیم أشدّ اقداما، فأیّ طمع یبقی فی نزوعهم لوعظ أو تذکیر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لا نسلّم أنّه صلوات اللّه علیه لم یقع منه انکار علی وجه من الوجوه، فانّ الروایة متظافرة بأنّه علیه السّلام لم یزل یتظلّم و یتألّم و یشکو أنّه مظلوم و مقهور فی مقام بعد مقام، و خطاب بعد خطاب، و قد ذکرنا تفصیل هذه الجملة فی کتابنا الشافی فی الامامة، و أوردنا طرفا ممّا روی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بیّنا أنّ کلامه فی هذا المعنی ترتّب فی الأحوال بحسب ترتّبها فی الشدّة و اللین، و کان المسموع من کلامه علیه السّلام فی أیّام أبی بکر، لا سیّما فی صدرها و عند ابتغاء البیعة له ما لم یکن مسموعا فی أیّام عمر، ثمّ صرّح علیه السّلام و قوّی تعریضه فی أیّام عثمان، ثمّ انتهت الحال فی أیّام تسلیم الأمر الیه الی أنّه علیه السّلام ما کان یخطب خطبة و لا یقف موقفا الاّ و یتظلّم فیه بالألفاظ المختلفة و الوجوه المتباینة، حتّی اشترک فی معرفة ما فی نفسه الولیّ و العدوّ، و القریب و البعید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محاربة أهل البصرة، ثمّ أهل صفّین، فلا یجری مجری التظاهر بالانکار علی المتقدّمین علیه صلوات اللّه علیه و آله؛ لأنّه علیه السّلام وجد علی هؤلاء أعوانا و أنصارا یکثر عددهم، و یرجی النصرة و الظفر بمثلهم؛ لأنّ الشبهة فی فعلهم و بغیهم کانت</w:t>
      </w:r>
    </w:p>
    <w:p>
      <w:pPr>
        <w:pStyle w:val="BookText"/>
        <w:rPr/>
      </w:pPr>
      <w:r>
        <w:rPr>
          <w:rFonts w:ascii="IRNazanin" w:hAnsi="IRNazanin" w:eastAsia="IRNazanin"/>
          <w:color w:val="111111"/>
          <w:sz w:val="28"/>
          <w:sz w:val="28"/>
          <w:szCs w:val="28"/>
          <w:rtl w:val="true"/>
          <w:lang w:bidi="fa-IR"/>
        </w:rPr>
        <w:t>زائلة عن جمیع الأماثل و ذوی البصائر، و لم یشتبه أمرهم الاّ علی أغنام و طغام</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لا اعتبار لهم و لا فکر فی نصرة مثلهم و تعیّن الغرض فی قتالهم و مجاهدتهم للأسباب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و لا شیء منه موجودا فی من تقدّم، بل الأمر فیه بالعکس ممّا ذکرناه؛ لأنّ الجمهور و العدد الجمّ الغفیر کانوا علی موالاتهم و تعظیمهم و تصویبهم فی أقوالهم و أفعالهم، فبعض للشبهة، و بعض للانحراف عن أمیر المؤمنین و المحبّة لخروج الأمر عنه، و بعض لطلب الدنیا و حطامها و نیل الرئاسات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جمع بین الحالتین و سوّی بین الوقتین کمن جمع بین المتضادّین، فکیف یقال هذا و یطلب منه علیه السّلام من الانکار علی من تقدّم مثل ما وقع منه متأخّرا فی صفّین و الجمل، و کلّ من حارب معه علیه السّلام فی هذه الحروب الاّ القلیل کانوا قائلین بامامة المتقدّمین علیه صلوات اللّه علیه، و فیهم من یعتقد تفضیلهم علی سائر الامّة، فکیف ینتصر و یتقوّی فی اظهاره الانکار علی من تقدّم بقوم هذه صفتهم</w:t>
      </w:r>
      <w:r>
        <w:rPr>
          <w:rStyle w:val="FootnoteAnchor"/>
          <w:rtl w:val="true"/>
        </w:rPr>
        <w:footnoteReference w:id="358"/>
      </w:r>
      <w:r>
        <w:rPr>
          <w:rFonts w:ascii="IRNazanin" w:hAnsi="IRNazanin" w:eastAsia="IRNazanin"/>
          <w:color w:val="111111"/>
          <w:sz w:val="28"/>
          <w:sz w:val="28"/>
          <w:szCs w:val="28"/>
          <w:rtl w:val="true"/>
          <w:lang w:bidi="fa-IR"/>
        </w:rPr>
        <w:t>انتهی کلامه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غایة المتانة، و سیأتی فی الحدیث الثانی و العشرین تفصیل الأحوال التی جرت یوم السقیفة، و تفصیل الدلالات القاطعة علی الاکراه، و شدّة التقیّة و وفور الأعداء، و ارتداد أکثر الصحابة، و تخاذلهم، و قلّة الناصر منهم، فترقّبه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بأنّ ترکه علیه السّلام لمنازعة المتلصّصین و الطواغیت الثلاثة و عدم محاربتهم لهم لیس الاّ لعدم المکنة، و انّ امساک یده کان مصلحة للدین و احتیاطا للمسلمین، ما روی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أغضیت و صبرت اقتداء بالأنبیاء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جلوس</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انی مغلوب فانتصر</w:t>
      </w:r>
      <w:r>
        <w:rPr>
          <w:rStyle w:val="FootnoteAnchor"/>
          <w:rtl w:val="true"/>
        </w:rPr>
        <w:footnoteReference w:id="359"/>
      </w:r>
      <w:r>
        <w:rPr>
          <w:rFonts w:ascii="Amiri" w:hAnsi="Amiri" w:eastAsia="Amiri" w:cs="Amiri"/>
          <w:color w:val="111111"/>
          <w:sz w:val="28"/>
          <w:sz w:val="28"/>
          <w:szCs w:val="28"/>
          <w:rtl w:val="true"/>
          <w:lang w:bidi="ar-SA"/>
        </w:rPr>
        <w:t xml:space="preserve">و مثل قول لوط علیه السّلام لَوْ أَنَّ لِی بِکُمْ قُوَّةً أَوْ آوِی إِلی رُکْنٍ شَدِیدٍ </w:t>
      </w:r>
      <w:r>
        <w:rPr>
          <w:rStyle w:val="FootnoteAnchor"/>
          <w:rtl w:val="true"/>
        </w:rPr>
        <w:footnoteReference w:id="360"/>
      </w:r>
      <w:r>
        <w:rPr>
          <w:rFonts w:ascii="Amiri" w:hAnsi="Amiri" w:eastAsia="Amiri" w:cs="Amiri"/>
          <w:color w:val="111111"/>
          <w:sz w:val="28"/>
          <w:sz w:val="28"/>
          <w:szCs w:val="28"/>
          <w:rtl w:val="true"/>
          <w:lang w:bidi="ar-SA"/>
        </w:rPr>
        <w:t xml:space="preserve">و قول حزقیل لموسی علیه السّلام إِنَّ الْمَلَأَ یَأْتَمِرُونَ بِکَ لِیَقْتُلُوکَ </w:t>
      </w:r>
      <w:r>
        <w:rPr>
          <w:rStyle w:val="FootnoteAnchor"/>
          <w:rtl w:val="true"/>
        </w:rPr>
        <w:footnoteReference w:id="361"/>
      </w:r>
      <w:r>
        <w:rPr>
          <w:rFonts w:ascii="Amiri" w:hAnsi="Amiri" w:eastAsia="Amiri" w:cs="Amiri"/>
          <w:color w:val="111111"/>
          <w:sz w:val="28"/>
          <w:sz w:val="28"/>
          <w:szCs w:val="28"/>
          <w:rtl w:val="true"/>
          <w:lang w:bidi="ar-SA"/>
        </w:rPr>
        <w:t xml:space="preserve">و قول هارون لموسی علیه السّلام إِنَّ الْقَوْمَ اسْتَضْعَفُونِی وَ کادُوا یَقْتُلُونَنِی </w:t>
      </w:r>
      <w:r>
        <w:rPr>
          <w:rStyle w:val="FootnoteAnchor"/>
          <w:rtl w:val="true"/>
        </w:rPr>
        <w:footnoteReference w:id="362"/>
      </w:r>
      <w:r>
        <w:rPr>
          <w:rFonts w:ascii="Amiri" w:hAnsi="Amiri" w:eastAsia="Amiri" w:cs="Amiri"/>
          <w:color w:val="111111"/>
          <w:sz w:val="28"/>
          <w:sz w:val="28"/>
          <w:szCs w:val="28"/>
          <w:rtl w:val="true"/>
          <w:lang w:bidi="ar-SA"/>
        </w:rPr>
        <w:t xml:space="preserve">و قوله لنبیّنا صلّی اللّه علیه و اله حین اشتدّ علیه الأمر بمکّة وَ إِذْ یَمْکُرُ بِکَ الَّذِینَ کَفَرُوا </w:t>
      </w:r>
      <w:r>
        <w:rPr>
          <w:rStyle w:val="FootnoteAnchor"/>
          <w:rtl w:val="true"/>
        </w:rPr>
        <w:footnoteReference w:id="36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364"/>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الدیوان المنسوب الیه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اغمّض عینی عن امور کثیرة و انّی علی ترک الغموض قدیر</w:t>
      </w:r>
    </w:p>
    <w:p>
      <w:pPr>
        <w:pStyle w:val="BookText"/>
        <w:rPr/>
      </w:pPr>
      <w:r>
        <w:rPr>
          <w:rFonts w:ascii="IRNazanin" w:hAnsi="IRNazanin" w:eastAsia="IRNazanin"/>
          <w:color w:val="111111"/>
          <w:sz w:val="28"/>
          <w:sz w:val="28"/>
          <w:szCs w:val="28"/>
          <w:rtl w:val="true"/>
          <w:lang w:bidi="fa-IR"/>
        </w:rPr>
        <w:t>و ما عن عمی اغضی و لکن لربّما تعامی و أغضی المرء و هو بصیر</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المرویّ أنّ یحیی بن أکثم القاضی ناظر مولانا أبو جعفر الجواد علیه السّلام فی مجلس المأمون، فقال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قدّم الثلاثة المتلصّصة علی نفسه و سمع لهم و أطاع</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علمت أنّ أنبیاء اللّه و أوصیاءهم فی تقیّة الی وقتنا هذا، أو ما علمت أنّ رسول اللّه صلّی اللّه علیه و اله فرّ من الکفر لمّا أرادوا قتله، و لم یکشف الغطاء علی المنافقین، فصلّی علی عبد اللّه بن ابیّ، و أنزل اللّه فیهم سورة بأسرها، فقال عزّ و جلّ إِذا جاءَکَ الْمُنافِقُونَ قالُوا نَشْهَدُ إِنَّکَ لَرَسُولُ اللّهِ وَ اللّهُ یَعْلَمُ إِنَّکَ لَرَسُولُهُ وَ اللّهُ یَشْهَدُ إِنَّ الْمُنافِقِینَ لَکاذِبُونَ </w:t>
      </w:r>
      <w:r>
        <w:rPr>
          <w:rStyle w:val="FootnoteAnchor"/>
          <w:rtl w:val="true"/>
        </w:rPr>
        <w:footnoteReference w:id="367"/>
      </w:r>
      <w:r>
        <w:rPr>
          <w:rFonts w:ascii="Amiri" w:hAnsi="Amiri" w:eastAsia="Amiri" w:cs="Amiri"/>
          <w:color w:val="111111"/>
          <w:sz w:val="28"/>
          <w:sz w:val="28"/>
          <w:szCs w:val="28"/>
          <w:rtl w:val="true"/>
          <w:lang w:bidi="ar-SA"/>
        </w:rPr>
        <w:t xml:space="preserve">و قال وَ لَتَعْرِفَنَّهُمْ فِی لَحْنِ الْقَوْلِ </w:t>
      </w:r>
      <w:r>
        <w:rPr>
          <w:rStyle w:val="FootnoteAnchor"/>
          <w:rtl w:val="true"/>
        </w:rPr>
        <w:footnoteReference w:id="368"/>
      </w:r>
      <w:r>
        <w:rPr>
          <w:rFonts w:ascii="Amiri" w:hAnsi="Amiri" w:eastAsia="Amiri" w:cs="Amiri"/>
          <w:color w:val="111111"/>
          <w:sz w:val="28"/>
          <w:sz w:val="28"/>
          <w:szCs w:val="28"/>
          <w:rtl w:val="true"/>
          <w:lang w:bidi="ar-SA"/>
        </w:rPr>
        <w:t xml:space="preserve">فلم یکشف الغطاء عنهم، و أخفاهم حتّی صاروا الی اللّه، فقال تعالی إِنَّ الْمُنافِقِینَ فِی الدَّرْکِ الْأَسْفَلِ مِنَ النّارِ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أبونا علیه السّلام اتّبع آثار الأنبیاء، و أظهر الهدنة</w:t>
      </w:r>
      <w:r>
        <w:rPr>
          <w:rStyle w:val="FootnoteAnchor"/>
          <w:rtl w:val="true"/>
        </w:rPr>
        <w:footnoteReference w:id="370"/>
      </w:r>
      <w:r>
        <w:rPr>
          <w:rFonts w:ascii="IRNazanin" w:hAnsi="IRNazanin" w:eastAsia="IRNazanin"/>
          <w:color w:val="111111"/>
          <w:sz w:val="28"/>
          <w:sz w:val="28"/>
          <w:szCs w:val="28"/>
          <w:rtl w:val="true"/>
          <w:lang w:bidi="fa-IR"/>
        </w:rPr>
        <w:t>مع أعدائه خوفا علی نفسه و علی الدین؛ اذ لم یقدر علی الإنکار علیهم، لاجتماع الناس علی الباطل و احتفالهم</w:t>
      </w:r>
      <w:r>
        <w:rPr>
          <w:rStyle w:val="FootnoteAnchor"/>
          <w:rtl w:val="true"/>
        </w:rPr>
        <w:footnoteReference w:id="371"/>
      </w:r>
      <w:r>
        <w:rPr>
          <w:rFonts w:ascii="IRNazanin" w:hAnsi="IRNazanin" w:eastAsia="IRNazanin"/>
          <w:color w:val="111111"/>
          <w:sz w:val="28"/>
          <w:sz w:val="28"/>
          <w:szCs w:val="28"/>
          <w:rtl w:val="true"/>
          <w:lang w:bidi="fa-IR"/>
        </w:rPr>
        <w:t>علی اعلاء کلمته، و ابراز الضلالة من أکمامها، و لو لا ذلک لحدث أمر عظیم، و برزت الشرور من أغلافها، و حلّ به و بشیعته من أنواع النوائب التی تتّصل مادّتها الی یوم القیامة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ما بیّنّاه و ذکرناه فی تأویل الحدیث المنقول عن الأمالی یسقط السؤال المذکور بالکلّیّة؛ لأنّه اذا کان ترکه الانکار و المحاربة فی ولایة اللصوص الثلاثة المتقدّمین و محاربته لأهل البصرة و صفّین و النهروان عهدا معهودا من النبیّ صلّی اللّه علیه و اله کما علمته، و وصیّة سابقة منه سلام اللّه علیه و آله، لم یکن للایراد المذکور محلّ؛ لأنّ عهده صلّی اللّه علیه و اله بذلک لا یستند الی الرأی و الاجتهاد، لما حقّقناه فی الکتب الاصولیّة من أنّه صلّی اللّه علیه و اله لم یتعبّد بالرأی و الاجتهاد، و انّه غیر لائق بشأنه لأنّه لا ینطق عن الهوی ان هو الاّ وحی یوحی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أکثر المخالفین الی جواز الاجتهاد علیه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وقوعه، فقال به قوم، و أنکره آخرون، و توقّف فیه ثالث، و هو خیرة الغزالی فی المستصفی، و قد دللنا علی حقّیّة ما اخترناه فی شرحنا علی تهذیب الاصول، و اذا کان وحیا من اللّه سبحانه لم یتّجه السؤال؛ لتوجّهه الی حضرة من لا یسأل عمّا یفعل و هم یسألون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أنّ ابن عبّاس رحمه اللّه سأله علیه السّلام یوم اکره علی بیعة أبی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شجاعتک التی کانت فی زمن رسول اللّه صلّی اللّه علیه و اله، فلم یجبه حتّی اذا کان یوم الجمل أجابه،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أتذکر یوما قلت لی کذا و کذا، فقال صلوات اللّه علیه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قاتلت القوم و قتلتهم لم یکن معنا الیوم من هؤلاء أحد</w:t>
      </w:r>
      <w:r>
        <w:rPr>
          <w:rFonts w:eastAsia="IRNazanin" w:cs="IRNazanin"/>
          <w:color w:val="111111"/>
          <w:sz w:val="28"/>
          <w:szCs w:val="28"/>
          <w:rtl w:val="true"/>
          <w:lang w:bidi="fa-IR"/>
        </w:rPr>
        <w:t>.</w:t>
      </w:r>
      <w:bookmarkStart w:id="117" w:name="pg5643_41834"/>
    </w:p>
    <w:p>
      <w:pPr>
        <w:pStyle w:val="BookText"/>
        <w:rPr/>
      </w:pPr>
      <w:bookmarkEnd w:id="117"/>
      <w:r>
        <w:rPr>
          <w:rFonts w:ascii="IRNazanin" w:hAnsi="IRNazanin" w:eastAsia="IRNazanin"/>
          <w:color w:val="111111"/>
          <w:sz w:val="28"/>
          <w:sz w:val="28"/>
          <w:szCs w:val="28"/>
          <w:rtl w:val="true"/>
          <w:lang w:bidi="fa-IR"/>
        </w:rPr>
        <w:t>و هذا الجواب منه یتعطّف الی ما ذکرناه فیما سبق من الاحتیاط للمسلمین، و النظر لحفظ دعائم الدین، الاّ أنّ الفرق بینهما لا یکاد یخفی علی المحصّل، و اللّه العالم</w:t>
      </w:r>
      <w:r>
        <w:rPr>
          <w:rFonts w:eastAsia="IRNazanin" w:cs="IRNazanin"/>
          <w:color w:val="111111"/>
          <w:sz w:val="28"/>
          <w:szCs w:val="28"/>
          <w:rtl w:val="true"/>
          <w:lang w:bidi="fa-IR"/>
        </w:rPr>
        <w:t>.</w:t>
      </w:r>
    </w:p>
    <w:p>
      <w:pPr>
        <w:pStyle w:val="Heading3"/>
        <w:numPr>
          <w:ilvl w:val="2"/>
          <w:numId w:val="1"/>
        </w:numPr>
        <w:rPr/>
      </w:pPr>
      <w:bookmarkStart w:id="118" w:name="__RefHeading___Toc3294987_581953129"/>
      <w:bookmarkStart w:id="119" w:name="_Toc42"/>
      <w:bookmarkEnd w:id="118"/>
      <w:r>
        <w:rPr>
          <w:rtl w:val="true"/>
        </w:rPr>
        <w:t>ختام فی صفة لواء الحمد</w:t>
      </w:r>
      <w:bookmarkEnd w:id="119"/>
    </w:p>
    <w:p>
      <w:pPr>
        <w:pStyle w:val="BookText"/>
        <w:rPr/>
      </w:pPr>
      <w:r>
        <w:rPr>
          <w:rFonts w:ascii="IRNazanin" w:hAnsi="IRNazanin" w:eastAsia="IRNazanin"/>
          <w:color w:val="111111"/>
          <w:sz w:val="28"/>
          <w:sz w:val="28"/>
          <w:szCs w:val="28"/>
          <w:rtl w:val="true"/>
          <w:lang w:bidi="fa-IR"/>
        </w:rPr>
        <w:t>روی الخوارزمی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آخی بین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و أنت منّی بمنزلة هارون من موسی غیر أنّه لا نبیّ بعدی، أما علمت یا علی أنّی أوّل من یدعی به یوم القیامة، یدعی بی فأقوم عن یمین العرش فی ظلّه، فاکسی حلّة خضراء من حلل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انّی اخبرک یا علی أنّ امّتی أوّل الامم یحاسبون یوم القیامة، ثمّ أنت أوّل من یدعی لقرابتک منّی و منزلتک عندی، و یدفع الیک لوائی، فتسیر به بین السماطین و آدم و جمیع الخلق یستظلّون به یوم القیامة، و طوله مسیرة ألف سنة، سنانه یاقوتة حمراء، و قضیبه فضّة بیضاء، و زجّه درّة خضراء، له ثلاث ذوائب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ذؤابة فی المشرق، و ذؤابة فی المغرب، و الثالثة وسط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علیه ثلاثة أسطر،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طول کلّ سطر مسیر ألف سنة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تسیر بلوائی، و الحسن عن یمینک، و الحسین عن یسارک، حتّی تقف بینی و بین ابراهیم علیه السّلام فی ظلّ العرش، ثمّ تکسی حلّة خضراء، ثمّ ینادی مناد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أبوک ابراهیم، و نعم الأخ أخوک علی، أبشر یا علی فانّک تکسی</w:t>
      </w:r>
    </w:p>
    <w:p>
      <w:pPr>
        <w:pStyle w:val="BookText"/>
        <w:rPr/>
      </w:pPr>
      <w:r>
        <w:rPr>
          <w:rFonts w:ascii="IRNazanin" w:hAnsi="IRNazanin" w:eastAsia="IRNazanin"/>
          <w:color w:val="111111"/>
          <w:sz w:val="28"/>
          <w:sz w:val="28"/>
          <w:szCs w:val="28"/>
          <w:rtl w:val="true"/>
          <w:lang w:bidi="fa-IR"/>
        </w:rPr>
        <w:t>اذا کسیت، و تدعی اذا دعیت، و تحیی اذا حییت</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هذا الخبر أیضا الفاضل الجلیل بهاء الدین علی بن عیسی الأربلی فی کتابه کشف الغمّة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استفاضت الأخبار بأنّه علیه السّلام حامل لواء الحمد یوم القیامة، و قد أورده المخالفون فی کتبهم و مصنّفاتهم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أصحاب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من أراد أن یستظلّ بظلال رأفته صلّی اللّه علیه و اله و شفاعته، و حاول السلامة عن حرّ غضب اللّه جلّ شأنه و سخطه، و الاستظلال بظلّ عرشه یوم لا ظلّ الاّ ظلّه، لم یتیسّر له ما یحاوله، و یستتمّ له ما یریده الاّ بمتابعة حامل لوائه علیه السّلام و قابل رشحات ولائه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لکلّ متبوع لواء یعرف به، قدوة حقّ کان أو اسوة باطل؛ لأنّ اللواء الصوری هی الرایة العظیمة یرفع لرئیس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اللواء المعنوی، فهی المرتبة الکلّیّة لجمیع المراتب من الکمال، و لا مقام من مقامات عباد اللّه الصالحین أرفع و أعلی من مقام الحمد دونه منتهی سائر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سیّدنا رسول اللّه صلّی اللّه علیه و اله أحمد الخلائق فی الدنیا و الآخرة، أعطاه اللّه لواء الحمد؛ لیأوی الی لوائه الأوّلون و الآخرون، و الیه الاشارة بقوله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من دونه تحت لوائی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صلوات اللّه علیه هو حامل ذلک اللواء؛ اذ لم یطق أحد من أصحابه و قرابته صلّی اللّه علیه و اله حمل أسرار تلک المرتبة السنیّة الرفیعة؛ لأنّه علیه السّلام أقرب الناس صورة و معنی الیه صلّی اللّه علیه و اله، و أکمل النفوس القدسیّة بعد الکامل المطلق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غیره من الصحابة و الأرقاب، فأکثرهم عاطل من حلیة القرب المعنوی، مقصور علی الصوری، و بین الحالین بون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أحسن ما قال بعض شعراء</w:t>
      </w:r>
      <w:bookmarkStart w:id="120" w:name="pg5643_41836"/>
    </w:p>
    <w:p>
      <w:pPr>
        <w:pStyle w:val="BookText"/>
        <w:rPr/>
      </w:pPr>
      <w:bookmarkEnd w:id="120"/>
      <w:r>
        <w:rPr>
          <w:rFonts w:ascii="IRNazanin" w:hAnsi="IRNazanin" w:eastAsia="IRNazanin"/>
          <w:color w:val="111111"/>
          <w:sz w:val="28"/>
          <w:sz w:val="28"/>
          <w:szCs w:val="28"/>
          <w:rtl w:val="true"/>
          <w:lang w:bidi="fa-IR"/>
        </w:rPr>
        <w:t>العجم فی تحقیر القرب الصوری المجرّد، و انّه غیر نافع بل مضرّ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شود از قرب بزرگان خراب جیفه دهد بوی بدان آفتاب</w:t>
      </w:r>
    </w:p>
    <w:p>
      <w:pPr>
        <w:pStyle w:val="BookText"/>
        <w:rPr/>
      </w:pPr>
      <w:r>
        <w:rPr>
          <w:rFonts w:ascii="IRNazanin" w:hAnsi="IRNazanin" w:eastAsia="IRNazanin"/>
          <w:color w:val="111111"/>
          <w:sz w:val="28"/>
          <w:sz w:val="28"/>
          <w:szCs w:val="28"/>
          <w:rtl w:val="true"/>
          <w:lang w:bidi="fa-IR"/>
        </w:rPr>
        <w:t>و قد خرجنا بهذا التطویل الی الاطناب، و تجاوزنا موضوع الکتاب، الاّ أنّ الحقّ أحقّ بالحمایة فی کلّ باب، و المستعان ملهم الحقّ و الصواب</w:t>
      </w:r>
      <w:r>
        <w:rPr>
          <w:rFonts w:eastAsia="IRNazanin" w:cs="IRNazanin"/>
          <w:color w:val="111111"/>
          <w:sz w:val="28"/>
          <w:szCs w:val="28"/>
          <w:rtl w:val="true"/>
          <w:lang w:bidi="fa-IR"/>
        </w:rPr>
        <w:t>.</w:t>
      </w:r>
    </w:p>
    <w:p>
      <w:pPr>
        <w:pStyle w:val="Heading2"/>
        <w:numPr>
          <w:ilvl w:val="1"/>
          <w:numId w:val="1"/>
        </w:numPr>
        <w:rPr/>
      </w:pPr>
      <w:bookmarkStart w:id="121" w:name="__RefHeading___Toc3294989_581953129"/>
      <w:bookmarkStart w:id="122" w:name="_Toc43"/>
      <w:bookmarkEnd w:id="121"/>
      <w:r>
        <w:rPr>
          <w:rtl w:val="true"/>
        </w:rPr>
        <w:t>الحدیث الخامس عشر</w:t>
      </w:r>
      <w:r>
        <w:rPr>
          <w:rtl w:val="true"/>
        </w:rPr>
        <w:t xml:space="preserve">: </w:t>
      </w:r>
      <w:r>
        <w:rPr>
          <w:rtl w:val="true"/>
        </w:rPr>
        <w:t>حدیث الغدیر</w:t>
      </w:r>
      <w:bookmarkEnd w:id="122"/>
    </w:p>
    <w:p>
      <w:pPr>
        <w:pStyle w:val="Heading3"/>
        <w:numPr>
          <w:ilvl w:val="2"/>
          <w:numId w:val="1"/>
        </w:numPr>
        <w:rPr/>
      </w:pPr>
      <w:bookmarkStart w:id="123" w:name="__RefHeading___Toc3294991_581953129"/>
      <w:bookmarkStart w:id="124" w:name="_Toc44"/>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الحافظ أبو الفتوح أسعد بن أبی الفضائل بن خلف العجلی، من فحول محدّثی العامّة و عظمائهم و أساطینهم، فی موجزه الذی ألّفه فی فضل الخلفاء الأربعة، یرفعه بسنده الی حذیفة بن اسید الغفاری، و عامر بن لیلی بن ضمرة،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اله من حجّة الوداع و لم یحجّ غیرها، أقبل حتّی أتی الجحفة، فنهی عن شجرات متقاربة بالبطحاء</w:t>
      </w:r>
      <w:r>
        <w:rPr>
          <w:rStyle w:val="FootnoteAnchor"/>
          <w:rtl w:val="true"/>
        </w:rPr>
        <w:footnoteReference w:id="376"/>
      </w:r>
      <w:r>
        <w:rPr>
          <w:rFonts w:ascii="IRNazanin" w:hAnsi="IRNazanin" w:eastAsia="IRNazanin"/>
          <w:color w:val="111111"/>
          <w:sz w:val="28"/>
          <w:sz w:val="28"/>
          <w:szCs w:val="28"/>
          <w:rtl w:val="true"/>
          <w:lang w:bidi="fa-IR"/>
        </w:rPr>
        <w:t>أن لا ینزل تحتهنّ أحد، فلمّا أخذ القوم منازلهم بعث إلیهنّ، فقمّ‌</w:t>
      </w:r>
      <w:r>
        <w:rPr>
          <w:rStyle w:val="FootnoteAnchor"/>
          <w:rtl w:val="true"/>
        </w:rPr>
        <w:footnoteReference w:id="377"/>
      </w:r>
      <w:r>
        <w:rPr>
          <w:rFonts w:ascii="Amiri" w:hAnsi="Amiri" w:eastAsia="Amiri" w:cs="Amiri"/>
          <w:color w:val="111111"/>
          <w:sz w:val="28"/>
          <w:sz w:val="28"/>
          <w:szCs w:val="28"/>
          <w:rtl w:val="true"/>
          <w:lang w:bidi="ar-SA"/>
        </w:rPr>
        <w:t>ما تحتهنّ حتّی اذا ثوّب</w:t>
      </w:r>
      <w:r>
        <w:rPr>
          <w:rStyle w:val="FootnoteAnchor"/>
          <w:rtl w:val="true"/>
        </w:rPr>
        <w:footnoteReference w:id="378"/>
      </w:r>
      <w:r>
        <w:rPr>
          <w:rFonts w:ascii="IRNazanin" w:hAnsi="IRNazanin" w:eastAsia="IRNazanin"/>
          <w:color w:val="111111"/>
          <w:sz w:val="28"/>
          <w:sz w:val="28"/>
          <w:szCs w:val="28"/>
          <w:rtl w:val="true"/>
          <w:lang w:bidi="fa-IR"/>
        </w:rPr>
        <w:t>بالصلاة صلاة الظهر، فصلّی بالناس تحتهنّ، و ذلک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فراغه من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نبّأنی اللطیف الخبیر أنّه لم یعمر نبیّ الاّ نصف عمر النبیّ الذی قد کان قبله، و انّی لأظنّ انّی ادعی و اجیب، و انّی مسؤول و أنتم مسؤولون، هل بلّغت؟ فما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و جهدت و نصحت، فجزاک اللّه خیرا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اله الاّ اللّه، و أنّ محمّدا عبده و رسوله، و انّ جنّته حقّ،</w:t>
      </w:r>
    </w:p>
    <w:p>
      <w:pPr>
        <w:pStyle w:val="BookText"/>
        <w:rPr/>
      </w:pPr>
      <w:r>
        <w:rPr>
          <w:rFonts w:ascii="IRNazanin" w:hAnsi="IRNazanin" w:eastAsia="IRNazanin"/>
          <w:color w:val="111111"/>
          <w:sz w:val="28"/>
          <w:sz w:val="28"/>
          <w:szCs w:val="28"/>
          <w:rtl w:val="true"/>
          <w:lang w:bidi="fa-IR"/>
        </w:rPr>
        <w:t>و انّ ناره حقّ، و البعث بعد الموت 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ألا تسمعون ألا فانّ اللّه مولای و أنا أولی بکم من أنفسکم، ألا و من کنت مولاه فعلی مولاه، و أخذ بید علی و رفعها حتی نظرها القوم،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الشریف قد تضمّن واقعة الغدیر</w:t>
      </w:r>
      <w:r>
        <w:rPr>
          <w:rStyle w:val="FootnoteAnchor"/>
          <w:rtl w:val="true"/>
        </w:rPr>
        <w:footnoteReference w:id="380"/>
      </w:r>
      <w:r>
        <w:rPr>
          <w:rFonts w:ascii="IRNazanin" w:hAnsi="IRNazanin" w:eastAsia="IRNazanin"/>
          <w:color w:val="111111"/>
          <w:sz w:val="28"/>
          <w:sz w:val="28"/>
          <w:szCs w:val="28"/>
          <w:rtl w:val="true"/>
          <w:lang w:bidi="fa-IR"/>
        </w:rPr>
        <w:t>، کالخبر الأوّل الذی نقلناه فی أوّل الکتاب عن معجم أبی القاسم سلیمان بن أحمد الطبرانی، و قد تقدّم فیما سبق خبران آخران یتضمّنان هذه الواقعة أیضا، و مسانید القوم و أصحّتهم تشتمل علی طرق کثیرة لهذا الخبر بمتون متغایرة و مدالیل متقاربة، و عبارات مختلفة مطوّلة و مختصرة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رواه محمّد بن جریر الطبری</w:t>
      </w:r>
      <w:r>
        <w:rPr>
          <w:rStyle w:val="FootnoteAnchor"/>
          <w:rtl w:val="true"/>
        </w:rPr>
        <w:footnoteReference w:id="382"/>
      </w:r>
      <w:r>
        <w:rPr>
          <w:rFonts w:ascii="IRNazanin" w:hAnsi="IRNazanin" w:eastAsia="IRNazanin"/>
          <w:color w:val="111111"/>
          <w:sz w:val="28"/>
          <w:sz w:val="28"/>
          <w:szCs w:val="28"/>
          <w:rtl w:val="true"/>
          <w:lang w:bidi="fa-IR"/>
        </w:rPr>
        <w:t>صاحب التأریخ من خمس و سبعین طریقا،</w:t>
      </w:r>
    </w:p>
    <w:p>
      <w:pPr>
        <w:pStyle w:val="BookText"/>
        <w:rPr/>
      </w:pPr>
      <w:r>
        <w:rPr>
          <w:rFonts w:ascii="IRNazanin" w:hAnsi="IRNazanin" w:eastAsia="IRNazanin"/>
          <w:color w:val="111111"/>
          <w:sz w:val="28"/>
          <w:sz w:val="28"/>
          <w:szCs w:val="28"/>
          <w:rtl w:val="true"/>
          <w:lang w:bidi="fa-IR"/>
        </w:rPr>
        <w:t>و أفرد له کتابا سمّاه کتاب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العبّاس أحمد بن محمّد بن سعید الحافظ المعروف بابن عقدة من مائة و خمسة و عشرین طریقا، و أفرد له کتابا، و ذکر الشیخ أبو جعفر محمّد بن الحسن الطوسی عطّر اللّه مرقده فی کتاب الاقتصاد</w:t>
      </w:r>
      <w:r>
        <w:rPr>
          <w:rStyle w:val="FootnoteAnchor"/>
          <w:rtl w:val="true"/>
        </w:rPr>
        <w:footnoteReference w:id="383"/>
      </w:r>
      <w:r>
        <w:rPr>
          <w:rFonts w:ascii="IRNazanin" w:hAnsi="IRNazanin" w:eastAsia="IRNazanin"/>
          <w:color w:val="111111"/>
          <w:sz w:val="28"/>
          <w:sz w:val="28"/>
          <w:szCs w:val="28"/>
          <w:rtl w:val="true"/>
          <w:lang w:bidi="fa-IR"/>
        </w:rPr>
        <w:t>و غیره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الفقیه ابن المغازلی الشافعی فی کتاب المناقب من اثنی عشر طریقا، ثمّ قال بعد روایته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عن رسول اللّه صلّی اللّه علیه و اله، و قد روی حدیث یوم غدیر خمّ نحو مائة نفس منهم العشرة</w:t>
      </w:r>
      <w:r>
        <w:rPr>
          <w:rStyle w:val="FootnoteAnchor"/>
          <w:rtl w:val="true"/>
        </w:rPr>
        <w:footnoteReference w:id="384"/>
      </w:r>
      <w:r>
        <w:rPr>
          <w:rFonts w:ascii="IRNazanin" w:hAnsi="IRNazanin" w:eastAsia="IRNazanin"/>
          <w:color w:val="111111"/>
          <w:sz w:val="28"/>
          <w:sz w:val="28"/>
          <w:szCs w:val="28"/>
          <w:rtl w:val="true"/>
          <w:lang w:bidi="fa-IR"/>
        </w:rPr>
        <w:t>و هو حدیث ثابت لا أعرف له علّة، تفرّد علی بهذه الفضیلة لم یشرکه فیها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روایات الفقیه ابن المغازلی باسناده الی جابر بن عبد اللّه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بمنی و انّی لأدناهم الیه فی حجّة الوداع،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ألفینّکم ترجعون بعدی کفّارا یضرب بعضکم رقاب بعض، و أیم اللّه لئن فعلتموها لترفنّی فی الکتیبة التی تضاربکم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الی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أو علی أو علی ثلاثا، فرأینا أنّ جبرئیل علیه السّلام غمزه، فأنزل اللّه تعالی علی اثر ذلک فَإِمّا نَذْهَبَنَّ بِکَ فَإِنّا مِنْهُمْ مُنْتَقِمُونَ بعلی بن أبی طالب أَوْ نُرِیَنَّکَ الَّذِی وَعَدْناهُمْ فَإِنّا عَلَیْهِمْ مُقْتَدِرُونَ </w:t>
      </w:r>
      <w:r>
        <w:rPr>
          <w:rStyle w:val="FootnoteAnchor"/>
          <w:rtl w:val="true"/>
        </w:rPr>
        <w:footnoteReference w:id="386"/>
      </w:r>
      <w:r>
        <w:rPr>
          <w:rFonts w:ascii="Amiri" w:hAnsi="Amiri" w:eastAsia="Amiri" w:cs="Amiri"/>
          <w:color w:val="111111"/>
          <w:sz w:val="28"/>
          <w:sz w:val="28"/>
          <w:szCs w:val="28"/>
          <w:rtl w:val="true"/>
          <w:lang w:bidi="ar-SA"/>
        </w:rPr>
        <w:t xml:space="preserve">ثمّ نزلت فَاسْتَمْسِکْ بِالَّذِی أُوحِیَ إِلَیْکَ فی أمر علی إِنَّکَ عَلی صِراطٍ مُسْتَقِیمٍ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انّ علیّا لعلم للساعة لک و لقومک و سوف تسألون عن علی بن أبی طالب</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کتابه المذکور باسناده الی الولید بن صالح، عن ابن امرأة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نبیّ اللّه صلّی اللّه علیه و اله فی حجّة الوداع حین نزل بغدیر الجحفة بین مکّة و المدینة، و ساق الخبر بتمامه</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نقلناه فیما سبق فی الحدیث الرابع عن زید بن أرقم من کتاب 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باسناده الی عطیّة العوفی،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أبی أوفی فی دهلیز له بعد ما ذهب بصره، فسألته عن 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یا أهل الکوفة فیکم ما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انّی لست منهم لیس علیک عار،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بن أبی طالب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 اللّه علیه و اله فی حجّته یوم غدیر خمّ، و قد أخذ بعضد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ألستم تعلمون أنّی أولی بالمؤمنین من أنفسهم؟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الثعلبی فی تفسیره أنّ رسول اللّه صلّی اللّه علیه و اله قال ذلک بعد ما نزلت آیة یا أَیُّهَا الرَّسُولُ بَلِّغْ ما أُنْزِلَ إِلَیْکَ مِنْ رَبِّکَ وَ إِنْ لَمْ تَفْعَلْ فَما بَلَّغْتَ رِسالَتَهُ </w:t>
      </w:r>
      <w:r>
        <w:rPr>
          <w:rStyle w:val="FootnoteAnchor"/>
          <w:rtl w:val="true"/>
        </w:rPr>
        <w:footnoteReference w:id="391"/>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أیضا الفقیه ابن المغازلی الشافعی فی المناقب باسناده الی جابر بن عبد اللّه</w:t>
      </w:r>
    </w:p>
    <w:p>
      <w:pPr>
        <w:pStyle w:val="BookText"/>
        <w:rPr/>
      </w:pPr>
      <w:r>
        <w:rPr>
          <w:rFonts w:ascii="IRNazanin" w:hAnsi="IRNazanin" w:eastAsia="IRNazanin"/>
          <w:color w:val="111111"/>
          <w:sz w:val="28"/>
          <w:sz w:val="28"/>
          <w:szCs w:val="28"/>
          <w:rtl w:val="true"/>
          <w:lang w:bidi="fa-IR"/>
        </w:rPr>
        <w:t>الأنصاری فیما حضره و سمعه عن النبیّ صلّی اللّه علیه و اله فی ذلک الیوم، حیث تنحّی أصحابه عنه بعد فراغه من مبعثه و نصّه علی علی علیه السّلام بالامامة بعده، فخاف علیه السّلام أن یکونوا کرهوا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نزل بخمّ فتنحّی الناس عنه، و نزل معه علی بن أبی طالب علیه السّلام فشقّ ذلک علی النبیّ صلّی اللّه علیه و اله تأخّر الناس، فأمر علیّا فجمعهم، فلمّا اجتمعوا قام فیهم و هو متوسّد ید علی بن أبی طالب علیه السّلام، فحمد اللّه و 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أنّه قد کرهت تخلّفکم عنّی حتّی خیّل الیّ أنّه لیس شجرة أبغض الیکم من الشجرة التی تلینی،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بن أبی طالب أنزله اللّه منّی بمنزلتی منه، فرضی اللّه عنه کما أنا عنه راض، فانّه لا یختار علی قربی و محبّتی شیئا، ثمّ رفع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 الناس الی رسول اللّه صلّی اللّه علیه و اله یبکون و یتضرّعون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تنحّینا عنک الاّ کراهیّة أن نثقل علیک، فنعوذ باللّه من سخط اللّه و سخط رسوله، فرضی رسول اللّه صلّی اللّه علیه و اله عنهم عند ذلک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الزهری</w:t>
      </w:r>
      <w:r>
        <w:rPr>
          <w:rStyle w:val="FootnoteAnchor"/>
          <w:rtl w:val="true"/>
        </w:rPr>
        <w:footnoteReference w:id="394"/>
      </w:r>
      <w:r>
        <w:rPr>
          <w:rFonts w:ascii="IRNazanin" w:hAnsi="IRNazanin" w:eastAsia="IRNazanin"/>
          <w:color w:val="111111"/>
          <w:sz w:val="28"/>
          <w:sz w:val="28"/>
          <w:szCs w:val="28"/>
          <w:rtl w:val="true"/>
          <w:lang w:bidi="fa-IR"/>
        </w:rPr>
        <w:t>من ثقات القوم و عظمائهم،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رسول اللّه صلّی اللّه علیه و اله حجّة الوداع و عاد قاصدا المدینة قام بغدیر خمّ، و هو ما بین مکّة و المدینة، و ذلک فی الیوم الثامن عشر من شهر ذی الحجّة الحرام وقت الهاجرة</w:t>
      </w:r>
      <w:r>
        <w:rPr>
          <w:rStyle w:val="FootnoteAnchor"/>
          <w:rtl w:val="true"/>
        </w:rPr>
        <w:footnoteReference w:id="39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انّی مسؤول و أنتم مسؤولون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 نصحت، قال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أشهد أنّی بلّغت و نصحت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ألیس تشهدون أن لا اله الاّ اللّه و أنّی رسول اللّه؟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أن لا اله الاّ اللّه و أنّک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أشهد مثل ما شهدتم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خلّفت فیکم ما ان تمسّکتم به لن تضلّوا بعدی کتاب اللّه و أهل بیتی، ألا و انّ اللطیف الخبیر أخبرنی أنّهما لن یفترقا حتّی یردا علیّ الحوض، حوضی ما بین بصری</w:t>
      </w:r>
      <w:r>
        <w:rPr>
          <w:rStyle w:val="FootnoteAnchor"/>
          <w:rtl w:val="true"/>
        </w:rPr>
        <w:footnoteReference w:id="396"/>
      </w:r>
      <w:r>
        <w:rPr>
          <w:rFonts w:ascii="IRNazanin" w:hAnsi="IRNazanin" w:eastAsia="IRNazanin"/>
          <w:color w:val="111111"/>
          <w:sz w:val="28"/>
          <w:sz w:val="28"/>
          <w:szCs w:val="28"/>
          <w:rtl w:val="true"/>
          <w:lang w:bidi="fa-IR"/>
        </w:rPr>
        <w:t>و صنعاء</w:t>
      </w:r>
      <w:r>
        <w:rPr>
          <w:rStyle w:val="FootnoteAnchor"/>
          <w:rtl w:val="true"/>
        </w:rPr>
        <w:footnoteReference w:id="397"/>
      </w:r>
      <w:r>
        <w:rPr>
          <w:rFonts w:ascii="IRNazanin" w:hAnsi="IRNazanin" w:eastAsia="IRNazanin"/>
          <w:color w:val="111111"/>
          <w:sz w:val="28"/>
          <w:sz w:val="28"/>
          <w:szCs w:val="28"/>
          <w:rtl w:val="true"/>
          <w:lang w:bidi="fa-IR"/>
        </w:rPr>
        <w:t>، عدد آنیته عدد النجوم، انّ اللّه سائلکم کیف خلّفتمونی فی کتابه و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أولی الناس بالمؤمنین؟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أولی بالمؤمنین، یقول ذلک ثلاث مرّات، ثمّ قال فی الرابعة و أخذ بید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 مولاه، اللهمّ وال من والاه، و عاد من عاداه، یقولها ثلاث مرّات، ألا فلیبلغ الشاهد الغائب</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عمدة محدّثیهم أحمد بن حنبل فی مسنده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النبیّ صلّی اللّه علیه و اله فی سفر، فنزل بغدیر خمّ، فنودی فینا الصلاة جامعة، و کسح لرسول اللّه صلّی اللّه علیه و اله تحت الشجرتین، فصلّی الظهر و أخذ بید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أنّی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أنّی أولی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 مولاه، اللهمّ وال من والاه، و عاد من عاداه،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بن الخطّاب بعد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یابن أبی طالب أصبحت و أمسیت مولی کلّ مؤمن و مؤمنة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الحافظ أبو بکر أحمد بن الحسین البیهقی الشافعی هذا الحدیث بلفظه مرفوعا الی البراء بن عازب رضی اللّه عنه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بن حنبل أیضا فی المسند، باسناده الی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میمون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أرقم و 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مع رسول اللّه صلّی اللّه علیه و اله بواد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خمّ، فأمر بالصلاة فصلاّها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فخطبنا و ظلّل لرسول اللّه صلّی اللّه علیه و اله بثوب علی شجرة من الشمس،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أو لستم تشهدون أنّی أولی بکلّ مؤمن من نفسه؟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فی الکتاب المذکور عن أبی لیلی الکندی أنّه سأل زید بن أرقم عن قول النبیّ صلّی اللّه علیه و اله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قالها رسول اللّه صلّی اللّه علیه و اله أربع مرّات</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باسناده الی زاذان أبی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فی الرحبة و هو ینشد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النبیّ صلّی اللّه علیه و اله و هو یقول ما قال، فقام ثلاثة عشر رجلا، فشهدوا أنّهم سمعوا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الفقیه ابن المغازلی الشافعی فی کتابه باسناده الی عمیر بن سهل</w:t>
      </w:r>
      <w:r>
        <w:rPr>
          <w:rStyle w:val="FootnoteAnchor"/>
          <w:rtl w:val="true"/>
        </w:rPr>
        <w:footnoteReference w:id="40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علیّا علی المنبر ناشدا أصحاب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رسول اللّه صلّی اللّه علیه و اله یوم غدیر خمّ یقول ما قال فلیشهد، فقام اثنا عشر رجلا منهم أبو سعید الخدری و أبو هریرة و أنس بن مالک، فشهدوا أنّهم سمعوا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ظنّی أنّ هذا الخبر هو الخبر الأوّل الذی نقلناه من معجم أبی القاسم الطبرانی بدلیل اتّحاد المتن، فیکون الصواب عمیر بن سعد، و اللّه أعلم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أحمد بن حنبل أیضا فی الکتاب المذکور باسناده الی أبی الطفیل،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علی علیه السّلام الناس فی الرحبة، ثمّ قال، أنشد اللّه کلّ امریء مسلم سمع رسول اللّه صلّی اللّه علیه و اله یقول یوم غدیر خمّ ما سمع لما قام، فقام ثلاثون رجلا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اناس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حین أخذ بیده،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أنّی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اللهمّ وال من والاه و عاد من عاداه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باسناده الی شعبة بن أبی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عمر و ذکر الحدیث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أحبّ من أحبّه، و ابغض من أبغضه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باسناده الی سفیان، عن ابن أبی نجیح، عن أبیه و ربیعة الجرشی، أنّه ذکر علی عند رجل و عنده سعد بن أبی وقّاص،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أتذکر علیّا انّ له مناقب أربع لأن تکون لی واحدة منهنّ أحبّ الیّ من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لأعطینّ الرایة، و قوله أنت منّی بمنزلة هارون من موسی، و قوله من کنت مولاه فعلی مولاه،</w:t>
      </w:r>
    </w:p>
    <w:p>
      <w:pPr>
        <w:pStyle w:val="BookText"/>
        <w:rPr/>
      </w:pPr>
      <w:r>
        <w:rPr>
          <w:rFonts w:ascii="IRNazanin" w:hAnsi="IRNazanin" w:eastAsia="IRNazanin"/>
          <w:color w:val="111111"/>
          <w:sz w:val="28"/>
          <w:sz w:val="28"/>
          <w:szCs w:val="28"/>
          <w:rtl w:val="true"/>
          <w:lang w:bidi="fa-IR"/>
        </w:rPr>
        <w:t>و نسی سفیان واحدة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التی نسیها سفیان هی نزول آیة المباهلة فی شأنه و ابنیه و زوجته، یدلّ علی ذلک الحدیث الثالث و العشرون</w:t>
      </w:r>
      <w:r>
        <w:rPr>
          <w:rStyle w:val="FootnoteAnchor"/>
          <w:rtl w:val="true"/>
        </w:rPr>
        <w:footnoteReference w:id="409"/>
      </w:r>
      <w:r>
        <w:rPr>
          <w:rFonts w:ascii="IRNazanin" w:hAnsi="IRNazanin" w:eastAsia="IRNazanin"/>
          <w:color w:val="111111"/>
          <w:sz w:val="28"/>
          <w:sz w:val="28"/>
          <w:szCs w:val="28"/>
          <w:rtl w:val="true"/>
          <w:lang w:bidi="fa-IR"/>
        </w:rPr>
        <w:t>الذی سنذکره ان شاء اللّه تعالی منقولا عن صحیحی مسلم و الترمذی، و الرجل المذکور فی هذا الحدیث هو معاویة، بدلالة التصریح به فی الخبر المشار الیه،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طراز المحدّثین أبو بکر أحمد بن موسی بن مردویه الحافظ باسناده الی أبی سعید الخدری أنّ النبیّ صلّی اللّه علیه و اله دعا الناس الی غدیر خمّ، أمر بما کان تحت الشجرة من الشوک فقمّ، و ذلک یوم الخمیس، ثمّ دعا الناس الی علی، فأخذ بضبعه فرفعها</w:t>
      </w:r>
      <w:r>
        <w:rPr>
          <w:rStyle w:val="FootnoteAnchor"/>
          <w:rtl w:val="true"/>
        </w:rPr>
        <w:footnoteReference w:id="410"/>
      </w:r>
      <w:r>
        <w:rPr>
          <w:rFonts w:ascii="Amiri" w:hAnsi="Amiri" w:eastAsia="Amiri" w:cs="Amiri"/>
          <w:color w:val="111111"/>
          <w:sz w:val="28"/>
          <w:sz w:val="28"/>
          <w:szCs w:val="28"/>
          <w:rtl w:val="true"/>
          <w:lang w:bidi="ar-SA"/>
        </w:rPr>
        <w:t xml:space="preserve">، حتّی نظر الناس الی بیاض ابط رسول اللّه صلّی اللّه علیه و اله، ثمّ لم یفترقا حتّی نزلت هذه الآیة اَلْیَوْمَ أَکْمَلْتُ لَکُمْ دِینَکُمْ وَ أَتْمَمْتُ عَلَیْکُمْ نِعْمَتِی وَ رَضِیتُ لَکُمُ الْإِسْلامَ دِیناً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اکمال الدین و اتمام النعمة و رضا الربّ برسالتی، و الولایة لعلی،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أتأذن لی أن أقول أبیاتا من الشعر؟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فقال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مشیخة قریش اسمعوا شهادة رسول اللّه صلّی اللّه علیه و اله، و الأبیات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 اسمع بالنبیّ منادیا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بأنّی مولاکم نعم و نبیّکم فقالوا و لم یبدوا هناک التعامیا</w:t>
      </w:r>
    </w:p>
    <w:p>
      <w:pPr>
        <w:pStyle w:val="BookText"/>
        <w:rPr/>
      </w:pPr>
      <w:r>
        <w:rPr>
          <w:rFonts w:ascii="IRNazanin" w:hAnsi="IRNazanin" w:eastAsia="IRNazanin"/>
          <w:color w:val="111111"/>
          <w:sz w:val="28"/>
          <w:sz w:val="28"/>
          <w:szCs w:val="28"/>
          <w:rtl w:val="true"/>
          <w:lang w:bidi="fa-IR"/>
        </w:rPr>
        <w:t>الهک مولانا و أنت ولیّنا و لن تجدنّ منّا لک الیوم عاصیا</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فقال قم یا علی فانّنی رضیتک من بعدی اماما و هادیا</w:t>
      </w:r>
    </w:p>
    <w:p>
      <w:pPr>
        <w:pStyle w:val="BookText"/>
        <w:rPr/>
      </w:pPr>
      <w:r>
        <w:rPr>
          <w:rFonts w:ascii="IRNazanin" w:hAnsi="IRNazanin" w:eastAsia="IRNazanin"/>
          <w:color w:val="111111"/>
          <w:sz w:val="28"/>
          <w:sz w:val="28"/>
          <w:szCs w:val="28"/>
          <w:rtl w:val="true"/>
          <w:lang w:bidi="fa-IR"/>
        </w:rPr>
        <w:t>هناک دعا اللهمّ وال ولیّه و کن للذی عادا علیّا معادیا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بن الخطّاب بعد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یابن أبی طالب أصبحت و أمسیت مولی کلّ مؤمن و مؤمنة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هذه الأبیات لحسّان بن ثابت أبو عبد اللّه محمّد بن عمران المرزبانی فی کتاب سرقات الشعر</w:t>
      </w:r>
      <w:r>
        <w:rPr>
          <w:rStyle w:val="FootnoteAnchor"/>
          <w:rtl w:val="true"/>
        </w:rPr>
        <w:footnoteReference w:id="414"/>
      </w:r>
      <w:r>
        <w:rPr>
          <w:rFonts w:ascii="IRNazanin" w:hAnsi="IRNazanin" w:eastAsia="IRNazanin"/>
          <w:color w:val="111111"/>
          <w:sz w:val="28"/>
          <w:sz w:val="28"/>
          <w:szCs w:val="28"/>
          <w:rtl w:val="true"/>
          <w:lang w:bidi="fa-IR"/>
        </w:rPr>
        <w:t>، و هو من عظمائهم، و قد ینقل بعدها بیتان آخران،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کنت مولاه فهذا ولیّه و کن للذی عادا علیّا معادیا</w:t>
      </w:r>
    </w:p>
    <w:p>
      <w:pPr>
        <w:pStyle w:val="BookText"/>
        <w:rPr/>
      </w:pPr>
      <w:r>
        <w:rPr>
          <w:rFonts w:ascii="Amiri" w:hAnsi="Amiri" w:eastAsia="Amiri" w:cs="Amiri"/>
          <w:color w:val="111111"/>
          <w:sz w:val="28"/>
          <w:sz w:val="28"/>
          <w:szCs w:val="28"/>
          <w:rtl w:val="true"/>
          <w:lang w:bidi="ar-SA"/>
        </w:rPr>
        <w:t>فخصّ بها دون البریّة کلّها علیّا و سمّاه الوزیر المؤاخیا</w:t>
      </w:r>
    </w:p>
    <w:p>
      <w:pPr>
        <w:pStyle w:val="BookText"/>
        <w:rPr/>
      </w:pPr>
      <w:r>
        <w:rPr>
          <w:rFonts w:ascii="Amiri" w:hAnsi="Amiri" w:eastAsia="Amiri" w:cs="Amiri"/>
          <w:color w:val="111111"/>
          <w:sz w:val="28"/>
          <w:sz w:val="28"/>
          <w:szCs w:val="28"/>
          <w:rtl w:val="true"/>
          <w:lang w:bidi="ar-SA"/>
        </w:rPr>
        <w:t>و روی ابن المغازلی الفقیه الشافعی فی کتاب المناقب، باسناده الی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یوم ثمانیة عشر من ذی الحجّة، کتب اللّه له صیام ستّین شهرا، و هو یوم غدیر خمّ، لمّا أخذ النبیّ صلّی اللّه علیه و اله بید علی بن أبی طالب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بأولی بالمؤمنین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کنت مولاه فعلی مولاه،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لک یابن أبی طالب، أصبحت مولای و مولی کلّ مؤمن و مؤمنة، فأنزل اللّه تعالی اَلْیَوْمَ أَکْمَلْتُ لَکُمْ دِینَکُمْ وَ أَتْمَمْتُ عَلَیْکُمْ نِعْمَتِی وَ رَضِیتُ لَکُمُ الْإِسْلامَ دِیناً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یوافق ما رواه أبو بکر بن مردویه الحافظ فی کتابه فی تفسیر هذه الآیة الکریمة، و هو بعینه المرویّ عن أئمّتنا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أمین الاسلام أبو علی الفضل بن الحسن الطبرسی فی تفسیره الکبیر الموسوم بمجمع البیان بعد ما نقل عن المفسّرین من المخالفین ما تخرّصوه و تأوّلوا علیه الآیة الکریمة بأهوائهم من الأقوال الباطلة التی لا تستند الی أثر نبوی، و لا تعتضد بخبر معصومیّ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المروی عن الامامین أبی جعفر و أبی عبد اللّه علیهما السّلام أنّه انّما نزلت هذه الآیة بعد أن نصب النبیّ صلّی اللّه علیه و اله علیا علیه السّلام علما للأنام یوم غدیر خمّ عند منصرفه من حجّة الوداع،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آخر فریضة أنزلها اللّه تعالی، ثمّ لم ینزل بعدها فریضة</w:t>
      </w:r>
      <w:r>
        <w:rPr>
          <w:rStyle w:val="FootnoteAnchor"/>
          <w:rtl w:val="true"/>
        </w:rPr>
        <w:footnoteReference w:id="4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قدّس سرّه روی نحو ذلک من طریق المخالفین،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العالم أبو الحمد مهدی بن نزار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القاسم عبید اللّه بن عبد اللّه الحسکانی،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الشیرازی،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عمار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 الحمید الحمّانی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قیس بن الربیع، عن أبی هارون العبدی، عن أبی سعید الخدری، 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اکمال الدین، و اتمام النعمة، و رضا الربّ برسالتی، و ولایة علی بن أبی طالب من بعدی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بن ابراهیم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صفوان، عن العلاء و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نزولها بکراع</w:t>
      </w:r>
      <w:r>
        <w:rPr>
          <w:rStyle w:val="FootnoteAnchor"/>
          <w:rtl w:val="true"/>
        </w:rPr>
        <w:footnoteReference w:id="417"/>
      </w:r>
      <w:r>
        <w:rPr>
          <w:rFonts w:ascii="IRNazanin" w:hAnsi="IRNazanin" w:eastAsia="IRNazanin"/>
          <w:color w:val="111111"/>
          <w:sz w:val="28"/>
          <w:sz w:val="28"/>
          <w:szCs w:val="28"/>
          <w:rtl w:val="true"/>
          <w:lang w:bidi="fa-IR"/>
        </w:rPr>
        <w:t>الغمیم، فأقامها رسول اللّه صلّی اللّه علیه و اله بالجحفة</w:t>
      </w:r>
      <w:r>
        <w:rPr>
          <w:rStyle w:val="FootnoteAnchor"/>
          <w:rtl w:val="true"/>
        </w:rPr>
        <w:footnoteReference w:id="4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الترمذی 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419"/>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حامد محمّد بن محمّد الغزالی الطوسی فی کتابه سرّ العالمین و کشف الدارین</w:t>
      </w:r>
      <w:r>
        <w:rPr>
          <w:rStyle w:val="FootnoteAnchor"/>
          <w:rtl w:val="true"/>
        </w:rPr>
        <w:footnoteReference w:id="421"/>
      </w:r>
      <w:r>
        <w:rPr>
          <w:rFonts w:ascii="IRNazanin" w:hAnsi="IRNazanin" w:eastAsia="IRNazanin"/>
          <w:color w:val="111111"/>
          <w:sz w:val="28"/>
          <w:sz w:val="28"/>
          <w:szCs w:val="28"/>
          <w:rtl w:val="true"/>
          <w:lang w:bidi="fa-IR"/>
        </w:rPr>
        <w:t>، و قد ألّفه فی أواخر عمره ما حکایته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أسفرت الحجّة عن وجهها، و أجمع الجماهیر علی قوله صلوات اللّه و سلامه علیه فی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یابن أبی طالب، لقد أصبحت مولای و مولی کلّ مؤمن و مؤمنة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نصّ و تسلیم و رضا و تحکیم، ثمّ بعد هذا غلب الهوی لحبّ الرئاسة، و حمل عمود الخلافة، و عقود البنود، و خفقان الهوی فی قعقعة الرایات، و اشتباک ازدحام الخیول، و فتح الأمصار، فسقاهم کأس الهوی، فعاد الخلاف الأوّل، فنبذوه وراء ظهورهم و اشتروا به ثمنا قلیلا فبئس ما یشترون</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أنّه المعروف عندهم بأنّه حجّة الاسلام، بل جعله ابن الأثیر و غیره من مجدّدی مذهب الشافعیّة فی المائة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وفّقک اللّه الیه کیف أنصف من نفسه، و اعترف بالحقّ الصریح، و سلک المنهاج الصحیح، فهذا ان کان مذهبه فذاک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جمع من متأخّری أصحابنا أنّه قد هبّت علیه نسمات العنایة السبحانیّة، و فاضت علیه رشحات الهدایة الربّانیّة فی أواخر عمره، فدان بالحقّ الصراح، و انتظم فی سلک الامامیّة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صرّح بذلک الشهید الثالث الشوشتری فی مجالس المؤمنین</w:t>
      </w:r>
      <w:r>
        <w:rPr>
          <w:rStyle w:val="FootnoteAnchor"/>
          <w:rtl w:val="true"/>
        </w:rPr>
        <w:footnoteReference w:id="424"/>
      </w:r>
      <w:r>
        <w:rPr>
          <w:rFonts w:ascii="IRNazanin" w:hAnsi="IRNazanin" w:eastAsia="IRNazanin"/>
          <w:color w:val="111111"/>
          <w:sz w:val="28"/>
          <w:sz w:val="28"/>
          <w:szCs w:val="28"/>
          <w:rtl w:val="true"/>
          <w:lang w:bidi="fa-IR"/>
        </w:rPr>
        <w:t>، و مولانا محسن الکاشی فی المحجّة البیضاء</w:t>
      </w:r>
      <w:r>
        <w:rPr>
          <w:rStyle w:val="FootnoteAnchor"/>
          <w:rtl w:val="true"/>
        </w:rPr>
        <w:footnoteReference w:id="425"/>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لم یکن مذهبه، فقد أنطقه اللّه بالحقّ، و أجری لسانه بالصدق، و قال ما یکون علیه حجّة فی الدنیا و الآخرة، و نطق بما لو اعتقد غیره لکان خصیمه فی محشره، فانّ اللّه تعالی عند لسان کلّ قائل، فلینظر القائل ما یقول، و أصعب الامور و أشقّها أن یذکر الانسان شیئا یستحقّ به الجنّة، ثمّ یکون ذلک موجبا لدخوله النار، نعوذ باللّه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أحرم منکم بما أقول و قد نال به العاشقون من عشقوا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صرت کأنّی ذبالة نصبت تضیء للناس و هی تحترق</w:t>
      </w:r>
    </w:p>
    <w:p>
      <w:pPr>
        <w:pStyle w:val="BookText"/>
        <w:rPr/>
      </w:pPr>
      <w:r>
        <w:rPr>
          <w:rFonts w:ascii="IRNazanin" w:hAnsi="IRNazanin" w:eastAsia="IRNazanin"/>
          <w:color w:val="111111"/>
          <w:sz w:val="28"/>
          <w:sz w:val="28"/>
          <w:szCs w:val="28"/>
          <w:rtl w:val="true"/>
          <w:lang w:bidi="fa-IR"/>
        </w:rPr>
        <w:t>و قد روی هذا الحدیث النقّاش من أئمّتهم فی تفسیره، و الشیخ شهاب الدین أبو حفص عمر بن محمّد السهروردی من عظماء علمائهم فی أعلام الهدی و عقیدة أرباب التقی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الامام أبو الحسن علی بن أحمد الواحدی فی کتابه المسمّی بأسباب النزول، یرفعه الی أبی سعید الخدری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یا أَیُّهَا الرَّسُولُ بَلِّغْ ما أُنْزِلَ إِلَیْکَ مِنْ رَبِّکَ یوم غدیر خمّ فی علی بن أبی طالب علیه السّلام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یطابق ما روی عن أئمّتنا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النضر محمّد بن مسعود العیّاشی فی تفسیره، باسناده عن ابن أبی عمیر، عن ابن اذینة، عن الکلبی، عن أبی صالح، عن ابن عبّاس و جابر بن عبد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محمّدا صلّی اللّه علیه و اله أن ینصب علیّا للناس، فیخبرهم بولایته، فتخوّف رسول اللّه صلّی اللّه علیه و اله أن یقولوا حابی</w:t>
      </w:r>
      <w:r>
        <w:rPr>
          <w:rStyle w:val="FootnoteAnchor"/>
          <w:rtl w:val="true"/>
        </w:rPr>
        <w:footnoteReference w:id="428"/>
      </w:r>
      <w:r>
        <w:rPr>
          <w:rFonts w:ascii="IRNazanin" w:hAnsi="IRNazanin" w:eastAsia="IRNazanin"/>
          <w:color w:val="111111"/>
          <w:sz w:val="28"/>
          <w:sz w:val="28"/>
          <w:szCs w:val="28"/>
          <w:rtl w:val="true"/>
          <w:lang w:bidi="fa-IR"/>
        </w:rPr>
        <w:t>ابن عمّه، و أن یطعنوا فی ذلک علیه</w:t>
      </w:r>
      <w:r>
        <w:rPr>
          <w:rStyle w:val="FootnoteAnchor"/>
          <w:rtl w:val="true"/>
        </w:rPr>
        <w:footnoteReference w:id="429"/>
      </w:r>
      <w:r>
        <w:rPr>
          <w:rFonts w:ascii="IRNazanin" w:hAnsi="IRNazanin" w:eastAsia="IRNazanin"/>
          <w:color w:val="111111"/>
          <w:sz w:val="28"/>
          <w:sz w:val="28"/>
          <w:szCs w:val="28"/>
          <w:rtl w:val="true"/>
          <w:lang w:bidi="fa-IR"/>
        </w:rPr>
        <w:t>، فأوحی الیه هذه الآیة، فقام علیه السّلام بولایته یوم غدیر خمّ‌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أمین الاسلام الطبرسی عطّر اللّه مرقده عن السیّد أبی الحمد، عن الحاکم أبی القاسم الحسکانی، باسناده عن ابن أبی عمیر فی کتاب شواهد التنزیل لقواعد التفضیل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بالاسناد المرفوع الی حنان</w:t>
      </w:r>
      <w:r>
        <w:rPr>
          <w:rStyle w:val="FootnoteAnchor"/>
          <w:rtl w:val="true"/>
        </w:rPr>
        <w:footnoteReference w:id="431"/>
      </w:r>
      <w:r>
        <w:rPr>
          <w:rFonts w:ascii="IRNazanin" w:hAnsi="IRNazanin" w:eastAsia="IRNazanin"/>
          <w:color w:val="111111"/>
          <w:sz w:val="28"/>
          <w:sz w:val="28"/>
          <w:szCs w:val="28"/>
          <w:rtl w:val="true"/>
          <w:lang w:bidi="fa-IR"/>
        </w:rPr>
        <w:t>بن علی الغنوی، 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علی علیه السّلام، فأخذ رسول اللّه صلّی اللّه علیه و اله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 مولاه، اللهمّ وال من والاه</w:t>
      </w:r>
    </w:p>
    <w:p>
      <w:pPr>
        <w:pStyle w:val="BookText"/>
        <w:rPr/>
      </w:pPr>
      <w:r>
        <w:rPr>
          <w:rFonts w:ascii="IRNazanin" w:hAnsi="IRNazanin" w:eastAsia="IRNazanin"/>
          <w:color w:val="111111"/>
          <w:sz w:val="28"/>
          <w:sz w:val="28"/>
          <w:szCs w:val="28"/>
          <w:rtl w:val="true"/>
          <w:lang w:bidi="fa-IR"/>
        </w:rPr>
        <w:t>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هذا الخبر أبو اسحاق أحمد بن محمّد بن ابراهیم الثعلبی فی تفسیره باسناده مرفوعا الی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علی علیه السّلام أمر النبیّ صلّی اللّه علیه و اله أن یبلغ، فأخذ رسول اللّه صلّی اللّه علیه و اله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نوّر اللّه مرقده و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اشتهرت الروایات عن أبی جعفر و أبی عبد اللّه علیهما السّلام أن یستخلف علیّا، فکان یخاف أن یشقّ ذلک علی جماعة من أصحابه، فأنزل اللّه سبحانه هذه الآیة تشجیعا له علی القیام بما أمره بأدائه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کلامه زید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الآیة الکریمة علی هذا الوجه أولی ممّا نقل عن الحسن، من أنّه تعالی بعث النبیّ صلّی اللّه علیه و اله برسالة ضاق بها ذرعا، و کان یهاب قریشا، فأزال اللّه تعالی بهذه الآیة تلک الهیبة عن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ارید ازالة التوهّم من أن النبیّ صلّی اللّه علیه و اله کتم شیئا من الوحی للتقیّة، مع أنّ ما ذکره الحسن یمکن تطبیقه علی ما ذکرناه، و العمل علی الروایة المستفیضة بین الثقلین لا علی الرأی المحض</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جعفر بن بشیر و الشعبی أنّ سورة المائدة کلّها مدنیّة الاّ قوله تعالی اَلْیَوْمَ أَکْمَلْتُ لَکُمْ دِینَکُمْ الآیة، فانّه نزل و النبیّ صلّی اللّه علیه و اله واقف علی راحلته فی حجّة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عن ابن عبّاس و مجاهد أنّها مدنیّة</w:t>
      </w:r>
      <w:r>
        <w:rPr>
          <w:rStyle w:val="FootnoteAnchor"/>
          <w:rtl w:val="true"/>
        </w:rPr>
        <w:footnoteReference w:id="434"/>
      </w:r>
      <w:r>
        <w:rPr>
          <w:rFonts w:ascii="IRNazanin" w:hAnsi="IRNazanin" w:eastAsia="IRNazanin"/>
          <w:color w:val="111111"/>
          <w:sz w:val="28"/>
          <w:sz w:val="28"/>
          <w:szCs w:val="28"/>
          <w:rtl w:val="true"/>
          <w:lang w:bidi="fa-IR"/>
        </w:rPr>
        <w:t>بأسرها، و حینئذ فما ذکره الحسن لا یتمّ الاّ علی ما ذکرناه،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أبو اسحاق الثعلبی فی تفسیره أنّ سفیان بن عیینة</w:t>
      </w:r>
      <w:r>
        <w:rPr>
          <w:rStyle w:val="FootnoteAnchor"/>
          <w:rtl w:val="true"/>
        </w:rPr>
        <w:footnoteReference w:id="435"/>
      </w:r>
      <w:r>
        <w:rPr>
          <w:rFonts w:ascii="Amiri" w:hAnsi="Amiri" w:eastAsia="Amiri" w:cs="Amiri"/>
          <w:color w:val="111111"/>
          <w:sz w:val="28"/>
          <w:sz w:val="28"/>
          <w:szCs w:val="28"/>
          <w:rtl w:val="true"/>
          <w:lang w:bidi="ar-SA"/>
        </w:rPr>
        <w:t xml:space="preserve">سئل عن قول اللّه عزّ و جلّ سَأَلَ سائِلٌ بِعَذابٍ واقِعٍ </w:t>
      </w:r>
      <w:r>
        <w:rPr>
          <w:rStyle w:val="FootnoteAnchor"/>
          <w:rtl w:val="true"/>
        </w:rPr>
        <w:footnoteReference w:id="436"/>
      </w:r>
      <w:r>
        <w:rPr>
          <w:rFonts w:ascii="IRNazanin" w:hAnsi="IRNazanin" w:eastAsia="IRNazanin"/>
          <w:color w:val="111111"/>
          <w:sz w:val="28"/>
          <w:sz w:val="28"/>
          <w:szCs w:val="28"/>
          <w:rtl w:val="true"/>
          <w:lang w:bidi="fa-IR"/>
        </w:rPr>
        <w:t>فی من نزلت؟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سألتنی عن مسألة ما سألنی عنها أحد قبلک، حدّثنی جعفر بن محمّد عن آبائه علیهم السّلام أنّ رسول اللّه صلّی اللّه علیه و اله لمّا کان بغدیر خمّ نادی الناس فاجتمعوا، فأخذ بید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فشاع ذلک و طار فی البلاد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ذلک الحارث بن النعمان الفهری، فأتی النبیّ صلّی اللّه علیه و اله علی ناقة له، فأناخ ناقته و نزل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أن نشهد أن لا اله الاّ اللّه، و انّک رسول اللّه، فقبلنا منک، و أمرتنا بأن نصلّی خمسا فقبلنا منک، و أمرتنا بالزکاة فقبلنا منک، و أمرتنا بأن نصوم رمضان فقبلنا منک، و أمرتنا بالحجّ فقبلنا منک، ثمّ لم ترض بهذا حتّی رفعت بضبعی ابن عمّک تفضله، فقلت من کنت مولاه فعلی مولاه، فهذا شیء</w:t>
      </w:r>
    </w:p>
    <w:p>
      <w:pPr>
        <w:pStyle w:val="BookText"/>
        <w:rPr/>
      </w:pPr>
      <w:r>
        <w:rPr>
          <w:rFonts w:ascii="Amiri" w:hAnsi="Amiri" w:eastAsia="Amiri" w:cs="Amiri"/>
          <w:color w:val="111111"/>
          <w:sz w:val="28"/>
          <w:sz w:val="28"/>
          <w:szCs w:val="28"/>
          <w:rtl w:val="true"/>
          <w:lang w:bidi="ar-SA"/>
        </w:rPr>
        <w:t>منک أم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لا اله الاّ اللّه هو</w:t>
      </w:r>
      <w:r>
        <w:rPr>
          <w:rStyle w:val="FootnoteAnchor"/>
          <w:rtl w:val="true"/>
        </w:rPr>
        <w:footnoteReference w:id="437"/>
      </w:r>
      <w:r>
        <w:rPr>
          <w:rFonts w:ascii="Amiri" w:hAnsi="Amiri" w:eastAsia="Amiri" w:cs="Amiri"/>
          <w:color w:val="111111"/>
          <w:sz w:val="28"/>
          <w:sz w:val="28"/>
          <w:szCs w:val="28"/>
          <w:rtl w:val="true"/>
          <w:lang w:bidi="ar-SA"/>
        </w:rPr>
        <w:t>أنّ هذا من أمر اللّه عزّ و جلّ، فولّی الحارث بن النعمان یرید راحلته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کان ما یقول محمّد حقّا فامطر علینا حجارة من السماء أو ائتنا بعذاب ألیم، فما وصل الی راحلته حتّی رماه اللّه بحجر سقط علی هامّته، فخرج من دبره فقتله، فأنزل اللّه تعالی 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هذا الخبر نور الدین علی بن محمّد المکّی المالکی المشهور بابن الصبّاغ فی الفصول المهمّة</w:t>
      </w:r>
      <w:r>
        <w:rPr>
          <w:rStyle w:val="FootnoteAnchor"/>
          <w:rtl w:val="true"/>
        </w:rPr>
        <w:footnoteReference w:id="439"/>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اسحاق الثعلبی أیضا و ابن الصبّاغ فی الفصول، عن أمیر المؤمنین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عمّمنی رسول اللّه صلّی اللّه علیه و اله یوم غدیر خمّ بعمامة، فسدل طرفها علی منکبی،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أمدّنی یوم بدر و حنین بملائکة معتمّین بهذه العمامة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نحو هذا الخبر الحافظ أبو العبّاس أحمد بن محمّد بن سعید بن عقدة فی کتابه الذی أفرده فی هذا الخبر و طرقه، و سمّاه کتاب الولایة، فذکره فی ترجمة عبد اللّه بن بشر المازنی من طریقین الی عبد اللّه بن بشر</w:t>
      </w:r>
      <w:r>
        <w:rPr>
          <w:rStyle w:val="FootnoteAnchor"/>
          <w:rtl w:val="true"/>
        </w:rPr>
        <w:footnoteReference w:id="44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اله یوم غدیر خمّ الی علی علیه السّلام فعمّمه و أسدل</w:t>
      </w:r>
    </w:p>
    <w:p>
      <w:pPr>
        <w:pStyle w:val="BookText"/>
        <w:rPr/>
      </w:pPr>
      <w:r>
        <w:rPr>
          <w:rFonts w:ascii="IRNazanin" w:hAnsi="IRNazanin" w:eastAsia="IRNazanin"/>
          <w:color w:val="111111"/>
          <w:sz w:val="28"/>
          <w:sz w:val="28"/>
          <w:szCs w:val="28"/>
          <w:rtl w:val="true"/>
          <w:lang w:bidi="fa-IR"/>
        </w:rPr>
        <w:t>العمامة بین کتفیه،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أیّدنی ربّی یوم حنین بالملائکة معمّمین قد أسدلوا العمائم، و ذلک حجز بین المسلمین و بین المشرکین، و رسول اللّه صلّی اللّه علیه و اله معتمد علی قوس له عربیّة، فبصر برجل فی آخر القوم و بیده قوس فارسیّة،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حاملها، علیکم بالقوس</w:t>
      </w:r>
      <w:r>
        <w:rPr>
          <w:rStyle w:val="FootnoteAnchor"/>
          <w:rtl w:val="true"/>
        </w:rPr>
        <w:footnoteReference w:id="442"/>
      </w:r>
      <w:r>
        <w:rPr>
          <w:rFonts w:ascii="IRNazanin" w:hAnsi="IRNazanin" w:eastAsia="IRNazanin"/>
          <w:color w:val="111111"/>
          <w:sz w:val="28"/>
          <w:sz w:val="28"/>
          <w:szCs w:val="28"/>
          <w:rtl w:val="true"/>
          <w:lang w:bidi="fa-IR"/>
        </w:rPr>
        <w:t>العربیّة و رماح القنا</w:t>
      </w:r>
      <w:r>
        <w:rPr>
          <w:rStyle w:val="FootnoteAnchor"/>
          <w:rtl w:val="true"/>
        </w:rPr>
        <w:footnoteReference w:id="443"/>
      </w:r>
      <w:r>
        <w:rPr>
          <w:rFonts w:ascii="IRNazanin" w:hAnsi="IRNazanin" w:eastAsia="IRNazanin"/>
          <w:color w:val="111111"/>
          <w:sz w:val="28"/>
          <w:sz w:val="28"/>
          <w:szCs w:val="28"/>
          <w:rtl w:val="true"/>
          <w:lang w:bidi="fa-IR"/>
        </w:rPr>
        <w:t>، فانّها بها أیّد اللّه لکم دینکم و مکّن لکم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الحدیث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 رسول اللّه صلّی اللّه علیه و اله علیّا یوم غدیر خمّ عمامة أسدلها بین کتفیه،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أیّدنی ربّی بالملائکة، ثمّ أخذ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کنت مولاه فهذا مولاه، والی اللّه من والاه و عادی اللّه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هذین الخبرین نقلا عن کتاب الولایة جمال السالکین و قدوة الناسکین السیّد العلاّمة رضی الدین علی بن موسی قدّس اللّه روحه فی کتاب الأمان من أخطار الأزمان</w:t>
      </w:r>
      <w:r>
        <w:rPr>
          <w:rStyle w:val="FootnoteAnchor"/>
          <w:rtl w:val="true"/>
        </w:rPr>
        <w:footnoteReference w:id="444"/>
      </w:r>
      <w:r>
        <w:rPr>
          <w:rFonts w:ascii="IRNazanin" w:hAnsi="IRNazanin" w:eastAsia="IRNazanin"/>
          <w:color w:val="111111"/>
          <w:sz w:val="28"/>
          <w:sz w:val="28"/>
          <w:szCs w:val="28"/>
          <w:rtl w:val="true"/>
          <w:lang w:bidi="fa-IR"/>
        </w:rPr>
        <w:t>و بالجملة فالذی وضح عندی و ظهر لدیّ أنّ هذا الخبر من المتواترات، بل هو فی أعلی طبقاتها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القوشجی فی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صحیح، و لم ینقله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یشهد علیه بمحوضة جهالته، و ینادی بصرافة غوایته و سذاجة ضلالته، و ما ظننت أنّ أحدا من العوام یقدم علی هذا الکلام فضلا عمّن یدّعی الانتظام فی سلک الأعلام، و الانخراط فی عقد اولی الأفهام، و یتصدّی لمقام النقض و الابرام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یکون الأمر کذلک؟ و قد حضرنی فی هذا الوقت من طرق هذا الخبر الواردة من جهتهم نحو من مائة طریق، أو یزید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أصحابنا، فقد رووه من أکثر من مائتی طریق کما بیّنّاه فی مکان مفرد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 من له أدنی حظّ من البصیرة أنّه صریح فی الامامة، بل نصّ فیها</w:t>
      </w:r>
    </w:p>
    <w:p>
      <w:pPr>
        <w:pStyle w:val="BookText"/>
        <w:rPr/>
      </w:pPr>
      <w:r>
        <w:rPr>
          <w:rFonts w:ascii="IRNazanin" w:hAnsi="IRNazanin" w:eastAsia="IRNazanin"/>
          <w:color w:val="111111"/>
          <w:sz w:val="28"/>
          <w:sz w:val="28"/>
          <w:szCs w:val="28"/>
          <w:rtl w:val="true"/>
          <w:lang w:bidi="fa-IR"/>
        </w:rPr>
        <w:t>غیر قابل للتأویل، و انّ المراد بالمولی فیه هو الأولی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نصّا فیما ذکرتم،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مشترکة بین معان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بمعنی الأولی، و منه قوله تعالی فی حقّ المنافقین مَأْواکُمُ النّارُ هِیَ مَوْلاکُمْ </w:t>
      </w:r>
      <w:r>
        <w:rPr>
          <w:rStyle w:val="FootnoteAnchor"/>
          <w:rtl w:val="true"/>
        </w:rPr>
        <w:footnoteReference w:id="44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بکم، ذکره البیضاوی</w:t>
      </w:r>
      <w:r>
        <w:rPr>
          <w:rStyle w:val="FootnoteAnchor"/>
          <w:rtl w:val="true"/>
        </w:rPr>
        <w:footnoteReference w:id="446"/>
      </w:r>
      <w:r>
        <w:rPr>
          <w:rFonts w:ascii="IRNazanin" w:hAnsi="IRNazanin" w:eastAsia="IRNazanin"/>
          <w:color w:val="111111"/>
          <w:sz w:val="28"/>
          <w:sz w:val="28"/>
          <w:szCs w:val="28"/>
          <w:rtl w:val="true"/>
          <w:lang w:bidi="fa-IR"/>
        </w:rPr>
        <w:t>و الزمخشری</w:t>
      </w:r>
      <w:r>
        <w:rPr>
          <w:rStyle w:val="FootnoteAnchor"/>
          <w:rtl w:val="true"/>
        </w:rPr>
        <w:footnoteReference w:id="447"/>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قال اللّه تعالی ذلِکَ بِأَنَّ اللّهَ مَوْلَی الَّذِینَ آمَنُوا وَ أَنَّ الْکافِرِینَ لا مَوْلی لَهُمْ </w:t>
      </w:r>
      <w:r>
        <w:rPr>
          <w:rStyle w:val="FootnoteAnchor"/>
          <w:rtl w:val="true"/>
        </w:rPr>
        <w:footnoteReference w:id="44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ناصر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الوارث، قال اللّه تعالی وَ لِکُلٍّ جَعَلْنا مَوالِیَ مِمّا تَرَکَ الْوالِدانِ وَ الْأَقْرَبُونَ </w:t>
      </w:r>
      <w:r>
        <w:rPr>
          <w:rStyle w:val="FootnoteAnchor"/>
          <w:rtl w:val="true"/>
        </w:rPr>
        <w:footnoteReference w:id="44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 قاله ابن الصبّاغ المالکی فی فصوله المهمّة</w:t>
      </w:r>
      <w:r>
        <w:rPr>
          <w:rStyle w:val="FootnoteAnchor"/>
          <w:rtl w:val="true"/>
        </w:rPr>
        <w:footnoteReference w:id="450"/>
      </w:r>
      <w:r>
        <w:rPr>
          <w:rFonts w:ascii="IRNazanin" w:hAnsi="IRNazanin" w:eastAsia="IRNazanin"/>
          <w:color w:val="111111"/>
          <w:sz w:val="28"/>
          <w:sz w:val="28"/>
          <w:szCs w:val="28"/>
          <w:rtl w:val="true"/>
          <w:lang w:bidi="fa-IR"/>
        </w:rPr>
        <w:t>، و المحقّق الأردبیلی فی آیات الأحکام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العصبة، قال اللّه تعالی وَ إِنِّی خِفْتُ الْمَوالِیَ مِنْ وَرائِی </w:t>
      </w:r>
      <w:r>
        <w:rPr>
          <w:rStyle w:val="FootnoteAnchor"/>
          <w:rtl w:val="true"/>
        </w:rPr>
        <w:footnoteReference w:id="45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 عصبتی التی هی باقیة بعدی تأخذ ارثی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 قال اللّه تعالی یَوْمَ لا یُغْنِی مَوْلًی عَنْ مَوْلًی شَیْئاً </w:t>
      </w:r>
      <w:r>
        <w:rPr>
          <w:rStyle w:val="FootnoteAnchor"/>
          <w:rtl w:val="true"/>
        </w:rPr>
        <w:footnoteReference w:id="45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حمیم عن حمیم، و صدیق عن صدیق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 و الجار، و ابن العمّ، و مع الاشتراک لا یکون نصّا و لا ظاهرا فی</w:t>
      </w:r>
    </w:p>
    <w:p>
      <w:pPr>
        <w:pStyle w:val="BookText"/>
        <w:rPr/>
      </w:pP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حظّ من الادراک و الشعور اذا خلع ربقة التقلید و العصبیّة لا یشتبه علیه أنّ المراد بالمولی فی الحدیث المذکور هو الأولی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فلأنّه معنی مشهور بین أهل اللغة متداول بینهم، ذکره أبو عبیدة و غیره من أئمّة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نکحت بغیر اذن مولاها</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بها و المالک لتدبیر أمرها، و قال الأخطل فی حقّ عبد الملک یمدحه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فأصبحت مولاها من الناس کلّها و أحری قریش أن تهاب و تحمدا</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مولی العبد،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بأمره و قال أبو العبّاس محمّد بن یزید المبّرد فی کتاب العبارة عن صفات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الولی الذی هو أولی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و مثله المولی، نقله عنه أمین الاسلام أبو علی الطبرسی فی تفسیره الکبیر</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المنقول عن الفرّاء فی کتاب معانی القرآن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بهذا المعنی اسم لا صفة، لیعترض بأنّه من صیغة اسم التفضیل، و انّه لا یستعمل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فلأنّ صدر الخبر یدلّ علی ارادة هذا المعنی، و هو قوله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کونه صلّی اللّه علیه و اله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کونه أحقّ بتدبیرهم، و حکمه علیهم أنفذ من حکمهم علی أنفسهم خلاف ما حکم به؛ لوجوب طاعته التی هی مقرونة بطاعة اللّه تعالی، کما نقل عن أبی زید، أو أنّه أولی بهم فی الدعوة، فاذا دعاهم النبیّ صلّی اللّه علیه و اله الی شیء ودعتهم أنفسهم الی خلافه کانت طاعته أولی بهم من طاعة أنفسهم، کما نقل عن ابن عبّاس و عطاء، أو أنّ حکمه علیهم أنفذ من حکم بعضهم علی بعض</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الوجوه نقلها شیخنا أمین الاسلام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w:t>
      </w:r>
    </w:p>
    <w:p>
      <w:pPr>
        <w:pStyle w:val="BookText"/>
        <w:rPr/>
      </w:pPr>
      <w:r>
        <w:rPr>
          <w:rFonts w:ascii="IRNazanin" w:hAnsi="IRNazanin" w:eastAsia="IRNazanin"/>
          <w:color w:val="111111"/>
          <w:sz w:val="28"/>
          <w:sz w:val="28"/>
          <w:szCs w:val="28"/>
          <w:rtl w:val="true"/>
          <w:lang w:bidi="fa-IR"/>
        </w:rPr>
        <w:t>مجمع البیان</w:t>
      </w:r>
      <w:r>
        <w:rPr>
          <w:rStyle w:val="FootnoteAnchor"/>
          <w:rtl w:val="true"/>
        </w:rPr>
        <w:footnoteReference w:id="456"/>
      </w:r>
      <w:r>
        <w:rPr>
          <w:rFonts w:ascii="Amiri" w:hAnsi="Amiri" w:eastAsia="Amiri" w:cs="Amiri"/>
          <w:color w:val="111111"/>
          <w:sz w:val="28"/>
          <w:sz w:val="28"/>
          <w:szCs w:val="28"/>
          <w:rtl w:val="true"/>
          <w:lang w:bidi="ar-SA"/>
        </w:rPr>
        <w:t xml:space="preserve">فی تفسیر قوله تعالی اَلنَّبِیُّ أَوْلی بِالْمُؤْمِنِینَ مِنْ أَنْفُسِهِمْ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الجامع بینها إرادة الأولی بالتصرّف المطلق فی أحکام الدین و الدنیا، فتقدّم هذه المقدّمة التی هی کالقاعدة الممهّدة، و الضابطة المقرّرة علی الجملة التی نحن بصدد الکلام علیها من أقوم الشواهد، و أدلّ الدلائل علی أنّ المراد بالمولی هو الأولی بالتصرّف المطلق بعده صلّی اللّه علیه و اله، و الاّ لم یکن لتقدّم تلک المقدّمة و العطف علیها بالفاء المفرّعة، کما جاء فی بعض الطرق المذکورة فی مناقب الفقیه ابن المغازلی معنی و فائدة معتدّ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فالمولی فی مقدّم الشرطیّة لا یراد به الاّ الأولی بالتصرّف جزما، و الاّ لکان کلاما مزدولا، و قولا مغسولا منحولا، فیتعیّن ارادة هذا المعنی فی تالی القضیّة لیحسن التفریع و یسوغ الترتّب و التلازم المستفاد من الشرطیّة،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التأمّل فی الخبر الأوّل الذی أورده أبو الفتوح فی موجزه، و یشهد بذلک و ینادی به، حیث قال صلّی اللّه علیه و اله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 اللّه مولای و أنا أولی بکم من أنفسکم، ألا و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ابتدأ صلّی اللّه علیه و اله بالاخبار بأنّ المتصرّف فی أمره کلّه، و المالک لأزمّة شؤونه، هو الواجب المطلق و المعبود بالحقّ جلّ شأنه، لیستفاد منه أنّه صلّی اللّه علیه و اله فی کلّ أحواله و عامّة تصرّفاته متابع للوحی الالهی، و مشایع للأمر الربّانی، و انّه لا ینطق عن الهوی ان هو الاّ وحی یوحی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تأکیده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الاسمیّة، مع أنّ الحکم المذکور ممّا لا ریب فیه، لتنزیل الصحابة بمنزلة المنکرین لهذا الحکم، لتثاقلهم عن الحقّ و کراهتهم لنصبه صلّی اللّه علیه و اله علیّا علیه السّلام علما للناس، حتّی کأنّهم ینکرون أنّه وحی من اللّه سبحانه،</w:t>
      </w:r>
    </w:p>
    <w:p>
      <w:pPr>
        <w:pStyle w:val="BookText"/>
        <w:rPr/>
      </w:pPr>
      <w:r>
        <w:rPr>
          <w:rFonts w:ascii="IRNazanin" w:hAnsi="IRNazanin" w:eastAsia="IRNazanin"/>
          <w:color w:val="111111"/>
          <w:sz w:val="28"/>
          <w:sz w:val="28"/>
          <w:szCs w:val="28"/>
          <w:rtl w:val="true"/>
          <w:lang w:bidi="fa-IR"/>
        </w:rPr>
        <w:t>و یزعمون أنّه حابا ابن عمّه، و أخبار الخصوم صریحة فی کراهة الصحابة لتعیینه له علیه السّلام، فیمکن ادّعاء أنّ التأکید مقتضی الظاهر،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ثنّا ذلک بالاخبار بأنّه صلّی اللّه علیه و اله هو المتصرّف فی شؤونهم و المتولّی لأحکام دینهم و دنیاهم،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أولی بکم من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ثلّث بالاخبار بأنّ أمیر المؤمنین و باب مدینة العلم أولی بالتصرّف فی کلّ من هو صلّی اللّه علیه و اله أولی به من نفسه، و قدّم علیه المقدّمتین الأوّلتین لما یعلمه منهم من أنّهم لا تطیب أنفسهم بتقدیمه علیه السّلام علیهم، فسجل علیهم بهما، و قطع بهما عرق الاختیار، و حسم بهما مادّة الرجوع الی الأهواء الشیطانیّة، و أوجب التسلیم الی اللّه سبحانه و الی الرسول صلّی اللّه علیه و اله، و عدم التعرّض لنقض شیء ممّا أبرمناه، و هذا واضح عند المتأمّل بعین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التأمّل فی الخبر الذی رواه ابن المغازلی الفقیه فی کتاب المناقب، عن جابر بن عبد اللّه الأنصاری</w:t>
      </w:r>
      <w:r>
        <w:rPr>
          <w:rStyle w:val="FootnoteAnchor"/>
          <w:rtl w:val="true"/>
        </w:rPr>
        <w:footnoteReference w:id="458"/>
      </w:r>
      <w:r>
        <w:rPr>
          <w:rFonts w:ascii="IRNazanin" w:hAnsi="IRNazanin" w:eastAsia="IRNazanin"/>
          <w:color w:val="111111"/>
          <w:sz w:val="28"/>
          <w:sz w:val="28"/>
          <w:szCs w:val="28"/>
          <w:rtl w:val="true"/>
          <w:lang w:bidi="fa-IR"/>
        </w:rPr>
        <w:t>، فانّه نصّ صریح فی امامته علیه السّلام، لا سیّما قوله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علیّا لعلم للساعة لک و لقومک و سوف تسألون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تأمّل فی الخبر الذی رواه الزهری لم یذهب علیه أنّه صریح فی الامامة بل نصّ فیها، حیث استفسر النبیّ صلّی اللّه علیه و اله فیه الصحابة عن أولی الناس بالمؤمنین أربع مرّات، و فی کلّ مرّة یجیبونه بأنّ اللّه و رسوله أولی بالمؤمنین، کلّ ذلک تأکیدا للحجّة و قطعا للأعذار، و لو کان المراد بالمولی أحد تلک المعانی الاخر لم یحتج الی هذه التأکیدات البلیغة و الاستفسارات الکثیرة، کما لا یخفی علی ذی البصیرة الثاقبة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 فلأنّ الصحابة فهموا من ذلک ما فهمناه، و تحقّقوا أنّ مراده هو ما رسمناه دون بقیّة معانیه؛ لأنّهم هنّوا علیّا علیه السّلام بذلک علی وجه بلیغ، و التهنأة غیر</w:t>
      </w:r>
    </w:p>
    <w:p>
      <w:pPr>
        <w:pStyle w:val="BookText"/>
        <w:rPr/>
      </w:pPr>
      <w:r>
        <w:rPr>
          <w:rFonts w:ascii="IRNazanin" w:hAnsi="IRNazanin" w:eastAsia="IRNazanin"/>
          <w:color w:val="111111"/>
          <w:sz w:val="28"/>
          <w:sz w:val="28"/>
          <w:szCs w:val="28"/>
          <w:rtl w:val="true"/>
          <w:lang w:bidi="fa-IR"/>
        </w:rPr>
        <w:t xml:space="preserve">مستحسنة لو ارید غیر هذا المعنی، بل تهنأة عمر بن الخطّاب صریحة فی ارادة هذا المعنی،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أبا الحسن أصبحت مولای و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أبو حامد الغزالی فی کتابه سرّ العالمین، و قد سبقت حکایته، و رواه أبو بکر بن مردویه الحافظ، و أبو عبد اللّه المرزبانی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ینطق بفهمهم هذا المعنی الخبر الذی رواه أبو اسحاق الثعلبی فی تفسیره عن سفیان بن عیینة، المتضمّن لنزول قوله تعالی سَأَلَ سائِلٌ بِعَذابٍ واقِعٍ فی الحارث بن النعمان الفهری، و محاورته للرسول فی ذلک، و قوله 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ترض بذلک حتّی رفعت بضبعی</w:t>
      </w:r>
      <w:r>
        <w:rPr>
          <w:rStyle w:val="FootnoteAnchor"/>
          <w:rtl w:val="true"/>
        </w:rPr>
        <w:footnoteReference w:id="459"/>
      </w:r>
      <w:r>
        <w:rPr>
          <w:rFonts w:ascii="IRNazanin" w:hAnsi="IRNazanin" w:eastAsia="IRNazanin"/>
          <w:color w:val="111111"/>
          <w:sz w:val="28"/>
          <w:sz w:val="28"/>
          <w:szCs w:val="28"/>
          <w:rtl w:val="true"/>
          <w:lang w:bidi="fa-IR"/>
        </w:rPr>
        <w:t>ابن عمّک تفضله علینا، فقلت من کنت مولاه فعلی مولاه، فهذا شیء منک أم من اللّه عزّ و جلّ؟ فانّه صریح فی ارادة الأولی بالتصرّف، کما لا یخفی علی من له ذوق صحیح و فهم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به الناصر أو الصدیق أو نحوهما، لم یغضب الحارث بن النعمان الفهری من ذلک، و لم یکن فیه تفضیل لعلی علیه السّلام علی الصحابة،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ترض بذلک حتّی رفعت بضبعی ابن عمّک تفضله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شیء منک أو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 دلیل علی ذلک، کما لا یخفی و أصرح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النقّاش</w:t>
      </w:r>
      <w:r>
        <w:rPr>
          <w:rStyle w:val="FootnoteAnchor"/>
          <w:rtl w:val="true"/>
        </w:rPr>
        <w:footnoteReference w:id="460"/>
      </w:r>
      <w:r>
        <w:rPr>
          <w:rFonts w:ascii="IRNazanin" w:hAnsi="IRNazanin" w:eastAsia="IRNazanin"/>
          <w:color w:val="111111"/>
          <w:sz w:val="28"/>
          <w:sz w:val="28"/>
          <w:szCs w:val="28"/>
          <w:rtl w:val="true"/>
          <w:lang w:bidi="fa-IR"/>
        </w:rPr>
        <w:t>هذا الخبر أیضا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رابعا، فلأنّ غیر ذلک من معانی المولی غیر صالحة هاهنا؛ لاستحالة أن یقوم رسول اللّه صلّی اللّه علیه و اله فی ذلک الوقت الشدید الحرّ و یدعو الناس و یخبرهم بأشیاء لا مزید فائدة فیها،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ناصره أو صدیقه أو معتقه أو ابن عمّه فعلی کذلک، مع أنّ الولایة و النصرة و المحبّة عامّة فی جمیع المؤمنین، کما قال سبحانه</w:t>
      </w:r>
    </w:p>
    <w:p>
      <w:pPr>
        <w:pStyle w:val="BookText"/>
        <w:rPr/>
      </w:pPr>
      <w:r>
        <w:rPr>
          <w:rFonts w:ascii="Amiri" w:hAnsi="Amiri" w:eastAsia="Amiri" w:cs="Amiri"/>
          <w:color w:val="111111"/>
          <w:sz w:val="28"/>
          <w:sz w:val="28"/>
          <w:szCs w:val="28"/>
          <w:rtl w:val="true"/>
          <w:lang w:bidi="ar-SA"/>
        </w:rPr>
        <w:t xml:space="preserve">وَ الْمُؤْمِنُونَ وَ الْمُؤْمِناتُ بَعْضُهُمْ أَوْلِیاءُ بَعْضٍ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تأمّل هذه القصّة بعین البصیرة لم یخالجه الشکّ و لم یعترضه الریب فیما حقّقناه، و لم ینزل علیه السّلام بالناس علی غیر ماء و لا کلاء وقت الهاجرة و یصعد علی منبر من الرحال الاّ لأمر جلیل القدر عظیم الشأن، و هو نصبه للامامة لا مجرّد اظهار محبّته و نصرته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خامسا، فلأنّ ما رووه فی تلک الحالة من نزول قوله تعالی اَلْیَوْمَ أَکْمَلْتُ لَکُمْ دِینَکُمْ وَ أَتْمَمْتُ عَلَیْکُمْ نِعْمَتِی وَ رَضِیتُ لَکُمُ الْإِسْلامَ دِیناً 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تمام النعمة و کمال الدین و رضا الربّ برسالتی، و الولایة لعلی، کما رواه ابن المغازلی فی کتابه، و أبو القاسم الحسکانی فی شواهده، و أبو بکر بن مردویه الحافظ فی مناقبه، و رواه أصحابنا عن أئمّتنا علیهم السّلام یشهد بارادة الامامة و النصّ علی الخلافة، کما لا یخفی علی المتأمّل المنصف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ما رواه أبو الحسن الواحدی فی کتابه أسباب النزول، عن أبی سعید الخدری، و أبو اسحاق الثعلبی، عن ابن عبّاس، و العیّاشی عن ابن عبّاس، و جابر بن عبد اللّه الأنصاری، من نزول هذه الآیة یا أَیُّهَا الرَّسُولُ بَلِّغْ ما أُنْزِلَ إِلَیْکَ مِنْ رَبِّکَ فی علی بن أبی طالب علیه السّلام یوم غدیر خمّ، و أمره صلّی اللّه علیه و اله بنصبه 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کنت فی حداثة سنّی أتعجّب من استفاضة هذا الخبر عند أساطین محدّثی المخالفین و فحول عظمائهم، و عدولهم عن محجّته الواضحة و سبله اللائحة، و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یخفی علی عاقل ما قصده علیه السّلام من هذه الواقعة؟ و کیف یستحسن أن ینسب رسول الملک الدیّان الی ما یجری مجری الهذیان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اجتمعت مع بعض الفضلاء المحجوبین عن حقائق الیقین، فجرت هذه القصّة فی البین،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المخالفین ینکرون هذا الخبر، کما یحکی أنّ ابن أبی داود</w:t>
      </w:r>
      <w:r>
        <w:rPr>
          <w:rStyle w:val="FootnoteAnchor"/>
          <w:rtl w:val="true"/>
        </w:rPr>
        <w:footnoteReference w:id="463"/>
      </w:r>
      <w:r>
        <w:rPr>
          <w:rFonts w:ascii="IRNazanin" w:hAnsi="IRNazanin" w:eastAsia="IRNazanin"/>
          <w:color w:val="111111"/>
          <w:sz w:val="28"/>
          <w:sz w:val="28"/>
          <w:szCs w:val="28"/>
          <w:rtl w:val="true"/>
          <w:lang w:bidi="fa-IR"/>
        </w:rPr>
        <w:t>منع</w:t>
      </w:r>
    </w:p>
    <w:p>
      <w:pPr>
        <w:pStyle w:val="BookText"/>
        <w:rPr/>
      </w:pPr>
      <w:r>
        <w:rPr>
          <w:rFonts w:ascii="IRNazanin" w:hAnsi="IRNazanin" w:eastAsia="IRNazanin"/>
          <w:color w:val="111111"/>
          <w:sz w:val="28"/>
          <w:sz w:val="28"/>
          <w:szCs w:val="28"/>
          <w:rtl w:val="true"/>
          <w:lang w:bidi="fa-IR"/>
        </w:rPr>
        <w:t>صحّته، و الجاحظ فی العثمانیّة طعن فی رواته، فلا یکون مجمعا علیه بینهم، و فی دلالته علی المطلوب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فذکرت له أنّ ابن أبی داود تنصّل من القدح فیه، و تبرّأ ممّا قذفه محمّد بن جریر الطبری حین اخراجه للحدیث من سبعین طریقا، و الجاحظ انّما طعن فی بعض رواته لا فیه، و تلوت علیه من أخبار العامّة المتضمّنة لواقعة الغدیر جملة غالبة تنادی بالخلافة و تصرّح بالامامة</w:t>
      </w:r>
      <w:r>
        <w:rPr>
          <w:rStyle w:val="FootnoteAnchor"/>
          <w:rtl w:val="true"/>
        </w:rPr>
        <w:footnoteReference w:id="464"/>
      </w:r>
      <w:r>
        <w:rPr>
          <w:rFonts w:ascii="IRNazanin" w:hAnsi="IRNazanin" w:eastAsia="IRNazanin"/>
          <w:color w:val="111111"/>
          <w:sz w:val="28"/>
          <w:sz w:val="28"/>
          <w:szCs w:val="28"/>
          <w:rtl w:val="true"/>
          <w:lang w:bidi="fa-IR"/>
        </w:rPr>
        <w:t>، 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بسطنا الکلام فی هذا الخبر و ذکرنا ما وقفنا علیه من الطرق، و أخرجناه من طرق الفریقین فی کتاب مفرد و سمّیناه بالبرهان القاطع</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حقّقناه ظهر سقوط ما ذکره ابن الأثیر فی النهایة الموضوعة فی غریب الحدیث فی تأویل الخبر،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بالمولی فی الخبر المعتق، و حکی عن بعضهم أنّ سبب ذلک أنّ اسامة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مولای، انّما مولای رسول اللّه صلّی اللّه علیه و اله،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فیما قدمناه کفایة فی اسقاط هذا الوهم و ابطال الشبهة، و حدیث الغدیر المرویّ فی أسانیدهم و أصحّتهم نصّ فی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البعید بل من المقطوع بفساده أن یقوم صلّی اللّه علیه و اله فی هذا الوقت الشدید الحرّ، و ینزل فی غیر کلاء و ماء للتنبیه علی هذا المعنی السخیف، و لم یدع أحد من محدّثی العامّة هذه القصّة السخیفة، و لم نقف علیها فی شیء من مصنّفاتهم سوی النهایة التی هی نهایة الغوایة و غایة العمایة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المخالفین نقل أنّ تلک القصّة المختلقة</w:t>
      </w:r>
      <w:r>
        <w:rPr>
          <w:rStyle w:val="FootnoteAnchor"/>
          <w:rtl w:val="true"/>
        </w:rPr>
        <w:footnoteReference w:id="466"/>
      </w:r>
      <w:r>
        <w:rPr>
          <w:rFonts w:ascii="IRNazanin" w:hAnsi="IRNazanin" w:eastAsia="IRNazanin"/>
          <w:color w:val="111111"/>
          <w:sz w:val="28"/>
          <w:sz w:val="28"/>
          <w:szCs w:val="28"/>
          <w:rtl w:val="true"/>
          <w:lang w:bidi="fa-IR"/>
        </w:rPr>
        <w:t>مع زید لا اسامة، و هذا یزید فسادا بأنّ زیدا قتل فی سریّة مؤته</w:t>
      </w:r>
      <w:r>
        <w:rPr>
          <w:rStyle w:val="FootnoteAnchor"/>
          <w:rtl w:val="true"/>
        </w:rPr>
        <w:footnoteReference w:id="467"/>
      </w:r>
      <w:r>
        <w:rPr>
          <w:rFonts w:ascii="IRNazanin" w:hAnsi="IRNazanin" w:eastAsia="IRNazanin"/>
          <w:color w:val="111111"/>
          <w:sz w:val="28"/>
          <w:sz w:val="28"/>
          <w:szCs w:val="28"/>
          <w:rtl w:val="true"/>
          <w:lang w:bidi="fa-IR"/>
        </w:rPr>
        <w:t>سنة ثمان من الهجرة، و هذا الکلام فی حجّة الوداع سنة عشر، فأین أحدهما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صحّة هذه القصّة المختلفة بوجهها، لجاز أن یکون قال علیه السّلام ذلک لهذا السبب فی وقت آخر غیر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لهذا الرجل الجاهل و المتجاهل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هذا التقدیر، فالخبر یدلّ علی امامته علیه السّلام، و استحقاقه للخلافة؛ لأنّ حقیقة الحدیث غیر مرادة قطعا؛ لأنّ من أعتقه رسول اللّه صلّی اللّه علیه و اله لا یکون علی علیه السّلام معتقا له علی سبیل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کنایة عن فرط الاتّحاد و زیادة الاختصاص، الموجبة لتساویهما فی جمیع الامور و التصرّفات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بالمولی هو الأولی بالتصرّف، و هو الذی یساعد علیه کمال بلاغته علیه السّلام، کما ورد عنه صلّی اللّه علیه و اله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اوتیت جوامع الکلم</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أنّه فی امامته علیه السّلام کالشمس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أحسن ما قال الشیخ الأدیب علی بن أحمد الفنجکردی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تنکرنّ غدیر خمّ انّه کالشمس فی اشراقها بل أظهر</w:t>
      </w:r>
    </w:p>
    <w:p>
      <w:pPr>
        <w:pStyle w:val="BookText"/>
        <w:rPr/>
      </w:pPr>
      <w:r>
        <w:rPr>
          <w:rFonts w:ascii="IRNazanin" w:hAnsi="IRNazanin" w:eastAsia="IRNazanin"/>
          <w:color w:val="111111"/>
          <w:sz w:val="28"/>
          <w:sz w:val="28"/>
          <w:szCs w:val="28"/>
          <w:rtl w:val="true"/>
          <w:lang w:bidi="fa-IR"/>
        </w:rPr>
        <w:t>ما کان مرفوعا باسناد الی خیر البریّة أحمد لا ینکر</w:t>
      </w:r>
    </w:p>
    <w:p>
      <w:pPr>
        <w:pStyle w:val="BookText"/>
        <w:rPr/>
      </w:pPr>
      <w:r>
        <w:rPr>
          <w:rFonts w:ascii="IRNazanin" w:hAnsi="IRNazanin" w:eastAsia="IRNazanin"/>
          <w:color w:val="111111"/>
          <w:sz w:val="28"/>
          <w:sz w:val="28"/>
          <w:szCs w:val="28"/>
          <w:rtl w:val="true"/>
          <w:lang w:bidi="fa-IR"/>
        </w:rPr>
        <w:t>فیه امامة حیدر و کماله و جلاله حتّی القیامة یذکر</w:t>
      </w:r>
    </w:p>
    <w:p>
      <w:pPr>
        <w:pStyle w:val="BookText"/>
        <w:rPr/>
      </w:pPr>
      <w:r>
        <w:rPr>
          <w:rFonts w:ascii="IRNazanin" w:hAnsi="IRNazanin" w:eastAsia="IRNazanin"/>
          <w:color w:val="111111"/>
          <w:sz w:val="28"/>
          <w:sz w:val="28"/>
          <w:szCs w:val="28"/>
          <w:rtl w:val="true"/>
          <w:lang w:bidi="fa-IR"/>
        </w:rPr>
        <w:t>أولی الأنام بأن یوالی المرتضی من نأخذ الأحکام عنه و نأثر</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لقد أجاد الکمیت بن زید رحمه اللّه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الدوح دوح غدیر خمّ أبان له الولایة لواطیعا</w:t>
      </w:r>
    </w:p>
    <w:p>
      <w:pPr>
        <w:pStyle w:val="BookText"/>
        <w:rPr/>
      </w:pPr>
      <w:r>
        <w:rPr>
          <w:rFonts w:ascii="IRNazanin" w:hAnsi="IRNazanin" w:eastAsia="IRNazanin"/>
          <w:color w:val="111111"/>
          <w:sz w:val="28"/>
          <w:sz w:val="28"/>
          <w:szCs w:val="28"/>
          <w:rtl w:val="true"/>
          <w:lang w:bidi="fa-IR"/>
        </w:rPr>
        <w:t>و لکنّ الرجال تبایعوها فلم أر مثلها خطرا منیعا</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فلم أبلغ بهم لعنا و لکن أساء بذاک أوّلهم صنیعا</w:t>
      </w:r>
    </w:p>
    <w:p>
      <w:pPr>
        <w:pStyle w:val="BookText"/>
        <w:rPr/>
      </w:pPr>
      <w:r>
        <w:rPr>
          <w:rFonts w:ascii="IRNazanin" w:hAnsi="IRNazanin" w:eastAsia="IRNazanin"/>
          <w:color w:val="111111"/>
          <w:sz w:val="28"/>
          <w:sz w:val="28"/>
          <w:szCs w:val="28"/>
          <w:rtl w:val="true"/>
          <w:lang w:bidi="fa-IR"/>
        </w:rPr>
        <w:t>فصار لذاک أقربهم لعدل الی جور و أحفظهم مضیعا</w:t>
      </w:r>
    </w:p>
    <w:p>
      <w:pPr>
        <w:pStyle w:val="BookText"/>
        <w:rPr/>
      </w:pPr>
      <w:r>
        <w:rPr>
          <w:rFonts w:ascii="IRNazanin" w:hAnsi="IRNazanin" w:eastAsia="IRNazanin"/>
          <w:color w:val="111111"/>
          <w:sz w:val="28"/>
          <w:sz w:val="28"/>
          <w:szCs w:val="28"/>
          <w:rtl w:val="true"/>
          <w:lang w:bidi="fa-IR"/>
        </w:rPr>
        <w:t>أضاعوا أمر قائدهم فضلّوا و أقومهم لذی الحدثان ریعا</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تناسوا حقّه و بغوا علیه بلا ترة و کان لهم قریعا</w:t>
      </w:r>
    </w:p>
    <w:p>
      <w:pPr>
        <w:pStyle w:val="BookText"/>
        <w:rPr/>
      </w:pPr>
      <w:r>
        <w:rPr>
          <w:rFonts w:ascii="IRNazanin" w:hAnsi="IRNazanin" w:eastAsia="IRNazanin"/>
          <w:color w:val="111111"/>
          <w:sz w:val="28"/>
          <w:sz w:val="28"/>
          <w:szCs w:val="28"/>
          <w:rtl w:val="true"/>
          <w:lang w:bidi="fa-IR"/>
        </w:rPr>
        <w:t>فقل لبنی امیّة حیث حلّوا و ان خفت المهنّد و القطیعا</w:t>
      </w:r>
    </w:p>
    <w:p>
      <w:pPr>
        <w:pStyle w:val="BookText"/>
        <w:rPr/>
      </w:pPr>
      <w:r>
        <w:rPr>
          <w:rFonts w:ascii="IRNazanin" w:hAnsi="IRNazanin" w:eastAsia="IRNazanin"/>
          <w:color w:val="111111"/>
          <w:sz w:val="28"/>
          <w:sz w:val="28"/>
          <w:szCs w:val="28"/>
          <w:rtl w:val="true"/>
          <w:lang w:bidi="fa-IR"/>
        </w:rPr>
        <w:t>أجاع اللّه من أشبعتموه و أشبع من بجورکم أجیعا</w:t>
      </w:r>
    </w:p>
    <w:p>
      <w:pPr>
        <w:pStyle w:val="BookText"/>
        <w:rPr/>
      </w:pPr>
      <w:r>
        <w:rPr>
          <w:rFonts w:ascii="IRNazanin" w:hAnsi="IRNazanin" w:eastAsia="IRNazanin"/>
          <w:color w:val="111111"/>
          <w:sz w:val="28"/>
          <w:sz w:val="28"/>
          <w:szCs w:val="28"/>
          <w:rtl w:val="true"/>
          <w:lang w:bidi="fa-IR"/>
        </w:rPr>
        <w:t>بمحمود</w:t>
      </w:r>
      <w:r>
        <w:rPr>
          <w:rStyle w:val="FootnoteAnchor"/>
          <w:rtl w:val="true"/>
        </w:rPr>
        <w:footnoteReference w:id="472"/>
      </w:r>
      <w:r>
        <w:rPr>
          <w:rFonts w:ascii="IRNazanin" w:hAnsi="IRNazanin" w:eastAsia="IRNazanin"/>
          <w:color w:val="111111"/>
          <w:sz w:val="28"/>
          <w:sz w:val="28"/>
          <w:szCs w:val="28"/>
          <w:rtl w:val="true"/>
          <w:lang w:bidi="fa-IR"/>
        </w:rPr>
        <w:t>السیاسة هاشمیّ یکون حیّا لامّته ربیعا</w:t>
      </w:r>
    </w:p>
    <w:p>
      <w:pPr>
        <w:pStyle w:val="BookText"/>
        <w:rPr/>
      </w:pPr>
      <w:r>
        <w:rPr>
          <w:rFonts w:ascii="IRNazanin" w:hAnsi="IRNazanin" w:eastAsia="IRNazanin"/>
          <w:color w:val="111111"/>
          <w:sz w:val="28"/>
          <w:sz w:val="28"/>
          <w:szCs w:val="28"/>
          <w:rtl w:val="true"/>
          <w:lang w:bidi="fa-IR"/>
        </w:rPr>
        <w:t>و لیثا فی المشاهد غیر نکس لتقویم البریّة مستطیعا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یقیم امورها و یذبّ عنها و یترک جدبها أبدا مریعا</w:t>
      </w:r>
      <w:r>
        <w:rPr>
          <w:rStyle w:val="FootnoteAnchor"/>
          <w:rtl w:val="true"/>
        </w:rPr>
        <w:footnoteReference w:id="473"/>
      </w:r>
      <w:bookmarkStart w:id="125" w:name="pg5643_41864"/>
    </w:p>
    <w:p>
      <w:pPr>
        <w:pStyle w:val="Heading3"/>
        <w:numPr>
          <w:ilvl w:val="2"/>
          <w:numId w:val="1"/>
        </w:numPr>
        <w:rPr/>
      </w:pPr>
      <w:bookmarkStart w:id="126" w:name="__RefHeading___Toc3294993_581953129"/>
      <w:bookmarkStart w:id="127" w:name="_Toc45"/>
      <w:bookmarkEnd w:id="125"/>
      <w:bookmarkEnd w:id="126"/>
      <w:r>
        <w:rPr>
          <w:rtl w:val="true"/>
        </w:rPr>
        <w:t>جوهرة سنیّة و حکایة بهیّة</w:t>
      </w:r>
      <w:r>
        <w:rPr>
          <w:rtl w:val="true"/>
        </w:rPr>
        <w:t>:</w:t>
      </w:r>
      <w:bookmarkEnd w:id="127"/>
    </w:p>
    <w:p>
      <w:pPr>
        <w:pStyle w:val="BookText"/>
        <w:rPr/>
      </w:pPr>
      <w:r>
        <w:rPr>
          <w:rFonts w:ascii="IRNazanin" w:hAnsi="IRNazanin" w:eastAsia="IRNazanin"/>
          <w:color w:val="111111"/>
          <w:sz w:val="28"/>
          <w:sz w:val="28"/>
          <w:szCs w:val="28"/>
          <w:rtl w:val="true"/>
          <w:lang w:bidi="fa-IR"/>
        </w:rPr>
        <w:t>قال الشیخ الجلیل أبو الفتوح الرازی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یوما من أیّام الغدیر جاء الشبلی، و هو من أعاظم تلامذة الجنید، و أکابر عظماء الصوفیّة، الی بعض العلویّین لتهنأة یوم الغدیر،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السیّد أتدری لماذا رفع جدّک سیّدنا رسول اللّه صلّی اللّه علیه و اله ید أبیک مولانا علی علیه السّلام یوم الغدیر عند قوله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السیّد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النسوان اللاتی لم یعرفن جمال یوسف علیه السّلام و لم یرینه لمن زلیخا و قلن امرأة العزیز تراود فتاها عن نفسه قد شغفها حبّا انّا لنراها فی ضلال مبین، فأرادت زلیخا أن تظهر نبذا من جماله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فأحضرتهنّ فی دارها، و أجلستهنّ فی بیت من بیوتها، و ألبست یوسف علیه السّلام أجمل الثیاب و أفخرها،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لهذا البیت بابین، فادخل من أحدهما و أخرج من الآخر، و قالت للنسوان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اریکنّ حبیبی یوسف، فاذا دخل البیت فأهدین له هدیّة،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نهدی له؟ فدفعت بید کلّ واحدة منهنّ اترجة و سکّینا، و قالت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یوسف قطّعن له من الاترج و اعطینه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یوسف علیه السّلام البیت و شاهدن غرّته السنیّة، و اکتحلن بطلعته البهیّة، و أردن قطع الاترج، فقطّعن أیدیهنّ لغایة الحیرة، و نهایة الدهشة من جماله، و قلن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 للّه ما هذا بشرا ان هذا الاّ ملک کریم، فقالت لهنّ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فذلکنّ الذی لمتنّنی فیه، و من هنا قال من قال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ببینی و دست از ترنج بشناسی روا بود که ملامت کنی زلیخا را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فسیّدنا رسول اللّه صلوات اللّه و تسلیماته علیه أشار فی رفع یده سلام اللّه علیه فی یوم الغدیر بأنّ هذا الرجل هو الرجل الذی اذا کلّمتکم فی شأنه بکلام، أو صوّبت</w:t>
      </w:r>
      <w:bookmarkStart w:id="128" w:name="pg5643_41865"/>
    </w:p>
    <w:p>
      <w:pPr>
        <w:pStyle w:val="BookText"/>
        <w:rPr/>
      </w:pPr>
      <w:bookmarkEnd w:id="128"/>
      <w:r>
        <w:rPr>
          <w:rFonts w:ascii="IRNazanin" w:hAnsi="IRNazanin" w:eastAsia="IRNazanin"/>
          <w:color w:val="111111"/>
          <w:sz w:val="28"/>
          <w:sz w:val="28"/>
          <w:szCs w:val="28"/>
          <w:rtl w:val="true"/>
          <w:lang w:bidi="fa-IR"/>
        </w:rPr>
        <w:t>رأیه بحدیث، أظهرتم الکراهة، و أطلتم لسانکم بالملامة، فالیوم انظروا بعین البصر و البصیرة، انّ اللّه عزّ و جلّ بماذا یأمرنی فی حقّه، و کیف ارتفع شأنه و أمّره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ممّا یستوجب أن یکتب بالنور علی صفحات خدود الحور، و لعمری أنّه فی صحّة عقیدة الشبلی و صفاء طویّته و اخلاصه لأهل بیت الرسالة أوضح من فلق الصبح، مع أنّ المعروف بین المؤرّخین أنّه من جملة المخالفین، و اللّه أعلم</w:t>
      </w:r>
      <w:r>
        <w:rPr>
          <w:rFonts w:eastAsia="IRNazanin" w:cs="IRNazanin"/>
          <w:color w:val="111111"/>
          <w:sz w:val="28"/>
          <w:szCs w:val="28"/>
          <w:rtl w:val="true"/>
          <w:lang w:bidi="fa-IR"/>
        </w:rPr>
        <w:t>.</w:t>
      </w:r>
    </w:p>
    <w:p>
      <w:pPr>
        <w:pStyle w:val="Heading3"/>
        <w:numPr>
          <w:ilvl w:val="2"/>
          <w:numId w:val="1"/>
        </w:numPr>
        <w:rPr/>
      </w:pPr>
      <w:bookmarkStart w:id="129" w:name="__RefHeading___Toc3294995_581953129"/>
      <w:bookmarkStart w:id="130" w:name="_Toc46"/>
      <w:bookmarkEnd w:id="129"/>
      <w:r>
        <w:rPr>
          <w:rtl w:val="true"/>
        </w:rPr>
        <w:t>تبصرة</w:t>
      </w:r>
      <w:r>
        <w:rPr>
          <w:rtl w:val="true"/>
        </w:rPr>
        <w:t>:</w:t>
      </w:r>
      <w:bookmarkEnd w:id="130"/>
    </w:p>
    <w:p>
      <w:pPr>
        <w:pStyle w:val="BookText"/>
        <w:rPr/>
      </w:pPr>
      <w:r>
        <w:rPr>
          <w:rFonts w:ascii="IRNazanin" w:hAnsi="IRNazanin" w:eastAsia="IRNazanin"/>
          <w:color w:val="111111"/>
          <w:sz w:val="28"/>
          <w:sz w:val="28"/>
          <w:szCs w:val="28"/>
          <w:rtl w:val="true"/>
          <w:lang w:bidi="fa-IR"/>
        </w:rPr>
        <w:t>استفاضت الأخبار من طرق المخالفین</w:t>
      </w:r>
    </w:p>
    <w:p>
      <w:pPr>
        <w:pStyle w:val="BookText"/>
        <w:rPr/>
      </w:pPr>
      <w:r>
        <w:rPr>
          <w:rFonts w:ascii="IRNazanin" w:hAnsi="IRNazanin" w:eastAsia="IRNazanin"/>
          <w:color w:val="111111"/>
          <w:sz w:val="28"/>
          <w:sz w:val="28"/>
          <w:szCs w:val="28"/>
          <w:rtl w:val="true"/>
          <w:lang w:bidi="fa-IR"/>
        </w:rPr>
        <w:t>بفضیلة یوم الغدیر، حتّی روی ابن المغازلی باسناده الی أبی هریرة أنّ صیامه یعدل ستّین شهرا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مسلم فی صحیحه فی المجلّد الثالث،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الیهود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معشر الیهود نزلت هذه الآیة اَلْیَوْمَ أَکْمَلْتُ لَکُمْ دِینَکُمْ وَ أَتْمَمْتُ عَلَیْکُمْ نِعْمَتِی وَ رَضِیتُ لَکُمُ الْإِسْلامَ دِیناً و نعلم الیوم الذی انزلت فیه لاتّخذنا ذلک الیوم عیدا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الطرائف بعد نقل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کان یجب علی أهل الاسلام أن یکون ذلک الیوم عظیما عندهم، فأضاعه المخالفون لأهل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عداوة و حسدا، أو لغیر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رأیت من أهل الاسلام من یحفظ الیوم و تعیین السنة التی کان فیها، و تعیین الشهر و الاسبوع و اسم الیوم المذکور الاّ أهل البیت علیهم السّلام و شیعتهم</w:t>
      </w:r>
      <w:r>
        <w:rPr>
          <w:rStyle w:val="FootnoteAnchor"/>
          <w:rtl w:val="true"/>
        </w:rPr>
        <w:footnoteReference w:id="476"/>
      </w:r>
      <w:r>
        <w:rPr>
          <w:rFonts w:ascii="IRNazanin" w:hAnsi="IRNazanin" w:eastAsia="IRNazanin"/>
          <w:color w:val="111111"/>
          <w:sz w:val="28"/>
          <w:sz w:val="28"/>
          <w:szCs w:val="28"/>
          <w:rtl w:val="true"/>
          <w:lang w:bidi="fa-IR"/>
        </w:rPr>
        <w:t>علی</w:t>
      </w:r>
      <w:bookmarkStart w:id="131" w:name="pg5643_41866"/>
    </w:p>
    <w:p>
      <w:pPr>
        <w:pStyle w:val="BookText"/>
        <w:rPr/>
      </w:pPr>
      <w:bookmarkEnd w:id="131"/>
      <w:r>
        <w:rPr>
          <w:rFonts w:ascii="IRNazanin" w:hAnsi="IRNazanin" w:eastAsia="IRNazanin"/>
          <w:color w:val="111111"/>
          <w:sz w:val="28"/>
          <w:sz w:val="28"/>
          <w:szCs w:val="28"/>
          <w:rtl w:val="true"/>
          <w:lang w:bidi="fa-IR"/>
        </w:rPr>
        <w:t>التحقیق</w:t>
      </w:r>
      <w:r>
        <w:rPr>
          <w:rStyle w:val="FootnoteAnchor"/>
          <w:rtl w:val="true"/>
        </w:rPr>
        <w:footnoteReference w:id="4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روینا عن أئمّتنا علیهم السّلام أنّ هذا الیوم هو العید الأکبر، و انّه أفضل أیّام السنة، و قد روی أنّ صومه کفّارة ستّین سنة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صومه یعدل ستّین شهرا من أشهر الحرم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صیام یوم غدیر خمّ یعدل صیام عمر الدنیا لو عاش انسان، ثمّ صام ما</w:t>
      </w:r>
      <w:r>
        <w:rPr>
          <w:rStyle w:val="FootnoteAnchor"/>
          <w:rtl w:val="true"/>
        </w:rPr>
        <w:footnoteReference w:id="480"/>
      </w:r>
      <w:r>
        <w:rPr>
          <w:rFonts w:ascii="IRNazanin" w:hAnsi="IRNazanin" w:eastAsia="IRNazanin"/>
          <w:color w:val="111111"/>
          <w:sz w:val="28"/>
          <w:sz w:val="28"/>
          <w:szCs w:val="28"/>
          <w:rtl w:val="true"/>
          <w:lang w:bidi="fa-IR"/>
        </w:rPr>
        <w:t>عمرت الدنیا، لکان له ثواب ذلک، و صیامه یعدل عند اللّه عزّ و جلّ فی کلّ عام مائة حجّة و مائة عمرة مبرورات متقبّلات</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فطّر فیه مؤمنا کان کمن فطّر ألف ألف فی غیره، و الدرهم فیه بألف ألف درهم</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فضله لا تحصی</w:t>
      </w:r>
      <w:r>
        <w:rPr>
          <w:rFonts w:eastAsia="IRNazanin" w:cs="IRNazanin"/>
          <w:color w:val="111111"/>
          <w:sz w:val="28"/>
          <w:szCs w:val="28"/>
          <w:rtl w:val="true"/>
          <w:lang w:bidi="fa-IR"/>
        </w:rPr>
        <w:t>.</w:t>
      </w:r>
    </w:p>
    <w:p>
      <w:pPr>
        <w:pStyle w:val="Heading3"/>
        <w:numPr>
          <w:ilvl w:val="2"/>
          <w:numId w:val="1"/>
        </w:numPr>
        <w:rPr/>
      </w:pPr>
      <w:bookmarkStart w:id="132" w:name="__RefHeading___Toc3294997_581953129"/>
      <w:bookmarkStart w:id="133" w:name="_Toc47"/>
      <w:bookmarkEnd w:id="132"/>
      <w:r>
        <w:rPr>
          <w:rtl w:val="true"/>
        </w:rPr>
        <w:t>تتمّة</w:t>
      </w:r>
      <w:r>
        <w:rPr>
          <w:rtl w:val="true"/>
        </w:rPr>
        <w:t>:</w:t>
      </w:r>
      <w:bookmarkEnd w:id="133"/>
    </w:p>
    <w:p>
      <w:pPr>
        <w:pStyle w:val="BookText"/>
        <w:rPr/>
      </w:pPr>
      <w:r>
        <w:rPr>
          <w:rFonts w:ascii="IRNazanin" w:hAnsi="IRNazanin" w:eastAsia="IRNazanin"/>
          <w:color w:val="111111"/>
          <w:sz w:val="28"/>
          <w:sz w:val="28"/>
          <w:szCs w:val="28"/>
          <w:rtl w:val="true"/>
          <w:lang w:bidi="fa-IR"/>
        </w:rPr>
        <w:t>یستحبّ فی هذا الیوم صلاة رکعتین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الزوال بنصف ساعة، یقرأ فی کلّ رکعة الحمد مرّة، و قل هو اللّه أحد عشر مرّات، و آیة الکرسی الی قوله تعالی هُمْ فِیها خالِدُونَ </w:t>
      </w:r>
      <w:r>
        <w:rPr>
          <w:rStyle w:val="FootnoteAnchor"/>
          <w:rtl w:val="true"/>
        </w:rPr>
        <w:footnoteReference w:id="483"/>
      </w:r>
      <w:r>
        <w:rPr>
          <w:rFonts w:ascii="IRNazanin" w:hAnsi="IRNazanin" w:eastAsia="IRNazanin"/>
          <w:color w:val="111111"/>
          <w:sz w:val="28"/>
          <w:sz w:val="28"/>
          <w:szCs w:val="28"/>
          <w:rtl w:val="true"/>
          <w:lang w:bidi="fa-IR"/>
        </w:rPr>
        <w:t>عشر مرّات، و القدر عشر مرّات، روی ذلک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و صلّی فیه رکعتین کذلک، عدلت عند اللّه عزّ و جلّ مائة ألف حجّة، و مائة ألف عمرة، و ما سأل اللّه عزّ و جلّ حاجة من حوائج الدنیا و الآخرة الاّ قضیت له کائنة ما کانت الحاجة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أن تصلّی صلاته جماعة علی الأصحّ‌</w:t>
      </w:r>
      <w:r>
        <w:rPr>
          <w:rStyle w:val="FootnoteAnchor"/>
          <w:rtl w:val="true"/>
        </w:rPr>
        <w:footnoteReference w:id="485"/>
      </w:r>
      <w:r>
        <w:rPr>
          <w:rFonts w:ascii="IRNazanin" w:hAnsi="IRNazanin" w:eastAsia="IRNazanin"/>
          <w:color w:val="111111"/>
          <w:sz w:val="28"/>
          <w:sz w:val="28"/>
          <w:szCs w:val="28"/>
          <w:rtl w:val="true"/>
          <w:lang w:bidi="fa-IR"/>
        </w:rPr>
        <w:t>فی الصحراء، بعد أن یخطب الامام بهم، و یعرّفهم فضل هذا الیوم، فاذا انقضت الخطبة تصافحوا و تهانوا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عنهم علیهم السّلام أنّه ینبغی أن یقال فی تهنأته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أکرمنا بهذا الیوم، و جعلنا من الموفین بعهده الذی عهده الینا و میثاقه الذی واثقنا به من ولایة ولاة أمره و القوّام بقسطه، و لم یجعلنا من الجاحدین و المکذّبین بیوم الدین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w:t>
      </w:r>
      <w:r>
        <w:rPr>
          <w:rStyle w:val="FootnoteAnchor"/>
          <w:rtl w:val="true"/>
        </w:rPr>
        <w:footnoteReference w:id="487"/>
      </w:r>
      <w:r>
        <w:rPr>
          <w:rFonts w:ascii="IRNazanin" w:hAnsi="IRNazanin" w:eastAsia="IRNazanin"/>
          <w:color w:val="111111"/>
          <w:sz w:val="28"/>
          <w:sz w:val="28"/>
          <w:szCs w:val="28"/>
          <w:rtl w:val="true"/>
          <w:lang w:bidi="fa-IR"/>
        </w:rPr>
        <w:t>بضمّ الخاء المعجمة و تشدید المیم اسم لغیضة</w:t>
      </w:r>
      <w:r>
        <w:rPr>
          <w:rStyle w:val="FootnoteAnchor"/>
          <w:rtl w:val="true"/>
        </w:rPr>
        <w:footnoteReference w:id="488"/>
      </w:r>
      <w:r>
        <w:rPr>
          <w:rFonts w:ascii="IRNazanin" w:hAnsi="IRNazanin" w:eastAsia="IRNazanin"/>
          <w:color w:val="111111"/>
          <w:sz w:val="28"/>
          <w:sz w:val="28"/>
          <w:szCs w:val="28"/>
          <w:rtl w:val="true"/>
          <w:lang w:bidi="fa-IR"/>
        </w:rPr>
        <w:t>علی ثلاثة أمیال من الجحفة عندها غدیر مشهور یضاف الی الغیضة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ذکره الشیخ نور</w:t>
      </w:r>
      <w:bookmarkStart w:id="134" w:name="pg5643_41868"/>
    </w:p>
    <w:p>
      <w:pPr>
        <w:pStyle w:val="BookText"/>
        <w:rPr/>
      </w:pPr>
      <w:bookmarkEnd w:id="134"/>
      <w:r>
        <w:rPr>
          <w:rFonts w:ascii="IRNazanin" w:hAnsi="IRNazanin" w:eastAsia="IRNazanin"/>
          <w:color w:val="111111"/>
          <w:sz w:val="28"/>
          <w:sz w:val="28"/>
          <w:szCs w:val="28"/>
          <w:rtl w:val="true"/>
          <w:lang w:bidi="fa-IR"/>
        </w:rPr>
        <w:t>الدین المکّی المالکی فی الفصول المهمّة، نقلا عن الشیخ محی الدین النووی</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 w:name="__RefHeading___Toc3294999_581953129"/>
      <w:bookmarkStart w:id="136" w:name="_Toc48"/>
      <w:bookmarkEnd w:id="135"/>
      <w:r>
        <w:rPr>
          <w:rtl w:val="true"/>
        </w:rPr>
        <w:t>الحدیث السادس عشر</w:t>
      </w:r>
      <w:r>
        <w:rPr>
          <w:rtl w:val="true"/>
        </w:rPr>
        <w:t xml:space="preserve">: </w:t>
      </w:r>
      <w:r>
        <w:rPr>
          <w:rtl w:val="true"/>
        </w:rPr>
        <w:t>نزول آیة إِنَّما وَلِیُّکُمُ فی شأن علی علیه السّلام</w:t>
      </w:r>
      <w:bookmarkEnd w:id="136"/>
    </w:p>
    <w:p>
      <w:pPr>
        <w:pStyle w:val="Heading3"/>
        <w:numPr>
          <w:ilvl w:val="2"/>
          <w:numId w:val="1"/>
        </w:numPr>
        <w:rPr/>
      </w:pPr>
      <w:bookmarkStart w:id="137" w:name="__RefHeading___Toc3295001_581953129"/>
      <w:bookmarkStart w:id="138" w:name="_Toc49"/>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أبو اسحاق أحمد بن محمّد الثعلبی فی تفسیره یرفعه بسنده،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عبد اللّه بن عبّاس جالس قریبا من بئر زمزم یقول قال رسول اللّه صلّی اللّه علیه و اله، و هو یحدّث الناس اذ أقبل رجل متلثّم، فوقف فجعل عبد اللّه بن عبّاس لا یقول قال رسول اللّه صلّی اللّه علیه و اله الاّ قال الرجل قال رسول اللّه صلّی اللّه علیه و اله،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عرفنی فقد عرفنی، و من لم یعرفنی فأنا أبو ذر الغفاری، سمعت رسول اللّه صلّی اللّه علیه و اله بهاتین و الاّ صمّتا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قائد البررة و قاتل الکفرة، منصور من نصره، مخذول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صلّیت مع رسول اللّه صلّی اللّه علیه و اله یوما من الأیّام صلاة الظهر، فسأل سائل فی المسجد، فلم یعطه أحد شیئا، فرفع السائل یده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أنّی سألت فی مسجد نبیّک محمّد صلّی اللّه علیه و اله، فلم یعطنی أحد شیئا، و کان علی علیه السّلام فی الصلاة راکعا، فأومیء الیه بخنصره الیمنی و فیها خاتم، فأقبل السائل فأخذ الخاتم من خنصره، و ذلک بمرأی من النبیّ صلّی اللّه علیه و اله و هو فی المسجد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رسول اللّه صلّی اللّه علیه و اله طرفه الی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أخی موسی علیه السّلام سألک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وَ یَسِّرْ لِی أَمْرِی الی آخر الآیة، فأنزلت علیه قرآنا سَنَشُدُّ عَضُدَکَ بِأَخِیکَ وَ نَجْعَلُ لَکُما سُلْطاناً فَلا یَصِلُونَ إِلَیْکُما بِآیاتِنا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اللهمّ و أنا محمّد نبیّک و صفیّک، اللهمّ اشرح لی صدری، و یسّر لی أمری، و اجعل لی وزیرا من أهلی، علیّا اشدد به ظهری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ذرّ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دعاؤه حتّی نزل علیه جبرئیل علیه السّلام من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اقرأ إِنَّما وَلِیُّکُمُ اللّهُ وَ رَسُولُهُ وَ الَّذِینَ آمَنُوا الَّذِینَ یُقِیمُونَ الصَّلاةَ وَ یُؤْتُونَ الزَّکاةَ وَ هُمْ راکِعُونَ </w:t>
      </w:r>
      <w:r>
        <w:rPr>
          <w:rStyle w:val="FootnoteAnchor"/>
          <w:rtl w:val="true"/>
        </w:rPr>
        <w:footnoteReference w:id="491"/>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الأخبار المستفیضة، و قد رواه الثعلبی من طرق متعدّدة، و هو یدلّ علی الامامة من جهات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القائد هو الرئیس الذی یقود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قادة ذادة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یقودون الجیوش، و هو جمع قائد</w:t>
      </w:r>
      <w:r>
        <w:rPr>
          <w:rStyle w:val="FootnoteAnchor"/>
          <w:rtl w:val="true"/>
        </w:rPr>
        <w:footnoteReference w:id="49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کونه علیه السّلام قائد البررة هو رئاسته علیهم، و وجوب اقتدائهم المطلق به، و هو مصداق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اضافته الی البررة أنّهم الفائزون برتبة متابعته المطلقة القائمون بوظیفة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الهمج</w:t>
      </w:r>
      <w:r>
        <w:rPr>
          <w:rStyle w:val="FootnoteAnchor"/>
          <w:rtl w:val="true"/>
        </w:rPr>
        <w:footnoteReference w:id="494"/>
      </w:r>
      <w:r>
        <w:rPr>
          <w:rFonts w:ascii="IRNazanin" w:hAnsi="IRNazanin" w:eastAsia="IRNazanin"/>
          <w:color w:val="111111"/>
          <w:sz w:val="28"/>
          <w:sz w:val="28"/>
          <w:szCs w:val="28"/>
          <w:rtl w:val="true"/>
          <w:lang w:bidi="fa-IR"/>
        </w:rPr>
        <w:t>الرعاع أتباع کلّ ناعق، فلا یؤبه بهم و لا یلتفت الیه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قوله علیه السّلام بعد ذکر حکایة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اشرح لی صدری، و یسّر لی أمری، و اجعل لی وزیرا من أهلی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ظاهر فی الامامة، و صریح فی أفضلیّته علی سائر الصحابة، کما لا یخفی علی ذی البصیرة الثاقبة؛ لأنّ الوزیر هو</w:t>
      </w:r>
      <w:bookmarkStart w:id="139" w:name="pg5643_41870"/>
    </w:p>
    <w:p>
      <w:pPr>
        <w:pStyle w:val="BookText"/>
        <w:rPr/>
      </w:pPr>
      <w:bookmarkEnd w:id="139"/>
      <w:r>
        <w:rPr>
          <w:rFonts w:ascii="IRNazanin" w:hAnsi="IRNazanin" w:eastAsia="IRNazanin"/>
          <w:color w:val="111111"/>
          <w:sz w:val="28"/>
          <w:sz w:val="28"/>
          <w:szCs w:val="28"/>
          <w:rtl w:val="true"/>
          <w:lang w:bidi="fa-IR"/>
        </w:rPr>
        <w:t>الذی یوازره، فیحمل عنه ما حمّله من الأثقال، و الذی یلتجیء الأمیر الی رأیه و تدبیره فهو ملجیء له و مفزع، قاله ابن الأثیر فی النهایة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معنی الحدیث حینئذ أنّه علیه السّلام سأل من اللّه تعالی أن یجعل علیّا علیه السّلام حاملا لأثقاله، و ملجی یلجیء الی امداده، و هی مزیّة جلیلة لم تحصل لأحد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الآیة المذکورة فی شأنه، و هی تدلّ علی الامامة دلالة 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مقامان</w:t>
      </w:r>
      <w:r>
        <w:rPr>
          <w:rFonts w:eastAsia="IRNazanin" w:cs="IRNazanin"/>
          <w:color w:val="111111"/>
          <w:sz w:val="28"/>
          <w:szCs w:val="28"/>
          <w:rtl w:val="true"/>
          <w:lang w:bidi="fa-IR"/>
        </w:rPr>
        <w:t>:</w:t>
      </w:r>
    </w:p>
    <w:p>
      <w:pPr>
        <w:pStyle w:val="Heading3"/>
        <w:numPr>
          <w:ilvl w:val="2"/>
          <w:numId w:val="1"/>
        </w:numPr>
        <w:rPr/>
      </w:pPr>
      <w:bookmarkStart w:id="140" w:name="__RefHeading___Toc3295003_581953129"/>
      <w:bookmarkStart w:id="141" w:name="_Toc50"/>
      <w:bookmarkEnd w:id="140"/>
      <w:r>
        <w:rPr>
          <w:rtl w:val="true"/>
        </w:rPr>
        <w:t>المقام الأوّل</w:t>
      </w:r>
      <w:r>
        <w:rPr>
          <w:rtl w:val="true"/>
        </w:rPr>
        <w:t xml:space="preserve">: </w:t>
      </w:r>
      <w:r>
        <w:rPr>
          <w:rtl w:val="true"/>
        </w:rPr>
        <w:t>فی استفاضة نزول الآیة فی شأنه</w:t>
      </w:r>
      <w:bookmarkEnd w:id="141"/>
    </w:p>
    <w:p>
      <w:pPr>
        <w:pStyle w:val="BookText"/>
        <w:rPr/>
      </w:pPr>
      <w:r>
        <w:rPr>
          <w:rFonts w:ascii="IRNazanin" w:hAnsi="IRNazanin" w:eastAsia="IRNazanin"/>
          <w:color w:val="111111"/>
          <w:sz w:val="28"/>
          <w:sz w:val="28"/>
          <w:szCs w:val="28"/>
          <w:rtl w:val="true"/>
          <w:lang w:bidi="fa-IR"/>
        </w:rPr>
        <w:t>و هو أمر لا یمکن جحده، فقد قال الثعلبی فی تفسیر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السدی و عتبة بن أبی حکیم و غالب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عنی بهذه الآیة علی بن أبی طالب علیه السّلام، لأنّه مرّ به سائل و هو راکع فی المسجد، فأعطاه خاتمه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قال جار اللّه الزمخشری الحنفی المعتزلی فی کتاب الکشّاف فی التفسیر</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صاحب کتاب الجمع بین الصحاح الستّة من علمائهم فی الجزء الثالث فی تفسیر سورة المائدة قوله تعالی إِنَّما وَلِیُّکُمُ اللّهُ وَ رَسُولُهُ الآیة من صحیح النسائی عن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رسول اللّه صلّی اللّه علیه و اله،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قومنا حادّونا لما صدّقنا اللّه و رسوله، و أقسموا أن لا یکلّمونا، فأنزل اللّه تعالی إِنَّما وَلِیُّکُمُ اللّهُ وَ رَسُولُهُ وَ الَّذِینَ آمَنُوا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أذّن بلال لصلاة الظهر، فقام الناس یصلّون، و من بین ساجد و راکع اذ سأل سائل، فأعطی علی علیه السّلام خاتمه السائل و هو راکع، فاخبر رسول اللّه صلّی اللّه علیه و اله، فقرأ علینا رسول اللّه صلّی اللّه علیه و اله إِنَّما وَلِیُّکُمُ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اَلْغالِبُونَ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الشافعی ابن المغازلی من خمس طرق،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سائل بالنبیّ صلّی اللّه علیه و اله و فی یده خاتم،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أعطاک هذا الخاتم؟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الراکع و کان علی یصلّی،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جعلها فیّ و فی أهل بیتی</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روایات الشافعی ابن المغازلی فی المعنی یرفعه الی علی بن عابس،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أنا و أبو مریم علی عبد اللّه بن عطاء، قال أبو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علیّا بالحدیث الذی حدّثنی به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جالسا اذ مرّ علیه ابن عبد اللّه بن 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ابن الذی عنده علم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لکنّه صاحبکم علی بن أبی طالب علیه السّلام الذی نزلت فیه آیات من کتاب اللّه وَ مَنْ عِنْدَهُ عِلْمُ الْکِتابِ </w:t>
      </w:r>
      <w:r>
        <w:rPr>
          <w:rStyle w:val="FootnoteAnchor"/>
          <w:rtl w:val="true"/>
        </w:rPr>
        <w:footnoteReference w:id="500"/>
      </w:r>
      <w:r>
        <w:rPr>
          <w:rFonts w:ascii="Amiri" w:hAnsi="Amiri" w:eastAsia="Amiri" w:cs="Amiri"/>
          <w:color w:val="111111"/>
          <w:sz w:val="28"/>
          <w:sz w:val="28"/>
          <w:szCs w:val="28"/>
          <w:rtl w:val="true"/>
          <w:lang w:bidi="ar-SA"/>
        </w:rPr>
        <w:t xml:space="preserve">أَ فَمَنْ کانَ عَلی بَیِّنَةٍ مِنْ رَبِّهِ وَ یَتْلُوهُ شاهِدٌ مِنْهُ </w:t>
      </w:r>
      <w:r>
        <w:rPr>
          <w:rStyle w:val="FootnoteAnchor"/>
          <w:rtl w:val="true"/>
        </w:rPr>
        <w:footnoteReference w:id="501"/>
      </w:r>
      <w:r>
        <w:rPr>
          <w:rFonts w:ascii="Amiri" w:hAnsi="Amiri" w:eastAsia="Amiri" w:cs="Amiri"/>
          <w:color w:val="111111"/>
          <w:sz w:val="28"/>
          <w:sz w:val="28"/>
          <w:szCs w:val="28"/>
          <w:rtl w:val="true"/>
          <w:lang w:bidi="ar-SA"/>
        </w:rPr>
        <w:t>إِنَّما وَلِیُّکُمُ اللّهُ وَ رَسُولُهُ الآیة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أخطب خوارزم فی الفصل السابع عشر فی بیان ما أنزل اللّه من الآیات فی شأنه علیه السّلام أنّه خیر الأنام،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النبیّ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راکِعُونَ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النبیّ صلّی اللّه علیه و اله خرج الی المسجد و الناس ما بین قائم و راکع، فبصر بسائل،</w:t>
      </w:r>
    </w:p>
    <w:p>
      <w:pPr>
        <w:pStyle w:val="BookText"/>
        <w:rPr/>
      </w:pPr>
      <w:r>
        <w:rPr>
          <w:rFonts w:ascii="Amiri" w:hAnsi="Amiri" w:eastAsia="Amiri" w:cs="Amiri"/>
          <w:color w:val="111111"/>
          <w:sz w:val="28"/>
          <w:sz w:val="28"/>
          <w:szCs w:val="28"/>
          <w:rtl w:val="true"/>
          <w:lang w:bidi="ar-SA"/>
        </w:rPr>
        <w:t>فقال له النبیّ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أعطاک أحد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خاتما من ذهب، فقال له النبیّ صلّی اللّه علیه و اله من أعطاکه؟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القائم، و أومیء بیده الی علی بن أبی طالب علیه السّلام، فقال النبیّ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أیّ حال أعطاک؟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و هو راکع، فکبّر النبیّ صلّی اللّه علیه و اله ثمّ قرأ وَ مَنْ یَتَوَلَّ اللّهَ وَ رَسُولَهُ الآیة، فأنشأ حسّان بن ثابت فی ذلک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حسن تفدیک نفسی و مهجتی و کلّ بطیء فی الهوی و مسارع</w:t>
      </w:r>
    </w:p>
    <w:p>
      <w:pPr>
        <w:pStyle w:val="BookText"/>
        <w:rPr/>
      </w:pPr>
      <w:r>
        <w:rPr>
          <w:rFonts w:ascii="IRNazanin" w:hAnsi="IRNazanin" w:eastAsia="IRNazanin"/>
          <w:color w:val="111111"/>
          <w:sz w:val="28"/>
          <w:sz w:val="28"/>
          <w:szCs w:val="28"/>
          <w:rtl w:val="true"/>
          <w:lang w:bidi="fa-IR"/>
        </w:rPr>
        <w:t>أیذهب مدحی فی المحبّین ضائعا و ما المدح فی جنب الاله بضائع</w:t>
      </w:r>
    </w:p>
    <w:p>
      <w:pPr>
        <w:pStyle w:val="BookText"/>
        <w:rPr/>
      </w:pPr>
      <w:r>
        <w:rPr>
          <w:rFonts w:ascii="IRNazanin" w:hAnsi="IRNazanin" w:eastAsia="IRNazanin"/>
          <w:color w:val="111111"/>
          <w:sz w:val="28"/>
          <w:sz w:val="28"/>
          <w:szCs w:val="28"/>
          <w:rtl w:val="true"/>
          <w:lang w:bidi="fa-IR"/>
        </w:rPr>
        <w:t>فأنت الذی أعطیت اذ کنت راکعا فدتک نفوس القوم یا خیر راکع</w:t>
      </w:r>
    </w:p>
    <w:p>
      <w:pPr>
        <w:pStyle w:val="BookText"/>
        <w:rPr/>
      </w:pPr>
      <w:r>
        <w:rPr>
          <w:rFonts w:ascii="IRNazanin" w:hAnsi="IRNazanin" w:eastAsia="IRNazanin"/>
          <w:color w:val="111111"/>
          <w:sz w:val="28"/>
          <w:sz w:val="28"/>
          <w:szCs w:val="28"/>
          <w:rtl w:val="true"/>
          <w:lang w:bidi="fa-IR"/>
        </w:rPr>
        <w:t>فأنزل فیک اللّه خیر ولایة فبیّنها فی محکمات الشرائع</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قال أبو الفضائل الطبرسی عطّر اللّه مرقده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السیّد أبو الحمد مهدی بن نزار الحسینی القائنی،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أبو القاسم الحسکانی،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محمّد بن القاسم الفقیه الصیدلانی،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محمّد الشعرانی،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أحمد بن علی بن رزین البیاشانی،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المظفّر بن الحسین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السندی بن علی الورّاق،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یحیی بن عبد الحمید الحمانی، عن قیس بن الربیع، عن الأعمش، عن عبایة بن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عبد اللّه بن عبّاس جالس علی شفیر زمزم، الی آخر الحدیث المنقول عن الثعلبی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بکر الرازی فی کتاب أحکام القرآن علی ما حکاه المغربی عنه و الرمّانی و الطبری أنّها نزلت فی علی علیه السّلام حین تصدّق بخاتمه و هو راکع، و هو قول مجاهد و السدی، و هو المرویّ عن أبی جعفر و أبی عبد اللّه علیهما السّلام، و جمیع علماء أهل البیت علیهم السّلام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عبد اللّه بن سلام و أصحابه لمّا أسلموا، فقطعت الیهود</w:t>
      </w:r>
    </w:p>
    <w:p>
      <w:pPr>
        <w:pStyle w:val="BookText"/>
        <w:rPr/>
      </w:pPr>
      <w:r>
        <w:rPr>
          <w:rFonts w:ascii="IRNazanin" w:hAnsi="IRNazanin" w:eastAsia="IRNazanin"/>
          <w:color w:val="111111"/>
          <w:sz w:val="28"/>
          <w:sz w:val="28"/>
          <w:szCs w:val="28"/>
          <w:rtl w:val="true"/>
          <w:lang w:bidi="fa-IR"/>
        </w:rPr>
        <w:t>موالاتهم، فنزلت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عطاء قال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رأیت علیّا تصدّق بخاتمه و هو راکع فنحن نتولاّه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 لنا السیّد أبو الحمد، عن أبی القاسم الحسکانی بالاسناد المتّصل المرفوع الی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عبد اللّه بن سلام و معه نفر من قومه ممّن قد آمنوا بالنبیّ صلّی اللّه علیه و 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منازلنا بعیدة، و لیس لنا مجلس و لا متحدّث دون هذا المجلس، و انّ قومنا لمّا رأونا آمنّا باللّه و رسوله و صدّقناه رفضونا، و آلوا علی نفوسهم أن لا یجالسونا و لا یناکحونا و لا یکلّمونا، فشقّ ذلک علینا، فقال لهم النبیّ صلّی اللّه علیه و اله إِنَّما وَلِیُّکُمُ اللّهُ وَ رَسُولُهُ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النبیّ صلّی اللّه علیه و اله خرج الی المسجد و الناس بین قائم و راکع، فبصر بسائل، فقال النبیّ علیه و آله السلام، هل أعطاک أحد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خاتم من فضّة،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القائم و أومأ بیده الی علی علیه السّلام، فقال النبیّ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أیّ حال أعطاک؟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و هو راکع، فکبّر النبیّ صلّی اللّه علیه و اله ثمّ قرأ وَ مَنْ یَتَوَلَّ اللّهَ وَ رَسُولَهُ وَ الَّذِینَ آمَنُوا فَإِنَّ حِزْبَ اللّهِ هُمُ الْغالِبُونَ فأنشأ حسّان بن ثابت یقول فی ذلک، و ذکر الأبیات السابقة بأدنی تغییر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ابراهیم بن الحکم بن ظهیر أنّ عبد اللّه بن سلام أتی رسول اللّه صلّی اللّه علیه و اله مع رهط من قومه، فشکوا الی اللّه ما لقوا من قومهم، فبیناهم یشکون اذ نزلت هذه الآیة، و أذّن بلال فخرج رسول اللّه صلّی اللّه علیه و اله الی المسجد و اذا مسکین یسأل، فقال علیه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اعطیت؟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من فضّة، قال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أعطاکه؟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القائم، فاذا هو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أیّ حال أعطاکه؟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و هو راکع، فکبّر رسول اللّه صلّی اللّه علیه و اله و قال وَ مَنْ یَتَوَلَّ اللّهَ وَ رَسُولَهُ الآیة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bookmarkStart w:id="142" w:name="pg5643_41874"/>
    </w:p>
    <w:p>
      <w:pPr>
        <w:pStyle w:val="BookText"/>
        <w:rPr/>
      </w:pPr>
      <w:bookmarkEnd w:id="142"/>
      <w:r>
        <w:rPr>
          <w:rFonts w:ascii="IRNazanin" w:hAnsi="IRNazanin" w:eastAsia="IRNazanin"/>
          <w:color w:val="111111"/>
          <w:sz w:val="28"/>
          <w:sz w:val="28"/>
          <w:szCs w:val="28"/>
          <w:rtl w:val="true"/>
          <w:lang w:bidi="fa-IR"/>
        </w:rPr>
        <w:t>و فی کتاب سرّ العالمین لأبی حامد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الخاتم الذی تصدّق به علی علیه السّلام علی السائل خاتم سلیمان بن داود علیهما السّلام، وقع الی جماعة، فأهدوه الی سیّد المرسلین، فأعطاه صلّی اللّه علیه و اله أمیر المؤمنین علیه السّلام، و انّ السائل هو جبریل علیه السّلام بأمر الملک العلاّم فی صورة المسکین، و کان ذلک عند صلاة الظهر، و نزلت الآیة الکریمة فی ذلک بعد الفراغ</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النیسابوری فی تفسیره المشهور، بعد ما ذکر القصّة و سبب نزول الآیة فی شأنه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المناقشة فی هذا الأمر تطویل بلا طائل</w:t>
      </w:r>
      <w:r>
        <w:rPr>
          <w:rStyle w:val="FootnoteAnchor"/>
          <w:rtl w:val="true"/>
        </w:rPr>
        <w:footnoteReference w:id="5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مشیرا بذلک الی أنّه لا مجال للمناقشة فی هذا الأمر، و 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علی القوشجی فی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باتّفاق المفسّرین فی علی بن أبی طالب علیه السّلام حین أعطی السائل خاتمه و هو راکع فی صلاته انتهی</w:t>
      </w:r>
      <w:r>
        <w:rPr>
          <w:rFonts w:eastAsia="IRNazanin" w:cs="IRNazanin"/>
          <w:color w:val="111111"/>
          <w:sz w:val="28"/>
          <w:szCs w:val="28"/>
          <w:rtl w:val="true"/>
          <w:lang w:bidi="fa-IR"/>
        </w:rPr>
        <w:t>.</w:t>
      </w:r>
    </w:p>
    <w:p>
      <w:pPr>
        <w:pStyle w:val="Heading3"/>
        <w:numPr>
          <w:ilvl w:val="2"/>
          <w:numId w:val="1"/>
        </w:numPr>
        <w:rPr/>
      </w:pPr>
      <w:bookmarkStart w:id="143" w:name="__RefHeading___Toc3295005_581953129"/>
      <w:bookmarkStart w:id="144" w:name="_Toc51"/>
      <w:bookmarkEnd w:id="143"/>
      <w:r>
        <w:rPr>
          <w:rtl w:val="true"/>
        </w:rPr>
        <w:t>المقام الثانی</w:t>
      </w:r>
      <w:r>
        <w:rPr>
          <w:rtl w:val="true"/>
        </w:rPr>
        <w:t xml:space="preserve">: </w:t>
      </w:r>
      <w:r>
        <w:rPr>
          <w:rtl w:val="true"/>
        </w:rPr>
        <w:t>فی تقریر دلالتها علی امامته علیه السّلام</w:t>
      </w:r>
      <w:bookmarkEnd w:id="144"/>
    </w:p>
    <w:p>
      <w:pPr>
        <w:pStyle w:val="BookText"/>
        <w:rPr/>
      </w:pPr>
      <w:r>
        <w:rPr>
          <w:rFonts w:ascii="IRNazanin" w:hAnsi="IRNazanin" w:eastAsia="IRNazanin"/>
          <w:color w:val="111111"/>
          <w:sz w:val="28"/>
          <w:sz w:val="28"/>
          <w:szCs w:val="28"/>
          <w:rtl w:val="true"/>
          <w:lang w:bidi="fa-IR"/>
        </w:rPr>
        <w:t>و هو یتوقّف علی تمهید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للحصر باجماع أهل العربیّة و شهادة الاستعمال، و قد بیّنّا ذلک فی کتبنا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بالولی هو الأولی بالتصرّف و التدبیر، و استعمال الولی فی هذا المعنی شائع لغة و شرعا و عرفا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العبّاس محمّد بن یزید المبرّد فی کتاب له فی صفات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الولی</w:t>
      </w:r>
    </w:p>
    <w:p>
      <w:pPr>
        <w:pStyle w:val="BookText"/>
        <w:rPr/>
      </w:pPr>
      <w:r>
        <w:rPr>
          <w:rFonts w:ascii="IRNazanin" w:hAnsi="IRNazanin" w:eastAsia="IRNazanin"/>
          <w:color w:val="111111"/>
          <w:sz w:val="28"/>
          <w:sz w:val="28"/>
          <w:szCs w:val="28"/>
          <w:rtl w:val="true"/>
          <w:lang w:bidi="fa-IR"/>
        </w:rPr>
        <w:t>الذی هو أولی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بالتصرّف</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نحوه الفرّاء فی کتاب معانی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حجّة الإسلام أبو الفضائل الطبرسی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هو الذی یلی تدبیر الأمر،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ولی المرأة اذا کان یملک تدبیر نکاحها، و ولی الدم من کان الیه المطالبة بالقود، و السلطان ولی أمر الرعیّة،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عهد المسلمین، قال الکمیت یمدح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ولیّ الأمر بعد ولیّه و منتجع التقوی و نعم المؤدّب</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فکلّ هذه الاستعمالات تفید أنّه الأولی بالتصرّف، و هو حقیقة فی هذا المعنی بشهادة الآیة و الاستعمال، فیکون فی غیره مجازا؛ لأنّ المجاز خیر من الاشتراک، کما تقرّر فی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أیضا فلا یجوز أن یراد به هنا الصدیق؛ لأنّ الکلام یکون حینئذ مغسولا متهافتا عاریا عن الفائدة، و یستحیل صدوره عن الواجب الوجود و منبع الحکم جلّ برهانه و عظم شأنه، و لا الناصر لأنّ نصرة المؤمنین عامّة، بدلیل قوله تعالی وَ الْمُؤْمِنُونَ وَ الْمُؤْمِناتُ بَعْضُهُمْ أَوْلِیاءُ بَعْضٍ </w:t>
      </w:r>
      <w:r>
        <w:rPr>
          <w:rStyle w:val="FootnoteAnchor"/>
          <w:rtl w:val="true"/>
        </w:rPr>
        <w:footnoteReference w:id="509"/>
      </w:r>
      <w:r>
        <w:rPr>
          <w:rFonts w:ascii="IRNazanin" w:hAnsi="IRNazanin" w:eastAsia="IRNazanin"/>
          <w:color w:val="111111"/>
          <w:sz w:val="28"/>
          <w:sz w:val="28"/>
          <w:szCs w:val="28"/>
          <w:rtl w:val="true"/>
          <w:lang w:bidi="fa-IR"/>
        </w:rPr>
        <w:t>و المراد هنا بعض مخصوص من المؤمنین، یشهد به الأخبار التی أوردناها، فانّها تنادی بارادة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بالذین آمنوا هنا بعض المؤمنین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وصفهم بوصف غیر حاصل لجمیعهم، و هو ایتاء الزکاة فی حال الرکوع؛ إذ الجملة حالیّة باتّفاق المفسّرین لا معطوفة، للزوم التأکید بغیر فائدة، و لصراحة الأخبار التی سردناها فی ارادة الحالیّة، و لصیرورة الکلام متهافتا معقدا حینئذ، کما هو واضح</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الضمیر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و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کلّ المؤمنین، بدلالة</w:t>
      </w:r>
      <w:bookmarkStart w:id="145" w:name="pg5643_41876"/>
    </w:p>
    <w:p>
      <w:pPr>
        <w:pStyle w:val="BookText"/>
        <w:rPr/>
      </w:pPr>
      <w:bookmarkEnd w:id="145"/>
      <w:r>
        <w:rPr>
          <w:rFonts w:ascii="Amiri" w:hAnsi="Amiri" w:eastAsia="Amiri" w:cs="Amiri"/>
          <w:color w:val="111111"/>
          <w:sz w:val="28"/>
          <w:sz w:val="28"/>
          <w:szCs w:val="28"/>
          <w:rtl w:val="true"/>
          <w:lang w:bidi="ar-SA"/>
        </w:rPr>
        <w:t xml:space="preserve">الآیة التی قبل هذه، و هی قوله سبحانه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Style w:val="FootnoteAnchor"/>
          <w:rtl w:val="true"/>
        </w:rPr>
        <w:footnoteReference w:id="510"/>
      </w:r>
      <w:r>
        <w:rPr>
          <w:rFonts w:ascii="IRNazanin" w:hAnsi="IRNazanin" w:eastAsia="IRNazanin"/>
          <w:color w:val="111111"/>
          <w:sz w:val="28"/>
          <w:sz w:val="28"/>
          <w:szCs w:val="28"/>
          <w:rtl w:val="true"/>
          <w:lang w:bidi="fa-IR"/>
        </w:rPr>
        <w:t>و حینئذ یمتنع ارادة الجمیع قطعا؛ للزوم أن یکون کلّ واحد ولیّا لنفسه، فتعیّن ارادة البعض،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بذلک البعض هو مولانا علی بن أبی طالب علیه السّلام؛ لاتّفاق المفسّرین من الفریقین علی ذلک، کما اعترف به القوشجی من فضلاء المخالفین و غیره، و استفاضت به الأخبار من طرقهم، کما أسلفناه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تقرّرت هذه المقدّمات تلخّص منها أنّه صلوات اللّه علیه و علی أبنائه الطاهرین أولی بالمؤمنین، و المتصرّف فی شؤونهم الدینیّة و الدنیویّة، الناهض باعباء الرئاستین الصوریّة و الحقیقیّة، و لا نعنی بالإمام الاّ ذلک</w:t>
      </w:r>
      <w:r>
        <w:rPr>
          <w:rFonts w:eastAsia="IRNazanin" w:cs="IRNazanin"/>
          <w:color w:val="111111"/>
          <w:sz w:val="28"/>
          <w:szCs w:val="28"/>
          <w:rtl w:val="true"/>
          <w:lang w:bidi="fa-IR"/>
        </w:rPr>
        <w:t>.</w:t>
      </w:r>
    </w:p>
    <w:p>
      <w:pPr>
        <w:pStyle w:val="Heading3"/>
        <w:numPr>
          <w:ilvl w:val="2"/>
          <w:numId w:val="1"/>
        </w:numPr>
        <w:rPr/>
      </w:pPr>
      <w:bookmarkStart w:id="146" w:name="__RefHeading___Toc3295007_581953129"/>
      <w:bookmarkStart w:id="147" w:name="_Toc52"/>
      <w:bookmarkEnd w:id="146"/>
      <w:r>
        <w:rPr>
          <w:rtl w:val="true"/>
        </w:rPr>
        <w:t>تذنیب</w:t>
      </w:r>
      <w:r>
        <w:rPr>
          <w:rtl w:val="true"/>
        </w:rPr>
        <w:t>:</w:t>
      </w:r>
      <w:bookmarkEnd w:id="14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علی القوشجی فی شرح التجرید علی هذا الاستدلال، بمنع کون الولی بمعنی المتصرّف فی الدین و الدنیا و الأحقّ بذلک علی ما هو خاصّة الامام، بل الناصر و المولی و المحبّ، بدلالة ما قبل الآیة، و هو قوله تعالی یا أَیُّهَا الَّذِینَ آمَنُوا لا تَتَّخِذُوا الْیَهُودَ وَ النَّصاری أَوْلِیاءَ بَعْضُهُمْ أَوْلِیاءُ بَعْضٍ </w:t>
      </w:r>
      <w:r>
        <w:rPr>
          <w:rStyle w:val="FootnoteAnchor"/>
          <w:rtl w:val="true"/>
        </w:rPr>
        <w:footnoteReference w:id="512"/>
      </w:r>
      <w:r>
        <w:rPr>
          <w:rFonts w:ascii="Amiri" w:hAnsi="Amiri" w:eastAsia="Amiri" w:cs="Amiri"/>
          <w:color w:val="111111"/>
          <w:sz w:val="28"/>
          <w:sz w:val="28"/>
          <w:szCs w:val="28"/>
          <w:rtl w:val="true"/>
          <w:lang w:bidi="ar-SA"/>
        </w:rPr>
        <w:t>و ولایة الیهود و النصاری المنهیّ عن اتّخاذها لیست علی التصرّف و الامامة، بل النصرة و المحبّة و ما بعدها، و هو قوله تعالی وَ مَنْ یَتَوَلَّ اللّهَ وَ رَسُولَهُ وَ الَّذِینَ آمَنُوا فَإِنَّ حِزْبَ اللّهِ</w:t>
      </w:r>
    </w:p>
    <w:p>
      <w:pPr>
        <w:pStyle w:val="BookText"/>
        <w:rPr/>
      </w:pPr>
      <w:r>
        <w:rPr>
          <w:rFonts w:ascii="Amiri" w:hAnsi="Amiri" w:eastAsia="Amiri" w:cs="Amiri"/>
          <w:color w:val="111111"/>
          <w:sz w:val="28"/>
          <w:sz w:val="28"/>
          <w:szCs w:val="28"/>
          <w:rtl w:val="true"/>
          <w:lang w:bidi="ar-SA"/>
        </w:rPr>
        <w:t xml:space="preserve">هُمُ الْغالِبُونَ </w:t>
      </w:r>
      <w:r>
        <w:rPr>
          <w:rStyle w:val="FootnoteAnchor"/>
          <w:rtl w:val="true"/>
        </w:rPr>
        <w:footnoteReference w:id="513"/>
      </w:r>
      <w:r>
        <w:rPr>
          <w:rFonts w:ascii="IRNazanin" w:hAnsi="IRNazanin" w:eastAsia="IRNazanin"/>
          <w:color w:val="111111"/>
          <w:sz w:val="28"/>
          <w:sz w:val="28"/>
          <w:szCs w:val="28"/>
          <w:rtl w:val="true"/>
          <w:lang w:bidi="fa-IR"/>
        </w:rPr>
        <w:t>فانّ المتولّی هاهنا بمعنی المحبّة و النصرة دون الامامة، فیجب أن یحمل ما بینهما أیضا علی النصرة لتلائم أجزاء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الحصر انّما یکون نفیا لما وقع فیه تردّد و نزاع، و لا خفاء فی أنّ ذلک عند نزول الآیة لم تکن امامة الأئمّة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ظاهر الآیة ثبوت الولایة بالفعل فی الحال، و لا شبهة فی أنّ امامة علی علیه السّلام انّما کانت بعد النبیّ صلّی اللّه علیه و اله، و القول بأنّه کانت له ولایة التصرّف فی أمر المسلمین فی حیاة النبیّ صلّی اللّه علیه و اله أیضا مکابرة، و صرف الآیة الی ما یکون فی المآل دون الحال لا یستقیم فی حقّ اللّه تعالی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جمع لا تصرف الی الواحد الاّ بدلیل، و قول المفسّرین أنّ الآیة نزلت فی حقّ علی علیه السّلام لا یقتضی اختصاصها و اقتصارها علیه، و دعوی انحصار الأوصاف فیه مبنیّة علی جعل وَ هُمْ راکِعُونَ حالا من ضمیر یؤتون، و لیس بلازم، بل یحتمل العطف بمعنی أنّهم یرکعون فی صلاتهم لا کصلاة الیهود خالیة عن الرکوع، أو بمعنی أنّهم خاضعون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أخزاه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لا یساغ لحمل الولی علی الناصر و المحبّ، کما بیّنّاه فی المقام الثانی؛ اذ لا معنی للحصر حینئذ، کما سلف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الولی فی الآیة السابقة بمعنی المحبّ و الناصر علی تقدیر تسلیمه لا یقتضی کونه هنا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بعد الآیة المذکورة عمّا نحن بصدد الکلام علیها، و کذا الآیة المتأخّرة، و لا یلتفت الی مجرّد قصد تناسب الآی المتباعدة مع تضافر النصوص، و اجماع المفسّرین علی نزولها فیه علیه السّلام الدالّ علی اختصاصه بها، المانع من ارادة الناصر و المحبّ، و هو نقل فی أوّل کلامه اجماع المفسّرین علی أنّها نزلت فی حقّه علیه السّلام حین تصدّق بخاتمه فی الصلاة راکعا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الأخبار المستفیضة بل المتواترة من طرقهم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نقلنا فیما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فی</w:t>
      </w:r>
    </w:p>
    <w:p>
      <w:pPr>
        <w:pStyle w:val="BookText"/>
        <w:rPr/>
      </w:pPr>
      <w:r>
        <w:rPr>
          <w:rFonts w:ascii="IRNazanin" w:hAnsi="IRNazanin" w:eastAsia="IRNazanin"/>
          <w:color w:val="111111"/>
          <w:sz w:val="28"/>
          <w:sz w:val="28"/>
          <w:szCs w:val="28"/>
          <w:rtl w:val="true"/>
          <w:lang w:bidi="fa-IR"/>
        </w:rPr>
        <w:t>ذلک، و فی اختصاصه علیه السّلام بالأوصاف المذکورة، و الحصر المذکور اضافیّ بالنسبة الی من یتوقّع أنّه ولی مثله فی ذلک الزمان، و یکفی فی صحّة الحصر علمه تعالی بأنّه یقع فیه التردّد، بل یجزم أکثر الامّة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فانّ أئمّة الکفر لعنهم اللّه قد ظهر منهم فی زمانه صلّی اللّه علیه و اله الطمع فی الخلافة و التشاور للامارة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تضافرت أخبار أهل البیت علیهم السّلام بأنّهم لم یؤمنوا أصلا، و انّما أظهروا الوفاق و أخفوا النفاق، و کان علیه السّلام یصرّح تارة و یعرّض اخری بامامة علی علیه السّلام، و ینصّ علی خلافته بعده، فیجدهم قد نبضت عروق حسدهم طمعا منهم فی الرئاسة الدنیّة الدنیویّة الجزئیّة، فضلا عن الرئاسة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حسدهم له علیه السّلام و طمعهم فی الامارة ما رواه المخالفون فی أصحّتهم، و أورده البخاری و مسلم فی صحیحیهما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قال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لأعطینّ الرایة غدا رجلا یفتح اللّه علی یدیه یحبّ اللّه و رسوله، و یحبّه اللّه و رسوله، فبات الناس یخوضون لیلتهم أیّهم یعطاها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الناس غدوا علی رسول اللّه صلّی اللّه علیه و اله کلّ منهم یرجو أن یعطاها،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الیه، فاتی به فبصق فی عینیه و دعا له، فبرأ حتّی کأن لم یکن به وجع الحدیث</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الامارة الاّ یومئذ، فتساورت لها رجاء أن ادعی لها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نور الدین علی بن محمّد المکّی المالکی فی کتابه الفصول المهمّة فی معرفة الأئمّة، بعد نقل ذلک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تساورت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بالسین المهملة أی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تطاولت لها و حرصت علیها حتّی أبدیت وجهی و تصدّیت لذلک لیتذکّرنی،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کانت محبّة عمر لها لما دلّت علیه من محبّة اللّه تعالی و محبّة رسوله و محبّتهما له، و الفتح علی یدیه، قاله الشیخ عبد اللّه الیافعی فی کتابه المرهم</w:t>
      </w:r>
      <w:r>
        <w:rPr>
          <w:rStyle w:val="FootnoteAnchor"/>
          <w:rtl w:val="true"/>
        </w:rPr>
        <w:footnoteReference w:id="5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سیأتیک ان شاء اللّه تعالی فی کتابنا هذا ما یثلج الغلیل، و یشفی العلیل، بما یصرّح بکفرهم و نفاقهم و ردّهم علی الرسول فی حیاته، و اضمارهم الحسد لوصیّه و باب مدینة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أنّ مقتضی الآیة ثبوت الولایة بالفعل فی الحال واضح السقوط؛ اذ لا محذور فی اخباره تعالی بأنّه الامام، و ان کانت الامامة بعد موته صلّی اللّه علیه و اله بغیر فصل، و أیّ وصمة فی ذلک؟ و أیّ بأس؟ و لا یلزم کون ولایة اللّه و رسوله لیست حالیّة، کما توهّمه مکابرة؛ اذ ولایتهما غیر مقیّدة بوقت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ولایته، فهی معلّقة علی وفاته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فلنا أن نلتزم أنّ له ولایة التصرّف فی حیاة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 هذه الدعوی مکابرة، مکابرة و عناد؛ لأنّه قد قام الدلیل القاطع علی عصمته علیه السّلام من أوّل عمره الی آخره، و حینئذ فیجب علی الامّة طاعته فی أوامره و نواهیه؛ لأنّه لا ینطق عن الهوی، بل عن الرسول صلّی اللّه علیه و اله، کما یشهد به عصمته علیه السّلام، فیجب امتثال أوامره و نواهیه، و الأخبار شاهدة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الأخبار التی تضمّنت أنّه صلّی اللّه علیه و اله جعله وزیرا له، و قد تقدّم 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الوزیر له التصرّف فی امور الرعیّة، لکن لا بالاستقلال بل بالنیابة عن الملک و التبعیّة له، کما فی الأخبار الناطقة بأنّه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منه بمنزلة هارون من موسی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معلوم أنّ لهارون التصرّف فی الرعیّة فی حیاة موسی علیه السّلام، لقوله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أَشْرِکْهُ فِی أَمْرِی و قوله</w:t>
      </w:r>
    </w:p>
    <w:p>
      <w:pPr>
        <w:pStyle w:val="BookText"/>
        <w:rPr/>
      </w:pPr>
      <w:r>
        <w:rPr>
          <w:rFonts w:ascii="Amiri" w:hAnsi="Amiri" w:eastAsia="Amiri" w:cs="Amiri"/>
          <w:color w:val="111111"/>
          <w:sz w:val="28"/>
          <w:sz w:val="28"/>
          <w:szCs w:val="28"/>
          <w:rtl w:val="true"/>
          <w:lang w:bidi="ar-SA"/>
        </w:rPr>
        <w:t>تعالی سَنَشُدُّ عَضُدَکَ بِأَخِیکَ وَ نَجْعَلُ لَکُما سُلْطاناً فَلا یَصِلُونَ إِلَیْکُما و شواهد ذلک کثیرة، و لیس فی ذلک محذور، و لا یلزم من تصرّفه فی الامّة حینئذ بالتبعیّة کونه شریکا حقیقیّا فی النبوّة و الرئاسة المطلقة، بعد اتّفاق المفسّرین و استفاضة الأخبار الصریحة بنزولها فی شأنه علیه السّلام و وجود أداة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معنی 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أو جعل راکعون بمعنی خاضعون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الرکوع حقیقة شرعیّة فی الانحناء المخصوص، فحمله علی الخضوع مجاز یحتاج الی دلیل قائم و أنّی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حقیقة شرعیّة فی ذات الرکوع و السجود، فذکر الرکوع بعدها تکرار محض یوجب تهافت الکلام و اختلال النظام؛ اذ علی ما ذکره لا معنی لتوسّط وَ یُؤْتُونَ الزَّکاةَ فی البین، کما لا یخفی علی من له انس بفنّ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اجماع المفسّرین علی نزولها فی شأنه حین تصدّق بخاتمه فی صلاته، نصّ فی حالیّة الجملة، کما لا یخفی علی من له أدنی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الواحدی من عظماء المخالفین صریح فی اجماع المفسّرین علی حالیّة الجملة،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أهل العلم بهذه الآیة علی أنّ العمل القلیل لا یقطع الصلاة، و انّ دفع الزکاة الی السائل فی الصلاة جائز مع نیّة الزکاة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الاستدلال المذکور مبنیّ علی جعل الجملة حالیّة،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صیغة جمع لا ینصرف الی الواحد الاّ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السقوط؛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موضوعة للجمع، الاّ أنّ استعمالها فی الواحد فی مواضع التفخیم ممّا لا مجال للتردّد فیه، و لا ینکره الاّ مکابر مباهت، کالقوشجی و أمثاله من السوفسطائیّة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سیّدنا الأجلّ المرتضی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 نوّر اللّه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الشافی أنّه لا یمتنع أن یکون بالعرف و کثرة الاستعمال قد دخلت فی أن تستعمل فی الواحد المعظّم أیضا علی سبیل الحقیقة دون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 علی ذلک أنّ قوله تعالی إِنّا أَرْسَلْنا نُوحاً إِلی قَوْمِهِ </w:t>
      </w:r>
      <w:r>
        <w:rPr>
          <w:rStyle w:val="FootnoteAnchor"/>
          <w:rtl w:val="true"/>
        </w:rPr>
        <w:footnoteReference w:id="517"/>
      </w:r>
      <w:r>
        <w:rPr>
          <w:rFonts w:ascii="IRNazanin" w:hAnsi="IRNazanin" w:eastAsia="IRNazanin"/>
          <w:color w:val="111111"/>
          <w:sz w:val="28"/>
          <w:sz w:val="28"/>
          <w:szCs w:val="28"/>
          <w:rtl w:val="true"/>
          <w:lang w:bidi="fa-IR"/>
        </w:rPr>
        <w:t>و ما أشبهه من الألفاظ،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 أحد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الذین فعلنا کذا، لا یقال انّه خارج عن الحقیقة؛ لأنّ العرف قد ألحقه بباب الحقیقة، و لا شکّ فی أنّ العرف یؤثر فی الکلمات هذا التأثیر، کما أثّر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أشبهها، فهی حقیقة عرفیّة و ان کانت مجازا لغویّا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فقد ورد فی أخبارنا أنّه قد وقع مثل هذا الفعل من الأئمّة الأحد عشر صلوات اللّه علیهم، و أنّهم مرادون معه من الذین آمنوا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ثقة الاسلام فی الکافی باسناده عن أحمد بن عیسی، عن أبی عبد اللّه علیه السّلام فی قول اللّه عزّ و جلّ إِنَّما وَلِیُّکُمُ اللّهُ وَ رَسُولُهُ وَ الَّذِینَ آمَنُوا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یعنی أولی بکم،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بکم و بامورکم من أموالکم و أنفسکم</w:t>
      </w:r>
      <w:r>
        <w:rPr>
          <w:rStyle w:val="FootnoteAnchor"/>
          <w:rtl w:val="true"/>
        </w:rPr>
        <w:footnoteReference w:id="519"/>
      </w:r>
      <w:r>
        <w:rPr>
          <w:rFonts w:ascii="IRNazanin" w:hAnsi="IRNazanin" w:eastAsia="IRNazanin"/>
          <w:color w:val="111111"/>
          <w:sz w:val="28"/>
          <w:sz w:val="28"/>
          <w:szCs w:val="28"/>
          <w:rtl w:val="true"/>
          <w:lang w:bidi="fa-IR"/>
        </w:rPr>
        <w:t>، اللّه و رسوله و الذین آمنوا،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 أولاده الأئمّة علیهم السّلام الی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وصفهم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یُؤْتُونَ الزَّکاةَ وَ هُمْ راکِعُونَ و کان أمیر المؤمنین علیه السّلام فی صلاة الظهر، و قد صلّی رکعتین و هو راکع و علیه حلّة قیمتها ألف دینار، و کان النبیّ صلّی اللّه علیه و اله کساه ایّاها، و کان النجاشی أهداها الیه، فجاء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ولیّ اللّه و أولی بالمؤمنین من أنفسهم، تصدّق علی مسکین، فطرح الحلّة الیه، و أومیء بیده الیه أن احملها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فأنزل اللّه عزّ و جلّ هذه الآیة، و صیّر نعمة أولاده بنعمه، فکلّ من بلغ من أولاده مبلغ الامامة یکون بهذه النعمة مثله، فیتصدّقون و هم راکعون، و السائل الذی سأل أمیر المؤمنین علیه السّلام من الملائکة، و الذین یسألون الأئمّة علیهم السّلام من أولاده یکونون</w:t>
      </w:r>
    </w:p>
    <w:p>
      <w:pPr>
        <w:pStyle w:val="BookText"/>
        <w:rPr/>
      </w:pPr>
      <w:r>
        <w:rPr>
          <w:rFonts w:ascii="IRNazanin" w:hAnsi="IRNazanin" w:eastAsia="IRNazanin"/>
          <w:color w:val="111111"/>
          <w:sz w:val="28"/>
          <w:sz w:val="28"/>
          <w:szCs w:val="28"/>
          <w:rtl w:val="true"/>
          <w:lang w:bidi="fa-IR"/>
        </w:rPr>
        <w:t>من الملائکة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تضمّنه هذا الخبر من أنّه علیه السّلام تصدّق بحلّة قیمتها ألف دینار، لا ینافی ما رویناه و رواه المخالفون من أنّه علیه السّلام تصدّق بخاتم؛ لجواز وقوع الصدقة فی حالة الصلاة مرّتین، بل ثلاثا أو أکثر، و فی التعبیر فی الآیة الکریمة بالمضارع الدالّ علی الاستمرار شهادة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ینصرف الی الواحد الاّ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دلیل أوضح و حجّة أقوم من اجماع المفسّرین، بل جمیع أهل العلم، کما ذکره الواحدی و غیره، و اعترف به القوشجی المخذول، و استفاضت النصوص علی نزولها فیه، و صراحة کلام الجمیع، و نصوص الخصوم فی جعل الجملة حالیّة من فاعل یؤتون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الأفاضل و 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یقتضیه سلاسة النظم القرآنی، و رشاقة الاسلوب الفرقانی، هو أنّ الجملة حالیّة لا معطوفة، بل المفهوم من قول القائل فلان یعطی و هو ضاحک، لیس الاّ أنّه یعطی فی هذه الحال، لا ثبوت الأمرین له فی وقتین، حتّی لو قال الناطق بالکلام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أرد الاّ ثبوت الضحک له فی غیر وقت الاعطاء، لکان خارجا عن سلسلة البلغاء، و لکان کلامه مغسولا متهافتا واقعا فی غیر موقعه، و نسبة مثل ذلک الی الذکر الحکیم الالهی ممّا لا ینبغی لذی مسکة التزامه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الاجماع الذی نقله الواحدی ناطق بحالیّة الجملة، و کون الرکوع بالمعنی الشرعی لا بمعنی الخضوع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أخزاه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المفسّرین أنّها نزلت فی حقّ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طریف عجیب یضحک الثکلی، و ما کنت أظنّ صدور مثله عن مثله؛ لأنّ کلام المفسّرین کما أحطت به خبرا ینادی بحالیّة الجملة، و کون الرکوع بالمعنی الشرعی، و یصرّح بأنّ</w:t>
      </w:r>
      <w:bookmarkStart w:id="148" w:name="pg5643_41883"/>
    </w:p>
    <w:p>
      <w:pPr>
        <w:pStyle w:val="BookText"/>
        <w:rPr/>
      </w:pPr>
      <w:bookmarkEnd w:id="148"/>
      <w:r>
        <w:rPr>
          <w:rFonts w:ascii="IRNazanin" w:hAnsi="IRNazanin" w:eastAsia="IRNazanin"/>
          <w:color w:val="111111"/>
          <w:sz w:val="28"/>
          <w:sz w:val="28"/>
          <w:szCs w:val="28"/>
          <w:rtl w:val="true"/>
          <w:lang w:bidi="fa-IR"/>
        </w:rPr>
        <w:t>الآیة الکریمة نزلت فی مولانا أمیر المؤمنین علیه السّلام فلا مساغ لما ذکره من منع انحصار الأوصاف فی أمیر المؤمنین علیه السّلام، و مثله لا یخفی علیه هذا، الاّ أنّ التعصّب لمذهبه الفاسد و العناد حمله علی ارتکاب الشطط بتکثیر السواد و تضییع المداد فیما هو بمراحل عن السداد، و اللّه ولی التوفیق و الرشاد</w:t>
      </w:r>
      <w:r>
        <w:rPr>
          <w:rFonts w:eastAsia="IRNazanin" w:cs="IRNazanin"/>
          <w:color w:val="111111"/>
          <w:sz w:val="28"/>
          <w:szCs w:val="28"/>
          <w:rtl w:val="true"/>
          <w:lang w:bidi="fa-IR"/>
        </w:rPr>
        <w:t>.</w:t>
      </w:r>
    </w:p>
    <w:p>
      <w:pPr>
        <w:pStyle w:val="Heading3"/>
        <w:numPr>
          <w:ilvl w:val="2"/>
          <w:numId w:val="1"/>
        </w:numPr>
        <w:rPr/>
      </w:pPr>
      <w:bookmarkStart w:id="149" w:name="__RefHeading___Toc3295009_581953129"/>
      <w:bookmarkStart w:id="150" w:name="_Toc53"/>
      <w:bookmarkEnd w:id="149"/>
      <w:r>
        <w:rPr>
          <w:rtl w:val="true"/>
        </w:rPr>
        <w:t>جوهرة فاخرة</w:t>
      </w:r>
      <w:r>
        <w:rPr>
          <w:rtl w:val="true"/>
        </w:rPr>
        <w:t>:</w:t>
      </w:r>
      <w:bookmarkEnd w:id="150"/>
    </w:p>
    <w:p>
      <w:pPr>
        <w:pStyle w:val="BookText"/>
        <w:rPr/>
      </w:pPr>
      <w:r>
        <w:rPr>
          <w:rFonts w:ascii="IRNazanin" w:hAnsi="IRNazanin" w:eastAsia="IRNazanin"/>
          <w:color w:val="111111"/>
          <w:sz w:val="28"/>
          <w:sz w:val="28"/>
          <w:szCs w:val="28"/>
          <w:rtl w:val="true"/>
          <w:lang w:bidi="fa-IR"/>
        </w:rPr>
        <w:t xml:space="preserve">أورد بعض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رویتم أنّ أمیر المؤمنین علیه السّلام کان اذا دخل فی صلاة یغیب حال اشتغاله بالصلاة عن ذاته و صفاته و أحواله، و لیس له حینئذ شعور بما سوی الحقّ حتّی لو قرض جسده بالمقاریض لم یشعر بذلک أصلا، و انّهم کانوا یستخرجون النصال من جسده الشریف حال اشتغاله بالصلاة، فلا یحسّ بذلک، فکیف أحسّ بالسائل و دفع الیه الخاتم؟</w:t>
      </w:r>
    </w:p>
    <w:p>
      <w:pPr>
        <w:pStyle w:val="BookText"/>
        <w:rPr/>
      </w:pPr>
      <w:r>
        <w:rPr>
          <w:rFonts w:ascii="IRNazanin" w:hAnsi="IRNazanin" w:eastAsia="IRNazanin"/>
          <w:color w:val="111111"/>
          <w:sz w:val="28"/>
          <w:sz w:val="28"/>
          <w:szCs w:val="28"/>
          <w:rtl w:val="true"/>
          <w:lang w:bidi="fa-IR"/>
        </w:rPr>
        <w:t>و قد أجاب</w:t>
      </w:r>
      <w:r>
        <w:rPr>
          <w:rStyle w:val="FootnoteAnchor"/>
          <w:rtl w:val="true"/>
        </w:rPr>
        <w:footnoteReference w:id="521"/>
      </w:r>
      <w:r>
        <w:rPr>
          <w:rFonts w:ascii="IRNazanin" w:hAnsi="IRNazanin" w:eastAsia="IRNazanin"/>
          <w:color w:val="111111"/>
          <w:sz w:val="28"/>
          <w:sz w:val="28"/>
          <w:szCs w:val="28"/>
          <w:rtl w:val="true"/>
          <w:lang w:bidi="fa-IR"/>
        </w:rPr>
        <w:t>بعض</w:t>
      </w:r>
      <w:r>
        <w:rPr>
          <w:rStyle w:val="FootnoteAnchor"/>
          <w:rtl w:val="true"/>
        </w:rPr>
        <w:footnoteReference w:id="522"/>
      </w:r>
      <w:r>
        <w:rPr>
          <w:rFonts w:ascii="IRNazanin" w:hAnsi="IRNazanin" w:eastAsia="IRNazanin"/>
          <w:color w:val="111111"/>
          <w:sz w:val="28"/>
          <w:sz w:val="28"/>
          <w:szCs w:val="28"/>
          <w:rtl w:val="true"/>
          <w:lang w:bidi="fa-IR"/>
        </w:rPr>
        <w:t>الأکابر عن هذا الایراد،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یعطی و یمنع لا تلهیه سکرته عن الندیم و لا یلهو عن الکأس</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أطاعه سکرة حتّی تمکّن من فعل الصحاة فهذا أفضل الناس</w:t>
      </w:r>
      <w:bookmarkStart w:id="151" w:name="pg5643_41884"/>
    </w:p>
    <w:p>
      <w:pPr>
        <w:pStyle w:val="BookText"/>
        <w:rPr/>
      </w:pPr>
      <w:bookmarkEnd w:id="151"/>
      <w:r>
        <w:rPr>
          <w:rFonts w:ascii="IRNazanin" w:hAnsi="IRNazanin" w:eastAsia="IRNazanin"/>
          <w:color w:val="111111"/>
          <w:sz w:val="28"/>
          <w:sz w:val="28"/>
          <w:szCs w:val="28"/>
          <w:rtl w:val="true"/>
          <w:lang w:bidi="fa-IR"/>
        </w:rPr>
        <w:t>و تحقیق الجواب أنّه علیه السّلام لا یطمح فی حال الصلاة الی غیر المعبود بالحقّ، و لا المام له بغیره، و لا شعور له بما عداه الاّ من حیث انتسابه الیه جلّ شأنه، و لهذا کان شاعرا بالعبادة نفسها، محافظا علی أرکانها و أذکارها، لکن لا من حیث ذواتها، بل من حیث أنّها وصلة الیه جلّ مجده، و لا ریب أنّ الالتفات الی السائل من هذه الجهة، فلا ینافی شعوره به و التفاته الیه استغراقه فی التوجّه الی جناب الربوبیّة، و الانقطاع بشراشره الی حضرة الألوهیة، کما توهّمه الناصب بوهمه العلیل، و اللّه الهادی الی سواء السبیل</w:t>
      </w:r>
      <w:r>
        <w:rPr>
          <w:rFonts w:eastAsia="IRNazanin" w:cs="IRNazanin"/>
          <w:color w:val="111111"/>
          <w:sz w:val="28"/>
          <w:szCs w:val="28"/>
          <w:rtl w:val="true"/>
          <w:lang w:bidi="fa-IR"/>
        </w:rPr>
        <w:t>.</w:t>
      </w:r>
    </w:p>
    <w:p>
      <w:pPr>
        <w:pStyle w:val="Heading2"/>
        <w:numPr>
          <w:ilvl w:val="1"/>
          <w:numId w:val="1"/>
        </w:numPr>
        <w:rPr/>
      </w:pPr>
      <w:bookmarkStart w:id="152" w:name="__RefHeading___Toc3295011_581953129"/>
      <w:bookmarkStart w:id="153" w:name="_Toc54"/>
      <w:bookmarkEnd w:id="152"/>
      <w:r>
        <w:rPr>
          <w:rtl w:val="true"/>
        </w:rPr>
        <w:t>الحدیث السابع عشر</w:t>
      </w:r>
      <w:r>
        <w:rPr>
          <w:rtl w:val="true"/>
        </w:rPr>
        <w:t xml:space="preserve">: </w:t>
      </w:r>
      <w:r>
        <w:rPr>
          <w:rtl w:val="true"/>
        </w:rPr>
        <w:t>المناقب الثمانیة لعلی علیه السّلام</w:t>
      </w:r>
      <w:bookmarkEnd w:id="153"/>
    </w:p>
    <w:p>
      <w:pPr>
        <w:pStyle w:val="Heading3"/>
        <w:numPr>
          <w:ilvl w:val="2"/>
          <w:numId w:val="1"/>
        </w:numPr>
        <w:rPr/>
      </w:pPr>
      <w:bookmarkStart w:id="154" w:name="__RefHeading___Toc3295013_581953129"/>
      <w:bookmarkStart w:id="155" w:name="_Toc55"/>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ابن المغازلی الفقیه الشافعی باسناده فی کتاب المناقب، یرفعه الی أبی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اله مرض مرضه، فدخلت علیه فاطمة علیها السّلام تعوده، و هو ناقه من مرضه، فلمّا رأت ما برسول اللّه صلّی اللّه علیه و اله من الجهد و الضعف خنقتها العبرة حتّی جرت دمعتها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تعالی اطّلع الی الأرض اطّلاعة، فاختار منها أباک فبعثه نبیّا، ثمّ اطّلع الیها الثانیة فاختار منها بعلک، فأوحی اللّه تعالی الیّ فأنکحته ایّاک و اتّخذته وصیّا، أما علمت أنّ لکرامة اللّه ایّاک زوّجک أعظمهم حلما، و أقدمهم سلما، و أعلمهم علما، فسرّت بذلک علیها السّلام و استبشرت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له ثمانیة أضراس 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باللّه و برسوله، و حکمته، و تزویجه فاطمة، و سبطاه الحسن و الحسین، و أمره بالمعروف، و نهیه عن المنکر، و قضاؤه بکتاب اللّه تعالی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فاطمة انّا أهل بیت اعطینا سبع خصال لم یعطها أحد من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یدرکها أحد من الآخرین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 أفضل الأنبیاء و هو أبوک، و وصیّنا أفضل الأوصیاء و هو بعلک، و شهیدنا خیر الشهداء</w:t>
      </w:r>
      <w:r>
        <w:rPr>
          <w:rStyle w:val="FootnoteAnchor"/>
          <w:rtl w:val="true"/>
        </w:rPr>
        <w:footnoteReference w:id="523"/>
      </w:r>
      <w:r>
        <w:rPr>
          <w:rFonts w:ascii="IRNazanin" w:hAnsi="IRNazanin" w:eastAsia="IRNazanin"/>
          <w:color w:val="111111"/>
          <w:sz w:val="28"/>
          <w:sz w:val="28"/>
          <w:szCs w:val="28"/>
          <w:rtl w:val="true"/>
          <w:lang w:bidi="fa-IR"/>
        </w:rPr>
        <w:t>و هو حمزة، و منّا من له جناحان یطیر بهما فی الجنّة حیث یشاء و هو جعفر ابن عمّک، و منّا سبطا هذه الامّة و هما ابناک، و منّا و الذی نفسی بیده مهدی هذه الامّة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هذا الخبر أیضا الدارقطنی</w:t>
      </w:r>
      <w:r>
        <w:rPr>
          <w:rStyle w:val="FootnoteAnchor"/>
          <w:rtl w:val="true"/>
        </w:rPr>
        <w:footnoteReference w:id="525"/>
      </w:r>
      <w:r>
        <w:rPr>
          <w:rFonts w:ascii="IRNazanin" w:hAnsi="IRNazanin" w:eastAsia="IRNazanin"/>
          <w:color w:val="111111"/>
          <w:sz w:val="28"/>
          <w:sz w:val="28"/>
          <w:szCs w:val="28"/>
          <w:rtl w:val="true"/>
          <w:lang w:bidi="fa-IR"/>
        </w:rPr>
        <w:t>صاحب الجرح و التعدیل من أئمّة الحدیث من المخالفین، و أبو عبد اللّه محمّد بن یوسف بن محمّد الکنجی الشافعی فی کتاب البیان فی أخبار صاحب الزمان بزیادة و نقصان غیر قادحین، عن أبی هارون</w:t>
      </w:r>
      <w:r>
        <w:rPr>
          <w:rStyle w:val="FootnoteAnchor"/>
          <w:rtl w:val="true"/>
        </w:rPr>
        <w:footnoteReference w:id="526"/>
      </w:r>
      <w:r>
        <w:rPr>
          <w:rFonts w:ascii="IRNazanin" w:hAnsi="IRNazanin" w:eastAsia="IRNazanin"/>
          <w:color w:val="111111"/>
          <w:sz w:val="28"/>
          <w:sz w:val="28"/>
          <w:szCs w:val="28"/>
          <w:rtl w:val="true"/>
          <w:lang w:bidi="fa-IR"/>
        </w:rPr>
        <w:t>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سعید الخدری،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شهدت بدرا؟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تحدّثنی بما سمعته من رسول اللّه صلّی اللّه علیه و اله فی علی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اخبرک أنّ رسول اللّه صلّی اللّه علیه و اله مرض مرضة نقه منها، فدخلت علیه فاطمة علیها السّلام و أنا جالس عن یمین النبیّ صلّی اللّه علیه و اله، فلمّا رأت فاطمة علیها السّلام ما برسول اللّه صلّی اللّه علیه و اله من الضعف بدت دموعها علی خدّها، فقال لها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الضیعة یا رسول اللّه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انّ اللّه تعالی اطّلع علی الأرض اطّلاعة علی خلقه، فاختار منهم أباک فبعثه نبیّا، ثمّ اطّلع ثانیة فاختار منهم بعلک، فأوحی اللّه الیّ أن أنکحه فاطمة، فأنکحته ایّاک و اتّخذته وصیّا، أما علمت أنّک لکرامة اللّه تعالی ایّاک زوّجک أغزرهم علما، و أکبرهم حلما، و أقدمهم سلما، فاستبشرت، فأراد رسول اللّه صلّی اللّه علیه و اله</w:t>
      </w:r>
    </w:p>
    <w:p>
      <w:pPr>
        <w:pStyle w:val="BookText"/>
        <w:rPr/>
      </w:pPr>
      <w:r>
        <w:rPr>
          <w:rFonts w:ascii="IRNazanin" w:hAnsi="IRNazanin" w:eastAsia="IRNazanin"/>
          <w:color w:val="111111"/>
          <w:sz w:val="28"/>
          <w:sz w:val="28"/>
          <w:szCs w:val="28"/>
          <w:rtl w:val="true"/>
          <w:lang w:bidi="fa-IR"/>
        </w:rPr>
        <w:t>أن یزیدها من مزید الخیر الذی قسّمه اللّه تعالی لمحمّد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لعلی ثمانیة أضراس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باللّه تعالی، و رسوله، و حکمته، و زوجته، و سبطاه الحسن و الحسین، و أمره بالمعروف، و نهیه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انّا أهل بیت اعطینا ستّ خصال لم یعطها أحد من الأوّلین و لا یدرکها أحد من الآخرین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 خیر الأنبیاء، و وصیّنا خیر الأوصیاء و الأصفیاء و هو بعلک، و شهیدنا خیر الشهداء و هو حمزة عمّ أبیک، و منّا سبطا هذه الامّة و هما ابناک، و منّا مهدی الامّة الذی یصلّی خلفه عیسی، ثمّ ضرب علی منکب الحسین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مهدی هذه الامّة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نور الدین علی بن محمّد المکّی المالکی فی الفصول المهمّة فی الفصل الثانی عشر فی ذکر القائم علیه السّلام</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الحدیث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لعلّه یحتاج الی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العهد بالمرض مشرف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یعنی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امّ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علینا رسول اللّه صلّی اللّه علیه و اله و معه علی علیه السّلام و هو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نقه المریض ینقه فهو ناقه اذا برأ و أفاق، و کان قریب العهد بالمرض و لم یرجع الیه کمال صحّته و قوّته</w:t>
      </w:r>
      <w:r>
        <w:rPr>
          <w:rStyle w:val="FootnoteAnchor"/>
          <w:rtl w:val="true"/>
        </w:rPr>
        <w:footnoteReference w:id="5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و المشقّة، و بالضمّ الوسع و الطاقة، قاله فی النهایة الاثیریّة</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الجهد بالفتح أیضا الهزال و المرض، قاله فی القاموس</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أجهد فلانا المرض و جهد البلاء هی الحالة الشاقّة، قاله فی النهایة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خنقتها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المهملة و سکون الموحّدة و الراء المهملة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الدمعة قبل أن تفیض، أو تردّد البکاء فی الصدر، أو الحزن بلا بکاء، قاله فی القاموس</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الی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الاطّلاع الاشراف من مکان عال، و هو هنا مجاز عن علمه سبحانه بخصوصیّاتها و سکّانها و ملاحظتها بعین عنایته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أضراس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علیه السّلام بالمناقب، و یحتمل أن یکون المفسّر الراوی، و هو استعارة من أحد الأسنان؛ لأنّ تلک المناقب توجب مضیّة فی الامور، و تشهد أنّه ناقد</w:t>
      </w:r>
      <w:r>
        <w:rPr>
          <w:rStyle w:val="FootnoteAnchor"/>
          <w:rtl w:val="true"/>
        </w:rPr>
        <w:footnoteReference w:id="533"/>
      </w:r>
      <w:r>
        <w:rPr>
          <w:rFonts w:ascii="IRNazanin" w:hAnsi="IRNazanin" w:eastAsia="IRNazanin"/>
          <w:color w:val="111111"/>
          <w:sz w:val="28"/>
          <w:sz w:val="28"/>
          <w:szCs w:val="28"/>
          <w:rtl w:val="true"/>
          <w:lang w:bidi="fa-IR"/>
        </w:rPr>
        <w:t>العزیمة، و کلّ أمر عظیم جلیل عجیب یسمّی ضرسا،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ضرس من الأضراس،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داهیة من الدواهی</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المذکور یدلّ علی امامته علیه السّلام من وجوه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اطّلع الثانیة فاختار منها بعلک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یدلّ علی أنّه أفضل الامّة بعد النبیّ صلّی اللّه علیه و اله، فیکون هو الامام؛ لقبح تقدیم المفضول علی الفاضل أَ فَمَنْ یَهْدِی إِلَی الْحَقِّ أَحَقُّ أَنْ یُتَّبَعَ أَمَّنْ لا یَهِدِّی إِلاّ أَنْ یُهْدی فَما لَکُمْ کَیْفَ تَحْکُمُونَ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قُلْ هَلْ یَسْتَوِی الَّذِینَ یَعْلَمُونَ وَ الَّذِینَ لا یَعْلَمُونَ </w:t>
      </w:r>
      <w:r>
        <w:rPr>
          <w:rStyle w:val="FootnoteAnchor"/>
          <w:rtl w:val="true"/>
        </w:rPr>
        <w:footnoteReference w:id="535"/>
      </w:r>
      <w:r>
        <w:rPr>
          <w:rFonts w:ascii="IRNazanin" w:hAnsi="IRNazanin" w:eastAsia="IRNazanin"/>
          <w:color w:val="111111"/>
          <w:sz w:val="28"/>
          <w:sz w:val="28"/>
          <w:szCs w:val="28"/>
          <w:rtl w:val="true"/>
          <w:lang w:bidi="fa-IR"/>
        </w:rPr>
        <w:t>و المخالف فی ذلک مکابر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ابن أبی الحدید المعتزلی فی شرح نهج البلاغة، حیث نسب تقدیم الملاعین الثلاثة علی أمیر المؤمنین علیه السّلام الی اللّه سبحانه، معترفا بأفضلیّته علیه السّلام</w:t>
      </w:r>
    </w:p>
    <w:p>
      <w:pPr>
        <w:pStyle w:val="BookText"/>
        <w:rPr/>
      </w:pPr>
      <w:r>
        <w:rPr>
          <w:rFonts w:ascii="IRNazanin" w:hAnsi="IRNazanin" w:eastAsia="IRNazanin"/>
          <w:color w:val="111111"/>
          <w:sz w:val="28"/>
          <w:sz w:val="28"/>
          <w:szCs w:val="28"/>
          <w:rtl w:val="true"/>
          <w:lang w:bidi="fa-IR"/>
        </w:rPr>
        <w:t>علیهم، فقال فی خطبة الشرح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المفضول علی الفاضل لمصلحة اقتضاها التکلیف</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غایة السخافة؛ لأنّه نسب ما هو قبیح عقلا الی اللّه عزّ و جلّ، مع أنّه عدلی المذهب، فقد خالف مذهبه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أیضا فکیف نسب التقدیم الیه تعالی؟ مع اعترافه فی الشرح المذکور بالنصّ علی أمیر المؤمنین علیه السّلام بالامامة و الوصیّة، و انّ بیعة أبی بکر کانت بالغلبة و الاکراه قُلْ هاتُوا بُرْهانَکُمْ إِنْ کُنْتُمْ صادِقِینَ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 أنّه حمل الشکایات الواردة منه علیه السّلام من الصحابة و التظلّم منهم فی الخطبة الشقشقیّة و غیرها علی ذلک المعنی، و انّه کان أولی بها لأفضلیّته علیهم، و ان کانت امامتهم صحیحة؛ لجواز تقدیم المفضول للمصلحة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تری محمل سخیف جدّا لا وجه له؛ لأنّ هذا التقدیم ان کانت من اللّه تعالی لم یحسن منه علیه السّلام الشکایة مطلقا؛ لأنّ الشکایة حینئذ تکون ردّا علی اللّه تعالی، و الردّ علیه سبحانه علی حدّ الکفر المحض و الشرک البحت، فلا یصحّ نسبة ذلک الی سیّد الوصیّین و أفضل الصحابة أجمعین، و باب مدینة علم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من الخلق، فان کان هذا التقدیم لمصلحة عامّة علم بها جمیع الخلق غیر مولانا أمیر المؤمنین علیه السّلام، فهو أوضح فسادا من أن ینبّه علیه؛ لما فیه من نسبته علیه السّلام الی الجهل بما عرفه عامّة الخلق، و ان کان لا لمصلحة، کان تقدیما بمجرّد التشهّی، و الشکایة حینئذ علی حقّیّتها</w:t>
      </w:r>
      <w:r>
        <w:rPr>
          <w:rStyle w:val="FootnoteAnchor"/>
          <w:rtl w:val="true"/>
        </w:rPr>
        <w:footnoteReference w:id="538"/>
      </w:r>
      <w:r>
        <w:rPr>
          <w:rFonts w:ascii="IRNazanin" w:hAnsi="IRNazanin" w:eastAsia="IRNazanin"/>
          <w:color w:val="111111"/>
          <w:sz w:val="28"/>
          <w:sz w:val="28"/>
          <w:szCs w:val="28"/>
          <w:rtl w:val="true"/>
          <w:lang w:bidi="fa-IR"/>
        </w:rPr>
        <w:t>لا علی ما توهّمه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فحمل الشکایات المذکورة علی الوجه المذکور ممّا لا وجه له، و سیأتی تحقیق ذلک أیضا علی الوجه البسط ان شاء اللّه تعالی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اتّخذته 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یدلّ علی الامامة 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w:t>
      </w:r>
    </w:p>
    <w:p>
      <w:pPr>
        <w:pStyle w:val="BookText"/>
        <w:rPr/>
      </w:pPr>
      <w:r>
        <w:rPr>
          <w:rFonts w:ascii="IRNazanin" w:hAnsi="IRNazanin" w:eastAsia="IRNazanin"/>
          <w:color w:val="111111"/>
          <w:sz w:val="28"/>
          <w:sz w:val="28"/>
          <w:szCs w:val="28"/>
          <w:rtl w:val="true"/>
          <w:lang w:bidi="fa-IR"/>
        </w:rPr>
        <w:t>الدالّة علی اثبات الوصیّة له علیه السّلام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المغازلی من عظماء الشافعیّة باسناده عن رسول اللّه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وصیّ و وارث، و انّ وصیّی و وارثی علی بن أبی طالب</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المغازلی فی الکتاب المذکور، باسناده الی نافع مولی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الناس بعد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 ذاک لا امّ 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خیرهم بعده من کان یحلّ له ما یحلّ له، و یحرم علیه ما یحرم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سدّ أبواب المسجد و ترک باب علی،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هذا المسجد ما لی و علیک فیه ما علیّ، و أنت وارثی و وصیّی تقضی دینی و تنجز عداتی، و تقتل علی سنّتی، کذب من زعم أنّه یبغضک و یحبّنی</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الکتاب المذکور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الأعمش علی المنصور و هو جالس للمظالم، فلمّا بصر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تصدّر،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صدر حیث جلست،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الباقر علیه السّلام، قال حدّثنی السجّاد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الشهید أبی أبو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 هو الوصیّ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علیه السّلام آنفا،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بالعقیق، فانّه أوّل حجر شهد للّه تعالی بالوحدانیّة، و لی بالنبوّة، و لعلی بالوصیّة، و لولده بالامامة، و لشیعتنا</w:t>
      </w:r>
      <w:r>
        <w:rPr>
          <w:rStyle w:val="FootnoteAnchor"/>
          <w:rtl w:val="true"/>
        </w:rPr>
        <w:footnoteReference w:id="541"/>
      </w: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فاستدار الناس بوجوههم نحوه،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قوما فتعلم من لا نعلم،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جعفر بن محمّد بن علی بن الحسین بن علی بن أبی طالب، و الباقر محمّد بن علی بن الحسین بن علی بن أبی طالب، و السجّاد علی بن الحسین، و الشهید</w:t>
      </w:r>
    </w:p>
    <w:p>
      <w:pPr>
        <w:pStyle w:val="BookText"/>
        <w:rPr/>
      </w:pPr>
      <w:r>
        <w:rPr>
          <w:rFonts w:ascii="IRNazanin" w:hAnsi="IRNazanin" w:eastAsia="IRNazanin"/>
          <w:color w:val="111111"/>
          <w:sz w:val="28"/>
          <w:sz w:val="28"/>
          <w:szCs w:val="28"/>
          <w:rtl w:val="true"/>
          <w:lang w:bidi="fa-IR"/>
        </w:rPr>
        <w:t>الحسین بن علی، و الوصیّ هو التقی علی بن أبی طالب علیهم السّلام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صریح فی الامامة غیر قابل للتأویل بوجه، و هو من روایات الفقیه علی بن المغازلی الشافعی من عظمائهم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الکتاب المذکور عن جابر عنه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أنا و علی نورا بین یدی اللّه عزّ و جلّ، فلمّا خلق اللّه آدم علیه السّلام رکب ذلک النور فی صلبه، فلم یزل فی نبیّ واحد حتّی افترقنا من خلف عبد المطّلب، ففیّ النبوّة و فی علی الخلافة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قسّمه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فی صلب عبد اللّه، و جزءا فی صلب أبی طالب، فأخرجنی نبیّا، و أخرج علیّا اماما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عبد الحمید بن أبی الحدید الحنفی المعتزلی فی شرح نهج البلاغة، بعد ذکر أخبار ممّا یتضمّن لفظ الوصیّة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أردنا أن نأتی بجمیع ما ورد من الروایات فی هذا الباب لأملأنا الطوامیر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صنّف جماعة من العلماء کتبا فی اثبات الوصیّة له علیه السّلام، منهم أبو الحسن علی بن الحسین المسعودی الهذلی</w:t>
      </w:r>
      <w:r>
        <w:rPr>
          <w:rStyle w:val="FootnoteAnchor"/>
          <w:rtl w:val="true"/>
        </w:rPr>
        <w:footnoteReference w:id="545"/>
      </w:r>
      <w:r>
        <w:rPr>
          <w:rFonts w:ascii="IRNazanin" w:hAnsi="IRNazanin" w:eastAsia="IRNazanin"/>
          <w:color w:val="111111"/>
          <w:sz w:val="28"/>
          <w:sz w:val="28"/>
          <w:szCs w:val="28"/>
          <w:rtl w:val="true"/>
          <w:lang w:bidi="fa-IR"/>
        </w:rPr>
        <w:t>صاحب کتاب مروج الذهب،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الفقیه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زوّجک أغزرهم علما و أکبرهم حلما و أقدمهم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کان کذلک کان هو المستحقّ للرئاسة العامّة و الامامة الکبری، و کیف یصحّ تقدیم جاهل غبیّ صرف معظم عمره فی عبادة الأصنام، و الاستقسام بالأزلام علی باب مدینة العلم و الحکمة، و مبریء الأبرص و الأکمه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اتّفقت کلمة النواصب علی أنّه علیه السّلام أعلم الصحابة و أعظمهم تبحّرا فی العلوم الشرعیّة و اللدنیّة، حتّی قال الغزالی من عظماء أئمّة الشافعیّة، و قد لقّبوه بحجّة الاسلام،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بلغ درجة الاجتهاد المطلق، فی رسالة العلم اللدنّی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أدخل لسانه فی فیّ، فانفتح فی قلبی ألف باب من العلم، و فتح لی من کلّ باب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ثنیت لی الوسادة و جلست علیها لحکمت بین أهل التوراة بتوراتهم، و بین أهل الانجیل بانجیلهم، و أهل الفرقان بفرقانهم، و هذه المرتبة لا تنال بمجرّد التعلّم، بل یتمکّن المرأ فی هذه المرتبة بقوّة العلم اللدنّی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قال علیه السّلام لمّا حکی عن عهد موسی علیه السّلام أنّ شرح کتابه کان أربعین 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أذن اللّه تعالی و رسوله صلّی اللّه علیه و اله لأشرح فی شرح الفاتحة حتّی یبلغ أربعین وقرا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الکثرة و السعة و الافساح</w:t>
      </w:r>
      <w:r>
        <w:rPr>
          <w:rStyle w:val="FootnoteAnchor"/>
          <w:rtl w:val="true"/>
        </w:rPr>
        <w:footnoteReference w:id="546"/>
      </w:r>
      <w:r>
        <w:rPr>
          <w:rFonts w:ascii="IRNazanin" w:hAnsi="IRNazanin" w:eastAsia="IRNazanin"/>
          <w:color w:val="111111"/>
          <w:sz w:val="28"/>
          <w:sz w:val="28"/>
          <w:szCs w:val="28"/>
          <w:rtl w:val="true"/>
          <w:lang w:bidi="fa-IR"/>
        </w:rPr>
        <w:t>فی العلم لا یکون الاّ علم عن اللدنّی</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فی کتاب المنقذ من الضلال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العاقل یقتدی بسیّد العقلاء</w:t>
      </w:r>
    </w:p>
    <w:p>
      <w:pPr>
        <w:pStyle w:val="BookText"/>
        <w:rPr/>
      </w:pPr>
      <w:r>
        <w:rPr>
          <w:rFonts w:ascii="IRNazanin" w:hAnsi="IRNazanin" w:eastAsia="IRNazanin"/>
          <w:color w:val="111111"/>
          <w:sz w:val="28"/>
          <w:sz w:val="28"/>
          <w:szCs w:val="28"/>
          <w:rtl w:val="true"/>
          <w:lang w:bidi="fa-IR"/>
        </w:rPr>
        <w:t>و قال أیضا فی کتاب المنقذ من الضلال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العاقل یقتدی بسیّد العقلاء علی علیه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الحقّ بالرجال اعرف الحقّ تعرف أهله</w:t>
      </w:r>
      <w:r>
        <w:rPr>
          <w:rStyle w:val="FootnoteAnchor"/>
          <w:rtl w:val="true"/>
        </w:rPr>
        <w:footnoteReference w:id="548"/>
      </w:r>
      <w:r>
        <w:rPr>
          <w:rFonts w:ascii="Amiri" w:hAnsi="Amiri" w:eastAsia="Amiri" w:cs="Amiri"/>
          <w:color w:val="111111"/>
          <w:sz w:val="28"/>
          <w:sz w:val="28"/>
          <w:szCs w:val="28"/>
          <w:rtl w:val="true"/>
          <w:lang w:bidi="ar-SA"/>
        </w:rPr>
        <w:t>فشهد أنّه علیه السّلام سیّد العقلاء</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بسط الکلام فی سعة علمه علیه السّلام فی الحدیث الثامن و الثلاثین و ما بعده بتوفیق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استفاضت الأخبار من طرق المخالفین بأنّه علیه السّلام أوّل من أسلم، و أنّه لم یشرک باللّه طرفة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بکر أحمد بن موسی بن مردویه من عظماء محدّثیهم فی کتاب المناقب، باسناده الی عبد اللّه بن الصامت، عن أبی ذرّ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رسول اللّه صلّی اللّه علیه و اله،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أصحابک الیک؟ فان کان أمر کنّا معه، و ان کانت نائبة کنّا من دونه،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أقدمکم سلما و اسلاما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الخبر نصّ علی امامته و خلافته؛ لقول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أمر کنّا معه،</w:t>
      </w:r>
    </w:p>
    <w:p>
      <w:pPr>
        <w:pStyle w:val="BookText"/>
        <w:rPr/>
      </w:pPr>
      <w:r>
        <w:rPr>
          <w:rFonts w:ascii="IRNazanin" w:hAnsi="IRNazanin" w:eastAsia="IRNazanin"/>
          <w:color w:val="111111"/>
          <w:sz w:val="28"/>
          <w:sz w:val="28"/>
          <w:szCs w:val="28"/>
          <w:rtl w:val="true"/>
          <w:lang w:bidi="fa-IR"/>
        </w:rPr>
        <w:t>و ان کانت نائبة کنّا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خواصّ الامام، فیجب حمل الجواب علی ما یطابق السؤال قضاء لحقّ البلاغة المصطفویّة المشار بقوله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اوتیت جوامع الکلم</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بن حنبل فی مسنده یرفعه الی عبد اللّه بن العبّاس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أوّل من أسلم</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بن حنبل أیضا فی المسند عن زید بن أرقم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 النبیّ صلّی اللّه علیه و اله علی بن أبی طالب</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الثعلبی و ابن المغازلی أیضا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بن حنبل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صلّی مع رسول اللّه صلّی اللّه علیه و اله سبع سنین قبل أن یصلّی معه أحد</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الفقیه الشافعی ابن المغازلی عن أبی أیّوب الأنصاری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الملائکة علیّ و علی علی سبع سنین، و ذلک لم یرفع الی السماء شهادة أن لا اله الاّ اللّه و أنّ محمّدا عبده و رسوله الاّ منّی و منه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ذکر آمن بالنبیّ صلّی اللّه علیه و اله و صدّقه علی بن أبی طالب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ابن عبّاس، و جابر، و زید بن</w:t>
      </w:r>
    </w:p>
    <w:p>
      <w:pPr>
        <w:pStyle w:val="BookText"/>
        <w:rPr/>
      </w:pPr>
      <w:r>
        <w:rPr>
          <w:rFonts w:ascii="IRNazanin" w:hAnsi="IRNazanin" w:eastAsia="IRNazanin"/>
          <w:color w:val="111111"/>
          <w:sz w:val="28"/>
          <w:sz w:val="28"/>
          <w:szCs w:val="28"/>
          <w:rtl w:val="true"/>
          <w:lang w:bidi="fa-IR"/>
        </w:rPr>
        <w:t>و روی الثعلبی أیضا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هذا الذی أنت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آمنت باللّه و رسوله، و صدّقته فیما جاء به، و صلّیت معه 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محمّدا لا یدعو الاّ الی خیر فألزمه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الفقیه ابن المغازلی فی تفسیر قوله تعالی وَ السّابِقُونَ السّابِقُونَ </w:t>
      </w:r>
      <w:r>
        <w:rPr>
          <w:rStyle w:val="FootnoteAnchor"/>
          <w:rtl w:val="true"/>
        </w:rPr>
        <w:footnoteReference w:id="558"/>
      </w:r>
      <w:r>
        <w:rPr>
          <w:rFonts w:ascii="IRNazanin" w:hAnsi="IRNazanin" w:eastAsia="IRNazanin"/>
          <w:color w:val="111111"/>
          <w:sz w:val="28"/>
          <w:sz w:val="28"/>
          <w:szCs w:val="28"/>
          <w:rtl w:val="true"/>
          <w:lang w:bidi="fa-IR"/>
        </w:rPr>
        <w:t>من کتاب المناقب،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یوشع بن نون الی موسی علیه السّلام، و صاحب یس الی عیسی علیه السّلام، و سبق علی بن أبی طالب أمیر المؤمنین علیه السّلام الی محمّد صلّی اللّه علیه و اله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نور الدین علی بن محمّد المکّی فی 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نشأ علی بن أبی طالب علیه السّلام و بلغ سنّ التمییز أصاب أهل مکّة جدب شدید و قحط مولم، أجحف بذی المروءة، و أضرّ بذوی العیال الی الغایة، فقال رسول اللّه صلّی اللّه علیه و اله لعمّه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أیسر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انّ أخاک أبا طالب کثیر العیال، و قد أصاب الناس ما تری، فانطلق بنا الی بیته لنخفّف من عیاله، فتأخذ أنت رجلا و أنا رجلا فنکفلهما،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فانطلقا حتّی أتیا أبا طالب،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نرید أن نخفّف عنک من عیالک حتّی ینکشف عن الناس ما هم فیه، فقال لهما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ترکتما لی عقیلا و طالبا فاصنعا ما شئتما، فأخذ رسول اللّه صلّی اللّه علیه و اله علیّا فضمّه الیه، و أخذ العبّاس جعفرا فضمّه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علی علیه السّلام مع رسول اللّه صلّی اللّه علیه و اله حتّی بعث اللّه محمّدا صلّی اللّه علیه و اله نبیّا، فاتّبعه علی علیه السّلام و آمن به و صدّقه، و کان عمره اذ ذاک فی السنة الثالثة عشرة من عمره و لم یبلغ الحلم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الأقوال و أشهرها أنّه لم یبلغ الحلم، و أنّه أوّل من أسلم و آمن</w:t>
      </w:r>
    </w:p>
    <w:p>
      <w:pPr>
        <w:pStyle w:val="BookText"/>
        <w:rPr/>
      </w:pPr>
      <w:r>
        <w:rPr>
          <w:rFonts w:ascii="IRNazanin" w:hAnsi="IRNazanin" w:eastAsia="IRNazanin"/>
          <w:color w:val="111111"/>
          <w:sz w:val="28"/>
          <w:sz w:val="28"/>
          <w:szCs w:val="28"/>
          <w:rtl w:val="true"/>
          <w:lang w:bidi="fa-IR"/>
        </w:rPr>
        <w:t>یبلغ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الأقوال و أشهرها أنّه لم یبلغ الحلم، و أنّه أوّل من أسلم و آمن برسول اللّه صلّی اللّه علیه و اله من الذکور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علی بن أبی طالب علیه السّلام الی ذلک فی أبیات قالها و رواها عنه الثقات</w:t>
      </w:r>
      <w:r>
        <w:rPr>
          <w:rStyle w:val="FootnoteAnchor"/>
          <w:rtl w:val="true"/>
        </w:rPr>
        <w:footnoteReference w:id="560"/>
      </w:r>
      <w:r>
        <w:rPr>
          <w:rFonts w:ascii="IRNazanin" w:hAnsi="IRNazanin" w:eastAsia="IRNazanin"/>
          <w:color w:val="111111"/>
          <w:sz w:val="28"/>
          <w:sz w:val="28"/>
          <w:szCs w:val="28"/>
          <w:rtl w:val="true"/>
          <w:lang w:bidi="fa-IR"/>
        </w:rPr>
        <w:t>، و هی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النبیّ أخی و صهری و حمزة سیّد الشهداء عمّی</w:t>
      </w:r>
    </w:p>
    <w:p>
      <w:pPr>
        <w:pStyle w:val="BookText"/>
        <w:rPr/>
      </w:pPr>
      <w:r>
        <w:rPr>
          <w:rFonts w:ascii="IRNazanin" w:hAnsi="IRNazanin" w:eastAsia="IRNazanin"/>
          <w:color w:val="111111"/>
          <w:sz w:val="28"/>
          <w:sz w:val="28"/>
          <w:szCs w:val="28"/>
          <w:rtl w:val="true"/>
          <w:lang w:bidi="fa-IR"/>
        </w:rPr>
        <w:t>و جعفر الذی یضحی و یمسی یطیر مع الملائکة ابن امّی</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 بنت محمّد سکنی و عرسی منوط لحمها بدمی و عظمی</w:t>
      </w:r>
    </w:p>
    <w:p>
      <w:pPr>
        <w:pStyle w:val="BookText"/>
        <w:rPr/>
      </w:pPr>
      <w:r>
        <w:rPr>
          <w:rFonts w:ascii="IRNazanin" w:hAnsi="IRNazanin" w:eastAsia="IRNazanin"/>
          <w:color w:val="111111"/>
          <w:sz w:val="28"/>
          <w:sz w:val="28"/>
          <w:szCs w:val="28"/>
          <w:rtl w:val="true"/>
          <w:lang w:bidi="fa-IR"/>
        </w:rPr>
        <w:t>سبقتکم الی الاسلام طرّا</w:t>
      </w:r>
      <w:r>
        <w:rPr>
          <w:rStyle w:val="FootnoteAnchor"/>
          <w:rtl w:val="true"/>
        </w:rPr>
        <w:footnoteReference w:id="562"/>
      </w:r>
      <w:r>
        <w:rPr>
          <w:rFonts w:ascii="IRNazanin" w:hAnsi="IRNazanin" w:eastAsia="IRNazanin"/>
          <w:color w:val="111111"/>
          <w:sz w:val="28"/>
          <w:sz w:val="28"/>
          <w:szCs w:val="28"/>
          <w:rtl w:val="true"/>
          <w:lang w:bidi="fa-IR"/>
        </w:rPr>
        <w:t>صغیرا ما بلغت أوان حلمی</w:t>
      </w:r>
    </w:p>
    <w:p>
      <w:pPr>
        <w:pStyle w:val="BookText"/>
        <w:rPr/>
      </w:pPr>
      <w:r>
        <w:rPr>
          <w:rFonts w:ascii="IRNazanin" w:hAnsi="IRNazanin" w:eastAsia="IRNazanin"/>
          <w:color w:val="111111"/>
          <w:sz w:val="28"/>
          <w:sz w:val="28"/>
          <w:szCs w:val="28"/>
          <w:rtl w:val="true"/>
          <w:lang w:bidi="fa-IR"/>
        </w:rPr>
        <w:t>فویل ثمّ ویل ثمّ ویل لمن یلقی الاله غدا بظلمی</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 روی فی الکتاب المذکور عن یحیی بن عفیف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جالسا مع العبّاس بن عبد المطّلب بمکّة فی المسجد قبل أن یظهر أمر رسول اللّه صلّی اللّه علیه و اله فجاء شابّ فنظر الی السماء حتّی خصت و طلعت الشمس</w:t>
      </w:r>
      <w:r>
        <w:rPr>
          <w:rStyle w:val="FootnoteAnchor"/>
          <w:rtl w:val="true"/>
        </w:rPr>
        <w:footnoteReference w:id="564"/>
      </w:r>
      <w:r>
        <w:rPr>
          <w:rFonts w:ascii="IRNazanin" w:hAnsi="IRNazanin" w:eastAsia="IRNazanin"/>
          <w:color w:val="111111"/>
          <w:sz w:val="28"/>
          <w:sz w:val="28"/>
          <w:szCs w:val="28"/>
          <w:rtl w:val="true"/>
          <w:lang w:bidi="fa-IR"/>
        </w:rPr>
        <w:t>، ثمّ استقبل الکعبة فقام یصلّی، فجاء غلام فقام عن یمینه، ثمّ جاءت امرأة فقامت خلفهما، فرکع الشابّ و رکع الغلام و المرأة، ثمّ رفع فرفعا، ثمّ سجد فسجدا،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عبّاس أمر عظیم أمر عظیم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 الشابّ؟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 اللّه بن عبد المطّلب ابن أخی، أتدری من هذا الغلام؟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ابن أخی،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هذه الامرأة؟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خدیجة بنت خویلد، انّ ابن أخی هذا حدّثنی أنّ ربّه ربّ السماوات و الأرض أمره بهذا الدین و هو علیه، و لا و اللّه ما علی ظهر الأرض الیوم علی هذا الدین 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عفیف الکندی یقول بعد أن أسلم و رسخ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رابعا لهم</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 بالجملة فقد تواترت الأخبار من الطرفین بأنّه علیه السّلام أوّل من أسلم، و انّه لم یشرک باللّه طرفة عین، و انّه أسلم قبل أن یبلغ الحلم، و الملاعین الثلاثة المتلصّصة طال ما سجدوا للأصنام و استقسموا بالأزلام، فکیف یدّعی مساواتهم له علیه السّلام یا أَهْلَ الْکِتابِ لِمَ تَلْبِسُونَ الْحَقَّ بِالْباطِلِ وَ تَکْتُمُونَ الْحَقَّ وَ أَنْتُمْ تَعْلَمُونَ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أورده الأعور الواسطی</w:t>
      </w:r>
      <w:r>
        <w:rPr>
          <w:rStyle w:val="FootnoteAnchor"/>
          <w:rtl w:val="true"/>
        </w:rPr>
        <w:footnoteReference w:id="568"/>
      </w:r>
      <w:r>
        <w:rPr>
          <w:rFonts w:ascii="IRNazanin" w:hAnsi="IRNazanin" w:eastAsia="IRNazanin"/>
          <w:color w:val="111111"/>
          <w:sz w:val="28"/>
          <w:sz w:val="28"/>
          <w:szCs w:val="28"/>
          <w:rtl w:val="true"/>
          <w:lang w:bidi="fa-IR"/>
        </w:rPr>
        <w:t>الأبتر من أراذل النصّاب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معنی کونه لم یشرک باللّه طرفة عین، هو أنّه أسلم قبل البلوغ، فلا یکون ذلک من خصائصه؛ لأنّ سائر أطفال الصحابة الذین طرأ علیهم الاسلام، بل کلّ مولود ولد من المسلمین الی یوم القیامة الصالح منهم و الطالح، لم یشرک باللّه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w:t>
      </w:r>
    </w:p>
    <w:p>
      <w:pPr>
        <w:pStyle w:val="BookText"/>
        <w:rPr/>
      </w:pPr>
      <w:r>
        <w:rPr>
          <w:rFonts w:ascii="IRNazanin" w:hAnsi="IRNazanin" w:eastAsia="IRNazanin"/>
          <w:color w:val="111111"/>
          <w:sz w:val="28"/>
          <w:sz w:val="28"/>
          <w:szCs w:val="28"/>
          <w:rtl w:val="true"/>
          <w:lang w:bidi="fa-IR"/>
        </w:rPr>
        <w:t>راجحا علی ایمان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غایة السقوط و نهایة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تفسیر عدم الشرک باللّه طرفة عین بالاسلام قبل البلوغ غیر صحیح، بل هو خطأ صریح؛ لأنّ تفسیر الشیء یجب أن یکون بما یساویه فی الصدق، و هاهنا لیس کذلک، لوجود کلّ منهما دون الآخر فی من أسلم حین البلوغ و لم یشرک و من أسلم قبله و أشرک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الخاصّة هنا هو المجموع المرکّب من کونه أوّل من أسلم، و أنّه لم یشرک باللّه طرفة عین، و أطفال المسلمین لا یصدق علیهم ذلک، کما توهّمه أعمی القلب و أکمه البصر، بل المجموع مختصّ به لا یشرکه فیه غیره، فانّ خدیجة و ان کانت أوّل من أسلم من النساء، الاّ أنّ الخاصّة الثانیة لیست حاصلة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فلأنّا لو سلّمنا حصول ذلک فی من طرأ علیه الاسلام من الأطفال، فلا یخرج عن أن یکون من خصائصه بالنسبة الی الملاعین الثلاثة المتلصّصین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فلأنّ الحکم بعد الشرک طرفة عین علی جمیع آحاد الأطفال حکم غیر صحیح ان ارید به نفس الأمر، و ان ارید الظاهر لم یقدح فی الاختصاص؛ لأنّ المراد أنّه علیه السّلام لم یشرک أصلا طرفة عین باعتبار الواقع و نفس الأمر، کما تواترت به الأخبار، لا باعتبار الظاهر کما فهمه، فأورد ما أورده بوهمه الفاسد و فهمه الکاسد، و انّ الشیاطین لیوحون الی أولیائهم و ان أطعتموهم انّکم لخاسرون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خامسا، فلأنّ الشرک و الارتداد یمکن علی کلّ من لم یکن معصوما، فکیف یدّعی حصول تلک الخاصّة فی جمیع آحاد أطفال المسلمین، قل هاتوا برهانکم ان کنتم صادقین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سادسا، فلأنّه یلزم علی اعتقاده الفاسد أن یکون نفسه کافرا؛ لأنّه قرّر فی کتابه أنّ من ادّعی علم الغیب، فهو کافر، و انّ علم الغیب مخصوص باللّه تعالی</w:t>
      </w:r>
    </w:p>
    <w:p>
      <w:pPr>
        <w:pStyle w:val="BookText"/>
        <w:rPr/>
      </w:pPr>
      <w:r>
        <w:rPr>
          <w:rFonts w:ascii="IRNazanin" w:hAnsi="IRNazanin" w:eastAsia="IRNazanin"/>
          <w:color w:val="111111"/>
          <w:sz w:val="28"/>
          <w:sz w:val="28"/>
          <w:szCs w:val="28"/>
          <w:rtl w:val="true"/>
          <w:lang w:bidi="fa-IR"/>
        </w:rPr>
        <w:t>و هو قد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الفاضل الشیخ الخضر</w:t>
      </w:r>
      <w:r>
        <w:rPr>
          <w:rStyle w:val="FootnoteAnchor"/>
          <w:rtl w:val="true"/>
        </w:rPr>
        <w:footnoteReference w:id="569"/>
      </w:r>
      <w:r>
        <w:rPr>
          <w:rFonts w:ascii="IRNazanin" w:hAnsi="IRNazanin" w:eastAsia="IRNazanin"/>
          <w:color w:val="111111"/>
          <w:sz w:val="28"/>
          <w:sz w:val="28"/>
          <w:szCs w:val="28"/>
          <w:rtl w:val="true"/>
          <w:lang w:bidi="fa-IR"/>
        </w:rPr>
        <w:t>قدّس سرّه فی التوضیح الأنور فی الردّ علی هذا الخبیث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أردت ترتیب شکل</w:t>
      </w:r>
      <w:r>
        <w:rPr>
          <w:rStyle w:val="FootnoteAnchor"/>
          <w:rtl w:val="true"/>
        </w:rPr>
        <w:footnoteReference w:id="570"/>
      </w:r>
      <w:r>
        <w:rPr>
          <w:rFonts w:ascii="IRNazanin" w:hAnsi="IRNazanin" w:eastAsia="IRNazanin"/>
          <w:color w:val="111111"/>
          <w:sz w:val="28"/>
          <w:sz w:val="28"/>
          <w:szCs w:val="28"/>
          <w:rtl w:val="true"/>
          <w:lang w:bidi="fa-IR"/>
        </w:rPr>
        <w:t>بدیهیّ الانتاج علی نظم طبیعیّ ظاهر الاستنتاج، فقل الأعور ادّعی علم الغیب، و کلّ من ادّعی علم الغیب فهو کافر، فالأعور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الکبری فباعترافه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الصغری، فلقوله لأنّ سائر أطفال الصحابة الذین طرأ الاسلام علیهم بل کلّ مولود من المسلمین الی یوم القیامة الصالح منهم و الطالح لم یشرک باللّه طرفة عین، و من أین له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غایة الجودة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سابعا، فلأنّ دعواه الاجماع علی عدم صحّة ایمان طفل الکافر مطلقا غلط محض، فانّ المنقول</w:t>
      </w:r>
      <w:r>
        <w:rPr>
          <w:rStyle w:val="FootnoteAnchor"/>
          <w:rtl w:val="true"/>
        </w:rPr>
        <w:footnoteReference w:id="571"/>
      </w:r>
      <w:r>
        <w:rPr>
          <w:rFonts w:ascii="IRNazanin" w:hAnsi="IRNazanin" w:eastAsia="IRNazanin"/>
          <w:color w:val="111111"/>
          <w:sz w:val="28"/>
          <w:sz w:val="28"/>
          <w:szCs w:val="28"/>
          <w:rtl w:val="true"/>
          <w:lang w:bidi="fa-IR"/>
        </w:rPr>
        <w:t>عن أبی حنیفة صحّة اسلام الصبیّ قبل البلوغ الشرعی</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جمال المحقّقین آیة اللّه فی العالمین العلاّمة الحلّی قدّس سرّه فی شرح التجرید فی</w:t>
      </w:r>
    </w:p>
    <w:p>
      <w:pPr>
        <w:pStyle w:val="BookText"/>
        <w:rPr/>
      </w:pPr>
      <w:r>
        <w:rPr>
          <w:rFonts w:ascii="IRNazanin" w:hAnsi="IRNazanin" w:eastAsia="IRNazanin"/>
          <w:color w:val="111111"/>
          <w:sz w:val="28"/>
          <w:sz w:val="28"/>
          <w:szCs w:val="28"/>
          <w:rtl w:val="true"/>
          <w:lang w:bidi="fa-IR"/>
        </w:rPr>
        <w:t>مباحث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الصبیّ قد یکون رشیدا کامل العقل قبل سنّ البلوغ، فیکون مکلّفا، و لهذا حکم أبو حنیفة بصحّة اسلام الصبیّ‌</w:t>
      </w:r>
      <w:r>
        <w:rPr>
          <w:rStyle w:val="FootnoteAnchor"/>
          <w:rtl w:val="true"/>
        </w:rPr>
        <w:footnoteReference w:id="5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حقّق جماعة من فضلاء أصحابنا أنّ المعارف الخمس الدینیّة و العقائد الکلامیّة واجبة علی الممیّز</w:t>
      </w:r>
      <w:r>
        <w:rPr>
          <w:rStyle w:val="FootnoteAnchor"/>
          <w:rtl w:val="true"/>
        </w:rPr>
        <w:footnoteReference w:id="574"/>
      </w:r>
      <w:r>
        <w:rPr>
          <w:rFonts w:ascii="IRNazanin" w:hAnsi="IRNazanin" w:eastAsia="IRNazanin"/>
          <w:color w:val="111111"/>
          <w:sz w:val="28"/>
          <w:sz w:val="28"/>
          <w:szCs w:val="28"/>
          <w:rtl w:val="true"/>
          <w:lang w:bidi="fa-IR"/>
        </w:rPr>
        <w:t>، و ان لم یکن بالغا البلوغ الشرعی، و کیف تکون</w:t>
      </w:r>
    </w:p>
    <w:p>
      <w:pPr>
        <w:pStyle w:val="BookText"/>
        <w:rPr/>
      </w:pPr>
      <w:r>
        <w:rPr>
          <w:rFonts w:ascii="IRNazanin" w:hAnsi="IRNazanin" w:eastAsia="IRNazanin"/>
          <w:color w:val="111111"/>
          <w:sz w:val="28"/>
          <w:sz w:val="28"/>
          <w:szCs w:val="28"/>
          <w:rtl w:val="true"/>
          <w:lang w:bidi="fa-IR"/>
        </w:rPr>
        <w:t>واجبة علیه و لا تصحّ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صرّح بذلک الشهید الثانی عطّر اللّه مرقده فی بعض رسائله الکلامیّة</w:t>
      </w:r>
      <w:r>
        <w:rPr>
          <w:rStyle w:val="FootnoteAnchor"/>
          <w:rtl w:val="true"/>
        </w:rPr>
        <w:footnoteReference w:id="575"/>
      </w:r>
      <w:r>
        <w:rPr>
          <w:rFonts w:ascii="IRNazanin" w:hAnsi="IRNazanin" w:eastAsia="IRNazanin"/>
          <w:color w:val="111111"/>
          <w:sz w:val="28"/>
          <w:sz w:val="28"/>
          <w:szCs w:val="28"/>
          <w:rtl w:val="true"/>
          <w:lang w:bidi="fa-IR"/>
        </w:rPr>
        <w:t>، و الشیخ المحقّق الخضر فی شرح الباب الحادی عشر، و الشیخ الفاضل محمّد بن علی بن ابراهیم بن أبی جمهور فی شرح زاد المسافرین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الجلیل المقداد بن عبد اللّه السیوری الأسدی فی التنقیح فی کتاب الوصایا، قال عطّر اللّه مرقده فی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أنّ قوّة التمییز و التعقّل لیس حصولها مشروطا بزمان البلوغ الشرعی، و هو أحد الثلاثة المتقدّمة؛ لجواز الحصول قبل ذلک، و لهذا کان الدلیل مقتضیا للتکلیف بالتکالیف العقلیّة عند حصول تلک القوّة، و استحقاق الثواب فی مقابل القیام بتلک التکالیف</w:t>
      </w:r>
      <w:r>
        <w:rPr>
          <w:rStyle w:val="FootnoteAnchor"/>
          <w:rtl w:val="true"/>
        </w:rPr>
        <w:footnoteReference w:id="57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الحقّ الذی یقتضیه النظر، کما بیّنّاه فی شرحنا الذی وضعناه علی النافع شرح الباب الحادی عشر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ثامنا، فلأنّا لو تنزّلنا و سلّمنا أنّ اسلام الصبیّ غیر معتد به، فلا یخفی أنّ الأخبار المتواترة الدالّة علی صحّة اسلامه و کمال ایمانه و ثبات یقینه و اعتداد النبیّ صلّی اللّه علیه و اله بایمانه، مخصّصة لعموم القضیّة المذکورة، و یشهد لذلک أنّه علیه السّلام افتخر علی الصحابة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آمنت قبل أن آمن أبو بکر، و أسلمت قبل أن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فی الأبیات المشهورة عنه التی حکاها نور الدین المکّی المالکی فی الفصول المهمّة، و ذکر أنّ الثقات رووها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سبقتکم الی الاسلام طرّا صغیرا ما بلغت أوان حلمی</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لم یعارضه أحد من الصحابة، بل وافقوا علی ذلک، و هو اجماع منهم علی أنّ اسلامه صحیح فی أعلی مراتب الصحّة، و ایمانه کامل فی أقصی مراتب الکمال، و یقینه فی أعلی مراتب الیقین، و الاّ لم یتمّ الافتخار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تاسعا، فلأنّ أخبارنا قد وردت بایمان أبی طالب، و أنّه لم یشرک قطّ، بل کان علی دین عیسی علیه السّلام، و حین بعث محمّد صلّی اللّه علیه و اله آمن به و صدّقه، بل استفاضت الأخبار بأنّه علیه السّلام عالم بنبوّته قبل بعثته، مصدّق برسالته قبل ولادته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بذلک ما رواه ثقة الاسلام فی کتاب الکافی، عن عبد 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بنت أسد جاءت الی أبی طالب تبشّره بمولد النبیّ صلّی اللّه علیه و اله،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اصبری سبتا ابشّرک بمثله الاّ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578"/>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أیضا عطّر اللّه مرقده فی الکتاب المذکور، عن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رسول اللّه صلّی اللّه علیه و اله فتح لآمنة بیاض فارس و قصور الشام، فجاءت فاطمة بنت أسد امّ أمیر المؤمنین علیه السّلام الی أبی طالب ضاحکة مستبشرة، فأعلمته ما قالت آمنة، فقال لها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تتعجّبین من هذا، انّک تحبلین و تلدین بوصیّه و وزیره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عطّر اللّه مرقده أیضا فی الحسن،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أبی طالب مثل أصحاب الکهف، أسرّوا الایمان و أظهروا الشرک، فآتاهم اللّه أجرهم مرّتین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الشرک، فآتاهم اللّه أجرهم مرّتین</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شیخنا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اجماع أهل البیت علیهم السّلام علی ایمانه رضی اللّه عنه، و اجماعهم حجّة</w:t>
      </w:r>
      <w:r>
        <w:rPr>
          <w:rStyle w:val="FootnoteAnchor"/>
          <w:rtl w:val="true"/>
        </w:rPr>
        <w:footnoteReference w:id="583"/>
      </w:r>
      <w:r>
        <w:rPr>
          <w:rFonts w:ascii="IRNazanin" w:hAnsi="IRNazanin" w:eastAsia="IRNazanin"/>
          <w:color w:val="111111"/>
          <w:sz w:val="28"/>
          <w:sz w:val="28"/>
          <w:szCs w:val="28"/>
          <w:rtl w:val="true"/>
          <w:lang w:bidi="fa-IR"/>
        </w:rPr>
        <w:t>؛ لأنّهم أحد الثقلین اللذین أمر النبیّ صلّی اللّه علیه و اله بالتمسّک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عن الطبری و غیره من علمائهم الأخبار و الأشعار الدالّة علی ایمانه ممّا لا یحتمل نقله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تظافرت أخبار المخالفین بایمانه رضی اللّه عنه، فلا یضرّ انکار الأعور الأبتر، و لنا فی ایمانه رضی اللّه عنه رسالة جیّدة جدّا، أکثرنا فیها الأدلّة و البراهین، فلیراجع الیها من أراد تحقیق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عاشرا، فلأنّ المقصود هنا تفضیل أمیر المؤمنین علیه السّلام باعتبار توحیده الکامل علی من أشرک باللّه و عبد الأصنام، لا تفضیل الایمان علی الایمان، کما توهّمه الأعور العدیم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تضمّنه الخبران من قوله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 و الذی نفسی بیده مهدیّ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الخبر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علی منکب الحسین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مهدی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استفاضت به الأخبار من طرق المخالفین و بلغت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جمع الحافظ أبو نعیم أحمد بن عبد اللّه الاصفهانی من أعیان المخالفین</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أربعین حدیثا فی أمر الهدی خاصّة</w:t>
      </w:r>
      <w:r>
        <w:rPr>
          <w:rStyle w:val="FootnoteAnchor"/>
          <w:rtl w:val="true"/>
        </w:rPr>
        <w:footnoteReference w:id="585"/>
      </w:r>
      <w:r>
        <w:rPr>
          <w:rFonts w:ascii="IRNazanin" w:hAnsi="IRNazanin" w:eastAsia="IRNazanin"/>
          <w:color w:val="111111"/>
          <w:sz w:val="28"/>
          <w:sz w:val="28"/>
          <w:szCs w:val="28"/>
          <w:rtl w:val="true"/>
          <w:lang w:bidi="fa-IR"/>
        </w:rPr>
        <w:t>، و صنّف الشیخ أبو عبد اللّه محمّد بن یوسف بن محمّد الکنجی الشافعی فی ذلک کتابا، سمّاه البیان فی أخبار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أبو عبد اللّه فی کتابه هذا باسناده عن رزین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حتّی یملک العرب رجل من أهل بیتی یواطی اسمه اسمی</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أخرجه أبو داوود فی سننه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بن أبی طالب علیه السّلام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الدهر الاّ یوم واحد لبعث اللّه رجلا من أهل بیتی یملأها عدلا کما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فی سننه أیضا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داوود و الترمذی فی سننهما، کلّ واحد منهما یرفعه الی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منّی أجلی</w:t>
      </w:r>
      <w:r>
        <w:rPr>
          <w:rStyle w:val="FootnoteAnchor"/>
          <w:rtl w:val="true"/>
        </w:rPr>
        <w:footnoteReference w:id="589"/>
      </w:r>
      <w:r>
        <w:rPr>
          <w:rFonts w:ascii="IRNazanin" w:hAnsi="IRNazanin" w:eastAsia="IRNazanin"/>
          <w:color w:val="111111"/>
          <w:sz w:val="28"/>
          <w:sz w:val="28"/>
          <w:szCs w:val="28"/>
          <w:rtl w:val="true"/>
          <w:lang w:bidi="fa-IR"/>
        </w:rPr>
        <w:t>الجبهة، أقنی</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الأنف، یملأ الأرض قسطا و عدلا 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أبو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یملک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ثابت حسن صحیح</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أبو القاسم الطبرانی فی معجمه</w:t>
      </w:r>
      <w:r>
        <w:rPr>
          <w:rStyle w:val="FootnoteAnchor"/>
          <w:rtl w:val="true"/>
        </w:rPr>
        <w:footnoteReference w:id="592"/>
      </w:r>
      <w:r>
        <w:rPr>
          <w:rFonts w:ascii="IRNazanin" w:hAnsi="IRNazanin" w:eastAsia="IRNazanin"/>
          <w:color w:val="111111"/>
          <w:sz w:val="28"/>
          <w:sz w:val="28"/>
          <w:szCs w:val="28"/>
          <w:rtl w:val="true"/>
          <w:lang w:bidi="fa-IR"/>
        </w:rPr>
        <w:t>، و کذلک غیره من أئمّة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الدرّی، و اللون منه لون عربیّ، و الجسم جسم اسرائیلی، یملأ الأرض عدلا کما ملئت جورا، یرضی بخلافته أهل السماوات و الأرض و الطیر فی الجوّ، یملک عشر سنین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طاووس أهل الجنّة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رواه أبو داوود أیضا یرفعه الی امّ سلمة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عترتی من ولد فاطمة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ما رواه القاضی أبو محمّد الحسین بن مسعود البغوی فی کتابه المسمّی بشرح السنّة، و أخرجه مسلم و البخاری فی صحیحیهما، یرفعه کلّ واحد منهما بسنده الی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اذا نزل ابن مریم فیکم و امامکم منکم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ما أخرجه أبو داوود و الترمذی فی سننهما یرفعانه بسندهما الی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 یوم واحد لطوّل اللّه ذلک الیوم حتّی یبعث فیه رجلا من امّتی و من أهل بیتی، یواطی اسمه اسمی، یملأ الأرض قسطا و عدلا کما ملئت جورا و ظلما</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ما رواه أبو اسحاق أحمد بن محمّد بن ابراهیم الثعلبی یرفعه بسنده الی</w:t>
      </w:r>
    </w:p>
    <w:p>
      <w:pPr>
        <w:pStyle w:val="BookText"/>
        <w:rPr/>
      </w:pPr>
      <w:r>
        <w:rPr>
          <w:rFonts w:ascii="IRNazanin" w:hAnsi="IRNazanin" w:eastAsia="IRNazanin"/>
          <w:color w:val="111111"/>
          <w:sz w:val="28"/>
          <w:sz w:val="28"/>
          <w:szCs w:val="28"/>
          <w:rtl w:val="true"/>
          <w:lang w:bidi="fa-IR"/>
        </w:rPr>
        <w:t>و من ذلک ما رواه أبو اسحاق أحمد بن محمّد بن ابراهیم الثعلبی یرفعه بسنده الی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ولد</w:t>
      </w:r>
      <w:r>
        <w:rPr>
          <w:rStyle w:val="FootnoteAnchor"/>
          <w:rtl w:val="true"/>
        </w:rPr>
        <w:footnoteReference w:id="598"/>
      </w:r>
      <w:r>
        <w:rPr>
          <w:rFonts w:ascii="Amiri" w:hAnsi="Amiri" w:eastAsia="Amiri" w:cs="Amiri"/>
          <w:color w:val="111111"/>
          <w:sz w:val="28"/>
          <w:sz w:val="28"/>
          <w:szCs w:val="28"/>
          <w:rtl w:val="true"/>
          <w:lang w:bidi="ar-SA"/>
        </w:rPr>
        <w:t>عبد المطّلب سادة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و حمزة و جعفر و علی و الحسن و الحسین و المهدی</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علقمة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عند رسول اللّه صلّی اللّه علیه و اله اذ أقبل فئة من بنی هاشم، فلمّا رآهم النبیّ صلّی اللّه علیه و اله اغرورقت عیناه و تغیّر 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نری فی وجهک شیئا نکرهه؟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أهل بیت اختار اللّه تعالی لنا الآخرة علی الدنیا، و انّ أهل بیتی سیلقون من بعدی تشریدا و تطریدا، حتّی یأتی قوم من قبل المشرق و معهم رایات سود، فیسألون الحقّ فلا یعطونه، فیقاتلون، فینصرون، فیعطون ما سألوا، فلا یقبلونه حتّی یدفعوها الی رجل من أهل بیتی، فیملأها قسطا کما ملئت جورا، فمن أدرک ذلک منهم فلیأتینّهم ولو حبوا علی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الحافظ أبو نعیم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الحافظ أبو نعیم أیضا بسنده عن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رأیتم الرایات السود قد أقبلت من خراسان، فآتوها ولو حبوا علی الثلج، فانّ فیها خلیفة اللّه المهدی</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الواردة بهذا المعنی لا تحصی کثرة، و من أراد الوقوف علیها فلیطالع</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البیان للکنجی الشافعی، و الأربعین لأبی نعیم الحافظ، و الفصول المهمّة لنور الدین علی بن محمّد المکّی، و مطالب السؤول للشیخ کمال الدین بن طلحة الشامی</w:t>
      </w:r>
    </w:p>
    <w:p>
      <w:pPr>
        <w:pStyle w:val="BookText"/>
        <w:rPr/>
      </w:pPr>
      <w:r>
        <w:rPr>
          <w:rFonts w:ascii="IRNazanin" w:hAnsi="IRNazanin" w:eastAsia="IRNazanin"/>
          <w:color w:val="111111"/>
          <w:sz w:val="28"/>
          <w:sz w:val="28"/>
          <w:szCs w:val="28"/>
          <w:rtl w:val="true"/>
          <w:lang w:bidi="fa-IR"/>
        </w:rPr>
        <w:t>الشافعی و غیرها</w:t>
      </w:r>
      <w:r>
        <w:rPr>
          <w:rStyle w:val="FootnoteAnchor"/>
          <w:rtl w:val="true"/>
        </w:rPr>
        <w:footnoteReference w:id="602"/>
      </w:r>
      <w:r>
        <w:rPr>
          <w:rFonts w:ascii="IRNazanin" w:hAnsi="IRNazanin" w:eastAsia="IRNazanin"/>
          <w:color w:val="111111"/>
          <w:sz w:val="28"/>
          <w:sz w:val="28"/>
          <w:szCs w:val="28"/>
          <w:rtl w:val="true"/>
          <w:lang w:bidi="fa-IR"/>
        </w:rPr>
        <w:t>، و قد تضمّن کثیر منها کونه علیه السّلام من ولد فاطمة علیها السّلام، و أنّه من ولد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مخالفونا قد اضطربوا هنا اضطرابا کثیرة، فمنهم من أقرّ به علیه السّلام و انّه موجود، و وافقنا علی أنّ الامام الثانی عشر م ح م د بن العسکری علیه السّلام؛ لتواتر ذلک عن آبائه علیهم السّلام، و اطباق الشیعة علی ذلک، و هم أعرف بهذا الشأن، و منهم الشیخ کمال الدین بن طلحة فی مطالب السؤول، و ابن الخشّاب الحنبلی فی تاریخ موالید و وفیات أهل البیت علیهم السّلام، و الشیخ نور الدین المکّی فی 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یوجد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زعم أنّه المسیح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الثالث أوضح فسادا من أن ینبّه علیه؛ لمدافعته الأخبار المتواترة من الطرفین المستفیضة بین القبیلین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علماء المخالفین فی کتاب</w:t>
      </w:r>
      <w:r>
        <w:rPr>
          <w:rStyle w:val="FootnoteAnchor"/>
          <w:rtl w:val="true"/>
        </w:rPr>
        <w:footnoteReference w:id="603"/>
      </w:r>
      <w:r>
        <w:rPr>
          <w:rFonts w:ascii="IRNazanin" w:hAnsi="IRNazanin" w:eastAsia="IRNazanin"/>
          <w:color w:val="111111"/>
          <w:sz w:val="28"/>
          <w:sz w:val="28"/>
          <w:szCs w:val="28"/>
          <w:rtl w:val="true"/>
          <w:lang w:bidi="fa-IR"/>
        </w:rPr>
        <w:t>ألّفه فی أخبار المهدی علیه السّلام نحوا من مائة و عشرة أحادیث، أکثرها بل کلّها الاّ ما نذر ینادی بأنّه علیه السّلام من العترة الطاهرة، و من أهل البیت علیهم السّلام، و من ولد فاطمة علیها السّلام، و من ولد الحسین علیه السّلام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عن الجمع بین الصحاح الستّة، باسناده عن أبی اسحاق، 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 و نظر الی ابنه الحسین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 هذا سیّد، کما سمّاه رسول اللّه صلّی اللّه علیه و اله، و سیخرج من صلبه رجل باسم نبیّکم، یشبهه فی الخلق، و لا یشبهه</w:t>
      </w:r>
    </w:p>
    <w:p>
      <w:pPr>
        <w:pStyle w:val="BookText"/>
        <w:rPr/>
      </w:pPr>
      <w:r>
        <w:rPr>
          <w:rFonts w:ascii="IRNazanin" w:hAnsi="IRNazanin" w:eastAsia="IRNazanin"/>
          <w:color w:val="111111"/>
          <w:sz w:val="28"/>
          <w:sz w:val="28"/>
          <w:szCs w:val="28"/>
          <w:rtl w:val="true"/>
          <w:lang w:bidi="fa-IR"/>
        </w:rPr>
        <w:t>فی الخلق، یملأ الأرض عدلا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أخبار اخر تؤدّی هذا المؤدّی، ترکنا نقلها لأدائها الی التطویل، و قد أفردنا لاستیفائها کتابا ضخما سمّیناه بالفوائد الحسان فی أخبار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 فممّا ینادی بفساده اجماع الشیعة رضوان اللّه علیهم، و تواتر أخبارهم بولادته صلوات اللّه علیه و علی آبائه، علی نحو ولادة ابراهیم و موسی علیهما السّلام، و غیرهما ممّن اقتضت المصلحة تستّر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استفاضت الأخبار عنهم باسمه و نسبه، و انّما عرفه الشیعة رضوان اللّه علیهم دون غیرهم؛ لاختصاصهم بآبائه علیهم السّلام، و تلزّمهم بمحمّد صلّی اللّه علیه و اله و عترته علیهم السّلام، فانّ کلّ من تلزّم بقوم کان أعرف بأحوالهم و أسرارهم من الأجانب</w:t>
      </w:r>
      <w:r>
        <w:rPr>
          <w:rStyle w:val="FootnoteAnchor"/>
          <w:rtl w:val="true"/>
        </w:rPr>
        <w:footnoteReference w:id="606"/>
      </w:r>
      <w:r>
        <w:rPr>
          <w:rFonts w:ascii="IRNazanin" w:hAnsi="IRNazanin" w:eastAsia="IRNazanin"/>
          <w:color w:val="111111"/>
          <w:sz w:val="28"/>
          <w:sz w:val="28"/>
          <w:szCs w:val="28"/>
          <w:rtl w:val="true"/>
          <w:lang w:bidi="fa-IR"/>
        </w:rPr>
        <w:t>، کما أنّ أصحاب الشافعی أعرف بحاله من أصحاب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مخالفینا قد رووا ما یشهد بما علیه أصحابنا، من نسبه، و اسمه، و وجوده، و بقائه، و أنّه ولد أبی محمّد الحسن العسکری علیه السّلام الثانی عشر من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المسمّی عندهم صدر الأئمّة أخطب خوارزم موفّق بن أحمد المکّی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فخر القضاة نجم الدین أبو منصور محمّد بن الحسین بن محمّد البغدادی فیما کتب الیّ من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أبلغنا الامام الشریف نور الهدی أبو طالب الحسن بن محمّد الزینبی،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امام الأئمّة محمّد بن أحمد بن شاذان، 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محمّد بن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سنان الموصلی، عن</w:t>
      </w:r>
    </w:p>
    <w:p>
      <w:pPr>
        <w:pStyle w:val="BookText"/>
        <w:rPr/>
      </w:pPr>
      <w:r>
        <w:rPr>
          <w:rFonts w:ascii="IRNazanin" w:hAnsi="IRNazanin" w:eastAsia="IRNazanin"/>
          <w:color w:val="111111"/>
          <w:sz w:val="28"/>
          <w:sz w:val="28"/>
          <w:szCs w:val="28"/>
          <w:rtl w:val="true"/>
          <w:lang w:bidi="fa-IR"/>
        </w:rPr>
        <w:t>أحمد بن محمّد بن صالح، عن سلمان بن محمّد، عن زیاد بن مسلم، عن عبد الرحمن، عن زید بن جابر</w:t>
      </w:r>
      <w:r>
        <w:rPr>
          <w:rStyle w:val="FootnoteAnchor"/>
          <w:rtl w:val="true"/>
        </w:rPr>
        <w:footnoteReference w:id="607"/>
      </w:r>
      <w:r>
        <w:rPr>
          <w:rFonts w:ascii="IRNazanin" w:hAnsi="IRNazanin" w:eastAsia="IRNazanin"/>
          <w:color w:val="111111"/>
          <w:sz w:val="28"/>
          <w:sz w:val="28"/>
          <w:szCs w:val="28"/>
          <w:rtl w:val="true"/>
          <w:lang w:bidi="fa-IR"/>
        </w:rPr>
        <w:t>، عن سلامة، عن أبی سلیمان</w:t>
      </w:r>
      <w:r>
        <w:rPr>
          <w:rStyle w:val="FootnoteAnchor"/>
          <w:rtl w:val="true"/>
        </w:rPr>
        <w:footnoteReference w:id="608"/>
      </w:r>
      <w:r>
        <w:rPr>
          <w:rFonts w:ascii="IRNazanin" w:hAnsi="IRNazanin" w:eastAsia="IRNazanin"/>
          <w:color w:val="111111"/>
          <w:sz w:val="28"/>
          <w:sz w:val="28"/>
          <w:szCs w:val="28"/>
          <w:rtl w:val="true"/>
          <w:lang w:bidi="fa-IR"/>
        </w:rPr>
        <w:t>راعی رسول اللّه صلّی اللّه علیه و اله،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صلّی اللّه علیه و 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اسری بی الی السماء قال لی الجلیل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محمّد، من خلّفت فی امّتک؟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انّی اطّلعت الی الأرض اطّلاعة فاخترتک منها، فشققت لک اسما من أسمائی، فلا أذکر فی موضع الاّ ذکرت معی، فأنا المحمود و أنت محمّد، ثمّ اطّلعت الثانیة، فاخترت منها علیّا و شققت له اسما من أسمائی، فأنا الأعلی و هو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انّی خلقتک و خلقت علیّا و فاطمة و الحسن و الحسین و الأئمّة من ولده من سنخ نوری، و عرضت ولایتکم علی أهل السماوات و الأرض، فمن قبلها کان عندی من المؤمنین، و من لم یقبلها</w:t>
      </w:r>
      <w:r>
        <w:rPr>
          <w:rStyle w:val="FootnoteAnchor"/>
          <w:rtl w:val="true"/>
        </w:rPr>
        <w:footnoteReference w:id="609"/>
      </w:r>
      <w:r>
        <w:rPr>
          <w:rFonts w:ascii="IRNazanin" w:hAnsi="IRNazanin" w:eastAsia="IRNazanin"/>
          <w:color w:val="111111"/>
          <w:sz w:val="28"/>
          <w:sz w:val="28"/>
          <w:szCs w:val="28"/>
          <w:rtl w:val="true"/>
          <w:lang w:bidi="fa-IR"/>
        </w:rPr>
        <w:t>کان من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لو أنّ عبدا من عبیدی عبدنی حتّی ینقطع أو یصیر کالشنّ البالی، ثمّ أتانی جاحدا لولایتکم ما غفرت له حتّی یقرّ بولایتکم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تحبّ أن تراهم؟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یا ربّ،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عن یمین العرش</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فاذا بعلی، و فاطمة، و الحسن، و الحسین، و علی بن الحسین، و محمّد بن علی، و جعفر بن محمّد، و موسی بن جعفر، و علی بن موسی، و محمّد بن علی، و علی بن محمّد، و الحسن بن علی، و محمّد بن الحسن المهدی فی ضحضاح</w:t>
      </w:r>
      <w:r>
        <w:rPr>
          <w:rStyle w:val="FootnoteAnchor"/>
          <w:rtl w:val="true"/>
        </w:rPr>
        <w:footnoteReference w:id="610"/>
      </w:r>
      <w:r>
        <w:rPr>
          <w:rFonts w:ascii="IRNazanin" w:hAnsi="IRNazanin" w:eastAsia="IRNazanin"/>
          <w:color w:val="111111"/>
          <w:sz w:val="28"/>
          <w:sz w:val="28"/>
          <w:szCs w:val="28"/>
          <w:rtl w:val="true"/>
          <w:lang w:bidi="fa-IR"/>
        </w:rPr>
        <w:t>من نور قیاما</w:t>
      </w:r>
    </w:p>
    <w:p>
      <w:pPr>
        <w:pStyle w:val="BookText"/>
        <w:rPr/>
      </w:pPr>
      <w:r>
        <w:rPr>
          <w:rFonts w:ascii="IRNazanin" w:hAnsi="IRNazanin" w:eastAsia="IRNazanin"/>
          <w:color w:val="111111"/>
          <w:sz w:val="28"/>
          <w:sz w:val="28"/>
          <w:szCs w:val="28"/>
          <w:rtl w:val="true"/>
          <w:lang w:bidi="fa-IR"/>
        </w:rPr>
        <w:t xml:space="preserve">یصلّون و هو فی وسطهم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کوکب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هؤلاء الحجج، و هو الثائر من عترتک، و عزّتی و جلالی أنّه الحجّة الواجبة لأولیائی و المنتقم من أعدائی</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بالأسناد عن الامام محمّد بن أحمد بن علی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الفضل، عن محمّد بن القاسم، عن عبّاد بن یعقوب، عن موسی بن عثمان،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اسحاق، عن الحارث و سعید بن بشر، عن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واردکم، و أنت یا علی الساقی، و الحسن الذائد، و الحسین الآمر، و علی بن الحسین الفارط، و محمّد بن علی الناشر، و جعفر بن محمّد السائق، و موسی بن جعفر محصی المحبّین و المبغضین و قامع المنافقین، و علی بن موسی مزیّن المؤمنین، و محمّد بن علی منزل أهل الجنّة درجاتهم، و علی بن محمّد خطیب شیعته و مزوّجهم الحور العین، و الحسن بن علی سراج أهل الجنّة یستضیؤون به، و المهدی شفیعهم یوم القیامة حیث لا یأذن اللّه الاّ لمن یشاء و یرضی</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بالاسناد السابق عن ابن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علی العلوی الطبری</w:t>
      </w:r>
      <w:r>
        <w:rPr>
          <w:rStyle w:val="FootnoteAnchor"/>
          <w:rtl w:val="true"/>
        </w:rPr>
        <w:footnoteReference w:id="613"/>
      </w:r>
      <w:r>
        <w:rPr>
          <w:rFonts w:ascii="IRNazanin" w:hAnsi="IRNazanin" w:eastAsia="IRNazanin"/>
          <w:color w:val="111111"/>
          <w:sz w:val="28"/>
          <w:sz w:val="28"/>
          <w:szCs w:val="28"/>
          <w:rtl w:val="true"/>
          <w:lang w:bidi="fa-IR"/>
        </w:rPr>
        <w:t>، عن أحمد بن عبد اللّه، حدّثنی جدّی أحمد بن محمّد، عن أبیه، عن حمّاد بن عیسی، عن عمر بن اذینة،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أبان بن أبی عیاش، عن سلیم بن قیس الهلالی، عن سلمان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 اله و اذا الحسین علیه السّلام علی</w:t>
      </w:r>
      <w:bookmarkStart w:id="156" w:name="pg5643_41911"/>
    </w:p>
    <w:p>
      <w:pPr>
        <w:pStyle w:val="BookText"/>
        <w:rPr/>
      </w:pPr>
      <w:bookmarkEnd w:id="156"/>
      <w:r>
        <w:rPr>
          <w:rFonts w:ascii="IRNazanin" w:hAnsi="IRNazanin" w:eastAsia="IRNazanin"/>
          <w:color w:val="111111"/>
          <w:sz w:val="28"/>
          <w:sz w:val="28"/>
          <w:szCs w:val="28"/>
          <w:rtl w:val="true"/>
          <w:lang w:bidi="fa-IR"/>
        </w:rPr>
        <w:t>فخذه، و هو یقبّل عینیه و یلثم فاه،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Style w:val="FootnoteAnchor"/>
          <w:rtl w:val="true"/>
        </w:rPr>
        <w:footnoteReference w:id="614"/>
      </w:r>
      <w:r>
        <w:rPr>
          <w:rFonts w:ascii="IRNazanin" w:hAnsi="IRNazanin" w:eastAsia="IRNazanin"/>
          <w:color w:val="111111"/>
          <w:sz w:val="28"/>
          <w:sz w:val="28"/>
          <w:szCs w:val="28"/>
          <w:rtl w:val="true"/>
          <w:lang w:bidi="fa-IR"/>
        </w:rPr>
        <w:t>سیّد ابن سیّد ابو السادة، أنت امام ابن امام أبو الأئمّة، أنت حجّة ابن حجّة، أبو حجج تسعة من صلبک، تاسعهم قائمهم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الأخبار کما تری صریحة فی معتقد الفرقة الناجیة الامامیّة رضوان اللّه علیهم، و ناطقة بأنّ الأئمّة علیهم السّلام اثنا عشر، و أنّ القائم علیه السّلام هو الثانی عشر، و أنّه ابن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أنّ المخالفین لو ترکوا روایة هذه الأخبار الناطقة بفساد مذهبهم و صحّة عقیدة خصومهم لکانوا أعذر، فالحمد للّه الذی أنطقهم و أجری أقلامهم بما هو حجّة علیهم، لیهلک من هلک عن بیّنة، و یحیی من حیّ عن بیّنة، فما یتفوّه بعض المخذولین منهم من انکار وجوده علیه السّلام و بقائه، مکابرة محضة و استبعاد 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محقّقوهم ککمال الدین بن طلحة الشامی، و نور الدین المکّی، و نصر بن علی الجهضمی، و ابن الخشّاب الحنبلی، و عبد الرحمن الجامی فی دلائل النبوّة، و ملاّ حسین الکاشفی</w:t>
      </w:r>
      <w:r>
        <w:rPr>
          <w:rStyle w:val="FootnoteAnchor"/>
          <w:rtl w:val="true"/>
        </w:rPr>
        <w:footnoteReference w:id="616"/>
      </w:r>
      <w:r>
        <w:rPr>
          <w:rFonts w:ascii="IRNazanin" w:hAnsi="IRNazanin" w:eastAsia="IRNazanin"/>
          <w:color w:val="111111"/>
          <w:sz w:val="28"/>
          <w:sz w:val="28"/>
          <w:szCs w:val="28"/>
          <w:rtl w:val="true"/>
          <w:lang w:bidi="fa-IR"/>
        </w:rPr>
        <w:t>فی روضة الشهداء و غیرهم، قد وافقونا علی وجوده و بقائه، و أنّه ابن العسکری علیه السّلام، و هو الذی علیه أکابر الصوفیّة، کصدر الدین القونوی و الحموی و غیرهما</w:t>
      </w:r>
      <w:r>
        <w:rPr>
          <w:rFonts w:eastAsia="IRNazanin" w:cs="IRNazanin"/>
          <w:color w:val="111111"/>
          <w:sz w:val="28"/>
          <w:szCs w:val="28"/>
          <w:rtl w:val="true"/>
          <w:lang w:bidi="fa-IR"/>
        </w:rPr>
        <w:t>.</w:t>
      </w:r>
    </w:p>
    <w:p>
      <w:pPr>
        <w:pStyle w:val="Heading3"/>
        <w:numPr>
          <w:ilvl w:val="2"/>
          <w:numId w:val="1"/>
        </w:numPr>
        <w:rPr/>
      </w:pPr>
      <w:bookmarkStart w:id="157" w:name="__RefHeading___Toc3295015_581953129"/>
      <w:bookmarkStart w:id="158" w:name="_Toc56"/>
      <w:bookmarkEnd w:id="157"/>
      <w:r>
        <w:rPr>
          <w:rtl w:val="true"/>
        </w:rPr>
        <w:t>ارشاد و رفع استبعاد</w:t>
      </w:r>
      <w:r>
        <w:rPr>
          <w:rtl w:val="true"/>
        </w:rPr>
        <w:t>:</w:t>
      </w:r>
      <w:bookmarkEnd w:id="15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مولانا المهدی علیه السّلام بسرّ من رأی لیلة النصف من شعبان سنة خمس و خمسین</w:t>
      </w:r>
    </w:p>
    <w:p>
      <w:pPr>
        <w:pStyle w:val="BookText"/>
        <w:rPr/>
      </w:pPr>
      <w:r>
        <w:rPr>
          <w:rFonts w:ascii="IRNazanin" w:hAnsi="IRNazanin" w:eastAsia="IRNazanin"/>
          <w:color w:val="111111"/>
          <w:sz w:val="28"/>
          <w:sz w:val="28"/>
          <w:szCs w:val="28"/>
          <w:rtl w:val="true"/>
          <w:lang w:bidi="fa-IR"/>
        </w:rPr>
        <w:t>و مائتین من الهجرة، هذا هو الصحیح، و علیه اعتمد ثقة الاسلام محمّد بن یعقوب الکلینی فی الکافی</w:t>
      </w:r>
      <w:r>
        <w:rPr>
          <w:rStyle w:val="FootnoteAnchor"/>
          <w:rtl w:val="true"/>
        </w:rPr>
        <w:footnoteReference w:id="617"/>
      </w:r>
      <w:r>
        <w:rPr>
          <w:rFonts w:ascii="IRNazanin" w:hAnsi="IRNazanin" w:eastAsia="IRNazanin"/>
          <w:color w:val="111111"/>
          <w:sz w:val="28"/>
          <w:sz w:val="28"/>
          <w:szCs w:val="28"/>
          <w:rtl w:val="true"/>
          <w:lang w:bidi="fa-IR"/>
        </w:rPr>
        <w:t>، و غیره من عظماء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المخالفین نور الدین علی بن محمّد المکّی المالکی فی کتاب الفصول المهمّة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ثقة الاسلام فی الکافی أیضا عن الحسین بن محمّد الأشعری، عن معلّی بن محمّد،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أبی محمّد علیه السّلام حین قتل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افتری علی اللّه فی أولیائه، زعم أنّه یقتلنی و لیس لی عقب، فکیف رأی قدرة اللّه، و ولد له ولد فسمّاه م ح م د سنة ستّ و خمسین و مائتین</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المعلّی بن محمّد ضعیف مضطرب المذهب، لا اعتماد علی ما ینفرد به، و جزم شیخنا المعاصر</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ظلال افاداته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قدحه فی صحّة الخبر؛ لأنّه من مشایخ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حرّرناه فی تعلیقات الخلاصة، و الاعتماد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سنّه الی عامنا هذا، و هو العام الخامس بعد المائة و الألف من الهجرة النبویّة، ثمانمائة واحدی و خمسون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عبد اللّه المفید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القائم بعد أبیه الحسن علیه السّلام ابنه المسمّی باسم رسول اللّه صلّی اللّه علیه و اله، المکنّی بکنیته، و لم یخلف أبوه ولدا ظاهرا و لا غائبا غیره</w:t>
      </w:r>
      <w:r>
        <w:rPr>
          <w:rStyle w:val="FootnoteAnchor"/>
          <w:rtl w:val="true"/>
        </w:rPr>
        <w:footnoteReference w:id="621"/>
      </w:r>
      <w:r>
        <w:rPr>
          <w:rFonts w:ascii="IRNazanin" w:hAnsi="IRNazanin" w:eastAsia="IRNazanin"/>
          <w:color w:val="111111"/>
          <w:sz w:val="28"/>
          <w:sz w:val="28"/>
          <w:szCs w:val="28"/>
          <w:rtl w:val="true"/>
          <w:lang w:bidi="fa-IR"/>
        </w:rPr>
        <w:t>، و خلّفه غائبا مستترا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سنّه عند وفاة أبیه خمس سنین، آتاه اللّه فیها الحکمة و فصل الخطاب، و آتاه الحکمة کما آتاها یحیی صبیّا، و جعله اماما فی حال الطفولیّة، کما جعل</w:t>
      </w:r>
    </w:p>
    <w:p>
      <w:pPr>
        <w:pStyle w:val="BookText"/>
        <w:rPr/>
      </w:pPr>
      <w:r>
        <w:rPr>
          <w:rFonts w:ascii="IRNazanin" w:hAnsi="IRNazanin" w:eastAsia="IRNazanin"/>
          <w:color w:val="111111"/>
          <w:sz w:val="28"/>
          <w:sz w:val="28"/>
          <w:szCs w:val="28"/>
          <w:rtl w:val="true"/>
          <w:lang w:bidi="fa-IR"/>
        </w:rPr>
        <w:t>عیسی بن مریم علیه السّلام فی المهد نبیّا، و للنصّ علیه من الأئمّة علیهم السّلام واحدا واحدا الی أبیه علیه السّلام، و نصّ أبوه علیه عند ثقاته و خواصّ شیعته، و کان الخبر بغیبته ثابتا قبل وجوده، و بدولته مستفیضا قبل غیبته، و هو صاحب السیف من أئمّة الهدی علیهم السّلام یقوم بالسیف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سبحانه وَ نُرِیدُ أَنْ نَمُنَّ عَلَی الَّذِینَ اسْتُضْعِفُوا فِی الْأَرْضِ وَ نَجْعَلَهُمْ أَئِمَّةً وَ نَجْعَلَهُمُ الْوارِثِینَ الی قوله ما کانُوا یَحْذَرُونَ </w:t>
      </w:r>
      <w:r>
        <w:rPr>
          <w:rStyle w:val="FootnoteAnchor"/>
          <w:rtl w:val="true"/>
        </w:rPr>
        <w:footnoteReference w:id="622"/>
      </w:r>
      <w:r>
        <w:rPr>
          <w:rFonts w:ascii="Amiri" w:hAnsi="Amiri" w:eastAsia="Amiri" w:cs="Amiri"/>
          <w:color w:val="111111"/>
          <w:sz w:val="28"/>
          <w:sz w:val="28"/>
          <w:szCs w:val="28"/>
          <w:rtl w:val="true"/>
          <w:lang w:bidi="ar-SA"/>
        </w:rPr>
        <w:t xml:space="preserve">و قال سبحانه وَ لَقَدْ کَتَبْنا فِی الزَّبُورِ مِنْ بَعْدِ الذِّکْرِ أَنَّ الْأَرْضَ یَرِثُها عِبادِیَ الصّالِحُونَ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تنقضی الأیّام و اللیالی حتّی یبعث اللّه رجلا من أهل بیتی، یواطیء اسمه اسمی، یملأ الأرض عدلا و قسطا کما ملئت ظلما و جورا</w:t>
      </w:r>
      <w:r>
        <w:rPr>
          <w:rStyle w:val="FootnoteAnchor"/>
          <w:rtl w:val="true"/>
        </w:rPr>
        <w:footnoteReference w:id="624"/>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زارة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اثنا عشر کلّهم من آل محمّد علیهم السّلام علی بن أبی طالب و أحد عشر من ولده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النصوص الواردة علیه من آبائه صلوات اللّه علیهم متواترة، و من أرادها فلیقف علیها فی کتاب الکافی</w:t>
      </w:r>
      <w:r>
        <w:rPr>
          <w:rStyle w:val="FootnoteAnchor"/>
          <w:rtl w:val="true"/>
        </w:rPr>
        <w:footnoteReference w:id="627"/>
      </w:r>
      <w:r>
        <w:rPr>
          <w:rFonts w:ascii="IRNazanin" w:hAnsi="IRNazanin" w:eastAsia="IRNazanin"/>
          <w:color w:val="111111"/>
          <w:sz w:val="28"/>
          <w:sz w:val="28"/>
          <w:szCs w:val="28"/>
          <w:rtl w:val="true"/>
          <w:lang w:bidi="fa-IR"/>
        </w:rPr>
        <w:t>، و ارشاد المفید</w:t>
      </w:r>
      <w:r>
        <w:rPr>
          <w:rStyle w:val="FootnoteAnchor"/>
          <w:rtl w:val="true"/>
        </w:rPr>
        <w:footnoteReference w:id="628"/>
      </w:r>
      <w:r>
        <w:rPr>
          <w:rFonts w:ascii="IRNazanin" w:hAnsi="IRNazanin" w:eastAsia="IRNazanin"/>
          <w:color w:val="111111"/>
          <w:sz w:val="28"/>
          <w:sz w:val="28"/>
          <w:szCs w:val="28"/>
          <w:rtl w:val="true"/>
          <w:lang w:bidi="fa-IR"/>
        </w:rPr>
        <w:t>، و کتاب کمال الدین و تمام النعمة فی اثبات الغیبة و رفع الحیرة لرئیس المحدّثین محمّد بن علی بن بابویه القمّی</w:t>
      </w:r>
      <w:r>
        <w:rPr>
          <w:rStyle w:val="FootnoteAnchor"/>
          <w:rtl w:val="true"/>
        </w:rPr>
        <w:footnoteReference w:id="629"/>
      </w:r>
      <w:r>
        <w:rPr>
          <w:rFonts w:ascii="IRNazanin" w:hAnsi="IRNazanin" w:eastAsia="IRNazanin"/>
          <w:color w:val="111111"/>
          <w:sz w:val="28"/>
          <w:sz w:val="28"/>
          <w:szCs w:val="28"/>
          <w:rtl w:val="true"/>
          <w:lang w:bidi="fa-IR"/>
        </w:rPr>
        <w:t>، و کتاب ملاء الغیبة فی طول الغیبة للشیخ جمال الدین أبی عبد اللّه محمّد بن ابراهیم</w:t>
      </w:r>
    </w:p>
    <w:p>
      <w:pPr>
        <w:pStyle w:val="BookText"/>
        <w:rPr/>
      </w:pPr>
      <w:r>
        <w:rPr>
          <w:rFonts w:ascii="IRNazanin" w:hAnsi="IRNazanin" w:eastAsia="IRNazanin"/>
          <w:color w:val="111111"/>
          <w:sz w:val="28"/>
          <w:sz w:val="28"/>
          <w:szCs w:val="28"/>
          <w:rtl w:val="true"/>
          <w:lang w:bidi="fa-IR"/>
        </w:rPr>
        <w:t>الشهیر بالنعمانی</w:t>
      </w:r>
      <w:r>
        <w:rPr>
          <w:rStyle w:val="FootnoteAnchor"/>
          <w:rtl w:val="true"/>
        </w:rPr>
        <w:footnoteReference w:id="630"/>
      </w:r>
      <w:r>
        <w:rPr>
          <w:rFonts w:ascii="IRNazanin" w:hAnsi="IRNazanin" w:eastAsia="IRNazanin"/>
          <w:color w:val="111111"/>
          <w:sz w:val="28"/>
          <w:sz w:val="28"/>
          <w:szCs w:val="28"/>
          <w:rtl w:val="true"/>
          <w:lang w:bidi="fa-IR"/>
        </w:rPr>
        <w:t>، و کتاب الغیبة للشیخ أبی جعفر الطوسی</w:t>
      </w:r>
      <w:r>
        <w:rPr>
          <w:rStyle w:val="FootnoteAnchor"/>
          <w:rtl w:val="true"/>
        </w:rPr>
        <w:footnoteReference w:id="63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استبعد أکثر مخالفینا تعمیره علیه السّلام الی هذا القدر، و هو استبعاد محض لا یعارض الأدلّة القاهرة العقلیّة الدالّة علی عدم جواز خلوّ عصر من الأعصار عن معصوم یکون ناطقا عن اللّه سبحانه، کیلا تبطل حجج اللّه و بیّناته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فی حدیث کمیل بن زیاد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لا تخلو الأرض من قائم للّه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ظاهر مشهور، أو مستور مغمور</w:t>
      </w:r>
      <w:r>
        <w:rPr>
          <w:rStyle w:val="FootnoteAnchor"/>
          <w:rtl w:val="true"/>
        </w:rPr>
        <w:footnoteReference w:id="632"/>
      </w:r>
      <w:r>
        <w:rPr>
          <w:rFonts w:ascii="Amiri" w:hAnsi="Amiri" w:eastAsia="Amiri" w:cs="Amiri"/>
          <w:color w:val="111111"/>
          <w:sz w:val="28"/>
          <w:sz w:val="28"/>
          <w:szCs w:val="28"/>
          <w:rtl w:val="true"/>
          <w:lang w:bidi="ar-SA"/>
        </w:rPr>
        <w:t>، لئلاّ تبطل حجج اللّه و بیّناته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یجوز التعویل علی الاستبعاد المحض، و الاستغراب البحت، و اطراح الأدلّة القطعیّة العقلیّة و السمعیّة المتواترة المرویّة من طرق المخالف و المؤالف، مع شمول قدرة اللّه سبحانه لجمیع الممکنات، و عمومها للمقدورات و خوارق العادات، و قد اتّفق أطول من عمره علیه السّلام فی الامم الماضیة بکثیر، کنوح، و شعیب، و الخضر، و الیاس، و السامری، و فرعون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أبو عبد اللّه محمّد بن یوسف الکنجی الشافعی فی کتاب البیان فی أخبار صاحب الزمان، بعد أن أکثر الأدلّة علی کونه علیه السّلام حیّا باقیا منذ غیبته الی الآن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امتناع فی بقائه کبقاء عیسی بن مریم و الخضر و الیاس من أولیاء اللّه تعالی، و بقاء الأعور الدجّال و ابلیس اللعین من أعداء اللّه، و هؤلاء قد ثبت بقاؤهم بالکتاب و السنّة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عیسی علیه السّلام، فالدلیل علی بقائه قوله تعالی وَ إِنْ مِنْ أَهْلِ الْکِتابِ إِلاّ</w:t>
      </w:r>
    </w:p>
    <w:p>
      <w:pPr>
        <w:pStyle w:val="BookText"/>
        <w:rPr/>
      </w:pPr>
      <w:r>
        <w:rPr>
          <w:rFonts w:ascii="Amiri" w:hAnsi="Amiri" w:eastAsia="Amiri" w:cs="Amiri"/>
          <w:color w:val="111111"/>
          <w:sz w:val="28"/>
          <w:sz w:val="28"/>
          <w:szCs w:val="28"/>
          <w:rtl w:val="true"/>
          <w:lang w:bidi="ar-SA"/>
        </w:rPr>
        <w:t xml:space="preserve">لَیُؤْمِنَنَّ بِهِ قَبْلَ مَوْتِهِ </w:t>
      </w:r>
      <w:r>
        <w:rPr>
          <w:rStyle w:val="FootnoteAnchor"/>
          <w:rtl w:val="true"/>
        </w:rPr>
        <w:footnoteReference w:id="634"/>
      </w:r>
      <w:r>
        <w:rPr>
          <w:rFonts w:ascii="IRNazanin" w:hAnsi="IRNazanin" w:eastAsia="IRNazanin"/>
          <w:color w:val="111111"/>
          <w:sz w:val="28"/>
          <w:sz w:val="28"/>
          <w:szCs w:val="28"/>
          <w:rtl w:val="true"/>
          <w:lang w:bidi="fa-IR"/>
        </w:rPr>
        <w:t>و لم یؤمن به منذ نزول الآیة الی یومنا هذا أحد، فلا بدّ أن یکون هذا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السنّة، فما رواه مسلم فی صحیحه، عن ابن سمعان فی حدیث طویل فی قضیّة الدجّال،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فینزل عیسی بن مریم عند المنارة البیضاء بین مهرودتین</w:t>
      </w:r>
      <w:r>
        <w:rPr>
          <w:rStyle w:val="FootnoteAnchor"/>
          <w:rtl w:val="true"/>
        </w:rPr>
        <w:footnoteReference w:id="635"/>
      </w:r>
      <w:r>
        <w:rPr>
          <w:rFonts w:ascii="IRNazanin" w:hAnsi="IRNazanin" w:eastAsia="IRNazanin"/>
          <w:color w:val="111111"/>
          <w:sz w:val="28"/>
          <w:sz w:val="28"/>
          <w:szCs w:val="28"/>
          <w:rtl w:val="true"/>
          <w:lang w:bidi="fa-IR"/>
        </w:rPr>
        <w:t>، واضعا کفّیه علی أجنحة ملکین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ما تقدّم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اذا نزل ابن مریم فیکم و امامکم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الخضر و الیاس، فقد قال 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و الیاس باقیان یسیران فی الأرض</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ما رواه مسلم فی صحیحه،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رسول اللّه صلّی اللّه علیه و اله حدیثا طویلا عن الدجّال، و کان فیما حدّثنا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و هو محرّم علیه أن یدخل نقاب</w:t>
      </w:r>
      <w:r>
        <w:rPr>
          <w:rStyle w:val="FootnoteAnchor"/>
          <w:rtl w:val="true"/>
        </w:rPr>
        <w:footnoteReference w:id="637"/>
      </w:r>
      <w:r>
        <w:rPr>
          <w:rFonts w:ascii="IRNazanin" w:hAnsi="IRNazanin" w:eastAsia="IRNazanin"/>
          <w:color w:val="111111"/>
          <w:sz w:val="28"/>
          <w:sz w:val="28"/>
          <w:szCs w:val="28"/>
          <w:rtl w:val="true"/>
          <w:lang w:bidi="fa-IR"/>
        </w:rPr>
        <w:t>المدینة، فینتهی الی بعض السباخ التی تلی المدینة، فیخرج الیه یومئذ رجل هو خیر الناس، أو من خیر الناس، فیقول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قتلت هذا</w:t>
      </w:r>
    </w:p>
    <w:p>
      <w:pPr>
        <w:pStyle w:val="BookText"/>
        <w:rPr/>
      </w:pPr>
      <w:r>
        <w:rPr>
          <w:rFonts w:ascii="IRNazanin" w:hAnsi="IRNazanin" w:eastAsia="IRNazanin"/>
          <w:color w:val="111111"/>
          <w:sz w:val="28"/>
          <w:sz w:val="28"/>
          <w:szCs w:val="28"/>
          <w:rtl w:val="true"/>
          <w:lang w:bidi="fa-IR"/>
        </w:rPr>
        <w:t>ثمّ أحییته أتشکّون فی الأمر؟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فیقتله ثمّ یحییه، ثمّ یقول حین یحییه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کنت فیک قطّ أشدّ بصیرة منّی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فیرید الدجّال أن یقتله فلن یسلّط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ابراهیم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انّ هذا الرجل هو الخضر</w:t>
      </w:r>
      <w:r>
        <w:rPr>
          <w:rStyle w:val="FootnoteAnchor"/>
          <w:rtl w:val="true"/>
        </w:rPr>
        <w:footnoteReference w:id="638"/>
      </w:r>
      <w:r>
        <w:rPr>
          <w:rFonts w:ascii="IRNazanin" w:hAnsi="IRNazanin" w:eastAsia="IRNazanin"/>
          <w:color w:val="111111"/>
          <w:sz w:val="28"/>
          <w:sz w:val="28"/>
          <w:szCs w:val="28"/>
          <w:rtl w:val="true"/>
          <w:lang w:bidi="fa-IR"/>
        </w:rPr>
        <w:t>و هذا لفظ مسلم فی صحیحه کما سقناه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الدلیل علی بقاء ابلیس اللعین، فآی الکتاب العزیز، و هو قوله تعالی 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بقاء المهدی علیه السّلام، فقد جاء بالکتاب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الکتاب، فقد قال سعید بن جبیر فی تفسیر قوله تعالی لِیُظْهِرَهُ عَلَی الدِّینِ کُلِّهِ وَ لَوْ کَرِهَ الْمُشْرِکُونَ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المهدی من ولد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عیسی علیه السّلام، فلا تنافی بین القولین؛ اذ هو مساعد للمهدی علیه السّلام علی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قال مقاتل بن سلیمان و من تابعه من المفسّرین فی قوله تعالی وَ إِنَّهُ لَعِلْمٌ لِلسّاعَةِ </w:t>
      </w:r>
      <w:r>
        <w:rPr>
          <w:rStyle w:val="FootnoteAnchor"/>
          <w:rtl w:val="true"/>
        </w:rPr>
        <w:footnoteReference w:id="6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المهدی یکون فی آخر الزمان، و بعد خروجه یکون امارات و دلالات الساعة و قیامها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نقله عنه أیضا نور الدین المکّی المالکی فی فصوله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السیّد الجلیل ذو الکرامات الباهرة و المآثر الظاهرة أبو القاسم رضی الدین علی بن طاووس</w:t>
      </w:r>
      <w:r>
        <w:rPr>
          <w:rStyle w:val="FootnoteAnchor"/>
          <w:rtl w:val="true"/>
        </w:rPr>
        <w:footnoteReference w:id="643"/>
      </w:r>
      <w:r>
        <w:rPr>
          <w:rFonts w:ascii="IRNazanin" w:hAnsi="IRNazanin" w:eastAsia="IRNazanin"/>
          <w:color w:val="111111"/>
          <w:sz w:val="28"/>
          <w:sz w:val="28"/>
          <w:szCs w:val="28"/>
          <w:rtl w:val="true"/>
          <w:lang w:bidi="fa-IR"/>
        </w:rPr>
        <w:t>عطّر اللّه مرقده فی بعض کتبه</w:t>
      </w:r>
      <w:r>
        <w:rPr>
          <w:rStyle w:val="FootnoteAnchor"/>
          <w:rtl w:val="true"/>
        </w:rPr>
        <w:footnoteReference w:id="644"/>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اجتمع</w:t>
      </w:r>
    </w:p>
    <w:p>
      <w:pPr>
        <w:pStyle w:val="BookText"/>
        <w:rPr/>
      </w:pPr>
      <w:r>
        <w:rPr>
          <w:rFonts w:ascii="IRNazanin" w:hAnsi="IRNazanin" w:eastAsia="IRNazanin"/>
          <w:color w:val="111111"/>
          <w:sz w:val="28"/>
          <w:sz w:val="28"/>
          <w:szCs w:val="28"/>
          <w:rtl w:val="true"/>
          <w:lang w:bidi="fa-IR"/>
        </w:rPr>
        <w:t>یوما فی بغداد مع بعض فضلائها، فانجرّ الکلام الی ذکر الامام المهدی علیه السّلام و ما تدّعیه الامامیّة من حیاته فی هذه المدّة الطویلة، فشنع ذلک الفاضل و أنکره انکارا بلیغا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تعلم أنّه لو حضر الیوم رجل و ادّعی أنّه یمشی علی الماء، لاجتمع لمشاهدته کلّ أهل البلد، فاذا مشی علی الماء و عاینوه قضوا تعجّبهم منه، ثمّ لو جاء فی الیوم الثانی آخر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أمشی علی الماء أیضا، فشاهدوا مشیه علیه لکان تعجّبهم أقلّ من الأوّل، فاذا جاء فی الیوم الثالث آخر و ادّعی أنّه یمشی علی الماء أیضا، فربّما لا یجتمع للنظر الیه الاّ قلیل ممّن شاهد الأوّلین، فاذا مشی سقط التعجّب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جاء رابع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أمشی علی الماء کما مشوا، فاجتمع علیه جماعة ممّن شاهدوا الثلاثة الأوّل، ثمّ أخذوا یتعجّبون منه تعجّبا زائدا علی تعجّبهم الأوّل و الثانی و الثالث، لتعجّب العقلاء من نقص عقولهم و خاطبوهم بما یکرهون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بعینه حال المهدی علیه السّلام، فانّکم رویتم أنّ ادریس علیه السّلام حیّ موجود فی السماء من زمانه الی الآن، و رویتم أنّ الخضر کذلک فی الأرض حیّ موجود من زمانه الی الآن، و رویتم أنّ عیسی علیه السّلام حیّ موجود فی السماء، و أنّه سیعود الی الأرض اذا ظهر المهدی علیه السّلام و یقتدی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ثلاثة نفر من البشر قد طالت أعمارهم زیادة علی المهدی علیه السّلام، فکیف لا تتعجّبون منهم؟ و تتعجّبون أن یکون لرجل من ذرّیّة النبیّ صلّی اللّه علیه و اله اسوة بواحد منهم، و تنکرون أن یکون من جملة آیاته صلّی اللّه علیه و اله أن یعمّر واحد من عترته و ذرّیّته زیادة علی ما هو المتعارف من الأعمار فی هذا الزمان</w:t>
      </w:r>
      <w:r>
        <w:rPr>
          <w:rStyle w:val="FootnoteAnchor"/>
          <w:rtl w:val="true"/>
        </w:rPr>
        <w:footnoteReference w:id="64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عطّر اللّه مرقده فی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استبعاد من یستبعد منهم ذلک لطول</w:t>
      </w:r>
    </w:p>
    <w:p>
      <w:pPr>
        <w:pStyle w:val="BookText"/>
        <w:rPr/>
      </w:pPr>
      <w:r>
        <w:rPr>
          <w:rFonts w:ascii="Amiri" w:hAnsi="Amiri" w:eastAsia="Amiri" w:cs="Amiri"/>
          <w:color w:val="111111"/>
          <w:sz w:val="28"/>
          <w:sz w:val="28"/>
          <w:szCs w:val="28"/>
          <w:rtl w:val="true"/>
          <w:lang w:bidi="ar-SA"/>
        </w:rPr>
        <w:t xml:space="preserve">عمره الشریف، فما یمنع من ذلک الاّ جاهل باللّه و قدرته، و باخبار نبیّنا و عترته، أو عارف یعاند بالجحود، کما حکی اللّه تعالی عن قوم فقال وَ جَحَدُوا بِها وَ اسْتَیْقَنَتْها أَنْفُسُهُمْ ظُلْماً وَ عُلُوًّا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یستبعد بطول الأعمار؟ و قد تواترت کثیر من الأخبار بطول عمر جماعة من الأنبیاء و غیرهم من المعمّرین، و هذا الخضر باق علی طول السنین، و هو عبد صالح من بنی آدم علیه السّلام، لیس بنبیّ و لا حافظ شریعة، و لا بلطف فی بقاء التکلیف، فکیف یستبعد طول حیاة المهدی علیه السّلام؟ و هو حافظ شریعة جدّه محمّد صلّی اللّه علیه و اله و لطف فی بقاء التکلیف، و حجّة فی أحد الثقلین اللذین قال النبیّ صلّی اللّه علیه و اله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المنفعة ببقائه فی حالتی ظهوره و اختفائه أعظم من المنفعة بالخضر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کیف یستبعد طول عمر المهدی علیه السّلام من یصدّق بالقرآن؟ و قد تضمّن من قصّة أصحاب الکهف أعجب من هذا؛ لأنّهم مضی لهم فیما تضمّنه القرآن ثلاثمائة سنین و ازدادوا تسعا، و هم أحیاء کالنیام، کما قال اللّه تعالی فی کتابه الکریم وَ تَحْسَبُهُمْ أَیْقاظاً وَ هُمْ رُقُودٌ وَ نُقَلِّبُهُمْ ذاتَ الْیَمِینِ وَ ذاتَ الشِّمالِ </w:t>
      </w:r>
      <w:r>
        <w:rPr>
          <w:rStyle w:val="FootnoteAnchor"/>
          <w:rtl w:val="true"/>
        </w:rPr>
        <w:footnoteReference w:id="647"/>
      </w:r>
      <w:r>
        <w:rPr>
          <w:rFonts w:ascii="IRNazanin" w:hAnsi="IRNazanin" w:eastAsia="IRNazanin"/>
          <w:color w:val="111111"/>
          <w:sz w:val="28"/>
          <w:sz w:val="28"/>
          <w:szCs w:val="28"/>
          <w:rtl w:val="true"/>
          <w:lang w:bidi="fa-IR"/>
        </w:rPr>
        <w:t>لئلاّ تبلی جنوبهم بالأرض</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مجوّفون محتاجون الی طعام و شراب، و قد بقوا هذه المدّة بنصّ القرآن بغیر طعام و لا شراب ممّا یأکل الناس، و بقوا بمقتضی ما تقدّم من الخبر السالف عند ذکر قصّة أصحاب الکهف الی زمان محمّد نبیّهم صلّی اللّه علیه و اله، حین بعث الصحابة علی البساط للسلام علیهم، و یبقون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زمن المهدی علیه السّلام علی الصفة التی تضمّنها القرآن من الحیاة بغیر طعام مألوف و لا شراب معروف، فأیّما أعجب بقاء هؤلاء، أو بقاء المهدی علیه السّلام؟</w:t>
      </w:r>
      <w:r>
        <w:rPr>
          <w:rStyle w:val="FootnoteAnchor"/>
          <w:rtl w:val="true"/>
        </w:rPr>
        <w:footnoteReference w:id="648"/>
      </w:r>
      <w:r>
        <w:rPr>
          <w:rFonts w:ascii="IRNazanin" w:hAnsi="IRNazanin" w:eastAsia="IRNazanin"/>
          <w:color w:val="111111"/>
          <w:sz w:val="28"/>
          <w:sz w:val="28"/>
          <w:szCs w:val="28"/>
          <w:rtl w:val="true"/>
          <w:lang w:bidi="fa-IR"/>
        </w:rPr>
        <w:t>انتهی کلامه أعلی اللّه مقامه، و هو جیّد مفید</w:t>
      </w:r>
    </w:p>
    <w:p>
      <w:pPr>
        <w:pStyle w:val="BookText"/>
        <w:rPr/>
      </w:pP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 الحذّاق من الأطبّاء جوّز بقاء الانسان باعتبار مزاجه الطبیعی ما یقرب من هذه المدّة و یزید علیها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المنجّمون،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یعطی کوکب واحد من العمر من حیث هو مائة و عشرون سنة، و جاز أن ینضمّ الیه عندهم أسباب اخر فتتضاعف العطیّة،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أن یتّفق فی طالع کثرة الهیلاجات فیه، و الکدخدایات کلّها فی أوتاد الطالع ناظرة الی بیوتها و نظر السعود لها بالتثلیث أو التسدیس، و تکون النحوس ساقطة، و حینئذ یحکمون لصاحب الطالع بطول العمر، و قد نقلنا جملة من کلامهم فی رسالة أفردناها فی الردّ علی من استبعد بقاءه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السیّد الجلیل رضی الدین المذکور فی کتابه فرج المهموم فی معرفة الحلال و الحرام من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أکابر المنجّمین وقف علی زائجة مولد مولانا المهدی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یعمر عمرا طویلا جدّا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فلیس للمخالفین الاّ الاخلاد الی الاستبعاد المحض و التخمین الکاذب،</w:t>
      </w:r>
      <w:bookmarkStart w:id="159" w:name="pg5643_41920"/>
    </w:p>
    <w:p>
      <w:pPr>
        <w:pStyle w:val="BookText"/>
        <w:rPr/>
      </w:pPr>
      <w:bookmarkEnd w:id="159"/>
      <w:r>
        <w:rPr>
          <w:rFonts w:ascii="IRNazanin" w:hAnsi="IRNazanin" w:eastAsia="IRNazanin"/>
          <w:color w:val="111111"/>
          <w:sz w:val="28"/>
          <w:sz w:val="28"/>
          <w:szCs w:val="28"/>
          <w:rtl w:val="true"/>
          <w:lang w:bidi="fa-IR"/>
        </w:rPr>
        <w:t>یریدون لیطفؤا نور اللّه بأفواههم و یأبی اللّه الاّ أن یتمّ نوره و لو کره المشرکون</w:t>
      </w:r>
      <w:r>
        <w:rPr>
          <w:rFonts w:eastAsia="IRNazanin" w:cs="IRNazanin"/>
          <w:color w:val="111111"/>
          <w:sz w:val="28"/>
          <w:szCs w:val="28"/>
          <w:rtl w:val="true"/>
          <w:lang w:bidi="fa-IR"/>
        </w:rPr>
        <w:t>.</w:t>
      </w:r>
    </w:p>
    <w:p>
      <w:pPr>
        <w:pStyle w:val="Heading3"/>
        <w:numPr>
          <w:ilvl w:val="2"/>
          <w:numId w:val="1"/>
        </w:numPr>
        <w:rPr/>
      </w:pPr>
      <w:bookmarkStart w:id="160" w:name="__RefHeading___Toc3295017_581953129"/>
      <w:bookmarkStart w:id="161" w:name="_Toc57"/>
      <w:bookmarkEnd w:id="160"/>
      <w:r>
        <w:rPr>
          <w:rtl w:val="true"/>
        </w:rPr>
        <w:t>اکمال و قطع اشکال تحقیق حول حدیث من مات و لم یعرف امام زمانه مات میتة جاهلیّة</w:t>
      </w:r>
      <w:bookmarkEnd w:id="161"/>
    </w:p>
    <w:p>
      <w:pPr>
        <w:pStyle w:val="BookText"/>
        <w:rPr/>
      </w:pPr>
      <w:r>
        <w:rPr>
          <w:rFonts w:ascii="IRNazanin" w:hAnsi="IRNazanin" w:eastAsia="IRNazanin"/>
          <w:color w:val="111111"/>
          <w:sz w:val="28"/>
          <w:sz w:val="28"/>
          <w:szCs w:val="28"/>
          <w:rtl w:val="true"/>
          <w:lang w:bidi="fa-IR"/>
        </w:rPr>
        <w:t>من الأخبار المستفیضة المتّفق علیها بین علماء الاسلام قوله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یعرف امام زمانه مات میتة جاهلیّة</w:t>
      </w:r>
      <w:r>
        <w:rPr>
          <w:rStyle w:val="FootnoteAnchor"/>
          <w:rtl w:val="true"/>
        </w:rPr>
        <w:footnoteReference w:id="651"/>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استقامته ظاهرة علی مذهب أصحابنا قدّس اللّه أرواحهم، من عدم خلوّ الأرض من حجّة ناطق عن اللّه تعالی، معصوم فی الأقوال و الأفعال و التقریرات من أوّل عمره الی آخره؛ لأنّ امام زماننا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مولانا الحجّة المهدی علیه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أورده المخالفون من أنّه اذا لم یمکن التوصّل الیه و أخذ المسائل الدینیّة عنه، فأیّ ثمرة تترتّب علی مجرّد معرفته حتّی یکون من مات و لم یکن عارفا به، فقد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واضح السقوط؛ اذ لیست الثمرة منحصرة فی مشاهدته، و أخذ المسائل عنه، بل نفس التصدیق بوجوده علیه السّلام، و انّه خلیفة اللّه فی الأرض، أمر مطلوب لذاته، و لکن من أرکان الایمان، کتصدیق من کان فی عصر النبیّ صلّی اللّه علیه و اله بوجوده و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جابر بن عبد اللّه الأنصاری أنّ النبیّ صلّی اللّه علیه و اله ذکر المهدی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الذی یفتح اللّه عزّ و جلّ علی یدیه مشارق الأرض و مغاربها، یغیب عن أولیائه غیبة لا یثبت فیها الاّ من امتحن اللّه قلبه للایمان،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لشیعته انتفاع به فی غیبته؟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الذی بعثنی بالحقّ نبیّا انّهم لیستضیؤون بنوره و ینتفعون بولایته فی غیبته، کانتفاع الناس بالشمس و ان علاها السحاب</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 أنّ المخالفین حملوا امام الزمان</w:t>
      </w:r>
      <w:r>
        <w:rPr>
          <w:rStyle w:val="FootnoteAnchor"/>
          <w:rtl w:val="true"/>
        </w:rPr>
        <w:footnoteReference w:id="654"/>
      </w:r>
      <w:r>
        <w:rPr>
          <w:rFonts w:ascii="IRNazanin" w:hAnsi="IRNazanin" w:eastAsia="IRNazanin"/>
          <w:color w:val="111111"/>
          <w:sz w:val="28"/>
          <w:sz w:val="28"/>
          <w:szCs w:val="28"/>
          <w:rtl w:val="true"/>
          <w:lang w:bidi="fa-IR"/>
        </w:rPr>
        <w:t>فی الخبر المذکور علی صاحب الشوکة</w:t>
      </w:r>
      <w:r>
        <w:rPr>
          <w:rStyle w:val="FootnoteAnchor"/>
          <w:rtl w:val="true"/>
        </w:rPr>
        <w:footnoteReference w:id="655"/>
      </w:r>
      <w:r>
        <w:rPr>
          <w:rFonts w:ascii="IRNazanin" w:hAnsi="IRNazanin" w:eastAsia="IRNazanin"/>
          <w:color w:val="111111"/>
          <w:sz w:val="28"/>
          <w:sz w:val="28"/>
          <w:szCs w:val="28"/>
          <w:rtl w:val="true"/>
          <w:lang w:bidi="fa-IR"/>
        </w:rPr>
        <w:t>من ملوک الدنیا کائنا من کان، عالما کان أو جاهلا، عادلا أو فاسقا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أنّه لا ثمرة لمعرفة الجاهل الفاسق، لیکون من مات و لم یعرفه فقد مات میتة جاهلیّة، و کیف یتوهّم من له أدنی مسکة أن یکون معرفة شیاطین بنی امیّة و بنی العبّاس المستهترین بالنرد و الکأس و الشطرنج السفّاکین الهتّاکین فریضة؟</w:t>
      </w:r>
      <w:r>
        <w:rPr>
          <w:rStyle w:val="FootnoteAnchor"/>
          <w:rtl w:val="true"/>
        </w:rPr>
        <w:footnoteReference w:id="656"/>
      </w:r>
      <w:r>
        <w:rPr>
          <w:rFonts w:ascii="IRNazanin" w:hAnsi="IRNazanin" w:eastAsia="IRNazanin"/>
          <w:color w:val="111111"/>
          <w:sz w:val="28"/>
          <w:sz w:val="28"/>
          <w:szCs w:val="28"/>
          <w:rtl w:val="true"/>
          <w:lang w:bidi="fa-IR"/>
        </w:rPr>
        <w:t>و انّ جاهلها لو مات مات میتة جاهلیّة، نعوذ باللّه من الحور بعد</w:t>
      </w:r>
    </w:p>
    <w:p>
      <w:pPr>
        <w:pStyle w:val="BookText"/>
        <w:rPr/>
      </w:pPr>
      <w:r>
        <w:rPr>
          <w:rFonts w:ascii="IRNazanin" w:hAnsi="IRNazanin" w:eastAsia="IRNazanin"/>
          <w:color w:val="111111"/>
          <w:sz w:val="28"/>
          <w:sz w:val="28"/>
          <w:szCs w:val="28"/>
          <w:rtl w:val="true"/>
          <w:lang w:bidi="fa-IR"/>
        </w:rPr>
        <w:t>الکور</w:t>
      </w:r>
      <w:r>
        <w:rPr>
          <w:rStyle w:val="FootnoteAnchor"/>
          <w:rtl w:val="true"/>
        </w:rPr>
        <w:footnoteReference w:id="657"/>
      </w:r>
      <w:r>
        <w:rPr>
          <w:rFonts w:ascii="IRNazanin" w:hAnsi="IRNazanin" w:eastAsia="IRNazanin"/>
          <w:color w:val="111111"/>
          <w:sz w:val="28"/>
          <w:sz w:val="28"/>
          <w:szCs w:val="28"/>
          <w:rtl w:val="true"/>
          <w:lang w:bidi="fa-IR"/>
        </w:rPr>
        <w:t>، و الضلالة بعد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استشبع بعض المحقّقین من مخالفینا هذا الالتزام</w:t>
      </w:r>
      <w:r>
        <w:rPr>
          <w:rStyle w:val="FootnoteAnchor"/>
          <w:rtl w:val="true"/>
        </w:rPr>
        <w:footnoteReference w:id="658"/>
      </w:r>
      <w:r>
        <w:rPr>
          <w:rFonts w:ascii="IRNazanin" w:hAnsi="IRNazanin" w:eastAsia="IRNazanin"/>
          <w:color w:val="111111"/>
          <w:sz w:val="28"/>
          <w:sz w:val="28"/>
          <w:szCs w:val="28"/>
          <w:rtl w:val="true"/>
          <w:lang w:bidi="fa-IR"/>
        </w:rPr>
        <w:t>، ذهب الی أنّ المراد بالامام فی الحدیث هو الکتاب العزیز، و هو أوضح فسادا من أن ینبّه علیه؛ فانّ اضافة الامام الی زمان ذلک الشخص یشعر بتبدیل الأئمّة فی کلّ الأزمنة، و القرآن العزیز لا تبدّل له بحمد اللّه علی کرور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فما المراد بمعرفة الکتاب التی اذا لم تکن حاصلة فی الانسان مات میتة جاهلیّة؟ ان ارید بها معرفة ألفاظه أو الاطّلاع علی معانیه لم یقل به أحد، ولو قیل به لاشکل الأمر علی أکثر الناس، بل أدّی الی اختلال النظام، فانّ تکلیف جمیع آحاد الامّة بذلک مقتض للحرج العظیم، و المشقّة الکثیرة مؤدّ الی تعطیل المعاش، و اختلال نظام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ارید مجرّد التصدیق بوجوده، ورد علیهم ما أوردوه علی أصحابنا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فقد اعتذر</w:t>
      </w:r>
      <w:r>
        <w:rPr>
          <w:rStyle w:val="FootnoteAnchor"/>
          <w:rtl w:val="true"/>
        </w:rPr>
        <w:footnoteReference w:id="659"/>
      </w:r>
      <w:r>
        <w:rPr>
          <w:rFonts w:ascii="IRNazanin" w:hAnsi="IRNazanin" w:eastAsia="IRNazanin"/>
          <w:color w:val="111111"/>
          <w:sz w:val="28"/>
          <w:sz w:val="28"/>
          <w:szCs w:val="28"/>
          <w:rtl w:val="true"/>
          <w:lang w:bidi="fa-IR"/>
        </w:rPr>
        <w:t>محقّقوهم عن سبق أبی بکر و عمر الی سقیفة بنی ساعدة،</w:t>
      </w:r>
      <w:bookmarkStart w:id="162" w:name="pg5643_41923"/>
    </w:p>
    <w:p>
      <w:pPr>
        <w:pStyle w:val="BookText"/>
        <w:rPr/>
      </w:pPr>
      <w:bookmarkEnd w:id="162"/>
      <w:r>
        <w:rPr>
          <w:rFonts w:ascii="IRNazanin" w:hAnsi="IRNazanin" w:eastAsia="IRNazanin"/>
          <w:color w:val="111111"/>
          <w:sz w:val="28"/>
          <w:sz w:val="28"/>
          <w:szCs w:val="28"/>
          <w:rtl w:val="true"/>
          <w:lang w:bidi="fa-IR"/>
        </w:rPr>
        <w:t xml:space="preserve">و الاشتغال بالخلافة عن تجهیز الرسول صلّی اللّه علیه و اله، بأنّ مبادرتهما لذلک انّما هی لقوله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أنّ لیس المراد القرآن، و انّ المراد من لم یعرف امام زمانه بالمصطلح</w:t>
      </w:r>
      <w:r>
        <w:rPr>
          <w:rFonts w:eastAsia="IRNazanin" w:cs="IRNazanin"/>
          <w:color w:val="111111"/>
          <w:sz w:val="28"/>
          <w:szCs w:val="28"/>
          <w:rtl w:val="true"/>
          <w:lang w:bidi="fa-IR"/>
        </w:rPr>
        <w:t>.</w:t>
      </w:r>
    </w:p>
    <w:p>
      <w:pPr>
        <w:pStyle w:val="Heading3"/>
        <w:numPr>
          <w:ilvl w:val="2"/>
          <w:numId w:val="1"/>
        </w:numPr>
        <w:rPr/>
      </w:pPr>
      <w:bookmarkStart w:id="163" w:name="__RefHeading___Toc3295019_581953129"/>
      <w:bookmarkStart w:id="164" w:name="_Toc58"/>
      <w:bookmarkEnd w:id="163"/>
      <w:r>
        <w:rPr>
          <w:rtl w:val="true"/>
        </w:rPr>
        <w:t>جوهرة فاخرة</w:t>
      </w:r>
      <w:r>
        <w:rPr>
          <w:rtl w:val="true"/>
        </w:rPr>
        <w:t>:</w:t>
      </w:r>
      <w:bookmarkEnd w:id="164"/>
    </w:p>
    <w:p>
      <w:pPr>
        <w:pStyle w:val="BookText"/>
        <w:rPr/>
      </w:pPr>
      <w:r>
        <w:rPr>
          <w:rFonts w:ascii="IRNazanin" w:hAnsi="IRNazanin" w:eastAsia="IRNazanin"/>
          <w:color w:val="111111"/>
          <w:sz w:val="28"/>
          <w:sz w:val="28"/>
          <w:szCs w:val="28"/>
          <w:rtl w:val="true"/>
          <w:lang w:bidi="fa-IR"/>
        </w:rPr>
        <w:t>اختلف علماؤنا فی سبب غیبته علیه السّلام، فقال جمع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نسبته الی اللّه تعالی لحکمته، و الامام لطف، فلا یلیق بحکمته منعه، و لا الی الامام لعصمته، فلا یکون الاخلال من جهته؛ لعدم جواز الاخلال بالواجب علیه، فیکون السبب من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فبکثرة عدوّه منهم، و قلّة ناصره، و تسلّط شیاطین الانس و سلاطین الجور علی أطراف الربع المعمور و جوانبه، خاف علی نفسه، و دفع الضرر عن النفس واجب، فاختفی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بعد لزوم الحجّة للخلق، و کشف الحقیقة، و ازاحة العلّة، و سدّ طرق الأعذار علیهم، لیهلک من هلک عن بیّنة، و یحیی من حیّ عن بیّنة؛ اذ لیس الواجب علی اللّه سبحانه سوی ایجاد الامام و تعیینه، و قد فعل ذلک، و الواجب علی الامام قبول الامامة و تحمّله لأعبائها، و قد فعله أیضا، و الواجب علی الامّة متابعة الامام و قبول أحکامه و امتثال أوامره و نواهیه و طاعته و نصرته علی أعدائه، و هم لم یفعلوا ذلک، فکانت الحجّة لهم لازمة؛ لأنّهم منعوا نفسهم اللطف الحافظ للشریعة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لمّا أثبتنا أنّه تعالی عدل حکیم لا یفعل قبیحا، و لا یخلّ بواجب، و انّ أفعال اللّه تعالی معلّلة بالأغراض و المصالح، کان ذلک موجبا لاعتقاد أنّ جمیع أفعاله تعالی مشتملة علی الغرض الصحیح، و ان لم نعلم کنه ذلک الغرض و حقیقة تلک الحکمة؛ اذ لا سبیل لنا الی معرفة حقائق جمیع الأشیاء؛ لعجز القوّة البشریّة عن ادراک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یکون الغیبة لأمر خفیّ و مصلحة استأثر اللّه تعالی بعلمها، و لا یجب علینا البحث عن حقیقة تلک المصلحة و الاطّلاع علی کنهها، کما فی خلق الحیّات و المؤذیات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المتأخّرین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 فی غیبته علیه السّلام استخلاص المؤمنین من أصلاب المنافقین، محتجّا بأنّه علیه السّلام انّما یظهر بالقیام بالسیف و اظهار الدعوة، فحینئذ لا یقبل ایمان نفس لم تکن آمنت من قبل؛ لأنّ قیامه من اشراط الساعة و علاماتها، مستشهدا بقوله تعالی یَوْمَ یَأْتِی بَعْضُ آیاتِ رَبِّکَ لا یَنْفَعُ نَفْساً إِیمانُها لَمْ تَکُنْ آمَنَتْ مِنْ قَبْلُ أَوْ کَسَبَتْ فِی إِیمانِها خَیْراً </w:t>
      </w:r>
      <w:r>
        <w:rPr>
          <w:rStyle w:val="FootnoteAnchor"/>
          <w:rtl w:val="true"/>
        </w:rPr>
        <w:footnoteReference w:id="66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تلک الآیة هو الامام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ابتداء الغیبة الصغری بعد وفاة مولانا أبی محمّد الحسن بن علی العسکری علیه السّلام، و کانت وفاة العسکری علیه السّلام یوم الجمعة لثمان خلون من شهر ربیع الأوّل سنة ستّین و مائتین، و حینئذ فیکون غیبة مولانا المهدی علیه السّلام و هو ابن خمس سنین، و هذا هو الصحیح</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نور الدین علی بن محمّد المکّی المالکی فی 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غاب فی السرداب و الحرس علیه، و کان ذلک سنة ستّ و سبعین و مائتین من الهجرة، و تزعم الشیعة أنّه دخل السرداب فی دار أبیه و امّه تنظر الیه، فلم یخرج الیها بعد ذلک، و عمره یومئذ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الأزرق فی تاریخ میّافارقین أنّه دخل السرداب سنة خمس و سبعین و مائتین و عمره سبع عشرة سنة</w:t>
      </w:r>
      <w:r>
        <w:rPr>
          <w:rStyle w:val="FootnoteAnchor"/>
          <w:rtl w:val="true"/>
        </w:rPr>
        <w:footnoteReference w:id="6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أنّ ابتداء الغیبة سنة ستّ و سبعین و مائتین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جمع من عظماء أصحابنا أنّ ابتداءها سنة ستّ و ستّون و مائتین، و هذا یوافق ما نقله عن الشیعة رضی اللّه عنهم، من أنّ عمره اذ ذاک تسع سنین، و ما ذکرناه نحن أوضح؛ لأنّه بعد موت أبیه لم یصل الیه الاّ آحاد قلیلون، فلا یدافع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علیه السّلام فی الغیبة الصغری أبواب مرضیّون و سفراء ممدوحون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الجلیل أحمد بن أبی طالب</w:t>
      </w:r>
      <w:r>
        <w:rPr>
          <w:rStyle w:val="FootnoteAnchor"/>
          <w:rtl w:val="true"/>
        </w:rPr>
        <w:footnoteReference w:id="663"/>
      </w:r>
      <w:r>
        <w:rPr>
          <w:rFonts w:ascii="IRNazanin" w:hAnsi="IRNazanin" w:eastAsia="IRNazanin"/>
          <w:color w:val="111111"/>
          <w:sz w:val="28"/>
          <w:sz w:val="28"/>
          <w:szCs w:val="28"/>
          <w:rtl w:val="true"/>
          <w:lang w:bidi="fa-IR"/>
        </w:rPr>
        <w:t>الطبرسی</w:t>
      </w:r>
      <w:r>
        <w:rPr>
          <w:rStyle w:val="FootnoteAnchor"/>
          <w:rtl w:val="true"/>
        </w:rPr>
        <w:footnoteReference w:id="664"/>
      </w:r>
      <w:r>
        <w:rPr>
          <w:rFonts w:ascii="IRNazanin" w:hAnsi="IRNazanin" w:eastAsia="IRNazanin"/>
          <w:color w:val="111111"/>
          <w:sz w:val="28"/>
          <w:sz w:val="28"/>
          <w:szCs w:val="28"/>
          <w:rtl w:val="true"/>
          <w:lang w:bidi="fa-IR"/>
        </w:rPr>
        <w:t>فی کتاب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الأبواب المرضیّون و السفراء الممدوحون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فأوّلهم الشیخ الموثوق به أبو عمرو عثمان بن سعید العمری، نصبه أوّلا أبو الحسن علی بن محمّد العسکری علیه السّلام، ثمّ ابنه أبو محمّد الحسن بن علی العسکری علیه السّلام، فتولّی القیام بامورهما حال حیاتهما علیهما السّلام، ثمّ قام بعد ذلک بأمر صاحب الزمان علیه السّلام، و کانت توقیعاته و جوابات المسائل تخرج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لسبیله قام ابنه أبو جعفر محمّد بن عثمان مقامه، و ناب منابه فی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لسبیله قام بذلک أبو القاسم الحسین بن روح من بنی نوبخت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مضی هو قام مقامه أبو الحسن 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یقم منهم أحد</w:t>
      </w:r>
    </w:p>
    <w:p>
      <w:pPr>
        <w:pStyle w:val="BookText"/>
        <w:rPr/>
      </w:pPr>
      <w:r>
        <w:rPr>
          <w:rFonts w:ascii="IRNazanin" w:hAnsi="IRNazanin" w:eastAsia="IRNazanin"/>
          <w:color w:val="111111"/>
          <w:sz w:val="28"/>
          <w:sz w:val="28"/>
          <w:szCs w:val="28"/>
          <w:rtl w:val="true"/>
          <w:lang w:bidi="fa-IR"/>
        </w:rPr>
        <w:t>بذلک الاّ بنصّ علیه من قبل صاحب الزمان صلوات اللّه علیه، و نصب صاحبه الذی تقدّم علیه، و لم تقبل الشیعة قولهم الاّ بعد ظهور آیة معجزة تظهر علی ید کلّ واحد منهم من قبل صاحب الأمر صلوات اللّه علیه تدلّ علی صدق مقالتهم و صحّة نیابتهم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حان رحیل أبی الحسن السمری عن الدنیا و قرب أجله،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من توصی؟ فأخرج توقیعا الیهم نسخته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یا علی بن محمّد السمری أعظم اللّه أجر اخوانک فیک، فانّک میّت ما بینک و بین ستّة أیّام، فاجمع أمرک، و لا توص الی أحد یقوم مقامک بعد وفاتک، فقد وقعت الغیبة التامّة، فلا ظهور الاّ بعد اذن اللّه تعالی ذکره، و ذلک بعد طول الأمد و قسوة القلوب، و امتلاء الأرض ظلما و جورا، و سیأتی الی شیعتی من یدّعی المشاهدة، ألا فمن ادّعی المشاهدة قبل خروج السفیانی و الصیحة فهو کذّاب مفتر،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فنسخوا هذا التوقیع و خرجوا من عنده، فلمّا کان الیوم السادس عادوا الیه و هو یجود بنفسه، فقال له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 و قضی، فهذا آخر کلام سمع منه رضی اللّه عنه و أرضاه</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زید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وفات أبی الحسن السمری قدّس اللّه روحه بالنصف من شعبان سنة ثمان و عشرین و ثلاثمائة، و به انتهت مدّة الغیبة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محی الدین بن عربی، و هو من أکابر صوفیّة المخالفین، کما یظهر لمن</w:t>
      </w:r>
    </w:p>
    <w:p>
      <w:pPr>
        <w:pStyle w:val="BookText"/>
        <w:rPr/>
      </w:pPr>
      <w:r>
        <w:rPr>
          <w:rFonts w:ascii="IRNazanin" w:hAnsi="IRNazanin" w:eastAsia="IRNazanin"/>
          <w:color w:val="111111"/>
          <w:sz w:val="28"/>
          <w:sz w:val="28"/>
          <w:szCs w:val="28"/>
          <w:rtl w:val="true"/>
          <w:lang w:bidi="fa-IR"/>
        </w:rPr>
        <w:t>تتبّع کلامه فی الفتوحات المکّیّة، فی الکتاب المذکور فی الباب الثلاثمائة و الستّة و الستّین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خلیفة</w:t>
      </w:r>
      <w:r>
        <w:rPr>
          <w:rStyle w:val="FootnoteAnchor"/>
          <w:rtl w:val="true"/>
        </w:rPr>
        <w:footnoteReference w:id="666"/>
      </w:r>
      <w:r>
        <w:rPr>
          <w:rFonts w:ascii="IRNazanin" w:hAnsi="IRNazanin" w:eastAsia="IRNazanin"/>
          <w:color w:val="111111"/>
          <w:sz w:val="28"/>
          <w:sz w:val="28"/>
          <w:szCs w:val="28"/>
          <w:rtl w:val="true"/>
          <w:lang w:bidi="fa-IR"/>
        </w:rPr>
        <w:t xml:space="preserve">یخرج من عترة رسول اللّه صلّی اللّه علیه و اله من ولد فاطمة علیها السّلام یواطیء اسمه اسم رسول اللّه صلّی اللّه علیه و اله، جدّه الحسین بن علی علیهما السّلام، یبایع بین الرکن و المقام، یشبه رسول اللّه صلّی اللّه علیه و اله فی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ینزل عنه فی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الناس به أهل الکوفة، یعیش خمسا أو سبعا أو تسعا، یضع الجزیة، و یدعو الی اللّه بالسیف، و یرفع المذاهب، فلا یبقی الاّ الدین الخالص، أعداؤه مقلّدة العلماء أهل الاجتهاد، لما یرونه یحکم بخلاف ما ذهب الیه أئمّتهم، فیدخلون کرها تحت حکمه خوفا من سیفه، و تفرح به عامّة المسلمین أکثر من خواصّهم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یبایعه العارفون من أهل الحقائق عن شهود و کشف بتعریف الهیّ، له رجال الهیّون یقیمون دعوته و ینصرونه، و لو لا أنّ السیف بیده لأفتی الفقهاء بقتله، و لکنّ اللّه یظهره بالسیف و الکرم، فیطمعون و یخافون و یقبلون حکمه من غیر ایمان، و یضمرون خلافه، و یعتقدون فیه اذا حکم فیهم بغیر مذهب أئمّتهم أنّه علی ضلال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یعتقدون أنّ أهل الاجتهاد و زمانه قد انقطع، و ما بقی مجتهد فی العالم، و انّ اللّه لا یوجد بعد أئمّتهم أحدا له درجة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یدّعی التعریف الالهی بالأحکام الشرعیّة، فهو عندهم مجنون فاسد الخیال</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کلامه، و هو صریح الدلالة علی ما علیه أصحابنا رضوان اللّه علیهم، من جهات عدیدة</w:t>
      </w:r>
      <w:r>
        <w:rPr>
          <w:rStyle w:val="FootnoteAnchor"/>
          <w:rtl w:val="true"/>
        </w:rPr>
        <w:footnoteReference w:id="668"/>
      </w:r>
      <w:r>
        <w:rPr>
          <w:rFonts w:ascii="IRNazanin" w:hAnsi="IRNazanin" w:eastAsia="IRNazanin"/>
          <w:color w:val="111111"/>
          <w:sz w:val="28"/>
          <w:sz w:val="28"/>
          <w:szCs w:val="28"/>
          <w:rtl w:val="true"/>
          <w:lang w:bidi="fa-IR"/>
        </w:rPr>
        <w:t>لا تخفی علی من تأمّلها بعین البصیرة، و تناولها بید غیر قصیرة</w:t>
      </w:r>
      <w:r>
        <w:rPr>
          <w:rFonts w:eastAsia="IRNazanin" w:cs="IRNazanin"/>
          <w:color w:val="111111"/>
          <w:sz w:val="28"/>
          <w:szCs w:val="28"/>
          <w:rtl w:val="true"/>
          <w:lang w:bidi="fa-IR"/>
        </w:rPr>
        <w:t>.</w:t>
      </w:r>
      <w:bookmarkStart w:id="165" w:name="pg5643_41928"/>
    </w:p>
    <w:p>
      <w:pPr>
        <w:pStyle w:val="Heading2"/>
        <w:numPr>
          <w:ilvl w:val="1"/>
          <w:numId w:val="1"/>
        </w:numPr>
        <w:rPr/>
      </w:pPr>
      <w:bookmarkStart w:id="166" w:name="__RefHeading___Toc3295021_581953129"/>
      <w:bookmarkStart w:id="167" w:name="_Toc59"/>
      <w:bookmarkEnd w:id="165"/>
      <w:bookmarkEnd w:id="166"/>
      <w:r>
        <w:rPr>
          <w:rtl w:val="true"/>
        </w:rPr>
        <w:t>الحدیث الثامن عشر</w:t>
      </w:r>
      <w:r>
        <w:rPr>
          <w:rtl w:val="true"/>
        </w:rPr>
        <w:t xml:space="preserve">: </w:t>
      </w:r>
      <w:r>
        <w:rPr>
          <w:rtl w:val="true"/>
        </w:rPr>
        <w:t>جریان سفینة نوح ببرکة أسماء أصحاب الکساء علیهم السّلام</w:t>
      </w:r>
      <w:bookmarkEnd w:id="167"/>
    </w:p>
    <w:p>
      <w:pPr>
        <w:pStyle w:val="BookText"/>
        <w:rPr/>
      </w:pPr>
      <w:r>
        <w:rPr>
          <w:rFonts w:ascii="IRNazanin" w:hAnsi="IRNazanin" w:eastAsia="IRNazanin"/>
          <w:color w:val="111111"/>
          <w:sz w:val="28"/>
          <w:sz w:val="28"/>
          <w:szCs w:val="28"/>
          <w:rtl w:val="true"/>
          <w:lang w:bidi="fa-IR"/>
        </w:rPr>
        <w:t>السیّد الجلیل ذو الکرامات و المقامات رضی الدین علی بن موسی بن جعفر بن محمّد الطاووس العلوی الفاطمی نوّر اللّه تربته و رفع فی علّیّین رتبته، فی کتاب الأمان من أخطار الأزمان،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عن شیخی محمّد بن النجّار متقدّم أهل الحدیث بالمدرسة المستنصریّة، و کان محافظا علی مقتضی عقیدته، فیما رواه لنا من الأخبار النبویّة، من کتابه الذی جعله تذییلا علی تاریخ الخطیب، فقال فی ترجمة الحسن بن أحمد المحمّدی أبی محمّد العلوی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 القاضی أبی محمّد الحسن بن عبد الرحمن</w:t>
      </w:r>
      <w:r>
        <w:rPr>
          <w:rStyle w:val="FootnoteAnchor"/>
          <w:rtl w:val="true"/>
        </w:rPr>
        <w:footnoteReference w:id="669"/>
      </w:r>
      <w:r>
        <w:rPr>
          <w:rFonts w:ascii="IRNazanin" w:hAnsi="IRNazanin" w:eastAsia="IRNazanin"/>
          <w:color w:val="111111"/>
          <w:sz w:val="28"/>
          <w:sz w:val="28"/>
          <w:szCs w:val="28"/>
          <w:rtl w:val="true"/>
          <w:lang w:bidi="fa-IR"/>
        </w:rPr>
        <w:t>بن خلاّد الرامهرمزی، و أبی عبد اللّه الغالبی، و بکر بن أحمد بن مخلّد، روی عنه أبو عبد اللّه الحسین بن الحسن بن زید الحسینی القصبی، أنبأنا القاضی أبو الفتح محمّد</w:t>
      </w:r>
      <w:r>
        <w:rPr>
          <w:rStyle w:val="FootnoteAnchor"/>
          <w:rtl w:val="true"/>
        </w:rPr>
        <w:footnoteReference w:id="670"/>
      </w:r>
      <w:r>
        <w:rPr>
          <w:rFonts w:ascii="IRNazanin" w:hAnsi="IRNazanin" w:eastAsia="IRNazanin"/>
          <w:color w:val="111111"/>
          <w:sz w:val="28"/>
          <w:sz w:val="28"/>
          <w:szCs w:val="28"/>
          <w:rtl w:val="true"/>
          <w:lang w:bidi="fa-IR"/>
        </w:rPr>
        <w:t>بن أحمد بن بختیار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أبو جعفر</w:t>
      </w:r>
      <w:r>
        <w:rPr>
          <w:rStyle w:val="FootnoteAnchor"/>
          <w:rtl w:val="true"/>
        </w:rPr>
        <w:footnoteReference w:id="671"/>
      </w:r>
      <w:r>
        <w:rPr>
          <w:rFonts w:ascii="IRNazanin" w:hAnsi="IRNazanin" w:eastAsia="IRNazanin"/>
          <w:color w:val="111111"/>
          <w:sz w:val="28"/>
          <w:sz w:val="28"/>
          <w:szCs w:val="28"/>
          <w:rtl w:val="true"/>
          <w:lang w:bidi="fa-IR"/>
        </w:rPr>
        <w:t>محمّد بن الحسن بن محمّد الهمدانی،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عبد اللّه الحسین بن الحسن بن زید الحسینی القصبی بقراءتی علیه بجرجان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الشریف أبو محمّد الحسن بن أحمد العلوی المحمّدی ببغداد، فی شهر رمضان من سنة خمس و عشرین و أربعمائة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أبو محمّد الحسن بن عبد الرحمن بن خلاّد، و بکر بن أحمد بن مخلّد، و أبو عبد اللّه الغالبی،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المنصوری العبّاسی، حدّثنا أحمد بن شاکر، حدّثنا یحیی بن أکثم القاضی، حدّثنا المأمون، عن عطیّة</w:t>
      </w:r>
    </w:p>
    <w:p>
      <w:pPr>
        <w:pStyle w:val="BookText"/>
        <w:rPr/>
      </w:pPr>
      <w:r>
        <w:rPr>
          <w:rFonts w:ascii="IRNazanin" w:hAnsi="IRNazanin" w:eastAsia="IRNazanin"/>
          <w:color w:val="111111"/>
          <w:sz w:val="28"/>
          <w:sz w:val="28"/>
          <w:szCs w:val="28"/>
          <w:rtl w:val="true"/>
          <w:lang w:bidi="fa-IR"/>
        </w:rPr>
        <w:t>العوفی، عن ثابت البنانی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بن مالک،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عزّ و جلّ أن یهلک قوم نوح علیه السّلام أوحی اللّه الیه أن شقّ ألواح الساج، فلمّا شقّها لم یدر ما یصنع بها، فهبط جبرئیل علیه السّلام و أراه هیئة السفینة، و معه تابوت فیه مائة ألف مسمار و تسعة و عشرون ألف مسمار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فسمر بالمسامیر کلّها السفینة، الی أن بقیت خمسة مسامیر، فضرب بیده الی مسمار منها، فأشرق فی یده و أضاء، کما یضیء الکوکب الدرّی فی افق السماء، فتحیّر من ذلک نوح علیه السّلام، و أنطق اللّه ذلک المسمار بلسان طلق ذلق،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اسم خیر الأنبیاء محمّد بن عبد اللّه، فهبط علیه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هذا المسمار الذی ما رأیت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باسم خیر الأوّلین و الآخرین محمّد بن عبد اللّه، أسمره فی أوّلها علی جانب السفینة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بیده علی مسمار ثان، فأشرق و أنار، فقال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المسمار؟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مسمار أخیه و ابن عمّه علی بن أبی طالب، فأسمره علی جانب السفینة الیسار فی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بیده الی مسمار ثالث، فزهر و أشرق و أنار،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مسمار فاطمة، فأسمره الی جانب مسمار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بیده الی مسمار رابع، فزهر و أنار،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مسمار الحسن، فأسمره الی جانب مسمار أبیه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ضرب بیده الی مسمار خامس، فأشرق و أنار و 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 ما هذه النداوة؟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مسمار الحسین بن علی سیّد الشهداء، فأسمره الی جانب مسمار أخیه</w:t>
      </w:r>
      <w:r>
        <w:rPr>
          <w:rFonts w:eastAsia="IRNazanin" w:cs="IRNazanin"/>
          <w:color w:val="111111"/>
          <w:sz w:val="28"/>
          <w:szCs w:val="28"/>
          <w:rtl w:val="true"/>
          <w:lang w:bidi="fa-IR"/>
        </w:rPr>
        <w:t>.</w:t>
      </w:r>
      <w:bookmarkStart w:id="168" w:name="pg5643_41930"/>
    </w:p>
    <w:p>
      <w:pPr>
        <w:pStyle w:val="BookText"/>
        <w:rPr/>
      </w:pPr>
      <w:bookmarkEnd w:id="168"/>
      <w:r>
        <w:rPr>
          <w:rFonts w:ascii="Amiri" w:hAnsi="Amiri" w:eastAsia="Amiri" w:cs="Amiri"/>
          <w:color w:val="111111"/>
          <w:sz w:val="28"/>
          <w:sz w:val="28"/>
          <w:szCs w:val="28"/>
          <w:rtl w:val="true"/>
          <w:lang w:bidi="ar-SA"/>
        </w:rPr>
        <w:t>ثمّ قال النبیّ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عَلی ذاتِ أَلْواحٍ وَ دُسُرٍ </w:t>
      </w:r>
      <w:r>
        <w:rPr>
          <w:rStyle w:val="FootnoteAnchor"/>
          <w:rtl w:val="true"/>
        </w:rPr>
        <w:footnoteReference w:id="672"/>
      </w:r>
      <w:r>
        <w:rPr>
          <w:rFonts w:ascii="Amiri" w:hAnsi="Amiri" w:eastAsia="Amiri" w:cs="Amiri"/>
          <w:color w:val="111111"/>
          <w:sz w:val="28"/>
          <w:sz w:val="28"/>
          <w:szCs w:val="28"/>
          <w:rtl w:val="true"/>
          <w:lang w:bidi="ar-SA"/>
        </w:rPr>
        <w:t>قال النبیّ صلّی اللّه علیه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الألواح خشب السفینة و نحن الدسر، لولانا ما سارت السفینة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الجلیل بعد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أبو القاسم علی بن موسی بن جعفر بن محمّد بن محمّد الطاووس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ذکرت هذا الحدیث لأنّه بروایة محمّد بن النجّار الذی هو من أعیان أهل الحدیث من الأربعة المذاهب و ثقاتهم، و ممّن لا یتّهم فیما یرویه من فضائل أهل البیت علیهم السّلام و علوّ مقاماتهم، و ما رأیته و لا رویته من طرق شیعتهم الی الآن</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نوّر اللّه مرقده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أرشدک اللّه بتوفیقه الی هذا الخبر، و انظر الی علوّ درجات أهل البیت و مقاماتهم، و انظر کیف کان نجاة سفینة نوح علیه السّلام بأهلها، و هم أصل کلّ من بقی من ولد آدم علیه السّلام ببرکاتهم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فالعجب من النواصب و المرجئة کیف جحدوا مقاماتهم، و قدّموا علیهم الجبت و الطاغوت، افتراءا علی اللّه، و اجتراءا علیه جلّ برهانه، و هم یحسبون أنّهم یحسنون صنعا</w:t>
      </w:r>
      <w:r>
        <w:rPr>
          <w:rFonts w:eastAsia="IRNazanin" w:cs="IRNazanin"/>
          <w:color w:val="111111"/>
          <w:sz w:val="28"/>
          <w:szCs w:val="28"/>
          <w:rtl w:val="true"/>
          <w:lang w:bidi="fa-IR"/>
        </w:rPr>
        <w:t>.</w:t>
      </w:r>
    </w:p>
    <w:p>
      <w:pPr>
        <w:pStyle w:val="Heading2"/>
        <w:numPr>
          <w:ilvl w:val="1"/>
          <w:numId w:val="1"/>
        </w:numPr>
        <w:rPr/>
      </w:pPr>
      <w:bookmarkStart w:id="169" w:name="__RefHeading___Toc3295023_581953129"/>
      <w:bookmarkStart w:id="170" w:name="_Toc60"/>
      <w:bookmarkEnd w:id="169"/>
      <w:r>
        <w:rPr>
          <w:rtl w:val="true"/>
        </w:rPr>
        <w:t>الحدیث التاسع عشر</w:t>
      </w:r>
      <w:r>
        <w:rPr>
          <w:rtl w:val="true"/>
        </w:rPr>
        <w:t xml:space="preserve">: </w:t>
      </w:r>
      <w:r>
        <w:rPr>
          <w:rtl w:val="true"/>
        </w:rPr>
        <w:t>حدیث المؤاخاة</w:t>
      </w:r>
      <w:bookmarkEnd w:id="17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الترمذی فی صحیحه بسنده عن عبد اللّه 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آخی رسول اللّه صلّی اللّه علیه و اله بین صحابته، جاءه علی علیه السّلام و عیناه تدمعان،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آخیت بین أصحابک و لم تؤاخ بینی و بین أحد، فسمعت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p>
    <w:p>
      <w:pPr>
        <w:pStyle w:val="BookText"/>
        <w:rPr/>
      </w:pPr>
      <w:r>
        <w:rPr>
          <w:rFonts w:ascii="IRNazanin" w:hAnsi="IRNazanin" w:eastAsia="IRNazanin"/>
          <w:color w:val="111111"/>
          <w:sz w:val="28"/>
          <w:sz w:val="28"/>
          <w:szCs w:val="28"/>
          <w:rtl w:val="true"/>
          <w:lang w:bidi="fa-IR"/>
        </w:rPr>
        <w:t>أخی فی الدنیا و الآخرة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القوم فی دساتیرهم و أصحّتهم متطابقة علی هذا المضمون، و قد رواه أبو داوود من عظمائهم فی سننه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الفقیه أبو الحسن بن المغازلی الشافعی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المباهلة و آخی النبیّ صلّی اللّه علیه و اله بین المهاجرین و الأنصار، و علی علیه السّلام واقف یراه و یعرف مکانه، و لم یواخ بینه و بین أحد، فانصرف علی علیه السّلام باکی العین، فافتقده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 الحسن؟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باکی العین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اذهب فأتنی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بلال الی علی علیه السّلام و قد دخل منزله باکی العین،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لا أبکی اللّه عینیک؟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اله آخی بین المهاجرین و الأنصار و أنا واقف یرانی و یعرف مکانی و لم یؤاخ بینی و بین أحد،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یحزنک انّه لعلّه انّما ادّخرک لنفسه، 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أجب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علی علیه السّلام فقال له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آخیت بین المهاجرین و الأنصار یا رسول اللّه و أنا واقف ترانی و تعرف مکانی و لم تؤاخ بینی و بین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ادّخرتک لنفسی ألا یسرّک أن تکون أخا نبیّک؟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و أنّی لی بذلک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فأخذه بیده فأرقاه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منّی و أنا منه الاّ أنّه منّی بمنزلة هارون من موسی، ألا من کنت مولاه فعلی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علی قریر العین، فأتبعه عمر بن الخطّاب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 أبا الحسن أصبحت مولای و مولی کلّ مؤمن و کلّ مسلم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ضیاء الدین الخوارزمی فی مناقبه، و هو من فحول عظمائهم و أساطین علمائهم، عن عبد اللّه 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آخی رسول اللّه صلّی اللّه علیه و اله بین أصحابه من المهاجرین و الأنصار، و هو أنّه آخی بین أبی بکر و عمر، و آخی بین عثمان بن عفّان و عبد الرحمن بن عوف، و آخی بین طلحة و الزبیر، و آخی بین أبی ذرّ الغفاری و المقداد، و لم یؤاخ بین علی بن أبی طالب و بین أحد منهم، خرج مغضبا حتّی أتی جدولا من الأرض و توسّد ذراعه و نام فیه تسفی الریح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 علیه النبیّ صلّی اللّه علیه و اله، فوجده علی تلک الصفة، فوکزه برجله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فما صلحت الاّ أن تکون أبا تراب، أغضبت حین آخیت بین المهاجرین و الأنصار، و لم اوّاخ بینک و بین أحد منهم، أما ترضی أن تکون منّی بمنزلة هارون من موسی الاّ أنّه لا نبیّ بعدی، ألا من أحبّک فقد حفّ بالأمن و الایمان، و من أبغضک أماته اللّه میتة جاهلیّة</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بن حنبل فی مسنده، عن عمر بن عبد اللّه، عن أبیه، عن جدّه، أنّ النبیّ صلّی اللّه علیه و اله آخی بین الناس و ترک علیّا علیه السّلام حتّی بقی آخرهم لا یری له أخا،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آخیت بین الناس و ترکتنی،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ترکتک لنفسی، أنت أخی و أنا أخوک، و ان ذکرک أحد فقل أنا عبد اللّه و أخو رسوله، لا یدّعیها بعدک الاّ کذّاب</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بالاسناد عن زید بن أبی أوفی،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 اله، و ذکر قصّة مؤاخاة النبیّ صلّی اللّه علیه و اله بین الصحابة،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 روحی و انقطع ظهری حین رأیته،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بأصحابک ما فعلت غیری، فان کان من سخط علیّ فلک</w:t>
      </w:r>
    </w:p>
    <w:p>
      <w:pPr>
        <w:pStyle w:val="BookText"/>
        <w:rPr/>
      </w:pPr>
      <w:r>
        <w:rPr>
          <w:rFonts w:ascii="IRNazanin" w:hAnsi="IRNazanin" w:eastAsia="IRNazanin"/>
          <w:color w:val="111111"/>
          <w:sz w:val="28"/>
          <w:sz w:val="28"/>
          <w:szCs w:val="28"/>
          <w:rtl w:val="true"/>
          <w:lang w:bidi="fa-IR"/>
        </w:rPr>
        <w:t>العتبی و الکرامة،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بعثنی بالحقّ نبیّا ما اخترتک الاّ لنفسی، فأنت منّی بمنزلة هارون من موسی الاّ أنّه لا نبیّ بعدی، و أنت أخی و وارثی،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أرث منک یا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 الأنبیاء قبلی، کتاب اللّه و سنّة نبیّهم، و أنت معی فی قصری فی الجنّة مع ابنتی فاطمة، و أنت أخی و رفیقی، ثمّ تلا النبیّ صلّی اللّه علیه و اله إِخْواناً عَلی سُرُرٍ مُتَقابِلِینَ </w:t>
      </w:r>
      <w:r>
        <w:rPr>
          <w:rStyle w:val="FootnoteAnchor"/>
          <w:rtl w:val="true"/>
        </w:rPr>
        <w:footnoteReference w:id="679"/>
      </w:r>
      <w:r>
        <w:rPr>
          <w:rFonts w:ascii="IRNazanin" w:hAnsi="IRNazanin" w:eastAsia="IRNazanin"/>
          <w:color w:val="111111"/>
          <w:sz w:val="28"/>
          <w:sz w:val="28"/>
          <w:szCs w:val="28"/>
          <w:rtl w:val="true"/>
          <w:lang w:bidi="fa-IR"/>
        </w:rPr>
        <w:t>المتحابّون فی اللّه ینظر بعضهم الی بعض</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بالاسناد عن عکرمة،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یقول فی حیاة النبیّ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تعالی یقول عن نبیّه أَ فَإِنْ ماتَ أَوْ قُتِلَ </w:t>
      </w:r>
      <w:r>
        <w:rPr>
          <w:rStyle w:val="FootnoteAnchor"/>
          <w:rtl w:val="true"/>
        </w:rPr>
        <w:footnoteReference w:id="681"/>
      </w:r>
      <w:r>
        <w:rPr>
          <w:rFonts w:ascii="Amiri" w:hAnsi="Amiri" w:eastAsia="Amiri" w:cs="Amiri"/>
          <w:color w:val="111111"/>
          <w:sz w:val="28"/>
          <w:sz w:val="28"/>
          <w:szCs w:val="28"/>
          <w:rtl w:val="true"/>
          <w:lang w:bidi="ar-SA"/>
        </w:rPr>
        <w:t>و اللّه لاقاتلنّ علی ما قاتل علیه حتّی أموت، و اللّه انّی أخوه و ولیّه و ابن عمّه و من أحقّ به منّی</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الدارقطنی مرفوعا الی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اله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فی الدنیا و الآخرة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مناقب الفقیه أبی الحسن ابن المغازلی الشافعی بالاسناد،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النبیّ صلّی اللّه علیه و اله بین المهاجرین و الأنصار، فکان یؤاخی بین الرجل و نظیره، ثمّ أخذ بید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قال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فرسول اللّه صلّی اللّه علیه و اله سیّد المرسلین، و امام المتّقین، و رسول ربّ العالمین الذی لیس له شبه و لا نظیر، و علی أخوه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المعنی کثیرة جدّا، و قد تضمّن کتاب کشف الغمّة للوزیر</w:t>
      </w:r>
    </w:p>
    <w:p>
      <w:pPr>
        <w:pStyle w:val="BookText"/>
        <w:rPr/>
      </w:pPr>
      <w:r>
        <w:rPr>
          <w:rFonts w:ascii="IRNazanin" w:hAnsi="IRNazanin" w:eastAsia="IRNazanin"/>
          <w:color w:val="111111"/>
          <w:sz w:val="28"/>
          <w:sz w:val="28"/>
          <w:szCs w:val="28"/>
          <w:rtl w:val="true"/>
          <w:lang w:bidi="fa-IR"/>
        </w:rPr>
        <w:t>الجلیل الکامل علی بن عیسی الأربلی، و الفصول المهمّة لنور الدین بن الصبّاغ المکّی المالکی، و مطالب السؤول للشیخ کمال الدین محمّد بن طلحة الشامی الشافعی، و مناقب الفقیة ابن المغازلی الشافعی، و غیرها، جملة مقنعة منها لا یسع ذکرها المقام و هی کما تری ناطقة بالامامة، صریحة فی النصّ علیه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الحسن البطریق و 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صلّی اللّه علیه و اله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 غایة المدح له، و نهایة المبالغة فی علوّ المنزلة؛ لأنّه صلّی اللّه علیه و اله لمّا آخی بین المرء و نظیره لم یجد لعلی علیه السّلام نظیرا، فهو نظیره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نظیره فی الأصل، بدلیل شاهد النسب الصریح بینهما بلا ارتیاب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نظیره فی العصمة، بدلیل قوله تعالی إِنَّما یُرِیدُ اللّهُ لِیُذْهِبَ عَنْکُمُ الرِّجْسَ أَهْلَ الْبَیْتِ وَ یُطَهِّرَکُمْ تَطْهِیراً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نظیره فی أنّه ولیّ الامّة، بدلیل قوله تعالی إِنَّما وَلِیُّکُمُ اللّهُ وَ رَسُولُهُ وَ الَّذِینَ آمَنُوا الَّذِینَ یُقِیمُونَ الصَّلاةَ وَ یُؤْتُونَ الزَّکاةَ وَ هُمْ راکِعُونَ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نظیره فی الأداء و التبلیغ، بدلیل الوحی الوارد عنه علیه السّلام یوم اعطاء سورة براءة لغیره، فنزل جبرئیل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یؤدّیها الاّ أنت أو من هو منک، فاستعادها منه و أدّاها علی علیه السّلام بوحی من اللّه تعالی فی الموسم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کونه مولی الامّة، بدلیل قوله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کما تقدّم نقله من عدّة طرق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نظیره فی مماثلة نفسهما، و انّ نفسه علیه السّلام قامت مقام نفسه صلّی اللّه علیه و اله؛ لأنّ اللّه تعالی جعله نفس الرسول صلّی اللّه علیه و اله، بدلیل قوله تعالی فَمَنْ حَاجَّکَ فِیهِ مِنْ بَعْدِ ما جاءَکَ مِنَ الْعِلْمِ فَقُلْ تَعالَوْا نَدْعُ أَبْناءَنا وَ أَبْناءَکُمْ وَ نِساءَنا وَ نِساءَکُمْ وَ أَنْفُسَنا وَ أَنْفُسَکُمْ ثُمَّ نَبْتَهِلْ</w:t>
      </w:r>
    </w:p>
    <w:p>
      <w:pPr>
        <w:pStyle w:val="BookText"/>
        <w:rPr/>
      </w:pPr>
      <w:r>
        <w:rPr>
          <w:rFonts w:ascii="Amiri" w:hAnsi="Amiri" w:eastAsia="Amiri" w:cs="Amiri"/>
          <w:color w:val="111111"/>
          <w:sz w:val="28"/>
          <w:sz w:val="28"/>
          <w:szCs w:val="28"/>
          <w:rtl w:val="true"/>
          <w:lang w:bidi="ar-SA"/>
        </w:rPr>
        <w:t xml:space="preserve">فَنَجْعَلْ لَعْنَتَ اللّهِ عَلَی الْکاذِبِینَ </w:t>
      </w:r>
      <w:r>
        <w:rPr>
          <w:rStyle w:val="FootnoteAnchor"/>
          <w:rtl w:val="true"/>
        </w:rPr>
        <w:footnoteReference w:id="687"/>
      </w:r>
      <w:r>
        <w:rPr>
          <w:rFonts w:ascii="IRNazanin" w:hAnsi="IRNazanin" w:eastAsia="IRNazanin"/>
          <w:color w:val="111111"/>
          <w:sz w:val="28"/>
          <w:sz w:val="28"/>
          <w:szCs w:val="28"/>
          <w:rtl w:val="true"/>
          <w:lang w:bidi="fa-IR"/>
        </w:rPr>
        <w:t>فجعل نفس علی علیه السّلام نفسه صلّی اللّه علیه و اله؛ لأنّه صلّی اللّه علیه و اله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تعالوا، و الداعی لا یدعو نفسه و انّما یدعو غیره، فثبت أنّ المراد بنفسه فی الدعاء نفس علیّ علیه السّلام کما سیجیء بیانه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فتح بابه علیه السّلام فی المسجد، کفتح باب النبیّ صلّی اللّه علیه و اله، و جوازه فی المسجد کجوازه، و دخوله المسجد جنبا کدخوله، کما سنذکره فیما بعد</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فی المنّ علی أهل البصرة کمنّ رسول اللّه صلّی اللّه علیه و اله علی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الحجّ قرانا، و مساق الهدی، و احرامه بما أحرم به رسول اللّه صلّی اللّه علیه و اله،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احلالا کاحلال 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کونه أبا للأرواح و النفوس فی النشأة الروحیّة مثله، کما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أبوا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صاحب رسائل اخوان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العروج، فانّه صلّی اللّه علیه و اله عرج علی البراق، کما استفاضت به الأخبار، و هو علیه السّلام عرج بصعوده علی کتف رسول اللّه صلّی اللّه علیه و اله، فعروجه علیه السّلام فی مسقط رأسه منکبیّ، و عروج رسول اللّه صلّی اللّه علیه و اله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سلام اللّه علیه فی کیفیّة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لو شئت لنلت افق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جلیّة منه الی ذلک المقام، و تلویح بل تصریح بنیل فلک المرام، و منها قال بعض الشعراء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سورۀ هل أتی شده تاج علی وی هر دو جهان به علم محتاج علی</w:t>
      </w:r>
    </w:p>
    <w:p>
      <w:pPr>
        <w:pStyle w:val="BookText"/>
        <w:rPr/>
      </w:pPr>
      <w:r>
        <w:rPr>
          <w:rFonts w:ascii="IRNazanin" w:hAnsi="IRNazanin" w:eastAsia="IRNazanin"/>
          <w:color w:val="111111"/>
          <w:sz w:val="28"/>
          <w:sz w:val="28"/>
          <w:szCs w:val="28"/>
          <w:rtl w:val="true"/>
          <w:lang w:bidi="fa-IR"/>
        </w:rPr>
        <w:t>آن عرش مجید گشته معراج رسول وین کتف رسول گشته معراج علی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فبینهما صلوات اللّه علیهما تشاکل فی جمیع الامور و الأحکام و الأحوال القدسیّة و المقامات الالهیّة، الاّ ما استثناه من الأمر الذی لا نظیر له صلّی اللّه علیه و اله فیه، و هو النبوّة بقوله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صحّ من النبیّ صلّی اللّه علیه و اله أن یجعله أخاه</w:t>
      </w:r>
    </w:p>
    <w:p>
      <w:pPr>
        <w:pStyle w:val="BookText"/>
        <w:rPr/>
      </w:pPr>
      <w:r>
        <w:rPr>
          <w:rFonts w:ascii="IRNazanin" w:hAnsi="IRNazanin" w:eastAsia="IRNazanin"/>
          <w:color w:val="111111"/>
          <w:sz w:val="28"/>
          <w:sz w:val="28"/>
          <w:szCs w:val="28"/>
          <w:rtl w:val="true"/>
          <w:lang w:bidi="fa-IR"/>
        </w:rPr>
        <w:t>فی الدنیا و الآخرة، لما ثبت له من هذه المشاکلة العامّة و المشابهة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لابن الصبّاغ المالکی</w:t>
      </w:r>
      <w:r>
        <w:rPr>
          <w:rStyle w:val="FootnoteAnchor"/>
          <w:rtl w:val="true"/>
        </w:rPr>
        <w:footnoteReference w:id="689"/>
      </w:r>
      <w:r>
        <w:rPr>
          <w:rFonts w:ascii="IRNazanin" w:hAnsi="IRNazanin" w:eastAsia="IRNazanin"/>
          <w:color w:val="111111"/>
          <w:sz w:val="28"/>
          <w:sz w:val="28"/>
          <w:szCs w:val="28"/>
          <w:rtl w:val="true"/>
          <w:lang w:bidi="fa-IR"/>
        </w:rPr>
        <w:t>هنا کلام سخیف،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الاخوّة و حقیقتها بین الشخصین کونهما مخلوقین من أصل واحد، و هذه الحقیقة منتفیة هاهنا، فانّ النبیّ صلّی اللّه علیه و اله أبوه عبد اللّه و امّه آمنة، و أبوه أبو طالب و امّه فاطمة بنت أسد، فتعیّن صرف حقیقة الاخوّة الی لوازمها، و من لوازمها المناصرة و المعاضدة و الاشفاق، و تحمّل المشاقّ و المحبّة و المودّة، فمعنی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ناصرک و عضدک و شفیق علیک و معتن بک</w:t>
      </w:r>
      <w:r>
        <w:rPr>
          <w:rStyle w:val="FootnoteAnchor"/>
          <w:rtl w:val="true"/>
        </w:rPr>
        <w:footnoteReference w:id="690"/>
      </w:r>
      <w:r>
        <w:rPr>
          <w:rFonts w:ascii="IRNazanin" w:hAnsi="IRNazanin" w:eastAsia="IRNazanin"/>
          <w:color w:val="111111"/>
          <w:sz w:val="28"/>
          <w:sz w:val="28"/>
          <w:szCs w:val="28"/>
          <w:rtl w:val="true"/>
          <w:lang w:bidi="fa-IR"/>
        </w:rPr>
        <w:t>انتهی کلامه السخیف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منه فی نهایة الغرابة، فانّی وجدته غیر مشارک فی الانصاف و محبّة أهل البیت علیهم السّلام، فالعجب منه کیف حمل الاخوّة علی النصرة و الشفقة، و خفی علیه أنّ المراد بها المماثلة، کما یفهمه من تأمّل هذه القصّة بعین البصیرة، و من قول حذیفة بن الیمان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یؤاخی بین الرجل و 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صلّی اللّه علیه و اله فی حدیث زید بن أبی أوفی المذکور فی مسند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اخترتک الاّ لنفسی، فأنت منّی بمنزلة هارون من موسی الاّ أنّه لا نبیّ بعدی و أنت أخی و 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له ذوق صحیح و تأمّل صائب، و خلع ربقة تقلید الآباء و الأجداد من عنقه، لا یرتاب فی أنّ المراد من هذه القصّة لیس الاّ بیان استحقاقه علیه السّلام للامامة، و النصّ علیه بالخلافة، و الائذان بجلالة قدره، و أنّه مماثل لخاتم الأنبیاء فی مقاماته الربّانیّة، و درجاته العرفانیّة، و أنّه علیه السّلام الانسان المتألّه العارف بالأسرار اللاهوتیّة، و البشر المتقدّس الفائز بالخواصّ القدسیّة، و المتّسم بصفات الحضرة النبویّة المحمّدیّة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الشیخ الرئیس أبو علی بن سینا فی رسالة المعراج،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w:t>
      </w:r>
      <w:bookmarkStart w:id="171" w:name="pg5643_41937"/>
    </w:p>
    <w:p>
      <w:pPr>
        <w:pStyle w:val="BookText"/>
        <w:rPr/>
      </w:pPr>
      <w:bookmarkEnd w:id="171"/>
      <w:r>
        <w:rPr>
          <w:rFonts w:ascii="IRNazanin" w:hAnsi="IRNazanin" w:eastAsia="IRNazanin"/>
          <w:color w:val="111111"/>
          <w:sz w:val="28"/>
          <w:sz w:val="28"/>
          <w:szCs w:val="28"/>
          <w:rtl w:val="true"/>
          <w:lang w:bidi="fa-IR"/>
        </w:rPr>
        <w:t>المؤمنین علی بن أبی طالب علیه السّلام مرکز الحکمة، و فلک الحقیقة، و خزانة العقل، و لقد کان بین الصحابة کالمعقول بین المحسوس</w:t>
      </w:r>
      <w:r>
        <w:rPr>
          <w:rStyle w:val="FootnoteAnchor"/>
          <w:rtl w:val="true"/>
        </w:rPr>
        <w:footnoteReference w:id="6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172" w:name="__RefHeading___Toc3295025_581953129"/>
      <w:bookmarkStart w:id="173" w:name="_Toc61"/>
      <w:bookmarkEnd w:id="172"/>
      <w:r>
        <w:rPr>
          <w:rtl w:val="true"/>
        </w:rPr>
        <w:t>الحدیث العشرون</w:t>
      </w:r>
      <w:r>
        <w:rPr>
          <w:rtl w:val="true"/>
        </w:rPr>
        <w:t xml:space="preserve">: </w:t>
      </w:r>
      <w:r>
        <w:rPr>
          <w:rtl w:val="true"/>
        </w:rPr>
        <w:t>التصریح بالخلافة فی کلام الرسول الأعظم صلّی اللّه علیه و اله</w:t>
      </w:r>
      <w:bookmarkEnd w:id="173"/>
    </w:p>
    <w:p>
      <w:pPr>
        <w:pStyle w:val="BookText"/>
        <w:rPr/>
      </w:pPr>
      <w:r>
        <w:rPr>
          <w:rFonts w:ascii="IRNazanin" w:hAnsi="IRNazanin" w:eastAsia="IRNazanin"/>
          <w:color w:val="111111"/>
          <w:sz w:val="28"/>
          <w:sz w:val="28"/>
          <w:szCs w:val="28"/>
          <w:rtl w:val="true"/>
          <w:lang w:bidi="fa-IR"/>
        </w:rPr>
        <w:t>محمّد بن جریر الطبری، من عظماء محدّثیهم فی کتاب المستنیر، عن الحسن بن محمّد بن 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الأعمش، عن أبی الضحی، عن مسروق،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اله من الخلیفة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خاصف النعل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فنظرت فاذا هو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کما تری نصّ فی الامامة، غیر قابل للتأویل بوجه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الصحاح الستّة لرزین العبدری من الجزء الثالث فی ذکر غزاة الحدیبیّة من سنن أبی داوود و صحیح الترمذی</w:t>
      </w:r>
      <w:r>
        <w:rPr>
          <w:rStyle w:val="FootnoteAnchor"/>
          <w:rtl w:val="true"/>
        </w:rPr>
        <w:footnoteReference w:id="692"/>
      </w:r>
      <w:r>
        <w:rPr>
          <w:rFonts w:ascii="IRNazanin" w:hAnsi="IRNazanin" w:eastAsia="IRNazanin"/>
          <w:color w:val="111111"/>
          <w:sz w:val="28"/>
          <w:sz w:val="28"/>
          <w:szCs w:val="28"/>
          <w:rtl w:val="true"/>
          <w:lang w:bidi="fa-IR"/>
        </w:rPr>
        <w:t>، و الاسناد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الحدیبیّة</w:t>
      </w:r>
    </w:p>
    <w:p>
      <w:pPr>
        <w:pStyle w:val="BookText"/>
        <w:rPr/>
      </w:pPr>
      <w:r>
        <w:rPr>
          <w:rFonts w:ascii="IRNazanin" w:hAnsi="IRNazanin" w:eastAsia="IRNazanin"/>
          <w:color w:val="111111"/>
          <w:sz w:val="28"/>
          <w:sz w:val="28"/>
          <w:szCs w:val="28"/>
          <w:rtl w:val="true"/>
          <w:lang w:bidi="fa-IR"/>
        </w:rPr>
        <w:t>خرج الینا اناس من المشرکین من رؤسائهم،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الیکم من أبنائنا و أرقّائنا، و انّما خرجوا فرارا من خدمتنا فارددهم الینا،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لتنتهنّ عن مخالفة أمر اللّه، أو لیبعثنّ اللّه علیکم من یضرب رقابکم بالسیف، قد امتحن اللّه قلوبهم للتقوی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أصحاب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اولئک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خاصف النعل، و کان صلّی اللّه علیه و اله قد أعطی علیّا علیه السّلام نعله یخصفها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مسند أحمد بن حنبل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سهیل بن عمرو أتی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قوما لحقوا بک فارددهم علینا، فغضب صلّی اللّه علیه و اله حتّی رؤی الغضب فی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یا معشر قریش، أو لیبعثنّ اللّه رجلا منکم، امتحن اللّه قلبه بالایمان، یضرب رقابکم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خاصف النعل فی الحجرة،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انّی سمعت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تکذبوا علیّ، فمن کذب علیّ متعمّدا أو لجته النار</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أو لأبعثنّ علیهم رجلا یمضی فیهم أمری، یقتل المقاتلة، و یسبی الذرّیّة،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الاّ برد کفّ عمر فی حجزتی من خلفی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تراه یعنی؟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یعنیک و لکن یعنی خاصف النعل یعنی علیّا علیه السّلام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الأخبار المتضمّنة لخصف النعل کلّها دلالة علی استحقاقه علیه السّلام للامامة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الحسن البطریق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اله انّما قال ذلک تنویها بذکر أمیر المؤمنین علیه السّلام و نصّا علیه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ولیّ الامّة بعده؛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رقابکم علی الدین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 اللّه قلبه للایمان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ذلک ببعث اللّه سبحانه له لا من قبل نفسه، و هذا نصّ منه صلّی اللّه علیه و اله و من اللّه سبحانه علی علی علیه السّلام باستحقاقه استیفاء حقّ اللّه تعالی ممّن کفر، و لا یستحقّ ذلک بعد النبیّ صلّی اللّه علیه و اله الاّ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صحّته قوله صلّی اللّه علیه و اله فی خبر من هذه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أنّ المراد بذلک التنویه باستحقاق الولاء لکونه مثل نفسه فی استحقاق الولاء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یزیده بیانا قول عمر بن الخطّاب و قسمه باللّه تعالی أنّه ما اشتهی الامارة الاّ یومئذ، و المتهنّأ لا یطلب ما هو دون قدره، بدلیل قوله تعالی وَ لا تَتَمَنَّوْا ما فَضَّلَ اللّهُ بِهِ بَعْضَکُمْ </w:t>
      </w:r>
      <w:r>
        <w:rPr>
          <w:rStyle w:val="FootnoteAnchor"/>
          <w:rtl w:val="true"/>
        </w:rPr>
        <w:footnoteReference w:id="696"/>
      </w:r>
      <w:r>
        <w:rPr>
          <w:rFonts w:ascii="IRNazanin" w:hAnsi="IRNazanin" w:eastAsia="IRNazanin"/>
          <w:color w:val="111111"/>
          <w:sz w:val="28"/>
          <w:sz w:val="28"/>
          <w:szCs w:val="28"/>
          <w:rtl w:val="true"/>
          <w:lang w:bidi="fa-IR"/>
        </w:rPr>
        <w:t>فالتمنّی یکون بما فضّل به البعض لا بما استووا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یزیده بیانا ما تقدّم فی الخبر من قول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یعلما أنّ ذلک کان علامة من رسول اللّه صلّی اللّه علیه و اله تدلّ علی مستحقّ الخلافة و الأمر بعده ما تطاولا الی طلب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انّما طلبا ذلک لأنّه أمر محبوب الی کلّ أحد أن یکون قد امتحن اللّه قلبه للایمان لا لموضع استحقاق الأمر بعده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یدلّ علی أنّه لاستحقاق الولاء دون ما عداه قوله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منکم من یقاتل علی تأویل القرآن، کما قاتلت علی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القتالین سواء؛ لأنّه صلّی اللّه علیه و اله ذکرهما بکاف التشبیه؛ لأنّ انکار التأویل کانکار التنزیل؛ لأنّ منکر التنزیل</w:t>
      </w:r>
      <w:bookmarkStart w:id="174" w:name="pg5643_41940"/>
    </w:p>
    <w:p>
      <w:pPr>
        <w:pStyle w:val="BookText"/>
        <w:rPr/>
      </w:pPr>
      <w:bookmarkEnd w:id="174"/>
      <w:r>
        <w:rPr>
          <w:rFonts w:ascii="IRNazanin" w:hAnsi="IRNazanin" w:eastAsia="IRNazanin"/>
          <w:color w:val="111111"/>
          <w:sz w:val="28"/>
          <w:sz w:val="28"/>
          <w:szCs w:val="28"/>
          <w:rtl w:val="true"/>
          <w:lang w:bidi="fa-IR"/>
        </w:rPr>
        <w:t>جاحد لقبوله، و منکر التأویل جاحد لقبول العمل به، فهما سواء فی الجحود، و لیس مرجع قتال الفریقین الاّ الی النبیّ صلّی اللّه علیه و اله، أوالی من قام مقامه، فدلّ علی أنّ الکنایة انّما کانت لاستحقاق الامامة</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أعلی اللّه مقامه</w:t>
      </w:r>
      <w:r>
        <w:rPr>
          <w:rFonts w:eastAsia="IRNazanin" w:cs="IRNazanin"/>
          <w:color w:val="111111"/>
          <w:sz w:val="28"/>
          <w:szCs w:val="28"/>
          <w:rtl w:val="true"/>
          <w:lang w:bidi="fa-IR"/>
        </w:rPr>
        <w:t>.</w:t>
      </w:r>
    </w:p>
    <w:p>
      <w:pPr>
        <w:pStyle w:val="Heading2"/>
        <w:numPr>
          <w:ilvl w:val="1"/>
          <w:numId w:val="1"/>
        </w:numPr>
        <w:rPr/>
      </w:pPr>
      <w:bookmarkStart w:id="175" w:name="__RefHeading___Toc3295027_581953129"/>
      <w:bookmarkStart w:id="176" w:name="_Toc62"/>
      <w:bookmarkEnd w:id="175"/>
      <w:r>
        <w:rPr>
          <w:rtl w:val="true"/>
        </w:rPr>
        <w:t>الحدیث الحادی و العشرون</w:t>
      </w:r>
      <w:r>
        <w:rPr>
          <w:rtl w:val="true"/>
        </w:rPr>
        <w:t xml:space="preserve">: </w:t>
      </w:r>
      <w:r>
        <w:rPr>
          <w:rtl w:val="true"/>
        </w:rPr>
        <w:t>ما ورد فی محبّة الامام علی علیه السّلام و أهل بیته علیهم السّلام</w:t>
      </w:r>
      <w:bookmarkEnd w:id="176"/>
    </w:p>
    <w:p>
      <w:pPr>
        <w:pStyle w:val="BookText"/>
        <w:rPr/>
      </w:pPr>
      <w:r>
        <w:rPr>
          <w:rFonts w:ascii="IRNazanin" w:hAnsi="IRNazanin" w:eastAsia="IRNazanin"/>
          <w:color w:val="111111"/>
          <w:sz w:val="28"/>
          <w:sz w:val="28"/>
          <w:szCs w:val="28"/>
          <w:rtl w:val="true"/>
          <w:lang w:bidi="fa-IR"/>
        </w:rPr>
        <w:t>نور الدین علی بن محمّد المکّی المالکی فی الفصول المهمّة،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عبد العزیز بن الأخضر الجنابذی فی کتابه معالم العترة النبویّة مرفوعا الی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 اللّه علیه و اله عشیّة عرفة،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باهی بکم و غفر لکم عامّة، و لعلی خاصّة، و انّی رسول اللّه الیکم غیر محاب لقرابتی، انّ السعید کلّ السعید من أحبّ علیّا فی حیاته و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الطبرانی أیضا فی معجمه عن فاطمة الزهراء علیها السّلام،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الشقیّ کلّ الشقیّ من أبغض علیّا فی حیاته و بعد موته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فی هذا المعنی تبلغ حدّ التواتر، و هی ناطقة بامامته و خلافته؛ اذ مصداق المحبّة طاعة المحبوب، کما قال اللّه سبحانه قُلْ إِنْ کُنْتُمْ تُحِبُّونَ اللّهَ فَاتَّبِعُونِی یُحْبِبْکُمُ اللّهُ </w:t>
      </w:r>
      <w:r>
        <w:rPr>
          <w:rStyle w:val="FootnoteAnchor"/>
          <w:rtl w:val="true"/>
        </w:rPr>
        <w:footnoteReference w:id="699"/>
      </w:r>
      <w:r>
        <w:rPr>
          <w:rFonts w:ascii="IRNazanin" w:hAnsi="IRNazanin" w:eastAsia="IRNazanin"/>
          <w:color w:val="111111"/>
          <w:sz w:val="28"/>
          <w:sz w:val="28"/>
          <w:szCs w:val="28"/>
          <w:rtl w:val="true"/>
          <w:lang w:bidi="fa-IR"/>
        </w:rPr>
        <w:t>فلیس معنی وجوب محبّته الاّ وجوب طاعته، و الاقتداء به فی الأحکام، و الرجوع الیه فی المهامّ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الأخبار المصرّحة بهذا المضمون ما رواه الترمذی و النسائی عن زرّ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برأ النسمة أنّه لعهد النبیّ</w:t>
      </w:r>
    </w:p>
    <w:p>
      <w:pPr>
        <w:pStyle w:val="BookText"/>
        <w:rPr/>
      </w:pPr>
      <w:r>
        <w:rPr>
          <w:rFonts w:ascii="Amiri" w:hAnsi="Amiri" w:eastAsia="Amiri" w:cs="Amiri"/>
          <w:color w:val="111111"/>
          <w:sz w:val="28"/>
          <w:sz w:val="28"/>
          <w:szCs w:val="28"/>
          <w:rtl w:val="true"/>
          <w:lang w:bidi="ar-SA"/>
        </w:rPr>
        <w:t>الامّیّ أنّه لا یحبّنی الاّ مؤمن، و لا یبغضنی الاّ منافق</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علی عهد رسول اللّه صلّی اللّه علیه و اله الاّ ببغضهم علیّا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الحارث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 علیه السّلام حتّی صعد المنبر، فحمد اللّه تعالی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قضاه اللّه تعالی علی لسان نبیّکم علیه السّلام لا یحبّنی الاّ مؤمن، و لا یبغضنی الاّ منافق، و قد خاب من افتری</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کتاب المناقب لأبی المؤیّد، عن أبی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نحن جلوس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لا یزال قدم عن قدم یوم القیامة حتّی یسأل اللّه تبارک و تعالی الرجل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فیما أفناه، و عن جسده فیما أبلاه، و عن ماله ممّا کسبه و فیما أنفقه، و عن حبّنا أهل البیت،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آیة حبّکم؟ فوضع یده علی رأس علی علیه السّلام و هو جالس الی جانبه،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حبّی حبّ هذا من بعدی</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کتاب الفردوس عن معاذ،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حسنة لا تضرّ معها سیّئة، و بغضه سیّئة لا تنفع معها حسنة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لنا فی نحو هذا الخبر کلام طویل فی الحدیث التاسع</w:t>
      </w:r>
      <w:r>
        <w:rPr>
          <w:rFonts w:eastAsia="IRNazanin" w:cs="IRNazanin"/>
          <w:color w:val="111111"/>
          <w:sz w:val="28"/>
          <w:szCs w:val="28"/>
          <w:rtl w:val="true"/>
          <w:lang w:bidi="fa-IR"/>
        </w:rPr>
        <w:t>.</w:t>
      </w:r>
      <w:bookmarkStart w:id="177" w:name="pg5643_41942"/>
    </w:p>
    <w:p>
      <w:pPr>
        <w:pStyle w:val="Heading2"/>
        <w:numPr>
          <w:ilvl w:val="1"/>
          <w:numId w:val="1"/>
        </w:numPr>
        <w:rPr/>
      </w:pPr>
      <w:bookmarkStart w:id="178" w:name="__RefHeading___Toc3295029_581953129"/>
      <w:bookmarkStart w:id="179" w:name="_Toc63"/>
      <w:bookmarkEnd w:id="177"/>
      <w:bookmarkEnd w:id="178"/>
      <w:r>
        <w:rPr>
          <w:rtl w:val="true"/>
        </w:rPr>
        <w:t>الحدیث الثانی و العشرون</w:t>
      </w:r>
      <w:r>
        <w:rPr>
          <w:rtl w:val="true"/>
        </w:rPr>
        <w:t xml:space="preserve">: </w:t>
      </w:r>
      <w:r>
        <w:rPr>
          <w:rtl w:val="true"/>
        </w:rPr>
        <w:t>قوله صلّی اللّه علیه و اله</w:t>
      </w:r>
      <w:r>
        <w:rPr>
          <w:rtl w:val="true"/>
        </w:rPr>
        <w:t xml:space="preserve">: </w:t>
      </w:r>
      <w:r>
        <w:rPr>
          <w:rtl w:val="true"/>
        </w:rPr>
        <w:t>علی قائد الغرّ المحجّلین</w:t>
      </w:r>
      <w:bookmarkEnd w:id="179"/>
    </w:p>
    <w:p>
      <w:pPr>
        <w:pStyle w:val="Heading3"/>
        <w:numPr>
          <w:ilvl w:val="2"/>
          <w:numId w:val="1"/>
        </w:numPr>
        <w:rPr/>
      </w:pPr>
      <w:bookmarkStart w:id="180" w:name="__RefHeading___Toc3295031_581953129"/>
      <w:bookmarkStart w:id="181" w:name="_Toc64"/>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السیّد الجلیل ذو المقامات و الکرامات و المفاخر زین السالکین، و قدوة المتعبّدین، و خلاصة آل طه و یس، أبو القاسم علی بن موسی بن جعفر بن محمّد بن محمّد الطاووس فی کتابه المسمّی بکتاب الیقین فی اختصاص مولانا علی علیه السّلام بامرة المؤمنین، قال الحافظ أبو بکر بن مردویه، و هو من عظماء علماء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رأیت مدحه فی کتاب معجم البلدان، لیاقوت بن عبد اللّه الحموی فی ترجمة اسکاف،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ینسب الیها أبو بکر بن مردویه، و مات باسکاف سنة اثنین و خمسین و ثلاثمائة، و کان ثقة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الحافظ أسعد بن عبد القاهر فی کتاب رشح الولاء فی شرح الدعاء فی اسناد الحدیث المتضمّن لوصف مولانا علی علیه السّلام بأنّه امام المتّقین، عن أبی بکر بن مردویه أنّه الامام الحافظ طراز المحدّثین أبو بکر بن أحمد بن موسی بن مردویه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أخطب خطباء خوارزم موفّق بن أحمد المکّی فی کتاب المناقب فی الفصل التاسع عشر فی فضائل شتّی، فی جملة اسناده الی أبی بکر أحمد بن مردویه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 المحدّثین أحمد بن مردویه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لفظ حدیثه من کتاب مناقب مولانا علی بن أبی طالب علیه السّلام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اله فی صحن الدار و اذا رأسه فی حجر دحیة بن خلیفة الکلبی، فدخل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کیف أصبح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قال له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لاحبّک، و انّ لک مدحة أزفّها الیک، أنت أمیر المؤمنین، و قائد الغرّ المحجّلین، أنت سیّد ولد آدم ما خلا النبیّین و المرسلین، لواء الحمد بیدک یوم</w:t>
      </w:r>
    </w:p>
    <w:p>
      <w:pPr>
        <w:pStyle w:val="BookText"/>
        <w:rPr/>
      </w:pPr>
      <w:r>
        <w:rPr>
          <w:rFonts w:ascii="IRNazanin" w:hAnsi="IRNazanin" w:eastAsia="IRNazanin"/>
          <w:color w:val="111111"/>
          <w:sz w:val="28"/>
          <w:sz w:val="28"/>
          <w:szCs w:val="28"/>
          <w:rtl w:val="true"/>
          <w:lang w:bidi="fa-IR"/>
        </w:rPr>
        <w:t>القیامة، تزفّ أنت و شیعتک مع محمّد و حزبه الی الجنان رواء</w:t>
      </w:r>
      <w:r>
        <w:rPr>
          <w:rStyle w:val="FootnoteAnchor"/>
          <w:rtl w:val="true"/>
        </w:rPr>
        <w:footnoteReference w:id="708"/>
      </w:r>
      <w:r>
        <w:rPr>
          <w:rFonts w:ascii="IRNazanin" w:hAnsi="IRNazanin" w:eastAsia="IRNazanin"/>
          <w:color w:val="111111"/>
          <w:sz w:val="28"/>
          <w:sz w:val="28"/>
          <w:szCs w:val="28"/>
          <w:rtl w:val="true"/>
          <w:lang w:bidi="fa-IR"/>
        </w:rPr>
        <w:t>، قد أفلح من تولاّک، و خسر من تخلاّک، محبّوا محمّد محبّوک، و مبغضوا محمّد مبغضوک، لن تنالهم شفاعة محمّد، ادن منّی یا صفوة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النبیّ صلّی اللّه علیه و اله، فوضعه فی حجره، فانتبه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الهمهمة؟ فأخبره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دحیة الکلبی کان جبرئیل علیه السّلام سمّاک باسم سمّاک اللّه سبحانه و تعالی به، و هو الذی ألقی محبّتک فی قلوب المؤمنین، و رهبتک فی صدور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السیّد الجلیل قدّس اللّه روحه بعد نقل هذا الخبر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ینقل هذا عن اللّه تعالی جلّ جلاله برسالة جبرئیل علیه السّلام عن محمّد صلّی اللّه علیه و اله، لمحجوج یوم القیامة بنقله اذا حضر بین یدی النبیّ صلّی اللّه علیه و اله و سأله یوم القیامة عن مخالفته لما نقله و اعتمد علیه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جامع هذه الأحادیث أبو الحسن سلیمان بن عبد اللّه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المذکور قدّس اللّه سرّه قد نقل مضمون هذا الخبر،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نصّه صلّی اللّه علیه و اله بأنّه أمیر المؤمنین فی الکتاب المذکور من ثلاثمائة طریق، کلّها من طرق المخالفین، من کتاب ابن مردویه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الفاضل الجلیل بهاء الدین علی بن عیسی الأربلی فی کتابه کشف الغمّة</w:t>
      </w:r>
      <w:r>
        <w:rPr>
          <w:rStyle w:val="FootnoteAnchor"/>
          <w:rtl w:val="true"/>
        </w:rPr>
        <w:footnoteReference w:id="710"/>
      </w:r>
      <w:r>
        <w:rPr>
          <w:rFonts w:ascii="IRNazanin" w:hAnsi="IRNazanin" w:eastAsia="IRNazanin"/>
          <w:color w:val="111111"/>
          <w:sz w:val="28"/>
          <w:sz w:val="28"/>
          <w:szCs w:val="28"/>
          <w:rtl w:val="true"/>
          <w:lang w:bidi="fa-IR"/>
        </w:rPr>
        <w:t>جملة منها، و نحن أیضا نذکر منها نبذة، فانّ الثمرة الواحدة تدلّ علی الشجرة، و الاّ فحصر النصوص الواردة فی حقّه و مدائحه لیس فی طاقة البشر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و من کتاب ابن مردویه،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اسکب لی وضوء أوماء، فتوضّأ صلّی اللّه علیه و اله و صلّی ثمّ انصرف،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أوّل من یدخل علیّ الیوم أمیر المؤمنین، و سیّد المسلمین، و خاتم الوصیّین، و امام الغرّ المحجّلین، فجاء علی علیه السّلام حتّی ضرب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أنس؟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له، فدخل</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مردویه یرفعه الی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النبیّ صلّی اللّه علیه و اله أن نسلّم علی علی علیه السّلام بامرة المؤمنین</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بالاسناد عن سالم مولی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علیه السّلام فی أرض له و هو حرثها، حتّی جاء أبو بکر و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رحمة اللّه و برکاته،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تقولون فی حیاة النبیّ صلّی اللّه علیه و اله ذلک؟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أمرنا بذلک</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مناقب ابن مردویه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علیه السّلام علی النبیّ صلّی اللّه علیه و اله و عنده عائشة، فجلس بین النبیّ صلّی اللّه علیه و اله و بین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لک مجلس غیر فخذی، فضرب النبیّ صلّی اللّه علیه و اله علی ظهرها فقال، مه لا تؤذینی فی أخی، فانّه أمیر المؤمنین، و سیّد المسلمین، و قائد الغرّ المحجّلین یوم القیامة، یقعد علی الصراط فیدخل أولیاءه الجنّة، و یدخل أعداءه النار</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اله فی بیت امّ حبیبة بنت أبی سفیان،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حبیبة اعتزلینا فانّا علی حاجة، ثمّ دعا بوضوء فأحسن الوضوء،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یدخل من هذا الباب أمیر المؤمنین، و سیّد العرب، و خیر المؤمنین</w:t>
      </w:r>
      <w:r>
        <w:rPr>
          <w:rStyle w:val="FootnoteAnchor"/>
          <w:rtl w:val="true"/>
        </w:rPr>
        <w:footnoteReference w:id="715"/>
      </w:r>
      <w:r>
        <w:rPr>
          <w:rFonts w:ascii="IRNazanin" w:hAnsi="IRNazanin" w:eastAsia="IRNazanin"/>
          <w:color w:val="111111"/>
          <w:sz w:val="28"/>
          <w:sz w:val="28"/>
          <w:szCs w:val="28"/>
          <w:rtl w:val="true"/>
          <w:lang w:bidi="fa-IR"/>
        </w:rPr>
        <w:t>، و أولی الناس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علیه السّلام فجاء یمشی حتّی جلس الی جنب النبیّ صلّی اللّه علیه و آله، فجعل النبیّ صلّی اللّه علیه و اله یمسح وجهه بیده، ثمّ مسح بها وجه علی بن أبی طالب،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ذاک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تبلغ رسالتی من یأتی بعدی، و تؤدّی عنّی، و تسمع الناس صوتی، و تعلم الناس من کتاب اللّه ما لا یعلمون</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المناقب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خادما للنبیّ صلّی اللّه علیه و اله، فبینا أنا یوما اوضّیه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رجل و هو أمیر المؤمنین، و سیّد المسلمین، و أولی الناس بالمؤمنین، و قائد الغرّ المحجّلین،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فاذا هو علی بن أبی طالب علیه السّلام</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المناقب أیضا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عند النبیّ صلّی اللّه علیه و اله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یدخل سیّد المسلمین، و أمیر المؤمنین، و خیر الوصیّین، و أولی الناس بالنبیّین، اذ طلع علی بن أبی طالب علیه السّلام، فقال</w:t>
      </w:r>
      <w:r>
        <w:rPr>
          <w:rStyle w:val="FootnoteAnchor"/>
          <w:rtl w:val="true"/>
        </w:rPr>
        <w:footnoteReference w:id="718"/>
      </w:r>
      <w:r>
        <w:rPr>
          <w:rFonts w:ascii="Amiri" w:hAnsi="Amiri" w:eastAsia="Amiri" w:cs="Amiri"/>
          <w:color w:val="111111"/>
          <w:sz w:val="28"/>
          <w:sz w:val="28"/>
          <w:szCs w:val="28"/>
          <w:rtl w:val="true"/>
          <w:lang w:bidi="ar-SA"/>
        </w:rPr>
        <w:t>النبیّ صلّی اللّه علیه و اله فأخذ</w:t>
      </w:r>
      <w:r>
        <w:rPr>
          <w:rStyle w:val="FootnoteAnchor"/>
          <w:rtl w:val="true"/>
        </w:rPr>
        <w:footnoteReference w:id="719"/>
      </w:r>
      <w:r>
        <w:rPr>
          <w:rFonts w:ascii="IRNazanin" w:hAnsi="IRNazanin" w:eastAsia="IRNazanin"/>
          <w:color w:val="111111"/>
          <w:sz w:val="28"/>
          <w:sz w:val="28"/>
          <w:szCs w:val="28"/>
          <w:rtl w:val="true"/>
          <w:lang w:bidi="fa-IR"/>
        </w:rPr>
        <w:t>یمسح العرق من جبهته و وجهه، و یمسح به وجه علی بن أبی طالب علیه السّلام، و یمسح العرق عن وجه علی علیه السّلام و یمسح به وجهه،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نزل فیّ شیء؟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الاّ أنّه لا نبیّ بعدی، أنت أخی و وزیری، و خیر من أخلف بعدی، تقضی دینی، و تنجز موعدی، و تبیّن لهم ما اختلفوا فیه من بعدی، و تعلمهم من تأویل القرآن ما لم یعلموا، و تجاهدهم علی التأویل کما جاهدتهم علی التنزیل</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حلیة الأولیاء لأبی نعیم الحافظ، و شرح ابن أبی الحدید للنهج،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اسکب لی وضوء، ثمّ قام فصلّی رکعتین،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یدخل علیک من هذا الباب امام المتّقین، و سیّد المسلمین، و یعسوب المؤمنین، و خاتم الوصیّین، و قائد الغرّ المحجّلین،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و کتمت دعائی، فجاء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یا أنس؟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فقام الیه مستبشرا، فاعتنقه ثمّ جعل یمسح عرق وجهه،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رأیت منک الیوم تصنع بی شیئا ما صنعته بی 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یمنعنی و أنت تؤدّی عنّی، و تسمعهم صوتی، و تبیّن لهم ما اختلفوا فیه بعدی</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المناقب عن أبی رافع مولی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أخدمها، فکنت اذا کان النبیّ صلّی اللّه علیه و اله عندها أکون قریبا اعاطیها،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رسول اللّه صلّی اللّه علیه و اله عندها ذات یوم اذ جاء جاء فدقّ الباب، فخرجت الیه فاذا جاریة معها اناء مغطّی،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الی عائشة فأخبرتها،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ادخلها، فدخلت، فوضعته</w:t>
      </w:r>
      <w:r>
        <w:rPr>
          <w:rStyle w:val="FootnoteAnchor"/>
          <w:rtl w:val="true"/>
        </w:rPr>
        <w:footnoteReference w:id="722"/>
      </w:r>
      <w:r>
        <w:rPr>
          <w:rFonts w:ascii="IRNazanin" w:hAnsi="IRNazanin" w:eastAsia="IRNazanin"/>
          <w:color w:val="111111"/>
          <w:sz w:val="28"/>
          <w:sz w:val="28"/>
          <w:szCs w:val="28"/>
          <w:rtl w:val="true"/>
          <w:lang w:bidi="fa-IR"/>
        </w:rPr>
        <w:t>عائشة بین یدی رسول اللّه صلّی اللّه علیه و اله، فجعل یأکل و خرجت الجاریة،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أمیر المؤمنین و سیّد المسلمین و امام المتّقین عندی یأکل معی، فجاء جاء فدقّ الباب، فخرجت الیه فاذا هو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فلمّا دخل قال له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أهلا لقد تمنّیتک مرّتین، حتّی لو أبطأت علیّ لسألت اللّه عزّ و جلّ أن یأتی بک، اجلس فکل معی</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المناقب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عند النبیّ صلّی اللّه علیه و اله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الآن،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امّی من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المسلمین، و أمیر المؤمنین، و خیر الوصیّین، و أولی الناس بالنبیّین،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علی، ثمّ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الحافظ ابن مردویه، عن داود بن أبی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معاویة بن ثعلبة اللیثی،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احدّثک بحدیث لم یختلط؟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أبو ذرّ، فأوصی الی علی علیه السّلام، فقال بعض من یعوده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أوصیت الی عمر کان أجمل لوصیّتک من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أوصیت الی أمیر المؤمنین حقّا حقّا أمیر المؤمنین، و اللّه انّه للربیع الذی یسکن الیه، و لو قد فارقکم لأنکرتم الناس و أنکرتم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لنعلم أنّ أحبّهم الی النبیّ أحبّهم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لنا فأیّهم أحبّ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الشیخ المظلوم المضطهد حقّه، یعنی علی بن أبی طالب</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ذرّ من طریق اخری من کتاب المناقب، قال معاویة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أبو ذرّ مرضا شدیدا حتّی أشرف علی الموت، فأوصی الی علی بن أبی طالب علیه السّلام،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أوصیت الی عمر بن الخطّاب کان أجمل لوصیّتک من علی، فقال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أوصیت و اللّه الی أمیر المؤمنین حقّا حقّا و انّه لولی</w:t>
      </w:r>
      <w:r>
        <w:rPr>
          <w:rStyle w:val="FootnoteAnchor"/>
          <w:rtl w:val="true"/>
        </w:rPr>
        <w:footnoteReference w:id="726"/>
      </w:r>
      <w:r>
        <w:rPr>
          <w:rFonts w:ascii="IRNazanin" w:hAnsi="IRNazanin" w:eastAsia="IRNazanin"/>
          <w:color w:val="111111"/>
          <w:sz w:val="28"/>
          <w:sz w:val="28"/>
          <w:szCs w:val="28"/>
          <w:rtl w:val="true"/>
          <w:lang w:bidi="fa-IR"/>
        </w:rPr>
        <w:t>الأرض الذی یسکن الیه</w:t>
      </w:r>
      <w:r>
        <w:rPr>
          <w:rStyle w:val="FootnoteAnchor"/>
          <w:rtl w:val="true"/>
        </w:rPr>
        <w:footnoteReference w:id="727"/>
      </w:r>
      <w:r>
        <w:rPr>
          <w:rStyle w:val="FootnoteAnchor"/>
          <w:rtl w:val="true"/>
        </w:rPr>
        <w:footnoteReference w:id="72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العلاّمة رضی الدین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نقلت من تاریخ الخطیب مرفوعا الی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القیامة راکب غیرنا و نحن</w:t>
      </w:r>
    </w:p>
    <w:p>
      <w:pPr>
        <w:pStyle w:val="BookText"/>
        <w:rPr/>
      </w:pPr>
      <w:r>
        <w:rPr>
          <w:rFonts w:ascii="IRNazanin" w:hAnsi="IRNazanin" w:eastAsia="IRNazanin"/>
          <w:color w:val="111111"/>
          <w:sz w:val="28"/>
          <w:sz w:val="28"/>
          <w:szCs w:val="28"/>
          <w:rtl w:val="true"/>
          <w:lang w:bidi="fa-IR"/>
        </w:rPr>
        <w:t>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أمّی و 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فعلی دابّة اللّه البراق، و أمّا أخی صالح فعلی ناقة اللّه التی عقرت، و عمّی حمزة أسد اللّه و أسد رسوله فعلی ناقتی العضباء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 و ابن عمّی علی بن أبی طالب علی ناقة من نوق الجنّة، مدلجة الظهر، رجلها من زمرّد أخضر، مضبّب بالذهب الأحمر، رأسها من الکافور الأبیض، و ذنبها من العنبر الأشهب، و قوائمها من المسک الأذفر، و عنقها</w:t>
      </w:r>
      <w:r>
        <w:rPr>
          <w:rStyle w:val="FootnoteAnchor"/>
          <w:rtl w:val="true"/>
        </w:rPr>
        <w:footnoteReference w:id="729"/>
      </w:r>
      <w:r>
        <w:rPr>
          <w:rFonts w:ascii="IRNazanin" w:hAnsi="IRNazanin" w:eastAsia="IRNazanin"/>
          <w:color w:val="111111"/>
          <w:sz w:val="28"/>
          <w:sz w:val="28"/>
          <w:szCs w:val="28"/>
          <w:rtl w:val="true"/>
          <w:lang w:bidi="fa-IR"/>
        </w:rPr>
        <w:t>من لؤلؤ علیها قبّة من نور، باطنها عفو اللّه، و ظاهرها رحمة اللّه، بیده لواء الحمد، فلا یمرّ بملأ من الملائکة الاّ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مقرّب، أو نبیّ مرسل، أو حامل عرش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فینادی مناد من لدن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ملکا مقرّبا، و لا نبیّا مرسلا، و لا حاملا عرش ربّ العالمین، هذا علی بن أبی طالب علیه السّلام، أمیر المؤمنین، و امام المتّقین، و قائد الغرّ المحجّلین الی جنّات ربّ العالمین، أفلح من صدّقه، و خاب من کذّبه، و لو أنّ عبدا عبد اللّه بین الرکن و المقام ألف عام ألف عام، حتّی یکون کالشنّ البالی و لقی اللّه مبغضا لآل محمّد أکبّه اللّه علی منخریه فی جهنّم</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مناقب الموفّق بن أحمد الخوارزمی مرفوعا إلی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الی السماء إلی سدرة المنتهی، وقفت بین یدی ربّی عزّ و 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بلوت خلقی فأیّهم رأیت أطوع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علیّا، قال صدقت یا محمّد، فهل اتّخذت لنفسک خلیفة یؤدّی عنک و یعلم عبادی من کتابی ما لا یعلمونه؟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اختر لی فانّ خیرتک خیرتی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لک علیّا فاتّخذه لنفسک خلیفة و وصیّا، و نحلته حلمی و علمی، و هو أمیر المؤمنین حقا، لم ینلها أحد قبله و لیست لأحد بعده، یا محمّد علی رایة الهدی و امام من أطاعنی و نور أولیائی، و هو الکلمة التی ألزمتها المتّقین، من أحبّه فقد أحبّنی، و من أبغضه فقد أبغضنی، فبشّره بذلک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اله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فقد بشّرته،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فی قبضته، إن یعاقبنی فبذنوبی لم یظلمنی شیئا، و ان یتمّم لی وعدی فهو مولای، فأجل ربّ قلبه، و اجعل ربیعه الایمان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غیر أنّی مختصّه بشیء من البلاء لم أختصّ به أحدا من أولیائی،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أخی و صاحبی،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علمی أنّه مبتلی، و لو لا علی لم یعرف حزبی و لا أولیائی و لا أولیاء رسلی</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مناقب الخوارزمی،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لحمه من لحمی، و دمه من دمی، و هو منّی بمنزلة هارون من موسی الاّ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اسمعی و اشهدی هذا علی أمیر المؤمنین، و سیّد المسلمین، و عیبة علمی، و بابی الذی اوتی منه، أخی فی الدین، و خدنی فی الآخرة، و معی فی السنام الأعلی</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مناقب الخوارزمی،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اله فی بیته، فغدا علیه علی علیه السّلام بالغداة، فکان لا یحبّ أن یسبقه علیه أحد، فدخل فاذا النبیّ صلّی اللّه علیه و اله فی صحن الدار و اذا رأسه فی حجر دحیة الکلبی</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نحوا من الحدیث الذی نقلناه عن أبی بکر بن مردویه الحافظ</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المعنی متواترة، تزید علی ما یعتبر فی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w:t>
      </w:r>
    </w:p>
    <w:p>
      <w:pPr>
        <w:pStyle w:val="BookText"/>
        <w:rPr/>
      </w:pPr>
      <w:r>
        <w:rPr>
          <w:rFonts w:ascii="IRNazanin" w:hAnsi="IRNazanin" w:eastAsia="IRNazanin"/>
          <w:color w:val="111111"/>
          <w:sz w:val="28"/>
          <w:sz w:val="28"/>
          <w:szCs w:val="28"/>
          <w:rtl w:val="true"/>
          <w:lang w:bidi="fa-IR"/>
        </w:rPr>
        <w:t>من خصومنا أنّهم یروون فی کتبهم و مصنّفاتهم هذه الأخبار الشاهدة علی ضلالتهم، الناطقة بغوایتهم و عمایتهم، و لا یستحیون من عار نقلهم و اطراحها، و اذا کلّموا فی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أخبار آحاد، و هذا ممّا یضحک الثکلی؛ اذ قدّمنا أنّ السیّد الجلیل رضی الدین بن طاووس أوردها عن ثلاثمائة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کیف ذهب علیهم أنّه اذا لم یکن هذه الطرق المشفوعة بالوف فی معناها من طرق الخاصّة متواترة معنی، فلا تواتر حینئذ، و لا یمکن ادّعاه فی مادّة من الموادّ، و معجزات نبیّنا صلّی اللّه علیه و اله من هذا القبیل، فان التزموا ذلک لم تنهض لهم حجّة علی الملاحدة و الیهود و النصاری، و غیرهم من أهل الأهواء، و حسبک به شناعة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الفاضل الجلیل بهاء الدین علی بن عیسی الأربلی فی کتابه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باحث بعض علمائهم من مدرّسی مذهب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فأوردت علیه حدیثا من مسند امامه،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المسند لم یلتزم أحمد فیها الصحّة، فلا تکون حجّة علیّ، فأوردت علیه مثل ذلک من صحیح الترمذی، فطعن فی رجل من رجاله،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أتعذّر و أمتنع البحث معکم،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تطعنون فیما نورده نحن و فیما توردونه أنتم عن مشائخکم و أئمّتکم، فکیف یتحقّق بیننا بحث، أو تقوم ما ندّعیه حجّة؟</w:t>
      </w:r>
      <w:r>
        <w:rPr>
          <w:rStyle w:val="FootnoteAnchor"/>
          <w:rtl w:val="true"/>
        </w:rPr>
        <w:footnoteReference w:id="7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الأخبار ظنّیّة المتن، فلا تنهض بمعارضة الاجماع الذی هو حجّة قطعیّة، المنعقد علی امامة أبی بکر و خلافته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کیف ینعقد الاجماع؟ و أکابر الصحابة لم یحضروا السقیفة، و لم یرضوا ببیعة أبی بکر، کسعد بن عبادة، و ابنه قیس بن سعد، و العبّاس بن عبد المطّلب، و هو عمّ رسول اللّه صلّی اللّه علیه و اله، و أبنائه، و مولانا أمیر المؤمنین علیه السّلام، و ولدیه</w:t>
      </w:r>
    </w:p>
    <w:p>
      <w:pPr>
        <w:pStyle w:val="BookText"/>
        <w:rPr/>
      </w:pPr>
      <w:r>
        <w:rPr>
          <w:rFonts w:ascii="IRNazanin" w:hAnsi="IRNazanin" w:eastAsia="IRNazanin"/>
          <w:color w:val="111111"/>
          <w:sz w:val="28"/>
          <w:sz w:val="28"/>
          <w:szCs w:val="28"/>
          <w:rtl w:val="true"/>
          <w:lang w:bidi="fa-IR"/>
        </w:rPr>
        <w:t>سیّدی شباب أهل الجنّة، و سلمان، و أبی ذرّ، و المقداد، و عمّار، و اسامة بن زید، و بلال بن رباح مؤذّن الرسول، و البراء بن عازب</w:t>
      </w:r>
      <w:r>
        <w:rPr>
          <w:rStyle w:val="FootnoteAnchor"/>
          <w:rtl w:val="true"/>
        </w:rPr>
        <w:footnoteReference w:id="735"/>
      </w:r>
      <w:r>
        <w:rPr>
          <w:rFonts w:ascii="IRNazanin" w:hAnsi="IRNazanin" w:eastAsia="IRNazanin"/>
          <w:color w:val="111111"/>
          <w:sz w:val="28"/>
          <w:sz w:val="28"/>
          <w:szCs w:val="28"/>
          <w:rtl w:val="true"/>
          <w:lang w:bidi="fa-IR"/>
        </w:rPr>
        <w:t>، و عبد اللّه بن مسعود، و دحیة الکلبی، و غیرهم ممّن یطول تعداده من أکابر الصحابة و فضلائهم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الدیوان المنسوب الی مولانا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کنت بالشوری ملکت امورهم فکیف بهذا و المشیرون غیّب</w:t>
      </w:r>
    </w:p>
    <w:p>
      <w:pPr>
        <w:pStyle w:val="BookText"/>
        <w:rPr/>
      </w:pPr>
      <w:r>
        <w:rPr>
          <w:rFonts w:ascii="IRNazanin" w:hAnsi="IRNazanin" w:eastAsia="IRNazanin"/>
          <w:color w:val="111111"/>
          <w:sz w:val="28"/>
          <w:sz w:val="28"/>
          <w:szCs w:val="28"/>
          <w:rtl w:val="true"/>
          <w:lang w:bidi="fa-IR"/>
        </w:rPr>
        <w:t>و ان کنت بالقربی حججت خصیمهم فغیرک أولی بالنبیّ و أقرب</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المشیرون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المشار الیهم من أکابر الصحابة و أهل الفضل و الجلالة لم یحضروا السقیفة أصلا، فکیف یتصوّر انعقاد الاجماع؛ 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کلامه سلام اللّه علیه جمع محلّی باللام، و هو یفید الاستغراق عند المحقّقین من أهل العربیّة، فیکون معنی کلامه علیه السّلام أنّ کلّ من له أهلیّة الشوری و الاجماع و من یعتنی بشأنه من الصحابة کان غائبا و لم یکن حاضرا عند الشوری فی السقیفة السخیفة، فلا یمکن اثبات خلافة الطواغیت بالاجماع و الشوری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امام المشکّکین و مقدام المخالفین فخر الدین محمّد بن عمر بن الخطیب الرازی الشافعی الأشعری فی کتابه 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الإجماع لم ینعقد فی زمن أبی بکر أصلا؛ اذ کان سعد بن عبادة مع کونه من أفاخم الصحابة مخالفا لذلک، حتّی أنّه لم یحضر جمعهم أصلا، و کان تظاهره بذلک مستمرّا طول خلافة أبی بکر، فلمّا توفّی أبو بکر و استخلف عمر و کان غلیظا شدید الایذاء للمؤمنین</w:t>
      </w:r>
      <w:r>
        <w:rPr>
          <w:rStyle w:val="FootnoteAnchor"/>
          <w:rtl w:val="true"/>
        </w:rPr>
        <w:footnoteReference w:id="737"/>
      </w:r>
      <w:r>
        <w:rPr>
          <w:rFonts w:ascii="IRNazanin" w:hAnsi="IRNazanin" w:eastAsia="IRNazanin"/>
          <w:color w:val="111111"/>
          <w:sz w:val="28"/>
          <w:sz w:val="28"/>
          <w:szCs w:val="28"/>
          <w:rtl w:val="true"/>
          <w:lang w:bidi="fa-IR"/>
        </w:rPr>
        <w:t>، فانهزم منه</w:t>
      </w:r>
    </w:p>
    <w:p>
      <w:pPr>
        <w:pStyle w:val="BookText"/>
        <w:rPr/>
      </w:pPr>
      <w:r>
        <w:rPr>
          <w:rFonts w:ascii="IRNazanin" w:hAnsi="IRNazanin" w:eastAsia="IRNazanin"/>
          <w:color w:val="111111"/>
          <w:sz w:val="28"/>
          <w:sz w:val="28"/>
          <w:szCs w:val="28"/>
          <w:rtl w:val="true"/>
          <w:lang w:bidi="fa-IR"/>
        </w:rPr>
        <w:t>سعد بن عبادة مهاجرا من المدینة خائفا، فتوفّی خارج المدینة، فتمّ انعقاد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صریح فی عدم انعقاد الاجماع علی امامته أصلا فی وقت من الأوقات فکیف ببیعته؟ و کیف تنعقد بیعة لمن هو فی بیعة غیره؟ ألیس رسول اللّه صلّی اللّه علیه و اله قد وجّه أبا بکر و عمر و غیرهما فی جیش اسامة بن زید قبل وفاته؟ و أمرهم یسمعون له و یطیعون و یصلّون بصلاته و یأتمرون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نفّذوا جیش اسامة، و لا یتخلّفنّ أحد الاّ من کان عاصیا للّه و رسوله، فلمّا صار اسامة بعسکره علی أمیال من المدینة بلغهم مرض رسول اللّه صلّی اللّه علیه و اله، فرجع أبو بکر و عمر و أبو عبیدة بن الجرّاح، فلمّا دخلوا علی رسول اللّه صلّی اللّه علیه و اله تغیّر لونه،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آذن لأحد أن یتخلّف عن جیش اسامة، و همّ أبو بکر بالرجوع الی اسامة و اللحوق به فمنعه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قبض رسول اللّه صلّی اللّه علیه و اله و فعلوا ما فعلوا، 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الی اسامة یقدم الیک، فانّ قدومه الیک یقطع الشنعة</w:t>
      </w:r>
      <w:r>
        <w:rPr>
          <w:rStyle w:val="FootnoteAnchor"/>
          <w:rtl w:val="true"/>
        </w:rPr>
        <w:footnoteReference w:id="738"/>
      </w:r>
      <w:r>
        <w:rPr>
          <w:rFonts w:ascii="IRNazanin" w:hAnsi="IRNazanin" w:eastAsia="IRNazanin"/>
          <w:color w:val="111111"/>
          <w:sz w:val="28"/>
          <w:sz w:val="28"/>
          <w:szCs w:val="28"/>
          <w:rtl w:val="true"/>
          <w:lang w:bidi="fa-IR"/>
        </w:rPr>
        <w:t>عنّا، فکتب الیه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عبد اللّه أبی بکر خلیفة رسول اللّه الی اسامة بن زید، أمّا بعد اذا أتاک کتابی هذا فاقبل الیّ أنت و من معک، فانّ المسلمین قد أجمعوا علیّ، و ولّونی أمرهم، فلا تتخلّف فتعصی و یأتیک ما تکره، و السلام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اسامة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اسامة بن زید عامل رسول اللّه صلّی اللّه علیه و اله علی غزاة الشام الی أبی بکر بن أبی قحافة، أمّا بعد فقد أتانی کتابک ینقض أوّله آخره، ذکرت فی أوّله أنّک خلیفة رسول اللّه، و فی آخره أنّ</w:t>
      </w:r>
    </w:p>
    <w:p>
      <w:pPr>
        <w:pStyle w:val="BookText"/>
        <w:rPr/>
      </w:pPr>
      <w:r>
        <w:rPr>
          <w:rFonts w:ascii="IRNazanin" w:hAnsi="IRNazanin" w:eastAsia="IRNazanin"/>
          <w:color w:val="111111"/>
          <w:sz w:val="28"/>
          <w:sz w:val="28"/>
          <w:szCs w:val="28"/>
          <w:rtl w:val="true"/>
          <w:lang w:bidi="fa-IR"/>
        </w:rPr>
        <w:t>الناس قد أجمعوا علیک و ولّوک أمرهم و رضوا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أنّی و من معی من المهاجرین و الأنصار، ما رضیناک و لا ولّیناک أمرنا، فاتّق اللّه ربّک، و اذا قرأت کتابی هذا أقدم الی امامک الذی بعثک معه النبیّ صلّی اللّه علیه و اله و لا تعصه، و انظر أن تدفع الحقّ الی أهله، فانّهم أحقّ منک، و قد علمت ما قال رسول اللّه صلّی اللّه علیه و اله فی علی علیه السّلام یوم الغدیر، و ما طال العهد فتنساه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 أن تلحق بمرکزک و لا تتخلّف، فتعصی اللّه و رسوله، استخلفنی علیکم و لم یعزلنی، و قد علمت کراهیّة رسول اللّه صلّی اللّه علیه و اله لرجوعکم عنّی الی المدینة،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یتخلّف أحد عن جیش اسامة الاّ کان عاصیا 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فیالک الولیل یابن أبی قحافة تعدل نفسک بعلی بن أبی طالب، و هو وارث رسول اللّه صلّی اللّه علیه و اله و وصیّه و ابن عمّه و أبو ولدیه، فاتّق اللّه أنت و صاحبک، فانّه لکما بالمرصاد، و أنتما منه فی غرور، و الذی بعث محمّدا بالحقّ ما ترکت امّة وصیّ رسولها و لا عصوا عهده الاّ استوجبوا من اللّه اللعنة و 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الکتاب الی أبی بکر همّ أن یخلعها من عنقه،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تخلع قمیصا قمصک اللّه فتندم،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أکفر بعد اسلامی، فألحّ علیه عمر،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و أمر فلانا و فلانا جماعة من أصحاب رسول اللّه فکتبوا الیه أن أقدم و لا تفرّق جماعة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وصلتهم کتبهم قدم المدینة و وصل الی علی علیه السّلام، فعزّاه برسول اللّه صلّی اللّه علیه و اله و بکی بکاء شدیدا، و ضمّ الحسن و الحسین علیهما السّلام الی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هذا؟ قال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تأمرنی؟ فأخبره بما عهد الیه رسول اللّه صلّی اللّه علیه و اله من ترکهم حتّی یجد أعوانا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أتی أبو بکر اسامة و سأله البیعة، فقال له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أمّرنی علیک، فأنت من أمّرک علیّ؟ و اللّه لا اطیعک أبدا، و لا حللت لک عهدی، فلا صلاة</w:t>
      </w:r>
    </w:p>
    <w:p>
      <w:pPr>
        <w:pStyle w:val="BookText"/>
        <w:rPr/>
      </w:pPr>
      <w:r>
        <w:rPr>
          <w:rFonts w:ascii="IRNazanin" w:hAnsi="IRNazanin" w:eastAsia="IRNazanin"/>
          <w:color w:val="111111"/>
          <w:sz w:val="28"/>
          <w:sz w:val="28"/>
          <w:szCs w:val="28"/>
          <w:rtl w:val="true"/>
          <w:lang w:bidi="fa-IR"/>
        </w:rPr>
        <w:t>لک الاّ بصلاتی</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الفاضل ابن أبی جمهور فی کتاب المجلی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دحیة الکلبی کان کثیر السفر الی الشام، فلم یحضر موت النبیّ صلّی اللّه علیه و اله، فلمّا قدم من سفره و بلغه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الخلیفة بعد رسول اللّه صلّی اللّه علیه و اله؟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قحافة، فقال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و ما فعل علی علیه السّلام؟ و هو صاحبه یوم الغدیر و غیره لنصّ الرسول،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حاضر فی بیته، و لم یصل الی ذلک و لم یتمکّن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حتّی دخل المسجد و أبو بکر جالس و الی جنبه عمر، و المسلمون حافّون بهما، فقال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أوصلک یا أبا بکر هذا المقام؟ و لیس هو لک، و انّما هو لغیرک، و کیف جلست هذا المجلس و صاحبه حاضر؟ ألست سمعت کما سمعنا؟ و شهدت کما شهدنا؟ أما کنت حاضرا یوم الغدیر؟ و قد نصّ رسول اللّه صلّی اللّه علیه و اله علی ابن عمّه بالخلافة و الامامة، و حذّر من مخالفته، و أمرنا و عامّة المسلمین بطاعته، مالک و هذا المقام؟ و کیف وصلت الیه و لست من أهله؟</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عمارة انّک غبت و حضرنا، و لم تشهد کما شهدنا، و انّ الأمر یحدث بعده الأمر، فقال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لم یحدث بعد ذلک الأمر أمر، و انّما فعلتم ما فعلتم خلافا علی اللّه و رسوله، ألا انّی اشهدکم انّ سکنی المدینة علیّ حرام، ثمّ انّ دحیة ارتحل بأهله الی الشام، فلم یزل بها حتّی مات</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شیخنا الشهید الثانی قدّس اللّه روحه، عن الشیخ أبی جعفر الطوسی 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هشام بن سالم، عن أبی عبد اللّه، عن أبی البختری، قال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اللّه بن الحسن بن الحسن أنّ بلالا أبی أن یبایع أبا بکر</w:t>
      </w:r>
      <w:r>
        <w:rPr>
          <w:rStyle w:val="FootnoteAnchor"/>
          <w:rtl w:val="true"/>
        </w:rPr>
        <w:footnoteReference w:id="741"/>
      </w:r>
      <w:r>
        <w:rPr>
          <w:rFonts w:ascii="IRNazanin" w:hAnsi="IRNazanin" w:eastAsia="IRNazanin"/>
          <w:color w:val="111111"/>
          <w:sz w:val="28"/>
          <w:sz w:val="28"/>
          <w:szCs w:val="28"/>
          <w:rtl w:val="true"/>
          <w:lang w:bidi="fa-IR"/>
        </w:rPr>
        <w:t>، و انّ عمر أخذ</w:t>
      </w:r>
    </w:p>
    <w:p>
      <w:pPr>
        <w:pStyle w:val="BookText"/>
        <w:rPr/>
      </w:pPr>
      <w:r>
        <w:rPr>
          <w:rFonts w:ascii="IRNazanin" w:hAnsi="IRNazanin" w:eastAsia="IRNazanin"/>
          <w:color w:val="111111"/>
          <w:sz w:val="28"/>
          <w:sz w:val="28"/>
          <w:szCs w:val="28"/>
          <w:rtl w:val="true"/>
          <w:lang w:bidi="fa-IR"/>
        </w:rPr>
        <w:t>بتلابیبه،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هذا جزاء أبی بکر منک أن أعتقک فلا تجیء تبایعه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أبو بکر أعتقنی للّه فلیدعنی له، و ان کان أعتقنی لغیر ذلک فها أناذا</w:t>
      </w:r>
      <w:r>
        <w:rPr>
          <w:rStyle w:val="FootnoteAnchor"/>
          <w:rtl w:val="true"/>
        </w:rPr>
        <w:footnoteReference w:id="743"/>
      </w:r>
      <w:r>
        <w:rPr>
          <w:rFonts w:ascii="IRNazanin" w:hAnsi="IRNazanin" w:eastAsia="IRNazanin"/>
          <w:color w:val="111111"/>
          <w:sz w:val="28"/>
          <w:sz w:val="28"/>
          <w:szCs w:val="28"/>
          <w:rtl w:val="true"/>
          <w:lang w:bidi="fa-IR"/>
        </w:rPr>
        <w:t>، و أمّا بیعته فما ابایع أحدا لم یستخلفه رسول اللّه صلّی اللّه علیه و اله، و بیعة ابن عمّه فی أعناقنا الی یوم القیامة</w:t>
      </w:r>
      <w:r>
        <w:rPr>
          <w:rStyle w:val="FootnoteAnchor"/>
          <w:rtl w:val="true"/>
        </w:rPr>
        <w:footnoteReference w:id="744"/>
      </w:r>
      <w:r>
        <w:rPr>
          <w:rFonts w:ascii="IRNazanin" w:hAnsi="IRNazanin" w:eastAsia="IRNazanin"/>
          <w:color w:val="111111"/>
          <w:sz w:val="28"/>
          <w:sz w:val="28"/>
          <w:szCs w:val="28"/>
          <w:rtl w:val="true"/>
          <w:lang w:bidi="fa-IR"/>
        </w:rPr>
        <w:t>،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لک لا تقم عندنا، فارتحل الی الشام، و توفّی بدمشق بالطاعون، و دفن بالباب الصغیر، و له شعر</w:t>
      </w:r>
      <w:r>
        <w:rPr>
          <w:rStyle w:val="FootnoteAnchor"/>
          <w:rtl w:val="true"/>
        </w:rPr>
        <w:footnoteReference w:id="745"/>
      </w:r>
      <w:r>
        <w:rPr>
          <w:rFonts w:ascii="IRNazanin" w:hAnsi="IRNazanin" w:eastAsia="IRNazanin"/>
          <w:color w:val="111111"/>
          <w:sz w:val="28"/>
          <w:sz w:val="28"/>
          <w:szCs w:val="28"/>
          <w:rtl w:val="true"/>
          <w:lang w:bidi="fa-IR"/>
        </w:rPr>
        <w:t>فی المعنی، کذا وجد</w:t>
      </w:r>
    </w:p>
    <w:p>
      <w:pPr>
        <w:pStyle w:val="BookText"/>
        <w:rPr/>
      </w:pPr>
      <w:r>
        <w:rPr>
          <w:rFonts w:ascii="Amiri" w:hAnsi="Amiri" w:eastAsia="Amiri" w:cs="Amiri"/>
          <w:color w:val="111111"/>
          <w:sz w:val="28"/>
          <w:sz w:val="28"/>
          <w:szCs w:val="28"/>
          <w:rtl w:val="true"/>
          <w:lang w:bidi="ar-SA"/>
        </w:rPr>
        <w:t>منسوبا الیه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الفقیه رشید الدین محمّد بن علی بن شهر آشوب المازندرانی فی کتاب المناقب فی فضل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لمّا بویع للخلافة یوم السقیفة اجتمعوا فی أوّل جمعة، و قام أبو بکر علی منبر رسول اللّه صلّی اللّه علیه و اله یخطب، فقام الیه علی صلّی اللّه علیه و اله و ذکّره بحقّه و ما هو الواجب له، و ما قاله رسول اللّه صلّی اللّه علیه و اله فی حقّه یوم الغدیر و غیره من المواقف التی نصّ فیها، و بیّن لهم بذلک وجوب الخلافة له من بعده، و أنّه القائم بالأمر دون من عداه، و ذکّره باقامة اللّه وعید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سلام اللّه علیه استشهد جماعة من الصحابة،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امریء سمع مقالة رسول اللّه صلّی اللّه علیه و اله یوم الغدیر، فلیقم و لیشهد بما سمع، فقام یومئذ من المسجد اثنا عشر رجلا، ستّة من المهاجرین، و ستّة من الأنصار، فشهدوا بحضرة الجماعة بما قاله النبیّ صلّی اللّه علیه و اله فی یوم الغدیر، و ما أکّده من الوصیّة فی حقّه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ردّ الحقّ الی أهله، انّک سمعت کما سمعنا، و شهدت کما شهدنا، أما تذکر قول النبیّ صلّی اللّه علیه و اله لک و لعمر لمّا سلّم علی علی بامرة المؤمنین، فقلتما أفبأمر من اللّه و رسوله؟ فقال صلوات اللّه و تسلیماته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فقمتما، أمّا أنت یا أبا 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أمّا أنت یا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یابن أبی طالب، أصبحت مولای و مولی کلّ مؤمن و مؤمنة، خف اللّه یا أبا بکر و انصف الرجل، و لا تظلم أهل البیت حقّهم، و لا تسلبهم ملکهم الذی جعل اللّه لهم، و تکلّم کلّ واحد بکلام یشبه هذا الکلام، حتّی افحم علی المنبر، و لم یستطع أن یردّ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القوم من کلامهم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أقیلونی فلست بخیرکم و علی فیکم، فقام الیه عمر عجلا،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نقیلک و لا نستقیلک، قدّمک رسول اللّه علینا فی حیاته، فکیف لا نقدّمک بعد وفاته؟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لکّع اذا کنت لا تقوم بحجّة فلم أقمت نفسک فی هذا المقام؟ و اللّه لقد هممت أن أخلعها منک و أجعلها فی أبی عبیدة، ثمّ أنزله من المنبر و خرجوا من</w:t>
      </w:r>
    </w:p>
    <w:p>
      <w:pPr>
        <w:pStyle w:val="BookText"/>
        <w:rPr/>
      </w:pPr>
      <w:r>
        <w:rPr>
          <w:rFonts w:ascii="IRNazanin" w:hAnsi="IRNazanin" w:eastAsia="IRNazanin"/>
          <w:color w:val="111111"/>
          <w:sz w:val="28"/>
          <w:sz w:val="28"/>
          <w:szCs w:val="28"/>
          <w:rtl w:val="true"/>
          <w:lang w:bidi="fa-IR"/>
        </w:rPr>
        <w:t>المسجد، و لم ینتظم فی ذلک الیوم أمر جماعتهم</w:t>
      </w:r>
      <w:r>
        <w:rPr>
          <w:rStyle w:val="FootnoteAnchor"/>
          <w:rtl w:val="true"/>
        </w:rPr>
        <w:footnoteReference w:id="746"/>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فالاجماع لم ینعقد أصلا، و مدّعیه مکابر محجوج بما ذکرناه، و امتناع سعد بن عبادة عن البیعة مشهور لا یکاد ینکر، و قد کان حاضرا فی تلک السقیفة السخیفة، حتّی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سعدا قتل اللّه سعدا، فقال سعد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احملونی عن موضع الفتنة، فحمل من بینهم و ادخل منزله و لم یبایع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 الاجتماع الظاهری، فهو انّما یکون حجّة لو لم یعارضه نصّ من لا ینطق عن الهوی، و لا یجوز الاجتهاد و البیعة بالاختیار، مع حصول النصّ القاطع، و تعیینه صلّی اللّه علیه و اله باب مدینة علمه للامامة، کما وردت به الأخبار المتواترة التی نقلنا شطرا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من مطالعة السیر و التواریخ و کتب حدیث الخاصّة و العامّة أنّ انعقاد البیعة لأبی بکر لم یکن بالاختیار، بل بالحیلة و المکر و القهر و الغلبة و الخدیعة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 أهل السیر أنّه لمّا صفق عمر و أبو عبیدة یدیهما علی ید أبی بکر بالبیعة، و سلّما علیه بالخلافة، تابعهم جماعة المنافقین و الطلقاء ممّن حضر السقیفة، و ألزموا سائر المسلمین و من لم یحضرها بالمبایعة، و لم یرخّصوا لأحد منهم فی ترکها طوعا کان أو کرها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ینطق بذلک ما رواه الفاضل الجلیل ابن أبی الحدید فی شرحه لنهج البلاغة عن البراء بن عازب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محبّا لأهل البیت علیهم السّلام، فلمّا مات النبیّ صلّی اللّه علیه و اله أخذنی ما یأخذ الوالهة من الحزن، فخرجت من منزلی لأنظر ما یکون من أمر الناس، فاذا بأبی بکر و عمر و أبی عبیدة سائرین و معهم جماعة من الطلقاء و المنافقین و عمر شاهر سیفه، و کلّ من مرّوا به من المسلمین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أبا بکر فقد بایعه الناس، فیبایع شاء ذلک أو لم یشأ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فأنکر ذلک عقلی، و جئت أشتدّ ملاء فروجی حتّی أتیت علیا و أخبرته بخبر القوم، و کان یسوّی قبر رسول اللّه صلّی اللّه علیه و اله بمسحاة، فوضع المسحاة علی ظهر القبر، ثمّ تلا قوله تعالی الم أَ حَسِبَ النّاسُ أَنْ یُتْرَکُوا أَنْ یَقُولُوا آمَنّا وَ هُمْ لا یُفْتَنُونَ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فی شرحه 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هو الذی وطّأ الأمر لأبی بکر و قام فیه، حتّی دفع فی صدر المقداد، و کسر سیف الزبیر و کان قد شهر سیفه علیهم</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من أدلّ الدلائل علی الاکراه و الجبر، و لهذا قال عمر بن الخطّاب فیما نقله عنه المخالفون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بیعة أبی بکر فلتة وقی اللّه المسلمین شرّها، فمن عاد الی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فی حصولها بالخدیعة و المکر و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القاضی العضدی الایجی فی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 عمر بقوله ذلک أنّ الاقدام علی مثله بلا مشاورة الغیر و تحصیل الاتّفاق، مظنّة الفتنة العظیمة، فلا یقدمنّ علیه أحد، علی أنّی أقدمت علیه و 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أوهن من بیت العنکبوت، و یدافعه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عاد الی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نصّ فی أنّها کانت من کبائر الذنوب و أنّها توجب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أعجب العجائب أنّ هذا القاضی الناصب ذکر فی مواقفه أنّ انعقاد الخلافة بالاختیار، و البیعة لا یفتقر الی الاجماع من جمیع أهل الحلّ و العقد،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یقم علیه دلیل من السمع و لا من العقل، بل الواحد و الاثنان من أهل الحلّ و العقد کاف فی ثبوت الامامة، و وجوب اتّباع الامام علی أهل الاسلام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لعلمنا أنّ الصحابة مع صلابتهم فی الدین اکتفوا فی عقد الامامة بذلک، کعقد عمر لأبی بکر، و عقد عبد الرحمن بن عوف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أجزل</w:t>
      </w:r>
    </w:p>
    <w:p>
      <w:pPr>
        <w:pStyle w:val="BookText"/>
        <w:rPr/>
      </w:pPr>
      <w:r>
        <w:rPr>
          <w:rFonts w:ascii="IRNazanin" w:hAnsi="IRNazanin" w:eastAsia="IRNazanin"/>
          <w:color w:val="111111"/>
          <w:sz w:val="28"/>
          <w:sz w:val="28"/>
          <w:szCs w:val="28"/>
          <w:rtl w:val="true"/>
          <w:lang w:bidi="fa-IR"/>
        </w:rPr>
        <w:t>اللّه عذابه و ضاعف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أیّدک اللّه کیف عمیت عین بصیرته، و کمهت حدقة فکرته، حتّی جعل بیعة الواحد و الاثنین موجبا للخلافة مثبتا للامامة، قاتله اللّه تأدّت به المکابرة الی جعله الواحد اجماعا و حجّة قاطعة، فخالف فی ذلک ما علیه کافّة الاصولیّین و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ألیست الفروع مع سهولة الخطب فیها لا تثبت بالواحد و الاثنین؟ بل لا بدّ من اجماع أهل الحلّ و العقد علیها، فکیف تثبت به الامامة التی هی قائمة مقام النبوّة و جاریة مجراها الاّ فی تلقّی الوحی من الجناب الالهی جلّ شأنه؟</w:t>
      </w:r>
    </w:p>
    <w:p>
      <w:pPr>
        <w:pStyle w:val="BookText"/>
        <w:rPr/>
      </w:pPr>
      <w:r>
        <w:rPr>
          <w:rFonts w:ascii="IRNazanin" w:hAnsi="IRNazanin" w:eastAsia="IRNazanin"/>
          <w:color w:val="111111"/>
          <w:sz w:val="28"/>
          <w:sz w:val="28"/>
          <w:szCs w:val="28"/>
          <w:rtl w:val="true"/>
          <w:lang w:bidi="fa-IR"/>
        </w:rPr>
        <w:t>قال کمال الدین محمّد بن طلحة الشامی الشافعی فی کتابه 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رتبة أعظم من الخلافة، و لا أعلی من مقامها، و لا حکم لملک فی الملّة الاسلامیّة الاّ و هو مستفاد من أحکامها، و لا ذو إیالة و لا ولایة الاّ و هو منقاد لسیرة زمامها، واقف فی تصرّفاتها بین نقضها و ابرامها، فهی المنصب الأعلی و المتّصف بها صاحب الدنیا و الأمر و النهی متّصل بأسبابه و الجاه و المال، محصّل من أبوابه، و النباهة و الشهرة تستفاد من اقترابه، و التقدّم و التأخّر یرتاد من ارضائه و اغضابه، و هو خلیفة النبیّ صلّی اللّه علیه و اله فی امّته لاقامة أحکامه و آدابه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شعری کیف طبع الشیطان علی قلب هذا المتعصّب العنید، فالتزم انعقادها و ثبوتها بالواحد و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أعجب العجائب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دلیل من عقل و لا سمع علی اشتراط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دلیل قام له علی الاکتفاء بالواحد فی هذا الأمر الخطیر و المنصب الجلیل؟ و نحن فی عویل من ثبوتها بالاجماع، و قد نوّهنا علی أنّها لا تثبت بغیر النصّ و ما یجری مجراه فی کتابنا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أظنّ أنّ الذی حداه علیه عدم تحقّق الاجماع علی خلافة أصحابه اللصوص الثلاثة، کما ینبیء عنه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لعلمنا أنّ الصحابة مع صلابتهم فی الدین اکتفوا به، کعقد</w:t>
      </w:r>
      <w:bookmarkStart w:id="182" w:name="pg5643_41960"/>
    </w:p>
    <w:p>
      <w:pPr>
        <w:pStyle w:val="BookText"/>
        <w:rPr/>
      </w:pPr>
      <w:bookmarkEnd w:id="182"/>
      <w:r>
        <w:rPr>
          <w:rFonts w:ascii="IRNazanin" w:hAnsi="IRNazanin" w:eastAsia="IRNazanin"/>
          <w:color w:val="111111"/>
          <w:sz w:val="28"/>
          <w:sz w:val="28"/>
          <w:szCs w:val="28"/>
          <w:rtl w:val="true"/>
          <w:lang w:bidi="fa-IR"/>
        </w:rPr>
        <w:t>عمر لأبی بکر و عبد الرحمن لعثمان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تصریح منه بعدم انعقاد الاجماع علیهما، فارتبک و احتال لمذهبه الفاسد، و اکتفی بعقد الواحد، و هو فی مکان من الفساد، کما لا یخفی علی ذوی الرشاد، و قد أوعبنا الکلام فی هذا المقام فی معلّقاتنا علی مبحث الامامة من المواقف</w:t>
      </w:r>
      <w:r>
        <w:rPr>
          <w:rFonts w:eastAsia="IRNazanin" w:cs="IRNazanin"/>
          <w:color w:val="111111"/>
          <w:sz w:val="28"/>
          <w:szCs w:val="28"/>
          <w:rtl w:val="true"/>
          <w:lang w:bidi="fa-IR"/>
        </w:rPr>
        <w:t>.</w:t>
      </w:r>
    </w:p>
    <w:p>
      <w:pPr>
        <w:pStyle w:val="Heading3"/>
        <w:numPr>
          <w:ilvl w:val="2"/>
          <w:numId w:val="1"/>
        </w:numPr>
        <w:rPr/>
      </w:pPr>
      <w:bookmarkStart w:id="183" w:name="__RefHeading___Toc3295033_581953129"/>
      <w:bookmarkStart w:id="184" w:name="_Toc65"/>
      <w:bookmarkEnd w:id="183"/>
      <w:r>
        <w:rPr>
          <w:rtl w:val="true"/>
        </w:rPr>
        <w:t>تکمیل فی ذکر واقعة السقیفة علی سبیل الاختصار</w:t>
      </w:r>
      <w:bookmarkEnd w:id="184"/>
    </w:p>
    <w:p>
      <w:pPr>
        <w:pStyle w:val="BookText"/>
        <w:rPr/>
      </w:pP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علیه السّلام امتنع عن بیعة أبی بکر، و اظهار الشکایة منه و أخویه، و احتجاجه علیهم بمناقبه الفاخرة و النصوص الظاهرة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الأکابر من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واقعة السقیفة، أنّه لمّا قبض رسول اللّه صلّی اللّه علیه و اله اجتمعت جماعة من الأنصار فی سقیفة بنی ساعدة، و هی صفّة کانوا یجتمعون بها، فخطبهم سعد بن عبادة، و مدحهم فی خطبته، و حرّضهم علی طلب الامامة،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أنجز اللّه لنبیّکم الوعد و توفّاه، فشدّوا أیدیکم بهذا الأمر فأنتم أحقّ الناس</w:t>
      </w:r>
      <w:r>
        <w:rPr>
          <w:rStyle w:val="FootnoteAnchor"/>
          <w:rtl w:val="true"/>
        </w:rPr>
        <w:footnoteReference w:id="750"/>
      </w:r>
      <w:r>
        <w:rPr>
          <w:rFonts w:ascii="IRNazanin" w:hAnsi="IRNazanin" w:eastAsia="IRNazanin"/>
          <w:color w:val="111111"/>
          <w:sz w:val="28"/>
          <w:sz w:val="28"/>
          <w:szCs w:val="28"/>
          <w:rtl w:val="true"/>
          <w:lang w:bidi="fa-IR"/>
        </w:rPr>
        <w:t>، فأجابوه جمیعا أن أصبت و لن نعدوا أن نولّیک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هذا الخبر أبا بکر و عمر، فجاءا مسرعین الی السقیفة، فقال أبو بکر للأنصار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تعلموا أنّا معاشر المهاجرین أوّل الناس اسلاما، و نحن عشیرة رسول اللّه صلّی اللّه علیه و اله، و أنتم أنصار الدین و اخواننا فی کتاب اللّه، ثمّ 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فمنّا أمیر و منکم أمیر،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لا یجتمع سیفان فی غمد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تفاقم الحال، و کثرة القیل و القال القریب الی القتال، قال عمر و أبو عبیدة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لأحد من الناس أن یکون فوقک، و أنت صاحب الغار و ثانی اثنین، و أمّرک رسول اللّه بالصلاة، فأنت أحقّ بهذا الأمر، فبایعاه و بایعه بشر بن سعد الخزرجی من الأنصار حسدا لسعد، و خوفا أن یصیر الأمر الیه، فبایعه القوم ممّن حضر السقیفة</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انتهت الی مولانا أمیر المؤمنین علیه السّلام أنباء السقیفة،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الأنصار؟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 منکم أمیر،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احتججتم علیهم بأنّ رسول اللّه صلّی اللّه علیه و اله أوصی بأن یحسن الی محسنهم، و یتجاوز عن مسیئهم،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هذا من الحجّة علیهم؟ فقال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الامارة فیهم لم تکن الوصیّة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قالت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بأنّها شجرة الرسول،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احتجّوا بالشجرة و أضاعوا الثمرة، و أراد صلوات اللّه علیه بالثمرة نفسه و أهل بیته، بمعنی أنّهم ان کانوا أولی بالخلافة لکونهم شجرة رسول اللّه صلّی اللّه علیه و اله، فنحن أولی منهم لکوننا ثمرته، و للثمرة اختصاص بالقرب لکونها مقصودة بالذات من الشجرة و غرسها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عنه علیه السّلام کلام فی هذا المعنی،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الخلافة فی قریش فأنا أحقّ بها، و ان لم تکن فی قریش فالأنصار علی دعواهم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منه صلوات اللّه علیه علی طریق الالزام، و الاّ فهو المنصوص بالنصوص المتواترة، فلا حاجة به الی هذه الاستدلالات، و قد اتّفق أهل التواریخ علی أنّه علیه السّلام لم یبایع أبا بکر یوم السقیفة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جریر الطبری فی تأریخه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یبایع أصلا، و لو أنّه بایعه کما بایع غیره لما وقع الخلاف فی هذه الامّة فی أمره سلام اللّه علیه خاصّة من بین الصحابة، و ما همّوا بقتله، و جمعوا الحطب علی بابه، و همّوا باحراق بیته</w:t>
      </w:r>
      <w:r>
        <w:rPr>
          <w:rStyle w:val="FootnoteAnchor"/>
          <w:rtl w:val="true"/>
        </w:rPr>
        <w:footnoteReference w:id="752"/>
      </w:r>
      <w:r>
        <w:rPr>
          <w:rFonts w:ascii="IRNazanin" w:hAnsi="IRNazanin" w:eastAsia="IRNazanin"/>
          <w:color w:val="111111"/>
          <w:sz w:val="28"/>
          <w:sz w:val="28"/>
          <w:szCs w:val="28"/>
          <w:rtl w:val="true"/>
          <w:lang w:bidi="fa-IR"/>
        </w:rPr>
        <w:t>و فیه ولداه سیّدا</w:t>
      </w:r>
    </w:p>
    <w:p>
      <w:pPr>
        <w:pStyle w:val="BookText"/>
        <w:rPr/>
      </w:pPr>
      <w:r>
        <w:rPr>
          <w:rFonts w:ascii="IRNazanin" w:hAnsi="IRNazanin" w:eastAsia="IRNazanin"/>
          <w:color w:val="111111"/>
          <w:sz w:val="28"/>
          <w:sz w:val="28"/>
          <w:szCs w:val="28"/>
          <w:rtl w:val="true"/>
          <w:lang w:bidi="fa-IR"/>
        </w:rPr>
        <w:t>شباب أهل الجنّة، و ریحانتا رسول اللّه صلّی اللّه علیه و اله، و فاطمة سیّدة نساء العالمین سلام اللّه علیهم أجمعین، و منعوهم میراثهم، و غلبوهم علی خمسهم</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المذکور فی الجمع بین الصحیحین للحمیدی من عظمائهم أنّه علیه السّلام لم یبایع الاّ بعد ستّة أشهر</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تقدیر صحّته لا ینافی ما قلناه؛ لأنّ الظاهر أنّه بمحض الاکراه و الاجبار، و أماراته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هجومهم علی بیت فاطمة علیها السّلام، و جمعهم الحطب لاحراقه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قنفذا لعنه اللّه بضربها لمّا حالت بینهم و بین الباب، حتّی کان ذلک سببا لاسقاط حمل کان سمّاه النبیّ صلّی اللّه علیه و اله محسنا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کسرهم سیف الزبیر و دفعهم فی صدر المقداد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رواه الثقات من أهل السیر من المخالفین، منهم الواقدی، و الواحدی، و ابن أبی الحدید، و محمّد بن جریر الطبری فی تأریخه و غیرهم</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حذیفة بن الیمان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رحمت أحدا کرحمتی علی بن</w:t>
      </w:r>
    </w:p>
    <w:p>
      <w:pPr>
        <w:pStyle w:val="BookText"/>
        <w:rPr/>
      </w:pPr>
      <w:r>
        <w:rPr>
          <w:rFonts w:ascii="IRNazanin" w:hAnsi="IRNazanin" w:eastAsia="IRNazanin"/>
          <w:color w:val="111111"/>
          <w:sz w:val="28"/>
          <w:sz w:val="28"/>
          <w:szCs w:val="28"/>
          <w:rtl w:val="true"/>
          <w:lang w:bidi="fa-IR"/>
        </w:rPr>
        <w:t>أبی طالب علیه السّلام، و قد جیء به الی أبی بکر لیبایعه،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أفعل فمه؟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 اللّه نضرب الذی فیه عیناک،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تقتلونی فأنا عبد اللّه و أخو رسوله،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و أمّا أخو رسول اللّه فالتراب بفیک،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صهّاک لو لا کتاب من اللّه سبق لعلمت أیّنا الأذلّ، فاصفرّ وجه عمر و لم یقدر أن یتکلّم</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الأخبار المصرّحة بشکایته منهم، ما رواه صاحب کتاب العاقبة من عظماء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یجثو بین یدی اللّه للخصومة مع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جماعة من مشاهیر رواة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لمّا امتنع من المبایعة له، جلس هو و عمر و جماعة من أصحابهما یدیرون الفکر فی أمره علیه السّلام، و ما یکیدونه به، فقال لهم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شئتم قتلته،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تفعل ذلک یا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ذلک اذا کان وقت صلاة الصبح، صلّ الی جانبه و سیفک تحت ثیابک، فاذا جلس للتشهّد فاقتله، و العلامة بینی و بینک عند التسلیم بعد التشهّد قبله،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ذلک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خالد و قام الی جانب علی علیه السّلام و سیفه معه، و کان الرجل یتفکّر فی صلاته فی عاقبة ذلک، فخطر بباله أنّه اذا قتل خالد علیّا علیه السّلام ثارت الفتنة، و أنّ بنی هاشم یقتلونه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التشهّد التفت أبو بکر الی خالد قبل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یفعلنّ خالد ما أمرته به ثمّ سلّم، فقال علی علیه السّلام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کنت فاعلا؟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لا أنّه نهانی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 أمیر المؤمنین علیه السّلام یده الی عنقه باصبعین و عصره بهما حتّی کادت عیناه تسقطان، و جعل خالد یضرب بیدیه و رجلیه حتّی أحدث فی ثیابه، و لم یقدر أحد أن یخلصه منه، و کلّ ما قرب منه أحد رمقه بعینه فیبعد خیفة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مشورتک المنکوسة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سلام اللّه علیه اذا غضب و قام عرق الغضب بین عینیه تنحّاه الصحابة، فلم یقدر أحد علی القرب منه، و التجأوا الی عمّه العبّاس</w:t>
      </w:r>
      <w:r>
        <w:rPr>
          <w:rStyle w:val="FootnoteAnchor"/>
          <w:rtl w:val="true"/>
        </w:rPr>
        <w:footnoteReference w:id="757"/>
      </w:r>
      <w:r>
        <w:rPr>
          <w:rFonts w:ascii="IRNazanin" w:hAnsi="IRNazanin" w:eastAsia="IRNazanin"/>
          <w:color w:val="111111"/>
          <w:sz w:val="28"/>
          <w:sz w:val="28"/>
          <w:szCs w:val="28"/>
          <w:rtl w:val="true"/>
          <w:lang w:bidi="fa-IR"/>
        </w:rPr>
        <w:t>، فشفّع الیه فی خالد، فأطلقه لأجله بعد أن کادت نفسه تتلف، و قد افتضح بین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الواقعة من أوضح الدلائل علی ردّتهم، و کفرهم، و انقلابهم، و استحلالهم لقتله صلوات اللّه علیه، و بلوغهم المبلغ الفضیع فی الجبر و الاکراه، و التمرّد علی اللّه عزّ 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مرویّ عند الکلّ، حتّی أنّ بعض الشافعیّة استدلّ بهذه الواقعة علی جواز الکلام قبل التسلیم فی الصلاة للضرورة، اعتمادا علی فعل أبی بکر و نهیه خالدا عمّا و اطأه علیه من قتله لمولانا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فانّ أبا بکر قال ذلک بعد أن سلّم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شکایاته علیه السّلام من هؤلاء الثلاثة المتلصّصین، فقد نقلها المخالف و المؤالف، و کتاب نهج البلاغة مشحون بها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قوله علیه السّلام فی الخطبة الشقشقیّة</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تقمّصها فلان</w:t>
      </w:r>
      <w:r>
        <w:rPr>
          <w:rStyle w:val="FootnoteAnchor"/>
          <w:rtl w:val="true"/>
        </w:rPr>
        <w:footnoteReference w:id="759"/>
      </w:r>
      <w:r>
        <w:rPr>
          <w:rFonts w:ascii="Amiri" w:hAnsi="Amiri" w:eastAsia="Amiri" w:cs="Amiri"/>
          <w:color w:val="111111"/>
          <w:sz w:val="28"/>
          <w:sz w:val="28"/>
          <w:szCs w:val="28"/>
          <w:rtl w:val="true"/>
          <w:lang w:bidi="ar-SA"/>
        </w:rPr>
        <w:t>و انّه لیعلم أنّ محلّی منها محلّ القطب من الرحی</w:t>
      </w:r>
      <w:r>
        <w:rPr>
          <w:rStyle w:val="FootnoteAnchor"/>
          <w:rtl w:val="true"/>
        </w:rPr>
        <w:footnoteReference w:id="760"/>
      </w:r>
      <w:r>
        <w:rPr>
          <w:rFonts w:ascii="IRNazanin" w:hAnsi="IRNazanin" w:eastAsia="IRNazanin"/>
          <w:color w:val="111111"/>
          <w:sz w:val="28"/>
          <w:sz w:val="28"/>
          <w:szCs w:val="28"/>
          <w:rtl w:val="true"/>
          <w:lang w:bidi="fa-IR"/>
        </w:rPr>
        <w:t>، ینحدر عنّی السیل</w:t>
      </w:r>
      <w:r>
        <w:rPr>
          <w:rStyle w:val="FootnoteAnchor"/>
          <w:rtl w:val="true"/>
        </w:rPr>
        <w:footnoteReference w:id="761"/>
      </w:r>
      <w:r>
        <w:rPr>
          <w:rFonts w:ascii="IRNazanin" w:hAnsi="IRNazanin" w:eastAsia="IRNazanin"/>
          <w:color w:val="111111"/>
          <w:sz w:val="28"/>
          <w:sz w:val="28"/>
          <w:szCs w:val="28"/>
          <w:rtl w:val="true"/>
          <w:lang w:bidi="fa-IR"/>
        </w:rPr>
        <w:t>و لا یرقی الیّ</w:t>
      </w:r>
    </w:p>
    <w:p>
      <w:pPr>
        <w:pStyle w:val="BookText"/>
        <w:rPr/>
      </w:pP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فصبرت و فی العین قذی</w:t>
      </w:r>
      <w:r>
        <w:rPr>
          <w:rStyle w:val="FootnoteAnchor"/>
          <w:rtl w:val="true"/>
        </w:rPr>
        <w:footnoteReference w:id="762"/>
      </w:r>
      <w:r>
        <w:rPr>
          <w:rFonts w:ascii="IRNazanin" w:hAnsi="IRNazanin" w:eastAsia="IRNazanin"/>
          <w:color w:val="111111"/>
          <w:sz w:val="28"/>
          <w:sz w:val="28"/>
          <w:szCs w:val="28"/>
          <w:rtl w:val="true"/>
          <w:lang w:bidi="fa-IR"/>
        </w:rPr>
        <w:t>، و فی الحلق شجی، أری تراثی نهبا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عجبا بینا هو یستقیلها فی حیاته اذ عقدها لآخر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فصیّرها فی حوزة خشناء، یغلظ کلمها، و یخشن مسّها، و یکثر العثار فیها و الاعتذار منها، فصاحبها کراکب الصعبة ان أشنق لها خرم، و ان أسلس لها تقحّم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فصبرت علی طول المدّة، و شدّة المحنة، حتّی مضی لسبیله، فجعلها فی ستّة زعم أنّی أحدهم، فیا للّه و للشوری، متی اعترض الریب فیّ مع الأوّل منهم، حتّی صرت أقرن الی هذه النظائر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فصغی رجل منهم لضغنه، و مال الآخر لصهره مع هن و هن، حتّی قام ثالث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حلیت الدنیا فی أعینهم و راقهم زبرجها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 و لسقیت آخرها بکأس أوّلها، و لألفیتم دنیاکم عندی أهون من عفطة عنز</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الخطبة من مشهورات خطبه، لا یشکّ فیها الاّ مکابر قلیل البضاعة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مخذولی العامّة و جهّالهم من أنکر انتساب هذه الخطبة له علیه السّلام، و کأنّه لما وجد فیها الطعن العظیم علی أئمّتهم الطواغیت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جهالة منه أو تجاهل</w:t>
      </w:r>
      <w:r>
        <w:rPr>
          <w:rStyle w:val="FootnoteAnchor"/>
          <w:rtl w:val="true"/>
        </w:rPr>
        <w:footnoteReference w:id="763"/>
      </w:r>
      <w:r>
        <w:rPr>
          <w:rFonts w:ascii="IRNazanin" w:hAnsi="IRNazanin" w:eastAsia="IRNazanin"/>
          <w:color w:val="111111"/>
          <w:sz w:val="28"/>
          <w:sz w:val="28"/>
          <w:szCs w:val="28"/>
          <w:rtl w:val="true"/>
          <w:lang w:bidi="fa-IR"/>
        </w:rPr>
        <w:t>، فانّ هذه الخطبة علی ما ذکره الشارحان لنهج البلاغة،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الفاضل عبد الحمید بن أبی الحدید المعتزلی، و العالم الربّانی و العارف الصمدانی کمال الدین میثم بن علی بن میثم البحرانی، قد اشتهرت بین العلماء قبل وجود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الشارحان نقلا عن مصدّق بن شبیب النحوی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قرأت هذه الخطبة علی شیخی أبی محمّد بن الخشّاب،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ینسبونها الی الشریف الرضی،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من أین للرضی هذا الکلام و هذا الاسلوب؟ فقد رأینا نظمه و نثره لا یقرب من هذا الکلام، و لا ینتظم فی سلکه، علی أنّی رأیت هذه الخطبة بخطوط العلماء الموثوق بنقلهم من قبل أن یخلق أبو الرضیّ فضلا عنه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العالم الربّانی و الفاضل البحرانی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وجدتها فی موضعین تاریخهما قبل مولد الرضیّ بمدّة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کتاب الانصاف لابی جعفر بن قبة تلمیذ أبی القاسم الکعبی، أحد شیوخ المعتزلة، و کانت وفاته قبل مولد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أنّی وجدتها فی نسخة علیها خطّ الوزیر أبی الحسن علی بن محمّد بن الفرات، و کان</w:t>
      </w:r>
    </w:p>
    <w:p>
      <w:pPr>
        <w:pStyle w:val="BookText"/>
        <w:rPr/>
      </w:pPr>
      <w:r>
        <w:rPr>
          <w:rFonts w:ascii="IRNazanin" w:hAnsi="IRNazanin" w:eastAsia="IRNazanin"/>
          <w:color w:val="111111"/>
          <w:sz w:val="28"/>
          <w:sz w:val="28"/>
          <w:szCs w:val="28"/>
          <w:rtl w:val="true"/>
          <w:lang w:bidi="fa-IR"/>
        </w:rPr>
        <w:t>وزیر المقتدر باللّه، و ذلک قبل مولد الرضیّ بنیّف و ستّین سنة</w:t>
      </w:r>
      <w:r>
        <w:rPr>
          <w:rStyle w:val="FootnoteAnchor"/>
          <w:rtl w:val="true"/>
        </w:rPr>
        <w:footnoteReference w:id="7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قد وجدتها فی موضعین آخرین قبل زمان الرضیّ، و هما کتابا العلل</w:t>
      </w:r>
      <w:r>
        <w:rPr>
          <w:rStyle w:val="FootnoteAnchor"/>
          <w:rtl w:val="true"/>
        </w:rPr>
        <w:footnoteReference w:id="766"/>
      </w:r>
      <w:r>
        <w:rPr>
          <w:rFonts w:ascii="IRNazanin" w:hAnsi="IRNazanin" w:eastAsia="IRNazanin"/>
          <w:color w:val="111111"/>
          <w:sz w:val="28"/>
          <w:sz w:val="28"/>
          <w:szCs w:val="28"/>
          <w:rtl w:val="true"/>
          <w:lang w:bidi="fa-IR"/>
        </w:rPr>
        <w:t>و معانی الأخبار</w:t>
      </w:r>
      <w:r>
        <w:rPr>
          <w:rStyle w:val="FootnoteAnchor"/>
          <w:rtl w:val="true"/>
        </w:rPr>
        <w:footnoteReference w:id="767"/>
      </w:r>
      <w:r>
        <w:rPr>
          <w:rFonts w:ascii="IRNazanin" w:hAnsi="IRNazanin" w:eastAsia="IRNazanin"/>
          <w:color w:val="111111"/>
          <w:sz w:val="28"/>
          <w:sz w:val="28"/>
          <w:szCs w:val="28"/>
          <w:rtl w:val="true"/>
          <w:lang w:bidi="fa-IR"/>
        </w:rPr>
        <w:t>للشیخ الصدوق رئیس المحدّثین محمّد بن علی بن بابویه القمّی بسند 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فهذه الخطبة ممّا یقطع بکونه من کلامه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شکایاته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 أتکون الخلافة بالصحابة و لا تکون بالصحابة و القرابة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حقّ ان اعطیناه، و الاّ رکبنا اعجاز الابل و ان طال السری</w:t>
      </w:r>
      <w:r>
        <w:rPr>
          <w:rStyle w:val="FootnoteAnchor"/>
          <w:rtl w:val="true"/>
        </w:rPr>
        <w:footnoteReference w:id="769"/>
      </w:r>
      <w:r>
        <w:rPr>
          <w:rFonts w:ascii="IRNazanin" w:hAnsi="IRNazanin" w:eastAsia="IRNazanin"/>
          <w:color w:val="111111"/>
          <w:sz w:val="28"/>
          <w:sz w:val="28"/>
          <w:szCs w:val="28"/>
          <w:rtl w:val="true"/>
          <w:lang w:bidi="fa-IR"/>
        </w:rPr>
        <w:t>و الاعجاز جمع عجز، و اعجاز الابل مؤخّرها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السری سیر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الرضیّ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لطیف الکلام و فصیحه،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 لم نعط حقّنا کنّا أذلاّء، و ذلک أنّ الردیف یرکب عجز البعیر، کالعبد و الأسیر و من یجری مجراهما</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أبو عبید الهروی فی الغریبین 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حقّا إن نعطه نأخذه، و إن نمنعه صبرنا علی المشقّة و المضرّة، مثل راکب عجز البعیر، أو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منعنا حقّنا تأخّرنا و تقدّم غیرنا علینا، فکنّا کالراکب ردیفا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علیه السّلام رکوب المشقّة، و لکنّه ضرب أعجاز الابل مثلا لتأخّره عن غیره فی حقّه من الامامة و تقدّم غیره علیه، و أراد ان منعنا حقّنا من الخلافة و أخّرنا عن ذلک صبرنا، و ان طالت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یرید و ان نمنعه نبذل الجهد فی طلبه فعل من یضرب فی ابتغاء طلبه اکباد الابل، و لا یبالی باحتمال طول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ابن الأثیر الجزری الشافعی فی نهایة، بأنّه سلّم و صبر علی التأخّر و لم یقاتل، و انّما قاتل بعد انعقاد الامامة له</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اذ بذل الجهد لا یتعیّن بالقتال و ینحصر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اتّفق علی نقله أهل الغریب علی اختلاف تفاسیرهم، و لا ریبة فی صراحته فی شکایته علیه السّلام منهم، و هذا الکلام قاله علیه السّلام یوم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المخالفون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قاله یوم الشوری بعد وفاة عمر و اجتماع الجماعة لاختیار واحد من الستّة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لبعض متأخّری علمائنا لهذا الکلام حلّ آخر،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المفهوم من کلامه علیه السّلام أنّ الأمر بالأخرة یرجع الیه، و یدلّ علیه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الرکوب</w:t>
      </w:r>
    </w:p>
    <w:p>
      <w:pPr>
        <w:pStyle w:val="BookText"/>
        <w:rPr/>
      </w:pPr>
      <w:r>
        <w:rPr>
          <w:rFonts w:ascii="IRNazanin" w:hAnsi="IRNazanin" w:eastAsia="IRNazanin"/>
          <w:color w:val="111111"/>
          <w:sz w:val="28"/>
          <w:sz w:val="28"/>
          <w:szCs w:val="28"/>
          <w:rtl w:val="true"/>
          <w:lang w:bidi="fa-IR"/>
        </w:rPr>
        <w:t>کنایة عن الوصول الی المقصود، و انّ مدّة رکوب المتقمّصین للخلافة لمّا کانت محفوفة بالظلم و العدوان کانت کاللیل المظلم لعدم انارتها حقیقة، فانّ الظلم ظلمات یوم القیامة، و لذا کنّا عنه بسیر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طال السری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وجه لطیف فی نفسه، و ان کان بعیدا بالنسبة الی ظاهر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أمر أبی بکر و بیعة الناس له و فعلهم بعلی بن أبی طالب علیه السّلام ما فعلوا، لم یزل أبو بکر یظهر له علیه السّلام الانبساط، و یری منه علیه السّلام انقباضا، فکبر ذلک علی أبی بکر، فأحب لقاءه فی الخلوة للاعتذار الیه، بأنّ الناس اجتمعوا علیه و قلّدوه أمرهم، و لیس له فی ذلک 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 یوما و خلا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أبا الحسن ما کان هذا الأمر مواطاة منّی و رغبة فیما وقعت فیه و لا حرصا علیه، و لا ثقة بنفسی فیما تحتاج الیه الامّة، و تظهر لی الکراهة فیما صرت فیه، و تنظر الیّ بعین السأمة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حملک علیه اذ لم ترغب فیه و لم تحرص علیه، و لا وثقت بنفسک فی القیام بما یحتاج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سمعته عن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امّتی علی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 اجتماعهم اتّبعت حدیثه و أعطیتهم الاجابة، و لو علمت أنّ أحدا یتخلّف لامتنعت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أفکنت من الامّة أو لم أکن؟ و کذلک العصابة مثل سلمان و عمّار و أبی ذرّ و المقداد و سعد بن عبادة و من معه من الأنصار؟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تحتج بالحدیث مع تخلّف هؤلاء عنک؟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تخلّفهم الاّ بعد ابرام الأمر و الخوض فیه، و لو کنت قعدت عن ذلک لتفاقم الأمر و ارتدّت العرب عن الدین، فلمّا خفت ذلک أجبتهم الی ما</w:t>
      </w:r>
    </w:p>
    <w:p>
      <w:pPr>
        <w:pStyle w:val="BookText"/>
        <w:rPr/>
      </w:pPr>
      <w:r>
        <w:rPr>
          <w:rFonts w:ascii="IRNazanin" w:hAnsi="IRNazanin" w:eastAsia="IRNazanin"/>
          <w:color w:val="111111"/>
          <w:sz w:val="28"/>
          <w:sz w:val="28"/>
          <w:szCs w:val="28"/>
          <w:rtl w:val="true"/>
          <w:lang w:bidi="fa-IR"/>
        </w:rPr>
        <w:t>التمسوا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لکن أخبرنی عن الذی یستحقّ الأمر بماذا یستحقّه؟</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بالصدق، و النصیحة، و الوفاء، و قمع المداهنة، و المحاباة، و حسن السیرة، و اظهار العدل، و العلم بالکتاب و السنّة و فصل الخطاب، مع الزهد فی الدنیا، و قلّة الرغبة فیها، و انصاف المظلوم من الظالم القریب و البعید، ثمّ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السابقة و القرابة،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 فی نفسک هذه الخصال أم 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فیک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أمیر المؤمنین علیه السّلام یعدّ مناقبه التی جعلها اللّه له دون غیره، حتّی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الناس بهذا الأمر و المقام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غرّک عن اللّه و رسوله و عن دینه؟ و أنت خلو ممّا یحتاج الیه أهل دینه؟</w:t>
      </w:r>
    </w:p>
    <w:p>
      <w:pPr>
        <w:pStyle w:val="BookText"/>
        <w:rPr/>
      </w:pPr>
      <w:r>
        <w:rPr>
          <w:rFonts w:ascii="IRNazanin" w:hAnsi="IRNazanin" w:eastAsia="IRNazanin"/>
          <w:color w:val="111111"/>
          <w:sz w:val="28"/>
          <w:sz w:val="28"/>
          <w:szCs w:val="28"/>
          <w:rtl w:val="true"/>
          <w:lang w:bidi="fa-IR"/>
        </w:rPr>
        <w:t>فبکی أبو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أبا الحسن، أنظرنی هذا الیوم لأدبّر ما أنا فیه، و خرج من عنده و خلا بنفسه یومه، و لم یأذن لأحد بالدخول علیه، و عمر یتردّد فی الناس لما بلغه من خلوته بعلی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فبات أبو بکر لیلته، فرأی رسول اللّه صلّی اللّه علیه و اله فی منامه متمثّلا فی مسجده، فقام الیه أبو بکر فسلّم علیه، فولّی وجهه عنه،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أمرت بأمر لم أفعله،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 علیک السلام و قد عادیت من والاه اللّه و رسوله، ردّ الحقّ الی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عاتبک علیه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أبو بکر و خرج الی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أبسط یدک ابایعک و أخبرک بما رأیت فی منامی البارحة،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علی سلام اللّه علیه یده و بایعه أبو بکر، و سلّم الأمر الیه، و قصّ علینا الرؤیا، و کتبنا من لفظه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 إلی مسجد رسول اللّه صلّی اللّه علیه و اله لأخبر الناس بما جری بینی و بین رسول اللّه، فخرجوا الیه، فنادی الصلاة جامعة، و صعد المنبر و 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ولّیتکم و لست بخیرکم، أقیلونی أقیلونی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الیه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 اللّه لا أقلناک و لا استقلناک، فحطّه عن منبره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خلیفة رسول اللّه ایّاک و الاغترار بسحر بنی هاشم، فلیس هذا بأوّل سحرهم، فلم یزل یخدعه حتّی ردّه عن رأیه و عزمه، و أمره بالثبات علی ما هو علیه و القیام به، و وافی أمیر المؤمنین علیه السّلام حتّی جلس الی قبر رسول اللّه صلّی اللّه علیه و اله، فمرّ به عمر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دون الذی ترومه و تریده خرط القتاد و سیوف حداد، فعلم بالأمر فقام و رجع الی بیته و هو یتلو هذه الآیة لِئَلاّ یَکُونَ لِلنّاسِ عَلَی اللّهِ حُجَّةٌ بَعْدَ الرُّسُلِ لِیَهْلِکَ مَنْ هَلَکَ عَنْ بَیِّنَةٍ وَ یَحْیی مَنْ حَیَّ عَنْ بَیِّنَةٍ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شکایاته علیه السّلام فی الدیوان المنسوب الیه سلام اللّه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ما تدّعون بغیر حقّ اذا میز الصحاح من المراض</w:t>
      </w:r>
    </w:p>
    <w:p>
      <w:pPr>
        <w:pStyle w:val="BookText"/>
        <w:rPr/>
      </w:pPr>
      <w:r>
        <w:rPr>
          <w:rFonts w:ascii="IRNazanin" w:hAnsi="IRNazanin" w:eastAsia="IRNazanin"/>
          <w:color w:val="111111"/>
          <w:sz w:val="28"/>
          <w:sz w:val="28"/>
          <w:szCs w:val="28"/>
          <w:rtl w:val="true"/>
          <w:lang w:bidi="fa-IR"/>
        </w:rPr>
        <w:t>عرفتم حقّنا فجحدتموه کما عرف السواد من البیاض</w:t>
      </w:r>
    </w:p>
    <w:p>
      <w:pPr>
        <w:pStyle w:val="BookText"/>
        <w:rPr/>
      </w:pPr>
      <w:r>
        <w:rPr>
          <w:rFonts w:ascii="IRNazanin" w:hAnsi="IRNazanin" w:eastAsia="IRNazanin"/>
          <w:color w:val="111111"/>
          <w:sz w:val="28"/>
          <w:sz w:val="28"/>
          <w:szCs w:val="28"/>
          <w:rtl w:val="true"/>
          <w:lang w:bidi="fa-IR"/>
        </w:rPr>
        <w:t>کتاب اللّه شاهدنا علیکم و قاضینا الاله فنعم قاض</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 الشارح الشافعی المیبدی قال فی ترجمة کلامه هذه 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که حقّ ما گرفتید به زور فردا چه جواب حق بگویید به کور</w:t>
      </w:r>
    </w:p>
    <w:p>
      <w:pPr>
        <w:pStyle w:val="BookText"/>
        <w:rPr/>
      </w:pPr>
      <w:r>
        <w:rPr>
          <w:rFonts w:ascii="IRNazanin" w:hAnsi="IRNazanin" w:eastAsia="IRNazanin"/>
          <w:color w:val="111111"/>
          <w:sz w:val="28"/>
          <w:sz w:val="28"/>
          <w:szCs w:val="28"/>
          <w:rtl w:val="true"/>
          <w:lang w:bidi="fa-IR"/>
        </w:rPr>
        <w:t>دیدید و شنیدید که ما بر حقّیم از بهر چه ساختید خود را کر و کور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ینطق بشکایاته ما رواه الحکم بن مروان</w:t>
      </w:r>
      <w:r>
        <w:rPr>
          <w:rStyle w:val="FootnoteAnchor"/>
          <w:rtl w:val="true"/>
        </w:rPr>
        <w:footnoteReference w:id="774"/>
      </w:r>
      <w:r>
        <w:rPr>
          <w:rFonts w:ascii="IRNazanin" w:hAnsi="IRNazanin" w:eastAsia="IRNazanin"/>
          <w:color w:val="111111"/>
          <w:sz w:val="28"/>
          <w:sz w:val="28"/>
          <w:szCs w:val="28"/>
          <w:rtl w:val="true"/>
          <w:lang w:bidi="fa-IR"/>
        </w:rPr>
        <w:t>، عن جبیر بن حبیب،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بعمر بن الخطّاب نازلة قام لها و قعد و ترنح و تقطر،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المهاجرین ما عندکم فیها؟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 المفزع و المنزع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 قولوا قولا سدیدا، أما و اللّه أنا و ایّاکم لنعرف ابن بجدتها</w:t>
      </w:r>
      <w:r>
        <w:rPr>
          <w:rStyle w:val="FootnoteAnchor"/>
          <w:rtl w:val="true"/>
        </w:rPr>
        <w:footnoteReference w:id="775"/>
      </w:r>
      <w:r>
        <w:rPr>
          <w:rFonts w:ascii="IRNazanin" w:hAnsi="IRNazanin" w:eastAsia="IRNazanin"/>
          <w:color w:val="111111"/>
          <w:sz w:val="28"/>
          <w:sz w:val="28"/>
          <w:szCs w:val="28"/>
          <w:rtl w:val="true"/>
          <w:lang w:bidi="fa-IR"/>
        </w:rPr>
        <w:t>و الخبیر بها،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أردت ابن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یعدل بی عنه، و هل طفحت</w:t>
      </w:r>
      <w:r>
        <w:rPr>
          <w:rStyle w:val="FootnoteAnchor"/>
          <w:rtl w:val="true"/>
        </w:rPr>
        <w:footnoteReference w:id="776"/>
      </w:r>
      <w:r>
        <w:rPr>
          <w:rFonts w:ascii="IRNazanin" w:hAnsi="IRNazanin" w:eastAsia="IRNazanin"/>
          <w:color w:val="111111"/>
          <w:sz w:val="28"/>
          <w:sz w:val="28"/>
          <w:szCs w:val="28"/>
          <w:rtl w:val="true"/>
          <w:lang w:bidi="fa-IR"/>
        </w:rPr>
        <w:t>جرّة بمثله؟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بعثت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هنا شمخ من هاشم، و لحمة من الرسول، و اثرة من علم یؤتی لها و لا یأتی، امضوا بنا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فمضوا نحوه و أفضوا الیه و هو فی حائط له علیه ثیاب، یتوکّأ علی مسحاته</w:t>
      </w:r>
      <w:r>
        <w:rPr>
          <w:rStyle w:val="FootnoteAnchor"/>
          <w:rtl w:val="true"/>
        </w:rPr>
        <w:footnoteReference w:id="777"/>
      </w:r>
      <w:r>
        <w:rPr>
          <w:rFonts w:ascii="Amiri" w:hAnsi="Amiri" w:eastAsia="Amiri" w:cs="Amiri"/>
          <w:color w:val="111111"/>
          <w:sz w:val="28"/>
          <w:sz w:val="28"/>
          <w:szCs w:val="28"/>
          <w:rtl w:val="true"/>
          <w:lang w:bidi="ar-SA"/>
        </w:rPr>
        <w:t>،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Style w:val="FootnoteAnchor"/>
          <w:rtl w:val="true"/>
        </w:rPr>
        <w:footnoteReference w:id="778"/>
      </w:r>
      <w:r>
        <w:rPr>
          <w:rFonts w:ascii="IRNazanin" w:hAnsi="IRNazanin" w:eastAsia="IRNazanin"/>
          <w:color w:val="111111"/>
          <w:sz w:val="28"/>
          <w:sz w:val="28"/>
          <w:szCs w:val="28"/>
          <w:rtl w:val="true"/>
          <w:lang w:bidi="fa-IR"/>
        </w:rPr>
        <w:t>و دموعه تهمی علی خدّیه، فأجهش القوم لبکائه، ثمّ سکن و سکنوا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فسأله عمر عن مسألته، فأصدر الیه بجوابها، فلوی عمر یدیه،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أرادک الحقّ و لکن أبی قومک، فقال 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حفص خفض علیک من هنا و من هنا إِنَّ یَوْمَ الْفَصْلِ کانَ مِیقاتاً </w:t>
      </w:r>
      <w:r>
        <w:rPr>
          <w:rStyle w:val="FootnoteAnchor"/>
          <w:rtl w:val="true"/>
        </w:rPr>
        <w:footnoteReference w:id="779"/>
      </w:r>
      <w:r>
        <w:rPr>
          <w:rFonts w:ascii="IRNazanin" w:hAnsi="IRNazanin" w:eastAsia="IRNazanin"/>
          <w:color w:val="111111"/>
          <w:sz w:val="28"/>
          <w:sz w:val="28"/>
          <w:szCs w:val="28"/>
          <w:rtl w:val="true"/>
          <w:lang w:bidi="fa-IR"/>
        </w:rPr>
        <w:t>فانصرف و قد أظلم وجهه، و کأنّما ینظر من لیل</w:t>
      </w:r>
      <w:r>
        <w:rPr>
          <w:rFonts w:eastAsia="IRNazanin" w:cs="IRNazanin"/>
          <w:color w:val="111111"/>
          <w:sz w:val="28"/>
          <w:szCs w:val="28"/>
          <w:rtl w:val="true"/>
          <w:lang w:bidi="fa-IR"/>
        </w:rPr>
        <w:t>.</w:t>
      </w:r>
      <w:bookmarkStart w:id="185" w:name="pg5643_41974"/>
    </w:p>
    <w:p>
      <w:pPr>
        <w:pStyle w:val="BookText"/>
        <w:rPr/>
      </w:pPr>
      <w:bookmarkEnd w:id="185"/>
      <w:r>
        <w:rPr>
          <w:rFonts w:ascii="IRNazanin" w:hAnsi="IRNazanin" w:eastAsia="IRNazanin"/>
          <w:color w:val="111111"/>
          <w:sz w:val="28"/>
          <w:sz w:val="28"/>
          <w:szCs w:val="28"/>
          <w:rtl w:val="true"/>
          <w:lang w:bidi="fa-IR"/>
        </w:rPr>
        <w:t>هکذا نقل الشیخ الجلیل جمال العارفین أبو العبّاس أحمد بن فهد الحلّی رحمه اللّه فی عدّة الداعی</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کفایة لمن أنصف من نفسه</w:t>
      </w:r>
      <w:r>
        <w:rPr>
          <w:rFonts w:eastAsia="IRNazanin" w:cs="IRNazanin"/>
          <w:color w:val="111111"/>
          <w:sz w:val="28"/>
          <w:szCs w:val="28"/>
          <w:rtl w:val="true"/>
          <w:lang w:bidi="fa-IR"/>
        </w:rPr>
        <w:t>.</w:t>
      </w:r>
    </w:p>
    <w:p>
      <w:pPr>
        <w:pStyle w:val="Heading2"/>
        <w:numPr>
          <w:ilvl w:val="1"/>
          <w:numId w:val="1"/>
        </w:numPr>
        <w:rPr/>
      </w:pPr>
      <w:bookmarkStart w:id="186" w:name="__RefHeading___Toc3295035_581953129"/>
      <w:bookmarkStart w:id="187" w:name="_Toc66"/>
      <w:bookmarkEnd w:id="186"/>
      <w:r>
        <w:rPr>
          <w:rtl w:val="true"/>
        </w:rPr>
        <w:t>الحدیث الثالث و العشرون</w:t>
      </w:r>
      <w:r>
        <w:rPr>
          <w:rtl w:val="true"/>
        </w:rPr>
        <w:t xml:space="preserve">: </w:t>
      </w:r>
      <w:r>
        <w:rPr>
          <w:rtl w:val="true"/>
        </w:rPr>
        <w:t>قوله صلّی اللّه علیه و اله</w:t>
      </w:r>
      <w:r>
        <w:rPr>
          <w:rtl w:val="true"/>
        </w:rPr>
        <w:t xml:space="preserve">: </w:t>
      </w:r>
      <w:r>
        <w:rPr>
          <w:rtl w:val="true"/>
        </w:rPr>
        <w:t>علی رایة الهدی و امام الأولیاء و نور من أطاعنی</w:t>
      </w:r>
      <w:r>
        <w:rPr>
          <w:rtl w:val="true"/>
        </w:rPr>
        <w:t>...</w:t>
      </w:r>
      <w:bookmarkEnd w:id="187"/>
    </w:p>
    <w:p>
      <w:pPr>
        <w:pStyle w:val="BookText"/>
        <w:rPr/>
      </w:pPr>
      <w:r>
        <w:rPr>
          <w:rFonts w:ascii="IRNazanin" w:hAnsi="IRNazanin" w:eastAsia="IRNazanin"/>
          <w:color w:val="111111"/>
          <w:sz w:val="28"/>
          <w:sz w:val="28"/>
          <w:szCs w:val="28"/>
          <w:rtl w:val="true"/>
          <w:lang w:bidi="fa-IR"/>
        </w:rPr>
        <w:t>الشیخ الامام الحافظ أبو عبد اللّه محمّد بن یوسف بن محمّد الکنجی الشافعی فی کتابه کفایة الطالب،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اللطیف بن محمّد بن علی القبیطی ببغداد، و الشریف أبو تمام علی بن أبی الفخار بن الواثق باللّه بالکرخ،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الفتح محمّد بن عبد الباقی المعروف بابن النبطی</w:t>
      </w:r>
      <w:r>
        <w:rPr>
          <w:rStyle w:val="FootnoteAnchor"/>
          <w:rtl w:val="true"/>
        </w:rPr>
        <w:footnoteReference w:id="781"/>
      </w:r>
      <w:r>
        <w:rPr>
          <w:rFonts w:ascii="IRNazanin" w:hAnsi="IRNazanin" w:eastAsia="IRNazanin"/>
          <w:color w:val="111111"/>
          <w:sz w:val="28"/>
          <w:sz w:val="28"/>
          <w:szCs w:val="28"/>
          <w:rtl w:val="true"/>
          <w:lang w:bidi="fa-IR"/>
        </w:rPr>
        <w:t>، حدّثنا أحمد بن أحمد الحدّاد، حدّثنا الحافظ أبو نعیم أحمد بن عبد اللّه، حدّثنا أبو بکر الطلحی، حدّثنا محمّد بن علی بن رحیم، حدّثنا عباد بن سعید الجعفی، حدّثنا محمّد بن عثمان بن أبی بهلول، حدّثنا صالح بن الأسود، عن أبی المطهّر الرازی، عن الأعمش الثقفی، عن سلام الجعفی، عن أبی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عهد الیّ عهدا فی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بیّنه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رایة الهدی، و امام الأولیاء، و نور من أطاعنی، و هو الکلمة التی ألزمتها المتّقین، من أحبّه أحبّنی، و من أبغضه أبغضنی، فبشّره بذلک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علی علیه السّلام فبشّرته،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عبد اللّه و فی قبضته، فان یعذّبنی فبذنوبی، و ان یتمّ الذی بشّرتنی به فاللّه أولی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أجل قلبه،</w:t>
      </w:r>
    </w:p>
    <w:p>
      <w:pPr>
        <w:pStyle w:val="BookText"/>
        <w:rPr/>
      </w:pPr>
      <w:r>
        <w:rPr>
          <w:rFonts w:ascii="IRNazanin" w:hAnsi="IRNazanin" w:eastAsia="IRNazanin"/>
          <w:color w:val="111111"/>
          <w:sz w:val="28"/>
          <w:sz w:val="28"/>
          <w:szCs w:val="28"/>
          <w:rtl w:val="true"/>
          <w:lang w:bidi="fa-IR"/>
        </w:rPr>
        <w:t>و اجعل ربیعه الایمان، 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به ذلک، ثمّ انّه رفع الیّ أنّه سیخصّه من البلاء بشیء لم یخصّ به أحدا من أصحابی،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أخی و صاحبی،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شیء قد سبق أنّه مبتلی و مبتلی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الحافظ فی الحلیة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الفاضل الجلیل علی بن عیسی</w:t>
      </w:r>
      <w:r>
        <w:rPr>
          <w:rStyle w:val="FootnoteAnchor"/>
          <w:rtl w:val="true"/>
        </w:rPr>
        <w:footnoteReference w:id="783"/>
      </w:r>
      <w:r>
        <w:rPr>
          <w:rFonts w:ascii="IRNazanin" w:hAnsi="IRNazanin" w:eastAsia="IRNazanin"/>
          <w:color w:val="111111"/>
          <w:sz w:val="28"/>
          <w:sz w:val="28"/>
          <w:szCs w:val="28"/>
          <w:rtl w:val="true"/>
          <w:lang w:bidi="fa-IR"/>
        </w:rPr>
        <w:t>فی کتابه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کتاب کفایة الطالب علی مصنّفه أبی عبد اللّه الکنجی باربل فی مجلسین آخرهما الخمیس سادس عشر جمادی الآخرة من سنة ثمان و أربعین و ستمائة، و أجازه لی و خطّه بذلک عندی</w:t>
      </w:r>
      <w:r>
        <w:rPr>
          <w:rStyle w:val="FootnoteAnchor"/>
          <w:rtl w:val="true"/>
        </w:rPr>
        <w:footnoteReference w:id="78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صریح فی امامته صلوات اللّه علیه و تسلیماته، غیر قابل للتأویل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الرایة هی العلم المقتفی، و قد شبّهه علیه السّلام فی اشتهار قدره و وجوب اقتفاء آثاره و الاهتداء بمناره بالرایة، فقال مؤکّدا بإن و اسمیّة الجملة، لتردّد المنافقین فی الحکم المذکور عنادا، أو لصدوره عن مزید نشاط أنّ علیّا علیه السّلام رایة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صرّح بما أراده من النصّ علیه بالامامة و تعیینه للخلافة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قدوة للأولیاء المقرّبین من الحضرة السبحانیّة المنسلخین عن الکدورات الظلمانیّة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یؤیّد ما علیه أئمّة الکشف و العرفان و عظماء علماء الطریقة و الصوفیّة المتألّهة، من أنّه علیه السّلام قطب دائرة الأولیاء، و هو المسمّی عندهم بقطب الأقطاب،</w:t>
      </w:r>
    </w:p>
    <w:p>
      <w:pPr>
        <w:pStyle w:val="BookText"/>
        <w:rPr/>
      </w:pPr>
      <w:r>
        <w:rPr>
          <w:rFonts w:ascii="IRNazanin" w:hAnsi="IRNazanin" w:eastAsia="IRNazanin"/>
          <w:color w:val="111111"/>
          <w:sz w:val="28"/>
          <w:sz w:val="28"/>
          <w:szCs w:val="28"/>
          <w:rtl w:val="true"/>
          <w:lang w:bidi="fa-IR"/>
        </w:rPr>
        <w:t>و اللوح المحفوظ، و أحد الأبوین الروحانیین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بعض المحقّقین من علمائنا</w:t>
      </w:r>
      <w:r>
        <w:rPr>
          <w:rStyle w:val="FootnoteAnchor"/>
          <w:rtl w:val="true"/>
        </w:rPr>
        <w:footnoteReference w:id="785"/>
      </w:r>
      <w:r>
        <w:rPr>
          <w:rFonts w:ascii="IRNazanin" w:hAnsi="IRNazanin" w:eastAsia="IRNazanin"/>
          <w:color w:val="111111"/>
          <w:sz w:val="28"/>
          <w:sz w:val="28"/>
          <w:szCs w:val="28"/>
          <w:rtl w:val="true"/>
          <w:lang w:bidi="fa-IR"/>
        </w:rPr>
        <w:t>کون ولایته علیه السّلام هی الولایة المطلقة التی تستمدّ منها سائر الولایات الخاصّة، و ذکرناه نحن فی غیر هذا المقام، و لکلّ مقام کلام، و لکلّ کلام أقوام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من أطاعنی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فی التنصیص علی امامته، و التصریح بخلافته؛ لافادته أنّه النور الالهی، المظهر للغوامض الدینیّة، الهادی الی المقامات العرفانیّة و الأسرار الاسلامیّة، یهتدی به المطیعون للأوامر السبحانیّة، و یقتدی به المؤیّدون بالألطاف الربّانیّة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الکلمة التی ألزمتها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اشارة الی أنّه کلمة التقوی المذکورة فی قوله تعالی وَ أَلْزَمَهُمْ کَلِمَةَ التَّقْوی </w:t>
      </w:r>
      <w:r>
        <w:rPr>
          <w:rStyle w:val="FootnoteAnchor"/>
          <w:rtl w:val="true"/>
        </w:rPr>
        <w:footnoteReference w:id="78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اطلاق الکلمة علیه صلوات اللّه علیه اطلاق شایع غیر منکر، کاطلاقها علی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بعض الأخبار أنّ کلماته تعالی هم الأئمّة المعصومون علیهم السّلام</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کلمات اللّه التامّة هم الأنبیاء و الأولیاء سلام اللّه علیهم</w:t>
      </w:r>
      <w:r>
        <w:rPr>
          <w:rStyle w:val="FootnoteAnchor"/>
          <w:rtl w:val="true"/>
        </w:rPr>
        <w:footnoteReference w:id="788"/>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قال الشیخ الفاضل عبد السمیع الحلّی</w:t>
      </w:r>
      <w:r>
        <w:rPr>
          <w:rStyle w:val="FootnoteAnchor"/>
          <w:rtl w:val="true"/>
        </w:rPr>
        <w:footnoteReference w:id="790"/>
      </w:r>
      <w:r>
        <w:rPr>
          <w:rFonts w:ascii="IRNazanin" w:hAnsi="IRNazanin" w:eastAsia="IRNazanin"/>
          <w:color w:val="111111"/>
          <w:sz w:val="28"/>
          <w:sz w:val="28"/>
          <w:szCs w:val="28"/>
          <w:rtl w:val="true"/>
          <w:lang w:bidi="fa-IR"/>
        </w:rPr>
        <w:t>نوّر اللّه مرقده فی بعض رسائله الکلامیّة، فی مبحث الکلام، بعد أن فسّر الکلام بما فسّره به المتکلّمون من أصحابنا من الحروف و الأصوات المنظومة المسموعة من جسم کثیف، کالشجرة التی خاطبت موسی علیه السّلام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کما یطلق الکلام علی ما ذکرناه، کذا یطلق علی مجموع الکائنات، فانّه سبحانه قد سمّی بعض مخلوقاته بالکلمات، و لهذا قال تعالی وَ کَلِمَتُهُ أَلْقاها إِلی مَرْیَمَ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 قد ورد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کلمات اللّه التامّة هم الأنبیاء و الأولیاء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علم هذا من جهة النقل، جاز للعقل أن یسمّی کلّ موجود کلمة، و هذه الکلمات تسمّی بالآفاقیّة، و یسمّی مجموع العالم کتابا؛ لکونه جامعا لسائر الکلمات، کما یسمّی القرآن کتابا، لاشتماله علی جمیع الکلمات القرآنیّة، و لهذا قال عزّ من قائل لَوْ کانَ الْبَحْرُ مِداداً لِکَلِماتِ رَبِّی لَنَفِدَ الْبَحْرُ قَبْلَ أَنْ تَنْفَدَ کَلِماتُ رَبِّی وَ لَوْ جِئْنا بِمِثْلِهِ مَدَداً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أنّ الکلمات القرآنیّة تنفد بنصف وقیّة من الحبر، و اذا لم یمکن حمل هذه الآیة علی ظاهرها وجب تأویلها،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بحملها علی معانی الکلمات القرآنیّة؛ لأنّ کلّ آیة لها ظهر و بطن و حدّ و مطلع الی سبعة أبطن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سبعین بطنا، و لهذا بدأ أمیر المؤمنین علیه السّلام لابن عبّاس فی شرح باء</w:t>
      </w:r>
    </w:p>
    <w:p>
      <w:pPr>
        <w:pStyle w:val="BookText"/>
        <w:rPr/>
      </w:pPr>
      <w:r>
        <w:rPr>
          <w:rFonts w:ascii="IRNazanin" w:hAnsi="IRNazanin" w:eastAsia="IRNazanin"/>
          <w:color w:val="111111"/>
          <w:sz w:val="28"/>
          <w:sz w:val="28"/>
          <w:szCs w:val="28"/>
          <w:rtl w:val="true"/>
          <w:lang w:bidi="fa-IR"/>
        </w:rPr>
        <w:t>البسملة من أوّل اللیل الی آخره، و لم یتمّ شرحها،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شئت لأوقرت من شرحها سبعین بعیرا، فعلم من ذلک أنّه لا نهایة لمعانی القرآن، و البحر الواحد أو الأبحر السبعة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تحمل الآیة علی الکلمات الآفاقیّة، و لا شکّ فی عدم تناهیها بحسب الأشخاص؛ لأنّه تعالی لم یزل خلاّقا دنیا و آخرة، فکلامه شامل للتأویلین و منطبق علیهما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جیّد الاّ أنّه ینبغی أن نعلم أنّه لم یوجد فی النقل اطلاق کلامه علی سائر الموجودات</w:t>
      </w:r>
      <w:r>
        <w:rPr>
          <w:rStyle w:val="FootnoteAnchor"/>
          <w:rtl w:val="true"/>
        </w:rPr>
        <w:footnoteReference w:id="793"/>
      </w:r>
      <w:r>
        <w:rPr>
          <w:rFonts w:ascii="IRNazanin" w:hAnsi="IRNazanin" w:eastAsia="IRNazanin"/>
          <w:color w:val="111111"/>
          <w:sz w:val="28"/>
          <w:sz w:val="28"/>
          <w:szCs w:val="28"/>
          <w:rtl w:val="true"/>
          <w:lang w:bidi="fa-IR"/>
        </w:rPr>
        <w:t>، و لا تسمیة کلّ موجود کلمة، بل انّما یطلق الکلمة علی الکمّل من الأولیاء و الأنبیاء کعیسی علیه السّلام، فلا تغفل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ألزمت المتّقین بطاعتها و اقتفائها و الائتمام بها و الرجوع الیها فی المهامّ و الأخذ لمسائل الحلال و الحرام، و هو تنصیص علیه بالامامة، کما لا یخفی</w:t>
      </w:r>
      <w:r>
        <w:rPr>
          <w:rFonts w:eastAsia="IRNazanin" w:cs="IRNazanin"/>
          <w:color w:val="111111"/>
          <w:sz w:val="28"/>
          <w:szCs w:val="28"/>
          <w:rtl w:val="true"/>
          <w:lang w:bidi="fa-IR"/>
        </w:rPr>
        <w:t>.</w:t>
      </w:r>
      <w:bookmarkStart w:id="188" w:name="pg5643_41979"/>
    </w:p>
    <w:p>
      <w:pPr>
        <w:pStyle w:val="Heading2"/>
        <w:numPr>
          <w:ilvl w:val="1"/>
          <w:numId w:val="1"/>
        </w:numPr>
        <w:rPr/>
      </w:pPr>
      <w:bookmarkStart w:id="189" w:name="__RefHeading___Toc3295037_581953129"/>
      <w:bookmarkStart w:id="190" w:name="_Toc67"/>
      <w:bookmarkEnd w:id="188"/>
      <w:bookmarkEnd w:id="189"/>
      <w:r>
        <w:rPr>
          <w:rtl w:val="true"/>
        </w:rPr>
        <w:t>الحدیث الرابع و العشرون</w:t>
      </w:r>
      <w:r>
        <w:rPr>
          <w:rtl w:val="true"/>
        </w:rPr>
        <w:t xml:space="preserve">: </w:t>
      </w:r>
      <w:r>
        <w:rPr>
          <w:rtl w:val="true"/>
        </w:rPr>
        <w:t>المناقب الثلاثة لعلی بن أبی طالب علیه السّلام</w:t>
      </w:r>
      <w:bookmarkEnd w:id="190"/>
    </w:p>
    <w:p>
      <w:pPr>
        <w:pStyle w:val="Heading3"/>
        <w:numPr>
          <w:ilvl w:val="2"/>
          <w:numId w:val="1"/>
        </w:numPr>
        <w:rPr/>
      </w:pPr>
      <w:bookmarkStart w:id="191" w:name="__RefHeading___Toc3295039_581953129"/>
      <w:bookmarkStart w:id="192" w:name="_Toc68"/>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مسلم و الترمذی فی صحیحیهما، عن سعد بن أبی وقّاص أنّ معاویة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أبا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فثلاث قالهنّ له رسول اللّه صلّی اللّه علیه و اله فلن أسبّه، و لأن تکون لی واحدة منهنّ أحبّ إلیّ من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اله یقول و قد خلّفه فی بعض مغازیه،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خلّفتنی مع النساء و الصبیان، فقال له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الاّ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سمعته یقول صلّی اللّه علیه و اله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 رسوله، و یحبّه اللّه و رسوله، فتطاولنا الیها،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فاتی به أرمد، فبصق فی عینه، فبریء، فدفع الیه الرایة، ففتح اللّه علی یدیه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نزلت هذه الآیة فَقُلْ تَعالَوْا نَدْعُ أَبْناءَنا وَ أَبْناءَکُمْ وَ نِساءَنا وَ نِساءَکُمْ</w:t>
      </w:r>
    </w:p>
    <w:p>
      <w:pPr>
        <w:pStyle w:val="BookText"/>
        <w:rPr/>
      </w:pPr>
      <w:r>
        <w:rPr>
          <w:rFonts w:ascii="IRNazanin" w:hAnsi="IRNazanin" w:eastAsia="IRNazanin"/>
          <w:color w:val="111111"/>
          <w:sz w:val="28"/>
          <w:sz w:val="28"/>
          <w:szCs w:val="28"/>
          <w:rtl w:val="true"/>
          <w:lang w:bidi="fa-IR"/>
        </w:rPr>
        <w:t>الآیة، دعا رسول اللّه صلّی اللّه علیه و اله علیّا و فاطمة و حسنا و حسینا علیهم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مشهور، و قد أورده الحافظ أبو عبد اللّه محمّد بن یوسف الکنجی فی کتابه کفایة الطالب کما أوردناه،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رواه مسلم فی صحیحه و غیره من الحفّاظ‌</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أورده أیضا نور الدین علی بن محمّد المالکی المعروف بابن الصبّاغ فی الفصول</w:t>
      </w:r>
      <w:bookmarkStart w:id="193" w:name="pg5643_41980"/>
    </w:p>
    <w:p>
      <w:pPr>
        <w:pStyle w:val="BookText"/>
        <w:rPr/>
      </w:pPr>
      <w:bookmarkEnd w:id="193"/>
      <w:r>
        <w:rPr>
          <w:rFonts w:ascii="Amiri" w:hAnsi="Amiri" w:eastAsia="Amiri" w:cs="Amiri"/>
          <w:color w:val="111111"/>
          <w:sz w:val="28"/>
          <w:sz w:val="28"/>
          <w:szCs w:val="28"/>
          <w:rtl w:val="true"/>
          <w:lang w:bidi="ar-SA"/>
        </w:rPr>
        <w:t>المهمّة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تضمّن ثلاثة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المنزلة، و حدیث المحبّة، و حدیث المباهلة، و کلّها دالّة علی الأفضلیّة و الامامة، و قد بلغت حدّ التواتر</w:t>
      </w:r>
      <w:r>
        <w:rPr>
          <w:rFonts w:eastAsia="IRNazanin" w:cs="IRNazanin"/>
          <w:color w:val="111111"/>
          <w:sz w:val="28"/>
          <w:szCs w:val="28"/>
          <w:rtl w:val="true"/>
          <w:lang w:bidi="fa-IR"/>
        </w:rPr>
        <w:t>.</w:t>
      </w:r>
    </w:p>
    <w:p>
      <w:pPr>
        <w:pStyle w:val="Heading3"/>
        <w:numPr>
          <w:ilvl w:val="2"/>
          <w:numId w:val="1"/>
        </w:numPr>
        <w:rPr/>
      </w:pPr>
      <w:bookmarkStart w:id="194" w:name="__RefHeading___Toc3295041_581953129"/>
      <w:bookmarkStart w:id="195" w:name="_Toc69"/>
      <w:bookmarkEnd w:id="194"/>
      <w:r>
        <w:rPr>
          <w:rtl w:val="true"/>
        </w:rPr>
        <w:t>حدیث المنزلة</w:t>
      </w:r>
      <w:bookmarkEnd w:id="195"/>
    </w:p>
    <w:p>
      <w:pPr>
        <w:pStyle w:val="BookText"/>
        <w:rPr/>
      </w:pPr>
      <w:r>
        <w:rPr>
          <w:rFonts w:ascii="IRNazanin" w:hAnsi="IRNazanin" w:eastAsia="IRNazanin"/>
          <w:color w:val="111111"/>
          <w:sz w:val="28"/>
          <w:sz w:val="28"/>
          <w:szCs w:val="28"/>
          <w:rtl w:val="true"/>
          <w:lang w:bidi="fa-IR"/>
        </w:rPr>
        <w:t>أمّا حدیث المنزلة، فهو حدیث مشهور نقله أساطین المخالفین و محدّثوهم، کأحمد بن حنبل، و مسلم بن الحجّاج، و أبی عبد اللّه الحمیدی، و رزین العبدری، و غیرهم کما سلف نقله فی الحدیث السابع</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تقریر الاستدلال به علی الامامة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 جمیع المنازل الثابتة لهارون من موسی سوی النبوّة لعلی علیه السّلام من النبیّ صلّی اللّه علیه و اله؛ اذ لو لم یکن اللفظ محمولا علی کلّ المنازل لما صحّ الاستثناء، و من المنازل الثابتة لهارون من موسی استحقاق القیام مقامه بعد وفاته لو عاش بعده، و ذلک أنّه کان خلیفة لموسی فی حیاته، بدلیل قوله اُخْلُفْنِی فِی 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للخلافة الاّ القیام مقام المستخلف فی التصرّفات التی له، فوجب أن یکون خلیفة له بعد موته علی تقدیر بقائه، و الاّ لکان عزله موجبا لنقصه و النفرة عنه، و هو غیر جائز علی الأنبیاء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منازل هارون بالنسبة الی موسی علیه السّلام أنّه کان شریکا له فی الرسالة، و من لوازمه استحقاق الطاعة بعد وفاة موسی علیه السّلام لو بقی، فوجب أن</w:t>
      </w:r>
    </w:p>
    <w:p>
      <w:pPr>
        <w:pStyle w:val="BookText"/>
        <w:rPr/>
      </w:pPr>
      <w:r>
        <w:rPr>
          <w:rFonts w:ascii="IRNazanin" w:hAnsi="IRNazanin" w:eastAsia="IRNazanin"/>
          <w:color w:val="111111"/>
          <w:sz w:val="28"/>
          <w:sz w:val="28"/>
          <w:szCs w:val="28"/>
          <w:rtl w:val="true"/>
          <w:lang w:bidi="fa-IR"/>
        </w:rPr>
        <w:t>یثبت ذلک لعلی علیه السّلام، الاّ أنّه امتنع الشرکة فی الرسالة، فوجب أن یبقی مفترض الطاعة علی الامّة بعد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هارون علیه السّلام لمّا کانت نبوّته ثابتة، لا جرم کان معصوما، فیجب علی موسی علیه السّلام أن یقدّمه علی غیر المعصوم عقلا؛ لقبح تقدیم غیر المعصوم علی المعصوم عقلا و حینئذ فیجب أن یکون هارون بحیث لو بقی لکان اماما و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الیهود و غیرهم نقلوا أنّ موسی علیه السّلام نصّ علیه و جعله وصیّه و خلیفته بعده، فلمّا مات جعل الوصایة فی یوشع بن نون، و أوصی الیه بأسرار التوراة و الألواح، و ذلک علی سبیل الودیعة لا علی سبیل الاستقرار لیوصلها الی ولدی هارون شبّر و شبیر، و هو یدلّ علی أنّ هارون لو عاش بعده لکان خلیفة بدل یوشع بن نون، و قد أثبت صلّی اللّه علیه و اله لعلی علیه السّلام منه جمیع منازل هارون من موسی علیه السّلام فیلزم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القاضی الناصب فی المواقف أوّلا بمنع صحّة الحدیث، و هو جهالة أو تجاهل سبقه الیها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منهما عجیب؛ لأنّا قد بیّنا فی کتابنا الموسوم بالشهاب الثاقب فی الردّ علی النواصب کونه مشهورا مستفیضا بین الفریقین، بالغا حدّ التواتر، و أوردناه من طرقهم و أسانیدهم فی کتبهم و أصحّتهم بما یزید علی حدّ التواتر، و أوردنا فی ذیل الحدیث السابع ما یشهد باستفاضته و تواتره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الشریف فی شرحه للمواقف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المحقّقین علی أنّه صحیح، و ان کان من قبیل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جهالة منه و نصب</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جماعة من علمائنا</w:t>
      </w:r>
      <w:r>
        <w:rPr>
          <w:rStyle w:val="FootnoteAnchor"/>
          <w:rtl w:val="true"/>
        </w:rPr>
        <w:footnoteReference w:id="799"/>
      </w:r>
      <w:r>
        <w:rPr>
          <w:rFonts w:ascii="IRNazanin" w:hAnsi="IRNazanin" w:eastAsia="IRNazanin"/>
          <w:color w:val="111111"/>
          <w:sz w:val="28"/>
          <w:sz w:val="28"/>
          <w:szCs w:val="28"/>
          <w:rtl w:val="true"/>
          <w:lang w:bidi="fa-IR"/>
        </w:rPr>
        <w:t>أنّه کان من الامامیّة، و هذا الکلام منه و نحوه ممّا</w:t>
      </w:r>
    </w:p>
    <w:p>
      <w:pPr>
        <w:pStyle w:val="BookText"/>
        <w:rPr/>
      </w:pPr>
      <w:r>
        <w:rPr>
          <w:rFonts w:ascii="IRNazanin" w:hAnsi="IRNazanin" w:eastAsia="IRNazanin"/>
          <w:color w:val="111111"/>
          <w:sz w:val="28"/>
          <w:sz w:val="28"/>
          <w:szCs w:val="28"/>
          <w:rtl w:val="true"/>
          <w:lang w:bidi="fa-IR"/>
        </w:rPr>
        <w:t>ذکره فی شرح المواقف ینادی بنصبه و تعصّبه فی الأباطیل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العلاّمة قدّس سرّه و غیره بتواتره، و قد بیّنّا ذلک مستوفی فی الشهاب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عموم له فی المنازل، بل المراد استخلافه علی قومه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کاستخلافه علیه السّلام علی المدینة فی غزاة تبوک و لا یلزم دوامه،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عموم له، و لا یکون حینئذ عدم دوامه و لا عزله اذا انتقل الی مرتبة أعلی، و هو الاستقلال بالنبوّة منفّرا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من جهالاته و أباطیله، اذ لو لم یکن المراد جمیع المنازل لما حسن الاستثناء؛ لأنّ الاستثناء اخراج ما لولاه لدخل بأدوات مخصوصة، و حیث لا اخراج لم یکن الاستثناء حقیقة بل مجازا؛ لأنّ الأصل فی الاستثناء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تجویز الشارح</w:t>
      </w:r>
      <w:r>
        <w:rPr>
          <w:rStyle w:val="FootnoteAnchor"/>
          <w:rtl w:val="true"/>
        </w:rPr>
        <w:footnoteReference w:id="800"/>
      </w:r>
      <w:r>
        <w:rPr>
          <w:rFonts w:ascii="IRNazanin" w:hAnsi="IRNazanin" w:eastAsia="IRNazanin"/>
          <w:color w:val="111111"/>
          <w:sz w:val="28"/>
          <w:sz w:val="28"/>
          <w:szCs w:val="28"/>
          <w:rtl w:val="true"/>
          <w:lang w:bidi="fa-IR"/>
        </w:rPr>
        <w:t>الجدید جعله منقطعا، عن الحقّ بمعزل لما بیّنّاه، علی أنّ التحقیق الذی یقتضیه النظر، و صرّح به جماعة من أعاظم علماء العربیّة، کبدر الدین بن مالک و غیره، أنّ الاستثناء المنقطع هو اخراج ما لولاه لدخل فی حکم دلالة المفهوم، و علی هذا فالعموم لازم جزما، و الاّ لم یصحّ الاستثناء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دوامه فانّ قوله اخلفنی لا عموم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فیه؛ اذ عدم التقیید یشهد بالعموم قطعا، و الاّ لم یستفد منه سوی الخلافة لحظة واحدة، هذا خلف، علی أنّ ما ذکرناه من تقریر الاستدلال و نقلناه من الیهود یکذب ما قاله أعمی اللّه قلبه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حینئذ عدم دوامه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أوهن من بیت العنکبوت؛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استمرار النبوّة و الاستقلال بالرسالة، فمن منازله أن یکون خلیفة</w:t>
      </w:r>
      <w:bookmarkStart w:id="196" w:name="pg5643_41983"/>
    </w:p>
    <w:p>
      <w:pPr>
        <w:pStyle w:val="BookText"/>
        <w:rPr/>
      </w:pPr>
      <w:bookmarkEnd w:id="196"/>
      <w:r>
        <w:rPr>
          <w:rFonts w:ascii="IRNazanin" w:hAnsi="IRNazanin" w:eastAsia="IRNazanin"/>
          <w:color w:val="111111"/>
          <w:sz w:val="28"/>
          <w:sz w:val="28"/>
          <w:szCs w:val="28"/>
          <w:rtl w:val="true"/>
          <w:lang w:bidi="fa-IR"/>
        </w:rPr>
        <w:t>قطعا بعد وفاة موسی علیه السّلام، للطرق التی ذکرناها، فعزله أو عدم دوام خلافته یکون نقصا ألبتّة، علی أن ما ذکرناه سابقا یبطل 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متروک لو حمل علی ارادة عموم المنازل، بل لا بدّ من تخصیص العموم؛ لأنّ من منازل هارون کونه أخا نسبا و نبیّا، و هذا من أفحش جهالاته و أبرد خیالاته؛ لأنّ العامّ المخصوص حجّة فی الباقی عند المحقّقین من الاصولیّین، و هو الذی صرّح باختیاره فی شرح المختصر للحاجبی، و أیضا فالمراد الاخبار بمنازله المعنویّة لا النسبیّة، اذ لا خفاء فیها، و لا یجهلها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منازل هارون کونه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صریح و غلط فضیع؛ لأنّ تفارقهما فی النبوّة لا یؤدّی الی ترک ظاهر الخبر من عموم المنازل لحصول استثناء النبوّة فی الخبر،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لا نبیّ بعدی</w:t>
      </w:r>
      <w:r>
        <w:rPr>
          <w:rFonts w:eastAsia="IRNazanin" w:cs="IRNazanin"/>
          <w:color w:val="111111"/>
          <w:sz w:val="28"/>
          <w:szCs w:val="28"/>
          <w:rtl w:val="true"/>
          <w:lang w:bidi="fa-IR"/>
        </w:rPr>
        <w:t>.</w:t>
      </w:r>
    </w:p>
    <w:p>
      <w:pPr>
        <w:pStyle w:val="Heading3"/>
        <w:numPr>
          <w:ilvl w:val="2"/>
          <w:numId w:val="1"/>
        </w:numPr>
        <w:rPr/>
      </w:pPr>
      <w:bookmarkStart w:id="197" w:name="__RefHeading___Toc3295043_581953129"/>
      <w:bookmarkStart w:id="198" w:name="_Toc70"/>
      <w:bookmarkEnd w:id="197"/>
      <w:r>
        <w:rPr>
          <w:rtl w:val="true"/>
        </w:rPr>
        <w:t>حدیث الرایة و المحبّة</w:t>
      </w:r>
      <w:bookmarkEnd w:id="198"/>
    </w:p>
    <w:p>
      <w:pPr>
        <w:pStyle w:val="BookText"/>
        <w:rPr/>
      </w:pPr>
      <w:r>
        <w:rPr>
          <w:rFonts w:ascii="IRNazanin" w:hAnsi="IRNazanin" w:eastAsia="IRNazanin"/>
          <w:color w:val="111111"/>
          <w:sz w:val="28"/>
          <w:sz w:val="28"/>
          <w:szCs w:val="28"/>
          <w:rtl w:val="true"/>
          <w:lang w:bidi="fa-IR"/>
        </w:rPr>
        <w:t>و أمّا حدیث الرایة و المحبّة، فمشهور بین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نور الدین بن الصبّاغ فی الفصول المهمّة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صحاح البخاری و مسلم و غیرهما من الصحاح أنّ النبیّ صلّی اللّه علیه و اله قال یوم خیبر</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اللّه علی یدیه، یحبّ اللّه و رسوله و یحبّه اللّه و رسوله، فبات الناس یخوضون لیلتهم أیّهم یعطاها؟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الناس غدوا علی رسول اللّه صلّی اللّه علیه و اله کلّ منهم یرجو أن یعطاها، فقال</w:t>
      </w:r>
    </w:p>
    <w:p>
      <w:pPr>
        <w:pStyle w:val="BookText"/>
        <w:rPr/>
      </w:pPr>
      <w:r>
        <w:rPr>
          <w:rFonts w:ascii="IRNazanin" w:hAnsi="IRNazanin" w:eastAsia="IRNazanin"/>
          <w:color w:val="111111"/>
          <w:sz w:val="28"/>
          <w:sz w:val="28"/>
          <w:szCs w:val="28"/>
          <w:rtl w:val="true"/>
          <w:lang w:bidi="fa-IR"/>
        </w:rPr>
        <w:t>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الیه، فاتی به فبصق فی عینیه، فدعا له فبریء حتّی کأن لم یکن به وجع، فأعطاه الرایة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اقاتلهم یا رسول اللّه حتّی یکونوا مثلنا؟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علی رسلک حتّی تنزل بساحتهم، ثمّ ادعهم الی الاسلام، فأخبرهم بما یجب علیهم فیه، فو اللّه لأن یهدی اللّه بک رجلا واحدا خیر لک من حمر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ففتح اللّه علی یدیه</w:t>
      </w:r>
      <w:r>
        <w:rPr>
          <w:rStyle w:val="FootnoteAnchor"/>
          <w:rtl w:val="true"/>
        </w:rPr>
        <w:footnoteReference w:id="802"/>
      </w:r>
      <w:r>
        <w:rPr>
          <w:rFonts w:ascii="IRNazanin" w:hAnsi="IRNazanin" w:eastAsia="IRNazanin"/>
          <w:color w:val="111111"/>
          <w:sz w:val="28"/>
          <w:sz w:val="28"/>
          <w:szCs w:val="28"/>
          <w:rtl w:val="true"/>
          <w:lang w:bidi="fa-IR"/>
        </w:rPr>
        <w:t>، و فی ذلک یقول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أرمد العین یبتغی دواء فلمّا لم یحسّ مداویا</w:t>
      </w:r>
    </w:p>
    <w:p>
      <w:pPr>
        <w:pStyle w:val="BookText"/>
        <w:rPr/>
      </w:pPr>
      <w:r>
        <w:rPr>
          <w:rFonts w:ascii="IRNazanin" w:hAnsi="IRNazanin" w:eastAsia="IRNazanin"/>
          <w:color w:val="111111"/>
          <w:sz w:val="28"/>
          <w:sz w:val="28"/>
          <w:szCs w:val="28"/>
          <w:rtl w:val="true"/>
          <w:lang w:bidi="fa-IR"/>
        </w:rPr>
        <w:t>شفاه رسول اللّه منه بتفلة فبورک مرقیّا و بورک راقیا</w:t>
      </w:r>
    </w:p>
    <w:p>
      <w:pPr>
        <w:pStyle w:val="BookText"/>
        <w:rPr/>
      </w:pPr>
      <w:r>
        <w:rPr>
          <w:rFonts w:ascii="IRNazanin" w:hAnsi="IRNazanin" w:eastAsia="IRNazanin"/>
          <w:color w:val="111111"/>
          <w:sz w:val="28"/>
          <w:sz w:val="28"/>
          <w:szCs w:val="28"/>
          <w:rtl w:val="true"/>
          <w:lang w:bidi="fa-IR"/>
        </w:rPr>
        <w:t>و قال سأعطی الرایة الیوم فارسا کمینا شجاعا فی الحروب محامیا</w:t>
      </w:r>
    </w:p>
    <w:p>
      <w:pPr>
        <w:pStyle w:val="BookText"/>
        <w:rPr/>
      </w:pPr>
      <w:r>
        <w:rPr>
          <w:rFonts w:ascii="IRNazanin" w:hAnsi="IRNazanin" w:eastAsia="IRNazanin"/>
          <w:color w:val="111111"/>
          <w:sz w:val="28"/>
          <w:sz w:val="28"/>
          <w:szCs w:val="28"/>
          <w:rtl w:val="true"/>
          <w:lang w:bidi="fa-IR"/>
        </w:rPr>
        <w:t>یحبّ الها و الاله یحبّه به یفتح اللّه الحصون الأوابیا</w:t>
      </w:r>
    </w:p>
    <w:p>
      <w:pPr>
        <w:pStyle w:val="BookText"/>
        <w:rPr/>
      </w:pPr>
      <w:r>
        <w:rPr>
          <w:rFonts w:ascii="Amiri" w:hAnsi="Amiri" w:eastAsia="Amiri" w:cs="Amiri"/>
          <w:color w:val="111111"/>
          <w:sz w:val="28"/>
          <w:sz w:val="28"/>
          <w:szCs w:val="28"/>
          <w:rtl w:val="true"/>
          <w:lang w:bidi="ar-SA"/>
        </w:rPr>
        <w:t>فخصّ بها دون البریّة کلّهم علیّا و سمّاه الولی المؤاخیا</w:t>
      </w:r>
    </w:p>
    <w:p>
      <w:pPr>
        <w:pStyle w:val="BookText"/>
        <w:rPr/>
      </w:pPr>
      <w:r>
        <w:rPr>
          <w:rFonts w:ascii="IRNazanin" w:hAnsi="IRNazanin" w:eastAsia="IRNazanin"/>
          <w:color w:val="111111"/>
          <w:sz w:val="28"/>
          <w:sz w:val="28"/>
          <w:szCs w:val="28"/>
          <w:rtl w:val="true"/>
          <w:lang w:bidi="fa-IR"/>
        </w:rPr>
        <w:t>و فی صحیح مسلم قال عمر بن الخطّاب، فما أحببت الامارة الاّ یومئذ، فتساورت لها رجاء أن ادعی لها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فتساورت لها بالسین المهملة،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تطاولت لها و حرصت علیها حتّی أبدیت وجهی و تصدّیت لذلک لیذکرنی،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کانت محبّة عمر لها لما دلّت علیه من محبّة اللّه و رسوله صلّی اللّه علیه و اله و محبّتهما له و الفتح علی یدیه، قال ذلک الشیخ عبد اللّه بن أسعد الیافعی فی کتاب المرهم</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صاحب الفصول المهمّة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مثل ما نقله فی مواضع من کتبهم و أصحّتهم، منها کتاب مصابیح الأنوار</w:t>
      </w:r>
    </w:p>
    <w:p>
      <w:pPr>
        <w:pStyle w:val="BookText"/>
        <w:rPr/>
      </w:pPr>
      <w:r>
        <w:rPr>
          <w:rFonts w:ascii="IRNazanin" w:hAnsi="IRNazanin" w:eastAsia="IRNazanin"/>
          <w:color w:val="111111"/>
          <w:sz w:val="28"/>
          <w:sz w:val="28"/>
          <w:szCs w:val="28"/>
          <w:rtl w:val="true"/>
          <w:lang w:bidi="fa-IR"/>
        </w:rPr>
        <w:t>بتغییر ما من الصحاح، عن سهل بن سعد أنّ رسول اللّه صلّی اللّه علیه و اله قال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لأعطینّ هذه الرایة غدا رجلا یفتح اللّه علی یدیه یحبّ اللّه و رسوله، فلمّا أصبح الناس غدوا علی رسول اللّه صلّی اللّه علیه و اله کلّهم یرجون أن یعطاها،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یا رسول اللّه یشتکی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الیه، فبصق رسول اللّه صلّی اللّه علیه و اله فی عینیه، فبریء کأن لم یکن به وجع فأعطاه الرایة،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اقاتلهم حتّی یکونوا مثلنا،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علی رسلک، و ساق الحدیث علی نحو ما تقدّم بحیث لا یتغیّر به المعنی</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القاضی الناصب فی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اله بعد ما بعث أبا بکر و عمر الی خیبر، فرجعا منهزمین،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الیوم رجلا یحبّ اللّه و رسوله کرّار غیر فرّار، و أعطاها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الشریف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روی أنّه علیه السّلام بعث أبا بکر أوّلا فرجع منهزما، و بعث عمر فرجع کذلک، فغضب النبیّ صلّی اللّه علیه و اله لذلک، فلمّا أصبح خرج إلی الناس و معه رایته،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الی آخره، فتعرّض له المهاجرون، فقال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أرمد العین، فتفّل فی عینیه و دفع الیه الرایة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فهذا خبر مستفیض بین الخاصّة و العامّة، متلقّی</w:t>
      </w:r>
      <w:r>
        <w:rPr>
          <w:rStyle w:val="FootnoteAnchor"/>
          <w:rtl w:val="true"/>
        </w:rPr>
        <w:footnoteReference w:id="806"/>
      </w:r>
      <w:r>
        <w:rPr>
          <w:rFonts w:ascii="IRNazanin" w:hAnsi="IRNazanin" w:eastAsia="IRNazanin"/>
          <w:color w:val="111111"/>
          <w:sz w:val="28"/>
          <w:sz w:val="28"/>
          <w:szCs w:val="28"/>
          <w:rtl w:val="true"/>
          <w:lang w:bidi="fa-IR"/>
        </w:rPr>
        <w:t xml:space="preserve">بالقبول عند کلّ الامّة بحیث لم ینکره أحد، و هو یدلّ علی اختصاصه علیه السّلام من بین الصحابة بهذه المزیّة،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اللّه و رسوله و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أفضلیّته علی سائر الصحابة و أقربیّته منهم الی اللّه عزّ شأنه، و اختصاصه بالامامة دونهم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عمر المنقول فی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أحببت الامارة الاّ یومئذ فتساورت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آخر کلامه، نصّ صریح فی فهمه هذا المعنی، و فی قیام عرق الحسد فی وجهه، و خوض الصحابة فی من یعطاها، و رجاء کلّ منهم أن یکون هو المعنیّ، کما نطقت به الأخبار التی نقلناها شواهد صدق علی أنّ المراد اختصاص هذا الوصف به علیه السّلام و علی فهمهم أنّ من قیل فیه هذا القول لا یشقّ غباره و لا یدرک شاؤه، و أنّه أفضل الصحابة و أحقّهم بالامامة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نقله الناصبان المعاندان القاضی فی المواقف و الشریف فی شرحه، من انهزام أبی بکر و عمر و فرارهما من الزحف، و غضب النبیّ صلّی اللّه علیه و اله لذلک شاهدا صدق علی فسقهما، و اقترافهما للکبیرة، و خروجهما عن الصلاحیّة لامارة عسکر و رئاسة جیش، فکیف یصلحان للامامة التی هی الرئاسة العامّة فی امور الدین و الدنیا و الخلافة العظمی و السیاسة الکبری؟</w:t>
      </w:r>
    </w:p>
    <w:p>
      <w:pPr>
        <w:pStyle w:val="BookText"/>
        <w:rPr/>
      </w:pPr>
      <w:r>
        <w:rPr>
          <w:rFonts w:ascii="IRNazanin" w:hAnsi="IRNazanin" w:eastAsia="IRNazanin"/>
          <w:color w:val="111111"/>
          <w:sz w:val="28"/>
          <w:sz w:val="28"/>
          <w:szCs w:val="28"/>
          <w:rtl w:val="true"/>
          <w:lang w:bidi="fa-IR"/>
        </w:rPr>
        <w:t>و ما نقله ابن الصبّاغ المالکی عن الیافعی الشافعی، أنّه نقل عن علمائهم و شیاطینهم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محبّة عمر لها لما دلّت علیه من محبّة اللّه و رسوله، و محبّتهما له أدلّ دلیل علی اختصاصه علیه السّلام بهذا الوصف علی تقدیر تسلیم ذلک، و الاّ فالتحقیق أنّ حبّ الطاغوت للامارة یومئذ انّما هو لارتماسه فی الکدورات الشهویّة، و انهماکه فی اللذّات الدنیویّة، فانّ حبّ الدنیا رأس کلّ 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أعجب العجائب و أغرب الغرائب أنّ القاضی المتعصّب الناصب فی المواقف أورد هذا الخبر من طرق القائلین بقوله بکونه صلوات اللّه علیه أفضل الصحابة، و هم الشیعة و أکثر متأخّری المعتزلة و من وافقهم، و قرّره المحقّق الشریف بأنّ ذلک الذی حکیناه یدلّ علی أنّ ما وصفه به لا یوجد فی غیره، و یلزم منه أن یکون أفضل ممّن عداه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القاضی بأنّ نفی هذا المجموع عمّن سواه لا یجب أن یکون بنفی کلّ جزء منه، بل یجوز أن یکون بنفی کونه کرّارا غیر فرّار، و لا یلزم حینئذ الاّ فضیلة مطلقا بل فی کونه کرّارا غیر فرّار، کذا قرّره الشریف</w:t>
      </w:r>
      <w:r>
        <w:rPr>
          <w:rFonts w:eastAsia="IRNazanin" w:cs="IRNazanin"/>
          <w:color w:val="111111"/>
          <w:sz w:val="28"/>
          <w:szCs w:val="28"/>
          <w:rtl w:val="true"/>
          <w:lang w:bidi="fa-IR"/>
        </w:rPr>
        <w:t>.</w:t>
      </w:r>
      <w:bookmarkStart w:id="199" w:name="pg5643_41987"/>
    </w:p>
    <w:p>
      <w:pPr>
        <w:pStyle w:val="BookText"/>
        <w:rPr/>
      </w:pPr>
      <w:bookmarkEnd w:id="199"/>
      <w:r>
        <w:rPr>
          <w:rFonts w:ascii="IRNazanin" w:hAnsi="IRNazanin" w:eastAsia="IRNazanin"/>
          <w:color w:val="111111"/>
          <w:sz w:val="28"/>
          <w:sz w:val="28"/>
          <w:szCs w:val="28"/>
          <w:rtl w:val="true"/>
          <w:lang w:bidi="fa-IR"/>
        </w:rPr>
        <w:t xml:space="preserve">و هو منهما جهالة أو تجاهل، فانّ المفهوم من هذه الواقعة، و المستفاد من الأخبار التی سردناها، اختصاصه علیه السّلام بکلّ وصف من تلک الصفات، و ما نقلناه عن الیافعی و ابن الصبّاغ فی توجیه قول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أحببت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کلامه یشهد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لهذین المتجاهلین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ما ذکرتم یلزم اختصاصه علیه السّلام بکونه کرّارا غیر فرّار، و معلوم أنّه یستلزم اتّصاف من عداه بصفة الفرار من الزحف و الانهزام منه، و هو معصیة فضیعة و کبیرة موبقة، فیکون أفضل ممّن عداه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انهزام الجبت و الطاغوت و فرارهما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جائزا، أو حراما، فعلی الأوّل لا معنی لغضبه علیه السّلام، و تعریضه بفرارهما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هذا الکلام تعریضا ظاهرا بهما اذ فرّا من الزحف، و أیضا فقد قام الدلیل القاطع علی تحریم الفرار من الزحف، و علی الثانی کیف یتصوّر صلاحیّتهما للامامة مع ظهور فسقهما؟ و کیف یتصوّر کونهما أفضل منه علیه السّلام؟ و هذا واضح و للّه الحمد</w:t>
      </w:r>
      <w:r>
        <w:rPr>
          <w:rFonts w:eastAsia="IRNazanin" w:cs="IRNazanin"/>
          <w:color w:val="111111"/>
          <w:sz w:val="28"/>
          <w:szCs w:val="28"/>
          <w:rtl w:val="true"/>
          <w:lang w:bidi="fa-IR"/>
        </w:rPr>
        <w:t>.</w:t>
      </w:r>
    </w:p>
    <w:p>
      <w:pPr>
        <w:pStyle w:val="Heading3"/>
        <w:numPr>
          <w:ilvl w:val="2"/>
          <w:numId w:val="1"/>
        </w:numPr>
        <w:rPr/>
      </w:pPr>
      <w:bookmarkStart w:id="200" w:name="__RefHeading___Toc3295045_581953129"/>
      <w:bookmarkStart w:id="201" w:name="_Toc71"/>
      <w:bookmarkEnd w:id="200"/>
      <w:r>
        <w:rPr>
          <w:rtl w:val="true"/>
        </w:rPr>
        <w:t>جوهرة من جواهر الأفکار لا من جواهر البحار</w:t>
      </w:r>
      <w:r>
        <w:rPr>
          <w:rtl w:val="true"/>
        </w:rPr>
        <w:t>:</w:t>
      </w:r>
      <w:bookmarkEnd w:id="20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 کان ذا ذوق سلیم و ذهن مستقیم و دیانة وافرة و قریحة نیّرة ظاهرة، و خلع عن عنقه قلادة التقلید للآباء و الأجداد، و تحرّی سلوک شارع الرشاد و منهج السداد، لا یشتبه علیه أنّ قصده علیه السّلام بارساله اللصّین المتمرّدین، مع أنّه یعلم بعاقبة حالهما؛ لأنّ ارسالهما أوّلا بالوحی من الجانب الالهی، إذ هو لا ینطق عن الهوی ان هو الاّ وحی یوحی، لیس الاّ اظهار فضیحتهما و تبیین نقصانهما، لیظهر لکلّ من له قلب حدید</w:t>
      </w:r>
      <w:r>
        <w:rPr>
          <w:rStyle w:val="FootnoteAnchor"/>
          <w:rtl w:val="true"/>
        </w:rPr>
        <w:footnoteReference w:id="807"/>
      </w:r>
      <w:r>
        <w:rPr>
          <w:rFonts w:ascii="IRNazanin" w:hAnsi="IRNazanin" w:eastAsia="IRNazanin"/>
          <w:color w:val="111111"/>
          <w:sz w:val="28"/>
          <w:sz w:val="28"/>
          <w:szCs w:val="28"/>
          <w:rtl w:val="true"/>
          <w:lang w:bidi="fa-IR"/>
        </w:rPr>
        <w:t>، أو ألقی السمع و هو شهید، انتظامهما فی سلک أهل الکبائر، و عدم</w:t>
      </w:r>
    </w:p>
    <w:p>
      <w:pPr>
        <w:pStyle w:val="BookText"/>
        <w:rPr/>
      </w:pPr>
      <w:r>
        <w:rPr>
          <w:rFonts w:ascii="IRNazanin" w:hAnsi="IRNazanin" w:eastAsia="IRNazanin"/>
          <w:color w:val="111111"/>
          <w:sz w:val="28"/>
          <w:sz w:val="28"/>
          <w:szCs w:val="28"/>
          <w:rtl w:val="true"/>
          <w:lang w:bidi="fa-IR"/>
        </w:rPr>
        <w:t>صلوحهما للامامة الکبری، و ارتقاء المنابر، و انّهما بمعزل عن الصلاحیّة لامارة علی عسکر أو سریّة، فکیف یصلحان للرئاسة العامّة الدینیّة و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الخلیق بهذا المقام، و الحقیق بالنقض و الابرام، هو ذلک القرم الهام، و البحر القمقام</w:t>
      </w:r>
      <w:r>
        <w:rPr>
          <w:rStyle w:val="FootnoteAnchor"/>
          <w:rtl w:val="true"/>
        </w:rPr>
        <w:footnoteReference w:id="808"/>
      </w:r>
      <w:r>
        <w:rPr>
          <w:rFonts w:ascii="IRNazanin" w:hAnsi="IRNazanin" w:eastAsia="IRNazanin"/>
          <w:color w:val="111111"/>
          <w:sz w:val="28"/>
          <w:sz w:val="28"/>
          <w:szCs w:val="28"/>
          <w:rtl w:val="true"/>
          <w:lang w:bidi="fa-IR"/>
        </w:rPr>
        <w:t>، الذی لم یتلوّث ذیله بکدورات الآثام، و لم تعرف له هزیمة و لا نکول فی موقف و لا مقام، و انّ وصفه صلّی اللّه علیه و اله لهذا القرم الهمام بالأوصاف العامّة یجری مجری الهذیان، فلا یلیق نسبته الی کلام رسول الملک الدیّان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جمیع من سواه ممّن یطمح الیه الأبصار، و تثنّی علیه الخناصر، سالکون مسالک التلبیس، و ناهجون مناهج ابلیس، لیسوا ممّن أحبّه اللّه تعالی و أدناه الی حضرة قربه، و سقاه کؤوس لطفه و حبّه</w:t>
      </w:r>
      <w:r>
        <w:rPr>
          <w:rStyle w:val="FootnoteAnchor"/>
          <w:rtl w:val="true"/>
        </w:rPr>
        <w:footnoteReference w:id="809"/>
      </w:r>
      <w:r>
        <w:rPr>
          <w:rFonts w:ascii="IRNazanin" w:hAnsi="IRNazanin" w:eastAsia="IRNazanin"/>
          <w:color w:val="111111"/>
          <w:sz w:val="28"/>
          <w:sz w:val="28"/>
          <w:szCs w:val="28"/>
          <w:rtl w:val="true"/>
          <w:lang w:bidi="fa-IR"/>
        </w:rPr>
        <w:t>، و انّ مطمح نظرهم هی الدنیا الدنیّة، و الزهرات الردیّة، و الشهوات البدنیّة، الاّ نفرا قلیلا</w:t>
      </w:r>
      <w:r>
        <w:rPr>
          <w:rStyle w:val="FootnoteAnchor"/>
          <w:rtl w:val="true"/>
        </w:rPr>
        <w:footnoteReference w:id="810"/>
      </w:r>
      <w:r>
        <w:rPr>
          <w:rFonts w:ascii="IRNazanin" w:hAnsi="IRNazanin" w:eastAsia="IRNazanin"/>
          <w:color w:val="111111"/>
          <w:sz w:val="28"/>
          <w:sz w:val="28"/>
          <w:szCs w:val="28"/>
          <w:rtl w:val="true"/>
          <w:lang w:bidi="fa-IR"/>
        </w:rPr>
        <w:t>لم یصلحوا لهذا الأمر الجلیل الشأن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هذا الذی ذکرناه ما رواه أبو عمرو الکشی قدّس روحه فی کتاب الرجال، عن علی بن الحکم، عن سیف بن عمیرة،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الاّ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أبو ذرّ، و المقداد،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جاض جیضة</w:t>
      </w:r>
      <w:r>
        <w:rPr>
          <w:rStyle w:val="FootnoteAnchor"/>
          <w:rtl w:val="true"/>
        </w:rPr>
        <w:footnoteReference w:id="811"/>
      </w:r>
      <w:r>
        <w:rPr>
          <w:rFonts w:ascii="IRNazanin" w:hAnsi="IRNazanin" w:eastAsia="IRNazanin"/>
          <w:color w:val="111111"/>
          <w:sz w:val="28"/>
          <w:sz w:val="28"/>
          <w:szCs w:val="28"/>
          <w:rtl w:val="true"/>
          <w:lang w:bidi="fa-IR"/>
        </w:rPr>
        <w:t>ثمّ 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أردت الذی لم یشکّ و لم یدخله</w:t>
      </w:r>
    </w:p>
    <w:p>
      <w:pPr>
        <w:pStyle w:val="BookText"/>
        <w:rPr/>
      </w:pPr>
      <w:r>
        <w:rPr>
          <w:rFonts w:ascii="IRNazanin" w:hAnsi="IRNazanin" w:eastAsia="IRNazanin"/>
          <w:color w:val="111111"/>
          <w:sz w:val="28"/>
          <w:sz w:val="28"/>
          <w:szCs w:val="28"/>
          <w:rtl w:val="true"/>
          <w:lang w:bidi="fa-IR"/>
        </w:rPr>
        <w:t>شیء فالمقداد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سلمان، فانّه عرض فی قلبه أنّ عند أمیر المؤمنین علیه السّلام اسم اللّه الأعظم، و لو تکلّم به لأخذتهم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 ذر، فأمره أمیر المؤمنین علیه السّلام بالسکوت، و لم تأخذه فی اللّه لومة لائم، فأبی الاّ أن یتکلّم</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ممّا یدلّک علی ضعف ایمان أکثر الصحابة، و من ثمّ تطرّق الیه الفتور الذی عبّر عنه علیه السّلام بالارتداد تجوّزا و 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اختصاصه علیه السّلام بدرجة المحبّة و مزید الاخلاص، و استبان انفراده بدرجات الیقین، و طبقات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لیس نصبه علیه السّلام فی غزاة تبوک، و استخلافه صلّی اللّه علیه و آله علی المدینة، و قوله 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المدینة لا تصلح الاّ بی أوبک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الفریقان، الاّ بمنزلة النصّ علیه بالامامة، و تعیینه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أنّهم قد فهموا ذلک، و لکن طبع الشیطان علی قلوبهم، فعوّلوا علی أهوائهم السخیفة، و خیالاتهم الضعیفة، و هم یحسبون أنّهم یحسنون صنعا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أعجب العجائب أنّ عمدة عظمائهم، و واسطة عقد فضلائهم أبا حامد الغزالی</w:t>
      </w:r>
      <w:r>
        <w:rPr>
          <w:rStyle w:val="FootnoteAnchor"/>
          <w:rtl w:val="true"/>
        </w:rPr>
        <w:footnoteReference w:id="813"/>
      </w:r>
      <w:r>
        <w:rPr>
          <w:rFonts w:ascii="IRNazanin" w:hAnsi="IRNazanin" w:eastAsia="IRNazanin"/>
          <w:color w:val="111111"/>
          <w:sz w:val="28"/>
          <w:sz w:val="28"/>
          <w:szCs w:val="28"/>
          <w:rtl w:val="true"/>
          <w:lang w:bidi="fa-IR"/>
        </w:rPr>
        <w:t>الملقّب عندهم بحجّة الاسلام، ذکر فی کتابه المسمّی بالمستصفی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الصحابة انّما بایعوا أبا بکر؛ لأنّهم قاسوا الامامة العامّة علی امامة الصلاة</w:t>
      </w:r>
      <w:r>
        <w:rPr>
          <w:rStyle w:val="FootnoteAnchor"/>
          <w:rtl w:val="true"/>
        </w:rPr>
        <w:footnoteReference w:id="814"/>
      </w:r>
      <w:r>
        <w:rPr>
          <w:rFonts w:ascii="Amiri" w:hAnsi="Amiri" w:eastAsia="Amiri" w:cs="Amiri"/>
          <w:color w:val="111111"/>
          <w:sz w:val="28"/>
          <w:sz w:val="28"/>
          <w:szCs w:val="28"/>
          <w:rtl w:val="true"/>
          <w:lang w:bidi="ar-SA"/>
        </w:rPr>
        <w:t>؛ لأنّه علیه السّلام قدّمه یصلّی بالناس</w:t>
      </w:r>
      <w:r>
        <w:rPr>
          <w:rFonts w:eastAsia="Amiri" w:cs="Amiri" w:ascii="Amiri" w:hAnsi="Amiri"/>
          <w:color w:val="111111"/>
          <w:sz w:val="28"/>
          <w:szCs w:val="28"/>
          <w:rtl w:val="true"/>
          <w:lang w:bidi="ar-SA"/>
        </w:rPr>
        <w:t>.</w:t>
      </w:r>
      <w:bookmarkStart w:id="202" w:name="pg5643_41990"/>
    </w:p>
    <w:p>
      <w:pPr>
        <w:pStyle w:val="BookText"/>
        <w:rPr/>
      </w:pPr>
      <w:bookmarkEnd w:id="202"/>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کیف قاسوا الامامة العامّة علی الامامة فی الصلاة؟ مع أنّ مذهبهم جواز الصلاة خلف کلّ أحد، برّا کان أو فاجرا</w:t>
      </w:r>
      <w:r>
        <w:rPr>
          <w:rStyle w:val="FootnoteAnchor"/>
          <w:rtl w:val="true"/>
        </w:rPr>
        <w:footnoteReference w:id="815"/>
      </w:r>
      <w:r>
        <w:rPr>
          <w:rFonts w:ascii="IRNazanin" w:hAnsi="IRNazanin" w:eastAsia="IRNazanin"/>
          <w:color w:val="111111"/>
          <w:sz w:val="28"/>
          <w:sz w:val="28"/>
          <w:szCs w:val="28"/>
          <w:rtl w:val="true"/>
          <w:lang w:bidi="fa-IR"/>
        </w:rPr>
        <w:t>، و قد نقلوا أنّه صلّی اللّه علیه و اله صلّی خلف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یتفطّنوا لما قصده علیه السّلام فی هذه الوقائع التی ذکرناها من النصّ علی باب مدینة علمه بالامامة و الخلافة کما بیّنّاه، ان هذا الاّ تهافت ظاهر و نفاق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فی صحفنا و کتبنا أنّ ما نقلوه من صلاة أبی بکر بالناس فی مرض الرسول صلّی اللّه علیه و اله لیس باذنه صلّی اللّه علیه و اله و لا أمره، و استوعبنا ذلک فی الشهاب الثاقب، و اللّه الهادی</w:t>
      </w:r>
      <w:r>
        <w:rPr>
          <w:rFonts w:eastAsia="IRNazanin" w:cs="IRNazanin"/>
          <w:color w:val="111111"/>
          <w:sz w:val="28"/>
          <w:szCs w:val="28"/>
          <w:rtl w:val="true"/>
          <w:lang w:bidi="fa-IR"/>
        </w:rPr>
        <w:t>.</w:t>
      </w:r>
    </w:p>
    <w:p>
      <w:pPr>
        <w:pStyle w:val="Heading3"/>
        <w:numPr>
          <w:ilvl w:val="2"/>
          <w:numId w:val="1"/>
        </w:numPr>
        <w:rPr/>
      </w:pPr>
      <w:bookmarkStart w:id="203" w:name="__RefHeading___Toc3295047_581953129"/>
      <w:bookmarkStart w:id="204" w:name="_Toc72"/>
      <w:bookmarkEnd w:id="203"/>
      <w:r>
        <w:rPr>
          <w:rtl w:val="true"/>
        </w:rPr>
        <w:t>تبصرة فی قصّة خیبر علی وجه الاجمال</w:t>
      </w:r>
      <w:bookmarkEnd w:id="204"/>
    </w:p>
    <w:p>
      <w:pPr>
        <w:pStyle w:val="BookText"/>
        <w:rPr/>
      </w:pPr>
      <w:r>
        <w:rPr>
          <w:rFonts w:ascii="IRNazanin" w:hAnsi="IRNazanin" w:eastAsia="IRNazanin"/>
          <w:color w:val="111111"/>
          <w:sz w:val="28"/>
          <w:sz w:val="28"/>
          <w:szCs w:val="28"/>
          <w:rtl w:val="true"/>
          <w:lang w:bidi="fa-IR"/>
        </w:rPr>
        <w:t>لیظهر للناظر المتأمّل جلالة قدره علیه السّلام، و نباهة شأنه، و سموّ مکانه، و تبریزه علی أقرانه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الجلیل و الفاضل النبیل و الوزیر السعید بهاء الدین علی بن عیسی الأربلی فی کتابه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یحیی الأزدی، عن مسعدة بن الیسع، و عبد اللّه</w:t>
      </w:r>
      <w:r>
        <w:rPr>
          <w:rStyle w:val="FootnoteAnchor"/>
          <w:rtl w:val="true"/>
        </w:rPr>
        <w:footnoteReference w:id="816"/>
      </w:r>
      <w:r>
        <w:rPr>
          <w:rFonts w:ascii="IRNazanin" w:hAnsi="IRNazanin" w:eastAsia="IRNazanin"/>
          <w:color w:val="111111"/>
          <w:sz w:val="28"/>
          <w:sz w:val="28"/>
          <w:szCs w:val="28"/>
          <w:rtl w:val="true"/>
          <w:lang w:bidi="fa-IR"/>
        </w:rPr>
        <w:t>بن عبد الرحیم، عن عبد الملک بن هشام، و محمّد بن اسحاق، و غیرهم من أصحاب الآثار،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دنا النبیّ صلّی اللّه علیه و اله من خیبر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فوقفوا، فرفع یدیه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السماوات السبع و ما أظللن، و ربّ</w:t>
      </w:r>
    </w:p>
    <w:p>
      <w:pPr>
        <w:pStyle w:val="BookText"/>
        <w:rPr/>
      </w:pPr>
      <w:r>
        <w:rPr>
          <w:rFonts w:ascii="IRNazanin" w:hAnsi="IRNazanin" w:eastAsia="IRNazanin"/>
          <w:color w:val="111111"/>
          <w:sz w:val="28"/>
          <w:sz w:val="28"/>
          <w:szCs w:val="28"/>
          <w:rtl w:val="true"/>
          <w:lang w:bidi="fa-IR"/>
        </w:rPr>
        <w:t>الأرضین السبع و ما أقللن، و ربّ الشیاطین و ما أضللن، أسألک خیر هذه القریة و خیر ما فیها، و أعوذ بک من شرّها و شرّ ما فیها، ثمّ نزل صلّی اللّه علیه و اله تحت شجرة، و أقمنا بقیّة یومنا و من غده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نصف النهار نادی مناد النبیّ صلّی اللّه علیه و اله، فاجتمعنا الیه، فاذا عنده رجل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جاءنی و أنا نائم، فسلّ سیفی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یمنعک منّی الیوم؟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یمنعنی منک، فشام السیف</w:t>
      </w:r>
      <w:r>
        <w:rPr>
          <w:rStyle w:val="FootnoteAnchor"/>
          <w:rtl w:val="true"/>
        </w:rPr>
        <w:footnoteReference w:id="817"/>
      </w:r>
      <w:r>
        <w:rPr>
          <w:rFonts w:ascii="IRNazanin" w:hAnsi="IRNazanin" w:eastAsia="IRNazanin"/>
          <w:color w:val="111111"/>
          <w:sz w:val="28"/>
          <w:sz w:val="28"/>
          <w:szCs w:val="28"/>
          <w:rtl w:val="true"/>
          <w:lang w:bidi="fa-IR"/>
        </w:rPr>
        <w:t>و هو جالس کما ترون لا حراک</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به،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لعلّ فی عقله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دعوه، ثمّ صرفه و لم یعاقبه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حاصر خیبر بضعا</w:t>
      </w:r>
      <w:r>
        <w:rPr>
          <w:rStyle w:val="FootnoteAnchor"/>
          <w:rtl w:val="true"/>
        </w:rPr>
        <w:footnoteReference w:id="819"/>
      </w:r>
      <w:r>
        <w:rPr>
          <w:rFonts w:ascii="IRNazanin" w:hAnsi="IRNazanin" w:eastAsia="IRNazanin"/>
          <w:color w:val="111111"/>
          <w:sz w:val="28"/>
          <w:sz w:val="28"/>
          <w:szCs w:val="28"/>
          <w:rtl w:val="true"/>
          <w:lang w:bidi="fa-IR"/>
        </w:rPr>
        <w:t>و عشرین لیلة، و کانت الرایة لعلی علیه السّلام، فعرض له رمد أعجزه عن الحرب، و کان المسلمون یناوشون</w:t>
      </w:r>
      <w:r>
        <w:rPr>
          <w:rStyle w:val="FootnoteAnchor"/>
          <w:rtl w:val="true"/>
        </w:rPr>
        <w:footnoteReference w:id="820"/>
      </w:r>
      <w:r>
        <w:rPr>
          <w:rFonts w:ascii="IRNazanin" w:hAnsi="IRNazanin" w:eastAsia="IRNazanin"/>
          <w:color w:val="111111"/>
          <w:sz w:val="28"/>
          <w:sz w:val="28"/>
          <w:szCs w:val="28"/>
          <w:rtl w:val="true"/>
          <w:lang w:bidi="fa-IR"/>
        </w:rPr>
        <w:t>الیهود من یدی حصونهم و جنباتها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ذات یوم فتحوا الباب، و کانوا قد خندقوا علی أنفسهم، و خرج مرحب برجله، فدعا النبیّ صلّی اللّه علیه و اله أبا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الرایة، فأخذها فی جمع من المهاجرین و اجتهد و لم یغن شیئا، و عاد یؤنّب قومه الذین اتّبعوه و یؤنّبونه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تعرّض لها عمر، فسار بها غیر بعید، ثمّ رجع یجبّن أصحابه و یجبّنونه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الرایة لمن حملها، جیؤونی بعلی بن أبی طالب،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أرونیه رجلا یحبّ اللّه و رسوله و یحبّه اللّه و رسوله، فیأخذها بحقّها لیس بفرّار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فجاؤا بعلی علیه السّلام یقودونه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تشتکی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رمدا ما أبصر معه، و صدعا برأسی،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وضع رأسک علی فخذی، ففعل علی علیه السّلام</w:t>
      </w:r>
    </w:p>
    <w:p>
      <w:pPr>
        <w:pStyle w:val="BookText"/>
        <w:rPr/>
      </w:pPr>
      <w:r>
        <w:rPr>
          <w:rFonts w:ascii="IRNazanin" w:hAnsi="IRNazanin" w:eastAsia="IRNazanin"/>
          <w:color w:val="111111"/>
          <w:sz w:val="28"/>
          <w:sz w:val="28"/>
          <w:szCs w:val="28"/>
          <w:rtl w:val="true"/>
          <w:lang w:bidi="fa-IR"/>
        </w:rPr>
        <w:t>ذلک، فدعا له النبیّ صلّی اللّه علیه و اله و تفّل فی یده و مسحها علی عینیه و رأسه، فانفتحت عیناه، و سکن الصداع، و قال فی دعائه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قه الحرّ و البرد، و أعطاه الرایة و کانت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بها، و جبرئیل معک، و النصر أمامک، و الرعب مبثوث فی صدور القوم، و اعلم یا علی أنّ الیهود یجدون فی کتابهم أنّ الذی یدمر علیهم اسمه الیا، فاذا لقیتهم فقل أنا علی بن أبی طالب، فانّهم یخذلون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بها حتّی أتیت الحصن، فخرج مرحب و علیه درع و مغفر و حجر قد ثقبه مثل البیضة علی رأسه،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مرحب شاکی السلاح بطل مجرّب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امّی حیدرة کلیث غابات شدید قسورة</w:t>
      </w:r>
      <w:r>
        <w:rPr>
          <w:rStyle w:val="FootnoteAnchor"/>
          <w:rtl w:val="true"/>
        </w:rPr>
        <w:footnoteReference w:id="821"/>
      </w:r>
      <w:r>
        <w:rPr>
          <w:rStyle w:val="FootnoteAnchor"/>
          <w:rtl w:val="true"/>
        </w:rPr>
        <w:footnoteReference w:id="82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أکیلهم بالسیف کیل السندرة</w:t>
      </w:r>
      <w:r>
        <w:rPr>
          <w:rStyle w:val="FootnoteAnchor"/>
          <w:rtl w:val="true"/>
        </w:rPr>
        <w:footnoteReference w:id="823"/>
      </w:r>
      <w:bookmarkStart w:id="205" w:name="pg5643_41993"/>
    </w:p>
    <w:p>
      <w:pPr>
        <w:pStyle w:val="BookText"/>
        <w:rPr/>
      </w:pPr>
      <w:bookmarkEnd w:id="205"/>
      <w:r>
        <w:rPr>
          <w:rFonts w:ascii="IRNazanin" w:hAnsi="IRNazanin" w:eastAsia="IRNazanin"/>
          <w:color w:val="111111"/>
          <w:sz w:val="28"/>
          <w:sz w:val="28"/>
          <w:szCs w:val="28"/>
          <w:rtl w:val="true"/>
          <w:lang w:bidi="fa-IR"/>
        </w:rPr>
        <w:t>و اختلفا بضربتین، فبدرته ضربة علی علیه السّلام، فقدّ الحجر و المغفر و رأسه، حتّی وقع السیف فی أضراسه و خرّ صریعا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أمیر المؤمنین علیه السّلام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 طالب، قال حبر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غلبتم و ما انزل علی موسی، فخامرهم رعب شدید، و رجع من کان مع مرحب، و أغلقوا باب الحصن، فصار الیه علی علیه السّلام و عالجه حتّی فتحه</w:t>
      </w:r>
      <w:r>
        <w:rPr>
          <w:rStyle w:val="FootnoteAnchor"/>
          <w:rtl w:val="true"/>
        </w:rPr>
        <w:footnoteReference w:id="824"/>
      </w:r>
      <w:r>
        <w:rPr>
          <w:rFonts w:ascii="IRNazanin" w:hAnsi="IRNazanin" w:eastAsia="IRNazanin"/>
          <w:color w:val="111111"/>
          <w:sz w:val="28"/>
          <w:sz w:val="28"/>
          <w:szCs w:val="28"/>
          <w:rtl w:val="true"/>
          <w:lang w:bidi="fa-IR"/>
        </w:rPr>
        <w:t>، و أکثر الناس لم یعبروا الخندق، فأخذ علیه السّلام الباب و جعله جسرا علی الخندق حتّی عبروا، فظفروا بالحصن و أخذوا الغنائم، و لمّا انصرفوا دحا به بیمناه أذرعا، و کان یغلقه عشرون رجلا</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3295049_581953129"/>
      <w:bookmarkStart w:id="207" w:name="_Toc73"/>
      <w:bookmarkEnd w:id="206"/>
      <w:r>
        <w:rPr>
          <w:rtl w:val="true"/>
        </w:rPr>
        <w:t>حدیث المباهلة</w:t>
      </w:r>
      <w:bookmarkEnd w:id="20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المباهلة</w:t>
      </w:r>
      <w:r>
        <w:rPr>
          <w:rStyle w:val="FootnoteAnchor"/>
          <w:rtl w:val="true"/>
        </w:rPr>
        <w:footnoteReference w:id="826"/>
      </w:r>
      <w:r>
        <w:rPr>
          <w:rFonts w:ascii="IRNazanin" w:hAnsi="IRNazanin" w:eastAsia="IRNazanin"/>
          <w:color w:val="111111"/>
          <w:sz w:val="28"/>
          <w:sz w:val="28"/>
          <w:szCs w:val="28"/>
          <w:rtl w:val="true"/>
          <w:lang w:bidi="fa-IR"/>
        </w:rPr>
        <w:t>، فقد ذکره الفریقان، و أورده مخالفونا فی سیرهم</w:t>
      </w:r>
    </w:p>
    <w:p>
      <w:pPr>
        <w:pStyle w:val="BookText"/>
        <w:rPr/>
      </w:pPr>
      <w:r>
        <w:rPr>
          <w:rFonts w:ascii="IRNazanin" w:hAnsi="IRNazanin" w:eastAsia="IRNazanin"/>
          <w:color w:val="111111"/>
          <w:sz w:val="28"/>
          <w:sz w:val="28"/>
          <w:szCs w:val="28"/>
          <w:rtl w:val="true"/>
          <w:lang w:bidi="fa-IR"/>
        </w:rPr>
        <w:t>و تفاسیرهم و أصحّتهم، و لم ینکره أحد منهم و لا من غیرهم من الفرق و الطوائف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نور الدین ابن الصبّاغ فی الفصول المهمة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المباهلة هی قوله تعالی إِنَّ مَثَلَ عِیسی عِنْدَ اللّهِ کَمَثَلِ آدَمَ خَلَقَهُ مِنْ تُرابٍ ثُمَّ قالَ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فَلا تَکُنْ مِنَ الْمُمْتَرِینَ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سبب نزول هذه الآیة أنّه لمّا قدم وفد نجران علی رسول اللّه صلّی اللّه علیه و اله دخلوا علیه مسجده بعد صلاة العصر و علیهم ثیاب الحبرات و أردیة الحریر لابسین الحلل، متختّمین بخواتیم الذهب، یقول من رآهم من أصحاب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قبلهم وفدا مثلهم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فیهم ثلاثة من أشرافهم یؤول أمرهم الیهم،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 و اسمه عبد المسیح، کان أمیر القوم و صاحب رأیهم و مشورتهم، لا یصدرون الاّ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و هو الأیهم، و کان ثمالهم و صاحب رأیهم و مجتمعهم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 حارثة</w:t>
      </w:r>
      <w:r>
        <w:rPr>
          <w:rStyle w:val="FootnoteAnchor"/>
          <w:rtl w:val="true"/>
        </w:rPr>
        <w:footnoteReference w:id="828"/>
      </w:r>
      <w:r>
        <w:rPr>
          <w:rFonts w:ascii="IRNazanin" w:hAnsi="IRNazanin" w:eastAsia="IRNazanin"/>
          <w:color w:val="111111"/>
          <w:sz w:val="28"/>
          <w:sz w:val="28"/>
          <w:szCs w:val="28"/>
          <w:rtl w:val="true"/>
          <w:lang w:bidi="fa-IR"/>
        </w:rPr>
        <w:t>بن علقمة، و کان أسقفهم و امامهم، و صاحب مدارسهم، و کان رجلا من العرب من بنی بکر بن وائل، و لکنّه تنصّر فعظّمته الروم و ملوکها و شرّفوه و بنوا له الکنائس و موّلوه و أخدموه، لما علموه من صلابته فی دینهم، و قد کان یعرف أمر رسول اللّه صلّی اللّه علیه و اله و شأنه و صفته بما علمه من الکتب المتقدّمة، و لکنّه حمله جهله علی الاستمرار فی النصرانیّة لما رأی من تعظیمه و وجاهته عند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رسول اللّه صلّی اللّه علیه و اله مع أبی حارثة</w:t>
      </w:r>
      <w:r>
        <w:rPr>
          <w:rStyle w:val="FootnoteAnchor"/>
          <w:rtl w:val="true"/>
        </w:rPr>
        <w:footnoteReference w:id="829"/>
      </w:r>
      <w:r>
        <w:rPr>
          <w:rFonts w:ascii="IRNazanin" w:hAnsi="IRNazanin" w:eastAsia="IRNazanin"/>
          <w:color w:val="111111"/>
          <w:sz w:val="28"/>
          <w:sz w:val="28"/>
          <w:szCs w:val="28"/>
          <w:rtl w:val="true"/>
          <w:lang w:bidi="fa-IR"/>
        </w:rPr>
        <w:t>بن علقمة و العاقب عبد المسیح، و سألهما و سألاه، ثمّ انّ رسول اللّه صلّی اللّه علیه و اله بعد أن تکلّم مع هذین الحبرین منهم دعاهم</w:t>
      </w:r>
      <w:r>
        <w:rPr>
          <w:rStyle w:val="FootnoteAnchor"/>
          <w:rtl w:val="true"/>
        </w:rPr>
        <w:footnoteReference w:id="830"/>
      </w:r>
      <w:r>
        <w:rPr>
          <w:rFonts w:ascii="Amiri" w:hAnsi="Amiri" w:eastAsia="Amiri" w:cs="Amiri"/>
          <w:color w:val="111111"/>
          <w:sz w:val="28"/>
          <w:sz w:val="28"/>
          <w:szCs w:val="28"/>
          <w:rtl w:val="true"/>
          <w:lang w:bidi="ar-SA"/>
        </w:rPr>
        <w:t>الی الاسلام،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کذبتم انّه یمنعکم من الاسلام 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عبادتکم الصلیب، و أکلکم الخنزیر، و قولکم انّ للّه ولدا،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ولدا بغیر أب؟ فمن أبو عیسی؟ فأنزل اللّه تعالی إِنَّ مَثَلَ عِیسی عِنْدَ اللّهِ کَمَثَلِ آدَمَ خَلَقَهُ مِنْ تُرابٍ الآیة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نزلت هذه الآیة مصرّحة بالمباهلة دعا رسول اللّه صلّی اللّه علیه و اله وفد نجران للمباهلة، و تلا علیهم الآیة،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ننظر فی أمرنا و نأتیک غدا، فلمّا خلا بعضهم ببعض، قالوا للعاقب صاحب مشورتهم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من الرأی؟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عرفتم یا معاشر النصاری أنّ محمّدا نبیّ مرسل، و لقد جاءکم بالفصل من أمر صاحبکم</w:t>
      </w:r>
      <w:r>
        <w:rPr>
          <w:rStyle w:val="FootnoteAnchor"/>
          <w:rtl w:val="true"/>
        </w:rPr>
        <w:footnoteReference w:id="831"/>
      </w:r>
      <w:r>
        <w:rPr>
          <w:rFonts w:ascii="Amiri" w:hAnsi="Amiri" w:eastAsia="Amiri" w:cs="Amiri"/>
          <w:color w:val="111111"/>
          <w:sz w:val="28"/>
          <w:sz w:val="28"/>
          <w:szCs w:val="28"/>
          <w:rtl w:val="true"/>
          <w:lang w:bidi="ar-SA"/>
        </w:rPr>
        <w:t>، و للّه ما لا عن قوم قطّ نبیّا</w:t>
      </w:r>
      <w:r>
        <w:rPr>
          <w:rStyle w:val="FootnoteAnchor"/>
          <w:rtl w:val="true"/>
        </w:rPr>
        <w:footnoteReference w:id="832"/>
      </w:r>
      <w:r>
        <w:rPr>
          <w:rFonts w:ascii="IRNazanin" w:hAnsi="IRNazanin" w:eastAsia="IRNazanin"/>
          <w:color w:val="111111"/>
          <w:sz w:val="28"/>
          <w:sz w:val="28"/>
          <w:szCs w:val="28"/>
          <w:rtl w:val="true"/>
          <w:lang w:bidi="fa-IR"/>
        </w:rPr>
        <w:t>الاّ هلکوا عن آخرهم، فاحذروا کلّ الحذر أن تکون آفة الاستئصال منکم، و ان أبیتم الاّ الف دینکم و الاقامة علیه، فوادعوا الرجل و أعطوه الجزیة، ثمّ انصرفوا الی مقرّکم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أصبحوا جاؤا الی رسول اللّه صلّی اللّه علیه و اله، فخرج و هو محتضن الحسین آخذا بید الحسن، و فاطمة خلفه، و علی خلفهم،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اذا أنا دعوت أمّنوا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وفد نجران ذلک و سمعوا قوله، قال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 انّی لأری وجوها لو سألت من اللّه أن یزیل جبلا لأزاله، لا تبتهلوا</w:t>
      </w:r>
      <w:r>
        <w:rPr>
          <w:rStyle w:val="FootnoteAnchor"/>
          <w:rtl w:val="true"/>
        </w:rPr>
        <w:footnoteReference w:id="833"/>
      </w:r>
      <w:r>
        <w:rPr>
          <w:rFonts w:ascii="IRNazanin" w:hAnsi="IRNazanin" w:eastAsia="IRNazanin"/>
          <w:color w:val="111111"/>
          <w:sz w:val="28"/>
          <w:sz w:val="28"/>
          <w:szCs w:val="28"/>
          <w:rtl w:val="true"/>
          <w:lang w:bidi="fa-IR"/>
        </w:rPr>
        <w:t>فتهلکوا، و لا یبقی علی وجه الأرض نصرانیّ منکم الی یوم القیامة، فاقبلوا الجزیة، فقبلوا الجزیة ثمّ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أنّ العذاب قد نزل علی أهل نجران، و لو لاعنوا لمسخوا قردة و خنازیر، و لاضطرم الوادی علیهم نارا، و لاستأصل اللّه نجران و أهله حتّی الطیر علی الشجر، و لم یحل الحول علی النصاری حتّی هلکوا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ابن الصبّاغ فی الفصول بعد نقل القصّة، و سبب نزول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وَ أَنْفُسَکُمْ محمّد رسول اللّه صلّی اللّه علیه و اله و علی علیه السّلام أَبْناءَنا الحسن و الحسین وَ نِساءَنا فاطمة صلوات اللّه علیهم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رواه الحاکم فی مستدرکه عن علی بن عیسی،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أبو داوود الطیالسی عن شعبة، عن الشعبی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ابن عبّاس و البراء بن عازب رضی اللّه عنهما نحو ذلک</w:t>
      </w:r>
      <w:r>
        <w:rPr>
          <w:rStyle w:val="FootnoteAnchor"/>
          <w:rtl w:val="true"/>
        </w:rPr>
        <w:footnoteReference w:id="834"/>
      </w:r>
      <w:r>
        <w:rPr>
          <w:rFonts w:ascii="IRNazanin" w:hAnsi="IRNazanin" w:eastAsia="IRNazanin"/>
          <w:color w:val="111111"/>
          <w:sz w:val="28"/>
          <w:sz w:val="28"/>
          <w:szCs w:val="28"/>
          <w:rtl w:val="true"/>
          <w:lang w:bidi="fa-IR"/>
        </w:rPr>
        <w:t>انتهی کلام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القصّة بیان لفضل علی بن أبی طالب علیه السّلام و جلالته و استحقاقه الامامة من بین الصحابة، و ظهور معجز النبیّ صلّی اللّه علیه و اله، فانّ النصاری علموا بأنّهم متی باهلوه حلّ بهم العذاب، لمعرفتهم بشأنه و نبوّته، فقبلوا الصلح و دخلوا تحت الهدنة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اللّه تعالی أبان أنّ علیا علیه السّلام هو نفس النبیّ صلّی اللّه علیه و آله کاشفا بذلک عن بلوغه</w:t>
      </w:r>
    </w:p>
    <w:p>
      <w:pPr>
        <w:pStyle w:val="BookText"/>
        <w:rPr/>
      </w:pPr>
      <w:r>
        <w:rPr>
          <w:rFonts w:ascii="IRNazanin" w:hAnsi="IRNazanin" w:eastAsia="IRNazanin"/>
          <w:color w:val="111111"/>
          <w:sz w:val="28"/>
          <w:sz w:val="28"/>
          <w:szCs w:val="28"/>
          <w:rtl w:val="true"/>
          <w:lang w:bidi="fa-IR"/>
        </w:rPr>
        <w:t>نهایة الفضل و مساواته للنبیّ صلّی اللّه علیه و اله فی الکمال و العصمة من الآثام، و أنّ اللّه سبحانه جعله و زوجته و ولدیه حجّة لنبیّه صلّی اللّه علیه و اله، و برهانا علی دینه، و نصّ علی الحکم بأنّ الحسن و الحسین علیهما السّلام أبناؤه، و أنّ فاطمة علیها السّلام نساؤه، المتوجّهة الیهم الذکر و الخطاب فی الدعاء الی المباهلة و الاحتجاج، و هذا فضل لم یشارکهم فیه أحد من الامّة، و لا قاربهم فی هذه المزیّة أحد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قدّس سرّه فی منهاجه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الناس علی أنّ المراد بالنفس فی هذه الآیة هو علی علیه السّلام، و لا یرید اتّحاد النفس، فانّ ذلک محال، بل المراد المساواة، و المساوی للأفضل الذی هو رسول اللّه صلّی اللّه علیه و اله یکون لا شکّ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یمکن الاستدلال بهذا علی ثبوت الولاء مطلقا من غیر توسّط الأفضلیّة، 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مساوی لرسول اللّه صلّی اللّه علیه و اله، فثبت له الولایة ثبت لمساویه</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جیّد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أورده علیه بعض المخذولین من أنّه ان ارید المساواة من جمیع الوجوه یلزم خلاف الاجماع؛ لأنّ المسلمین مجمعون علی أنّ النبیّ صلّی اللّه علیه و اله أفضل منه قطعا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نقل عن بعض الغلاة القول بالمساواة، و کیف یتحقّق المساواة مع انفراده صلّی اللّه علیه و اله عنه بالنبوّة و الرسالة و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ارید المساواة فی الجملة لم یدلّ علی الأفضلیّة قطعا؛ اذ لا یصدق أنّ مساوی الأفضل بهذا المعنی أفضل، و ان أخذ المساوی الذی هو موضوع الکبری علی الاطلاق أی من کلّ وجه، لم یتّحد الحدّ الأوسط، فلا ینتج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یتّجه علی التقریر الثانی المطروح منه حدیث الأفضلیّة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غایة السقوط و نهایة الفتور؛ لأنّ أقرب المجازات الممکنة الی الحقیقة و التساوی فی کلّ شیء، فیخرج منه ما قام الدلیل علی استثنائه، کالنبوّة و الخواصّ، و أفضلیّته صلّی اللّه علیه و اله علی جمیع امّته من هذا القبیل، و اللّه الهادی الی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 الناصب العضدی فی المواقف فی معرض الجواب عن الاستدلال بالآیة الکریمة علی أفضلیّته علیه السّلام علی سائر الصحابة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یمنع أنّ المراد علی وحده، بل جمیع أقربائه و خدمه النازلون منزلة نفسه داخلون فیه، یدلّ علیه صیغة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جهل منه، أو تجاهل عظیم، فانّه لا خلاف بین الامّة علی اختلاف نحلها و عقائدها و تفاوت مذاهبها فی أنّه علیه السّلام وحده هو المراد بأنفسنا من دون سائر الأقارب، کما یشهد به تتبّع تفاسیرهم و سیرهم و أصحّتهم و کتب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کصحیحی مسلم و البخاری، و صحیح الترمذی، و مستدرک الحاکم، و الجمع بین الصحاح الستّة للعبدری، و صواعق ابن حجر، و جامع الاصول لأبی السعادات ابن الأثیر الجزری الشافعی، و مسند أحمد بن حنبل، و مناقب ابن مردویه، و الفصول المهمّة لابن الصبّاغ المالکی، و مناقب الفقیه ابن المغازلی الشافعی و غیرهم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أیضا بعینه مصرّح به فی تفاسیرهم، کالکشّاف للعلاّمة محمود بن عمر الزمخشری المعتزلی الحنفی، و تفسیر الثعلبی، و تفسیر أبی بکر النقّاش، و تفسیر البیضاوی القاضی، و التقریب للعلاّمة الفالی المشهور بالقطب السیرافی، و تفسیر الامام محمّد بن الخطیب الرازی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سیرهم المشهورة، کسیرة عبد الملک بن هشام و غیرها نحوه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فالعجب کلّ العجب من هذا الناصب حیث أنکر ذلک و رام ستره، و هل تستر الشمس بالکفّ، أو یشتبه الحقّ بالخلف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أعجب العجائب جمود المحقّق الشریف علی هذا المحال، و قبضه عنان الکلام علی ذلک المقال الواضح الاختلاق</w:t>
      </w:r>
      <w:r>
        <w:rPr>
          <w:rStyle w:val="FootnoteAnchor"/>
          <w:rtl w:val="true"/>
        </w:rPr>
        <w:footnoteReference w:id="837"/>
      </w:r>
      <w:r>
        <w:rPr>
          <w:rFonts w:ascii="IRNazanin" w:hAnsi="IRNazanin" w:eastAsia="IRNazanin"/>
          <w:color w:val="111111"/>
          <w:sz w:val="28"/>
          <w:sz w:val="28"/>
          <w:szCs w:val="28"/>
          <w:rtl w:val="true"/>
          <w:lang w:bidi="fa-IR"/>
        </w:rPr>
        <w:t>، و لا غرو فانّ عین الرضا کلیلة عن کلّ عیب و ان ظهر، و حبّ الشیء یصمّ السمع و یعمی البصر، و قد صدق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کلّهم أکیاس، فاذا جاؤوا الی الأدیان افتضح الأکثرون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تعلّقه بالجمع، فهو أوهن من بیت 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فلأنّ استعمال الجمع فی الواحد شائع ذائع لا سبیل لانکاره و التردّد فیه، و لا سیّما عند قصد التعظیم، بل جوّز سیّدنا الأجلّ ذو المجدین علم الهدی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الشافی کونه حینئذ حقیقة عرفیّة، و ان کان مجازا لغویّا، و قد حکینا ذلک عنه فی ذیل الحدیث السادس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جمع من أئمّة الاصول و العربیّة و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بالناس فی قوله تعالی اَلَّذِینَ قالَ لَهُمُ النّاسُ إِنَّ النّاسَ قَدْ جَمَعُوا لَکُمْ </w:t>
      </w:r>
      <w:r>
        <w:rPr>
          <w:rStyle w:val="FootnoteAnchor"/>
          <w:rtl w:val="true"/>
        </w:rPr>
        <w:footnoteReference w:id="838"/>
      </w:r>
      <w:r>
        <w:rPr>
          <w:rFonts w:ascii="IRNazanin" w:hAnsi="IRNazanin" w:eastAsia="IRNazanin"/>
          <w:color w:val="111111"/>
          <w:sz w:val="28"/>
          <w:sz w:val="28"/>
          <w:szCs w:val="28"/>
          <w:rtl w:val="true"/>
          <w:lang w:bidi="fa-IR"/>
        </w:rPr>
        <w:t>هو نعیم بن مسعود الأشجعی، و علی کلّ حال فلا کلام فی وجوب المصیر الی المجاز عند تعذّر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فلأنّه یجوز أن یکون المراد هنا النبیّ صلّی اللّه علیه و اله و علیّا علیه السّلام، کما یدلّ علیه خبر جابر المتقدّم، و هو منقول من صحیح مسلم، و مستدرک الحاکم، و فصول المهمّة لابن الصبّاغ و غیرها، و حینئذ یکون حقیقة علی القول بأنّ أقلّ الجمع اثنان، و هو مذهب مالک و جماعة و عمر و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لا یدعو نفسه؟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یراد بدعائه صلّی اللّه علیه و اله لنفسه الدعاء القلبی و الحثّ النفسی، و یکون</w:t>
      </w:r>
      <w:bookmarkStart w:id="208" w:name="pg5643_42000"/>
    </w:p>
    <w:p>
      <w:pPr>
        <w:pStyle w:val="BookText"/>
        <w:rPr/>
      </w:pPr>
      <w:bookmarkEnd w:id="208"/>
      <w:r>
        <w:rPr>
          <w:rFonts w:ascii="IRNazanin" w:hAnsi="IRNazanin" w:eastAsia="IRNazanin"/>
          <w:color w:val="111111"/>
          <w:sz w:val="28"/>
          <w:sz w:val="28"/>
          <w:szCs w:val="28"/>
          <w:rtl w:val="true"/>
          <w:lang w:bidi="fa-IR"/>
        </w:rPr>
        <w:t>المراد به النشاط فی المباهلة و جمع الهمّة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حینئذ استعمال اللفظ فی حقیقته و مجازه، و هو غیر جائز عند محقّقی الاصولیّین؟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لزوم ذلک، بل یجوز أن یکون من قبیل عموم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التحقیق هو الجواب الأوّل، و هو المطابق لأکثر الأخبار و کلام المفسّرین، و فی الجواب الثانی تکلّف بعید، و منافرة تامّة للأخبار المستفیضة و نصوص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أبناءنا الحسن و الحسین، و نساءنا فاطمة، و أنفسنا علی بن أبی طالب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بمثله صرّح غیره</w:t>
      </w:r>
      <w:r>
        <w:rPr>
          <w:rFonts w:eastAsia="IRNazanin" w:cs="IRNazanin"/>
          <w:color w:val="111111"/>
          <w:sz w:val="28"/>
          <w:szCs w:val="28"/>
          <w:rtl w:val="true"/>
          <w:lang w:bidi="fa-IR"/>
        </w:rPr>
        <w:t>.</w:t>
      </w:r>
    </w:p>
    <w:p>
      <w:pPr>
        <w:pStyle w:val="Heading3"/>
        <w:numPr>
          <w:ilvl w:val="2"/>
          <w:numId w:val="1"/>
        </w:numPr>
        <w:rPr/>
      </w:pPr>
      <w:bookmarkStart w:id="209" w:name="__RefHeading___Toc3295051_581953129"/>
      <w:bookmarkStart w:id="210" w:name="_Toc74"/>
      <w:bookmarkEnd w:id="209"/>
      <w:r>
        <w:rPr>
          <w:rtl w:val="true"/>
        </w:rPr>
        <w:t>فی تفسیر الآیة الکریمة</w:t>
      </w:r>
      <w:r>
        <w:rPr>
          <w:rtl w:val="true"/>
        </w:rPr>
        <w:t>:</w:t>
      </w:r>
      <w:bookmarkEnd w:id="210"/>
    </w:p>
    <w:p>
      <w:pPr>
        <w:pStyle w:val="BookText"/>
        <w:rPr/>
      </w:pPr>
      <w:r>
        <w:rPr>
          <w:rFonts w:ascii="IRNazanin" w:hAnsi="IRNazanin" w:eastAsia="IRNazanin"/>
          <w:color w:val="111111"/>
          <w:sz w:val="28"/>
          <w:sz w:val="28"/>
          <w:szCs w:val="28"/>
          <w:rtl w:val="true"/>
          <w:lang w:bidi="fa-IR"/>
        </w:rPr>
        <w:t>قال العلاّمة الزمخشری فی الکشاف، و هو من أئمّة المعتزلة و عظماء الحنفیّة، و کان یتمدّح بالاعتزال، و ذکر أهل التاریخ أنّه جاور بمکّة المشرّفة عشرین سنة، حتّی لقّب بجار اللّه، و هو من فحول المخالفین، کثیر التصانیف،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بهلة اللّه علی الکاذب منّا و منکم، و البهلة بالضمّ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اللعنة، و بهله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و أبعده من رحمته من قولک أبهله اذا أهمله، و ناقة باهل لا صرار علیها، و أصل الابتهال هذا، ثمّ استعمل فی کلّ دعاء و یجتهد فیه و ان لم یکن التعانا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 أنّه لمّا دعاهم الی المباهلة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نرجع و ننظر، فلمّا تخالوا قالوا للعاقب و کان ذا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المسیح 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معاشر النصار أنّ محمّدا نبیّ مرسل، و لقد جاءکم بالفصل من أمر صاحبکم، و اللّه ما باهل قوم نبیّا قطّ، فعاش کبیرهم، و لا نبت صغیرهم، و لئن فعلتم لتهلکنّ، فان أبیتم الاّ الف دینکم و الاقامة علی ما أنتم علیه، فوادعوا الرجل و انصرفوا الی بلادکم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 النبیّ صلّی اللّه علیه و اله و قد غدا محتضنا الحسین، و آخذا بید الحسن، و فاطمة تمشی خلفه، و علی یمشی خلفها،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أنا دعوت فأمّنوا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 انّی لأری وجوها لو شاء اللّه أن یزیل بها جبلا عن مکانه لأزاله بها، فلا تباهلوا فتهلکوا و لا یبقی علی وجه الأرض نصرانیّ الی یوم القیامة،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رأینا أن لا نباهلک، و أن نقرّک علی دینک و نثبت علی 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أبیتم المباهلة فأسلموا، یکن لکم ما للمسلمین و علیکم ما علیهم، فأبوا،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أناجزکم،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بحرب العرب طاقة، و لکن نصالحک علی أن لا تغزونا و لا تخیفنا و لا تردّنا عن دیننا، علی أن نؤدّی الیک فی کلّ عام ألفی حلّة فی صفر، و ألف فی رجب، و ثلاثین درعا عادیة من حدید، فصالحهم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انّ الهلاک قد تدلّی علی أهل نجران، و لو لاعنوا لمسخوا قردة و خنازیر، و لاضطرم علیهم الوادی نارا، و لاستأصل اللّه تعالی نجران و أهله حتّی الطیر علی رؤوس الشجر، و لما حال الحول علی النصاری کلّهم حتّی هلکوا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اله خرج و علیه مرط مرجّل من شعر أسود، فجاء الحسن فأدخله، ثمّ جاء الحسین فأدخله، ثمّ فاطمة، ثمّ علی،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دعاؤه الی المباهلة الاّ لیتبیّن الکاذب منه و من خصمه، و ذلک أمر یختصّ به دون غیره و بمن یکاذبه، فما معنی ضمّ الأبناء و النساء؟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آکد للدلالة علی ثقته بحاله، و استیقانه بصدقه، حتّی استجرأ علی تعریض أعزّته و أفلاذ کبده، و أحبّ الناس الیه لذلک، و لم یقتصر علی تعریض نفسه له و علی ثقته أیضا بکذب خصمه، و هلاکه مع أحبّته و أعزّته هلاک الاستئصال ان تمّت المباهلة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 الأبناء و النساء لأنّهم أعزّ الأهل و ألصقهم بالقلوب، و ربّما فداهم الرجل</w:t>
      </w:r>
    </w:p>
    <w:p>
      <w:pPr>
        <w:pStyle w:val="BookText"/>
        <w:rPr/>
      </w:pPr>
      <w:r>
        <w:rPr>
          <w:rFonts w:ascii="IRNazanin" w:hAnsi="IRNazanin" w:eastAsia="IRNazanin"/>
          <w:color w:val="111111"/>
          <w:sz w:val="28"/>
          <w:sz w:val="28"/>
          <w:szCs w:val="28"/>
          <w:rtl w:val="true"/>
          <w:lang w:bidi="fa-IR"/>
        </w:rPr>
        <w:t>بنفسه و حارب دونهم حتّی یقتل، و من ثمّ کانوا یسوقون منهم</w:t>
      </w:r>
      <w:r>
        <w:rPr>
          <w:rStyle w:val="FootnoteAnchor"/>
          <w:rtl w:val="true"/>
        </w:rPr>
        <w:footnoteReference w:id="839"/>
      </w:r>
      <w:r>
        <w:rPr>
          <w:rFonts w:ascii="IRNazanin" w:hAnsi="IRNazanin" w:eastAsia="IRNazanin"/>
          <w:color w:val="111111"/>
          <w:sz w:val="28"/>
          <w:sz w:val="28"/>
          <w:szCs w:val="28"/>
          <w:rtl w:val="true"/>
          <w:lang w:bidi="fa-IR"/>
        </w:rPr>
        <w:t>الظغائن فی الحروب لتمنعهم من الهرب، و یسمون الذادة عنهم بأرواحهم حماة الحقائق، و قدّمهم فی الذکر علی الأنفس لینبّه علی لطف مکانهم و قرب منازلهم</w:t>
      </w:r>
      <w:r>
        <w:rPr>
          <w:rStyle w:val="FootnoteAnchor"/>
          <w:rtl w:val="true"/>
        </w:rPr>
        <w:footnoteReference w:id="840"/>
      </w:r>
      <w:r>
        <w:rPr>
          <w:rFonts w:ascii="IRNazanin" w:hAnsi="IRNazanin" w:eastAsia="IRNazanin"/>
          <w:color w:val="111111"/>
          <w:sz w:val="28"/>
          <w:sz w:val="28"/>
          <w:szCs w:val="28"/>
          <w:rtl w:val="true"/>
          <w:lang w:bidi="fa-IR"/>
        </w:rPr>
        <w:t>، و لیؤذن بأنّهم مقدّمون علی الأنفس مفدون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دلیل لا شیء أقوی منه علی فضل أصحاب الکساء علیهم السّلام، و فیه برهان واضح علی صحّة نبوّة النبیّ صلّی اللّه علیه و اله؛ لأنّه لم یرو أحد من مخالف و لا موافق أنّ النصاری أجابوا الی المباهلة</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بعین التأمّل و الانصاف تعرف منه الصراط السویّ، و لعمری لقد أجاد فیما أفاد، لکن ما ذکره فی وجه ضمّ أصحاب الکساء صلوات اللّه علیهم فی المباهلة غیر خال عن تقصیر؛ لأنّ العلّة التی ذکرها تجری فی أزواجه و سائر بناته و أقاربه و عمّه، و هو لا یقول بالعموم، بل کلامه صریح فی الخصوص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مراده أنّ أعزّ الناس علیه و أحبّهم الیه هم هؤلاء علیهم السّلام، فلهذا باهل بهم، بخلاف الأزواج فانّهنّ لیست بتلک المثابة، و لا من فرسان تلک الحلبة؛ لقصورهنّ صورة و معنی، و تأخّرهنّ من ذلک المقام الأسنی، و کذلک سائر الأقارب؛ لأنّ مجرّد القرب الصوری غیر نافع اذا لم یجامعه القرب المعنوی و الاتّصال الروحانیّ، کما ذکرناه فی ذیل الحدیث الرابع عشر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ذلک هو مشارکتهم علیهم السّلام له صلّی اللّه علیه و اله فی العصمة و الولایة، و استجابة الدعوة، و التنویه بشأنهم، و الدلالة علی جلالة قدرهم، و سمّو مکانهم، و قربهم من الحضرة السبحانیّة، و الساحة الصمدانیّة، و النصّ علی</w:t>
      </w:r>
      <w:bookmarkStart w:id="211" w:name="pg5643_42003"/>
    </w:p>
    <w:p>
      <w:pPr>
        <w:pStyle w:val="BookText"/>
        <w:rPr/>
      </w:pPr>
      <w:bookmarkEnd w:id="211"/>
      <w:r>
        <w:rPr>
          <w:rFonts w:ascii="IRNazanin" w:hAnsi="IRNazanin" w:eastAsia="IRNazanin"/>
          <w:color w:val="111111"/>
          <w:sz w:val="28"/>
          <w:sz w:val="28"/>
          <w:szCs w:val="28"/>
          <w:rtl w:val="true"/>
          <w:lang w:bidi="fa-IR"/>
        </w:rPr>
        <w:t>مشارکتهم له فی استحقاق الطاعة الکلّیّة، و الرئاسة المطلقة الالهیّة</w:t>
      </w:r>
      <w:r>
        <w:rPr>
          <w:rStyle w:val="FootnoteAnchor"/>
          <w:rtl w:val="true"/>
        </w:rPr>
        <w:footnoteReference w:id="842"/>
      </w:r>
      <w:r>
        <w:rPr>
          <w:rFonts w:ascii="IRNazanin" w:hAnsi="IRNazanin" w:eastAsia="IRNazanin"/>
          <w:color w:val="111111"/>
          <w:sz w:val="28"/>
          <w:sz w:val="28"/>
          <w:szCs w:val="28"/>
          <w:rtl w:val="true"/>
          <w:lang w:bidi="fa-IR"/>
        </w:rPr>
        <w:t>، و السیاسة الدینیّة و الدنیویّة،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أبو بکر النقّاش فی تفسیره شفاء الصدور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فَقُلْ تَعالَوْا نَدْعُ أَبْناءَنا وَ أَبْناءَکُمْ الآیة،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الأخبار بأنّ رسول اللّه صلّی اللّه علیه و اله أخذ بید الحسن علیه السّلام، و حمل الحسین علیه السّلام علی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بیده الاخری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علیه السّلام معه، و فاطمة علیها السّلام من ورائهم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فحصلت هذه الفضیلة للحسن و الحسین علیهما السّلام من بین جمیع أبناء أهل بیت الرسول صلّی اللّه علیه و اله و أبناء امّته، و حصلت هذه الفضیلة لفاطمة بنت رسول اللّه صلّی اللّه علیه و اله من بین بنات النبیّ و بنات أهل بیته و بنات امّته، و حصلت هذه الفضیلة لأمیر المؤمنین علی علیه السّلام من بین أقارب رسول اللّه صلّی اللّه علیه و اله و من بین أهل بیته و امّته، بأن جعله رسول اللّه صلّی اللّه علیه و اله کنفسه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 و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المباهلة لیلة احدی و عشرین من ذی الحجّة، و کان تزویج فاطمة علیها السّلام یوم خمسة و عشرین من ذی الحجّة، و کان یوم غدیر خمّ یوم ثمانیة عشر من ذی الحجّة</w:t>
      </w:r>
      <w:r>
        <w:rPr>
          <w:rStyle w:val="FootnoteAnchor"/>
          <w:rtl w:val="true"/>
        </w:rPr>
        <w:footnoteReference w:id="843"/>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Heading3"/>
        <w:numPr>
          <w:ilvl w:val="2"/>
          <w:numId w:val="1"/>
        </w:numPr>
        <w:rPr/>
      </w:pPr>
      <w:bookmarkStart w:id="212" w:name="__RefHeading___Toc3295053_581953129"/>
      <w:bookmarkStart w:id="213" w:name="_Toc75"/>
      <w:bookmarkEnd w:id="212"/>
      <w:r>
        <w:rPr>
          <w:rtl w:val="true"/>
        </w:rPr>
        <w:t>فائدة جلیلة</w:t>
      </w:r>
      <w:r>
        <w:rPr>
          <w:rtl w:val="true"/>
        </w:rPr>
        <w:t>:</w:t>
      </w:r>
      <w:bookmarkEnd w:id="21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الأخبار المستفیضة الناطقة بأنّ المراد بالأبناء فی الآیة الکریمة الحسن و الحسین علیهما السّلام تدلّ دلالة قاطعة علی أنّهما علیهما السّلام ولدا رسول اللّه صلّی اللّه علیه و اله و تنادی بذلک، و الأخبار العاضدة لذلک لا تحصی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اله فی حقّ الحسین علیه السّلام فی الخبر المشهور، ابنی هذا امام ابن امام أخو امام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اله فی حقّه و حقّ أخیه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ابنای هذان امامان قاما أو قعدا</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وَ مِنْ ذُرِّیَّتِهِ داوُدَ وَ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عِیسی وَ إِلْیاسَ </w:t>
      </w:r>
      <w:r>
        <w:rPr>
          <w:rStyle w:val="FootnoteAnchor"/>
          <w:rtl w:val="true"/>
        </w:rPr>
        <w:footnoteReference w:id="845"/>
      </w:r>
      <w:r>
        <w:rPr>
          <w:rFonts w:ascii="Amiri" w:hAnsi="Amiri" w:eastAsia="Amiri" w:cs="Amiri"/>
          <w:color w:val="111111"/>
          <w:sz w:val="28"/>
          <w:sz w:val="28"/>
          <w:szCs w:val="28"/>
          <w:rtl w:val="true"/>
          <w:lang w:bidi="ar-SA"/>
        </w:rPr>
        <w:t>و معلوم أنّ عیسی لا ینسب له الاّ بامّه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الحافظ عبد العزیز بن الأخضر الجنابذی من عظماء المخالفین، مرفوعا الی سفیان بن الحارث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اله و هو مقبل علی الناس مرّة و علی الحسن علیه السّلام مرّة اخری،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 هذا سیّد و لعلّ اللّه أن یصلح به بین فئتین من المسلمین عظیمتین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الصبّاغ المالکی فی الفصول المهمّة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النسائی باسناده عن عبد اللّه بن شدّاد،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اله لصلاة العشاء و هو حامل حسنا، فتقدّم النبیّ صلّی اللّه علیه و اله للصلاة، فوضعه ثمّ کبّر و صلّی و سجد بین ظهرانی صلاته سجدة فأطالها،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فاذا الصبیّ علی ظهر رسول اللّه صلّی اللّه علیه و اله و هو ساجد، فرجعت الی سجودی، فلمّا قضی رسول اللّه صلّی اللّه علیه و اله صلاته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سجدت بین ظهرانی صلاتک سجدة، فأطلتها حتّی ظنّنا أنّه قد حدث أمر و أنّه یوحی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لم یکن، و لکن ابنی ارتحلنی، فکرهت أن أعجله حتّی نزل</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تزرموا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أی لا تقطعوا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بوله، لمّا بال فی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الأثیر فی النهایة</w:t>
      </w:r>
      <w:r>
        <w:rPr>
          <w:rStyle w:val="FootnoteAnchor"/>
          <w:rtl w:val="true"/>
        </w:rPr>
        <w:footnoteReference w:id="848"/>
      </w:r>
      <w:r>
        <w:rPr>
          <w:rFonts w:ascii="IRNazanin" w:hAnsi="IRNazanin" w:eastAsia="IRNazanin"/>
          <w:color w:val="111111"/>
          <w:sz w:val="28"/>
          <w:sz w:val="28"/>
          <w:szCs w:val="28"/>
          <w:rtl w:val="true"/>
          <w:lang w:bidi="fa-IR"/>
        </w:rPr>
        <w:t>، و الزمخشری فی الفائق</w:t>
      </w:r>
      <w:r>
        <w:rPr>
          <w:rStyle w:val="FootnoteAnchor"/>
          <w:rtl w:val="true"/>
        </w:rPr>
        <w:footnoteReference w:id="849"/>
      </w:r>
      <w:r>
        <w:rPr>
          <w:rFonts w:ascii="IRNazanin" w:hAnsi="IRNazanin" w:eastAsia="IRNazanin"/>
          <w:color w:val="111111"/>
          <w:sz w:val="28"/>
          <w:sz w:val="28"/>
          <w:szCs w:val="28"/>
          <w:rtl w:val="true"/>
          <w:lang w:bidi="fa-IR"/>
        </w:rPr>
        <w:t>، و الجوهری فی الصحاح</w:t>
      </w:r>
      <w:r>
        <w:rPr>
          <w:rStyle w:val="FootnoteAnchor"/>
          <w:rtl w:val="true"/>
        </w:rPr>
        <w:footnoteReference w:id="850"/>
      </w:r>
      <w:r>
        <w:rPr>
          <w:rFonts w:ascii="IRNazanin" w:hAnsi="IRNazanin" w:eastAsia="IRNazanin"/>
          <w:color w:val="111111"/>
          <w:sz w:val="28"/>
          <w:sz w:val="28"/>
          <w:szCs w:val="28"/>
          <w:rtl w:val="true"/>
          <w:lang w:bidi="fa-IR"/>
        </w:rPr>
        <w:t>، و من أصحابنا الشهید الثانی عطّر اللّه مرقده فی شرح اللمعة</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الامام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الاحتجاج، عن أبی أحمد هانی بن محمّد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و رفعه الی موسی بن جعفر علیهما السّلام فی جملة حدیث طویل یحتوی علی سؤالات الرشید العبّاسی له علیه السّلام و جواباته عنها، الی أن قال علیه السّلام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جوّزتم للعامّة و الخاصّة أن ینسبوکم الی رسول اللّه صلّی اللّه علیه و اله و یقولون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رسول اللّه، و أنتم بنو علی، و انّما ینسب المرء الی أبیه، و فاطمة انّما هی وعاء، و النبی جدّکم من قبل امّکم؟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أنّ النبی صلّی اللّه علیه و اله نشر، فخطب الیک کریمتک، هل کنت تجیبه؟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لم لا اجیبه؟ بل أفتخر علی العرب و العجم و قریش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یخطب الیّ و لا ازوّجه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ولدنی و لم یلدک،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قلتم انّا ذرّیّة النبیّ؟ و النبیّ لم یعقّب، و انّما العقب بالذکر لا الانثی، و أنتم ولد الابنة و لا یکون ولدها عقبا له؟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القرابة و القبر و من فیه الاّ أعفیتنی عن هذه 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 تخبرنی بحجّتکم فیه یا ولد علی، و أنت یا موسی یعسوبهم و امام زمانهم، کذا</w:t>
      </w:r>
    </w:p>
    <w:p>
      <w:pPr>
        <w:pStyle w:val="BookText"/>
        <w:rPr/>
      </w:pPr>
      <w:r>
        <w:rPr>
          <w:rFonts w:ascii="Amiri" w:hAnsi="Amiri" w:eastAsia="Amiri" w:cs="Amiri"/>
          <w:color w:val="111111"/>
          <w:sz w:val="28"/>
          <w:sz w:val="28"/>
          <w:szCs w:val="28"/>
          <w:rtl w:val="true"/>
          <w:lang w:bidi="ar-SA"/>
        </w:rPr>
        <w:t xml:space="preserve">انهی الیّ، و لست أعفیک فی کلّ ما أسألک عنه حتّی تأتینی بحجّة من کتاب اللّه، و أنتم تدّعون معشر ولد علی أنّه لا یسقط عنکم منه شیء ألف و لا واو الاّ تأویله عندکم، و احتججتم بقوله عزّ و جلّ ما فَرَّطْنا فِی الْکِتابِ مِنْ شَیْ‌ءٍ </w:t>
      </w:r>
      <w:r>
        <w:rPr>
          <w:rStyle w:val="FootnoteAnchor"/>
          <w:rtl w:val="true"/>
        </w:rPr>
        <w:footnoteReference w:id="852"/>
      </w:r>
      <w:r>
        <w:rPr>
          <w:rFonts w:ascii="IRNazanin" w:hAnsi="IRNazanin" w:eastAsia="IRNazanin"/>
          <w:color w:val="111111"/>
          <w:sz w:val="28"/>
          <w:sz w:val="28"/>
          <w:szCs w:val="28"/>
          <w:rtl w:val="true"/>
          <w:lang w:bidi="fa-IR"/>
        </w:rPr>
        <w:t>و استغنیتم عن رأی العلماء و قیاسهم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لی فی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الشیطان الرجیم، بسم اللّه الرحمن الرحیم 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وَ یَحْیی وَ عِیسی وَ إِلْیاسَ کُلٌّ مِنَ الصّالِحِینَ </w:t>
      </w:r>
      <w:r>
        <w:rPr>
          <w:rStyle w:val="FootnoteAnchor"/>
          <w:rtl w:val="true"/>
        </w:rPr>
        <w:footnoteReference w:id="853"/>
      </w:r>
      <w:r>
        <w:rPr>
          <w:rFonts w:ascii="IRNazanin" w:hAnsi="IRNazanin" w:eastAsia="IRNazanin"/>
          <w:color w:val="111111"/>
          <w:sz w:val="28"/>
          <w:sz w:val="28"/>
          <w:szCs w:val="28"/>
          <w:rtl w:val="true"/>
          <w:lang w:bidi="fa-IR"/>
        </w:rPr>
        <w:t>من أبو عیسی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لعیسی أب،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ألحقناه بذراری الأنبیاء علیهم السّلام من طریق مریم علیها السّلام، و کذلک الحقنا بذراری النبیّ صلّی اللّه علیه و اله من قبل امّنا فاطمة علیها السّلام، أزیدک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فَمَنْ حَاجَّکَ فِیهِ مِنْ بَعْدِ ما جاءَکَ مِنَ الْعِلْمِ فَقُلْ تَعالَوْا نَدْعُ أَبْناءَنا وَ أَبْناءَکُمْ وَ نِساءَنا وَ نِساءَکُمْ وَ أَنْفُسَنا وَ أَنْفُسَکُمْ ثُمَّ نَبْتَهِلْ فَنَجْعَلْ لَعْنَتَ اللّهِ عَلَی الْکاذِبِینَ و لم یدع أحد أنّه أدخله النبیّ صلّی اللّه علیه و اله تحت الکساء عند مباهلة النصاری الاّ علی بن أبی طالب و فاطمة و الحسن و الحسین علیهم السّلام فأبناءنا الحسن و الحسین، و نساءنا فاطمة، و أنفسنا علی بن أبی طالب</w:t>
      </w:r>
      <w:r>
        <w:rPr>
          <w:rStyle w:val="FootnoteAnchor"/>
          <w:rtl w:val="true"/>
        </w:rPr>
        <w:footnoteReference w:id="85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صریح فی أنّهما علیهما السّلام ابنا رسول اللّه صلّی اللّه علیه و اله، و کذلک جمیع الأئمّة علیهم السّلام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الشیخ أبو جعفر الطوسی رحمه اللّه فی الصحیح، عن محمّد بن مسلم، عن أحدهما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یحرم علی الناس أزواج النبیّ صلّی اللّه علیه و اله لقوله تعالی ما کانَ لَکُمْ أَنْ تُؤْذُوا رَسُولَ اللّهِ وَ لا أَنْ تَنْکِحُوا أَزْواجَهُ مِنْ بَعْدِهِ أَبَداً </w:t>
      </w:r>
      <w:r>
        <w:rPr>
          <w:rStyle w:val="FootnoteAnchor"/>
          <w:rtl w:val="true"/>
        </w:rPr>
        <w:footnoteReference w:id="855"/>
      </w:r>
      <w:r>
        <w:rPr>
          <w:rFonts w:ascii="IRNazanin" w:hAnsi="IRNazanin" w:eastAsia="IRNazanin"/>
          <w:color w:val="111111"/>
          <w:sz w:val="28"/>
          <w:sz w:val="28"/>
          <w:szCs w:val="28"/>
          <w:rtl w:val="true"/>
          <w:lang w:bidi="fa-IR"/>
        </w:rPr>
        <w:t>حرم علی</w:t>
      </w:r>
    </w:p>
    <w:p>
      <w:pPr>
        <w:pStyle w:val="BookText"/>
        <w:rPr/>
      </w:pPr>
      <w:r>
        <w:rPr>
          <w:rFonts w:ascii="Amiri" w:hAnsi="Amiri" w:eastAsia="Amiri" w:cs="Amiri"/>
          <w:color w:val="111111"/>
          <w:sz w:val="28"/>
          <w:sz w:val="28"/>
          <w:szCs w:val="28"/>
          <w:rtl w:val="true"/>
          <w:lang w:bidi="ar-SA"/>
        </w:rPr>
        <w:t xml:space="preserve">الحسن و الحسین علیهما السّلام، لقوله اللّه عزّ و جلّ وَ لا تَنْکِحُوا ما نَکَحَ آباؤُکُمْ مِنَ النِّساءِ </w:t>
      </w:r>
      <w:r>
        <w:rPr>
          <w:rStyle w:val="FootnoteAnchor"/>
          <w:rtl w:val="true"/>
        </w:rPr>
        <w:footnoteReference w:id="856"/>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الخبر المذکور علی أنّه صلّی اللّه علیه و اله أبوهما حقیقة، فیکونان ابنین له حقیقة للنصائف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أحمد بن حنبل فی مسنده، باسناده الی المستطل،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الخطّاب خطب الی علی علیه السّلام امّ کلثوم، فاعتلّ بصغرها،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ارید الباه، و لکن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حسب و نسب منقطع یوم القیامة ما خلا حسبی و نسبی، و کلّ قوم فانّ عصبتهم لأبیهم ما خلا ولد فاطمة، فانّی أنا أبوهم و عصبتهم</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فشواهد ذلک لا تحصی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الفاضل الجلیل الحسن بن علی بن محمّد الطبرسی فی کتابه تحفة الأبرار عن الشافعی الموافقة علی ذلک، و نقله حجّة الاسلام أبو علی الفضل بن الحسن الطبرسی عطّر اللّه مرقده فی تفسیره الکبیر</w:t>
      </w:r>
      <w:r>
        <w:rPr>
          <w:rStyle w:val="FootnoteAnchor"/>
          <w:rtl w:val="true"/>
        </w:rPr>
        <w:footnoteReference w:id="859"/>
      </w:r>
      <w:r>
        <w:rPr>
          <w:rFonts w:ascii="IRNazanin" w:hAnsi="IRNazanin" w:eastAsia="IRNazanin"/>
          <w:color w:val="111111"/>
          <w:sz w:val="28"/>
          <w:sz w:val="28"/>
          <w:szCs w:val="28"/>
          <w:rtl w:val="true"/>
          <w:lang w:bidi="fa-IR"/>
        </w:rPr>
        <w:t>، عن أبی بکر الرازی، و هو من عظماء المخالفین، و نقل صاحب تحفة الأبرار عن أبی حنیفة أنّه أنکر ذلک؛ لأنّ ولد البنت لیس بولد حقیقة، لقول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 بناتنا بنوهنّ أبناء الرجال الأباعد</w:t>
      </w:r>
    </w:p>
    <w:p>
      <w:pPr>
        <w:pStyle w:val="BookText"/>
        <w:rPr/>
      </w:pPr>
      <w:r>
        <w:rPr>
          <w:rFonts w:ascii="IRNazanin" w:hAnsi="IRNazanin" w:eastAsia="IRNazanin"/>
          <w:color w:val="111111"/>
          <w:sz w:val="28"/>
          <w:sz w:val="28"/>
          <w:szCs w:val="28"/>
          <w:rtl w:val="true"/>
          <w:lang w:bidi="fa-IR"/>
        </w:rPr>
        <w:t>ثمّ شنّع علیه بأنّه ترک الکتاب و الأخبار و أطرحهما، و عوّل علی بیت أعرابیّ جلف جاف، و هو فی موضعه، و فی دلالة البیت علی المدّعی نظر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متانة ما ذهب الیه سیّدنا الأجلّ علم الهدی عطّر اللّه مرقده، من استحقاق المنتسب بالامّ الی هاشم الخمس کالمنتسب بالأب، و هو الذی اختاره ابن حمزة؛ لما تظافرت علیه الأدلّة التی قدّمناها و غیرها من کون ولد البنت ولدا حقیقة،</w:t>
      </w:r>
      <w:bookmarkStart w:id="214" w:name="pg5643_42008"/>
    </w:p>
    <w:p>
      <w:pPr>
        <w:pStyle w:val="BookText"/>
        <w:rPr/>
      </w:pPr>
      <w:bookmarkEnd w:id="214"/>
      <w:r>
        <w:rPr>
          <w:rFonts w:ascii="IRNazanin" w:hAnsi="IRNazanin" w:eastAsia="IRNazanin"/>
          <w:color w:val="111111"/>
          <w:sz w:val="28"/>
          <w:sz w:val="28"/>
          <w:szCs w:val="28"/>
          <w:rtl w:val="true"/>
          <w:lang w:bidi="fa-IR"/>
        </w:rPr>
        <w:t>و لا وجه لرفض جمیع تلک الأدلّة المتعاضدة و اطراح تلک الأخبار المستفیضة بمجرّد خبر واحد مرسل، و قد حقّقنا هذه المسألة فی رسالة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أصحابنا من وافق علی کون ولد البنت ابنا حقیقة، و لم یوافق علی استحقاق الخمس، و هو اللائح من الشیخ الشهید فی اللمعة، فانّه فی کتاب الخمس منها اعتبر الانتساب الی هاشم بالأب</w:t>
      </w:r>
      <w:r>
        <w:rPr>
          <w:rStyle w:val="FootnoteAnchor"/>
          <w:rtl w:val="true"/>
        </w:rPr>
        <w:footnoteReference w:id="860"/>
      </w:r>
      <w:r>
        <w:rPr>
          <w:rFonts w:ascii="IRNazanin" w:hAnsi="IRNazanin" w:eastAsia="IRNazanin"/>
          <w:color w:val="111111"/>
          <w:sz w:val="28"/>
          <w:sz w:val="28"/>
          <w:szCs w:val="28"/>
          <w:rtl w:val="true"/>
          <w:lang w:bidi="fa-IR"/>
        </w:rPr>
        <w:t>، و فی کتاب الوقف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وقف علی أولاده اشترک أولاد البنین و البنات، و معلوم أنّه مبنیّ علی کون ابن البنت ابنا حقیقة، کما صرّح به شیخنا الشهید الثانی فی شرحها</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أراد الوقوف علی تحقیق الحال و الاحاطة بالأقوال، فلیرجع الی رسالتنا المشار الیها</w:t>
      </w:r>
      <w:r>
        <w:rPr>
          <w:rFonts w:eastAsia="IRNazanin" w:cs="IRNazanin"/>
          <w:color w:val="111111"/>
          <w:sz w:val="28"/>
          <w:szCs w:val="28"/>
          <w:rtl w:val="true"/>
          <w:lang w:bidi="fa-IR"/>
        </w:rPr>
        <w:t>.</w:t>
      </w:r>
    </w:p>
    <w:p>
      <w:pPr>
        <w:pStyle w:val="Heading3"/>
        <w:numPr>
          <w:ilvl w:val="2"/>
          <w:numId w:val="1"/>
        </w:numPr>
        <w:rPr/>
      </w:pPr>
      <w:bookmarkStart w:id="215" w:name="__RefHeading___Toc3295055_581953129"/>
      <w:bookmarkStart w:id="216" w:name="_Toc76"/>
      <w:bookmarkEnd w:id="215"/>
      <w:r>
        <w:rPr>
          <w:rtl w:val="true"/>
        </w:rPr>
        <w:t>جوهرة فاخرة</w:t>
      </w:r>
      <w:r>
        <w:rPr>
          <w:rtl w:val="true"/>
        </w:rPr>
        <w:t>:</w:t>
      </w:r>
      <w:bookmarkEnd w:id="216"/>
    </w:p>
    <w:p>
      <w:pPr>
        <w:pStyle w:val="BookText"/>
        <w:rPr/>
      </w:pPr>
      <w:r>
        <w:rPr>
          <w:rFonts w:ascii="IRNazanin" w:hAnsi="IRNazanin" w:eastAsia="IRNazanin"/>
          <w:color w:val="111111"/>
          <w:sz w:val="28"/>
          <w:sz w:val="28"/>
          <w:szCs w:val="28"/>
          <w:rtl w:val="true"/>
          <w:lang w:bidi="fa-IR"/>
        </w:rPr>
        <w:t xml:space="preserve">نقل حجّة الاسلام أبو علی الفضل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الکبیر عن ابن أبی علاّن، و هو أحد أئمّة المعتزلة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المراد بالأبناء فی الآیة المذکورة الحسن و الحسین علیهما السّلام یدلّ علی أنّهما علیهما السّلام کانا مکلّفین؛ اذ المباهلة لا یجوز الاّ مع البالغین</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غایة الغرابة ان أراد ما هو الظاهر من کلامه من بلوغهما علیهما السّلام فی تلک الحال، کما فهمه عنه حجّة الاسلام عطّر اللّه مرقده؛ لاتّفاق أهل التواریخ و السیر علی أنّهما حینئذ غیر بالغین، و قد صرّح بذلک جمع من الاصولیّین، منهم الامام الرازی فی المحصول، و جماعة من مختصری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نور الدین ابن الصبّاغ فی 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علیه السّلام ولد لیلة النصف من شهر رمضان سنة ثلاث من الهجرة</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یوم وفاة الرسول صلّی اللّه علیه و اله کان ابن سبع سنین</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علیه السّلام ولد لثلاث</w:t>
      </w:r>
      <w:r>
        <w:rPr>
          <w:rStyle w:val="FootnoteAnchor"/>
          <w:rtl w:val="true"/>
        </w:rPr>
        <w:footnoteReference w:id="865"/>
      </w:r>
      <w:r>
        <w:rPr>
          <w:rFonts w:ascii="IRNazanin" w:hAnsi="IRNazanin" w:eastAsia="IRNazanin"/>
          <w:color w:val="111111"/>
          <w:sz w:val="28"/>
          <w:sz w:val="28"/>
          <w:szCs w:val="28"/>
          <w:rtl w:val="true"/>
          <w:lang w:bidi="fa-IR"/>
        </w:rPr>
        <w:t>خلون من شعبان المکرّم سنة أربع من الهجرة، و انّ له وقت وفاة النبیّ صلّی اللّه علیه و اله ستّ سنین و شهورا</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ثقة الاسلام 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الحسن بن علی علیهما السّلام فی شهر رمضان فی سنة بدر سنة اثنتین من الهجرة، و روی أنّه ولد فی سنة ثلاث انتهی</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الحسین علیه السّلام فی سنة ثلاث</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فالقول ببلوغهما و الحال هذه، بل حال موت الرسول صلّی اللّه علیه و اله ممّا ینادی علی قائله بجهالته بالتواریخ و الأخبار و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المباهلة لا تجوز الاّ مع البالغین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دعوی عاریة من الدلیل، بل الدلیل قائم علی خلافها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صغر السنّ و نقصانها عن حدّ بلوغ الحلم لا ینافی کمال العقل، و انّما جعل بلوغ الحلم حدّا لتعلّق الأحکام الشرعیّة، و قد کان سنّهما علیهما السّلام فی تلک الحال سنّا لا یمتنع معها أن یکونا کاملی العقول، علی أنّ عندنا یجوز أن یخرق اللّه العادات للأئمّة، و یخصّهم بما لا یشرکهم فیه غیرهم، فلو صحّ أن کمال العقل حینئذ غیر معتاد فی تلک السنّ، لجاز ذلک فیهم ابانة لهم عمّن سواهم،</w:t>
      </w:r>
    </w:p>
    <w:p>
      <w:pPr>
        <w:pStyle w:val="BookText"/>
        <w:rPr/>
      </w:pPr>
      <w:r>
        <w:rPr>
          <w:rFonts w:ascii="IRNazanin" w:hAnsi="IRNazanin" w:eastAsia="IRNazanin"/>
          <w:color w:val="111111"/>
          <w:sz w:val="28"/>
          <w:sz w:val="28"/>
          <w:szCs w:val="28"/>
          <w:rtl w:val="true"/>
          <w:lang w:bidi="fa-IR"/>
        </w:rPr>
        <w:t>و دلالة علی مکانهم من اللّه تعالی، و اختصاصهم به</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یؤیّده من الأخبار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ابنای هذان امامان قاما أو قعدا</w:t>
      </w:r>
      <w:r>
        <w:rPr>
          <w:rStyle w:val="FootnoteAnchor"/>
          <w:rtl w:val="true"/>
        </w:rPr>
        <w:footnoteReference w:id="87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ذیل الحدیث السابع عشر فی بحث اسلام أمیر المؤمنین علیه السّلام ما ینفعک فی تحقیق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حجّة الاسلام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المذکور فی تفسیر نساءنا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أنّ المراد به فاطمة علیها السّلام؛ لأنّه لم یحضر المباهلة غیرها من النساء، و هذا یدلّ علی تفضیل الزهراء علیها السّلام علی جمیع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یعضده ما جاء فی الخبر 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یریبنی ما 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یغضب لغضب فاطمة و یرضی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صحّ عن حذیفة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ملک فبشّرنی أنّ فاطمة سیّدة نساء أهل الجنّة أو نساء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الشعبی، عن مسروق،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النبیّ صلّی اللّه علیه و اله الی فاطمة علیها السّلام شیئا فضحکت، فسألتها،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ترضین أن تکونی سیّدة نساء هذه الامّة، فضحکت لذلک</w:t>
      </w:r>
      <w:r>
        <w:rPr>
          <w:rStyle w:val="FootnoteAnchor"/>
          <w:rtl w:val="true"/>
        </w:rPr>
        <w:footnoteReference w:id="8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بذلک أیضا ما رواه أحمد بن حنبل فی مسنده، عن حذیفة بن</w:t>
      </w:r>
    </w:p>
    <w:p>
      <w:pPr>
        <w:pStyle w:val="BookText"/>
        <w:rPr/>
      </w:pPr>
      <w:r>
        <w:rPr>
          <w:rFonts w:ascii="IRNazanin" w:hAnsi="IRNazanin" w:eastAsia="IRNazanin"/>
          <w:color w:val="111111"/>
          <w:sz w:val="28"/>
          <w:sz w:val="28"/>
          <w:szCs w:val="28"/>
          <w:rtl w:val="true"/>
          <w:lang w:bidi="fa-IR"/>
        </w:rPr>
        <w:t>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امّی متی عهدک بالنبیّ؟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کذا و کذا ذکرت مدّة طویلة، فنالت منّی و سبّتنی،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دعینی فانّی آتی النبیّ صلّی اللّه علیه و اله و اصلّی معه المغرب لا أدعه حتّی یستغفر لی و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النبیّ صلّی اللّه علیه و اله فصلّیت معه المغرب و العشاء، ثمّ انفتل صلّی اللّه علیه و اله من صلاته فتبعته، فعرض له فی طریقه عارض فناجاه، ثمّ ذهب فتبعته، فسمع مشیی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فحدّثته بحدیثی الذی بینی و بین 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و لامّک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العارض الذی عرض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ملک من الملائکة لم یهبط الی الأرض قطّ قبل هذا اللیلة، استأذن ربّه فی أن یسلم علیّ و یبشّرنی أنّ الحسن و الحسین سیّدا شباب أهل الجنّة، و انّ فاطمة سیّدة نساء العالمین</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فاطمة تمشی و کأنّ مشیها مشیة رسول اللّه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بابنتی، ثمّ أجلسها عن یمینه، و أسرّ الیها حدیثا، فبکت، فقلت، استخصّک رسول اللّه صلّی اللّه علیه و اله بحدیثه ثمّ تبکین، ثمّ أسرّ الیها حدیثا فضحکت،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کالیوم فرحا أقرب من حزن، فسألتها عمّا قیل لها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لأفشی سرّ رسول اللّه صلّی اللّه علیه و اله حتّی قبض رسول اللّه صلّی اللّه علیه و اله فسألتها،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علیه السّلام کان یعارضنی بالقرآن فی کلّ عام مرّة، و انّه عارضنی به العامّ مرّتین، و لا أراه الاّ قد حضر أجلی، و انّک أوّل أهل بیتی بی لحوقا و نعم السلف أنا لک، فبکیت لذلک،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ترضین أن تکونی سیّدة نساء هذه الامّة، أو نساء المؤمنین، فضحکت لذلک</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نور الدین المالکی فی الفصول المهمّة،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شخص یدخل علیّ الجنّة فاطمة بنت محمّد</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الحافظ عبد العزیز الأخضر الجنابذی فی کتابه معالم العترة النبویّة، عن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غضّوا أبصارکم حتّی تمرّ فاطمة بنت محمّد، فتمرّ و علیها ریطتان خضراوان، و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حمراوان</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الکتاب المذکور قالت عائشة، ألا یسرّک أنّی سمعت رسول اللّه صلّی اللّه علیه و اله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سیّدات نساء أهل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 آسیة بنت مزاحم، و فاطمة بنت محمّد، و 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آسیة بنت مزاحم امرأة فرعون</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الکتاب المذکور باسناده، عن أنس 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من نساء العالمین مریم بنت عمران، و خدیجة بنت خویلد، و فاطمة بنت محمّد</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مرفوعا الی قتادة، عن أنس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نسائها مریم، و خیر نسائها فاطمة بنت محمّد، و آسیة امرأة فرعون</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نور الدین المالکی المکّی فی 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باللفظ الصریح عن أصحاب الصحیح یرویه کلّ من البخاری و مسلم و الترمذی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 من الرجال کثیر، و لم یکمل من النساء الاّ مریم بنت عمران، و آسیة بنت مزاحم امرأة فرعون، و خدیجة بنت خویلد، و فاطمة بنت محمّد</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الفصول أیضا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 اله و هو آخذ بید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هذه فقد عرفها، و من لم یعرفها فهی فاطمة بنت محمّد، و هی بضعة منّی، و هی قلبی و روحی التی بین جنبیّ، فمن آذاها فقد آذانی، و من آذانی فقد آذی اللّه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أیضا عن الأصبغ بن نباته، 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جمع اللّه الأوّلین و الآخرین فی صعید واحد، ثمّ ینادی مناد من بطنان العرش، انّ الجلیل جلّ جلاله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نکّسوا رؤوسکم و غضّوا أبصارکم، فانّ هذه فاطمة بنت محمّد ترید أن تمرّ علی الصراط‌</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أبی سعید الخدری فی حدیثه عن النبیّ صلّی اللّه علیه و اله أنّه مرّ فی السماء السابعة</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فیها لمریم و لامّ موسی و لآسیة امرأة فرعون و لخدیجة بنت خویلد قصورا من یاقوت، و لفاطمة بنت محمّد سبعین قصرا من مرجان أحمر مکلّلا باللؤلؤة، و أبوابها و أسترتها من عود</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فمناقبها لا تستقصی، و فضائلها و مفاخرها یجلّ عن العدّ و الاحصاء؛ لأنّها فتیلة سراج الملّة المحمّدیّة، و مشکاة الأنوار الالهیّة، و البضعة الحقیقیّة من الحضرة المقدّسة النبویّة</w:t>
      </w:r>
      <w:r>
        <w:rPr>
          <w:rFonts w:eastAsia="IRNazanin" w:cs="IRNazanin"/>
          <w:color w:val="111111"/>
          <w:sz w:val="28"/>
          <w:szCs w:val="28"/>
          <w:rtl w:val="true"/>
          <w:lang w:bidi="fa-IR"/>
        </w:rPr>
        <w:t>.</w:t>
      </w:r>
      <w:bookmarkStart w:id="217" w:name="pg5643_42014"/>
    </w:p>
    <w:p>
      <w:pPr>
        <w:pStyle w:val="Heading2"/>
        <w:numPr>
          <w:ilvl w:val="1"/>
          <w:numId w:val="1"/>
        </w:numPr>
        <w:rPr/>
      </w:pPr>
      <w:bookmarkStart w:id="218" w:name="__RefHeading___Toc3295057_581953129"/>
      <w:bookmarkStart w:id="219" w:name="_Toc77"/>
      <w:bookmarkEnd w:id="217"/>
      <w:bookmarkEnd w:id="218"/>
      <w:r>
        <w:rPr>
          <w:rtl w:val="true"/>
        </w:rPr>
        <w:t>الحدیث الخامس و العشرون</w:t>
      </w:r>
      <w:r>
        <w:rPr>
          <w:rtl w:val="true"/>
        </w:rPr>
        <w:t xml:space="preserve">: </w:t>
      </w:r>
      <w:r>
        <w:rPr>
          <w:rtl w:val="true"/>
        </w:rPr>
        <w:t>ورود علی علیه السّلام و شیعته علی الحوض الکوثر</w:t>
      </w:r>
      <w:bookmarkEnd w:id="219"/>
    </w:p>
    <w:p>
      <w:pPr>
        <w:pStyle w:val="BookText"/>
        <w:rPr/>
      </w:pPr>
      <w:r>
        <w:rPr>
          <w:rFonts w:ascii="IRNazanin" w:hAnsi="IRNazanin" w:eastAsia="IRNazanin"/>
          <w:color w:val="111111"/>
          <w:sz w:val="28"/>
          <w:sz w:val="28"/>
          <w:szCs w:val="28"/>
          <w:rtl w:val="true"/>
          <w:lang w:bidi="fa-IR"/>
        </w:rPr>
        <w:t>الشیخ الامام الحافظ أبو عبد اللّه محمّد بن یوسف بن محمّد الکنجی الشافعی فی کتاب کفایة الطالب، عن أبی ذرّ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الحوض رایة علی أمیر المؤمنین و قائد الغرّ المحجّلین، فأقوم فآخذ بیده فیبیض وجهه و وجوه أصحابه،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خلفتمونی فی الثقلین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تبعنا الأکبر و صدّقناه، و وازرنا الأصغر و نصرناه و قاتلنا معه،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رواء مرویّین، فیشربون شربة لا یظمأون بعدها أبدا، وجه امامهم کالشمس طالعة، و وجوههم کالقمر لیلة البدر، أو کأضواء نجم فی السماء</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مستفیض مشهور، نقله الشیخ الجلیل بهاء الدین علی بن عیسی الأربلی فی کتابه کشف الغمّة</w:t>
      </w:r>
      <w:r>
        <w:rPr>
          <w:rStyle w:val="FootnoteAnchor"/>
          <w:rtl w:val="true"/>
        </w:rPr>
        <w:footnoteReference w:id="885"/>
      </w:r>
      <w:r>
        <w:rPr>
          <w:rFonts w:ascii="IRNazanin" w:hAnsi="IRNazanin" w:eastAsia="IRNazanin"/>
          <w:color w:val="111111"/>
          <w:sz w:val="28"/>
          <w:sz w:val="28"/>
          <w:szCs w:val="28"/>
          <w:rtl w:val="true"/>
          <w:lang w:bidi="fa-IR"/>
        </w:rPr>
        <w:t>، و هو نصّ صریح علی الامامة، و برهان واضح علی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القائد هو الرئیس الذی یقود الجیش، کما تقدّم فی الحدیث السادس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 جمع الأغرّ من الغرّة، و هو بیاض یکون فی وجه الفرس، و یطلق علی الشرفاء و العظماء المشهورین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المحجّل فی الأصل هو الفرس الذی یرتفع البیاض فی قوائمه الی موضع القید، و یجاوز الأرساغ و لا یجاوز الرکبتین؛ لأنّهما مواضع الأحجال و هی الخلاخیل و القیود، قاله ابن الأثیر فی النهایة،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التحجیل بالید و الیدین ما لم</w:t>
      </w:r>
      <w:bookmarkStart w:id="220" w:name="pg5643_42015"/>
    </w:p>
    <w:p>
      <w:pPr>
        <w:pStyle w:val="BookText"/>
        <w:rPr/>
      </w:pPr>
      <w:bookmarkEnd w:id="220"/>
      <w:r>
        <w:rPr>
          <w:rFonts w:ascii="IRNazanin" w:hAnsi="IRNazanin" w:eastAsia="IRNazanin"/>
          <w:color w:val="111111"/>
          <w:sz w:val="28"/>
          <w:sz w:val="28"/>
          <w:szCs w:val="28"/>
          <w:rtl w:val="true"/>
          <w:lang w:bidi="fa-IR"/>
        </w:rPr>
        <w:t>یکن معها رجل و رجلان</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یجوز أن یجعل الغرّ المحجّلون</w:t>
      </w:r>
      <w:r>
        <w:rPr>
          <w:rStyle w:val="FootnoteAnchor"/>
          <w:rtl w:val="true"/>
        </w:rPr>
        <w:footnoteReference w:id="887"/>
      </w:r>
      <w:r>
        <w:rPr>
          <w:rFonts w:ascii="IRNazanin" w:hAnsi="IRNazanin" w:eastAsia="IRNazanin"/>
          <w:color w:val="111111"/>
          <w:sz w:val="28"/>
          <w:sz w:val="28"/>
          <w:szCs w:val="28"/>
          <w:rtl w:val="true"/>
          <w:lang w:bidi="fa-IR"/>
        </w:rPr>
        <w:t>کنایة عن القرب و الزلفی و جلالة القدر و الشأن؛ لأنّ الأغرّ المحجّل أکرم أنواع الفرس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کنایة عن طهارتهم و ملازمتهم للوضوء و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 فی النهایة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بیض مواضع الوضوء من الأیدی و الأقدام</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أنّهما علامتان لأهل القرب و الزلفی یوم القیامة فی الوجه و الأقدام، و اللّه أعلم</w:t>
      </w:r>
      <w:r>
        <w:rPr>
          <w:rFonts w:eastAsia="IRNazanin" w:cs="IRNazanin"/>
          <w:color w:val="111111"/>
          <w:sz w:val="28"/>
          <w:szCs w:val="28"/>
          <w:rtl w:val="true"/>
          <w:lang w:bidi="fa-IR"/>
        </w:rPr>
        <w:t>.</w:t>
      </w:r>
    </w:p>
    <w:p>
      <w:pPr>
        <w:pStyle w:val="Heading2"/>
        <w:numPr>
          <w:ilvl w:val="1"/>
          <w:numId w:val="1"/>
        </w:numPr>
        <w:rPr/>
      </w:pPr>
      <w:bookmarkStart w:id="221" w:name="__RefHeading___Toc3295059_581953129"/>
      <w:bookmarkStart w:id="222" w:name="_Toc78"/>
      <w:bookmarkEnd w:id="221"/>
      <w:r>
        <w:rPr>
          <w:rtl w:val="true"/>
        </w:rPr>
        <w:t>الحدیث السادس و العشرون</w:t>
      </w:r>
      <w:r>
        <w:rPr>
          <w:rtl w:val="true"/>
        </w:rPr>
        <w:t xml:space="preserve">: </w:t>
      </w:r>
      <w:r>
        <w:rPr>
          <w:rtl w:val="true"/>
        </w:rPr>
        <w:t>مناقب أصحاب الکساء و فضلهم علیهم السّلام</w:t>
      </w:r>
      <w:bookmarkEnd w:id="222"/>
    </w:p>
    <w:p>
      <w:pPr>
        <w:pStyle w:val="Heading3"/>
        <w:numPr>
          <w:ilvl w:val="2"/>
          <w:numId w:val="1"/>
        </w:numPr>
        <w:rPr/>
      </w:pPr>
      <w:bookmarkStart w:id="223" w:name="__RefHeading___Toc3295061_581953129"/>
      <w:bookmarkStart w:id="224" w:name="_Toc79"/>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الشیخ الحافظ مسعود بن ناصر السجستانی، من فحول عظمائهم و أساطین محدّثیهم، باسناده عن ربیعة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حذیفة بن الیمان و هو فی مسجد رسول اللّه صلّی اللّه علیه و اله،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السعدی،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بأخ لی قد سمعت به و لم أر شخصه قبل الیوم، حاجتک؟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جئتک فی طلب غرض من الأغراض الدنیویّة، و لکنّی قدمت من العراق من عند قوم افترقوا خمس فرق،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تعالی، و ما دعاهم الی ذلک و الأمر واضح بیّن، و ما یقولون؟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تقول أبو بکر أحقّ بالأمر و أولی بالناس؛ لأنّ رسول اللّه صلّی اللّه علیه و اله</w:t>
      </w:r>
    </w:p>
    <w:p>
      <w:pPr>
        <w:pStyle w:val="BookText"/>
        <w:rPr/>
      </w:pPr>
      <w:r>
        <w:rPr>
          <w:rFonts w:ascii="IRNazanin" w:hAnsi="IRNazanin" w:eastAsia="IRNazanin"/>
          <w:color w:val="111111"/>
          <w:sz w:val="28"/>
          <w:sz w:val="28"/>
          <w:szCs w:val="28"/>
          <w:rtl w:val="true"/>
          <w:lang w:bidi="fa-IR"/>
        </w:rPr>
        <w:t>سمّاه الصدّیق، و کان معه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فرقة تقول عمر بن الخطّاب؛ لأنّ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أعزّ الدین بأبی جهل أو بعمر بن الخطّاب،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أعزّ الدین بمحمّد صلّی اللّه علیه و اله و لم یعزّه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فرقة أبو ذرّ الغفاری رضی اللّه عنه؛ لأنّ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علی ذی لهجة أصدق من أبی ذرّ،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أصدق منه و أخیر، و قد أظلّته الخضراء و أقلّته الغبراء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فرقة تقول سلمان الفارسی؛ لأنّ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العلم الأوّل و العلم الآخر، و هو بحر لا ینزف، و هو منّا أهل البیت، ثمّ انّی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من ذکر الفرقة الخامسة؟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منهم و انّما جئت مرتادا لهم و قد عاهدوا اللّه أن لا یخالفونک و أن ینزلوا عند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ربیعة اسمع منّی وعه و احفظه وقه، و بلّغ الناس عنّی، انّی رأیت رسول اللّه صلّی اللّه علیه و اله قد أخذ الحسین بن علی علیهما السّلام و وضعه علی منکبه، و جعل یقی بعقبه،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انّه من استکمال حجّتی علی الأشقیاء من بعدی التارکین ولایة علی بن أبی طالب علیه السّلام، ألا و انّ التارکین ولایة علی بن أبی طالب هم المارقون من دینی، أیّها الناس هذا الحسین بن علی خیر الناس جدّا و جدّة، جدّه رسول اللّه صلّی اللّه علیه و اله سیّد ولد آدم، و جدّته خدیجة سابقة نساء العالمین الی الایمان باللّه و رسوله، و هو الحسین خیر الناس أبا و امّا، أبوه علی بن أبی طالب وصیّ رسول ربّ العالمین، و وزیره و ابن عمّه، و امّه فاطمة بنت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الحسین خیر الناس عمّا و عمّة، عمّه جعفر بن أبی طالب المزیّن بالجناحین یطیر بهما فی الجنّة حیث یشاء، و عمّته امّ هانی بنت أبی طالب، و هذا الحسین خیر الناس خالا و خالة، خاله القاسم بن رسول اللّه، و خالته زینب بنت محمّد رسول اللّه صلوات اللّه علیهم أجمعین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وضعه عن منکبه و درج بین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الحسین جدّه فی</w:t>
      </w:r>
      <w:bookmarkStart w:id="225" w:name="pg5643_42017"/>
    </w:p>
    <w:p>
      <w:pPr>
        <w:pStyle w:val="BookText"/>
        <w:rPr/>
      </w:pPr>
      <w:bookmarkEnd w:id="225"/>
      <w:r>
        <w:rPr>
          <w:rFonts w:ascii="Amiri" w:hAnsi="Amiri" w:eastAsia="Amiri" w:cs="Amiri"/>
          <w:color w:val="111111"/>
          <w:sz w:val="28"/>
          <w:sz w:val="28"/>
          <w:szCs w:val="28"/>
          <w:rtl w:val="true"/>
          <w:lang w:bidi="ar-SA"/>
        </w:rPr>
        <w:t>الجنّة، و جدّته فی الجنّة، و أبوه فی الجنّة، و امّه فی الجنّة، و عمّه فی الجنّة، و عمّته فی الجنّة، و خاله فی الجنّة، و خالته فی الجنّة، و هو فی الجنّة، و أخوه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انّه لم یعط أحد من ذرّیّة الأنبیاء الماضین ما اعطی الحسین علیه السّلام، و لا یوسف بن یعقوب بن اسحاق بن ابراهیم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لجدّ الحسین خیر من جدّ یوسف، فلا تخالجنّکم الامور، فانّ الفضل و الشرف و المنزلة و الولایة لیست الاّ لرسول اللّه و ذرّیّته و أهل بیته، فلا یذهبنّ بکم 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الحافظ مسعود بن ناصر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حسن</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کما تری نصّ فی امامته علیه السّلام، و کونه أحقّ بالأمر من غیره من الصحابة، و فی جلالة قدر أهل البیت علیهم السّلام، لا سیّما أبا عبد اللّه الحسین علیه السّلام، و هو خبر مشهور أورده السیّد الجلیل ذو الکرامات و المقامات رضی الدین ابن طاووس قدّس سرّه فی الجزء الأوّل من الطرائف، و فیه مقامات</w:t>
      </w:r>
      <w:r>
        <w:rPr>
          <w:rFonts w:eastAsia="IRNazanin" w:cs="IRNazanin"/>
          <w:color w:val="111111"/>
          <w:sz w:val="28"/>
          <w:szCs w:val="28"/>
          <w:rtl w:val="true"/>
          <w:lang w:bidi="fa-IR"/>
        </w:rPr>
        <w:t>:</w:t>
      </w:r>
    </w:p>
    <w:p>
      <w:pPr>
        <w:pStyle w:val="Heading3"/>
        <w:numPr>
          <w:ilvl w:val="2"/>
          <w:numId w:val="1"/>
        </w:numPr>
        <w:rPr/>
      </w:pPr>
      <w:bookmarkStart w:id="226" w:name="__RefHeading___Toc3295063_581953129"/>
      <w:bookmarkStart w:id="227" w:name="_Toc80"/>
      <w:bookmarkEnd w:id="226"/>
      <w:r>
        <w:rPr>
          <w:rtl w:val="true"/>
        </w:rPr>
        <w:t>المقام الأوّل</w:t>
      </w:r>
      <w:r>
        <w:rPr>
          <w:rtl w:val="true"/>
        </w:rPr>
        <w:t xml:space="preserve">: </w:t>
      </w:r>
      <w:r>
        <w:rPr>
          <w:rtl w:val="true"/>
        </w:rPr>
        <w:t>فی بیان ما لعلّه یحتاج الی البیان</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أظلّت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ألقت علیه ظلّها، و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ضبطه بالطاء المهملة،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أشرقت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أقلّت الغبراء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الأرض</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ذی 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و لهج بالشیء اذا ولع به، قاله ابن الأثیر فی</w:t>
      </w:r>
      <w:bookmarkStart w:id="228" w:name="pg5643_42018"/>
    </w:p>
    <w:p>
      <w:pPr>
        <w:pStyle w:val="BookText"/>
        <w:rPr/>
      </w:pPr>
      <w:bookmarkEnd w:id="228"/>
      <w:r>
        <w:rPr>
          <w:rFonts w:ascii="IRNazanin" w:hAnsi="IRNazanin" w:eastAsia="IRNazanin"/>
          <w:color w:val="111111"/>
          <w:sz w:val="28"/>
          <w:sz w:val="28"/>
          <w:szCs w:val="28"/>
          <w:rtl w:val="true"/>
          <w:lang w:bidi="fa-IR"/>
        </w:rPr>
        <w:t>النهایة</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وعی یعی،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فهم، و الهاء للسکت، أو ضمیر راجع الی متقدّم حکما،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لک، و الأوّل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المارقون من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الخارجون من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یمرقون من الدین مروق السهم من الرمیة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یجوزونه و یخرقونه، کما یخرق السهم الشیء المرمیّ به و یخرج منه</w:t>
      </w:r>
      <w:r>
        <w:rPr>
          <w:rStyle w:val="FootnoteAnchor"/>
          <w:rtl w:val="true"/>
        </w:rPr>
        <w:footnoteReference w:id="8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الصبیّ دروجا و درجانا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تخالجنّکم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تقطعنّکم و لا تخامرنّکم الشبه</w:t>
      </w:r>
      <w:r>
        <w:rPr>
          <w:rFonts w:eastAsia="IRNazanin" w:cs="IRNazanin"/>
          <w:color w:val="111111"/>
          <w:sz w:val="28"/>
          <w:szCs w:val="28"/>
          <w:rtl w:val="true"/>
          <w:lang w:bidi="fa-IR"/>
        </w:rPr>
        <w:t>.</w:t>
      </w:r>
    </w:p>
    <w:p>
      <w:pPr>
        <w:pStyle w:val="Heading3"/>
        <w:numPr>
          <w:ilvl w:val="2"/>
          <w:numId w:val="1"/>
        </w:numPr>
        <w:rPr/>
      </w:pPr>
      <w:bookmarkStart w:id="229" w:name="__RefHeading___Toc3295065_581953129"/>
      <w:bookmarkStart w:id="230" w:name="_Toc81"/>
      <w:bookmarkEnd w:id="229"/>
      <w:r>
        <w:rPr>
          <w:rtl w:val="true"/>
        </w:rPr>
        <w:t>المقام الثانی</w:t>
      </w:r>
      <w:r>
        <w:rPr>
          <w:rtl w:val="true"/>
        </w:rPr>
        <w:t xml:space="preserve">: </w:t>
      </w:r>
      <w:r>
        <w:rPr>
          <w:rtl w:val="true"/>
        </w:rPr>
        <w:t>فی دفع شبهة الفرقة الاولی</w:t>
      </w:r>
      <w:bookmarkEnd w:id="230"/>
    </w:p>
    <w:p>
      <w:pPr>
        <w:pStyle w:val="Heading4"/>
        <w:numPr>
          <w:ilvl w:val="3"/>
          <w:numId w:val="1"/>
        </w:numPr>
        <w:rPr/>
      </w:pPr>
      <w:bookmarkStart w:id="231" w:name="__RefHeading___Toc3295067_581953129"/>
      <w:bookmarkStart w:id="232" w:name="_Toc82"/>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أمّا قولهم انّ رسول اللّه صلّی اللّه علیه و اله سمّاه الصدّیق الأکبر، فهو کذب محض اختلقوه، و بهتان بحت افتروه، و کیف یسمّی بالصدّیق من لم یومن باللّه طرفة عین، کما رواه أصحابنا عن أئمّتنا علیهم السّلام، أنّه و صاحبه عمر لم یؤمنا قطّ، و انّما أظهرا الاسلام طمعا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رئیس المحدّثین أبو جعفر محمّد بن بابویه فی کمال الدین و تمام النعمة، و الشیخ الجلیل أحمد بن أبی طالب الطبرسی فی کتاب الاحتجاج، عن سعد بن عبد اللّه القمّی، أنّ بعض النواصب سأله عن اسلامهما کان عن طوع و رغبة، أو کان عن اکراه و اجبار؟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فاحترزت عن جوابه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أجبته بأنّه کان عن</w:t>
      </w:r>
    </w:p>
    <w:p>
      <w:pPr>
        <w:pStyle w:val="BookText"/>
        <w:rPr/>
      </w:pPr>
      <w:r>
        <w:rPr>
          <w:rFonts w:ascii="IRNazanin" w:hAnsi="IRNazanin" w:eastAsia="IRNazanin"/>
          <w:color w:val="111111"/>
          <w:sz w:val="28"/>
          <w:sz w:val="28"/>
          <w:szCs w:val="28"/>
          <w:rtl w:val="true"/>
          <w:lang w:bidi="fa-IR"/>
        </w:rPr>
        <w:t>طوع،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علی هذا الوجه ایمانهما عن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اکراه و اجبار، لم یکن فی ذلک الوقت للاسلام قوّة حتّی یکون اسلامهما باکراه و اجبار و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عن هذا الخصم علی حال ینقطع کبدی</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فأخذت طومارا و کتبت بضعا و أربعین مسألة من المسائل الغامضة التی لم یکن عندی جوابها،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أدفعها الی صاحب مولای أبی محمّد الحسن علیه السّلام الذی کان فی قم أحمد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طلبته کان هو قد ذهب، فمشیت علی اثره، فأدرکته و قلت الحال معه،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معی الی سرّ من رأی حتّی نسأل عن هذه المسائل مولانا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الی أن قال، ذکر أنّه علیه السّلام أمره بسؤال مولانا المهدی علیه السّلام عن تلک المسائل، و هو فی ذلک الوقت طفل، فسأله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قال لک الخصم بأنّهما أسلما طوعا أو کرها، لم لم تقل بل أنّهما أسلما طمعا، و ذلک أنّهما یخالطان الیهود و یخبران بخروج محمّد صلّی اللّه علیه و اله و استیلائه علی العرب من التوراة و الکتب المتقدّمة</w:t>
      </w:r>
      <w:r>
        <w:rPr>
          <w:rStyle w:val="FootnoteAnchor"/>
          <w:rtl w:val="true"/>
        </w:rPr>
        <w:footnoteReference w:id="893"/>
      </w:r>
      <w:r>
        <w:rPr>
          <w:rFonts w:ascii="IRNazanin" w:hAnsi="IRNazanin" w:eastAsia="IRNazanin"/>
          <w:color w:val="111111"/>
          <w:sz w:val="28"/>
          <w:sz w:val="28"/>
          <w:szCs w:val="28"/>
          <w:rtl w:val="true"/>
          <w:lang w:bidi="fa-IR"/>
        </w:rPr>
        <w:t>، و ملاحم قصّة محمّد صلّی اللّه علیه و اله، و یقولون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استیلاؤه علی العرب کاستیلاء بخت نصر علی بنی اسرائیل، الاّ أنّه یدّعی النبوّة، و لا یکون من النبوّة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ظهر أمر رسول اللّه صلّی اللّه علیه و اله، فساعدا معه علی شهادة أن لا اله الاّ اللّه و أنّ محمّدا رسول اللّه طمعا أن یجدا من جهة ولایة رسول اللّه صلّی اللّه علیه و اله ولایة بلد اذا انتظم أمره، و حسن حاله، و استقامت ولایته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أیسا من ذلک وافقا علی أمثالهما لیلة العقبة، و تلثّما مثل من تلثّم منهم، فنفروا بدابّة رسول اللّه صلّی اللّه علیه و اله لتسقطه و یصیر هالکا بسقوطه بعد أن صعد العقبة فی من</w:t>
      </w:r>
    </w:p>
    <w:p>
      <w:pPr>
        <w:pStyle w:val="BookText"/>
        <w:rPr/>
      </w:pPr>
      <w:r>
        <w:rPr>
          <w:rFonts w:ascii="IRNazanin" w:hAnsi="IRNazanin" w:eastAsia="IRNazanin"/>
          <w:color w:val="111111"/>
          <w:sz w:val="28"/>
          <w:sz w:val="28"/>
          <w:szCs w:val="28"/>
          <w:rtl w:val="true"/>
          <w:lang w:bidi="fa-IR"/>
        </w:rPr>
        <w:t>صعد، فحفظ اللّه تعالی نبیّه من کیدهم، و لم یقدروا أن یفعلوا شیئا، و کان حالهما کحال طلحة و الزبیر اذ جاءا علیّا علیه السّلام و بایعاه طمعا أن تکون لکلّ واحد منهما ولایة، فلمّا لم یکن ذلک و أیسا من الولایة نکثا بیعته و خرجا علیه حتّی آل أمر کلّ واحد منهما الی ما یؤول أمر من ینکث العهود و المواثیق</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جمع منهم أن هذه التسمیة لیست من جهة الرسول صلّی اللّه علیه و اله، و هو المفهوم من کلام العلاّمة التفتازانی فی شرح عقائد النسفی، و هو المصرّح به فی الطرائف</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الطرائف فی الجزء الثانی و 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طریف امورهم أنّهم رووا فی صحاحهم أنّ نبیّهم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علی ذی لهجة أصدق من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یرووا مثل ذلک لأحد من الصحابة، و مع ذلک لم یسمّوه صدّیقا، و سمعت فی کتابهم وصف جماعتهم بالتصدیق،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بالله و رسوله اولئک هم الصدیقون و الشهداء عند ربهم لهم أجرهم و نورهم وَ الَّذِینَ کَفَرُوا وَ کَذَّبُوا بِآیاتِنا أُولئِکَ أَصْحابُ الْجَحِیمِ </w:t>
      </w:r>
      <w:r>
        <w:rPr>
          <w:rStyle w:val="FootnoteAnchor"/>
          <w:rtl w:val="true"/>
        </w:rPr>
        <w:footnoteReference w:id="896"/>
      </w:r>
      <w:r>
        <w:rPr>
          <w:rFonts w:ascii="Amiri" w:hAnsi="Amiri" w:eastAsia="Amiri" w:cs="Amiri"/>
          <w:color w:val="111111"/>
          <w:sz w:val="28"/>
          <w:sz w:val="28"/>
          <w:szCs w:val="28"/>
          <w:rtl w:val="true"/>
          <w:lang w:bidi="ar-SA"/>
        </w:rPr>
        <w:t>و لم یسمّوا کلّ واحد من اولئک صدّیقا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رووا فیما تقدّم من هذا الکتاب من مسند أحمد بن حنبل، و کتاب ابن شیرویه، و کتاب ابن المغازلی، عن نبیّهم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النجّار، و هو مؤمن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آل فرعون، و هو خربیل، و علی بن أبی طالب علیه السّلام، و انّ علی بن أبی طالب علیه السّلام أفضلهم</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نراهم أطلقوا علی هؤلاء الثلاثة أو علی أحدهم لفظ الصدّیق، و العجب أن</w:t>
      </w:r>
    </w:p>
    <w:p>
      <w:pPr>
        <w:pStyle w:val="BookText"/>
        <w:rPr/>
      </w:pPr>
      <w:r>
        <w:rPr>
          <w:rFonts w:ascii="IRNazanin" w:hAnsi="IRNazanin" w:eastAsia="IRNazanin"/>
          <w:color w:val="111111"/>
          <w:sz w:val="28"/>
          <w:sz w:val="28"/>
          <w:szCs w:val="28"/>
          <w:rtl w:val="true"/>
          <w:lang w:bidi="fa-IR"/>
        </w:rPr>
        <w:t>یکون علی بن أبی طالب علیه السّلام أفضل الصدّیقین و لا یسمّونه صدّیقا، و یکون أوّل من صدّق نبیّهم صلّی اللّه علیه و اله و آمن به، کما تقدّم فی روایاتهم، و أنّه کان یقول علی رؤوس المنابر و بمجمع الأشاهد، کما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و لم یسمّوه مع ذلک الصدّیق، و خصّصوا هذه اللفظة بأبی بکر دون غیره من سائر الصدّیقین، ان هذا ممّا تنفر عقول المستبصرین</w:t>
      </w:r>
      <w:r>
        <w:rPr>
          <w:rStyle w:val="FootnoteAnchor"/>
          <w:rtl w:val="true"/>
        </w:rPr>
        <w:footnoteReference w:id="89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التفتازانی فی شرح العقائد فی وجه تسمیته بالاسم المذکور، من أنّه صدّق النبیّ صلّی اللّه علیه و اله فی النبوّة من غیر تعلیم، و فی المعراج بلا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تسلیمه لا یقتضی تخصیصه بالاسم المذکور؛ لأنّ أمیر المؤمنین علیه السّلام و خدیجة قد سبقاه بالاسم و التصدیق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أسلفنا فی ذیل الحدیث السابع عشر أنّ مولانا أمیر المؤمنین علیه السّلام أوّل من أسلم، و أوردنا جملة متفرّقة من الأخبار من طرق الناصبة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الناصب الفضولی الخنجی فی نقضه لکتاب کشف الحقّ و نهج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الباقر علیه السّلام سمّی أبا بکر 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سمّاه الفاضل الجلیل علی بن عیسی الأربلی فی کتاب کشف الغمّة أنّه علیه السّلام سئل عن حلیة 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قد حلّی أبو بکر الصدّیق سیفه،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وثبة و استقبل الکعبة،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الصدّیق نعم الصدّیق، فمن لم یقل الصدّیق فلا صدّق اللّه تعالی قولا فی الدنیا و لا فی الآخرة</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 أنّه من طرق أصحابنا، و کأنّه لم یتأمّل فی الکتاب المذکور بعض التأمّل؛ فانّ الخبر فی الکتاب المذکور منقول من طرق المخالفین من کتاب صفوة الصفوة لابن</w:t>
      </w:r>
    </w:p>
    <w:p>
      <w:pPr>
        <w:pStyle w:val="BookText"/>
        <w:rPr/>
      </w:pPr>
      <w:r>
        <w:rPr>
          <w:rFonts w:ascii="IRNazanin" w:hAnsi="IRNazanin" w:eastAsia="IRNazanin"/>
          <w:color w:val="111111"/>
          <w:sz w:val="28"/>
          <w:sz w:val="28"/>
          <w:szCs w:val="28"/>
          <w:rtl w:val="true"/>
          <w:lang w:bidi="fa-IR"/>
        </w:rPr>
        <w:t>الجوزی الحنبلی، لا من طرقنا کما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نقله نور الدین المالکی فی الفصول المهمّة، عن کتاب ابن الجوزی،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صفوة الصفوة لابن الجوزی، عن عروة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علی عن حلیة السیف</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فنسبة الحدیث المذکور الی أصحابنا فریة ما فیه مریة، و هکذا دأبه وضع المفتریات و اختلاق الأباطیل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أنّه علیه السّلام قال ذلک، لکان علی وجه التقیّة، و التقیّة رحمة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دینی و دین آبائی</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لمن لا تقیّة له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نصر الخثعمی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من أمرنا أنّا لا نقول الاّ حقّا فلیکتف بما یعلم منّا، فان سمع منّا خلاف ما یعلم فلیعلم أنّ ذلک دفاع منّا عنه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الواردة علی سبیل التقیّة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یحتمل أن یکون مراده علیه السّلام بالصدّیق علیّا علیه السّلام؛ لأنّه الصدّیق حقیقة، کما تقدّم بیانه، و استفاضت به الأخبار من طرقهم، و لمّا توهّم الراوی أنّه أراد أبا بکر لشیوع اطلاق الصدّیق علیه زاد لفظ أبی بکر، فهو من الحکایة لا المحکیّ، و مثل هذا یقع کثیرا فی الحکایات و المحاورات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بناء علی التوهّم المذکور استبعد ذلک الاطلاق منه علیه السّلام، لمنافرة شعارهم علیهم السّلام، و ما هو معلوم ضرورة من مذهبهم،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الصدّیق، فأجابه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کلامه، مریدا به علیّا علیه السّلام، و هو توریة حسنة</w:t>
      </w:r>
    </w:p>
    <w:p>
      <w:pPr>
        <w:pStyle w:val="BookText"/>
        <w:rPr/>
      </w:pPr>
      <w:r>
        <w:rPr>
          <w:rFonts w:ascii="IRNazanin" w:hAnsi="IRNazanin" w:eastAsia="IRNazanin"/>
          <w:color w:val="111111"/>
          <w:sz w:val="28"/>
          <w:sz w:val="28"/>
          <w:szCs w:val="28"/>
          <w:rtl w:val="true"/>
          <w:lang w:bidi="fa-IR"/>
        </w:rPr>
        <w:t>لطیفة، و سلوک هذا السبیل من التوریة فی کلامهم علیهم السّلام أکثر من أن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لا ضرورة لنا الی تأویله؛ لأنّه من روایات ابن الجوزی الحنبلی، و هو بل أکثر أهل الخلاف لا یتحاشون عن الکذب و اختلاق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یعتقد جوازه للترغیب و الترهیب، و هم الکرامیّة و بعض المتصوّفة و من یحذو حذوهم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القرطبی فی المغنم، عن بعض أهل الرأی أنّ ما وافق القیاس الجلیّ، جاز أن یعزی الی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القاضی الشریف الشوشتری فی مجالس المؤمنین فی ترجمة عبید اللّه بن محمّد الاسماعیلی، من تواطیء أهل الهراة علی الکذب ما یقضی منه العجب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الشبهة الثانیة، فتقریرها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بکر صاحب النبیّ صلّی اللّه علیه و اله فی الغار، و لم یصحبه أحد سواه، فیکون أفضل الصحابة، و أولی بالخلافة من غیره، و قد تقرّر الشبهة بأنّ اللّه تعالی سمّاه صاحبا،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لِصاحِبِهِ لا تَحْزَنْ </w:t>
      </w:r>
      <w:r>
        <w:rPr>
          <w:rStyle w:val="FootnoteAnchor"/>
          <w:rtl w:val="true"/>
        </w:rPr>
        <w:footnoteReference w:id="904"/>
      </w:r>
      <w:r>
        <w:rPr>
          <w:rFonts w:ascii="IRNazanin" w:hAnsi="IRNazanin" w:eastAsia="IRNazanin"/>
          <w:color w:val="111111"/>
          <w:sz w:val="28"/>
          <w:sz w:val="28"/>
          <w:szCs w:val="28"/>
          <w:rtl w:val="true"/>
          <w:lang w:bidi="fa-IR"/>
        </w:rPr>
        <w:t>فیکون أفضل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التقریر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رووا أنّ الرسول صلّی اللّه علیه و اله لم یستصحبه و لا أعلمه بخروجه، و لا أذن له فی متابعته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أعیان علمائهم و فحول محدّثیهم، أثنی علیه النووی فی کتابه تهذیب الأسماء و اللغات، و بالغ فی اطرائه، و ذکر فی مدحه و الثناء علیه، و ذکر أحواله نحوا من ورقین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تأریخه فی 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أتی علیّا علیه السّلام فسأله عن رسول اللّه صلّی اللّه علیه و اله، فأخبره أنّه لحق بالغار من ثور، و قال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کان لک فیه حاجة فألحقه، فخرج أبو بکر مسرعا فلحق بنبیّ اللّه صلّی اللّه علیه و اله فی الطریق، فسمع جرس أبی بکر فی ظلمة اللیل، فظنّه من المشرکین، فأسرع</w:t>
      </w:r>
    </w:p>
    <w:p>
      <w:pPr>
        <w:pStyle w:val="BookText"/>
        <w:rPr/>
      </w:pPr>
      <w:r>
        <w:rPr>
          <w:rFonts w:ascii="IRNazanin" w:hAnsi="IRNazanin" w:eastAsia="IRNazanin"/>
          <w:color w:val="111111"/>
          <w:sz w:val="28"/>
          <w:sz w:val="28"/>
          <w:szCs w:val="28"/>
          <w:rtl w:val="true"/>
          <w:lang w:bidi="fa-IR"/>
        </w:rPr>
        <w:t>رسول اللّه صلّی اللّه علیه و اله، فانقطع قبال نعله</w:t>
      </w:r>
      <w:r>
        <w:rPr>
          <w:rStyle w:val="FootnoteAnchor"/>
          <w:rtl w:val="true"/>
        </w:rPr>
        <w:footnoteReference w:id="905"/>
      </w:r>
      <w:r>
        <w:rPr>
          <w:rFonts w:ascii="IRNazanin" w:hAnsi="IRNazanin" w:eastAsia="IRNazanin"/>
          <w:color w:val="111111"/>
          <w:sz w:val="28"/>
          <w:sz w:val="28"/>
          <w:szCs w:val="28"/>
          <w:rtl w:val="true"/>
          <w:lang w:bidi="fa-IR"/>
        </w:rPr>
        <w:t>، ففلق ابهامه حجر فکثر دمها و أسرع السعی، فخاف أبو بکر أن یشقّ علی رسول اللّه صلّی اللّه علیه و اله، فرفع صوته و تکلّم، فعرفه رسول اللّه صلّی اللّه علیه و اله حین أتاه فلحقه، فانطلقا و رجل رسول اللّه صلّی اللّه علیه و اله تسیل دما حتّی انتهی الی الغار مع الصبح فدخلاه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کما تری یشهد بأنّه ما کان عنده علم من توجّه النبیّ صلّی اللّه علیه و اله من مکّة الی المدینة، و أنّ النبیّ صلّی اللّه علیه و اله ستر ذلک عنه، کما ستره عن أعدائه من المشرکین، و أنّه ما عرف توجّه النبیّ صلّی اللّه علیه و اله الاّ من علی بن أبی طالب علیه السّلام، و لم یمکنه المقام بعد النبیّ صلّی اللّه علیه و اله خوفا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أحمد بن حنبل فی مسنده عن ابن عبّاس حدیثا طویلا یتضمّن عشر خصال جلیلة، دلّ بها النبیّ صلّی اللّه علیه و اله علی منزلة علی بن أبی طالب علیه السّلام یقول فی جملته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فشری علی نفسه، لبس ثوب رسول اللّه صلّی اللّه علیه و اله، فجاء أبو بکر و علی علیه السّلام نائم،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فحسبت أنّه نبیّ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انطلق نحو بئر میمون فأدرکه،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أبو بکر فدخل معه الغار</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کالخبر الأوّل فی الدلالة علی أنّ النبیّ صلّی اللّه علیه و اله ما عرف أبو بکر أمره، و لا أطلعه علی سرّه، و لا صحبه الی الغار، و لا تبعه معه الی الغار باذنه، و لا دخوله معه فیه بقوله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هذه الروایة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قولهم فیها أنّ علیّا علیه السّلام أشار علی أبی بکر بادراکه، فلا تصدّق الشیعة بذلک، و یروون خلاف</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9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أنّه صلّی اللّه علیه و اله استصحبه و أمره بالخروج معه کما یقول الخصم، لم یدلّ علی جلالة قدره، أو محبّة النبیّ صلّی اللّه علیه و اله له، بل ربّما دلّ علی ضدّ ذلک، فقد روی مخالفونا أیضا أنّه صلّی اللّه علیه و اله انّما استصحبه الی الغار خوفا منه أن یدلّ علیه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ذلک أبو القاسم ابن الصبّاغ فی کتاب النور و البرهان، فانّه روی فیه مرفوعا، عن أحمد</w:t>
      </w:r>
      <w:r>
        <w:rPr>
          <w:rStyle w:val="FootnoteAnchor"/>
          <w:rtl w:val="true"/>
        </w:rPr>
        <w:footnoteReference w:id="909"/>
      </w:r>
      <w:r>
        <w:rPr>
          <w:rFonts w:ascii="IRNazanin" w:hAnsi="IRNazanin" w:eastAsia="IRNazanin"/>
          <w:color w:val="111111"/>
          <w:sz w:val="28"/>
          <w:sz w:val="28"/>
          <w:szCs w:val="28"/>
          <w:rtl w:val="true"/>
          <w:lang w:bidi="fa-IR"/>
        </w:rPr>
        <w:t>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مکّة معتمرا و ناس من قریش یقذفون أصحاب رسول اللّه صلّی اللّه علیه و اله، فنام علی علی فراشه و خشی من ابن أبی قحافة أن یدلّهم علیه، فأخذه معه و مضی الی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حکاه صاحب الطرائف عطّر اللّه مرقده</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الوجه اللائق باستصحاب هذا المنافق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النواصب کیف یستحسنون روایة مثل هذا و ایداعه کتبهم و مصنّفاتهم، ثمّ یدّعون أنّه أفضل الامّة، و أنّه الخلیفة بالحقّ بعد الرسول صلّی اللّه علیه و اله، ما هذا الاّ من تعصّب جاهلیّ، و تحکّم شیطانیّ استولی علی قلوبهم المنکوسة، و ران علی بصائرهم المطموسة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هذا الکتاب فی باب الهجرة الی المدینة، رفعه الی سعید بن المسیّب، عن علی بن الحسین علیهما السّلام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أبو بکر مع الرسول صلّی اللّه علیه و اله حین انتقل الی المدینة، فأین فارقه؟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لمّا قدم رسول اللّه صلّی اللّه علیه و اله الی قبا، فنزل بها ینتظر قدوم علی علیه السّلام، 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بنا الی المدینة، فانّ القوم قد فرحوا بقدومک، و هم یستبشرون اقبالک الیهم، فانطلق بنا و لا تقم هاهنا تنتظر علیّا، فما أظنّه أن تنتظره شهرا و لا دهرا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بفیک الحجر ما أسرعه یقدم، و لا ازیل قدما حتّی یقدم علیّ ابن عمّی و أخی فی اللّه، و أحبّ أهل بیتی الیّ، فقد وقانی بنفسه من المشرکین، و خفت غیره أن یدلّهم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عند ذلک أبو بکر و اشمأزّ وجهه و دخله من ذلک حسد لعلی علیه السّلام، و کان أوّل عداوة بدت منه لرسول اللّه صلّی اللّه علیه و اله، و أسرّها فی نفسه حقدا، فانطلق حتّی دخل المدینة وحده، و تخلّف رسول اللّه صلّی اللّه علیه و اله ینتظر قدوم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صاحب الطرائف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الحدیث ما یکشف لک عن السرائر، و ینبّهک عن الحقّ الباهر، ان کنت من أهل البصائر و تخاف من الیوم الآخر</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کما قال عطّر اللّه مرقده، و بعد اللتیّا و التی فلیس مجرّد الاستصحاب فی السفر دلیلا علی الفضیلة بوجه، فانّ الرجل یستصحب فی سفره العبد و الخادم، و ان کانا فاسقین ممقوتین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لم یدلّ علی الأفضلیّة و هو المدّعی، و لو سلّم لم یدلّ علی الامامة؛ لأنّهم لم یشترطوا فی الامام کونه أفضل أهل زمانه، و منهم من لم یشترط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التفتازانی فی شرح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أن یکون الامام أفضل أهل زمانه؛ لأنّ المساوی فی الفضیلة بل المفضول الأقلّ علما و عملا ربّما کان أعرف بمصالح الامّة و مفاسدها، و أقدر علی القیام بواجبها، و خصوصا اذا کان نصب المفضول أدفع للشرّ و أبعد عن اثارة الفتنة، و لهذا جعل عمر الامامة شوری بین ستّة، مع القطع بأنّ بعضهم أفضل من البعض</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ینعزل الامام بالفسق و الجور و ظلم عباد اللّه؛ لأنّه قد ظهر الفسق و انتشر الجور من الأئمّة و الامراء بعد الخلفاء الراشدین، و کانوا ینقادون لهم،</w:t>
      </w:r>
      <w:bookmarkStart w:id="233" w:name="pg5643_42027"/>
    </w:p>
    <w:p>
      <w:pPr>
        <w:pStyle w:val="BookText"/>
        <w:rPr/>
      </w:pPr>
      <w:bookmarkEnd w:id="233"/>
      <w:r>
        <w:rPr>
          <w:rFonts w:ascii="IRNazanin" w:hAnsi="IRNazanin" w:eastAsia="IRNazanin"/>
          <w:color w:val="111111"/>
          <w:sz w:val="28"/>
          <w:sz w:val="28"/>
          <w:szCs w:val="28"/>
          <w:rtl w:val="true"/>
          <w:lang w:bidi="fa-IR"/>
        </w:rPr>
        <w:t>و یقیمون الجمع و الأعیاد باذنهم، و لا یرون الخروج علیهم، و لأنّ العصمة لیست شرط للامامة ابتداء، فبقاء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التقریر الثانی، فهو أوهن من بیت العنکبوت؛ لأنّ مطلق الصحبة لا فضیلة فیها؛ لأنّ القرآن الکریم قد تضمّن جعل الکافر صاحب المؤمن أو النبیّ فی مواضع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قوله تعالی قالَ لَهُ صاحِبُهُ وَ هُوَ یُحاوِرُهُ </w:t>
      </w:r>
      <w:r>
        <w:rPr>
          <w:rStyle w:val="FootnoteAnchor"/>
          <w:rtl w:val="true"/>
        </w:rPr>
        <w:footnoteReference w:id="912"/>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قوله تعالی قُلْ إِنَّما أَعِظُکُمْ بِواحِدَةٍ أَنْ تَقُومُوا لِلّهِ مَثْنی وَ فُرادی ثُمَّ تَتَفَکَّرُوا ما بِصاحِبِکُمْ مِنْ جِنَّةٍ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الطبرسی رحمه اللّه فی الاحتجاج باسناده عن الأعمش فی مناظرة أبی جعفر محمّد بن النعمان مؤمن الطاق مع ابن أبی حذرة، أنّ ابن أبی حذرة استدلّ علی أفضلیّة أبی بکر بآیة الغار، فقال له أبو جعفر رضی اللّه عنه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هل أنزل اللّه سکینته علی رسول اللّه صلّی اللّه علیه و اله و علی المؤمنین فی غیر الغار؟ قال ابن أبی حذرة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أخرج صاحبک فی الغار من السکینة و خصّه بالحزن، و مکان علی علیه السّلام فی هذه اللیلة أفضل من مکان صاحبک فی الغار، فقال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3295069_581953129"/>
      <w:bookmarkStart w:id="235" w:name="_Toc83"/>
      <w:bookmarkEnd w:id="234"/>
      <w:r>
        <w:rPr>
          <w:rtl w:val="true"/>
        </w:rPr>
        <w:t>احتجاج الشیخ المفید علی عمر بن الخطّاب</w:t>
      </w:r>
      <w:bookmarkEnd w:id="23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حکایة طریفة، و رؤیا عجیبة رآها شیخنا المتقدّم أبو عبد اللّه المفید عطّر اللّه مرقده، یتضمّن مناظرته لعمر بن الخطّاب فی الاستدلال بالآیة الکریمة، أحببت ایرادها هنا لما اشتملت علیه من الفوائد الکثیرة و المباحث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الجلیل أحمد بن أبی طالب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الشیخ أبو علی الحسن بن محمّد الرقّی بالرملة فی شوّال سنة ثلاث و عشرین و أربعمائة، عن الشیخ المفید أبی عبد اللّه محمّد بن محمّد بن النعمان رحمه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سنة من السنین، کأنّی قد اجتزت فی بعض الطرق، فرأیت حلقة دائرة و فیها اناس کثیرة،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حلقة فیها رجل یقصّ،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ففرّقت الناس و دخلت الحلقة، فاذا أنا برجل یتکلّم علی الناس بشیء لم أحصله، فقطعت علیه الکلام،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أخبرنی ما وجه الدلالة علی فضل صاحبک أبی بکر عتیق ابن أبی قحافة من قول اللّه تعالی ثانِیَ اثْنَیْنِ إِذْ هُما فِی الْغارِ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علی فضل أبی بکر من هذه الآیة فی ستّة مواضع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ذکر النبیّ صلّی اللّه علیه و اله و ذکر أبا بکر، فجعله ثانیه،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 اثْنَیْنِ إِذْ هُما فِی الْغارِ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وصفهما بالاجتماع فی مکان واحد لتألیفه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هُما فِی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أضاف الیه بذکر الصحبة لیجمعه بینهما بما یقتضی الرتبة،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 عن شفقة النبیّ صلّی اللّه علیه و اله و رفقه به لموضعه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 أنّ اللّه تعالی معهما علی حدّ سواء ناصرا لهما و دافعا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 عن نزول السکینة علی أبی بکر؛ لأنّ رسول اللّه صلّی اللّه علیه و اله لم تفارقه السکینة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سَکِینَتَهُ عَلَیْهِ فهذه ستّة مواضع تدلّ علی</w:t>
      </w:r>
    </w:p>
    <w:p>
      <w:pPr>
        <w:pStyle w:val="BookText"/>
        <w:rPr/>
      </w:pPr>
      <w:r>
        <w:rPr>
          <w:rFonts w:ascii="IRNazanin" w:hAnsi="IRNazanin" w:eastAsia="IRNazanin"/>
          <w:color w:val="111111"/>
          <w:sz w:val="28"/>
          <w:sz w:val="28"/>
          <w:szCs w:val="28"/>
          <w:rtl w:val="true"/>
          <w:lang w:bidi="fa-IR"/>
        </w:rPr>
        <w:t>فضل أبی بکر من آیة الغار، لا یمکنک و لا لغیرک الطعن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حبّرت بکلامک فی الاحتجاج لصاحبک عنه، و انّی بعون اللّه سأجعل جمیع ما أتیت به کرماد اشتدّت به الریح فی یوم عاصف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قولک انّ اللّه تعالی ذکر النبیّ صلّی اللّه علیه و اله و جعل أبا بکر ثانیه، فهو اخبار عن العدد، و لعمری لقد کانا اثنین، فما فی ذلک من الفضل، فنحن نعلم ضرورة أنّ مؤمنا و مؤمنا، أو مؤمنا و کافرا اثنان، فما أری لک فی ذکر العدد طائلا تعتمده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قولک انّه وصفهما بالاجتماع فی المکان الواحد لتألیفه بینهما، فانّه کالأوّل؛ لأنّ المکان یجمع المؤمن و الکافر، کما یجمع العدد المؤمنین و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أیضا فانّ مسجد النبیّ صلّی اللّه علیه و اله أشرف من الغار، و قد جمع المؤمنین و المنافقین و الکفّار، و فی ذلک قوله عزّ و جلّ فَما لِ الَّذِینَ کَفَرُوا قِبَلَکَ مُهْطِعِینَ عَنِ الْیَمِینِ وَ عَنِ الشِّمالِ عِزِینَ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و أیضا فانّ سفینة نوح علیه السّلام قد جمعت النبیّ و الشیطان و البهیمة و الکلب، فالمکان لا یدلّ علی ما أوجبت من الفضیلة، فبطل فضلان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قولک انّه أضاف الیه بذکر الصحبة، فانّه أضعف من الفضلین الأوّلین؛ لأنّ اسم الصحبة یجمع بین المؤمن و الکافر، و الدلیل علی ذلک قوله تعالی قالَ لَهُ صاحِبُهُ وَ هُوَ یُحاوِرُهُ أَ کَفَرْتَ بِالَّذِی خَلَقَکَ مِنْ تُرابٍ ثُمَّ مِنْ نُطْفَةٍ ثُمَّ سَوّاکَ رَجُلاً </w:t>
      </w:r>
      <w:r>
        <w:rPr>
          <w:rStyle w:val="FootnoteAnchor"/>
          <w:rtl w:val="true"/>
        </w:rPr>
        <w:footnoteReference w:id="916"/>
      </w:r>
      <w:r>
        <w:rPr>
          <w:rFonts w:ascii="Amiri" w:hAnsi="Amiri" w:eastAsia="Amiri" w:cs="Amiri"/>
          <w:color w:val="111111"/>
          <w:sz w:val="28"/>
          <w:sz w:val="28"/>
          <w:szCs w:val="28"/>
          <w:rtl w:val="true"/>
          <w:lang w:bidi="ar-SA"/>
        </w:rPr>
        <w:t xml:space="preserve">و أیضا اسم الصحبة تطلق بین العاقل و البهیمة، و الدلیل علی ذلک من کلام العرب الذی نزل القرآن بلسانهم، فقال اللّه عزّ و جلّ وَ ما أَرْسَلْنا مِنْ رَسُولٍ إِلاّ بِلِسانِ قَوْمِهِ </w:t>
      </w:r>
      <w:r>
        <w:rPr>
          <w:rStyle w:val="FootnoteAnchor"/>
          <w:rtl w:val="true"/>
        </w:rPr>
        <w:footnoteReference w:id="917"/>
      </w:r>
      <w:r>
        <w:rPr>
          <w:rFonts w:ascii="IRNazanin" w:hAnsi="IRNazanin" w:eastAsia="IRNazanin"/>
          <w:color w:val="111111"/>
          <w:sz w:val="28"/>
          <w:sz w:val="28"/>
          <w:szCs w:val="28"/>
          <w:rtl w:val="true"/>
          <w:lang w:bidi="fa-IR"/>
        </w:rPr>
        <w:t>انهم قد سمّوا الحمار صاحبا،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الحمار مع الحمار مطیّة فاذا خلوت به فبئس الصاحب</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فقد سمّوا الجماد مع الحیّ صاحبا، فقالوا ذلک فی السیف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 هندا و ذاک غیر اختیان و معی صاحب کتوم اللسان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اسم الصحبة یقع بین المؤمن و الکافر، و بین العاقل و البهیمة، و بین الحیوان و الجماد، فأیّ حجّة لصاحبک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وبال علیه و منقصة له، و دلیل علی خطئه؛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و صورة النهی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الحزن وقع من أبی بکر طاعة، أو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طاعة، فانّ النبیّ صلّی اللّه علیه و اله لا ینهی عن الطاعات، بل یأمر بها و یدعو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معصیة، فقد نهاه النبیّ صلّی اللّه علیه و اله، و قد شهدت الآیة بعصیانه بدلیل أنّه نهاه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قولک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النبیّ صلّی اللّه علیه و اله قد أخبر أنّ اللّه معه، و عبّر عن نفسه بلفظ الجمع، کقوله إِنّا نَحْنُ نَزَّلْنَا الذِّکْرَ وَ إِنّا لَهُ لَحافِظُونَ </w:t>
      </w:r>
      <w:r>
        <w:rPr>
          <w:rStyle w:val="FootnoteAnchor"/>
          <w:rtl w:val="true"/>
        </w:rPr>
        <w:footnoteReference w:id="918"/>
      </w:r>
      <w:r>
        <w:rPr>
          <w:rFonts w:ascii="IRNazanin" w:hAnsi="IRNazanin" w:eastAsia="IRNazanin"/>
          <w:color w:val="111111"/>
          <w:sz w:val="28"/>
          <w:sz w:val="28"/>
          <w:szCs w:val="28"/>
          <w:rtl w:val="true"/>
          <w:lang w:bidi="fa-IR"/>
        </w:rPr>
        <w:t>و قد قیل فی هذا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حزنی علی أخیک علی بن أبی طالب ما کان منه، فقال له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انّ اللّه معنا،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و مع أخی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قولک انّ السکینة نزلت علی أبی بکر، فانّه ترک للظاهر؛ لأنّ الذی نزلت علیه السکینة هو الذی أیّده اللّه بالجنود، و کذا یشهد ظاهر القرآن فی قوله فَأَنْزَلَ اللّهُ سَکِینَتَهُ عَلَیْهِ وَ أَیَّدَهُ بِجُنُودٍ لَمْ تَرَوْها فان کان أبو بکر هو صاحب السکینة، فهو صاحب الجنود، و فی هذا اخراج للنبیّ صلّی اللّه علیه و اله من النبوّة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 هذا الموضع لو کتمته عن صاحبک کان خیرا له؛ لأنّ اللّه تعالی أنزل السکینة علی النبیّ صلّی اللّه علیه و اله فی موضعین کان معه قوم مؤمنون فشرکهم فیها، فقال فی أحد الموضعین فَأَنْزَلَ اللّهُ سَکِینَتَهُ عَلی رَسُولِهِ وَ عَلَی الْمُؤْمِنِینَ وَ أَلْزَمَهُمْ کَلِمَةَ التَّقْوی </w:t>
      </w:r>
      <w:r>
        <w:rPr>
          <w:rStyle w:val="FootnoteAnchor"/>
          <w:rtl w:val="true"/>
        </w:rPr>
        <w:footnoteReference w:id="919"/>
      </w:r>
      <w:r>
        <w:rPr>
          <w:rFonts w:ascii="Amiri" w:hAnsi="Amiri" w:eastAsia="Amiri" w:cs="Amiri"/>
          <w:color w:val="111111"/>
          <w:sz w:val="28"/>
          <w:sz w:val="28"/>
          <w:szCs w:val="28"/>
          <w:rtl w:val="true"/>
          <w:lang w:bidi="ar-SA"/>
        </w:rPr>
        <w:t>و قال فی الموضع الآخر ثُمَّ أَنْزَلَ اللّهُ سَکِینَتَهُ عَلی رَسُولِهِ وَ عَلَی</w:t>
      </w:r>
      <w:bookmarkStart w:id="236" w:name="pg5643_42031"/>
    </w:p>
    <w:p>
      <w:pPr>
        <w:pStyle w:val="BookText"/>
        <w:rPr/>
      </w:pPr>
      <w:bookmarkEnd w:id="236"/>
      <w:r>
        <w:rPr>
          <w:rFonts w:ascii="Amiri" w:hAnsi="Amiri" w:eastAsia="Amiri" w:cs="Amiri"/>
          <w:color w:val="111111"/>
          <w:sz w:val="28"/>
          <w:sz w:val="28"/>
          <w:szCs w:val="28"/>
          <w:rtl w:val="true"/>
          <w:lang w:bidi="ar-SA"/>
        </w:rPr>
        <w:t xml:space="preserve">اَلْمُؤْمِنِینَ وَ أَنْزَلَ جُنُوداً لَمْ تَرَوْها </w:t>
      </w:r>
      <w:r>
        <w:rPr>
          <w:rStyle w:val="FootnoteAnchor"/>
          <w:rtl w:val="true"/>
        </w:rPr>
        <w:footnoteReference w:id="920"/>
      </w:r>
      <w:r>
        <w:rPr>
          <w:rFonts w:ascii="IRNazanin" w:hAnsi="IRNazanin" w:eastAsia="IRNazanin"/>
          <w:color w:val="111111"/>
          <w:sz w:val="28"/>
          <w:sz w:val="28"/>
          <w:szCs w:val="28"/>
          <w:rtl w:val="true"/>
          <w:lang w:bidi="fa-IR"/>
        </w:rPr>
        <w:t>و لمّا کان فی هذا الموضع خصّه وحده بالسکینة،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معه مؤمن لشرکه معه فی السکینة، کما شرک من ذکرنا قبل هذا من المؤمنین، فدلّ اخراجه من السکینة علی اخراجه من الایمان، فلم یحر جوابا و تفرّق الناس، و استیقظت من نومی</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3295071_581953129"/>
      <w:bookmarkStart w:id="238" w:name="_Toc84"/>
      <w:bookmarkEnd w:id="237"/>
      <w:r>
        <w:rPr>
          <w:rtl w:val="true"/>
        </w:rPr>
        <w:t>المقام الثالث</w:t>
      </w:r>
      <w:r>
        <w:rPr>
          <w:rtl w:val="true"/>
        </w:rPr>
        <w:t xml:space="preserve">: </w:t>
      </w:r>
      <w:r>
        <w:rPr>
          <w:rtl w:val="true"/>
        </w:rPr>
        <w:t>فی ابطال ما تعلّقت به الفرقة الثانیة</w:t>
      </w:r>
      <w:bookmarkEnd w:id="238"/>
    </w:p>
    <w:p>
      <w:pPr>
        <w:pStyle w:val="BookText"/>
        <w:rPr/>
      </w:pPr>
      <w:r>
        <w:rPr>
          <w:rFonts w:ascii="IRNazanin" w:hAnsi="IRNazanin" w:eastAsia="IRNazanin"/>
          <w:color w:val="111111"/>
          <w:sz w:val="28"/>
          <w:sz w:val="28"/>
          <w:szCs w:val="28"/>
          <w:rtl w:val="true"/>
          <w:lang w:bidi="fa-IR"/>
        </w:rPr>
        <w:t>أوّل ما یرد علیهم أنّ هذا الحدیث موضوع مختلق، کما یفهم من قول حذیفة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أعزّ الدین بمحمّد صلّی اللّه علیه و اله و لم یعزّه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بوضعه أنّ عمر بن الخطّاب فی الجاهلیّة خامل الذکر لا یؤبه به و لا یلتفت الیه، و لم یکن له نجدة و لا نباهة، و قد ذکر المخالفون أنّه کان فی الجاهلیّة نخّاس للحمیر، و انّه کان فی غایة الدناءة، و انّه بغیر رشده، و انّ أباه الخطّاب کان حطّابا، و انّه قطع فی السرقة فی سوق عکاظ، و کان عمر یسمّی فی الجاهلیّة عمیرا، تهکّما و سخریة، و قد نقلنا ذلک فی رسالتنا المعمولة فی فساد نسبه الموسومة بالذخیرة یوم المحشر، فمن کان هذا شأنه و حاله کیف یعزّ الاسلام به، ما هذا الاّ اختلاق من أهل النفاق، و افتراء من ذوی الشقاق</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الفاضل الجلیل الحسن بن علی الطبرسی فی تحفة الأبرار</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اقتران عمر بأبی جهل فی هذا الخبر یشهد بضدّ ما ادّعاه الخصم، و ینادی باشتراکهما فی الضلال، و هو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دلّ هذا الخبر علی فضیلة عمر لدلّ علی فضیلة أبی جهل،</w:t>
      </w:r>
    </w:p>
    <w:p>
      <w:pPr>
        <w:pStyle w:val="BookText"/>
        <w:rPr/>
      </w:pPr>
      <w:r>
        <w:rPr>
          <w:rFonts w:ascii="IRNazanin" w:hAnsi="IRNazanin" w:eastAsia="IRNazanin"/>
          <w:color w:val="111111"/>
          <w:sz w:val="28"/>
          <w:sz w:val="28"/>
          <w:szCs w:val="28"/>
          <w:rtl w:val="true"/>
          <w:lang w:bidi="fa-IR"/>
        </w:rPr>
        <w:t>لانتظامهما فی 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لی أنّ الخبر المذکور علی تقدیر صحّته و دونها خرط القتاد، لا یدلّ علی جلالة عمر و لا فضیلته، بل الوجه فی دعائه صلّی اللّه علیه و اله أنّ هذین الملعونین لمّا اشترکا فی البذاءة و خبث اللسان، و اهانة أهل الاسلام و السفاهة علیهم، و تساویا فی قبح الأخلاق و ایذاء رسول اللّه صلّی اللّه علیه و اله و أصحابه و الاستهزاء بهم، کما یعلم من مطالعة السیر، أحبّ رسول اللّه صلّی اللّه علیه و اله أن یدخل واحد منهما فی ظاهر الاسلام، لیکون فی مقابلة الآخر، فقد دلّ من لا سبقة</w:t>
      </w:r>
      <w:r>
        <w:rPr>
          <w:rStyle w:val="FootnoteAnchor"/>
          <w:rtl w:val="true"/>
        </w:rPr>
        <w:footnoteReference w:id="923"/>
      </w:r>
      <w:r>
        <w:rPr>
          <w:rFonts w:ascii="IRNazanin" w:hAnsi="IRNazanin" w:eastAsia="IRNazanin"/>
          <w:color w:val="111111"/>
          <w:sz w:val="28"/>
          <w:sz w:val="28"/>
          <w:szCs w:val="28"/>
          <w:rtl w:val="true"/>
          <w:lang w:bidi="fa-IR"/>
        </w:rPr>
        <w:t>له، و یسلم المسلمون من تعاونهما و استظهارهما بالوقاحة و السفاهة، و یسلم من شرّه و فتنته، مع أنّهم قد رووا أنّ اللّه سبحانه أعزّ الاسلام بعلی علیه السّلام دون غیره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تحفة الأبرار عن الصالحانی من عظمائهم، أنّه روی فی کتاب المجتبی، أنّ النبیّ صلّی اللّه علیه و اله تعلّق بأستار مکّة یوم الفتح،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أرسل الی مشرکی قریش من بنی امیّة عمّن یعضدنی، فنزل جبرئیل علیه السّلام بالغضب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ألم یعضدک ربّک بسیف من سیوفه علی أعدائک علی بن أبی طالب، فلا یزال دینک قائما به ما بلغ حتّی یثلمه رجل من بنی امیّة، أقسم ربّک قسما لیرهقه صعودا و یسفیه صدیدا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الکسائی فی 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 ساق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أیّدته، و نصرته بعلی</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المناقب لأبی بکر بن مردویه، و مجتبی الصالحانی، و منتهی المآرب للقطّان الاصفهانی، و التفسیر المستخرج من التفاسیر الاثنی عشر للشیخ الحافظ</w:t>
      </w:r>
      <w:bookmarkStart w:id="239" w:name="pg5643_42033"/>
    </w:p>
    <w:p>
      <w:pPr>
        <w:pStyle w:val="BookText"/>
        <w:rPr/>
      </w:pPr>
      <w:bookmarkEnd w:id="239"/>
      <w:r>
        <w:rPr>
          <w:rFonts w:ascii="Amiri" w:hAnsi="Amiri" w:eastAsia="Amiri" w:cs="Amiri"/>
          <w:color w:val="111111"/>
          <w:sz w:val="28"/>
          <w:sz w:val="28"/>
          <w:szCs w:val="28"/>
          <w:rtl w:val="true"/>
          <w:lang w:bidi="ar-SA"/>
        </w:rPr>
        <w:t>محمّد بن مؤمن الشیرازی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الآیة فَإِنَّ حَسْبَکَ اللّهُ هُوَ الَّذِی أَیَّدَکَ بِنَصْرِهِ وَ بِالْمُؤْمِنِینَ </w:t>
      </w:r>
      <w:r>
        <w:rPr>
          <w:rStyle w:val="FootnoteAnchor"/>
          <w:rtl w:val="true"/>
        </w:rPr>
        <w:footnoteReference w:id="925"/>
      </w:r>
      <w:r>
        <w:rPr>
          <w:rFonts w:ascii="IRNazanin" w:hAnsi="IRNazanin" w:eastAsia="IRNazanin"/>
          <w:color w:val="111111"/>
          <w:sz w:val="28"/>
          <w:sz w:val="28"/>
          <w:szCs w:val="28"/>
          <w:rtl w:val="true"/>
          <w:lang w:bidi="fa-IR"/>
        </w:rPr>
        <w:t>نزلت فی علی علیه السّلام، و انّه هو المراد بالمؤمنین</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3295073_581953129"/>
      <w:bookmarkStart w:id="241" w:name="_Toc85"/>
      <w:bookmarkEnd w:id="240"/>
      <w:r>
        <w:rPr>
          <w:rtl w:val="true"/>
        </w:rPr>
        <w:t>المقام الرابع</w:t>
      </w:r>
      <w:r>
        <w:rPr>
          <w:rtl w:val="true"/>
        </w:rPr>
        <w:t xml:space="preserve">: </w:t>
      </w:r>
      <w:r>
        <w:rPr>
          <w:rtl w:val="true"/>
        </w:rPr>
        <w:t>فی دفع شبهة الفرقة الثالثة</w:t>
      </w:r>
      <w:bookmarkEnd w:id="241"/>
    </w:p>
    <w:p>
      <w:pPr>
        <w:pStyle w:val="BookText"/>
        <w:rPr/>
      </w:pPr>
      <w:r>
        <w:rPr>
          <w:rFonts w:ascii="IRNazanin" w:hAnsi="IRNazanin" w:eastAsia="IRNazanin"/>
          <w:color w:val="111111"/>
          <w:sz w:val="28"/>
          <w:sz w:val="28"/>
          <w:szCs w:val="28"/>
          <w:rtl w:val="true"/>
          <w:lang w:bidi="fa-IR"/>
        </w:rPr>
        <w:t>أوّل ما یرد علیهم أنّ المعلوم من حال أبی ذرّ رضی اللّه عنه ائتمامه بمولانا أمیر المؤمنین علیه السّلام، و اقتداؤه به و انتظامه فی سلک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المخالفون عنه أخبارا کثیرة صریحة فی ذلک، و انّه علیه السّلام هو وصیّ رسول اللّه صلّی اللّه علیه و اله و الخلیفة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السادس عشر الذی رواه الثعلبی فی تفسیره، و الحدیثان المذکوران فی ذیل الحدیث الثانی و العشرین المنقولان عن مناقب أبی بکر بن مردویه، حیث قال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أمیر المؤمنین حقّا حقّا، و انّه أحبّ الناس الی النبیّ صلّی اللّه علیه و اله، و انّه الشیخ المظلوم المضطهد حقّه، و انّه الربیع الذی یسکن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الخامس و العشرون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المغازلی الشافعی باسناده عنه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ناصب علیّا الخلافة بعدی، فهو کافر و قد حارب اللّه و رسوله، و من شکّ فی علی فهو کافر</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الشیخ الأجلّ أبو الفتوح الرازی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إِنَّ اللّهَ اصْطَفی آدَمَ وَ نُوحاً وَ آلَ إِبْراهِیمَ وَ آلَ عِمْرانَ عَلَی الْعالَمِینَ ذُرِّیَّةً بَعْضُها مِنْ بَعْضٍ وَ اللّهُ سَمِیعٌ</w:t>
      </w:r>
    </w:p>
    <w:p>
      <w:pPr>
        <w:pStyle w:val="BookText"/>
        <w:rPr/>
      </w:pPr>
      <w:r>
        <w:rPr>
          <w:rFonts w:ascii="Amiri" w:hAnsi="Amiri" w:eastAsia="Amiri" w:cs="Amiri"/>
          <w:color w:val="111111"/>
          <w:sz w:val="28"/>
          <w:sz w:val="28"/>
          <w:szCs w:val="28"/>
          <w:rtl w:val="true"/>
          <w:lang w:bidi="ar-SA"/>
        </w:rPr>
        <w:t xml:space="preserve">عَلِیمٌ </w:t>
      </w:r>
      <w:r>
        <w:rPr>
          <w:rStyle w:val="FootnoteAnchor"/>
          <w:rtl w:val="true"/>
        </w:rPr>
        <w:footnoteReference w:id="928"/>
      </w:r>
      <w:r>
        <w:rPr>
          <w:rFonts w:ascii="IRNazanin" w:hAnsi="IRNazanin" w:eastAsia="IRNazanin"/>
          <w:color w:val="111111"/>
          <w:sz w:val="28"/>
          <w:sz w:val="28"/>
          <w:szCs w:val="28"/>
          <w:rtl w:val="true"/>
          <w:lang w:bidi="fa-IR"/>
        </w:rPr>
        <w:t>عن معروف بن خرّبوذ،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سنة من السنین فی موسم الحجّ، فرأیت رجلا علی هیئة الأعراب علیه عمامة سوداء، فکلّما حدّثت بحدیث حدّث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عرفنی فقد عرفنی، و من لم یعرفنی فأنا انبّؤه باسمی، أنا جندب بن جنادة البدریّ الغفاریّ، أنا صاحب رسول اللّه صلّی اللّه علیه و اله، سمعته یقول فی هذا المکان، و الاّ صمّت اذنای إِنَّ اللّهَ اصْطَفی آدَمَ وَ نُوحاً وَ آلَ إِبْراهِیمَ وَ آلَ عِمْرانَ عَلَی الْعالَمِینَ ذُرِّیَّةً بَعْضُها مِنْ بَعْضٍ وَ اللّهُ سَمِیعٌ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الذرّیّة فمن نوح، و الآل من ابراهیم، و السلالة من اسماعیل، و العترة الهادیة و الذرّیّة الطاهرة من محمّد صلّی اللّه علیه و اله، و الصدّیق الأکبر علی بن أبی طالب، فأیّتها الامّة المتحیّرة بعد نبیّها لو قدّمتم من قدّمه اللّه و رسوله، و أخّرتم من أخّره اللّه و رسوله، لما عال ولیّ اللّه، و لما طاش سهم فی سبیل، و لا اختلف الامّة بعد نبیّها الاّ کان تأویلها عند أهل البیت، فذوقوا بما کسبتم، و سیعلم الذین ظلموا أیّ منقلب ینقلبون</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أبو الفتوح الکراجکی فی کتابه کنز الفوائد، باسناده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ذرّ الغفاری متعلّقا بحلقة بیت اللّه الحرام،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عرفنی فقد عرفنی، و من لم یعرفنی أنبأته باسمی، أنا جندب بن جنادة أبو ذرّ الغفاری، انّی رأیت رسول اللّه صلّی اللّه علیه و اله فی العام الماضی، و هو آخذه بهذه الحلقة، و هو یقول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لو صمتم حتّی تکونوا کالأوتاد، و صلّیتم حتّی تکونوا کالحنایا، و دعوتم حتّی تقطعوا اربا اربا، ثمّ بغضتم علی بن أبی طالب أکبّکم اللّه فی النار، قم یا أبا الحسن فضع خمسک فی خمسی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کفّک فی 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اختارنی و ایّاک</w:t>
      </w:r>
    </w:p>
    <w:p>
      <w:pPr>
        <w:pStyle w:val="BookText"/>
        <w:rPr/>
      </w:pPr>
      <w:r>
        <w:rPr>
          <w:rFonts w:ascii="IRNazanin" w:hAnsi="IRNazanin" w:eastAsia="IRNazanin"/>
          <w:color w:val="111111"/>
          <w:sz w:val="28"/>
          <w:sz w:val="28"/>
          <w:szCs w:val="28"/>
          <w:rtl w:val="true"/>
          <w:lang w:bidi="fa-IR"/>
        </w:rPr>
        <w:t>من شجرة واحدة، أنا أصلها و أنت فرعها، فمن قطع فرعها أکبّه اللّه علی وجهه فی النار، علی سیّد المسلمین، و امام المتّقین، یقتل الناکثین و المارقین و الجاحدین، علی منّی بمنزلة هارون من موسی الاّ أنّه لا نبیّ بعدی</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فاختصاصه بأمیر المؤمنین علیه السّلام و اقتداؤه به و اعتقاده امامته و ظلم من تقدّمه، ممّا لا سبیل الی جحده و انکاره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الخبر المذکور عامّ مخصوص بالنبیّ صلّی اللّه علیه و اله و أمیر المؤمنین علیه السّلام قطعا، و الی هذا أشار حذیفة رضی اللّه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کلامه أنّ هذا الخبر لیس علی عمومه، بل هو مخصوص بالنبیّ صلّی اللّه علیه و اله قطعا فیکون مخصوصا بأمیر المؤمنین علیه السّلام؛ لأنّه یثبت له جمیع ما یثبت له صلّی اللّه علیه و اله الاّ النبوّة؛ لأنّه نفسه بنصّ آیة المباهلة، فاستثناؤه صلّی اللّه علیه و اله من العموم یستلزم اخراج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مراد حذیفة رضی اللّه عنه أنّ هذا العموم لا ریب فی أنّه مخصوص بغیره صلّی اللّه علیه و اله للبراهین القاهرة العقلیّة و النقلیّة الدالّة علی أنّه صلّی اللّه علیه و اله أصدق من أبی ذرّ، فیکون مخصوصا بغیر أمیر المؤمنین علیه السّلام للبراهین القطعیّة الدالّة علی أنّه علیه السّلام أفضل من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کما خصّ العموم بالأدلّة المنفصلة بغیر النبیّ صلّی اللّه علیه و اله، فکذا یجب تخصیصه بغیره علیه السّلام بغیر ما ذکر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مراده أنّ هذا العموم مخصوص بغیر النبیّ صلّی اللّه علیه و اله قطعا و اجماعا، فیضعف الاحتجاج به، حتّی ذهب جمع من الاصولیّین الی أنّه حینئذ لیس بحجّة أصلا، فلا یعارض الأدلّة القطعیّة الناطقة بامامته علیه السّلام، و انّه أفضل الناس بعد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مراد حذیفة ما یوهمه ظاهر کلامه من القدح فی الخبر المذکور، و انّه غیر صحیح؛ لأنّ رسول اللّه صلّی اللّه علیه و اله قد أظلّته الخضراء و أقلّته الغبراء، و هو أصدق من أبی ذرّ، فلا یصدق العموم؛ لأنّ الخبر المذکور مستفیض مرویّ بأسانید صحیحة، و قد اتّفق علیه الفریقان، و لأنّ ما ذکره انّما ینهض بالتخصیص، و لا یستلزم کون الخبر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أصحابنا عن أئمّتنا علیهم السّلام فی سبب هذا الخبر خبرا ناطقا بأنّ رسول اللّه صلّی اللّه علیه و اله انّما فوّه به فی هذا الخبر و وصفه بالصدق؛ لأنّه أخبر الصحابة بأنّ أمیر المؤمنین علیه السّلام أفضل الامّة، و قسیم الجنّة و النار، و صدّیق هذه الامّة و فاروقها، و حجّة اللّه علیها، فکذّبوه و سألوا النبیّ صلّی اللّه علیه و اله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و لا أقلّت الغبراء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اولئک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ذی لهجة أصدق من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عطّر اللّه مرقده فی کتاب علل الشرائع و الأحکام، باسناده عن عبّاد بن صهیب، عن الصادق علیه السّلام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یدفع ما تعلّقت به الفرقة المذکورة، و یحسم مادّته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المذکور وجها آخر یحسم تعلّق الخصم بالخبر المذکور، و یؤدّی الی المحجّة البیضاء و الطریقة الغرّاء</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أبو ذرّ یوما الی مسجد رسول اللّه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کما رأیت البارحة،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رأیت البارحة؟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اله ببابه، فخرج لیلا و أخذ بید علی بن أبی طالب و قد خرجا الی البقیع، فما زلت أقفوا أثرهما الی أن أتیا مقابر مکّة، فعدل الی قبر أبیه، فصلّی عنده رکعتین، فاذا بالقبر قد انشقّ و اذا بعبد اللّه جالس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أنّ محمّدا عبده و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ولیّک یا أبت؟</w:t>
      </w:r>
      <w:bookmarkStart w:id="242" w:name="pg5643_42037"/>
    </w:p>
    <w:p>
      <w:pPr>
        <w:pStyle w:val="BookText"/>
        <w:rPr/>
      </w:pPr>
      <w:bookmarkEnd w:id="24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المولی یا 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علیّا ولیّی،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الی روضتک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عدل الی قبر امّه، فصنع به کما صنع عند قبر أبیه، و اذا بالقبر قد انشقّ، فاذا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أنّک نبیّ اللّه و رسوله،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ولیّک یا امّاه؟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المولی یا 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علی بن أبی طالب،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علیّا ولیّی،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الی حفرتک و روضتک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فکذّبوه و لبّبوه،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کذّب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من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جندب حکی عنک کیت و کیت،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ما أقلّت الغبراء علی ذی لهجة أصدق من أبی ذرّ</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فما تعلّقت به هذه الفرقة مع مراغمتها للاجماع و مصادمتها للأدلّة القاطعة و البراهین القاهرة فی غایة السقوط</w:t>
      </w:r>
      <w:r>
        <w:rPr>
          <w:rFonts w:eastAsia="IRNazanin" w:cs="IRNazanin"/>
          <w:color w:val="111111"/>
          <w:sz w:val="28"/>
          <w:szCs w:val="28"/>
          <w:rtl w:val="true"/>
          <w:lang w:bidi="fa-IR"/>
        </w:rPr>
        <w:t>.</w:t>
      </w:r>
    </w:p>
    <w:p>
      <w:pPr>
        <w:pStyle w:val="Heading3"/>
        <w:numPr>
          <w:ilvl w:val="2"/>
          <w:numId w:val="1"/>
        </w:numPr>
        <w:rPr/>
      </w:pPr>
      <w:bookmarkStart w:id="243" w:name="__RefHeading___Toc3295075_581953129"/>
      <w:bookmarkStart w:id="244" w:name="_Toc86"/>
      <w:bookmarkEnd w:id="243"/>
      <w:r>
        <w:rPr>
          <w:rtl w:val="true"/>
        </w:rPr>
        <w:t>المقام الخامس فی ابطال شبهة الفرقة الرابعة</w:t>
      </w:r>
      <w:bookmarkEnd w:id="244"/>
    </w:p>
    <w:p>
      <w:pPr>
        <w:pStyle w:val="Heading4"/>
        <w:numPr>
          <w:ilvl w:val="3"/>
          <w:numId w:val="1"/>
        </w:numPr>
        <w:rPr/>
      </w:pPr>
      <w:bookmarkStart w:id="245" w:name="__RefHeading___Toc3295077_581953129"/>
      <w:bookmarkStart w:id="246" w:name="_Toc87"/>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ممّا یبطل ما ذکروه ما هو المعلوم ضرورة من حال سلمان رضی اللّه عنه من کونه من خاصّة خواصّ أمیر المؤمنین علیه السّلام، و أحد الأرکان الأربعة، و امتناعه عن بیعة أبی بکر ممّا لا سبیل الی انکاره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انکاره علی من تقدّم علی أمیر المؤمنین علیه السّلام مشهور، و قوله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و ندانی، کردی و نکردی، دانی چه کردی، حق از صاحب حق بردی</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مستفیض، کما فی تحفة الأبرار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ابن قتیبة من عظماء المخالفین و فحولهم ثمانیة عشر رجلا من الصحابة،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رافضة، و عدّ منهم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لاختصاصه بأهل البیت علیهم السّلام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البیت</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المخالفون عنه رضی اللّه عنه أحادیث ناطقة بأنّه صلّی اللّه علیه و اله نصّ علی أمیر المؤمنین علیه السّلام بالوصیّة و الخلافة، و قد أسلفنا فی ذیل الحدیث الرابع عشر خبرا نقلناه عن العزّ المحدّث الحنبلی، عن أنس، عن سلمان أیضا فی امامته علیه السّلام و وصیّته و خلیفته، و فی ذیل الحدیث الثانی و العشرین آخر نحوه، فتذکّرهما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الاحتجاج، عن سلیم بن قیس الهلالی، عن سلمان رضی اللّه عنه أنّ علیّا علیه السّلام حمل فاطمة علیها السّلام علی حمار لیلا و أخذ بید ابنیه الحسن و الحسین علیهما السّلام، فلم یدع أحدا من أهل بدر من المهاجرین و الأنصار الاّ أتاه فی منزله، و ذکر حقّه و دعاه الی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استجاب له من جمیعهم الاّ أربعة و أربعون رجلا، فأمرهم أن یصبحوا بکرة محلّقین رؤوسهم معهم سلاحهم، و قد بایعوه علی الموت، فأصبح و لم یوافه منهم أحد غیر أربعة، قلت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أبو ذرّ و المقداد و الزبیر بن العوام، ثمّ أتاهم من اللیلة الثانیة فناشدهم،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نصحبک بکرة، فما وفا له منهم أحد غیرنا، ثمّ اللیلة الثالثة، فما وافا أحد غیرنا الحدیث</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أیضا عن الصادق علیه السّلام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سلمان الفارسی رحمه اللّه، بعد أن دفن النبیّ صلّی اللّه علیه و اله بثلاثة أیّام،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أیّها الناس اسمعوا عنّی حدیثی ثمّ اعقلوه</w:t>
      </w:r>
      <w:r>
        <w:rPr>
          <w:rStyle w:val="FootnoteAnchor"/>
          <w:rtl w:val="true"/>
        </w:rPr>
        <w:footnoteReference w:id="936"/>
      </w:r>
      <w:r>
        <w:rPr>
          <w:rFonts w:ascii="IRNazanin" w:hAnsi="IRNazanin" w:eastAsia="IRNazanin"/>
          <w:color w:val="111111"/>
          <w:sz w:val="28"/>
          <w:sz w:val="28"/>
          <w:szCs w:val="28"/>
          <w:rtl w:val="true"/>
          <w:lang w:bidi="fa-IR"/>
        </w:rPr>
        <w:t>عنّی، ألا و انّی اوتیت علما کثیرا، فلو</w:t>
      </w:r>
    </w:p>
    <w:p>
      <w:pPr>
        <w:pStyle w:val="BookText"/>
        <w:rPr/>
      </w:pPr>
      <w:r>
        <w:rPr>
          <w:rFonts w:ascii="IRNazanin" w:hAnsi="IRNazanin" w:eastAsia="IRNazanin"/>
          <w:color w:val="111111"/>
          <w:sz w:val="28"/>
          <w:sz w:val="28"/>
          <w:szCs w:val="28"/>
          <w:rtl w:val="true"/>
          <w:lang w:bidi="fa-IR"/>
        </w:rPr>
        <w:t>حدّثتکم بکلّ ما أعلم من فضائل أمیر المؤمنین علیه السّلام لقال طائفة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مجنون و قالت طائفة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لقاتل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 لکم منایا، تتبعها البلایا، ألا و انّ عند علی بن أبی طالب صلوات اللّه علیه علم المنایا، و علم البلایا، و میراث الوصایا، و فصل الخطاب، و أصل الأنساب، علی منهاج هارون بن عمران من موسی علیه السّلام، اذ یقول له رسول اللّه صلّی اللّه علیه و اله أنت وصیّی فی أهلی، و خلیفتی فی امّتی، و أنت منّی بمنزلة هارون من موسی، و لکنّکم أخذتم بسنّة بنی اسرائیل، فأخطأتم الحقّ و أنتم تعلون</w:t>
      </w:r>
      <w:r>
        <w:rPr>
          <w:rStyle w:val="FootnoteAnchor"/>
          <w:rtl w:val="true"/>
        </w:rPr>
        <w:footnoteReference w:id="937"/>
      </w:r>
      <w:r>
        <w:rPr>
          <w:rFonts w:ascii="IRNazanin" w:hAnsi="IRNazanin" w:eastAsia="IRNazanin"/>
          <w:color w:val="111111"/>
          <w:sz w:val="28"/>
          <w:sz w:val="28"/>
          <w:szCs w:val="28"/>
          <w:rtl w:val="true"/>
          <w:lang w:bidi="fa-IR"/>
        </w:rPr>
        <w:t>، أما و اللّه لترکبنّ طبقا عن طبق علی سنّة بنی اسرائیل حذو النعل بالنعل القذّة بالقذّة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الذی نفس سلمان بیده لو ولّیتموه علیّا لأکلتم من فوقکم و من تحت أرجلکم</w:t>
      </w:r>
      <w:r>
        <w:rPr>
          <w:rStyle w:val="FootnoteAnchor"/>
          <w:rtl w:val="true"/>
        </w:rPr>
        <w:footnoteReference w:id="938"/>
      </w:r>
      <w:r>
        <w:rPr>
          <w:rFonts w:ascii="IRNazanin" w:hAnsi="IRNazanin" w:eastAsia="IRNazanin"/>
          <w:color w:val="111111"/>
          <w:sz w:val="28"/>
          <w:sz w:val="28"/>
          <w:szCs w:val="28"/>
          <w:rtl w:val="true"/>
          <w:lang w:bidi="fa-IR"/>
        </w:rPr>
        <w:t>، و لو دعوتم الطیر فی جوّ السماء لأجابکم، و لو دعوتم الحیتان من البحر لأتتکم، و لما عال ولیّ اللّه، و لا طاش لکم سهم من فرائض اللّه، و لا اختلف اثنان فی حکم اللّه، و لکن أبیتم فولّیتموها غیره، فابشروا بالبلایا، و اقنطوا من الرخاء</w:t>
      </w:r>
      <w:r>
        <w:rPr>
          <w:rStyle w:val="FootnoteAnchor"/>
          <w:rtl w:val="true"/>
        </w:rPr>
        <w:footnoteReference w:id="939"/>
      </w:r>
      <w:r>
        <w:rPr>
          <w:rFonts w:ascii="IRNazanin" w:hAnsi="IRNazanin" w:eastAsia="IRNazanin"/>
          <w:color w:val="111111"/>
          <w:sz w:val="28"/>
          <w:sz w:val="28"/>
          <w:szCs w:val="28"/>
          <w:rtl w:val="true"/>
          <w:lang w:bidi="fa-IR"/>
        </w:rPr>
        <w:t>، و قد نابذتکم علی سواء، فانقطعت العصمة فیما بینی و بینکم من الولاء، علیکم بآل محمّد علیهم السّلام، فانّهم القادة الی الجنّة، و الدعاة الیها یوم القیامة، علیکم بأمیر المؤمنین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لقد سلّمنا علیه بالولایة و امرة المؤمنین مرارا جمّة مع نبیّنا، کلّ ذلک یأمرنا به و یؤکّده علینا، فما بال القوم عرفوا فضله فحسدوه، و قد حسد قابیل هابیل فقتله، أو کفّارا قد ارتدّت امّة موسی بن عمران، فأمر هذه الامّة کأمر بنی اسرائیل، فأین یذهب بکم؟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و یحکم ما أنا و أبو فلان و فلان أجهلتم أم تجاهلتم؟ أم حسدتم أم</w:t>
      </w:r>
      <w:bookmarkStart w:id="247" w:name="pg5643_42040"/>
    </w:p>
    <w:p>
      <w:pPr>
        <w:pStyle w:val="BookText"/>
        <w:rPr/>
      </w:pPr>
      <w:bookmarkEnd w:id="247"/>
      <w:r>
        <w:rPr>
          <w:rFonts w:ascii="IRNazanin" w:hAnsi="IRNazanin" w:eastAsia="IRNazanin"/>
          <w:color w:val="111111"/>
          <w:sz w:val="28"/>
          <w:sz w:val="28"/>
          <w:szCs w:val="28"/>
          <w:rtl w:val="true"/>
          <w:lang w:bidi="fa-IR"/>
        </w:rPr>
        <w:t>تحاسدتم؟ و اللّه لترتدنّ کفّارا، یضرب بعضکم رقاب بعض بالسیف، یشهد الشاهد علی الناجی بالهلکة، و یشهد الشاهد علی الکافر بالنجاة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انّی أظهرت أمری، و سلّمت لنبیّی، و اتّبعت مولای و مولی کلّ مؤمن و مؤمنة علیّا أمیر المؤمنین، و سیّد الوصیّین، و قائد الغرّ المحجّلین، و امام الصدّیقین و الشهداء و الصالحین</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مولی رسول اللّه صلّی اللّه علیه و اله، یکنّی أبا عبد اللّه، أوّل الأرکان الأربعة، حاله عظیم جدّا مشکور لم یرتدّ</w:t>
      </w:r>
      <w:r>
        <w:rPr>
          <w:rStyle w:val="FootnoteAnchor"/>
          <w:rtl w:val="true"/>
        </w:rPr>
        <w:footnoteReference w:id="94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فانتظامه فی سلک خواصّه و أتباعه علیه السّلام ممّا لا مجال لانکاره، و لا سبیل الی ستر ضوء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 رضی اللّه عنه أدرک العلم الأوّل و أدرک العلم الآخر، فانّما یدلّ علی غزارة علمه، و هو ممّا لا کلام فیه، و لکن نسبة علمه رضی اللّه عنه الی علم أمیر المؤمنین علیه السّلام کالقطرة من البحر، و الشذرة من عقد النحر، کما ستطّلع علیه ان شاء اللّه</w:t>
      </w:r>
      <w:r>
        <w:rPr>
          <w:rFonts w:eastAsia="IRNazanin" w:cs="IRNazanin"/>
          <w:color w:val="111111"/>
          <w:sz w:val="28"/>
          <w:szCs w:val="28"/>
          <w:rtl w:val="true"/>
          <w:lang w:bidi="fa-IR"/>
        </w:rPr>
        <w:t>.</w:t>
      </w:r>
    </w:p>
    <w:p>
      <w:pPr>
        <w:pStyle w:val="Heading4"/>
        <w:numPr>
          <w:ilvl w:val="3"/>
          <w:numId w:val="1"/>
        </w:numPr>
        <w:rPr/>
      </w:pPr>
      <w:bookmarkStart w:id="248" w:name="__RefHeading___Toc3295079_581953129"/>
      <w:bookmarkStart w:id="249" w:name="_Toc88"/>
      <w:bookmarkEnd w:id="248"/>
      <w:r>
        <w:rPr>
          <w:rtl w:val="true"/>
        </w:rPr>
        <w:t>جوهرة ثمینة</w:t>
      </w:r>
      <w:r>
        <w:rPr>
          <w:rtl w:val="true"/>
        </w:rPr>
        <w:t>:</w:t>
      </w:r>
      <w:bookmarkEnd w:id="24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ثقة الاسلام فی الکافی باسناده عن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التقیّة یوما عند علی بن 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علم أبو ذرّ ما فی قلب سلمان لقتله، و لقد آخا رسول اللّه صلّی اللّه علیه و اله بینهما، فما ظنّکم بسائر الخلق، انّ علم العلماء صعب مستصعب، لا یحتمله الاّ نبیّ مرسل، أو ملک مقرّب، أو عبد مؤمن</w:t>
      </w:r>
    </w:p>
    <w:p>
      <w:pPr>
        <w:pStyle w:val="BookText"/>
        <w:rPr/>
      </w:pPr>
      <w:r>
        <w:rPr>
          <w:rFonts w:ascii="IRNazanin" w:hAnsi="IRNazanin" w:eastAsia="IRNazanin"/>
          <w:color w:val="111111"/>
          <w:sz w:val="28"/>
          <w:sz w:val="28"/>
          <w:szCs w:val="28"/>
          <w:rtl w:val="true"/>
          <w:lang w:bidi="fa-IR"/>
        </w:rPr>
        <w:t>امتحن اللّه قلبه للایمان،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صار سلمان من العلماء لأنّه امریء منّا أهل البیت، فلذلک نسبته الی العلماء</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الخبر ینادی بجلالة قدر سلمان رضی اللّه عنه، و غزارة علمه و نباهة شأنه، و قد ذکر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مراقدهم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وجوها، کما فی الغرر و الدرر</w:t>
      </w:r>
      <w:r>
        <w:rPr>
          <w:rStyle w:val="FootnoteAnchor"/>
          <w:rtl w:val="true"/>
        </w:rPr>
        <w:footnoteReference w:id="943"/>
      </w:r>
      <w:r>
        <w:rPr>
          <w:rFonts w:ascii="IRNazanin" w:hAnsi="IRNazanin" w:eastAsia="IRNazanin"/>
          <w:color w:val="111111"/>
          <w:sz w:val="28"/>
          <w:sz w:val="28"/>
          <w:szCs w:val="28"/>
          <w:rtl w:val="true"/>
          <w:lang w:bidi="fa-IR"/>
        </w:rPr>
        <w:t>لعلم الهدی عطّر اللّه مرقده، و أظهر ما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ضمیر الفاعل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الی أبی ذرّ رضی اللّه عنه، و البارز یعود الی سلمان،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 أبو ذرّ سلمان، و السرّ فیه أنّ بعض العلوم و المعارف ممّا لا تقبله طباع أکثر الناس الواقفین علی الظواهر و لا تروّج عندهم؛ لقصورهم عن معرفة حقیقتها، فیحکمون بکفر ذویها و وجوب قتله، لتقاعد بصائرهم عن کنه الباطن، و انهارهم فی روایة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العلم کهیئة المکنون، لا یعلمه الاّ أهل المعرفة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اندمجت علی مکنون علم لو بحت به لاضطربتم اضطراب الأرشیة فی الطوی البعیدة</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فی حدیث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هاهنا لعلما 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بیده الی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أصبت له حملة</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کان سلمان رضی اللّه عنه آخذا من ذلک القبیل بالحظّ الجلیل، فائزا من العلوم العلیا بالرقیب و العلی، شاربا من الینبوع النبویّ، مقتبسا من المشکاة المرتضویّة، عارجا الی معارج الأسرار التی یجب صونها عن الأغیار، و قد ورد فی شأنه أنّه محدّث، و کان أبو ذرّ رضی اللّه عنه منحصرا فی زاویة العلوم الظاهریّة، فنسبته الی سلمان</w:t>
      </w:r>
    </w:p>
    <w:p>
      <w:pPr>
        <w:pStyle w:val="BookText"/>
        <w:rPr/>
      </w:pPr>
      <w:r>
        <w:rPr>
          <w:rFonts w:ascii="IRNazanin" w:hAnsi="IRNazanin" w:eastAsia="IRNazanin"/>
          <w:color w:val="111111"/>
          <w:sz w:val="28"/>
          <w:sz w:val="28"/>
          <w:szCs w:val="28"/>
          <w:rtl w:val="true"/>
          <w:lang w:bidi="fa-IR"/>
        </w:rPr>
        <w:t>کنسبة موسی علیه السّلام الی الخضر، کما صرّح به العالم الربّانی کمال الدین میثم البحرانی فی شرح الاشارات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اطّلع أبو ذرّ رضی اللّه عنه علی ما فی قلب سلمان من العلوم الحقیقیّة و الحقائق الباطنیّة، لکفّره و استحلّ قتله، کما أنّ موسی علیه السّلام لمّا اطّلع علی کنه الأمر فی خرق السفینة، و قتل الغلام، و بناء الجدار، قابل الخضر بالانکار، و وسمه بسمة 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أبو ذرّ ما فی بطن سلمان من الحکمة لکفّره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المحقّق و مولانا محسن الکاشانی فی المحجّة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فیما نقلناه من الاحتجاج قول سلمان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حدّثتکم بکلّ ما أعلم من فضائل أمیر المؤمنین علیه السّلام لقالت طائفة منکم هو مجنون، و قالت طائفة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لقاتل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یزید الوجه المذکور قربا و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ینسب الی مولانا زین العابدین علیه السّلام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لأکتم من علمی جواهره کیلا یری الحقّ ذو جهل فیفتتنا</w:t>
      </w:r>
    </w:p>
    <w:p>
      <w:pPr>
        <w:pStyle w:val="BookText"/>
        <w:rPr/>
      </w:pPr>
      <w:r>
        <w:rPr>
          <w:rFonts w:ascii="IRNazanin" w:hAnsi="IRNazanin" w:eastAsia="IRNazanin"/>
          <w:color w:val="111111"/>
          <w:sz w:val="28"/>
          <w:sz w:val="28"/>
          <w:szCs w:val="28"/>
          <w:rtl w:val="true"/>
          <w:lang w:bidi="fa-IR"/>
        </w:rPr>
        <w:t>و قد تقدّم فی هذا أبو حسن الی الحسین و وصّی قبله الحسنا</w:t>
      </w:r>
    </w:p>
    <w:p>
      <w:pPr>
        <w:pStyle w:val="BookText"/>
        <w:rPr/>
      </w:pPr>
      <w:r>
        <w:rPr>
          <w:rFonts w:ascii="IRNazanin" w:hAnsi="IRNazanin" w:eastAsia="IRNazanin"/>
          <w:color w:val="111111"/>
          <w:sz w:val="28"/>
          <w:sz w:val="28"/>
          <w:szCs w:val="28"/>
          <w:rtl w:val="true"/>
          <w:lang w:bidi="fa-IR"/>
        </w:rPr>
        <w:t>یا ربّ جوهر علم لو أبوح به لقیل لی أنت ممّن یعبد الوثنا</w:t>
      </w:r>
    </w:p>
    <w:p>
      <w:pPr>
        <w:pStyle w:val="BookText"/>
        <w:rPr/>
      </w:pPr>
      <w:r>
        <w:rPr>
          <w:rFonts w:ascii="IRNazanin" w:hAnsi="IRNazanin" w:eastAsia="IRNazanin"/>
          <w:color w:val="111111"/>
          <w:sz w:val="28"/>
          <w:sz w:val="28"/>
          <w:szCs w:val="28"/>
          <w:rtl w:val="true"/>
          <w:lang w:bidi="fa-IR"/>
        </w:rPr>
        <w:t>و لاستحلّ رجال مسلمون دمی یرون أقبح ما یأتونه حسنا</w:t>
      </w:r>
    </w:p>
    <w:p>
      <w:pPr>
        <w:pStyle w:val="BookText"/>
        <w:rPr/>
      </w:pPr>
      <w:r>
        <w:rPr>
          <w:rFonts w:ascii="IRNazanin" w:hAnsi="IRNazanin" w:eastAsia="IRNazanin"/>
          <w:color w:val="111111"/>
          <w:sz w:val="28"/>
          <w:sz w:val="28"/>
          <w:szCs w:val="28"/>
          <w:rtl w:val="true"/>
          <w:lang w:bidi="fa-IR"/>
        </w:rPr>
        <w:t xml:space="preserve">و یحتمل أن یکون الضمیر الفاعل عائد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أو الموصوفة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بطن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البارز المفعول یعود الی أبی ذرّ،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 العلم الذی فی بطن سلمان أبا ذرّ لعدم احتماله له، لخفاء حقیقته علیه، أو لعدم احتماله و کتمانه لضیق حوصلته عن ذلک فیبدیه فیوقعه فی الهلکة 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کان سلمان رضی اللّه عنه عارفا بغوامض اسراره، مستضیئا بأشعّته و أنواره، أمکنه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عجز الحدیث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علم العلماء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لهذا التوجیه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أوردنا هذا الخبر و شرحه، لما تضمّنه من غزارة علم سلمان رحمة اللّه علیه، و جلالة قدره، و لأنّ هذا الخبر قد اشکل علی کثیر الطلبة، ففی بیانه و شرحه فائدة</w:t>
      </w:r>
      <w:bookmarkStart w:id="250" w:name="pg5643_42043"/>
    </w:p>
    <w:p>
      <w:pPr>
        <w:pStyle w:val="BookText"/>
        <w:rPr/>
      </w:pPr>
      <w:bookmarkEnd w:id="250"/>
      <w:r>
        <w:rPr>
          <w:rFonts w:ascii="Amiri" w:hAnsi="Amiri" w:eastAsia="Amiri" w:cs="Amiri"/>
          <w:color w:val="111111"/>
          <w:sz w:val="28"/>
          <w:sz w:val="28"/>
          <w:szCs w:val="28"/>
          <w:rtl w:val="true"/>
          <w:lang w:bidi="ar-SA"/>
        </w:rPr>
        <w:t>عامّة مع مناسبته المقام مناسبة تامّة</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3295081_581953129"/>
      <w:bookmarkStart w:id="252" w:name="_Toc89"/>
      <w:bookmarkEnd w:id="251"/>
      <w:r>
        <w:rPr>
          <w:rtl w:val="true"/>
        </w:rPr>
        <w:t>المقام السادس فی قول صلّی اللّه علیه و اله ألا و انّ التارکین ولایة علی بن أبی طالب علیه السّلام هم المارقون من دینی</w:t>
      </w:r>
      <w:bookmarkEnd w:id="252"/>
    </w:p>
    <w:p>
      <w:pPr>
        <w:pStyle w:val="BookText"/>
        <w:rPr/>
      </w:pPr>
      <w:r>
        <w:rPr>
          <w:rFonts w:ascii="IRNazanin" w:hAnsi="IRNazanin" w:eastAsia="IRNazanin"/>
          <w:color w:val="111111"/>
          <w:sz w:val="28"/>
          <w:sz w:val="28"/>
          <w:szCs w:val="28"/>
          <w:rtl w:val="true"/>
          <w:lang w:bidi="fa-IR"/>
        </w:rPr>
        <w:t xml:space="preserve">نصّ هذا الکلام ینادی بأبلغ وجه علی کفر النواصب؛ اذ حقیقة الولایة الاتّباع و الائتمام، کما أشار الیه جلّ مجده و سلطانه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کنتم تحبّون اللّه فاتّبعونی</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و الأخبار الناطقة بکفرهم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السیّد الجلیل رضی الدین ابن طاووس رضی اللّه عنه فی الطرائف، عن کتاب ابن مردویه، و هو الثقة عندهم،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أحمد بن کامل، و أحمد بن محمّد، عن عمر بن سعید الأخمشی</w:t>
      </w:r>
      <w:r>
        <w:rPr>
          <w:rStyle w:val="FootnoteAnchor"/>
          <w:rtl w:val="true"/>
        </w:rPr>
        <w:footnoteReference w:id="94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بن کثیر العامری،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علی الصیرفی، قال حدّثنا ابراهیم بن اسماعیل الیشکری، عن شریک، عن الأعمش، عن أبی وائل، عن حذیفة،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أبی فقد کفر</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أنّه دلّ بمنطوقه علی کفر من أبی کونه علیه السّلام خیر البشر، و المخالفون یأبون ذلک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الشیاطین الثلاثة المتلصّصة خیر منه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ابن المغازلی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ناصب علیا الخلافة بعدی فهو کافر</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المقام الثانی؛ لأنّ المراد بالشکّ فیه علیه السّلام الشکّ فی أنّه الخلیفة بعد النبیّ صلّی اللّه علیه و اله، فاذا کان الشاکّ فی ذلک کافرا فما ظنّک بالجاحد؟</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أحمد بن حنبل فی مسنده، و الشافعی ابن المغازلی فی المناقب من 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من آذی علیا فقد آذانی</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ابن المغازلی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من آذی علیا فقد آذانی، انّ علیّا أوّلکم ایمانا و أوفاکم بعهد اللّه، یا أیّها الناس من آذی علیّا بعث یوم القیامة یهودیّا أو نصرانیّا، فقال جابر بن عبد اللّه الأنصاری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ان شهدوا أن لا اله الاّ اللّه و أنّک رسول اللّه،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کلمة یحتجزون بها ألاّ تسفک دماؤهم و لا تؤخذ أموالهم و أن لا یعطوا الجزیة عن ید و هم صاغرون</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من أخرجه من مقامه و زعم أنّ اللصوص الثلاثة المتمرّدة أئمّته، و أنّه من رعیّتهم یجب علیه طاعتهم، و أنّ محاربه مؤمن مثاب، بل خلیفة بالحقّ، مع قوله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حربک یا علی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أمعن فی أذاه، و انتظم فی سلک أعداه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أحمد بن مردویه الحافظ الثقة عندهم،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اللّه بن الحسین، حدّثنا عبد العزیز بن یحیی البصری، أخبرنی أبو أحمد، حدّثنا مغیرة بن محمّد المهلبی، حدّثنا عبد الرحمن بن صالح الأزدی، حدّثنا علی بن هاشم بن البرید، حدّثنا جابر بن یزید الجعفی، عن صالح بن میثم،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اللّه تعالی و هو جاحد ولایة علی بن أبی طالب علیه السّلام لقی اللّه و هو علیه غضبان، لا یقبل اللّه منه شیئا من أعماله، فیوکّل به سبعون ملکا یتفّلون فی وجهه، و یحشره اللّه تعالی أسود الوجه أزرق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أینفع حبّ علی بن أبی طالب علیه السّلام فی الآخرة؟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تنازع أصحاب رسول اللّه صلّی اللّه علیه و اله فی حبّه حتّی سألنا رسول اللّه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حتّی أسأل الوحی، فلمّا هبط جبرئیل علیه السّلام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ربّی عزّ و جلّ عن هذا، فرجع الی السماء، ثمّ هبط الی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اللّه یقرأ علیک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علیّا فمن أحبّه فقد أحبّنی، و من أبغضه فقد أبغضنی یا محمّد، حیث تکن یکن علی، و حیث یکن علی یکن محبّوه، و ان اجترحوا و ان اجترحوا</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 الذی لا مریة فیه أنّ من نزّله عن مقامه الذی جعله اللّه فیه و قدّم علیه من لا یقاس بفعله من آحاد العوام الذین هم أضلّ من الأنعام، و اعتقد أنّهم أفضل منه علیه السّلام، و أجلّ مقدارا و أعلی منارا، و أنّه علیه السّلام من آحاد رعیّتهم، و أنّ من حاربه فی الجمل و صفّین مؤمنون، و أنّهم فی أعلی مراتب العدالة، و أسمی طبقات الجلالة، و أنّهم مثابون علی حربه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أطبقوا علی عدم جواز لعن معاویة، کما صرّح به علاّمتهم التفتازانی فی شرح العقائد، و أکثرهم علی عدم جواز لعن ابنه یزید، مع ما ظهر منهما من عداوتهما لأهل البیت علیهم السّلام و استئصالهم، و جعلهما سبّ أمیر المؤمنین علیه السّلام و السبطین سنّة و شعارا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کان حاله علی هذا المنوال، فکیف یتصوّر نظمه فی سلک أولیائه علیه السّلام و محبّیه و أتباعه، ان هذا الاّ غرور محض من قائلة، و حمق بحت من مدّعیه، هیهات هیهات، بل هم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یمینا 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أنصب النصّاب، و أعظمهم نصبا و عداوة، کما أشرنا الیه فی ذیل الحدیث التاسع، و قد بسطنا الکلام فی هذا المقام فی المعراج، و فی رسالتنا فصل الخطاب و کنه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الأخبار الناطقة بذلک من طریق أهل البیت علیهم السّلام ما رواه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علل الشرائع و الأحکام فی باب نوادر العلل و الأحکام، باسناده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الناصب من نصب لنا أهل البیت؛ لأنّک لا تجد رجلا یقول أنا أبغض محمّدا و آل محمّد، و لکنّ الناصب من نصب لکم و هو یعلم أنّکم تتولّونا و أنّکم من شیعتنا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نصبهم لنا کالشمس فی رابعة النهار، و هو دالّ علی نصبهم لأئمّتنا علیهم السّلام، و ناهیک دلیلا علی ذلک ما هو المشاهد منهم من اعراضهم عن مناقب أهل البیت علیهم السّلام، و انقباض وجوههم عند سماع مدائح أحد الأئمّة علیهم السّلام، و انکارهم زیارة قبورهم، و هجورهم لمشاهدهم، و تیمّنهم بیوم عاشوراء و تصافحهم فیه، و استعمالهم فیه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منعهم لعن قاتله یزید بن معاویة، کما فی الخلاصة و غیرها، بل صرّح بعض عظمائهم بأنّه خلیفة و امام بالحقّ؛ لانعقاد الاجماع علیه بعد قتل الحسین علیه السّلام، و لنصّ أبیه معاویة علیه، و أخذه البیعة له فی حیاته، و تأوّلوا قتله الحسین علیه السّلام تارة بأنّه صدر عن خطأ فی الاجتهاد، و المخطیء فی الاجتهاد مأجور لا مأزور، و تارة بمنع رضاه بقتله و انکاره أمره به، و هذا انکار للضروریّات، کما اعترف به علاّمتهم التفتازانی فی شرح العقائد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مستطرفات الشیخ الجلیل أبی عبد اللّه محمّد بن ادریس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استطرفها من اصول الامامیّة فی آخر سرائره فیما استطرفه من کتاب مسائل الرجال و مکاتباتهم مولانا أبا الحسن علی بن محمّد الهادی علیه السّلام فی جملة مسائل محمّد بن علی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الیه أسأله عن الناصب هل احتاج فی امتحانه الی أکثر من تقدیمه الجبت و الطاغوت و اعتقاد امامتهما؟ فرفع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کان علی هذا فهو ناصب</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المحقّقین</w:t>
      </w:r>
      <w:r>
        <w:rPr>
          <w:rStyle w:val="FootnoteAnchor"/>
          <w:rtl w:val="true"/>
        </w:rPr>
        <w:footnoteReference w:id="956"/>
      </w:r>
      <w:r>
        <w:rPr>
          <w:rFonts w:ascii="IRNazanin" w:hAnsi="IRNazanin" w:eastAsia="IRNazanin"/>
          <w:color w:val="111111"/>
          <w:sz w:val="28"/>
          <w:sz w:val="28"/>
          <w:szCs w:val="28"/>
          <w:rtl w:val="true"/>
          <w:lang w:bidi="fa-IR"/>
        </w:rPr>
        <w:t>قدّس سرّه و 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عداوة أعظم ممّن قدّم المنحطّ عن مراتب الکمال، المنخرط فی سلک الأغبیاء و الجهّال، علی من تسنّم أوج الجلال، حتّی شکّ فی أنّه هو اللّه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القاضی الشوشتری فی مجالس المؤمنین و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خلّکان الشامی من عظمائهم ذکر فی تاریخه وفیات الأعیان فی ترجمة علی بن الجهم القرشی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التسنّن و محبّة علی علیه السّلام لا یجتمعان</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الصدوق قدّس سرّه فی علل الشرائع و الأحکام، عن أحمد بن حنبل صاحب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بغض علی شرک فی التسنّن</w:t>
      </w:r>
      <w:r>
        <w:rPr>
          <w:rStyle w:val="FootnoteAnchor"/>
          <w:rtl w:val="true"/>
        </w:rPr>
        <w:footnoteReference w:id="958"/>
      </w:r>
      <w:r>
        <w:rPr>
          <w:rFonts w:ascii="IRNazanin" w:hAnsi="IRNazanin" w:eastAsia="IRNazanin"/>
          <w:color w:val="111111"/>
          <w:sz w:val="28"/>
          <w:sz w:val="28"/>
          <w:szCs w:val="28"/>
          <w:rtl w:val="true"/>
          <w:lang w:bidi="fa-IR"/>
        </w:rPr>
        <w:t>، کما أوردناه فی ذیل الحدیث التاسع، و قد أوعبنا البحث فی ذلک فی الرسالة المشار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ما فی الخبر المذکور من الدلالة علی عظم فضیلة أهل البیت علیهم السّلام عموما، و علی عظم فضیلة مولانا الحسین علیه السّلام خصوصا، و لعمری أنّهم سلام اللّه علیهم شجرة النبوّة، و موضع الرسالة و مختلف الملائکة، و مهبط الوحی، و معدن العلم، و منار الهدی، و الحجج علی أهل الدنیا، خزائن أسرار الوحی و التنزیل، و معادن جواهر العلم و التأویل، الامناء علی الحقائق، و الخلفاء علی الخلائق، اولو الأمر الذین امر بطاعتهم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أهل الذکر الذین حثّ علی مسائلتهم، و الموالی الذین امر الناس بموالاتهم و متابعتهم، و أهل البیت الذین أذهب اللّه عنهم الرجس و طهّرهم تطهیرا، و الراسخون فی العلم، الذین عندهم علم القرآن کلّه تأویلا و تفسیرا، أحد السببین</w:t>
      </w:r>
    </w:p>
    <w:p>
      <w:pPr>
        <w:pStyle w:val="BookText"/>
        <w:rPr/>
      </w:pPr>
      <w:r>
        <w:rPr>
          <w:rFonts w:ascii="IRNazanin" w:hAnsi="IRNazanin" w:eastAsia="IRNazanin"/>
          <w:color w:val="111111"/>
          <w:sz w:val="28"/>
          <w:sz w:val="28"/>
          <w:szCs w:val="28"/>
          <w:rtl w:val="true"/>
          <w:lang w:bidi="fa-IR"/>
        </w:rPr>
        <w:t>اللذین من تعلّق بهما فاز و سعد، و ثانی الثقلین اللذین من تمسّک بهما أسفر عن حمد السری صباحه، کمثل سفینة نوح من رکبها نجی،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اذا نطقوا نطقوا بالصواب، و أتوا بالحکمة و فصل الخطاب، قد و اللّه صعدوا ذری الحقائق بأقدام النبوّة و الولایة، و نوّروا سبع طبقات أعلام الفتوی بالهدایة، لیوث الوغا، و غیوث الندی، و طعناء العدی، و فیهم السیف و القلم فی العاجل، و لواء الحمد و العلم فی الآجل، خلفاء الدین، و خلفاء النبیّین، و مصابیح الامم، و مفاتیح الکرم، فالکلیم لبس حلّة الاصطفاء لمّا عهدوا منه الوقاء، و روح القدس فی جنان الصاغورة ذاق من حدائقهم الباکورة، و شیعتهم الفرقة الناجیة و الفئة الزاکیة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ذا یشقّ غبارهم؟ و من ذا یحذو حذوهم أو ینال فخرهم؟ هیهات هیهات من أمحل المحالات من ینال کمالهم، و من أوضح الممتنعات النسج علی منوالهم، و من دون نیل عشر معشار مناقبهم خرط القتاد، فانّها مقامات علیّة لا تنال بوفور الاجتهاد، و لا تدرک بجودة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الوصول الی سعاد و دونها لجج البحار و دونهنّ قفار</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بل هی قمیص لم تفصل علی قدّ کلّ ذی قدّ، و نتائج لم یحصل مقدّماتها جدّ کلّ ذی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بیت لا یقاس بنا أحد من الناس، فیما رواه المخالف و المؤالف</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عثمان عمرو بن بحر الجاحظ المعتزلی، و هو من فحول الناصبة و شیاطین المعتزلة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علی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بیت لا یقاس بنا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یقاس بقوم فیهم رسول اللّه صلّی اللّه علیه و اله، و الأطیبان علی و فاطمة،</w:t>
      </w:r>
    </w:p>
    <w:p>
      <w:pPr>
        <w:pStyle w:val="BookText"/>
        <w:rPr/>
      </w:pPr>
      <w:r>
        <w:rPr>
          <w:rFonts w:ascii="IRNazanin" w:hAnsi="IRNazanin" w:eastAsia="IRNazanin"/>
          <w:color w:val="111111"/>
          <w:sz w:val="28"/>
          <w:sz w:val="28"/>
          <w:szCs w:val="28"/>
          <w:rtl w:val="true"/>
          <w:lang w:bidi="fa-IR"/>
        </w:rPr>
        <w:t>و السبطان الحسن و الحسین، و الشهیدان أسد اللّه حمزة و ذو الجناحین جعفر، و سیّد الوادی عبد المطّلب، و ساقی الحجیج العبّاس، و حلیم البطحاء و النجدة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الخیر الاّ فیهم، و الأنصار أنصارهم، و المهاجر من هاجر الیهم و معهم، و الصدّیق من صدّقهم، و الفاروق من فرّق بین الحقّ و الباطل فیهم، و الحواری حواریهم، و ذو الشهادتین لأنّه شهد لهم، و لیس الخیر الاّ فیهم و لهم و منهم و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أبان رسول اللّه صلّی اللّه علیه و اله أهل بیته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الخلیفتین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الی الأرض، و عترتی أهل بیتی، نبّأنی اللطیف الخبیر أنّهما لن یفترقا حتّی یردا علیّ الحوض</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کانوا کغیرهم لما قال عمر لمّا طلب مصاهرة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 نسب منقطع الاّ سببی و نسبی</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علی علیه السّلام، فلو أردنا ذکر أیّامه الشریفة، و أوقاته</w:t>
      </w:r>
      <w:r>
        <w:rPr>
          <w:rStyle w:val="FootnoteAnchor"/>
          <w:rtl w:val="true"/>
        </w:rPr>
        <w:footnoteReference w:id="963"/>
      </w:r>
      <w:r>
        <w:rPr>
          <w:rFonts w:ascii="IRNazanin" w:hAnsi="IRNazanin" w:eastAsia="IRNazanin"/>
          <w:color w:val="111111"/>
          <w:sz w:val="28"/>
          <w:sz w:val="28"/>
          <w:szCs w:val="28"/>
          <w:rtl w:val="true"/>
          <w:lang w:bidi="fa-IR"/>
        </w:rPr>
        <w:t>الکریمة، و مناقبه السنیّة، لأملأنا الطوامیر الطوال، العرق صحیح، و المنشأ کریم، و الشأن عظیم، و العمل جسیم، و العلم کثیر، و البیان عجیب، و اللسان خطیب، و الصدر رحیب، فأخلاقه وفق أعراقه، و حدیثه یشهد لقدیمه</w:t>
      </w:r>
      <w:r>
        <w:rPr>
          <w:rStyle w:val="FootnoteAnchor"/>
          <w:rtl w:val="true"/>
        </w:rPr>
        <w:footnoteReference w:id="964"/>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حجر فی الصواعق المحرقة أخبارا کثیرة فی فضائل أهل البیت عموما، و فی فضائل علی و الحسن و الحسین علیهم السّلام خصوصا، و لا بأس بذکر نبذة منها، و لنقتصر علی اثنی عشر حدیثا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و المحاملی و الذهبی و غیرهم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مشارق الأرض و مغاربها، فلم أجد</w:t>
      </w:r>
    </w:p>
    <w:p>
      <w:pPr>
        <w:pStyle w:val="BookText"/>
        <w:rPr/>
      </w:pPr>
      <w:r>
        <w:rPr>
          <w:rFonts w:ascii="IRNazanin" w:hAnsi="IRNazanin" w:eastAsia="IRNazanin"/>
          <w:color w:val="111111"/>
          <w:sz w:val="28"/>
          <w:sz w:val="28"/>
          <w:szCs w:val="28"/>
          <w:rtl w:val="true"/>
          <w:lang w:bidi="fa-IR"/>
        </w:rPr>
        <w:t>رجلا أفضل من محمّد صلّی اللّه علیه و اله، و قلّبت الأرض مشارقها و مغاربها، فلم أجد بنی أب أفضل من بنی هاشم</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مسلم و الترمذی و غیرهما عن واثلة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اصطفی کنانة من بنی اسماعیل، و اصطفی من بنی کنانة قریش، و اصطفی من قریش بنی هاشم، و اصطفانی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اصطفی من ولد آدم ابراهیم و اتّخذه خلیلا، و اصطفی من ولد ابراهیم اسماعیل، و اصطفی من ولد اسماعیل نزارا، ثمّ اصطفی من نزار مضر، ثمّ اصطفی من مضر کنانة، ثمّ اصطفی من کنانة قریشا، ثمّ اصطفی من قریش بنی هاشم، ثمّ اصطفی من بنی هاشم بنی عبد المطّلب، ثمّ اصطفانی من بنی عبد المطّلب</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یعلی، عن سلمة بن الأکوع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 أهل بیتی أمان لامّتی</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الحاکم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أهل بیتی فیکم کمثل سفینة نوح من رکبها نجی، 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للبزّاز عن ابن عبّاس، و عن الزبیر، و الحاکم عن أبی ذرّ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کسفینة نوح من رکبها نجی، و من تخلّف عنها غرق</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أوردنا نحو هذا الخبر فیما سبق</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الترمذی 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ملک لم ینزل الی الأرض قطّ قبل هذه اللیلة استأذن ربّه أن یسلم علیّ و یبشّرنی أنّ فاطمة</w:t>
      </w:r>
    </w:p>
    <w:p>
      <w:pPr>
        <w:pStyle w:val="BookText"/>
        <w:rPr/>
      </w:pPr>
      <w:r>
        <w:rPr>
          <w:rFonts w:ascii="IRNazanin" w:hAnsi="IRNazanin" w:eastAsia="IRNazanin"/>
          <w:color w:val="111111"/>
          <w:sz w:val="28"/>
          <w:sz w:val="28"/>
          <w:szCs w:val="28"/>
          <w:rtl w:val="true"/>
          <w:lang w:bidi="fa-IR"/>
        </w:rPr>
        <w:t>سیّدة نساء أهل الجنّة، و انّ الحسن و الحسین سیّدا شباب أهل الجنّة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الترمذی و ابن ماجة و الحاکم و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اله قال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حاربهم، و سلم لمن سالمهم</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و الترمذی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 أحبّ هذین و امّهما و أباهما کان معی فی درجتی یوم القیامة</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بکر فی الغیلانیات عن أبی أیّوب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الکتاب نکّسوا رؤوسکم، و غضّوا أبصارکم حتّی تمرّ فاطمة بنت محمّد صلّی اللّه علیه و اله علی الصراط، فتمرّ مع سبعین ألف جاریة کمرّ البرق</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بن حنبل و الترمذی و الحاکم، عن ابن الزبیر 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فاطمة بضعة منّی یؤذینی ما یؤذیها، و ینصبنی ما ینصبها</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البخاری و مسلم عنها أنّ النبیّ صلّی اللّه علیه و اله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ألا ترضین أن تکونی سیّدة نساء العالمین</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عساکر عن علی علیه السّلام، و عن ابن عمر، و ابن ماجة و الحاکم عن ابن عمر، و الطبرانی عن قرّة، و عن مالک بن الحویرث، و الحاکم عن أبی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ابنای هذان الحسن و الحسین سیّدا شباب أهل</w:t>
      </w:r>
    </w:p>
    <w:p>
      <w:pPr>
        <w:pStyle w:val="BookText"/>
        <w:rPr/>
      </w:pPr>
      <w:r>
        <w:rPr>
          <w:rFonts w:ascii="IRNazanin" w:hAnsi="IRNazanin" w:eastAsia="IRNazanin"/>
          <w:color w:val="111111"/>
          <w:sz w:val="28"/>
          <w:sz w:val="28"/>
          <w:szCs w:val="28"/>
          <w:rtl w:val="true"/>
          <w:lang w:bidi="fa-IR"/>
        </w:rPr>
        <w:t>الجنّة، و أبوهما خیر منهما</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الترمذی، عن أنس بن مالک، 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أهل بیتی الیّ الحسن و الحسین</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فمآثرهم</w:t>
      </w:r>
      <w:r>
        <w:rPr>
          <w:rStyle w:val="FootnoteAnchor"/>
          <w:rtl w:val="true"/>
        </w:rPr>
        <w:footnoteReference w:id="977"/>
      </w:r>
      <w:r>
        <w:rPr>
          <w:rFonts w:ascii="IRNazanin" w:hAnsi="IRNazanin" w:eastAsia="IRNazanin"/>
          <w:color w:val="111111"/>
          <w:sz w:val="28"/>
          <w:sz w:val="28"/>
          <w:szCs w:val="28"/>
          <w:rtl w:val="true"/>
          <w:lang w:bidi="fa-IR"/>
        </w:rPr>
        <w:t>علیه السّلام لا تحصی کثرة فبخّ بخّ للمنتمی الیهم نسبا و معنی، و طوبی للمتفرّع من دوحتهم العلیا و بحارهم الأسنی، و للّه درّ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شمخت فی ذروة المجد هاشم فعمّاه منها جعفر و عقیل</w:t>
      </w:r>
    </w:p>
    <w:p>
      <w:pPr>
        <w:pStyle w:val="BookText"/>
        <w:rPr/>
      </w:pPr>
      <w:r>
        <w:rPr>
          <w:rFonts w:ascii="Amiri" w:hAnsi="Amiri" w:eastAsia="Amiri" w:cs="Amiri"/>
          <w:color w:val="111111"/>
          <w:sz w:val="28"/>
          <w:sz w:val="28"/>
          <w:szCs w:val="28"/>
          <w:rtl w:val="true"/>
          <w:lang w:bidi="ar-SA"/>
        </w:rPr>
        <w:t>فما کلّ جدّ فی الرجال محمّد و ما کلّ امّ فی النساء بتول</w:t>
      </w:r>
    </w:p>
    <w:p>
      <w:pPr>
        <w:pStyle w:val="BookText"/>
        <w:rPr/>
      </w:pPr>
      <w:r>
        <w:rPr>
          <w:rFonts w:ascii="IRNazanin" w:hAnsi="IRNazanin" w:eastAsia="IRNazanin"/>
          <w:color w:val="111111"/>
          <w:sz w:val="28"/>
          <w:sz w:val="28"/>
          <w:szCs w:val="28"/>
          <w:rtl w:val="true"/>
          <w:lang w:bidi="fa-IR"/>
        </w:rPr>
        <w:t>و لقد أجاد و طبق المفصل فی هذا المعنی علی بن محمّد العلوی الحمانی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رأت بیتی علی رغم الملاح هو البیت المقابل للصراح</w:t>
      </w:r>
    </w:p>
    <w:p>
      <w:pPr>
        <w:pStyle w:val="BookText"/>
        <w:rPr/>
      </w:pPr>
      <w:r>
        <w:rPr>
          <w:rFonts w:ascii="IRNazanin" w:hAnsi="IRNazanin" w:eastAsia="IRNazanin"/>
          <w:color w:val="111111"/>
          <w:sz w:val="28"/>
          <w:sz w:val="28"/>
          <w:szCs w:val="28"/>
          <w:rtl w:val="true"/>
          <w:lang w:bidi="fa-IR"/>
        </w:rPr>
        <w:t>و والدی المشار به اذا ما دعا الداعی بحّی علی الفلاح</w:t>
      </w:r>
    </w:p>
    <w:p>
      <w:pPr>
        <w:pStyle w:val="BookText"/>
        <w:rPr/>
      </w:pPr>
      <w:r>
        <w:rPr>
          <w:rFonts w:ascii="IRNazanin" w:hAnsi="IRNazanin" w:eastAsia="IRNazanin"/>
          <w:color w:val="111111"/>
          <w:sz w:val="28"/>
          <w:sz w:val="28"/>
          <w:szCs w:val="28"/>
          <w:rtl w:val="true"/>
          <w:lang w:bidi="fa-IR"/>
        </w:rPr>
        <w:t>و قال العبّاس بن الحسین بن عبید اللّه بن العبّاس بن علی بن أبی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قریش لنا مفخر رفیع علی الناس لا ینکر</w:t>
      </w:r>
    </w:p>
    <w:p>
      <w:pPr>
        <w:pStyle w:val="BookText"/>
        <w:rPr/>
      </w:pPr>
      <w:r>
        <w:rPr>
          <w:rFonts w:ascii="IRNazanin" w:hAnsi="IRNazanin" w:eastAsia="IRNazanin"/>
          <w:color w:val="111111"/>
          <w:sz w:val="28"/>
          <w:sz w:val="28"/>
          <w:szCs w:val="28"/>
          <w:rtl w:val="true"/>
          <w:lang w:bidi="fa-IR"/>
        </w:rPr>
        <w:t>لقد صدقوا لهم فضلهم و بینهم رتب تقصر</w:t>
      </w:r>
    </w:p>
    <w:p>
      <w:pPr>
        <w:pStyle w:val="BookText"/>
        <w:rPr/>
      </w:pPr>
      <w:r>
        <w:rPr>
          <w:rFonts w:ascii="IRNazanin" w:hAnsi="IRNazanin" w:eastAsia="IRNazanin"/>
          <w:color w:val="111111"/>
          <w:sz w:val="28"/>
          <w:sz w:val="28"/>
          <w:szCs w:val="28"/>
          <w:rtl w:val="true"/>
          <w:lang w:bidi="fa-IR"/>
        </w:rPr>
        <w:t>فأدناهم رحما بالنبیّ اذا فخروا فبه المفخر</w:t>
      </w:r>
    </w:p>
    <w:p>
      <w:pPr>
        <w:pStyle w:val="BookText"/>
        <w:rPr/>
      </w:pPr>
      <w:r>
        <w:rPr>
          <w:rFonts w:ascii="IRNazanin" w:hAnsi="IRNazanin" w:eastAsia="IRNazanin"/>
          <w:color w:val="111111"/>
          <w:sz w:val="28"/>
          <w:sz w:val="28"/>
          <w:szCs w:val="28"/>
          <w:rtl w:val="true"/>
          <w:lang w:bidi="fa-IR"/>
        </w:rPr>
        <w:t>بنا الفخر منکم علی غیرکم فأمّا علینا فلا تفخروا</w:t>
      </w:r>
    </w:p>
    <w:p>
      <w:pPr>
        <w:pStyle w:val="BookText"/>
        <w:rPr/>
      </w:pPr>
      <w:r>
        <w:rPr>
          <w:rFonts w:ascii="IRNazanin" w:hAnsi="IRNazanin" w:eastAsia="IRNazanin"/>
          <w:color w:val="111111"/>
          <w:sz w:val="28"/>
          <w:sz w:val="28"/>
          <w:szCs w:val="28"/>
          <w:rtl w:val="true"/>
          <w:lang w:bidi="fa-IR"/>
        </w:rPr>
        <w:t>ففضل النبیّ علیکم لنا أقرّوا به بعد ما أنکروا</w:t>
      </w:r>
    </w:p>
    <w:p>
      <w:pPr>
        <w:pStyle w:val="BookText"/>
        <w:rPr/>
      </w:pPr>
      <w:r>
        <w:rPr>
          <w:rFonts w:ascii="IRNazanin" w:hAnsi="IRNazanin" w:eastAsia="IRNazanin"/>
          <w:color w:val="111111"/>
          <w:sz w:val="28"/>
          <w:sz w:val="28"/>
          <w:szCs w:val="28"/>
          <w:rtl w:val="true"/>
          <w:lang w:bidi="fa-IR"/>
        </w:rPr>
        <w:t>فان طرتم بسوی مجدنا فانّ جناحکم الأقصر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عنهما علم الهدی عطّر اللّه مرقده فی الفصول</w:t>
      </w:r>
      <w:r>
        <w:rPr>
          <w:rStyle w:val="FootnoteAnchor"/>
          <w:rtl w:val="true"/>
        </w:rPr>
        <w:footnoteReference w:id="978"/>
      </w:r>
      <w:r>
        <w:rPr>
          <w:rFonts w:ascii="IRNazanin" w:hAnsi="IRNazanin" w:eastAsia="IRNazanin"/>
          <w:color w:val="111111"/>
          <w:sz w:val="28"/>
          <w:sz w:val="28"/>
          <w:szCs w:val="28"/>
          <w:rtl w:val="true"/>
          <w:lang w:bidi="fa-IR"/>
        </w:rPr>
        <w:t>، و للّه درّ سیّدنا الأجلّ المرتضی علم الهدی المذکور فی افتخاره و مباهاته بنسبه الی المصطفی و المرتضی 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أعلم أنّ المجد من أربی و ان تمادیت فی غیّ و فی لعب</w:t>
      </w:r>
    </w:p>
    <w:p>
      <w:pPr>
        <w:pStyle w:val="BookText"/>
        <w:rPr/>
      </w:pPr>
      <w:r>
        <w:rPr>
          <w:rFonts w:ascii="Amiri" w:hAnsi="Amiri" w:eastAsia="Amiri" w:cs="Amiri"/>
          <w:color w:val="111111"/>
          <w:sz w:val="28"/>
          <w:sz w:val="28"/>
          <w:szCs w:val="28"/>
          <w:rtl w:val="true"/>
          <w:lang w:bidi="ar-SA"/>
        </w:rPr>
        <w:t>انّی لمن معشر إن جمّعوا لعلی تفرّعوا من نبیّ أو وصیّ نبیّ</w:t>
      </w:r>
    </w:p>
    <w:p>
      <w:pPr>
        <w:pStyle w:val="BookText"/>
        <w:rPr/>
      </w:pPr>
      <w:r>
        <w:rPr>
          <w:rFonts w:ascii="IRNazanin" w:hAnsi="IRNazanin" w:eastAsia="IRNazanin"/>
          <w:color w:val="111111"/>
          <w:sz w:val="28"/>
          <w:sz w:val="28"/>
          <w:szCs w:val="28"/>
          <w:rtl w:val="true"/>
          <w:lang w:bidi="fa-IR"/>
        </w:rPr>
        <w:t>و ان شککت فسائل عن بنی هممی تجده فی مهمّات الأنجم الشهب</w:t>
      </w:r>
    </w:p>
    <w:p>
      <w:pPr>
        <w:pStyle w:val="BookText"/>
        <w:rPr/>
      </w:pPr>
      <w:r>
        <w:rPr>
          <w:rFonts w:ascii="IRNazanin" w:hAnsi="IRNazanin" w:eastAsia="IRNazanin"/>
          <w:color w:val="111111"/>
          <w:sz w:val="28"/>
          <w:sz w:val="28"/>
          <w:szCs w:val="28"/>
          <w:rtl w:val="true"/>
          <w:lang w:bidi="fa-IR"/>
        </w:rPr>
        <w:t>و کلّ منهم اغترف من بحر جدّه أمیر المؤمنین و سیّد الوصیّین صلوات اللّه علیه عند مناظرته قریشا</w:t>
      </w:r>
    </w:p>
    <w:p>
      <w:pPr>
        <w:pStyle w:val="BookText"/>
        <w:rPr/>
      </w:pPr>
      <w:r>
        <w:rPr>
          <w:rFonts w:ascii="Amiri" w:hAnsi="Amiri" w:eastAsia="Amiri" w:cs="Amiri"/>
          <w:color w:val="111111"/>
          <w:sz w:val="28"/>
          <w:sz w:val="28"/>
          <w:szCs w:val="28"/>
          <w:rtl w:val="true"/>
          <w:lang w:bidi="ar-SA"/>
        </w:rPr>
        <w:t>محمّد النبیّ أخی و صنوی و حمزة سیّد الشهداء عمّی</w:t>
      </w:r>
    </w:p>
    <w:p>
      <w:pPr>
        <w:pStyle w:val="BookText"/>
        <w:rPr/>
      </w:pPr>
      <w:r>
        <w:rPr>
          <w:rFonts w:ascii="IRNazanin" w:hAnsi="IRNazanin" w:eastAsia="IRNazanin"/>
          <w:color w:val="111111"/>
          <w:sz w:val="28"/>
          <w:sz w:val="28"/>
          <w:szCs w:val="28"/>
          <w:rtl w:val="true"/>
          <w:lang w:bidi="fa-IR"/>
        </w:rPr>
        <w:t>الأبیات</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أوردناها فی ذیل الحدیث السابع عشر نقلا عن الامام نور الدین المکّی المالکی فی الفصول المهمّة</w:t>
      </w:r>
      <w:r>
        <w:rPr>
          <w:rStyle w:val="FootnoteAnchor"/>
          <w:rtl w:val="true"/>
        </w:rPr>
        <w:footnoteReference w:id="980"/>
      </w:r>
      <w:r>
        <w:rPr>
          <w:rFonts w:ascii="IRNazanin" w:hAnsi="IRNazanin" w:eastAsia="IRNazanin"/>
          <w:color w:val="111111"/>
          <w:sz w:val="28"/>
          <w:sz w:val="28"/>
          <w:szCs w:val="28"/>
          <w:rtl w:val="true"/>
          <w:lang w:bidi="fa-IR"/>
        </w:rPr>
        <w:t>، و هی مذکورة فی الدیوان المنسوب الیه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فضلاء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الأبیات مجمع علی نسبتها الیه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أنشده أبو نواس الحسین بن هانی فی الامام الثامن أبو الحسن الرضا علیه السّلام علی ما حکاه الصدوق عطّر اللّه مرقده فی العیون الرضویّة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مطهّرون نقیّات ثیابهم تجری الصلاة علیهم أینما ذکروا</w:t>
      </w:r>
    </w:p>
    <w:p>
      <w:pPr>
        <w:pStyle w:val="BookText"/>
        <w:rPr/>
      </w:pPr>
      <w:r>
        <w:rPr>
          <w:rFonts w:ascii="IRNazanin" w:hAnsi="IRNazanin" w:eastAsia="IRNazanin"/>
          <w:color w:val="111111"/>
          <w:sz w:val="28"/>
          <w:sz w:val="28"/>
          <w:szCs w:val="28"/>
          <w:rtl w:val="true"/>
          <w:lang w:bidi="fa-IR"/>
        </w:rPr>
        <w:t>من لم یکن علویّا حین تنسبه فماله من قدیم الدهر مفتخر</w:t>
      </w:r>
    </w:p>
    <w:p>
      <w:pPr>
        <w:pStyle w:val="BookText"/>
        <w:rPr/>
      </w:pPr>
      <w:r>
        <w:rPr>
          <w:rFonts w:ascii="IRNazanin" w:hAnsi="IRNazanin" w:eastAsia="IRNazanin"/>
          <w:color w:val="111111"/>
          <w:sz w:val="28"/>
          <w:sz w:val="28"/>
          <w:szCs w:val="28"/>
          <w:rtl w:val="true"/>
          <w:lang w:bidi="fa-IR"/>
        </w:rPr>
        <w:t>فاللّه لمّا بدا خلقا فأتقنه صفاکم و اصطفاکم أیّها البشر</w:t>
      </w:r>
    </w:p>
    <w:p>
      <w:pPr>
        <w:pStyle w:val="BookText"/>
        <w:rPr/>
      </w:pPr>
      <w:r>
        <w:rPr>
          <w:rFonts w:ascii="IRNazanin" w:hAnsi="IRNazanin" w:eastAsia="IRNazanin"/>
          <w:color w:val="111111"/>
          <w:sz w:val="28"/>
          <w:sz w:val="28"/>
          <w:szCs w:val="28"/>
          <w:rtl w:val="true"/>
          <w:lang w:bidi="fa-IR"/>
        </w:rPr>
        <w:t>فأنتم الملأ الأعلی و عندکم علم الکتاب و ما جاءت به السور</w:t>
      </w:r>
      <w:r>
        <w:rPr>
          <w:rStyle w:val="FootnoteAnchor"/>
          <w:rtl w:val="true"/>
        </w:rPr>
        <w:footnoteReference w:id="98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الفصول المختارة التی اختارها الشریف المرتضی قدّس سرّه من کتاب العیون و المحاسن للشیخ الأعظم أبی عبد اللّه المفید قدّس سرّه و نوّر قبره، قیل لزین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فضّلتم الناس و سدتموهم یابن رسول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الناس کلّهم لا یخلون من أن یکونوا أحد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رجل أسلم علی ید جدّنا رسول اللّه صلّی اللّه علیه و اله، فهو مولی لنا و نحن ساداته، و الینا یرجع بالولاء، أو رجل قاتلنا فقتلناه، فمضی الی النار، أو رجل أخذنا عنه الجزیة عن ید و هو صاغر، و لا رابع للقوم، فأیّ فضل لم نحزه و شرف لم نحصله؟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الروضة من الکافی عن أبی عبد اللّه علیه السّلام، کان أبو عبد اللّه علیه السّلام اذا ذکر رسول اللّه صلّی اللّه علیه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 امّی و قومی و عشیرتی، عجب للعرب کیف لا تحملنا علی رؤوسهم، و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عَلی شَفا حُفْرَةٍ مِنَ النّارِ فَأَنْقَذَکُمْ مِنْها </w:t>
      </w:r>
      <w:r>
        <w:rPr>
          <w:rStyle w:val="FootnoteAnchor"/>
          <w:rtl w:val="true"/>
        </w:rPr>
        <w:footnoteReference w:id="983"/>
      </w:r>
      <w:r>
        <w:rPr>
          <w:rFonts w:ascii="IRNazanin" w:hAnsi="IRNazanin" w:eastAsia="IRNazanin"/>
          <w:color w:val="111111"/>
          <w:sz w:val="28"/>
          <w:sz w:val="28"/>
          <w:szCs w:val="28"/>
          <w:rtl w:val="true"/>
          <w:lang w:bidi="fa-IR"/>
        </w:rPr>
        <w:t>و برسول اللّه انقذوا</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کأنّما عناهم القائل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أرض فی السماحة و الندی و هم اذا عدّ الکرام سماء</w:t>
      </w:r>
    </w:p>
    <w:p>
      <w:pPr>
        <w:pStyle w:val="BookText"/>
        <w:rPr/>
      </w:pPr>
      <w:r>
        <w:rPr>
          <w:rFonts w:ascii="IRNazanin" w:hAnsi="IRNazanin" w:eastAsia="IRNazanin"/>
          <w:color w:val="111111"/>
          <w:sz w:val="28"/>
          <w:sz w:val="28"/>
          <w:szCs w:val="28"/>
          <w:rtl w:val="true"/>
          <w:lang w:bidi="fa-IR"/>
        </w:rPr>
        <w:t>لو أنصفوا کانوا لآدم وحده و تفرّدت بولادهم حوّاء</w:t>
      </w:r>
    </w:p>
    <w:p>
      <w:pPr>
        <w:pStyle w:val="BookText"/>
        <w:rPr/>
      </w:pPr>
      <w:r>
        <w:rPr>
          <w:rFonts w:ascii="IRNazanin" w:hAnsi="IRNazanin" w:eastAsia="IRNazanin"/>
          <w:color w:val="111111"/>
          <w:sz w:val="28"/>
          <w:sz w:val="28"/>
          <w:szCs w:val="28"/>
          <w:rtl w:val="true"/>
          <w:lang w:bidi="fa-IR"/>
        </w:rPr>
        <w:t>و ما أحسن ما قیل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لمثل علاهم ینتهی المجد و الفخر و عند نداهم یخجل الغیث و البحر</w:t>
      </w:r>
    </w:p>
    <w:p>
      <w:pPr>
        <w:pStyle w:val="BookText"/>
        <w:rPr/>
      </w:pPr>
      <w:r>
        <w:rPr>
          <w:rFonts w:ascii="IRNazanin" w:hAnsi="IRNazanin" w:eastAsia="IRNazanin"/>
          <w:color w:val="111111"/>
          <w:sz w:val="28"/>
          <w:sz w:val="28"/>
          <w:szCs w:val="28"/>
          <w:rtl w:val="true"/>
          <w:lang w:bidi="fa-IR"/>
        </w:rPr>
        <w:t>و عمر سواهم فی العلی مثل یومهم اذا ما علی قدرا و یومهم عمر</w:t>
      </w:r>
    </w:p>
    <w:p>
      <w:pPr>
        <w:pStyle w:val="BookText"/>
        <w:rPr/>
      </w:pPr>
      <w:r>
        <w:rPr>
          <w:rFonts w:ascii="IRNazanin" w:hAnsi="IRNazanin" w:eastAsia="IRNazanin"/>
          <w:color w:val="111111"/>
          <w:sz w:val="28"/>
          <w:sz w:val="28"/>
          <w:szCs w:val="28"/>
          <w:rtl w:val="true"/>
          <w:lang w:bidi="fa-IR"/>
        </w:rPr>
        <w:t>و أیّامهم بیض اذا اسودّ حادث و أسیافهم حمر و أکنافهم خضر</w:t>
      </w:r>
    </w:p>
    <w:p>
      <w:pPr>
        <w:pStyle w:val="BookText"/>
        <w:rPr/>
      </w:pPr>
      <w:r>
        <w:rPr>
          <w:rFonts w:ascii="IRNazanin" w:hAnsi="IRNazanin" w:eastAsia="IRNazanin"/>
          <w:color w:val="111111"/>
          <w:sz w:val="28"/>
          <w:sz w:val="28"/>
          <w:szCs w:val="28"/>
          <w:rtl w:val="true"/>
          <w:lang w:bidi="fa-IR"/>
        </w:rPr>
        <w:t>ملکتم فلا عدوی حکمتم فلا هوی علمتم فلا دعوی علوتم فلا کبر</w:t>
      </w:r>
    </w:p>
    <w:p>
      <w:pPr>
        <w:pStyle w:val="BookText"/>
        <w:rPr/>
      </w:pPr>
      <w:r>
        <w:rPr>
          <w:rFonts w:ascii="IRNazanin" w:hAnsi="IRNazanin" w:eastAsia="IRNazanin"/>
          <w:color w:val="111111"/>
          <w:sz w:val="28"/>
          <w:sz w:val="28"/>
          <w:szCs w:val="28"/>
          <w:rtl w:val="true"/>
          <w:lang w:bidi="fa-IR"/>
        </w:rPr>
        <w:t>و ذکرکم فی کلّ شرق و مغرب علی الناس تبلی کلّما یلی الذکر</w:t>
      </w:r>
    </w:p>
    <w:p>
      <w:pPr>
        <w:pStyle w:val="BookText"/>
        <w:rPr/>
      </w:pPr>
      <w:r>
        <w:rPr>
          <w:rFonts w:ascii="IRNazanin" w:hAnsi="IRNazanin" w:eastAsia="IRNazanin"/>
          <w:color w:val="111111"/>
          <w:sz w:val="28"/>
          <w:sz w:val="28"/>
          <w:szCs w:val="28"/>
          <w:rtl w:val="true"/>
          <w:lang w:bidi="fa-IR"/>
        </w:rPr>
        <w:t>و کیف یتأتّی للقلم و اللسان الاحاطة بکنه هذا الشأن؟ و کیف ینال النجم راحة لامس؟</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الحاکم النیشابوری، و هو من ثقات رجال المخالفین و فحول علمائهم، فی</w:t>
      </w:r>
    </w:p>
    <w:p>
      <w:pPr>
        <w:pStyle w:val="BookText"/>
        <w:rPr/>
      </w:pPr>
      <w:r>
        <w:rPr>
          <w:rFonts w:ascii="IRNazanin" w:hAnsi="IRNazanin" w:eastAsia="IRNazanin"/>
          <w:color w:val="111111"/>
          <w:sz w:val="28"/>
          <w:sz w:val="28"/>
          <w:szCs w:val="28"/>
          <w:rtl w:val="true"/>
          <w:lang w:bidi="fa-IR"/>
        </w:rPr>
        <w:t>کتاب تاریخ نیشابور، فی ترجمة هارون الرشید، نحو هذا الخبر، علی ما حکاه عنه صاحب الطرائف عطّر اللّه مرقده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هارون، رفعه الی میمون الهاشمی الی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ذکر آل أبی طالب علیهم السّلام عند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یتوهّم علی العوام أنّی أبغض علیّا و ولده، و اللّه ما ذلک کما تظنّون، و اللّه تعالی یعلم شدّة حبّی لعلی و الحسن و الحسین علیهم السّلام و معرفتی بفضلهم، و لکنّا طلبنا بثارهم، حتّی أفضی اللّه بهذا الأمر الینا، فقرّبناهم و خلطناهم، فحسدونا و طلبوا ما فی أیدینا، و سعوا فی الأرض فسادا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حدّثنی أبی، عن أبیه، عن جدّه، عن عبد اللّه 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ذات یوم مع رسول اللّه صلّی اللّه علیه و اله اذ أقبلت فاطمة علیها السّلام و هی تبکی،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أبوک 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و الحسین خرجا، فما أدری أین باتا؟ فقال رسول اللّه صلّی اللّه علیه و اله یا بنیّة الذی خلقهما هو ألطف بهما منّی و منک، ثمّ رفع النبیّ صلّی اللّه علیه و اله رأسه و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کانا أخذا برّا أو بحرا، فاحفظهما و سلّمهما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جبرئیل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تهتمّ و لا تحزن، فهما فاضلان فی الدنیا و الآخرة، و أبوهما خیر منهما، و هما فی حظیرة بنی النجّار نائمان، و قد و کلّ بهما ملکا یحفظهما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رسول اللّه صلّی اللّه علیه و اله و تبعه أصحابه حتّی أتوا الحظیرة، فاذا الحسن علیه السّلام معانق بالحسین علیه السّلام، و اذا الملک الموکّل بهما احدی جناحیه تحتهما، و الاخری فوقهما و قد أظلّهما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فانکبّ رسول اللّه صلّی اللّه علیه و اله یقبّلهما حتّی انتبها من نومهما، فجعل الحسن علیه السّلام علی عاتقه الأیمن، و الحسین علیه السّلام علی عاتقه الأیسر، و جبرئیل علیه السّلام معه حتّی خرجا من الحظیرة، و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لأشرفکما کما شرّفکم اللّه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فتلقّاه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ناولنی أحد الصبیّین حتّی أحمله،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المطیّة مطیّهما، و نعم الراکبان هما، و أبوهما خیر منهما، حتّی أتی المسجد و أمر بلالا، فنادی بالناس فاجتمع الناس فی المسجد، فقام رسول اللّه صلّی اللّه علیه و اله</w:t>
      </w:r>
    </w:p>
    <w:p>
      <w:pPr>
        <w:pStyle w:val="BookText"/>
        <w:rPr/>
      </w:pPr>
      <w:r>
        <w:rPr>
          <w:rFonts w:ascii="IRNazanin" w:hAnsi="IRNazanin" w:eastAsia="IRNazanin"/>
          <w:color w:val="111111"/>
          <w:sz w:val="28"/>
          <w:sz w:val="28"/>
          <w:szCs w:val="28"/>
          <w:rtl w:val="true"/>
          <w:lang w:bidi="fa-IR"/>
        </w:rPr>
        <w:t>علی قدمیه و هما علی عاتقیه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الناس ألا أدلّکم علی خیر الناس جدّا و 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جدّهما رسول اللّه سیّد المرسلین، و جدّتهما خدیجة بنت خویلد سیّدة نساء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أدلّکم علی خیر الناس أبا و امّا؟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أبوهما علی بن أبی طالب، و امّهما فاطمة بنت خدیجة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ألا أدلّکم علی خیر الناس عمّا و عمّة؟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الحسین، عمّهما جعفر بن أبی طالب، و عمّتهما امّ هانی بنت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ألا أدلّکم بخیر الناس خالا و خالة؟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الحسین، خالهما القاسم بن رسول اللّه، و خالتهما زینب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تعلم أنّ الحسن و الحسین فی الجنّة، و أباهما فی الجنّة، و امّهما فی الجنّة، و عمّهما فی الجنّة، و عمّتهما فی الجنّة، و خالهما فی الجنّة، و خالتهما فی الجنّة، و من أحبّهما فی الجنّة، و من أبغضهما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یحدّثنا هارون و عیناه تدمعان و خنقته العبرة</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أورده صاحب کتاب فرائد السمطین من أئمّة المخالفین عن هارون الرشید علی هذه الساقة، ثمّ قال بعد ایراده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غریب عجیب</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bookmarkStart w:id="253" w:name="pg5643_42057"/>
    </w:p>
    <w:p>
      <w:pPr>
        <w:pStyle w:val="Heading2"/>
        <w:numPr>
          <w:ilvl w:val="1"/>
          <w:numId w:val="1"/>
        </w:numPr>
        <w:rPr/>
      </w:pPr>
      <w:bookmarkStart w:id="254" w:name="__RefHeading___Toc3295083_581953129"/>
      <w:bookmarkStart w:id="255" w:name="_Toc90"/>
      <w:bookmarkEnd w:id="253"/>
      <w:bookmarkEnd w:id="254"/>
      <w:r>
        <w:rPr>
          <w:rtl w:val="true"/>
        </w:rPr>
        <w:t>الحدیث السابع و العشرون</w:t>
      </w:r>
      <w:r>
        <w:rPr>
          <w:rtl w:val="true"/>
        </w:rPr>
        <w:t xml:space="preserve">: </w:t>
      </w:r>
      <w:r>
        <w:rPr>
          <w:rtl w:val="true"/>
        </w:rPr>
        <w:t>الکلمات المکتوبة علی أبواب الجنّة و النار</w:t>
      </w:r>
      <w:bookmarkEnd w:id="255"/>
    </w:p>
    <w:p>
      <w:pPr>
        <w:pStyle w:val="BookText"/>
        <w:rPr/>
      </w:pPr>
      <w:r>
        <w:rPr>
          <w:rFonts w:ascii="IRNazanin" w:hAnsi="IRNazanin" w:eastAsia="IRNazanin"/>
          <w:color w:val="111111"/>
          <w:sz w:val="28"/>
          <w:sz w:val="28"/>
          <w:szCs w:val="28"/>
          <w:rtl w:val="true"/>
          <w:lang w:bidi="fa-IR"/>
        </w:rPr>
        <w:t>صاحب کتاب فرائد السمطین، و هو الامام الحموی من أئمّة المخالفین،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الی السماء أمر بعرض الجنّة و النار علیّ، فرأیتهما جمیعا، رأیت الجنّة و ألوان نعیمها، و رأیت النار و ألوان عذابها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رجعت 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قرأت یا رسول اللّه ما کان مکتوبا علی أبواب الجنّة؟ و ما کان مکتوبا علی أبواب النار؟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للجنّة ثمانیة أبواب، علی کلّ باب منها أربع کلمات، کلّ کلمة منها خیر من الدنیا و ما فیها لمن تعلّمها و استعملها، و انّ للنار سبعة أبواب، علی کلّ باب منها ثلاث کلمات، کلّ کلمة خیر من الدنیا و ما فیها لمن تعلّمها و 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ارجع معی لأقرأها، فرجع معی جبرئیل علیه السّلام، فبدأ بأبواب الجنّة، فاذا علی الباب الأوّل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لکلّ شیء حیلة و حیلة طیب العیش فی الدنیا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و نبذ الحقد، و ترک الحسد، و مجالسة أهل الخیر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باب الثانی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لکلّ شیء حیلة و حیلة السرور فی الآخرة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رأس الیتیم</w:t>
      </w:r>
      <w:r>
        <w:rPr>
          <w:rStyle w:val="FootnoteAnchor"/>
          <w:rtl w:val="true"/>
        </w:rPr>
        <w:footnoteReference w:id="987"/>
      </w:r>
      <w:r>
        <w:rPr>
          <w:rFonts w:ascii="IRNazanin" w:hAnsi="IRNazanin" w:eastAsia="IRNazanin"/>
          <w:color w:val="111111"/>
          <w:sz w:val="28"/>
          <w:sz w:val="28"/>
          <w:szCs w:val="28"/>
          <w:rtl w:val="true"/>
          <w:lang w:bidi="fa-IR"/>
        </w:rPr>
        <w:t>، و التعطّف علی الأرامل، و السعی فی حوائج المسلمین، و تعهّد</w:t>
      </w:r>
      <w:r>
        <w:rPr>
          <w:rStyle w:val="FootnoteAnchor"/>
          <w:rtl w:val="true"/>
        </w:rPr>
        <w:footnoteReference w:id="988"/>
      </w:r>
      <w:r>
        <w:rPr>
          <w:rFonts w:ascii="IRNazanin" w:hAnsi="IRNazanin" w:eastAsia="IRNazanin"/>
          <w:color w:val="111111"/>
          <w:sz w:val="28"/>
          <w:sz w:val="28"/>
          <w:szCs w:val="28"/>
          <w:rtl w:val="true"/>
          <w:lang w:bidi="fa-IR"/>
        </w:rPr>
        <w:t>الفقراء و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الباب الثالث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لکلّ شیء حیلة، و حیلة الصحّة فی الدنیا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الکلام، و قلّة المنام، و قلّة المشی، و قلّة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الباب الرابع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من کان یؤمن باللّه و الیوم الآخر، فلیکرم جاره، و من کان یؤمن باللّه و الیوم الآخر فلیکرم ضیفه، و من کان یؤمن باللّه و الیوم الآخر فلیبرّ بوالدیه، و من کان یؤمن باللّه و الیوم الآخر فلیقل خیرا أو لیسکت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الباب الخامس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من أراد أن لا یذلّ فلا یذلّ، و من أراد أن لا یشتم فلا یشتم، و من أراد أن لا یظلم فلا یظلم، و من أراد أن یستمسک بالعروة الوثقی، فلیستمسک بقول اللّه لا اله الاّ اللّه، 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الباب السادس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من أحبّ أن یکون قبره واسعا فسیحا، فلینق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أن لا یأکله الدیدان تحت الأرض، فلیکنس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أن لا یظلم لحده، فلینوّر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أن یبقی طریّا تحت الأرض فلا یبلی جسده، فلیشتر</w:t>
      </w:r>
      <w:r>
        <w:rPr>
          <w:rStyle w:val="FootnoteAnchor"/>
          <w:rtl w:val="true"/>
        </w:rPr>
        <w:footnoteReference w:id="989"/>
      </w:r>
      <w:r>
        <w:rPr>
          <w:rFonts w:ascii="IRNazanin" w:hAnsi="IRNazanin" w:eastAsia="IRNazanin"/>
          <w:color w:val="111111"/>
          <w:sz w:val="28"/>
          <w:sz w:val="28"/>
          <w:szCs w:val="28"/>
          <w:rtl w:val="true"/>
          <w:lang w:bidi="fa-IR"/>
        </w:rPr>
        <w:t>بسط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الباب السابع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بیاض القلب فی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عیادة المریض، و اتّباع الجنائز، و شراء أکفان الموتی، و دفع القرض</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الباب الثامن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من أراد الدخول من هذه الأبواب الثمانیة، فلیتمسّک بأربع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w:t>
      </w:r>
    </w:p>
    <w:p>
      <w:pPr>
        <w:pStyle w:val="BookText"/>
        <w:rPr/>
      </w:pPr>
      <w:r>
        <w:rPr>
          <w:rFonts w:ascii="IRNazanin" w:hAnsi="IRNazanin" w:eastAsia="IRNazanin"/>
          <w:color w:val="111111"/>
          <w:sz w:val="28"/>
          <w:sz w:val="28"/>
          <w:szCs w:val="28"/>
          <w:rtl w:val="true"/>
          <w:lang w:bidi="fa-IR"/>
        </w:rPr>
        <w:t>و السخاء، و حسن الأخلاق، و کفّ الأذی عن عباد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جئنا الی أبواب النار، فاذا علی الباب الأوّل منها مکتوب ثلاث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الکذّابین، لعن اللّه الباخلین، لعن اللّه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الباب الثانی منها مکتوب ثلاث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 اللّه سعد، و من خاف اللّه آمن، و الهالک المغرور من رجا سوی اللّه و خاف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الباب الثالث منها مکتوب ثلاث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لا یکون عریانا فی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فلیکس الجلود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أن لا یکون جائعا یوم القیامة، فلیطعم الجوعان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أن لا یکون عطشانا فی القیامة، فلیسق العطشان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الباب الرابع منها مکتوب ثلاث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اللّه من هان الاسلام، أذلّ اللّه من أهان أهل بیت نبیّ اللّه، أذلّ اللّه من أعان الظالمین علی ظلم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الباب الخامس منها مکتوب ثلاث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 الهوی، فانّ الهوی یجانب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تکثر منطقک فیما لا یعنیک، فتسقط من عین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تکن عونا للظالمین، فانّ الجنّة لم تخلق للظالمین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الباب السادس منها مکتوب ثلاث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حرام علی المتهجّدین، أنا حرام علی الصائمین، أنا حرام علی المتصدّقین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الباب السابع منها مکتوب ثلاث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حاسبوا نفوسکم</w:t>
      </w:r>
      <w:r>
        <w:rPr>
          <w:rStyle w:val="FootnoteAnchor"/>
          <w:rtl w:val="true"/>
        </w:rPr>
        <w:footnoteReference w:id="990"/>
      </w:r>
      <w:r>
        <w:rPr>
          <w:rFonts w:ascii="IRNazanin" w:hAnsi="IRNazanin" w:eastAsia="IRNazanin"/>
          <w:color w:val="111111"/>
          <w:sz w:val="28"/>
          <w:sz w:val="28"/>
          <w:szCs w:val="28"/>
          <w:rtl w:val="true"/>
          <w:lang w:bidi="fa-IR"/>
        </w:rPr>
        <w:t>قبل أن تحاسبوا، و بخّوا نفوسکم قبل أن توبّخوا، و ادعوا اللّه عزّ و جلّ قبل أن تردوا علیه و لا تقدرون علی ذلک</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الشریف یدلّ دلالة واضحة علی أفضلیّة علی علیه السّلام علی من عدا</w:t>
      </w:r>
      <w:bookmarkStart w:id="256" w:name="pg5643_42060"/>
    </w:p>
    <w:p>
      <w:pPr>
        <w:pStyle w:val="BookText"/>
        <w:rPr/>
      </w:pPr>
      <w:bookmarkEnd w:id="256"/>
      <w:r>
        <w:rPr>
          <w:rFonts w:ascii="IRNazanin" w:hAnsi="IRNazanin" w:eastAsia="IRNazanin"/>
          <w:color w:val="111111"/>
          <w:sz w:val="28"/>
          <w:sz w:val="28"/>
          <w:szCs w:val="28"/>
          <w:rtl w:val="true"/>
          <w:lang w:bidi="fa-IR"/>
        </w:rPr>
        <w:t>الرسول، و الاّ لم یکن لذکر اسمه علیه السّلام بعد الرسول صلّی اللّه علیه و اله دون غیره من الأنبیاء و الأوصیاء و الصحابة مزید فائدة، کما لا یخفی علی ذی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صاحب کتاب فرائد السمطین هذا الخبر من کتاب فضائل الخلفاء الأربعة للحافظ أبو نعیم الاصفهانی</w:t>
      </w:r>
      <w:r>
        <w:rPr>
          <w:rFonts w:eastAsia="IRNazanin" w:cs="IRNazanin"/>
          <w:color w:val="111111"/>
          <w:sz w:val="28"/>
          <w:szCs w:val="28"/>
          <w:rtl w:val="true"/>
          <w:lang w:bidi="fa-IR"/>
        </w:rPr>
        <w:t>.</w:t>
      </w:r>
    </w:p>
    <w:p>
      <w:pPr>
        <w:pStyle w:val="Heading2"/>
        <w:numPr>
          <w:ilvl w:val="1"/>
          <w:numId w:val="1"/>
        </w:numPr>
        <w:rPr/>
      </w:pPr>
      <w:bookmarkStart w:id="257" w:name="__RefHeading___Toc3295085_581953129"/>
      <w:bookmarkStart w:id="258" w:name="_Toc91"/>
      <w:bookmarkEnd w:id="257"/>
      <w:r>
        <w:rPr>
          <w:rtl w:val="true"/>
        </w:rPr>
        <w:t>الحدیث الثامن و العشرون</w:t>
      </w:r>
      <w:r>
        <w:rPr>
          <w:rtl w:val="true"/>
        </w:rPr>
        <w:t xml:space="preserve">: </w:t>
      </w:r>
      <w:r>
        <w:rPr>
          <w:rtl w:val="true"/>
        </w:rPr>
        <w:t>التنصیص علی أسماء الأئمّة الاثنی عشر علیهم السّلام</w:t>
      </w:r>
      <w:bookmarkEnd w:id="258"/>
    </w:p>
    <w:p>
      <w:pPr>
        <w:pStyle w:val="Heading3"/>
        <w:numPr>
          <w:ilvl w:val="2"/>
          <w:numId w:val="1"/>
        </w:numPr>
        <w:rPr/>
      </w:pPr>
      <w:bookmarkStart w:id="259" w:name="__RefHeading___Toc3295087_581953129"/>
      <w:bookmarkStart w:id="260" w:name="_Toc92"/>
      <w:bookmarkEnd w:id="259"/>
      <w:r>
        <w:rPr>
          <w:rtl w:val="true"/>
        </w:rPr>
        <w:t>اشارة</w:t>
      </w:r>
      <w:bookmarkEnd w:id="260"/>
    </w:p>
    <w:p>
      <w:pPr>
        <w:pStyle w:val="BookText"/>
        <w:rPr/>
      </w:pPr>
      <w:r>
        <w:rPr>
          <w:rFonts w:ascii="IRNazanin" w:hAnsi="IRNazanin" w:eastAsia="IRNazanin"/>
          <w:color w:val="111111"/>
          <w:sz w:val="28"/>
          <w:sz w:val="28"/>
          <w:szCs w:val="28"/>
          <w:rtl w:val="true"/>
          <w:lang w:bidi="fa-IR"/>
        </w:rPr>
        <w:t>صاحب کتاب فرائد السمطین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ملکا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دردائیل، کان له ستّة عشر ألف جناح ما بین الجناح الی الجناح هواء، و الهواء کما بین السماء الی الأرض، فجعل یوما یقول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أفوق ربّنا جلّ جلاله شیء؟ فعلم اللّه ما قال، فزاده أجنحة مثلها، فصار له اثنان و ثلاثون ألف جناح، ثمّ أوحی اللّه جلّ جلاله الیه أن طر، فطار مقدار خمسین عاما، فلم ینل رأسه قائمة من قوائم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علم اللّه تعالی اتعابه، أوحی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عد الی مکانک، فأنا عظیم و لا أوصف بمکان، فسلب اللّه أجنحته و مقامه من صفوف الملائکة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ولد الحسین بن علی علیهما السّلام، و کان مولده عشیّة الخمیس لیلة الجمعة، أوحی اللّه عزّ و جلّ الی مالک خازن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أخمد النار</w:t>
      </w:r>
      <w:r>
        <w:rPr>
          <w:rStyle w:val="FootnoteAnchor"/>
          <w:rtl w:val="true"/>
        </w:rPr>
        <w:footnoteReference w:id="992"/>
      </w:r>
      <w:r>
        <w:rPr>
          <w:rFonts w:ascii="IRNazanin" w:hAnsi="IRNazanin" w:eastAsia="IRNazanin"/>
          <w:color w:val="111111"/>
          <w:sz w:val="28"/>
          <w:sz w:val="28"/>
          <w:szCs w:val="28"/>
          <w:rtl w:val="true"/>
          <w:lang w:bidi="fa-IR"/>
        </w:rPr>
        <w:t>علی أهلها لکرامة مولود ولد لمحمّد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 اللّه تبارک و تعالی الی رضوان خازن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یزخرف الجنان و یطیّبها لکرامة مولود ولد لمحمّد صلّی اللّه علیه و اله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 اللّه تبارک و تعالی الی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تزیّنوا و تزاوروا لکرامة مولود لمحمّد صلّی اللّه علیه و اله فی</w:t>
      </w:r>
    </w:p>
    <w:p>
      <w:pPr>
        <w:pStyle w:val="BookText"/>
        <w:rPr/>
      </w:pPr>
      <w:r>
        <w:rPr>
          <w:rFonts w:ascii="IRNazanin" w:hAnsi="IRNazanin" w:eastAsia="IRNazanin"/>
          <w:color w:val="111111"/>
          <w:sz w:val="28"/>
          <w:sz w:val="28"/>
          <w:szCs w:val="28"/>
          <w:rtl w:val="true"/>
          <w:lang w:bidi="fa-IR"/>
        </w:rPr>
        <w:t>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 اللّه الی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قوموا صفوفا بالتسبیح و التحمید و التکبیر لکرامة مولود ولد لمحمّد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أوحی اللّه عزّ و جلّ الی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اهبط الی نبییّ محمّد فی ألف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القبیل ألف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الملائکة علی خیول بلق مسرّجة ملجمة علیها قباب الدرّ و الیاقوت، و معهم ملائکة یقال لهم الروحانیّون بأیدیهم حراب من نور أن هنّوا محمّدا صلّی اللّه علیه و اله بمولوده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أخبره یا جبرئیل بأنّی قد سمّیته الحسین، فهنّئه و عزّه و 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یقتله شرّ امّتک علی شرّ الدواب، فویل للقاتل، و ویل للسائق، و ویل للقائد، و قاتل الحسین أنا بریء منه و هو منّی بریء؛ لأنّه لا یأتی یوم القیامة أحد الاّ و قاتل الحسین أعظم جرما منه، قاتل الحسین یدخل النار یوم القیامة مع الذین یزعمون أنّ مع اللّه الها آخر، و النار أشوق الی قاتل الحسین ممّن أطاع اللّه الی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جبرئیل علیه السّلام یهبط من السماء الی الدنیا اذ مرّ بدردائیل، فقال له دردائیل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هذه اللیلة فی السماء؟ هل قامت القیامة علی أهل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ولد لمحمّد مولود فی دار الدنیا، و قد بعثنی اللّه عزّ و جلّ الیه لاهنّئه بمولوده،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بالذی خلقنی و خلقک اذا هبطت الی محمّد فاقرأه منّی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بحبّی</w:t>
      </w:r>
      <w:r>
        <w:rPr>
          <w:rStyle w:val="FootnoteAnchor"/>
          <w:rtl w:val="true"/>
        </w:rPr>
        <w:footnoteReference w:id="993"/>
      </w:r>
      <w:r>
        <w:rPr>
          <w:rFonts w:ascii="IRNazanin" w:hAnsi="IRNazanin" w:eastAsia="IRNazanin"/>
          <w:color w:val="111111"/>
          <w:sz w:val="28"/>
          <w:sz w:val="28"/>
          <w:szCs w:val="28"/>
          <w:rtl w:val="true"/>
          <w:lang w:bidi="fa-IR"/>
        </w:rPr>
        <w:t>هذا المولود علیک الاّ سألت ربّک أن یرضی عنّی و یرد علیّ أجنحتی و مقامی من صفوف الملائکة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فهبط جبرئیل علیه السّلام علی النبیّ صلّی اللّه علیه و اله فهنّأه کما أمره اللّه عزّ و جلّ و عزّاه، فقال له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امّتی؟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محمّد،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بامّتی أنا بریء منهم و اللّه بریء منهم، 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بریء منهم یا محمّد، فدخل النبیّ صلّی اللّه علیه و اله علی فاطمة علیها السّلام فهنّأها و عزّاها، فبکت فاطمة علیها 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لم ألده، قاتل الحسین فی النار،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أشهد بذلک یا فاطمة، و لکنّه</w:t>
      </w:r>
      <w:bookmarkStart w:id="261" w:name="pg5643_42062"/>
    </w:p>
    <w:p>
      <w:pPr>
        <w:pStyle w:val="BookText"/>
        <w:rPr/>
      </w:pPr>
      <w:bookmarkEnd w:id="261"/>
      <w:r>
        <w:rPr>
          <w:rFonts w:ascii="IRNazanin" w:hAnsi="IRNazanin" w:eastAsia="IRNazanin"/>
          <w:color w:val="111111"/>
          <w:sz w:val="28"/>
          <w:sz w:val="28"/>
          <w:szCs w:val="28"/>
          <w:rtl w:val="true"/>
          <w:lang w:bidi="fa-IR"/>
        </w:rPr>
        <w:t>لا یقتل حتّی یکون منه امام یکون منه الأئمّة الهادیة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علی، و المهتدی الحسن، و العدل الحسین، و الناصر علی بن الحسین، و السفاح محمّد بن علی، و النفّاع جعفر بن محمّد، و الأمین موسی بن جعفر، و المؤتمن علی بن موسی، و الامام محمّد بن علی، و الفعّال علی بن محمّد و العلاّم الحسن بن علی، و من یصلّی خلفه عیسی بن مریم علیهم السّلام، فسکنت فاطمة علیها السّلام من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 جبرئیل النبیّ صلّی اللّه علیه و اله بقصّة الملک و ما اصیب به،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النبیّ صلّی اللّه علیه و اله الحسین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هذا المولود علیک لا بل بحقّک علیه و علی جدّه محمّد و ابراهیم و اسماعیل و اسحاق و یعقوب ان کان للحسین بن علی و ابن فاطمة عندک قدر فارض عن دردائیل وردّ علیه أجنحته و مقامه من صفوف الملائکة، فردّ اللّه تعالی أجنحته و مقامه، فالملک لیس یعرف فی الجنّة الاّ 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مولی الحسین بن علی ابن رسول اللّه صلّی اللّه علیه و اله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الشریف مقامات</w:t>
      </w:r>
      <w:r>
        <w:rPr>
          <w:rFonts w:eastAsia="IRNazanin" w:cs="IRNazanin"/>
          <w:color w:val="111111"/>
          <w:sz w:val="28"/>
          <w:szCs w:val="28"/>
          <w:rtl w:val="true"/>
          <w:lang w:bidi="fa-IR"/>
        </w:rPr>
        <w:t>:</w:t>
      </w:r>
    </w:p>
    <w:p>
      <w:pPr>
        <w:pStyle w:val="Heading3"/>
        <w:numPr>
          <w:ilvl w:val="2"/>
          <w:numId w:val="1"/>
        </w:numPr>
        <w:rPr/>
      </w:pPr>
      <w:bookmarkStart w:id="262" w:name="__RefHeading___Toc3295089_581953129"/>
      <w:bookmarkStart w:id="263" w:name="_Toc93"/>
      <w:bookmarkEnd w:id="262"/>
      <w:r>
        <w:rPr>
          <w:rtl w:val="true"/>
        </w:rPr>
        <w:t>المقام الأوّل</w:t>
      </w:r>
      <w:r>
        <w:rPr>
          <w:rtl w:val="true"/>
        </w:rPr>
        <w:t xml:space="preserve">: </w:t>
      </w:r>
      <w:r>
        <w:rPr>
          <w:rtl w:val="true"/>
        </w:rPr>
        <w:t>فی بیان ما لعلّه یحتاج الی البیان</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الجناح الی الجناح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فرجة و 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مجرّد الصحاح للمعدانی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ما بین السماء و الأرض</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خیول 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الباء الموحّدة و سکون اللام جمع أبلق، و هو مالونه البلقة، و هو سواد و بیاض، کذا فی مجرّد المعدانی</w:t>
      </w:r>
      <w:r>
        <w:rPr>
          <w:rFonts w:eastAsia="IRNazanin" w:cs="IRNazanin"/>
          <w:color w:val="111111"/>
          <w:sz w:val="28"/>
          <w:szCs w:val="28"/>
          <w:rtl w:val="true"/>
          <w:lang w:bidi="fa-IR"/>
        </w:rPr>
        <w:t>.</w:t>
      </w:r>
      <w:bookmarkStart w:id="264" w:name="pg5643_42063"/>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معهم ملائکة یقال لهم الروحانیّون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الراء المهملة نسبة الی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أبو الخطّاب أنّه سمع من العرب من یقول فی النسبة الی الملائکة و الجنّ روحانیّ بضم الراء، و للجمع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أبو عبیدة أنّ العرب تقوله لکلّ شیء فیه روح،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روحانیّ بالفتح أی طیّب</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أنّه یمکن ضبطه بالفتح بهذا المعنی، و کأنّ هذا الصنف من الملائکة أطیب ریحا</w:t>
      </w:r>
      <w:r>
        <w:rPr>
          <w:rFonts w:eastAsia="IRNazanin" w:cs="IRNazanin"/>
          <w:color w:val="111111"/>
          <w:sz w:val="28"/>
          <w:szCs w:val="28"/>
          <w:rtl w:val="true"/>
          <w:lang w:bidi="fa-IR"/>
        </w:rPr>
        <w:t>.</w:t>
      </w:r>
    </w:p>
    <w:p>
      <w:pPr>
        <w:pStyle w:val="Heading3"/>
        <w:numPr>
          <w:ilvl w:val="2"/>
          <w:numId w:val="1"/>
        </w:numPr>
        <w:rPr/>
      </w:pPr>
      <w:bookmarkStart w:id="265" w:name="__RefHeading___Toc3295091_581953129"/>
      <w:bookmarkStart w:id="266" w:name="_Toc94"/>
      <w:bookmarkEnd w:id="265"/>
      <w:r>
        <w:rPr>
          <w:rtl w:val="true"/>
        </w:rPr>
        <w:t>المقام الثانی</w:t>
      </w:r>
      <w:r>
        <w:rPr>
          <w:rtl w:val="true"/>
        </w:rPr>
        <w:t xml:space="preserve">: </w:t>
      </w:r>
      <w:r>
        <w:rPr>
          <w:rtl w:val="true"/>
        </w:rPr>
        <w:t>فی مناقب الامام الحسین علیه السّلام</w:t>
      </w:r>
      <w:bookmarkEnd w:id="266"/>
    </w:p>
    <w:p>
      <w:pPr>
        <w:pStyle w:val="BookText"/>
        <w:rPr/>
      </w:pPr>
      <w:r>
        <w:rPr>
          <w:rFonts w:ascii="IRNazanin" w:hAnsi="IRNazanin" w:eastAsia="IRNazanin"/>
          <w:color w:val="111111"/>
          <w:sz w:val="28"/>
          <w:sz w:val="28"/>
          <w:szCs w:val="28"/>
          <w:rtl w:val="true"/>
          <w:lang w:bidi="fa-IR"/>
        </w:rPr>
        <w:t>لا یخفی ما فی هذا الخبر من الدلالة القاطعة علی عظم فضل مولانا الحسین علیه السّلام من جهات عدیدة، و لا غرو فانّه یتیمة عقود الأولیاء، و دوحة سادات الأوصیاء</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أبو عبد اللّه محمّد بن ادریس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المستطرفات التی ختم به کتاب السرائر فی الأحادیث المنتزعة من جامع أحمد بن محمّد بن أبی نصر البزنطی عنه، عن عیان مولی سدیر، عن أبی عبد اللّه علیه السّلام و عن رجل من أصحابنا،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غیر واحد من أصحابنا أنّ أبا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فطرس</w:t>
      </w:r>
      <w:r>
        <w:rPr>
          <w:rStyle w:val="FootnoteAnchor"/>
          <w:rtl w:val="true"/>
        </w:rPr>
        <w:footnoteReference w:id="996"/>
      </w:r>
      <w:r>
        <w:rPr>
          <w:rFonts w:ascii="IRNazanin" w:hAnsi="IRNazanin" w:eastAsia="IRNazanin"/>
          <w:color w:val="111111"/>
          <w:sz w:val="28"/>
          <w:sz w:val="28"/>
          <w:szCs w:val="28"/>
          <w:rtl w:val="true"/>
          <w:lang w:bidi="fa-IR"/>
        </w:rPr>
        <w:t>کان ملکا یطیف بالعرش، فتلکّیء فی شیء من</w:t>
      </w:r>
    </w:p>
    <w:p>
      <w:pPr>
        <w:pStyle w:val="BookText"/>
        <w:rPr/>
      </w:pPr>
      <w:r>
        <w:rPr>
          <w:rFonts w:ascii="IRNazanin" w:hAnsi="IRNazanin" w:eastAsia="IRNazanin"/>
          <w:color w:val="111111"/>
          <w:sz w:val="28"/>
          <w:sz w:val="28"/>
          <w:szCs w:val="28"/>
          <w:rtl w:val="true"/>
          <w:lang w:bidi="fa-IR"/>
        </w:rPr>
        <w:t>أمر اللّه، فقصّ جناحه و رمی به علی جزیرة من جزائر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ولد الحسین بن علی علیهما السّلام هبط جبرئیل علیه السّلام الی رسول اللّه صلّی اللّه علیه و اله یهنّأه بولادة الحسین علیه السّلام، فمرّ به فعاد بجبرئیل،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بعثت الی محمّد صلّی اللّه علیه و اله اهنّیه بمولود ولد له، فان شئت حملتک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شئت، فحمله فوضعه بین یدی رسول اللّه صلّی اللّه علیه و اله و بصبص باصبعه الیه، فقال له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جناحک بحسین، فمسح جناحه بحسین، فعرج</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وجدت فی الجزء الثانی عشر من کتاب شرح الأخبار فی فضائل الأئمّة الأطهار الأبرار،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أحمد بن اسماعیل باسناده عن محمّد بن علی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عزّ و جلّ أملاکا، فأبطأ أحدهم، فأوهی اللّه جناحه، فسقط علی جزیرة من جزائر البحر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دنا مولد الحسین علیه السّلام بعث اللّه جبرائیل علیه السّلام ببشارته الی رسول اللّه صلّی اللّه علیه و اله،</w:t>
      </w:r>
    </w:p>
    <w:p>
      <w:pPr>
        <w:pStyle w:val="BookText"/>
        <w:rPr/>
      </w:pPr>
      <w:r>
        <w:rPr>
          <w:rFonts w:ascii="IRNazanin" w:hAnsi="IRNazanin" w:eastAsia="IRNazanin"/>
          <w:color w:val="111111"/>
          <w:sz w:val="28"/>
          <w:sz w:val="28"/>
          <w:szCs w:val="28"/>
          <w:rtl w:val="true"/>
          <w:lang w:bidi="fa-IR"/>
        </w:rPr>
        <w:t>فمرّ بذلک الملک،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الطیّب ریحه الحسن وجهه الکریم علی ربّه، ألا تدعو لی ربّک أن یطلق جناحی هذا الواهی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لی، و لکنّی ارسلت الی من هو أکرم عند اللّه منّی، و سأسأله أن یدعو اللّه لک، فلمّا بشّر جبرائیل علیه السّلام النبیّ صلّی اللّه علیه و اله بمولد الحسین صلوات اللّه علیه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انّی مررت بملک علی جزیرة من جزائر البحر قد وهی جناحه، فسألنی أن أدعو اللّه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ارسلت الی من هو أکرم علی اللّه منّی و سأسأله أن یدعو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اللّه له النبیّ صلّی اللّه علیه و اله، فأوحی اللّه الی جبرائیل علیه السّلام أن یأمر ذلک الملک أن یدفّ دفیفا الی المولود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فیمسح جناحه الواهی به فانّه یصحّ ففعل، فصحّ جناحه و عرج الی السماء</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بعض</w:t>
      </w:r>
      <w:r>
        <w:rPr>
          <w:rStyle w:val="FootnoteAnchor"/>
          <w:rtl w:val="true"/>
        </w:rPr>
        <w:footnoteReference w:id="999"/>
      </w:r>
      <w:r>
        <w:rPr>
          <w:rFonts w:ascii="IRNazanin" w:hAnsi="IRNazanin" w:eastAsia="IRNazanin"/>
          <w:color w:val="111111"/>
          <w:sz w:val="28"/>
          <w:sz w:val="28"/>
          <w:szCs w:val="28"/>
          <w:rtl w:val="true"/>
          <w:lang w:bidi="fa-IR"/>
        </w:rPr>
        <w:t>عظماء أصحابنا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تعالی أن یهب لفاطمة الزهراء الحسین علیه السّلام و کان مولده فی رجب فی اثنی عشرة لیلة خلت منه، فلمّا وقعت فی طلقها أوحی اللّه عزّ و جلّ الی لعیا، و هی حوراء من حور الجنّة، و أهل الجنان اذا أرادوا أن ینظروا الی شیء حسن نظروا الی لعیا،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سبعون ألف و صیفة، و سبعون ألف قصر، و سبعون ألف مقصورة، و سبعون ألف غرفة مکلّلة بأنواع الجواهر و المرجان، و قصر لعیا أعلی من تلک القصور، و من کلّ قصر</w:t>
      </w:r>
      <w:r>
        <w:rPr>
          <w:rStyle w:val="FootnoteAnchor"/>
          <w:rtl w:val="true"/>
        </w:rPr>
        <w:footnoteReference w:id="1000"/>
      </w:r>
      <w:r>
        <w:rPr>
          <w:rFonts w:ascii="IRNazanin" w:hAnsi="IRNazanin" w:eastAsia="IRNazanin"/>
          <w:color w:val="111111"/>
          <w:sz w:val="28"/>
          <w:sz w:val="28"/>
          <w:szCs w:val="28"/>
          <w:rtl w:val="true"/>
          <w:lang w:bidi="fa-IR"/>
        </w:rPr>
        <w:t>فی الجنة، و اذا أشرفت علی الجنّة نظرت جمیع ما فی الجنّة، و أضاءت الجنّة من ضوء خدّها و جبینها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اهبطی الی دار الدنیا الی بنت حبیبی محمّد فآنسی لها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أوحی اللّه الی رضوان خازن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زخرف الجنّة و زیّنها کرامة لمولود یولد</w:t>
      </w:r>
    </w:p>
    <w:p>
      <w:pPr>
        <w:pStyle w:val="BookText"/>
        <w:rPr/>
      </w:pPr>
      <w:r>
        <w:rPr>
          <w:rFonts w:ascii="IRNazanin" w:hAnsi="IRNazanin" w:eastAsia="IRNazanin"/>
          <w:color w:val="111111"/>
          <w:sz w:val="28"/>
          <w:sz w:val="28"/>
          <w:szCs w:val="28"/>
          <w:rtl w:val="true"/>
          <w:lang w:bidi="fa-IR"/>
        </w:rPr>
        <w:t>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 اللّه الی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قوموا صفوفا بالتسبیح و التقدیس و الثناء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 الی جبرئیل و میکائیل و اسرافیل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اهبطوا الی الأرض فی قندیل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القندیل ألف ألف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هبطوا من سماء الی سماء، و اذا فی السماء الرابعة ملک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صلصائیل، له سبعون ألف جناح، قد نشرها من المشرق الی المغرب، و هو شاخص نحو العرش؛ لأنّه ذکر فی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اللّه یعلم ما فی قرار هذا البحر و ما یسیر فی ظلمة اللیل و ضوء النهار، فعلم اللّه تعالی ما فی نفسه فأوحی اللّه تعالی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أقم مکانک لا ترکع و لا تسجد عقوبة لک لما فکّرت،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لعیا علی فاطمة علیها السّلام و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بنت محمّد کیف حالک؟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و لحق فاطمة علیها السّلام الحیاء من لعیا، ما تدری ما تفرش لها، فبینما هی متفکّرة اذ هبطت حوراء من الجنّة و معها درنوک من درانیک الجنّة، فبسطته فی منزل فاطمة علیها السّلام، فجلست علیه لعیا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فاطمة علیها السّلام ولدت بالحسین علیه السّلام فی وقت الفجر، فقبّلته لعیا و قطعت سرّته، و نشفته بمندیل من منادیل الجنّة، و قبلت عینیه، و تفلت فی فیه، و قالت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بارک اللّه فیک من مولود، و بارک فی والدیک، و هنّأت الملائکة جبرائیل، و هنّأ جبرائیل محمّدا صلّی اللّه علیه و اله سبعة أیّام بلیالیها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الیوم السابع، 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آتنا بابنک هذا حتّی نراه، قال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النبیّ صلّی اللّه علیه و اله علی فاطمة علیها السّلام، فأخذ الحسین علیه السّلام و هو ملفوف بقطعة صوف صفراء، فأتی به الی جبرائیل علیه السّلام، فحلّه و قبّل بین عینیه و تفّل فی 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 من مولود، بارک فی والدیک، یا صریع کربلاء، و نظر الی الحسین علیه السّلام، و بکی و بکی النبیّ صلّی اللّه علیه و اله و بکت الملائکة، و قال له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فاطمة ابنتک السلام، و قل لها تسمّیه الحسین، فقد سمّاه اللّه جلّ اللّه اسمه، و انّما سمّی الحسین لأنّه لم یکن فی زمانه أحسن منه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تهنّأنی و تبکی؟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محمّد آجرک اللّه فی مولودک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جبرائیل و من یقتله؟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امّة من امّتک، یرجون شفاعتک، لا أنا لهم اللّه ذلک،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خابت امّة قتلت ابن بنت نبیّها، 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خابت ثمّ خابت من رحمة اللّه، و خاضت فی عذاب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النبیّ صلّی اللّه علیه و اله علی فاطمة علیها السّلام فأقرأها من اللّه السلام،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سمّیه الحسین فقد سمّاه اللّه الحسین،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 السلام و الیه یعود السلام، و السلام علی جبرائیل، و هنّأها النبیّ صلّی اللّه علیه و اله و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تهنّأنی و تبکی؟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بنیّة آجرک اللّه فی مولودک هذا، فشهقت شهقة و أخذت فی البکاء، و ساعدتها لعیا و وصائفها،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یقتل ولدی و قرّة عینی و ثمرة فؤادی؟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امّة من امّتی یرجون شفاعتی، لا أنا لهم اللّه ذلک،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خابت امّة قتلت ابن بنت نبیّها، قالت لعیا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خابت ثمّ خابت من رحمة اللّه، و خاضت فی عذابه، یا أبتاه اقرأ جبرائیل عنّی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موضع یقتل؟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یقال له کربلاء، فاذا نادی الحسین فلم یجبه أحد منهم، فعلی القاعد عن نصرته لعنة اللّه و الملائکة و الناس أجمعین، الاّ أنّه لن یقتل حتّی یخرج من صلبه تسعة من الأئمّة، ثمّ سمّاهم بأسمائهم الی آخرهم، و هو الذی یخرج آخر الزمان مع عیسی بن مریم، فهؤلاء مصابیح الرحمن، و عروة الاسلام، محبّهم یدخل الجنّة، و مبغضهم یدخل النار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عرج جبرائیل و عرجت الملائکة و عرجت لعیا، فلقیهم الملک صلصائیل،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أقامت القیامة علی أهل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هبطنا الی الأرض فهنّأنا محمّدا صلّی اللّه علیه و اله بولده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جبرائیل فاهبط الی الأرض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اشفع الی ربّک فی الرضا عنّی، فانّک صاحب الشفاعة،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النبیّ صلّی اللّه علیه و اله و دعا بالحسین علیه السّلام فرفعه بکلتا یدیه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مولودی هذا علیک الاّ رضیت عن الملک، فاذا النداء من قبل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فعلت و قدرک عندی کبیر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 محمّدا بالحقّ نبیّا انّ صلصائیل یفتخر علی الملائکة أنّه عتیق الحسین علیه السّلام، و لعیا تفتخر علی الحور العین بأنّها قابلة الحسین علیه السّلام</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فی مناقبه علیه السّلام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أخرج الترمذی فی صحیحه بسنده عن سلمی الأنصاریّة،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 سلمة زوجة النبیّ صلّی اللّه علیه و اله و هی تبکی،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الآن النبیّ صلّی اللّه علیه و اله فی المنام و علی رأسه و لحیته التراب،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قتل الحسین آنفا</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الترمذی بسنده عن یعلی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 أنا من حسین، أحبّ اللّه من أحبّ حسینا، حسین سبط من الأسباط‌</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البخاری و الترمذی فی صحیحیهما عن ابن عمر، و قد سأله رجل عن دم البعوضة،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هذا یسألنی عن دم البعوض و قد قتلوا ابن النبیّ، و سمعت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ریحانتای من الدنیا</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آخر أنّه سأله عن المحرم یقتل الذباب،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 تسألونی عن قتل الذباب و قد قتلتم الحسین ابن رسول اللّه، و ذکر الحدیث،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p>
    <w:p>
      <w:pPr>
        <w:pStyle w:val="BookText"/>
        <w:rPr/>
      </w:pPr>
      <w:r>
        <w:rPr>
          <w:rFonts w:ascii="Amiri" w:hAnsi="Amiri" w:eastAsia="Amiri" w:cs="Amiri"/>
          <w:color w:val="111111"/>
          <w:sz w:val="28"/>
          <w:sz w:val="28"/>
          <w:szCs w:val="28"/>
          <w:rtl w:val="true"/>
          <w:lang w:bidi="ar-SA"/>
        </w:rPr>
        <w:t>سیّدا شباب أهل الجنّة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الترمذی أیضا أنّ النبیّ صلّی اللّه علیه و اله أبصر حسنا و 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احبّهما فأحبّهما</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الفرج ابن الجوزی الحنبلی بسنده فی کتاب صفة الصفوة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هذین ابنای فمن أحبّهما فقد أحبّنی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الترمذی فی صحیحه و الشیخ کمال الدین محمّد بن طلحة الشامی الشافعی فی کتاب مطالب السؤول، عن حذیفة بن الیمان أنّه قال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دعینی آتی النبیّ صلّی اللّه علیه و اله فاصلّی معه المغرب، و أسأله أن یستغفر لی و لک، فأتیته و صلّیت معه المغرب،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حتّی صلّی العشاء، ثمّ انفتل فتبعته فسمع صوتی،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تستغفر لی و لامّی،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و لامّک انّ هذا ملک لم ینزل الأرض قطّ من قبل هذه اللیلة، استأذن ربّه أن یسلّم علیّ و یبشّرنی أنّ فاطمة سیّدة نساء أهل الجنّة، و أنّ الحسن و الحسین سیّدا شباب أهل الجنّة</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فمفاخره علیه السّلام أغزر من قطر المطر، و أکثر من عدد النجوم و الشجر، و من أین یقدر المتصدّی لجمعها علی الاحاطة بأقطارها، و الخوض کما یجب فی غمارها، و هل ذلک الاّ طلب متعذّر و محاولة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یصحّ فی الأذهان شیء اذا احتاج النهار الی دلیل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لکنّی اکتفیت بقلیل من کثیر، و یسیر من غزیر، و قطرة من سحاب، و نقطة من</w:t>
      </w:r>
      <w:bookmarkStart w:id="267" w:name="pg5643_42070"/>
    </w:p>
    <w:p>
      <w:pPr>
        <w:pStyle w:val="BookText"/>
        <w:rPr/>
      </w:pPr>
      <w:bookmarkEnd w:id="267"/>
      <w:r>
        <w:rPr>
          <w:rFonts w:ascii="IRNazanin" w:hAnsi="IRNazanin" w:eastAsia="IRNazanin"/>
          <w:color w:val="111111"/>
          <w:sz w:val="28"/>
          <w:sz w:val="28"/>
          <w:szCs w:val="28"/>
          <w:rtl w:val="true"/>
          <w:lang w:bidi="fa-IR"/>
        </w:rPr>
        <w:t>عباب</w:t>
      </w:r>
      <w:r>
        <w:rPr>
          <w:rFonts w:eastAsia="IRNazanin" w:cs="IRNazanin"/>
          <w:color w:val="111111"/>
          <w:sz w:val="28"/>
          <w:szCs w:val="28"/>
          <w:rtl w:val="true"/>
          <w:lang w:bidi="fa-IR"/>
        </w:rPr>
        <w:t>.</w:t>
      </w:r>
    </w:p>
    <w:p>
      <w:pPr>
        <w:pStyle w:val="Heading3"/>
        <w:numPr>
          <w:ilvl w:val="2"/>
          <w:numId w:val="1"/>
        </w:numPr>
        <w:rPr/>
      </w:pPr>
      <w:bookmarkStart w:id="268" w:name="__RefHeading___Toc3295093_581953129"/>
      <w:bookmarkStart w:id="269" w:name="_Toc95"/>
      <w:bookmarkEnd w:id="268"/>
      <w:r>
        <w:rPr>
          <w:rtl w:val="true"/>
        </w:rPr>
        <w:t>المقام الثالث</w:t>
      </w:r>
      <w:r>
        <w:rPr>
          <w:rtl w:val="true"/>
        </w:rPr>
        <w:t xml:space="preserve">: </w:t>
      </w:r>
      <w:r>
        <w:rPr>
          <w:rtl w:val="true"/>
        </w:rPr>
        <w:t>دلالة الحدیث علی کفر قاتل الحسین علیه السّلام</w:t>
      </w:r>
      <w:bookmarkEnd w:id="26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 الحسین أنا بریء منه و هو منّی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الدلالة علی کفر قاتل الحسین علیه السّلام، و أنّه أعظم الخلیقة جرما، و الأخبار بذلک لا تحصی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الحموی فی فرائد السمطین عن الامام علی بن موسی الرضا، 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بن عمران رفع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 أخی هارون مات فاغفر له، فأوحی اللّه عزّ و جلّ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لو سألتنی فی الأوّلین و الآخرین لأجبتک ما خلا قاتل الحسین بن علی، فانّی أنتقم له منه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الاسناد الی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قاتل الحسین فی تابوت من نار علیه نصف عذاب أهل النار، و قد شدّ یداه و رجلاه بسلاسل من نار منکسّ فی النار حتّی یقع قعر جهنّم، و له ریح تتعوّذ اهل النار من شدّة ریح نتنه، و هو فیها خالد ذائق العذاب الألیم، کلّما نضجت جلودهم بدّل اللّه علیهم الجلود، حتّی یذوقوا العذاب الألیم، لا یفترّ عنهم ساعة، و یسقی من حمیم جهنّم، الویل لهم من عذاب اللّه عزّ و جلّ‌</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الاسناد الیه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ابنتی فاطمة یوم القیامة و معها ثیاب مصبوغة بدم الحسین، فتتعلّق بقائمة من قوائم العرش،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عدل احکم بینی و بین قاتل ابنی،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لابنتی و ربّ الکعبة</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یدلّ علی کفر یزید لعنه اللّه و جواز لعنه، و رجحانه علی رغم أنف الناصبة، و أیّ کفر أعظم من قتل ولد رسول اللّه صلّی اللّه علیه و اله؟ و هتک حرمه، و سبیهنّ و حملهنّ علی أقتاب الجمال بغیر وطاء، و قتل الأنصار بالحرّة؟ و غیرها من وقائعه الفضیعة و بدعه الشنیعة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الزمخشری من الحنفیّة فی کتاب 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رأی یوما أبا سفیان راکبا علی حمار، و قد جرّ یزید من أمامه، و معاویة قد ساقه من ساقه من خلفه، فقال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الراکب و القائد و السائق</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التفتازانی من عظماء الحنفیّة فی شرح العقائد النسفیّة بعد نقل الخلاف بینهم فی جواز لعنه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اتّفقوا علی جواز اللعن علی من قتله علیه السّلام، أو أمر به، أو أجازه، أو 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رضا یزید بقتل الحسین علیه السّلام و استبشاره بذلک و اهانته أهل بیت النبیّ صلّی اللّه علیه و اله ممّا تواتر معناه، و ان کان تفاصیله آحاد، فنحن لا نتوقّف فی شأنه بل فی عدم ایمانه لعنة اللّه علیه و علی أنصاره و أعوانه انتهی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جری من الظلم علی أهل بیت النبیّ صلّی اللّه علیه و اله من الظهور بحیث لا مجال فیه للاخفاء، و من الشناعة بحیث لا اشتباه علی الآراء، اذ یکاد یشهد به الجماد و العجماء، و یبکی له الأرض و السماء، و تنهدم منه الجبال،</w:t>
      </w:r>
    </w:p>
    <w:p>
      <w:pPr>
        <w:pStyle w:val="BookText"/>
        <w:rPr/>
      </w:pPr>
      <w:r>
        <w:rPr>
          <w:rFonts w:ascii="IRNazanin" w:hAnsi="IRNazanin" w:eastAsia="IRNazanin"/>
          <w:color w:val="111111"/>
          <w:sz w:val="28"/>
          <w:sz w:val="28"/>
          <w:szCs w:val="28"/>
          <w:rtl w:val="true"/>
          <w:lang w:bidi="fa-IR"/>
        </w:rPr>
        <w:t>و تنشقّ منه الصخور، و یبقی سوء عمله علی کرّ الشهور و مرّ الدهور، فلعنة اللّه علی من باشر، أو رضی، أو سعی، و لعذاب الآخرة أشدّ و 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المذهب من لا یجوّز اللعن علی یزید مع علمهم بأنّه یستحقّ ما یربو علی ذلک و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تحامیا عن أن یرتقی الی الأعلی فالأعلی، کما هو شعار الروافض علی ما یروی فی أدعیتهم، و یجری فی أندیتهم، فرأی المعتنون بأمر الدین الجام العوام بالکلّیّة طریقا الی الاقتصاد فی الاعتقاد، و بحیث لا تزلّ الأقدام عن السواء، و لا تضلّ الأفهام بالأهواء، و الاّ فمن یخفی علیه الجواز و الاستحقاق؟ و کیف لا یقع علیهما الاتّفاق؟</w:t>
      </w:r>
    </w:p>
    <w:p>
      <w:pPr>
        <w:pStyle w:val="BookText"/>
        <w:rPr/>
      </w:pPr>
      <w:r>
        <w:rPr>
          <w:rFonts w:ascii="IRNazanin" w:hAnsi="IRNazanin" w:eastAsia="IRNazanin"/>
          <w:color w:val="111111"/>
          <w:sz w:val="28"/>
          <w:sz w:val="28"/>
          <w:szCs w:val="28"/>
          <w:rtl w:val="true"/>
          <w:lang w:bidi="fa-IR"/>
        </w:rPr>
        <w:t>و هذا هو السرّ فیما نقل عن السلف من المبالغة فی مجانبة أهل الضلال، و سدّ طریق لا یؤمن أن یجرّ الی الغوایة فی المآل، مع علمهم بحقیقة الحال و جلیّة المقال، و قد کشف لنا ذلک حین اضطربت الأحوال و استرابت</w:t>
      </w:r>
      <w:r>
        <w:rPr>
          <w:rStyle w:val="FootnoteAnchor"/>
          <w:rtl w:val="true"/>
        </w:rPr>
        <w:footnoteReference w:id="1013"/>
      </w:r>
      <w:r>
        <w:rPr>
          <w:rFonts w:ascii="IRNazanin" w:hAnsi="IRNazanin" w:eastAsia="IRNazanin"/>
          <w:color w:val="111111"/>
          <w:sz w:val="28"/>
          <w:sz w:val="28"/>
          <w:szCs w:val="28"/>
          <w:rtl w:val="true"/>
          <w:lang w:bidi="fa-IR"/>
        </w:rPr>
        <w:t>الأهوال، و حیث لا متسع و مجال، و المشتکی الی اللّه عالم الغیب و الشهادة الکبیر المتعال</w:t>
      </w:r>
      <w:r>
        <w:rPr>
          <w:rStyle w:val="FootnoteAnchor"/>
          <w:rtl w:val="true"/>
        </w:rPr>
        <w:footnoteReference w:id="1014"/>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یعطی أنّ امتناعهم عن لعن یزید لیس تزکیة له و تنزیها عن أن ینتظم فی سلک الملاعین، بل لأنّهم علموا أنّ المفاسد الصادرة منه راجعة الی أبیه؛ لأنّ ولایته من قبله مع علمه بعدم صلوحه لها، و هو من قبل عمر و عثمان، و هما من قبل أبی بکر، فنرجع المفاسد کلّها الیه فی الحقیقة، فلو لعنوا یزید لبدعه الفضیعة لا نجرّ الأمر الی لعن هؤلاء الطواغیت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أنصف التفتازانی فی هذا الکلام کلّ الانصاف علی رغم أنفه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فأصل جمیع هذه المفاسد الممتدّة الرواق، و الفتن المشیّدة النطاق،</w:t>
      </w:r>
    </w:p>
    <w:p>
      <w:pPr>
        <w:pStyle w:val="BookText"/>
        <w:rPr/>
      </w:pPr>
      <w:r>
        <w:rPr>
          <w:rFonts w:ascii="IRNazanin" w:hAnsi="IRNazanin" w:eastAsia="IRNazanin"/>
          <w:color w:val="111111"/>
          <w:sz w:val="28"/>
          <w:sz w:val="28"/>
          <w:szCs w:val="28"/>
          <w:rtl w:val="true"/>
          <w:lang w:bidi="fa-IR"/>
        </w:rPr>
        <w:t>المنتشرة فی الآفاق، القائمة بأهلها علی ساق من تلک البیعة التی عقدها عمر بن الخطّاب لأبی بکر الخبّاط الحطّاب، و ذلک الحائل الذی حال بین النبیّ صلّی اللّه علیه و اله و بین کتابة ذلک الکتاب المستطاب</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ذلک ما رواه أبو الصلاح</w:t>
      </w:r>
      <w:r>
        <w:rPr>
          <w:rStyle w:val="FootnoteAnchor"/>
          <w:rtl w:val="true"/>
        </w:rPr>
        <w:footnoteReference w:id="1016"/>
      </w:r>
      <w:r>
        <w:rPr>
          <w:rFonts w:ascii="IRNazanin" w:hAnsi="IRNazanin" w:eastAsia="IRNazanin"/>
          <w:color w:val="111111"/>
          <w:sz w:val="28"/>
          <w:sz w:val="28"/>
          <w:szCs w:val="28"/>
          <w:rtl w:val="true"/>
          <w:lang w:bidi="fa-IR"/>
        </w:rPr>
        <w:t>من أصحابنا عن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أبی بکر و عمر، فلم یجبنی، ثمّ سألته فلم یجبنی، فلمّا کان فی الثالثة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عنهما،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قطرت قطرة من دمائنا و دماء أحد من المسلمین الاّ هی فی أعناقهما الی یوم القیامة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أنسب بهذا المقال ما قیل فی شأن فلان بن فلان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که این جفا از پیش اوست خون مظلومان دشت کربلا از پیش اوست</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و ذکر ابن خلکان الشامی فی تاریخه وفیات الأعیان فی ترجمة أبی الحسن علی بن محمّد بن علی الطبری الشافعی المعروف بالکیا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یزید بن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یکن من الصحابة؛ لأنّه ولد فی زمن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السلف، ففیه لأحمد قولان تلویح و تصریح، و لمالک قولان تلویح و تصریح، و لأبی حنیفة قولان تلویح و تصریح، و لنا قول واحد التصریح دون التلویح، و کیف لا یکون کذلک؟ و هو اللاعب بالنرد، و المتصیّد بالفهود، و مدمن الخمر، و شعره فی الخمر معلوم، و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لصحب ضمّت الکأس شملهم و داعی صبابات الهوی یترنّم</w:t>
      </w:r>
    </w:p>
    <w:p>
      <w:pPr>
        <w:pStyle w:val="BookText"/>
        <w:rPr/>
      </w:pPr>
      <w:r>
        <w:rPr>
          <w:rFonts w:ascii="IRNazanin" w:hAnsi="IRNazanin" w:eastAsia="IRNazanin"/>
          <w:color w:val="111111"/>
          <w:sz w:val="28"/>
          <w:sz w:val="28"/>
          <w:szCs w:val="28"/>
          <w:rtl w:val="true"/>
          <w:lang w:bidi="fa-IR"/>
        </w:rPr>
        <w:t>خذوا بنصیب من نعیم و لذّة فکلّ و ان طال المدی یتصرّم</w:t>
      </w:r>
    </w:p>
    <w:p>
      <w:pPr>
        <w:pStyle w:val="BookText"/>
        <w:rPr/>
      </w:pPr>
      <w:r>
        <w:rPr>
          <w:rFonts w:ascii="IRNazanin" w:hAnsi="IRNazanin" w:eastAsia="IRNazanin"/>
          <w:color w:val="111111"/>
          <w:sz w:val="28"/>
          <w:sz w:val="28"/>
          <w:szCs w:val="28"/>
          <w:rtl w:val="true"/>
          <w:lang w:bidi="fa-IR"/>
        </w:rPr>
        <w:t>و کتب فصلا طویلا، ثمّ قلّب الورقة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مددت ببیاض لمددت العنان فی مخازی هذا الرجل، و کتب 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أفتی الامام أبو حامد الغزالی فی مثل هذه المسألة بخلاف ذلک، فانّه سئل عمّن صرّح بلعن یزید هل یحکم بفسقه أم هل یکون ذلک مرخّصا له؟ و هل کان مریدا قتل الحسین علیه السّلام أم کان قصده الدفع؟ و هل یسوغ الترحّم علیه أو السکوت عنه أفضل؟ ینعم بازالة الاشتباه مثابا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لعن المسلم أصلا، و من لعن مسلما فهو الملعون، و قد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لیس بلعّان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لعن البهائم، و قد ورد النهی عن ذلک، و حرمة المسلم أعظم من حرمة الکعبة بنصّ النبیّ صلّی اللّه علیه و اله، و یزید صحّ اسلامه، و ما صحّ قتله الحسین، و لا أمره و لا رضاه بذلک، و مهما لم یصح ذلک منه لا یجوز أن یظنّ ذلک به، فانّ اساءة الظنّ بالمسلم حرام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زعم أنّ یزید أمر بقتل الحسین أو رضی به، فینبغی أن یعلم أنّ به غایة الحماقة، فانّ من قتل من الأکابر و الوزراء و السلاطین فی عصره لو أراد أن یعلم حقیقة من الذی أمر بقتله، أو من الذی رضی به، و من الذی کرهه، لم یقدر علی</w:t>
      </w:r>
    </w:p>
    <w:p>
      <w:pPr>
        <w:pStyle w:val="BookText"/>
        <w:rPr/>
      </w:pPr>
      <w:r>
        <w:rPr>
          <w:rFonts w:ascii="IRNazanin" w:hAnsi="IRNazanin" w:eastAsia="IRNazanin"/>
          <w:color w:val="111111"/>
          <w:sz w:val="28"/>
          <w:sz w:val="28"/>
          <w:szCs w:val="28"/>
          <w:rtl w:val="true"/>
          <w:lang w:bidi="fa-IR"/>
        </w:rPr>
        <w:t>ذلک، و ان کان قد قتل فی جواره و زمانه و هو یشاهده، فکیف و لو کان فی بلد بعید و فی زمن قدیم قد انقضی، فکیف یعلم ذلک فیما انقضی علیه قریب من أربعمائة سنة فی مکان بعید، و قد تطرّق التعصّب فی الواقعة، فکثرت فیها الأحادیث من الجوانب، فهذا أمر لا یعرف حقیقته أصلا، و اذا لم یعرف وجب احسان 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لو ثبت علی مسلم أنّه قتل مسلما، فمذهب أهل الحقّ أنّه لیس بکافر، و القتل لیس بکفر بل هو معصیة، و اذا مات القاتل فربّما مات بعد التوبة، و الکافر لو تاب من کفره لم یجز لعنه، فکیف من تاب عن قتل، و لم یعرف أنّ قاتل الحسین مات قبل التوبة، و هو الذی یقبل التوبة عن عباده، فاذن لا یجوز لعن أحد ممّن مات من المسلمین، و من لعنه کان فاسقا عاصیا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جاز لعنه فسکت عنه لم یکن عاصیا بالاجماع، بل لو لم یلعن ابلیس طول عمره لا یقال له فی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تلعن ابلیس؟ و یقال لللاعن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لعنت؟ و من أین عرفت أنّه مطرود ملعون؟ و الملعون هو المبعد من اللّه عزّ و جلّ، و هو غیب لا یعرف الاّ فی من مات کافرا، فانّ ذلک علم بالشرع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الترحّم علیه، فهو جائز بل مستحبّ، بل هو داخل فی قولنا فی کلّ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کان مؤمنا و اللّه أعلم، کتبه الغزالی</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نصب عظیم من الغزالی لأهل البیت علیهم السّلام، و انکار للضروریّات، و دفع للمتواترات بالراح، فانّ رضا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الحسین علیه السّلام و أمره به و بسط الأموال علی الانطاع، و امداده ابن زیاد بالجیوش و العساکر، ممّا تواتر و أجمعت علیه التاریخ و السیر علی اختلاف مذاهبهم و تفاوت معتقداتهم و نحلهم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صنّف ابن الجوزی الحنبلی کتابا فی جواز لعنه، سمّاه الردّ علی المتعصّب العنید</w:t>
      </w:r>
    </w:p>
    <w:p>
      <w:pPr>
        <w:pStyle w:val="BookText"/>
        <w:rPr/>
      </w:pPr>
      <w:r>
        <w:rPr>
          <w:rFonts w:ascii="IRNazanin" w:hAnsi="IRNazanin" w:eastAsia="IRNazanin"/>
          <w:color w:val="111111"/>
          <w:sz w:val="28"/>
          <w:sz w:val="28"/>
          <w:szCs w:val="28"/>
          <w:rtl w:val="true"/>
          <w:lang w:bidi="fa-IR"/>
        </w:rPr>
        <w:t>المانع من لعن یزید</w:t>
      </w:r>
      <w:r>
        <w:rPr>
          <w:rStyle w:val="FootnoteAnchor"/>
          <w:rtl w:val="true"/>
        </w:rPr>
        <w:footnoteReference w:id="1020"/>
      </w:r>
      <w:r>
        <w:rPr>
          <w:rFonts w:ascii="IRNazanin" w:hAnsi="IRNazanin" w:eastAsia="IRNazanin"/>
          <w:color w:val="111111"/>
          <w:sz w:val="28"/>
          <w:sz w:val="28"/>
          <w:szCs w:val="28"/>
          <w:rtl w:val="true"/>
          <w:lang w:bidi="fa-IR"/>
        </w:rPr>
        <w:t>، و أکثر فیه الأدلّة و الشواهد علی کفره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أوردنا جملة مقنعة فی رسالتنا المعمولة فی لعن الطواغیت الموسومة بالیواقیت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أهل التاریخ و السیر أبیاته اللامیة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غراب البین أزمعت فقل انّما تندب أمرا قد فعل</w:t>
      </w:r>
    </w:p>
    <w:p>
      <w:pPr>
        <w:pStyle w:val="BookText"/>
        <w:rPr/>
      </w:pPr>
      <w:r>
        <w:rPr>
          <w:rFonts w:ascii="IRNazanin" w:hAnsi="IRNazanin" w:eastAsia="IRNazanin"/>
          <w:color w:val="111111"/>
          <w:sz w:val="28"/>
          <w:sz w:val="28"/>
          <w:szCs w:val="28"/>
          <w:rtl w:val="true"/>
          <w:lang w:bidi="fa-IR"/>
        </w:rPr>
        <w:t>الناطقة بفرحه و کفره و عدم تصدیقه الرسول، بیّن لا یدفع، و مکشوف لا یتلفّع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العلاّمة المطرّزی فی شرح المقامات فی شرح المقامة الأربعین منها البیت الأخیر،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من خندف ان لم أنتقم من بنی أحمد ما کان فعل</w:t>
      </w:r>
    </w:p>
    <w:p>
      <w:pPr>
        <w:pStyle w:val="BookText"/>
        <w:rPr/>
      </w:pPr>
      <w:r>
        <w:rPr>
          <w:rFonts w:ascii="IRNazanin" w:hAnsi="IRNazanin" w:eastAsia="IRNazanin"/>
          <w:color w:val="111111"/>
          <w:sz w:val="28"/>
          <w:sz w:val="28"/>
          <w:szCs w:val="28"/>
          <w:rtl w:val="true"/>
          <w:lang w:bidi="fa-IR"/>
        </w:rPr>
        <w:t>و هو من أدلّ الدلائل علی کفره و ارتداده لعنه اللّه، و جعله قتل الحسین علیه السّلام و هتک حرمه مثل قتل سائر المسلمین کفر عظیم و نصب شدید، و الأخبار المستفیضة من طرقهم مصرّحة بکفر قاتل الحسین علیه السّلام ناطقة بأنّه أعظم الخلیقة جرما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هذا الناصب کیف بلغ بالنصب الی هذا المبلغ الفضیع، و المقام الشنیع؟ و ما کنت أظنّ أنّ من له من الاسلام أدنی نصیب أن یرتکب هذا المرتکب الغریب، فلیضحک علیه کثیرا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الغزالی أدرکته السعادة الإلهیّة و الرحمة الربّانیّة قبل موته، و قد نبّهنا علی ذلک فی صدر الکتاب، و اللّه الهادی الی الصواب علی رغم النصّاب ذوی الأذناب</w:t>
      </w:r>
      <w:r>
        <w:rPr>
          <w:rFonts w:eastAsia="IRNazanin" w:cs="IRNazanin"/>
          <w:color w:val="111111"/>
          <w:sz w:val="28"/>
          <w:szCs w:val="28"/>
          <w:rtl w:val="true"/>
          <w:lang w:bidi="fa-IR"/>
        </w:rPr>
        <w:t>.</w:t>
      </w:r>
      <w:bookmarkStart w:id="270" w:name="pg5643_42077"/>
    </w:p>
    <w:p>
      <w:pPr>
        <w:pStyle w:val="Heading3"/>
        <w:numPr>
          <w:ilvl w:val="2"/>
          <w:numId w:val="1"/>
        </w:numPr>
        <w:rPr/>
      </w:pPr>
      <w:bookmarkStart w:id="271" w:name="__RefHeading___Toc3295095_581953129"/>
      <w:bookmarkStart w:id="272" w:name="_Toc96"/>
      <w:bookmarkEnd w:id="270"/>
      <w:bookmarkEnd w:id="271"/>
      <w:r>
        <w:rPr>
          <w:rtl w:val="true"/>
        </w:rPr>
        <w:t>المقام الرابع</w:t>
      </w:r>
      <w:r>
        <w:rPr>
          <w:rtl w:val="true"/>
        </w:rPr>
        <w:t xml:space="preserve">: </w:t>
      </w:r>
      <w:r>
        <w:rPr>
          <w:rtl w:val="true"/>
        </w:rPr>
        <w:t>فی أنّ الخبر المذکور صریح فی مذهب الامامیّة رضوان اللّه علیهم</w:t>
      </w:r>
      <w:bookmarkEnd w:id="272"/>
    </w:p>
    <w:p>
      <w:pPr>
        <w:pStyle w:val="BookText"/>
        <w:rPr/>
      </w:pPr>
      <w:r>
        <w:rPr>
          <w:rFonts w:ascii="IRNazanin" w:hAnsi="IRNazanin" w:eastAsia="IRNazanin"/>
          <w:color w:val="111111"/>
          <w:sz w:val="28"/>
          <w:sz w:val="28"/>
          <w:szCs w:val="28"/>
          <w:rtl w:val="true"/>
          <w:lang w:bidi="fa-IR"/>
        </w:rPr>
        <w:t>و هو أنّ الامام بعد رسول اللّه صلّی اللّه علیه و اله علی بن أبی طالب علیه السّلام، ثمّ الأحد عشر من ذرّیّته، مع أنّه من طرقهم، و قد أسلفنا فی ذیل الحدیث السابع عشر أخبارا ناطقة بذلک اجمالا و تفصیلا، کلّها من طرقهم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انّهم لو ترکوا روایة مثل هذه الأخبار الناطقة بفساد مذهبهم السخیف، و ضلال اعتقادهم الطفیف، لکانوا أعذر، فالحمد للّه الذی أنطقهم بما هو حجّة علیهم، لیهلک من هلک عن بیّنة و یحیی من حیّ عن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ینطق أیضا بفساد مذهبهم الأخبار الناطقة بأنّ الأئمّة اثنا عشر علی وجه الاجمال، و هی أخبار متعدّدة بلغت حدّ التواتر المعنویّ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w:t>
      </w:r>
      <w:r>
        <w:rPr>
          <w:rStyle w:val="FootnoteAnchor"/>
          <w:rtl w:val="true"/>
        </w:rPr>
        <w:footnoteReference w:id="1021"/>
      </w:r>
      <w:r>
        <w:rPr>
          <w:rFonts w:ascii="IRNazanin" w:hAnsi="IRNazanin" w:eastAsia="IRNazanin"/>
          <w:color w:val="111111"/>
          <w:sz w:val="28"/>
          <w:sz w:val="28"/>
          <w:szCs w:val="28"/>
          <w:rtl w:val="true"/>
          <w:lang w:bidi="fa-IR"/>
        </w:rPr>
        <w:t>البخاری فی صحیحه فی الجزء الثالث من أجزاء ثمانیة، بأسناده الی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بعدی اثنا عشر أمیرا،</w:t>
      </w:r>
    </w:p>
    <w:p>
      <w:pPr>
        <w:pStyle w:val="BookText"/>
        <w:rPr/>
      </w:pPr>
      <w:r>
        <w:rPr>
          <w:rFonts w:ascii="IRNazanin" w:hAnsi="IRNazanin" w:eastAsia="IRNazanin"/>
          <w:color w:val="111111"/>
          <w:sz w:val="28"/>
          <w:sz w:val="28"/>
          <w:szCs w:val="28"/>
          <w:rtl w:val="true"/>
          <w:lang w:bidi="fa-IR"/>
        </w:rPr>
        <w:t>فقال کلمة لم أسمعها،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البخاری أیضا فی صحیحه، بأسناده الی ابن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أمر الناس ماضیا ما ولیهم اثنا عشر رجلا، ثمّ تکلّم النبیّ صلّی اللّه علیه و اله بکلمة خفیت علیّ، فسألت أبی ماذا قال رسول اللّه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مسلم فی صحیحه فی الجزء الرابع،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لا ینقضی حتّی یمضی فیهم اثنا عشر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بکلام خفی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مسلم فی صحیحه من طریق آخر مثل روایة البخاری عن ابن عیینة بألفاظه و معانیه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مسلم أیضا فی صحیحه فی روایة سماک بن حرب رفعه الی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أمر الاسلام عزیزا الی اثنی عشر خلیفة کلّهم من قریش</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داود فی صحیحه باسناده عن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الدین ظاهرا حتّی تقوم الساعة و یکون علیکم اثنا عشر خلیفة کلّهم من قریش</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الحمیدی فی الجمع بین الصحیحین هذه الأحادیث من طریق عبد الملک بن عمیر، و طریق شعبة، و طریق ابن عیینة، و طریق سماک بن حرب، و طریق</w:t>
      </w:r>
    </w:p>
    <w:p>
      <w:pPr>
        <w:pStyle w:val="BookText"/>
        <w:rPr/>
      </w:pPr>
      <w:r>
        <w:rPr>
          <w:rFonts w:ascii="IRNazanin" w:hAnsi="IRNazanin" w:eastAsia="IRNazanin"/>
          <w:color w:val="111111"/>
          <w:sz w:val="28"/>
          <w:sz w:val="28"/>
          <w:szCs w:val="28"/>
          <w:rtl w:val="true"/>
          <w:lang w:bidi="fa-IR"/>
        </w:rPr>
        <w:t>عدی بن حاتم، و طریق الشعبی، و طریق خضر</w:t>
      </w:r>
      <w:r>
        <w:rPr>
          <w:rStyle w:val="FootnoteAnchor"/>
          <w:rtl w:val="true"/>
        </w:rPr>
        <w:footnoteReference w:id="1028"/>
      </w:r>
      <w:r>
        <w:rPr>
          <w:rFonts w:ascii="IRNazanin" w:hAnsi="IRNazanin" w:eastAsia="IRNazanin"/>
          <w:color w:val="111111"/>
          <w:sz w:val="28"/>
          <w:sz w:val="28"/>
          <w:szCs w:val="28"/>
          <w:rtl w:val="true"/>
          <w:lang w:bidi="fa-IR"/>
        </w:rPr>
        <w:t>بن عبد الرحمن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أورده رزین العبدری فی الجمع بین الصحاح الستّة من طرق متعدّدة و أسانید متکثّرة، و جمیع هذه الطرق تتضمّن أنّ عدّتهم اثنی عشر خلیفة، و اثنی عشر أمیرا کلّهم من قریش</w:t>
      </w:r>
      <w:r>
        <w:rPr>
          <w:rStyle w:val="FootnoteAnchor"/>
          <w:rtl w:val="true"/>
        </w:rPr>
        <w:footnoteReference w:id="1029"/>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بن حنبل فی مسنده فی المجلّد الثالث منه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عبد اللّه بن مسعود،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 هل حدّثکم نبیّکم کم یکون من بعده من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کعدّة نقباء بنی اسرائیل</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الأخبار ناطقة بأنّ الفرقة الناجیة هی الامامیّة دون سائر الفرق؛ اذ لم ینقل أحد من فرق المسلمین باثنی عشر خلیفة سواهم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العامّة و الزیدیّة، فأئمّتهم لا تنحصر بعدّ و لا تنتهی الی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الاسماعیلیّة مسبعة</w:t>
      </w:r>
      <w:r>
        <w:rPr>
          <w:rStyle w:val="FootnoteAnchor"/>
          <w:rtl w:val="true"/>
        </w:rPr>
        <w:footnoteReference w:id="1032"/>
      </w:r>
      <w:r>
        <w:rPr>
          <w:rFonts w:ascii="IRNazanin" w:hAnsi="IRNazanin" w:eastAsia="IRNazanin"/>
          <w:color w:val="111111"/>
          <w:sz w:val="28"/>
          <w:sz w:val="28"/>
          <w:szCs w:val="28"/>
          <w:rtl w:val="true"/>
          <w:lang w:bidi="fa-IR"/>
        </w:rPr>
        <w:t>أو یزیدون علی الاثنی عشر، کما جوّزناه فی النکت البدیعة فی 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الواقفیّة انّما یقولون بامامة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الکیسانیّة یقولون بامامة ثلاثة، و منهم</w:t>
      </w:r>
    </w:p>
    <w:p>
      <w:pPr>
        <w:pStyle w:val="BookText"/>
        <w:rPr/>
      </w:pPr>
      <w:r>
        <w:rPr>
          <w:rFonts w:ascii="IRNazanin" w:hAnsi="IRNazanin" w:eastAsia="IRNazanin"/>
          <w:color w:val="111111"/>
          <w:sz w:val="28"/>
          <w:sz w:val="28"/>
          <w:szCs w:val="28"/>
          <w:rtl w:val="true"/>
          <w:lang w:bidi="fa-IR"/>
        </w:rPr>
        <w:t>من زاد واحدا أو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الناووسیّة بستّة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الفطحیّة بثلاثة عشر باضافة عبد اللّه الی الأئمّة الباقین، کما ذکره شیخنا الشهید الثانی فی شرح الشرائع فی کتاب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فلم یقل أحد من الفرق بهذا العدد سوی الاثنا عشریّة، فهی الفرقة الناجیة و الطائفة الزاکیة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الوزیر السعید و الفاضل العمید أبو الحسن علی بن عیسی الأربلی قدّس سرّه فی کشف الغمّة، بعد ذکر هذه الأخبار و 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نطالبهم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هذه الأخبار بتعیین هذه</w:t>
      </w:r>
      <w:r>
        <w:rPr>
          <w:rStyle w:val="FootnoteAnchor"/>
          <w:rtl w:val="true"/>
        </w:rPr>
        <w:footnoteReference w:id="1033"/>
      </w:r>
      <w:r>
        <w:rPr>
          <w:rFonts w:ascii="IRNazanin" w:hAnsi="IRNazanin" w:eastAsia="IRNazanin"/>
          <w:color w:val="111111"/>
          <w:sz w:val="28"/>
          <w:sz w:val="28"/>
          <w:szCs w:val="28"/>
          <w:rtl w:val="true"/>
          <w:lang w:bidi="fa-IR"/>
        </w:rPr>
        <w:t>الاثنی عشر، فلا بدّ لهم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تعیین هذه العدّة فی غیر الأئمّة الاثنی عشر علیهم السّلام، و لا یمکنهم ذلک؛ لأنّ ولاة هذا الأمر من الصحابة و بنی أمیّة و بنی العبّاس یزیدون علی 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یقرّوا و یسلّموا أنّ الأخبار الواردة فی هذا الباب واهیة ضعیفة غیر مصحّحة، و لا یحلّ أن یعتمد علیها، فنحن نرضی منهم به و نشکرهم علیه؛ لما یترتّب لنا علیه من المصالح العزیزة و الفوائد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یلتزموا لقسم ثالث، و هو الاقرار بالأئمّة الاثنی عشر؛ لانحصار ذلک فی هذه الأقسام، و هذا الالزام یلزم الزیدیّة کما یلزمهم، و هذا الزام لا محیص لهم عنه متی استعملوا الانصاف، و سلکوا طریق الحقّ، و عدلوا عن سنن المکابرة و المباهتة، و ترکوا بنیات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خلصنا نحن عن هذه العهدة، فانّ الأئمّة الاثنی عشر قد تعیّنوا عندنا بنصوص واضحة جلیّة لا شکّ فیها و لا لبس، و لم نحتج فی الاقرار بهم و الاعتراف بامامتهم الی استنباط ذلک من کتبهم</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أعلی اللّه مقامه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تحیّر المخالفون فی الجواب عن هذا الاشکال الوارد علی مذهبهم السخیف</w:t>
      </w:r>
    </w:p>
    <w:p>
      <w:pPr>
        <w:pStyle w:val="BookText"/>
        <w:rPr/>
      </w:pPr>
      <w:r>
        <w:rPr>
          <w:rFonts w:ascii="IRNazanin" w:hAnsi="IRNazanin" w:eastAsia="IRNazanin"/>
          <w:color w:val="111111"/>
          <w:sz w:val="28"/>
          <w:sz w:val="28"/>
          <w:szCs w:val="28"/>
          <w:rtl w:val="true"/>
          <w:lang w:bidi="fa-IR"/>
        </w:rPr>
        <w:t>و رأیهم الطفیف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جلال الدین السیوطی الشافعی فی کتاب فصل الخطاب و تاریخ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بالاثنی عشر فی الأخبار السابقة الخلفاء الأربعة، و الحسن و الحسین، و سبعة من بنی امیّة علی الترتیب،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یکون ملکا لا 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ممّا یضحک الثکلی، فانّه لا یحسن ممّن یؤمن باللّه و الیوم الآخر أن ینظم یزید بن معاویة الخمّار السفّاک الهتّاک قاتل الحسین علیه السّلام و أنصاره و بنی عمّه، و سابی نساء أهل البیت علیهم السّلام فی سلک الخلفاء بالحقّ، و کذا مروان بن الحکم، مع أنّه لعنه رسول اللّه صلّی اللّه علیه و اله، کما رواه الزمخشری فی الکشّاف</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یحسن أیضا من ذی مسکة أن یدّعی أنّ معاویة بن أبی سفیان خلیفة بالحقّ، منصوص علیه من النبیّ صلّی اللّه علیه و اله؟ مع ما أبدع فی الدین من البدع الفضیعة الشنیعة، و اعلانه بلعن أمیر المؤمنین علیه السّلام و شتمه علی المنابر، و جعله ذلک سنّة جاریة، و لم تزل مستمرّة الی زمان عمر بن عبد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صرّح صاحب الکشّاف بلعنه و أتباعه، فی تفسیر قوله تعالی إِنَّ اللّهَ یَأْمُرُ بِالْعَدْلِ وَ الْإِحْسانِ </w:t>
      </w:r>
      <w:r>
        <w:rPr>
          <w:rStyle w:val="FootnoteAnchor"/>
          <w:rtl w:val="true"/>
        </w:rPr>
        <w:footnoteReference w:id="1036"/>
      </w:r>
      <w:r>
        <w:rPr>
          <w:rFonts w:ascii="IRNazanin" w:hAnsi="IRNazanin" w:eastAsia="IRNazanin"/>
          <w:color w:val="111111"/>
          <w:sz w:val="28"/>
          <w:sz w:val="28"/>
          <w:szCs w:val="28"/>
          <w:rtl w:val="true"/>
          <w:lang w:bidi="fa-IR"/>
        </w:rPr>
        <w:t>الآیة، و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اسقطت من الخطب لعنة الملاعین علی أمیر المؤمنین علیه السّلام اقیمت هذه الآیة مقامها، و لعمری أنّها کانت فاحشة و منکرا و بغیا، ضاعف اللّه لمن سنّها غضبا و نکالا و خزیا، اجابة لدعوة نبیّه و عاد من عاداه</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بلعنه الملاعین من لعن علیّا من بنی امیّة و بنی مروان، و الذی أسقط لعنه عمر بن عبد العزیز، و الذی سنّ ذلک معاویة انتهی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منه فی مواضع من الکشّاف بغضه، و أنّه ما کان علی الحقّ، و ما کان</w:t>
      </w:r>
    </w:p>
    <w:p>
      <w:pPr>
        <w:pStyle w:val="BookText"/>
        <w:rPr/>
      </w:pPr>
      <w:r>
        <w:rPr>
          <w:rFonts w:ascii="IRNazanin" w:hAnsi="IRNazanin" w:eastAsia="IRNazanin"/>
          <w:color w:val="111111"/>
          <w:sz w:val="28"/>
          <w:sz w:val="28"/>
          <w:szCs w:val="28"/>
          <w:rtl w:val="true"/>
          <w:lang w:bidi="fa-IR"/>
        </w:rPr>
        <w:t>جهاده مع علی علیه السّلام باجتهاده، و لا کان معذورا فیه بل متعمّدا عالما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ذکره فی آخر سورة یونس عند قوله تعالی وَ اصْبِرْ حَتّی یَحْکُمَ اللّهُ وَ هُوَ خَیْرُ الْحاکِمِینَ </w:t>
      </w:r>
      <w:r>
        <w:rPr>
          <w:rStyle w:val="FootnoteAnchor"/>
          <w:rtl w:val="true"/>
        </w:rPr>
        <w:footnoteReference w:id="1038"/>
      </w:r>
      <w:r>
        <w:rPr>
          <w:rFonts w:ascii="IRNazanin" w:hAnsi="IRNazanin" w:eastAsia="IRNazanin"/>
          <w:color w:val="111111"/>
          <w:sz w:val="28"/>
          <w:sz w:val="28"/>
          <w:szCs w:val="28"/>
          <w:rtl w:val="true"/>
          <w:lang w:bidi="fa-IR"/>
        </w:rPr>
        <w:t>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أبا قتادة تخلّف عن تلقّی معاویة حین قدم المدینة و قد تلقّته الأنصار، ثمّ دخل علیه من بعد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لم تلقنا؟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عندنا دوابّ،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النواضح؟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قطعناها فی طلبک و طلب أبیک یوم بدر، و قد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انّکم ستلقون بعدی أثرة،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 حتّی تلقونی،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نصبر، فقال عبد الرحمن بن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معاویة بن حرب أمیر الظالمین نثا کلامی</w:t>
      </w:r>
    </w:p>
    <w:p>
      <w:pPr>
        <w:pStyle w:val="BookText"/>
        <w:rPr/>
      </w:pPr>
      <w:r>
        <w:rPr>
          <w:rFonts w:ascii="IRNazanin" w:hAnsi="IRNazanin" w:eastAsia="IRNazanin"/>
          <w:color w:val="111111"/>
          <w:sz w:val="28"/>
          <w:sz w:val="28"/>
          <w:szCs w:val="28"/>
          <w:rtl w:val="true"/>
          <w:lang w:bidi="fa-IR"/>
        </w:rPr>
        <w:t>بأنّا صابرون فمنظروکم الی یوم التغابن و الخصام</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و من کان هذا حاله کیف یدّعی خلیفة بالحقّ و مطاعنه کثیرة، و قد أشرنا الی بعضها فی صدر الکتاب فی ذیل الحدیث التاسع، و قد نقلنا عن کتاب الموفقیّات ما هو صریح فی کفره لعنه اللّه، و حسده الرسول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العامّة عنه أیضا أنّه کان یبذل الجوائز العظیمة لمن یروی حدیثا فی فضائل الخلفاء الثلاثة، أو فی مذمّة علی علیه السّلام، أو یحوّل مناقبه علیه السّلام الی أحدهم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الشیخ عبد الحمید بن أبی الحدید المدائنی فی شرح نهج البلاغة، عن أبی جعفر الاسکافی، و هما من أکابر علماء المخالفین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معاویة بذل لسمرة بن جندب مائة ألف درهم حتّی یروی أنّ هذه الآیة نزلت فی علی علیه السّلام وَ مِنَ النّاسِ مَنْ یُعْجِبُکَ قَوْلُهُ فِی الْحَیاةِ الدُّنْیا وَ یُشْهِدُ اللّهَ عَلی ما فِی قَلْبِهِ وَ هُوَ أَلَدُّ الْخِصامِ وَ إِذا تَوَلّی سَعی فِی الْأَرْضِ لِیُفْسِدَ فِیها وَ یُهْلِکَ الْحَرْثَ وَ النَّسْلَ وَ اللّهُ لا یُحِبُّ الْفَسادَ </w:t>
      </w:r>
      <w:r>
        <w:rPr>
          <w:rStyle w:val="FootnoteAnchor"/>
          <w:rtl w:val="true"/>
        </w:rPr>
        <w:footnoteReference w:id="1040"/>
      </w:r>
      <w:r>
        <w:rPr>
          <w:rFonts w:ascii="Amiri" w:hAnsi="Amiri" w:eastAsia="Amiri" w:cs="Amiri"/>
          <w:color w:val="111111"/>
          <w:sz w:val="28"/>
          <w:sz w:val="28"/>
          <w:szCs w:val="28"/>
          <w:rtl w:val="true"/>
          <w:lang w:bidi="ar-SA"/>
        </w:rPr>
        <w:t>و أنّ</w:t>
      </w:r>
    </w:p>
    <w:p>
      <w:pPr>
        <w:pStyle w:val="BookText"/>
        <w:rPr/>
      </w:pPr>
      <w:r>
        <w:rPr>
          <w:rFonts w:ascii="Amiri" w:hAnsi="Amiri" w:eastAsia="Amiri" w:cs="Amiri"/>
          <w:color w:val="111111"/>
          <w:sz w:val="28"/>
          <w:sz w:val="28"/>
          <w:szCs w:val="28"/>
          <w:rtl w:val="true"/>
          <w:lang w:bidi="ar-SA"/>
        </w:rPr>
        <w:t xml:space="preserve">الآیة الثانیة نزلت فی ابن ملجم، و هی قوله تعالی وَ مِنَ النّاسِ مَنْ یَشْرِی نَفْسَهُ ابْتِغاءَ مَرْضاتِ اللّهِ وَ اللّهُ رَؤُفٌ بِالْعِبادِ </w:t>
      </w:r>
      <w:r>
        <w:rPr>
          <w:rStyle w:val="FootnoteAnchor"/>
          <w:rtl w:val="true"/>
        </w:rPr>
        <w:footnoteReference w:id="1041"/>
      </w:r>
      <w:r>
        <w:rPr>
          <w:rFonts w:ascii="IRNazanin" w:hAnsi="IRNazanin" w:eastAsia="IRNazanin"/>
          <w:color w:val="111111"/>
          <w:sz w:val="28"/>
          <w:sz w:val="28"/>
          <w:szCs w:val="28"/>
          <w:rtl w:val="true"/>
          <w:lang w:bidi="fa-IR"/>
        </w:rPr>
        <w:t>فلم یقبل، فبذل له مائتی ألف فلم یقبل، فبذل له ثلاثمائة ألف فلم یقبل، فبذل له أربعمائة ألف فقبل</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علاّمتهم التفتازانی فی التلویح فی مباحث خبر الواحد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الجهر بالتسمیة مشهور، حتّی أنّ أهل المدینة احتجّوا به علی مثل معاویة، و ردّوه علی ترک الجهر بالتسمیة، و هو مرویّ عن أبی هریرة و عن أنس</w:t>
      </w:r>
      <w:r>
        <w:rPr>
          <w:rStyle w:val="FootnoteAnchor"/>
          <w:rtl w:val="true"/>
        </w:rPr>
        <w:footnoteReference w:id="1043"/>
      </w:r>
      <w:r>
        <w:rPr>
          <w:rFonts w:ascii="IRNazanin" w:hAnsi="IRNazanin" w:eastAsia="IRNazanin"/>
          <w:color w:val="111111"/>
          <w:sz w:val="28"/>
          <w:sz w:val="28"/>
          <w:szCs w:val="28"/>
          <w:rtl w:val="true"/>
          <w:lang w:bidi="fa-IR"/>
        </w:rPr>
        <w:t>، الاّ أنّه اضطربت روایاته فیه بسبب أنّ علیّا کان یبالغ فی الجهر، و حاول معاویة و بنو امیّة محو آثاره، فبایعوا علی الترک فخاف أنس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جمع من عظمائهم،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النسفی فی عقائده، و التفتازانی فی شرحها، بأنّ معاویة لیس خلیفة بل ملکا، و ظاهر الناصب الخنجی فی نقض کشف الحقّ و نهج الصدق أنّ هذا القول هو المشهور المنصور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الفاضل الجلیل نور الدین المالکی فی الفصول المهمّة أنّه لمّا تمّ الصلح لمعاویة و اجتمع علیه الناس، دخل علیه سعد بن أبی وقّاص،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الملک، فتبسّم معاویة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اسحاق ما علیک لو قلت یا أمیر المؤمنین،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أنّی لا احبّ أنّی ولّیتها بما قد ولّیتها به، روی ذلک صاحب تاریخ البدیع</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یبطل</w:t>
      </w:r>
      <w:r>
        <w:rPr>
          <w:rStyle w:val="FootnoteAnchor"/>
          <w:rtl w:val="true"/>
        </w:rPr>
        <w:footnoteReference w:id="1045"/>
      </w:r>
      <w:r>
        <w:rPr>
          <w:rFonts w:ascii="IRNazanin" w:hAnsi="IRNazanin" w:eastAsia="IRNazanin"/>
          <w:color w:val="111111"/>
          <w:sz w:val="28"/>
          <w:sz w:val="28"/>
          <w:szCs w:val="28"/>
          <w:rtl w:val="true"/>
          <w:lang w:bidi="fa-IR"/>
        </w:rPr>
        <w:t>تأویل الجلال الجلاّل أنّه علی ما ذکره یکون ثانی عشر الخلفاء</w:t>
      </w:r>
    </w:p>
    <w:p>
      <w:pPr>
        <w:pStyle w:val="BookText"/>
        <w:rPr/>
      </w:pPr>
      <w:r>
        <w:rPr>
          <w:rFonts w:ascii="Amiri" w:hAnsi="Amiri" w:eastAsia="Amiri" w:cs="Amiri"/>
          <w:color w:val="111111"/>
          <w:sz w:val="28"/>
          <w:sz w:val="28"/>
          <w:szCs w:val="28"/>
          <w:rtl w:val="true"/>
          <w:lang w:bidi="ar-SA"/>
        </w:rPr>
        <w:t xml:space="preserve">الولید بن یزید، و قد أطبق أهل التاریخ و السیر علی أنّه کان زندیقا، و ذکروا أنّه تفأّل یوما من المصحف، فخرج فاله وَ اسْتَفْتَحُوا وَ خابَ کُلُّ جَبّارٍ عَنِیدٍ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فرمی المصحف من یده و أمر أن یجعل هدفا و رماه بالنشاب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تهدّدنی بجبّار عنید و ها أنا ذاک جبّار عنید</w:t>
      </w:r>
    </w:p>
    <w:p>
      <w:pPr>
        <w:pStyle w:val="BookText"/>
        <w:rPr/>
      </w:pPr>
      <w:r>
        <w:rPr>
          <w:rFonts w:ascii="IRNazanin" w:hAnsi="IRNazanin" w:eastAsia="IRNazanin"/>
          <w:color w:val="111111"/>
          <w:sz w:val="28"/>
          <w:sz w:val="28"/>
          <w:szCs w:val="28"/>
          <w:rtl w:val="true"/>
          <w:lang w:bidi="fa-IR"/>
        </w:rPr>
        <w:t>اذا ما جئت ربّک یوم حشر فقل یا ربّ مزّقنی الولید</w:t>
      </w:r>
    </w:p>
    <w:p>
      <w:pPr>
        <w:pStyle w:val="BookText"/>
        <w:rPr/>
      </w:pPr>
      <w:r>
        <w:rPr>
          <w:rFonts w:ascii="IRNazanin" w:hAnsi="IRNazanin" w:eastAsia="IRNazanin"/>
          <w:color w:val="111111"/>
          <w:sz w:val="28"/>
          <w:sz w:val="28"/>
          <w:szCs w:val="28"/>
          <w:rtl w:val="true"/>
          <w:lang w:bidi="fa-IR"/>
        </w:rPr>
        <w:t>فانظر أیّدک اللّه الی هذا الجلال کیف التزم کونه خلیفة بالحقّ مکابرة و عنادا</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استبشع ذلک بعضهم ممّن تأخّر عن الجلال الجلاّل،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الستّة الباقون ینبغی أن یکونوا من خیار بنی امیّة و بنی العبّاس، فوسّع دائرة الاعتراض و زاد فی</w:t>
      </w:r>
    </w:p>
    <w:p>
      <w:pPr>
        <w:pStyle w:val="BookText"/>
        <w:rPr/>
      </w:pPr>
      <w:r>
        <w:rPr>
          <w:rFonts w:ascii="IRNazanin" w:hAnsi="IRNazanin" w:eastAsia="IRNazanin"/>
          <w:color w:val="111111"/>
          <w:sz w:val="28"/>
          <w:sz w:val="28"/>
          <w:szCs w:val="28"/>
          <w:rtl w:val="true"/>
          <w:lang w:bidi="fa-IR"/>
        </w:rPr>
        <w:t>الطنبور نغمة اخری، و التزم التحکّم البحت و التخمین الصرف، و خرج عن الاجماع من حیث لا یدری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فانّا قد تتبّعنا أقوالهم فوجدناها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الخلافة ثلاثین سنة، و هو قول النسفی فی عقائده، و المالکی فی فصوله</w:t>
      </w:r>
      <w:r>
        <w:rPr>
          <w:rStyle w:val="FootnoteAnchor"/>
          <w:rtl w:val="true"/>
        </w:rPr>
        <w:footnoteReference w:id="1048"/>
      </w:r>
      <w:r>
        <w:rPr>
          <w:rFonts w:ascii="IRNazanin" w:hAnsi="IRNazanin" w:eastAsia="IRNazanin"/>
          <w:color w:val="111111"/>
          <w:sz w:val="28"/>
          <w:sz w:val="28"/>
          <w:szCs w:val="28"/>
          <w:rtl w:val="true"/>
          <w:lang w:bidi="fa-IR"/>
        </w:rPr>
        <w:t>، و بعدها یکون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بامامة بعض بنی امیّة، کعمر بن عبد العزیز، و جمیع بنی العبّاس، و الیه مال التفتازانی أخیرا فی شرح العقائد،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أهل الحلّ و العقد قد کانوا متّفقین علی خلافة الخلفاء العبّاسیّین و بعض المروانیّة کعمر بن عبد العزیز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یزید بن معاویة لکفره، و القول بصحّة امامة الباقین و خلافة بنی العبّاس، و هو ظاهر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بینهم، و هو الذی نسبه أفضل المحقّقین نصیر الملّة و الدین الطوسی فی قواعد العقائد الی جمیع أهل السنّة القول بصحّة امامة معاویة و من بعده من بنی امیّة و بنی مروان و جمیع 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الطوسی فی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أهل السنّة فیقولون بوجوب نصب الامام علی من یقدر علی ذلک؛ لاجماع السلف علیه، و ذهبوا الی أنّ الامام یعرف إمّا بنصب من یجب أن یقبل قوله کنبیّ أو امام، أو باجماع المسلمین علیه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الامام بعد رسول اللّه صلّی اللّه علیه و اله بالاجماع أبا بکر، ثمّ عمر بنصّ أبی بکر، ثمّ عثمان بنصّ عمر علی جماعة أجمعوا علی امامته، ثمّ علیّا المرتضی باجماع المعتبرین من الصحابة، و هؤلاء هم الخلفاء الراشدون، ثمّ وقعت الخلافة بین الحسن علیه السّلام و معاویة، و صالحه الحسن علیه السّلام و استقرّت الخلافة علیه، ثمّ علی من بعده من بنی امیّة و بنی مروان، ثمّ انتقلت الخلافة الی بنی العبّاس، و أجمع أکثر أهل الحلّ و العقد</w:t>
      </w:r>
    </w:p>
    <w:p>
      <w:pPr>
        <w:pStyle w:val="BookText"/>
        <w:rPr/>
      </w:pPr>
      <w:r>
        <w:rPr>
          <w:rFonts w:ascii="IRNazanin" w:hAnsi="IRNazanin" w:eastAsia="IRNazanin"/>
          <w:color w:val="111111"/>
          <w:sz w:val="28"/>
          <w:sz w:val="28"/>
          <w:szCs w:val="28"/>
          <w:rtl w:val="true"/>
          <w:lang w:bidi="fa-IR"/>
        </w:rPr>
        <w:t>علیهم، و انساقت الخلافة فیهم الی عهدنا الذی جری فیه ما جری</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الزمخشری فی کتاب الکشّاف عن أبی حنیفة صاحب المذهب، أنّه کان یفتی سرّا بوجوب نصرة زید بن علی، و الخروج معه علی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اشتراط عدالة الامام، و هو المنقول عن سفیان بن عیینة، و هو مختار صاحب الکشّاف و القاضی البیضاوی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فتأویل هذا الناصب الجاهل خارق لاجماع المخالفین، و احداث لقول آخر علیل خال عن المأخذ و الدلیل، و قد اعترف بضعف هذین التأویلین و أمثالهما ملاّ فصیح الدشتبیاضی من فضلاء النواصب فی بعض رسائله، حیث قال بعد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قالوه و لکن لا مقنع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یبطل جمیع تأویلاتهم ما نقلناه فی ذیل الحدیث السابع عشر من الأخبار الناطقة بتفصیل الأئمّة علیهم السّلام علی وفق معتقد الفرقة الناجیة رضوان اللّه علیهم، و نحوها هذا الخبر الذی نحن بصدد الکلام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یبطلها أیضا حدیث السدی الذی أورده فی تفسیره، و هو من قدماء عظمائهم و ثقاتهم،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کرهت سارة مکان هاجر، أوحی اللّه تعالی الی ابراهیم الخلیل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باسماعیل و امّه حتّی تنزله البیت التهامی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ناشر ذرّیّته و جاعلهم ثقلا علی من کفر بی، و جاعل منهم نبیّا عظیما، و مظهره علی الأدیان، و جاعل من ذرّیّته اثنی عشر عظیما، و جاعل ذرّیّته عدد نجوم السماء</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أحمد بن حنبل فی مسنده، عن العبّاس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من ولدی اثنی عشر خلیفة، ثمّ یخرج المهدی من بعدی، یصلح اللّه أمره فی لیلة واحدة</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bookmarkStart w:id="273" w:name="pg5643_42088"/>
    </w:p>
    <w:p>
      <w:pPr>
        <w:pStyle w:val="BookText"/>
        <w:rPr/>
      </w:pPr>
      <w:bookmarkEnd w:id="273"/>
      <w:r>
        <w:rPr>
          <w:rFonts w:ascii="IRNazanin" w:hAnsi="IRNazanin" w:eastAsia="IRNazanin"/>
          <w:color w:val="111111"/>
          <w:sz w:val="28"/>
          <w:sz w:val="28"/>
          <w:szCs w:val="28"/>
          <w:rtl w:val="true"/>
          <w:lang w:bidi="fa-IR"/>
        </w:rPr>
        <w:t xml:space="preserve">و التراخی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رتبیّ أو حقیقیّ؛ للتراخی الظاهر بین ملکه فی زمن الغیبة و بین ملکه بعد الخروج، و لا دلالة فیه علی خلاف معتقد الفرقة الناجیة کما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حجر فی الصواعق المحرقة عنه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خلف من امّتی عدول من أهل بیتی ینفون عن هذا الدین تحریف الضالّین و انتحال المبطلین، و تأویل الجاهلین، ألا و انّ أئمّتکم وفدکم الی اللّه عزّ و جلّ، فانظروا من توفدون</w:t>
      </w:r>
      <w:r>
        <w:rPr>
          <w:rStyle w:val="FootnoteAnchor"/>
          <w:rtl w:val="true"/>
        </w:rPr>
        <w:footnoteReference w:id="1052"/>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فالاعتراف بالعجز عن الجواب ألیق من التفوّه بأمثال هذه الهذیانات، و التعلّق بأذیال هذه المکابرات</w:t>
      </w:r>
      <w:r>
        <w:rPr>
          <w:rFonts w:eastAsia="IRNazanin" w:cs="IRNazanin"/>
          <w:color w:val="111111"/>
          <w:sz w:val="28"/>
          <w:szCs w:val="28"/>
          <w:rtl w:val="true"/>
          <w:lang w:bidi="fa-IR"/>
        </w:rPr>
        <w:t>.</w:t>
      </w:r>
    </w:p>
    <w:p>
      <w:pPr>
        <w:pStyle w:val="Heading3"/>
        <w:numPr>
          <w:ilvl w:val="2"/>
          <w:numId w:val="1"/>
        </w:numPr>
        <w:rPr/>
      </w:pPr>
      <w:bookmarkStart w:id="274" w:name="__RefHeading___Toc3295097_581953129"/>
      <w:bookmarkStart w:id="275" w:name="_Toc97"/>
      <w:bookmarkEnd w:id="274"/>
      <w:r>
        <w:rPr>
          <w:rtl w:val="true"/>
        </w:rPr>
        <w:t>المقام الخامس</w:t>
      </w:r>
      <w:r>
        <w:rPr>
          <w:rtl w:val="true"/>
        </w:rPr>
        <w:t xml:space="preserve">: </w:t>
      </w:r>
      <w:r>
        <w:rPr>
          <w:rtl w:val="true"/>
        </w:rPr>
        <w:t>فی تسمیة الأئمّة الاثنی عشر علیهم السّلام بأسمائهم</w:t>
      </w:r>
      <w:bookmarkEnd w:id="275"/>
    </w:p>
    <w:p>
      <w:pPr>
        <w:pStyle w:val="BookText"/>
        <w:rPr/>
      </w:pPr>
      <w:r>
        <w:rPr>
          <w:rFonts w:ascii="IRNazanin" w:hAnsi="IRNazanin" w:eastAsia="IRNazanin"/>
          <w:color w:val="111111"/>
          <w:sz w:val="28"/>
          <w:sz w:val="28"/>
          <w:szCs w:val="28"/>
          <w:rtl w:val="true"/>
          <w:lang w:bidi="fa-IR"/>
        </w:rPr>
        <w:t>و الاقتصار فی الثانی عشر علیهم السّلام علی مجرّد وصفه، تنبیه علی مرجوحیّة التلفّظ باسمه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تضافرت الأخبار عن العترة الطاهرة سلام اللّه علیهم بالنهی عن ذلک و ظاهرها التحریم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الاسلام فی الکافی، و الصدوق فی کتاب علل الشرائع و الأحکام، باسنادهما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w:t>
      </w:r>
    </w:p>
    <w:p>
      <w:pPr>
        <w:pStyle w:val="BookText"/>
        <w:rPr/>
      </w:pPr>
      <w:r>
        <w:rPr>
          <w:rFonts w:ascii="IRNazanin" w:hAnsi="IRNazanin" w:eastAsia="IRNazanin"/>
          <w:color w:val="111111"/>
          <w:sz w:val="28"/>
          <w:sz w:val="28"/>
          <w:szCs w:val="28"/>
          <w:rtl w:val="true"/>
          <w:lang w:bidi="fa-IR"/>
        </w:rPr>
        <w:t>العسکری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بعدی الحسن ابنی، و کیف لکم بالخلف من بعد الخلف؟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جعلنی اللّه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لا ترون شخصه، و لا یحلّ لکم ذکره باسمه،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 الحجّة من آل محمّد صلّی اللّه علیه و اله أجمعین</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المفید فی ارشاده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ثقة الاسلام فی الکافی باسناده عن أبی عبد اللّه الصالحی،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سالنی أصحابنا بعد مضی أبی محمّد أن أسأل عن الاسم و المکان، فخرج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دللتم علی الاسم أذاعوه، و ان عرفوا المکان دلّوا علیه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بطریق صحیح عن علی بن رئاب،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هذا الأمر لا یسمّیه باسمه الا کافر</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یقول و سئل عن القائم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جسمه و لا یسمّی اسمه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یسمّیه باسمه فی محفل من الناس الاّ کافر</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 الاسم وقع الطلب</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نصّ علی تحریم تسمیته علیه السّلام باسمه الصدوق</w:t>
      </w:r>
      <w:r>
        <w:rPr>
          <w:rStyle w:val="FootnoteAnchor"/>
          <w:rtl w:val="true"/>
        </w:rPr>
        <w:footnoteReference w:id="1060"/>
      </w:r>
      <w:r>
        <w:rPr>
          <w:rFonts w:ascii="IRNazanin" w:hAnsi="IRNazanin" w:eastAsia="IRNazanin"/>
          <w:color w:val="111111"/>
          <w:sz w:val="28"/>
          <w:sz w:val="28"/>
          <w:szCs w:val="28"/>
          <w:rtl w:val="true"/>
          <w:lang w:bidi="fa-IR"/>
        </w:rPr>
        <w:t>، و هو ظاهر ثقة الاسلام فی الکافی</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کلام المفید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الشیخ أبی علی الطبرسی فی کتاب أعلام</w:t>
      </w:r>
      <w:bookmarkStart w:id="276" w:name="pg5643_42090"/>
    </w:p>
    <w:p>
      <w:pPr>
        <w:pStyle w:val="BookText"/>
        <w:rPr/>
      </w:pPr>
      <w:bookmarkEnd w:id="276"/>
      <w:r>
        <w:rPr>
          <w:rFonts w:ascii="IRNazanin" w:hAnsi="IRNazanin" w:eastAsia="IRNazanin"/>
          <w:color w:val="111111"/>
          <w:sz w:val="28"/>
          <w:sz w:val="28"/>
          <w:szCs w:val="28"/>
          <w:rtl w:val="true"/>
          <w:lang w:bidi="fa-IR"/>
        </w:rPr>
        <w:t>الوری باعلام الهدی</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تعجّب منهما الفاضل الجلیل و الوزیر السعید علی بن عیسی بن أبی الفتح الأربلی فی کشف الغمّة،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العجب أنّ الشیخ الطبرسی و الشیخ المفید رحمهما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ذکر اسمه و لا کنیته، ثمّ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 النبیّ صلّی اللّه علیه و اله و کنیته کنیته علیهما الصلاة و السلام، و هما یظنّان أنّهما لم یذکرا اسمه و لا کنیته، و هذا عجیب، و الذی أراه أنّ المنع من ذلک انّما کان فی وقت الخوف علیه و الطلب له علیه السّلام و السؤال عنه، و أمّا الآن فلا</w:t>
      </w:r>
      <w:r>
        <w:rPr>
          <w:rStyle w:val="FootnoteAnchor"/>
          <w:rtl w:val="true"/>
        </w:rPr>
        <w:footnoteReference w:id="10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انعکاس التعجّب؛ اذ الأخبار المستفیضة المعتبرة مطلقة فی التحریم، أو عامّة لجمیع الأوقات و جمیع الأشخاص، فتخصیصها بما ذکره من غیر مقتض له عجیب، و خصوص العلّة و هو الخوف لو سلّم علّیّته لم یستلزم خصوص الحکم؛ لعدم اطّراد العلّة، کما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المتّجه هو التحریم، و به جزم سیّد الحکماء الالهیّین مولانا محمّد باقر الداماد</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المنقول عن شیخنا البهائی جوازه فی هذه الأعصار، کما ذکره الفاضل الأربلی، و قد حقّقنا المقام فی رسالة مفردة</w:t>
      </w:r>
      <w:r>
        <w:rPr>
          <w:rFonts w:eastAsia="IRNazanin" w:cs="IRNazanin"/>
          <w:color w:val="111111"/>
          <w:sz w:val="28"/>
          <w:szCs w:val="28"/>
          <w:rtl w:val="true"/>
          <w:lang w:bidi="fa-IR"/>
        </w:rPr>
        <w:t>.</w:t>
      </w:r>
    </w:p>
    <w:p>
      <w:pPr>
        <w:pStyle w:val="Heading2"/>
        <w:numPr>
          <w:ilvl w:val="1"/>
          <w:numId w:val="1"/>
        </w:numPr>
        <w:rPr/>
      </w:pPr>
      <w:bookmarkStart w:id="277" w:name="__RefHeading___Toc3295099_581953129"/>
      <w:bookmarkStart w:id="278" w:name="_Toc98"/>
      <w:bookmarkEnd w:id="277"/>
      <w:r>
        <w:rPr>
          <w:rtl w:val="true"/>
        </w:rPr>
        <w:t>الحدیث التاسع و العشرون</w:t>
      </w:r>
      <w:r>
        <w:rPr>
          <w:rtl w:val="true"/>
        </w:rPr>
        <w:t xml:space="preserve">: </w:t>
      </w:r>
      <w:r>
        <w:rPr>
          <w:rtl w:val="true"/>
        </w:rPr>
        <w:t>مماثلته علیه السّلام مع الأنبیاء علیهم السّلام فی الصفات المحمودة</w:t>
      </w:r>
      <w:bookmarkEnd w:id="27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البیهقی فی کتابه المصنّف فی فضائل الصحابة، یرفعه بسنده الی النبیّ صلّی اللّه علیه و اله أنّه</w:t>
      </w:r>
      <w:bookmarkStart w:id="279" w:name="pg5643_42091"/>
    </w:p>
    <w:p>
      <w:pPr>
        <w:pStyle w:val="BookText"/>
        <w:rPr/>
      </w:pPr>
      <w:bookmarkEnd w:id="27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الی آدم فی علمه، و الی نوح فی تقواه، و الی ابراهیم فی حلمه، و الی موسی فی هیبته، و الی عیسی فی عبادته، فلینظر الی علی بن أبی طالب</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مناقب الخوارزمی، عن أبی الحمراء، عن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الی آدم علیه السّلام فی علمه، و الی نوح علیه السّلام فی فهمه، و الی یحیی بن زکریّا علیه السّلام فی زهده، و الی موسی بن عمران علیه السّلام فی بطشه، فلینظر الی علی بن أبی طالب</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أحمد بن الحسین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أکتبه الاّ بهذا الاسناد</w:t>
      </w:r>
      <w:r>
        <w:rPr>
          <w:rStyle w:val="FootnoteAnchor"/>
          <w:rtl w:val="true"/>
        </w:rPr>
        <w:footnoteReference w:id="1067"/>
      </w:r>
      <w:r>
        <w:rPr>
          <w:rFonts w:ascii="IRNazanin" w:hAnsi="IRNazanin" w:eastAsia="IRNazanin"/>
          <w:color w:val="111111"/>
          <w:sz w:val="28"/>
          <w:sz w:val="28"/>
          <w:szCs w:val="28"/>
          <w:rtl w:val="true"/>
          <w:lang w:bidi="fa-IR"/>
        </w:rPr>
        <w:t>، فقد ثبت لعلی علیه السّلام ما ثبت لهم صلوات اللّه علیهم من الصفات المحمودة، و اجتمع فیه ما تفرّق</w:t>
      </w:r>
      <w:r>
        <w:rPr>
          <w:rFonts w:eastAsia="IRNazanin" w:cs="IRNazanin"/>
          <w:color w:val="111111"/>
          <w:sz w:val="28"/>
          <w:szCs w:val="28"/>
          <w:rtl w:val="true"/>
          <w:lang w:bidi="fa-IR"/>
        </w:rPr>
        <w:t>.</w:t>
      </w:r>
    </w:p>
    <w:p>
      <w:pPr>
        <w:pStyle w:val="Heading2"/>
        <w:numPr>
          <w:ilvl w:val="1"/>
          <w:numId w:val="1"/>
        </w:numPr>
        <w:rPr/>
      </w:pPr>
      <w:bookmarkStart w:id="280" w:name="__RefHeading___Toc3295101_581953129"/>
      <w:bookmarkStart w:id="281" w:name="_Toc99"/>
      <w:bookmarkEnd w:id="280"/>
      <w:r>
        <w:rPr>
          <w:rtl w:val="true"/>
        </w:rPr>
        <w:t>الحدیث الثلاثون</w:t>
      </w:r>
      <w:r>
        <w:rPr>
          <w:rtl w:val="true"/>
        </w:rPr>
        <w:t xml:space="preserve">: </w:t>
      </w:r>
      <w:r>
        <w:rPr>
          <w:rtl w:val="true"/>
        </w:rPr>
        <w:t>عجز البشر عن عدّ فضائل الامام علی علیه السّلام</w:t>
      </w:r>
      <w:bookmarkEnd w:id="281"/>
    </w:p>
    <w:p>
      <w:pPr>
        <w:pStyle w:val="BookText"/>
        <w:rPr/>
      </w:pPr>
      <w:r>
        <w:rPr>
          <w:rFonts w:ascii="IRNazanin" w:hAnsi="IRNazanin" w:eastAsia="IRNazanin"/>
          <w:color w:val="111111"/>
          <w:sz w:val="28"/>
          <w:sz w:val="28"/>
          <w:szCs w:val="28"/>
          <w:rtl w:val="true"/>
          <w:lang w:bidi="fa-IR"/>
        </w:rPr>
        <w:t>الخوارزمی فی مناقبه، عن مجاهد، عن ابن عبّاس، عن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الغیاض أقلام، و البحر مداد، و الجنّ حسّاب، و الانس کتّاب، ما أحصوا فضائل علی بن أبی طالب</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الاخبار الناطقة بهذا المعنی کثیرة جدّا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الامام الحموی فی کتاب فرائد السمطین، عن عیسی بن عبد الرحمن، عن أبیه، عن جدّه، قال رجل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أکثر مناقب علی و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لاحسبها ثلاثة آلاف،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تقولوا انّها الی</w:t>
      </w:r>
      <w:bookmarkStart w:id="282" w:name="pg5643_42092"/>
    </w:p>
    <w:p>
      <w:pPr>
        <w:pStyle w:val="BookText"/>
        <w:rPr/>
      </w:pPr>
      <w:bookmarkEnd w:id="282"/>
      <w:r>
        <w:rPr>
          <w:rFonts w:ascii="IRNazanin" w:hAnsi="IRNazanin" w:eastAsia="IRNazanin"/>
          <w:color w:val="111111"/>
          <w:sz w:val="28"/>
          <w:sz w:val="28"/>
          <w:szCs w:val="28"/>
          <w:rtl w:val="true"/>
          <w:lang w:bidi="fa-IR"/>
        </w:rPr>
        <w:t>ثلاثین ألفا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الخطیب الخوارزمی فی مناقبه،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الحافظ أبو العلاء الهمدانی مرفوعا الی عبد اللّه بن عبّاس رضی اللّه عنه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فی المناقب بالاسناد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لأخی علی فضائل لا تحصی کثرة، فمن ذکر فضیلة من فضائله مقرّا بها غفر اللّه ما تقدّم من ذنبه و ما تأخّر، و من کتب فضیلة من فضائله لم تزل الملائکة تستغفر له ما بقی لتلک الکتابة رسم، و من استمع فضیلة من فضائله غفر له الذنوب التی اکتسبها بالاستماع، و من نظر الی کتاب من فضائله غفر له الذنوب التی اکتسبها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وجه أمیر المؤمنین عبادة، و ذکره عبادة، و لا یقبل اللّه ایمان عبد الاّ بولایته</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الکتاب المذکور بالاسناد عن الحسین بن علی بن أبی طالب، عن علی علیهما السّلام، عن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حدّثت بکلّ ما أنزل اللّه فی علی ما وطیء علی موضع من الأرض الاّ اخذ ترابه الی الماء</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3295103_581953129"/>
      <w:bookmarkStart w:id="284" w:name="_Toc100"/>
      <w:bookmarkEnd w:id="283"/>
      <w:r>
        <w:rPr>
          <w:rtl w:val="true"/>
        </w:rPr>
        <w:t>الحدیث الحادی و الثلاثون</w:t>
      </w:r>
      <w:r>
        <w:rPr>
          <w:rtl w:val="true"/>
        </w:rPr>
        <w:t xml:space="preserve">: </w:t>
      </w:r>
      <w:r>
        <w:rPr>
          <w:rtl w:val="true"/>
        </w:rPr>
        <w:t>توسّل آدم علیه السّلام بأصحاب الکساء علیهم السّلام</w:t>
      </w:r>
      <w:bookmarkEnd w:id="28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الحموی فی کتاب فرائد السمطین، باسناده عن أبی هریرة،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آدم أبا البشر و نفخ فیه من روحه، التفت آدم یمنة العرش، فاذا فی النور خمسة أشباح سجّدا و رکّعا،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هل خلقت أحدا من طین قبلی؟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الخمسة الذین أراهم فی هیئتی و صورتی؟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ولدک لولاهم ما خلقتک، هؤلاء خمسة شققت لهم خمسة أسماء من أسمائی، لولاهم ما خلقت الجنّة و لا النار، و لا العرش و لا الکرسیّ، و لا السماء و لا الأرض، و لا الملائکة و لا الجنّ و لا الانس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المحمود و هذا محمّد، و أنا العالی و هذا علی، و أنا الفاطر و هذه فاطمة، و أنا ذو الاحسان و هذا الحسن، و أنا المحسن و هذا الحسین، آلیت بعزّتی أنّه لا یأتینی أحد بمثقال ذرّة من خردل من بغض أحدهم الاّ أدخلته ناری و لا ابالی، یا آدم هؤلاء صفوتی من خلقی، بهم أنجیهم و بهم أهلکم، فاذا کان لک الیّ حاجة فبهؤلاء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سفینة النجاة من تعلّق بها نجا و من حاد عنها هلک، فمن کان له الی اللّه حاجة فلیسأل بنا أهل البیت</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هذه الأخبار لا تحصی کثرة، و فیها دلالة قاطعة علی أفضلیّته علیه السّلام بل أفضلیّة زوجته فاطمة علیها السّلام و ولدیه الحسن و الحسین علیهما السّلام، علی من عدا النبیّ صلّی اللّه علیه و اله حتّی اولی العزم</w:t>
      </w:r>
      <w:r>
        <w:rPr>
          <w:rStyle w:val="FootnoteAnchor"/>
          <w:rtl w:val="true"/>
        </w:rPr>
        <w:footnoteReference w:id="1073"/>
      </w:r>
      <w:r>
        <w:rPr>
          <w:rFonts w:ascii="IRNazanin" w:hAnsi="IRNazanin" w:eastAsia="IRNazanin"/>
          <w:color w:val="111111"/>
          <w:sz w:val="28"/>
          <w:sz w:val="28"/>
          <w:szCs w:val="28"/>
          <w:rtl w:val="true"/>
          <w:lang w:bidi="fa-IR"/>
        </w:rPr>
        <w:t>، و الأخبار به مستفیضة، و قد أفردها بعض أصحابنا</w:t>
      </w:r>
    </w:p>
    <w:p>
      <w:pPr>
        <w:pStyle w:val="BookText"/>
        <w:rPr/>
      </w:pPr>
      <w:r>
        <w:rPr>
          <w:rFonts w:ascii="IRNazanin" w:hAnsi="IRNazanin" w:eastAsia="IRNazanin"/>
          <w:color w:val="111111"/>
          <w:sz w:val="28"/>
          <w:sz w:val="28"/>
          <w:szCs w:val="28"/>
          <w:rtl w:val="true"/>
          <w:lang w:bidi="fa-IR"/>
        </w:rPr>
        <w:t>بالتصنیف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الامامیّة أنّ علیّا علیه السّلام بعد نبیّنا أفضل من الأنبیاء غیر اولی العزم، و فی تفضیله علیهم خلاف، و أنا فی ذلک من المتوقّفین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التوقّف فی ذلک بعد تصریح الأخبار به، و فی هذا الخبر و غیره شهادة قاطعة به، و استبعاد المخالفین ذلک دفع للأخبار بالراح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 فی بعض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 العلاّمة التفتازانی فی شرح المقاصد، و شرح العقائد النسفیّة، و العلاّمة الدوانی فی شرح العقائد العضدیّة، الاجماع علی أنّ کلّ نبیّ أفضل من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بعض کتبهم الفقهیّة التصریح بکفر من فضّل ولیّا علی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 یرون تکفیر مخالف الاجماع القطعیّ، أو ظنّوا تلک الأفضلیّة من 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أوهن من بیت 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اوّلا، فلأنّ ما ادّعاه من اجماع غیرنا لا یقوم حجّة علینا، و أیّ اعتداد باجماع لم یدخل فیه أهل البیت علیهم السّلام و علماؤهم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فلأنّ ما ذکره مجرّد استبعاد بلا دلیل علیه بوهمه الدلیل، و اللّه الهادی الی سواء السبیل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ثالثا، فلأنّ بعض</w:t>
      </w:r>
      <w:r>
        <w:rPr>
          <w:rStyle w:val="FootnoteAnchor"/>
          <w:rtl w:val="true"/>
        </w:rPr>
        <w:footnoteReference w:id="1074"/>
      </w:r>
      <w:r>
        <w:rPr>
          <w:rFonts w:ascii="IRNazanin" w:hAnsi="IRNazanin" w:eastAsia="IRNazanin"/>
          <w:color w:val="111111"/>
          <w:sz w:val="28"/>
          <w:sz w:val="28"/>
          <w:szCs w:val="28"/>
          <w:rtl w:val="true"/>
          <w:lang w:bidi="fa-IR"/>
        </w:rPr>
        <w:t>المحقّقین من علمائنا المتأخّرین ذکر أنّ الذی ذهب الیه الفرقة الناجیة رضوان اللّه علیهم، من أنّ أمیر المؤمنین و الأئمّة من أولاده علیهم السّلام أعظم و أفضل من جمیع الأنبیاء و الأولیاء، انّما هو بمعنی أنّ مرتبته و مرتبة هؤلاء الأئمّة من حیث الولایة أعظم من مرتبة هؤلاء الأنبیاء و الرسل من حیث الولایة،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بذلک من أصحابنا المتألّهین السیّد العارف المحقّق الأوحدی حیدر بن علی الآملی فی کتابه الموسوم بجامع الأسرار و منبع الأنوار، و الیه أشار الشیخ الکامل</w:t>
      </w:r>
      <w:r>
        <w:rPr>
          <w:rStyle w:val="FootnoteAnchor"/>
          <w:rtl w:val="true"/>
        </w:rPr>
        <w:footnoteReference w:id="1075"/>
      </w:r>
      <w:r>
        <w:rPr>
          <w:rFonts w:ascii="IRNazanin" w:hAnsi="IRNazanin" w:eastAsia="IRNazanin"/>
          <w:color w:val="111111"/>
          <w:sz w:val="28"/>
          <w:sz w:val="28"/>
          <w:szCs w:val="28"/>
          <w:rtl w:val="true"/>
          <w:lang w:bidi="fa-IR"/>
        </w:rPr>
        <w:t>محی الدین بن العربی فی الفصّ العزیری و الفصّ النبویّ من کتاب فصوص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فلأنّ تعلّقه بتصریح الفقهاء الأربعة بکفر من فضّل ولیّا علی نبیّ الی آخر کلامه، لا یسمن و لا یغنی من جوع؛ اذ قولهم و بولهم عندنا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لبعض</w:t>
      </w:r>
      <w:r>
        <w:rPr>
          <w:rStyle w:val="FootnoteAnchor"/>
          <w:rtl w:val="true"/>
        </w:rPr>
        <w:footnoteReference w:id="1076"/>
      </w:r>
      <w:r>
        <w:rPr>
          <w:rFonts w:ascii="IRNazanin" w:hAnsi="IRNazanin" w:eastAsia="IRNazanin"/>
          <w:color w:val="111111"/>
          <w:sz w:val="28"/>
          <w:sz w:val="28"/>
          <w:szCs w:val="28"/>
          <w:rtl w:val="true"/>
          <w:lang w:bidi="fa-IR"/>
        </w:rPr>
        <w:t>علمائنا المحقّقین فی هذا المقام کلاما علی طریقة أهل الکشف و العرفان، و هو أنّ المراتب الثابتة لمولانا أمیر المؤمنین و الحسن و الحسین علیهم السّلام من اللّه تعالی و من النبیّ صلّی اللّه علیه و اله، ثابتة لهم بطریق ثبوت الولایة لهم من روحانیّة النبیّ صلّی اللّه علیه و اله، المعطی لهم مراتبهم فی العوالم الثلاثة؛ لأنّه قطب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عرفت أن کلّ واحد من الأولیاء انّما یأخذ ما یأخذه بواسطة روحانیّة نبیّه، وجب أن یکونوا أفضل من الأنبیاء، و أکمل و أتمّ فی مقام الوحدة، بسبب مشاهدة الأنوار المحمّدیّة و الاستضاءة بها، لانعکاس شعاع مرآته علی مرائی نفوسهم، بسبب المقابلة الموجبة لاستعداد أنفسهم لقبول فیض نوره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عجب من أفضلیّة الولی المتفرّع من النبیّ الکامل القائم مقامه، و المشاهد</w:t>
      </w:r>
    </w:p>
    <w:p>
      <w:pPr>
        <w:pStyle w:val="BookText"/>
        <w:rPr/>
      </w:pPr>
      <w:r>
        <w:rPr>
          <w:rFonts w:ascii="IRNazanin" w:hAnsi="IRNazanin" w:eastAsia="IRNazanin"/>
          <w:color w:val="111111"/>
          <w:sz w:val="28"/>
          <w:sz w:val="28"/>
          <w:szCs w:val="28"/>
          <w:rtl w:val="true"/>
          <w:lang w:bidi="fa-IR"/>
        </w:rPr>
        <w:t>لمعارجه و المطّلع علی جمیع مقاماته الشهودیّة و أحواله الملکوتیّة علی النبیّ القاصر عن الکمال الجمعی، الناقص عن الاطّلاع علی حقائق مقامات الکامل، و کیفیّات معارجه و تطوّره بالأطوار الشهودیّة الجمعیّة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فالولیّ المشاهد من مرآة النبیّ الکامل بواسطة انعکاسها علی مرآة نفسه المستعدّة لقبولها بالضرورة یکون أتمّ جمعیّة، و أکمل مشاهدة، و أوسع دائرة، و أقوی اطّلاعا من ذلک النبیّ المحجوب عن المشاهدات الجمعیّة، حتّی أنّ الواحد منهم یکون حاویا لمقامات اولی العزم بسبب ملاحظة الأحوال المحمّدیّة، فیکون أکمل حتّی من اولی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بیّن لما تقرّر من أنّ الولیّ انّما یأخذ ما یأخذه بواسطة روحانیّة نبیّه، و انّه به یشهد و منه یعرف، فلمّا کان نبیّنا صلّی اللّه علیه و اله صاحب الجمعیّة الکاملة و أولیاؤه منه یشهدون و به یعرفون</w:t>
      </w:r>
      <w:r>
        <w:rPr>
          <w:rStyle w:val="FootnoteAnchor"/>
          <w:rtl w:val="true"/>
        </w:rPr>
        <w:footnoteReference w:id="1077"/>
      </w:r>
      <w:r>
        <w:rPr>
          <w:rFonts w:ascii="IRNazanin" w:hAnsi="IRNazanin" w:eastAsia="IRNazanin"/>
          <w:color w:val="111111"/>
          <w:sz w:val="28"/>
          <w:sz w:val="28"/>
          <w:szCs w:val="28"/>
          <w:rtl w:val="true"/>
          <w:lang w:bidi="fa-IR"/>
        </w:rPr>
        <w:t>، کانوا مساوین له باعتبار الانعکاس الحاصل من مرآته الی مرائی مشاهداتهم، و هو علیه السّلام أکمل من اولی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فالمشاهد المقابل لمرآته بالاستعداد التامّ المنعکس علیه شعاعها یکون کذلک بواسطة التشبّه التامّ، فیکون حال الواحد منهم کحاله فی مشاهداته مقامات اولی العزم، و الارتقاء عنها الی مشاهدته مقاماته الحاویة لمقاماتهم و زیادة خصائصه الجمعیّة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المحتاج فی الوصول الی المقامات الشهودیّة الی واسطة موصلة الیها حتّی یکون بها مشاهدا، و لولاها لما حصل المشاهدة أفضل و أکمل ممّن لم یحتج الی تلک الواسطة، بل یشهد المقامات العلویّة باستعداده من غیر أن یحتاج الی من یتوصّل به، و أیضا کیف صحّ أفضلیّة من لم یصل الی مقام النبوّة لانحجابه علی من وصل الیه و لم ینحجب عنه بحجاب؟</w:t>
      </w:r>
    </w:p>
    <w:p>
      <w:pPr>
        <w:pStyle w:val="BookText"/>
        <w:rPr/>
      </w:pPr>
      <w:r>
        <w:rPr>
          <w:rFonts w:ascii="IRNazanin" w:hAnsi="IRNazanin" w:eastAsia="IRNazanin"/>
          <w:color w:val="111111"/>
          <w:sz w:val="28"/>
          <w:sz w:val="28"/>
          <w:szCs w:val="28"/>
          <w:rtl w:val="true"/>
          <w:lang w:bidi="fa-IR"/>
        </w:rPr>
        <w:t>یجاب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مانع من التفضیل، لتساوی الکلّ فی الاحتیاج الی المشاهدات الالهیّة الی روحانیّة النبیّ؛ لأنّه معطی الکلّ مقاماتهم فی العوالم الثلاثة، فلمّا کان أولیاؤه لهم مزید الاختصاص به، و شدّة الاطّلاع علی القطب المحمّدی، کانوا بذلک أشدّ اطّلاعا علی المقامات، و أکثر جمعیّة لتلک المشاهدات، فلا عجب من أکملیّتهم و أفضلیّتهم علی من لم یکن له ذلک الاختصاص، و لم یکن له النظر الی ذلک القطب، و لا شدّة الاطّلاع علی تلک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انحجابهم عن اسم النبوّة ما کان لقصورهم عن مراتب الأنبیاء، لا فی مقام الوحدة، و لا فی مقام الکثرة، بل لتأخّرهم عن الخاتم بالوجود الصوری الموجب لحجبهم عن الاسم دون مقتضاه، بخلاف من عداهم من الأنبیاء، لتقدّم وجودهم الصوری علی الخاتم، فلم یک ثمّ مانع من اطلاق الاسم؛ لوصولهم الی المقامات الموجبة لهم اطلاقه، و لا یلزم من ذلک أفضلیّتهم علی المحجوبین عن الاسم لمانع منع من اطلاقه، لمساواتهم لهم فی المقامات التی ثبتت لها الاسم لغیر المحجوبین عنه و زیادتهم علیه بالتشرّف بالقطب المحمّدی، فثبت لهم الأفضلیّة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الکلّ انّما شاهد ما شاهده، و وصل ما وصل الیه من المقامات بسبب روحانیّة القطب المحمّدی صلّی اللّه علیه و اله، فتساوی الکلّ فی ذلک، فمن أین جاء التفضیل؟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الأنبیاء لمّا کانوا فی الوجود الصوری أسبق من القطب، کان أخذهم عنه انّما هو باعتبار صورته المعنویّة النوریّة الحاصلة فی عالم العقول، من حیث أنّه عقل الکلّ و نفس الکلّ المندرج فیه اجمالا ما هو فیما تحته من العوالم مفصّلا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أولیاؤه، فلتأخّر وجودهم الصوری عن وجوده الصوری، کان أخذهم ما أخذوه عنه باعتبار المقامین معا، فشارکوا الأنبیاء فی المقام الأوّل، و اختصّوا دونهم بالمقام الثانی الذی هو مقام التفصیل؛ لأنّه لمّا نزل الی عالم الطبیعة بالصورة الانسانیّة فصّل فیه ما اجمل هناک، و ظهر فیه مقامات الوحی الملکی ما لم یکن ثمّ؛ لأنّه هناک</w:t>
      </w:r>
    </w:p>
    <w:p>
      <w:pPr>
        <w:pStyle w:val="BookText"/>
        <w:rPr/>
      </w:pPr>
      <w:r>
        <w:rPr>
          <w:rFonts w:ascii="IRNazanin" w:hAnsi="IRNazanin" w:eastAsia="IRNazanin"/>
          <w:color w:val="111111"/>
          <w:sz w:val="28"/>
          <w:sz w:val="28"/>
          <w:szCs w:val="28"/>
          <w:rtl w:val="true"/>
          <w:lang w:bidi="fa-IR"/>
        </w:rPr>
        <w:t>فی مقام المشاهدة الحقیقیّة الحاجبة عن مشاهدة عالم الأجرام، للاشتغال بما هناک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کان مقام الاخبار بمغیبات عالم الکون و الفساد لیس هو من المقامات العلویّة، و لا من خواصّ أهل اللّه؛ لأنّهم لعلوّ هممهم یتنزّهون عن ذلک؛ لأنّ مطلوبهم انّما هو المشاهدة الحقّة و الاستغراق فی جناب القدس، و هو جناب مدهش مشغل عمّا سواه، و لهذا احتاج الأنبیاء فی تدبیر النوع الانسانی الی الوحی المنزل</w:t>
      </w:r>
      <w:r>
        <w:rPr>
          <w:rStyle w:val="FootnoteAnchor"/>
          <w:rtl w:val="true"/>
        </w:rPr>
        <w:footnoteReference w:id="1078"/>
      </w:r>
      <w:r>
        <w:rPr>
          <w:rFonts w:ascii="IRNazanin" w:hAnsi="IRNazanin" w:eastAsia="IRNazanin"/>
          <w:color w:val="111111"/>
          <w:sz w:val="28"/>
          <w:sz w:val="28"/>
          <w:szCs w:val="28"/>
          <w:rtl w:val="true"/>
          <w:lang w:bidi="fa-IR"/>
        </w:rPr>
        <w:t>علی أیدی الملائکة لتعریف الحوادث الکونیّة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فأولیاؤه علیه و علیهم السلام یشاهدون منه جمیع ذلک علی التفصیل، فتخلّقوا بجمیع أخلاقه التی وصفها اللّه تعالی بالعظیم فی قوله وَ إِنَّکَ لَعَلی خُلُقٍ عَظِیمٍ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العظیم لا یقول فی شیء أنّه عظیم الاّ اذا کان فی غایة ما یکون من العظمة، و اقتدوا به فی جمیع مسالکه الاجمالیّة و التفصیلیّة، ثمّ حصل لهم مع تمام النسب المعنوی الحاصل لهم بسبب التشبّه التامّ، و التخلّق الحقیقی بجمیع أخلاقه النسب الصوری و القرب اللحمی و الدموی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فاشترکت الموادّ و اتّحدت الصور، فکانوا فی الحقیقة هم هو و هو هم باعتبار النسبتین، فصاروا بذلک أهل الجمعیّة التامّة و المقامات العامّة، فتحقّق لهم مزید الفضل و الاختصاص بالکمالات الحقیقیّة علی من سواهم من سائر الأنبیاء و الأولیاء، کما تحقّق له علیه السّلام ذلک من غیر فرق</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فافهم مقاماتهم الالهیّة و خصائصهم النبویّة، و انّها مقامات عزیزة الاحکام عزیزة المرام، فاعرفها جدّا تکن عارفا بهم حقّ المعرفة التی وجبت علیک بقوله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أعلی اللّه</w:t>
      </w:r>
    </w:p>
    <w:p>
      <w:pPr>
        <w:pStyle w:val="BookText"/>
        <w:rPr/>
      </w:pP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اورد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الختمیّة مانعة من اطلاق اسم النبیّ صلّی اللّه علیه و اله علی الأولیاء من آله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لا یکون قبل نبیّنا صلّی اللّه علیه و اله ولیّ غیر نبیّ، و بطلانه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النبوّة لیست عبارة عن مجرّد الکمالات المخصوصة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المسمّی حاصل فی الأولیاء بدون اسم النبوّة، بل النبوّة عبارة عن دعوی حقیقة الرسالة عن اللّه تعالی مع اظهار المعجزة، و لا یعتبر فی الامام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لا نقول انّ معنی النبیّ حاصل فی کلّ ولیّ، کیف؟ و الاستعدادات متفاوتة، و تحقّق معنی النبوّة انّما یقتضی حدّا معیّنا من الاتّصاف بالکمالات، فالأولیاء السابقون الذین حرموا اطلاق اسم النبوّة علیهم انّما حرموا لانحطاط درجتهم عن مرتبة معنی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النبوّة لیس ما ذکر، بل مفهومه علی ما فی الشرح الجدید للتجرید و غیره من الکتب الکلامیّة هو کون الانسان مبعوثا من الحقّ الی الخلق</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کلامنا فی صفات النفس، و فی الکمالات التی هی معنی النبوّة و حقیقته و مبادی لاطلاقه علی المتّصف بها، و ظاهر أنّ تلک الدعوی و اظهار المعجزة، بل نفس البعث الی الخلق لیس حقیقة النبوّة و لا من صفات النفس، بل هی لوازم و علامات لتلک الحقیقة، فالتعریف بها من باب التعریف باللازم، و انّما حقیقته هو الحالة الکاملة التی یمکن معها تلک الدعوی و الاظهار باذن اللّه تعالی، و تلک الحالة حاصلة لأئمّتنا علیهم السّلام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فی هذا نظر؛ لأنّ نفی النبوّة عنهم علیهم السّلام من ضروریّات المذهب، و علی ما</w:t>
      </w:r>
      <w:bookmarkStart w:id="285" w:name="pg5643_42100"/>
    </w:p>
    <w:p>
      <w:pPr>
        <w:pStyle w:val="BookText"/>
        <w:rPr/>
      </w:pPr>
      <w:bookmarkEnd w:id="285"/>
      <w:r>
        <w:rPr>
          <w:rFonts w:ascii="IRNazanin" w:hAnsi="IRNazanin" w:eastAsia="IRNazanin"/>
          <w:color w:val="111111"/>
          <w:sz w:val="28"/>
          <w:sz w:val="28"/>
          <w:szCs w:val="28"/>
          <w:rtl w:val="true"/>
          <w:lang w:bidi="fa-IR"/>
        </w:rPr>
        <w:t>ذکره یکون حاصلا لهم، و ان منع من اطلاق الاسم، و لا یخفی ما فیه</w:t>
      </w:r>
      <w:r>
        <w:rPr>
          <w:rFonts w:eastAsia="IRNazanin" w:cs="IRNazanin"/>
          <w:color w:val="111111"/>
          <w:sz w:val="28"/>
          <w:szCs w:val="28"/>
          <w:rtl w:val="true"/>
          <w:lang w:bidi="fa-IR"/>
        </w:rPr>
        <w:t>.</w:t>
      </w:r>
    </w:p>
    <w:p>
      <w:pPr>
        <w:pStyle w:val="Heading2"/>
        <w:numPr>
          <w:ilvl w:val="1"/>
          <w:numId w:val="1"/>
        </w:numPr>
        <w:rPr/>
      </w:pPr>
      <w:bookmarkStart w:id="286" w:name="__RefHeading___Toc3295105_581953129"/>
      <w:bookmarkStart w:id="287" w:name="_Toc101"/>
      <w:bookmarkEnd w:id="286"/>
      <w:r>
        <w:rPr>
          <w:rtl w:val="true"/>
        </w:rPr>
        <w:t>الحدیث الثانی و الثلاثین</w:t>
      </w:r>
      <w:r>
        <w:rPr>
          <w:rtl w:val="true"/>
        </w:rPr>
        <w:t xml:space="preserve">: </w:t>
      </w:r>
      <w:r>
        <w:rPr>
          <w:rtl w:val="true"/>
        </w:rPr>
        <w:t>جوابه علیه السّلام عن أسئلة الشابّ الیهودی</w:t>
      </w:r>
      <w:bookmarkEnd w:id="287"/>
    </w:p>
    <w:p>
      <w:pPr>
        <w:pStyle w:val="BookText"/>
        <w:rPr/>
      </w:pPr>
      <w:r>
        <w:rPr>
          <w:rFonts w:ascii="IRNazanin" w:hAnsi="IRNazanin" w:eastAsia="IRNazanin"/>
          <w:color w:val="111111"/>
          <w:sz w:val="28"/>
          <w:sz w:val="28"/>
          <w:szCs w:val="28"/>
          <w:rtl w:val="true"/>
          <w:lang w:bidi="fa-IR"/>
        </w:rPr>
        <w:t>الامام الحموی فی کتاب فرائد السمطین، عن أبی الطفیل</w:t>
      </w:r>
      <w:r>
        <w:rPr>
          <w:rStyle w:val="FootnoteAnchor"/>
          <w:rtl w:val="true"/>
        </w:rPr>
        <w:footnoteReference w:id="10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جنازة أبی بکر یوم مات، و شهدت عمر یوم بویع</w:t>
      </w:r>
      <w:r>
        <w:rPr>
          <w:rStyle w:val="FootnoteAnchor"/>
          <w:rtl w:val="true"/>
        </w:rPr>
        <w:footnoteReference w:id="1082"/>
      </w:r>
      <w:r>
        <w:rPr>
          <w:rFonts w:ascii="IRNazanin" w:hAnsi="IRNazanin" w:eastAsia="IRNazanin"/>
          <w:color w:val="111111"/>
          <w:sz w:val="28"/>
          <w:sz w:val="28"/>
          <w:szCs w:val="28"/>
          <w:rtl w:val="true"/>
          <w:lang w:bidi="fa-IR"/>
        </w:rPr>
        <w:t>، و علی علیه السّلام جالس ناحیة، اذ أقبل غلام یهودیّ علیه ثیاب حسان، و هو من ولد هارون، حتّی قام علی رأس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 أعلم هذه الامّة بکتابهم و أمر نبیّهم؟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 عمر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أجبنی، و أعاد علیه القول،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جئتک مرتادا لنفسی شاکّا فی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هذا الشابّ،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ابن عمّ رسول اللّه صلّی اللّه علیه و اله، و هو أبو الحسن و الحسین ابنی رسول اللّه صلّی اللّه علیه و اله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فأقبل الیهودی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أکذلک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أن اسألک عن ثلاث و ثلاث و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هارونی ما منعک أن تقول سبعا،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ثلاث ان علمتهنّ سألت عمّا بعدهنّ، و ان لم تعلمهنّ علمت أنّه لیس فیکم علم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فانّی أسألک بالذی تعبد ان أنا أجبتک فی کلّ ما ترید لتدعنّ دینک و لتدخلنّ فی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الاّ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أوّل قطرة علی وجه الأرض أیّ قطرة هی؟ و أوّل عین فاضت علی وجه الأرض أیّ عین هی؟ و أوّل شیء اهتزّ علی وجه الأرض أیّ شیء هو؟ فأجابه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محمّد صلّی اللّه علیه و اله کم بعده من امام عدل؟ و فی أیّ جنّة یکون؟ و من یساکنه معه فی جنّته؟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هارونی انّ لمحمّد صلّی اللّه علیه و اله من الخلفاء اثنا عشر اماما عدلا</w:t>
      </w:r>
      <w:r>
        <w:rPr>
          <w:rStyle w:val="FootnoteAnchor"/>
          <w:rtl w:val="true"/>
        </w:rPr>
        <w:footnoteReference w:id="1084"/>
      </w:r>
      <w:r>
        <w:rPr>
          <w:rFonts w:ascii="IRNazanin" w:hAnsi="IRNazanin" w:eastAsia="IRNazanin"/>
          <w:color w:val="111111"/>
          <w:sz w:val="28"/>
          <w:sz w:val="28"/>
          <w:szCs w:val="28"/>
          <w:rtl w:val="true"/>
          <w:lang w:bidi="fa-IR"/>
        </w:rPr>
        <w:t>، لا یضرّهم من خذلهم، و لا یستوحشون بخلاف من خالفهم، و انّهم أرسب فی الدین من الجبال الرواسی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مسکن محمّد صلّی اللّه علیه و اله فی جنّته مع اولئک الاثنی عشر اماما</w:t>
      </w:r>
      <w:r>
        <w:rPr>
          <w:rStyle w:val="FootnoteAnchor"/>
          <w:rtl w:val="true"/>
        </w:rPr>
        <w:footnoteReference w:id="108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الذی لا اله الاّ هو، انّی لأجدها فی کتب أبی هارون کتبه بیده و أملاه موسی بن عمران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الواحدة، أخبرنی عن وصیّ محمّد کم یعیش من بعده؟ و هل یموت أو 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هارونی یعیش بعده ثلاثین سنة لا یزید یوما و لا ینقص یوما، ثمّ یضرب ضربة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فتخضب هذه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الهارونی و قطع تسبیحه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وحده لا شریک له، و أشهد أنّ محمّدا عبده و رسوله و أنّک وصیّه، ینبغی أن تفوق و لا تفاق، و أن تعظم و لا تصغر، ثمّ مضی به علی علیه السّلام الی منزله، فعلّمه معالم الدین</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صریح الدلالة علی معتقد الفرقة الناجیة رضوان اللّه علیهم، و التقریب ما سبق</w:t>
      </w:r>
      <w:r>
        <w:rPr>
          <w:rFonts w:eastAsia="IRNazanin" w:cs="IRNazanin"/>
          <w:color w:val="111111"/>
          <w:sz w:val="28"/>
          <w:szCs w:val="28"/>
          <w:rtl w:val="true"/>
          <w:lang w:bidi="fa-IR"/>
        </w:rPr>
        <w:t>.</w:t>
      </w:r>
      <w:bookmarkStart w:id="288" w:name="pg5643_42102"/>
    </w:p>
    <w:p>
      <w:pPr>
        <w:pStyle w:val="Heading2"/>
        <w:numPr>
          <w:ilvl w:val="1"/>
          <w:numId w:val="1"/>
        </w:numPr>
        <w:rPr/>
      </w:pPr>
      <w:bookmarkStart w:id="289" w:name="__RefHeading___Toc3295107_581953129"/>
      <w:bookmarkStart w:id="290" w:name="_Toc102"/>
      <w:bookmarkEnd w:id="288"/>
      <w:bookmarkEnd w:id="289"/>
      <w:r>
        <w:rPr>
          <w:rtl w:val="true"/>
        </w:rPr>
        <w:t>الحدیث الثالث و الثلاثون</w:t>
      </w:r>
      <w:r>
        <w:rPr>
          <w:rtl w:val="true"/>
        </w:rPr>
        <w:t xml:space="preserve">: </w:t>
      </w:r>
      <w:r>
        <w:rPr>
          <w:rtl w:val="true"/>
        </w:rPr>
        <w:t>حدیث البساط و التسلیم علی أصحاب الکهف</w:t>
      </w:r>
      <w:bookmarkEnd w:id="290"/>
    </w:p>
    <w:p>
      <w:pPr>
        <w:pStyle w:val="Heading3"/>
        <w:numPr>
          <w:ilvl w:val="2"/>
          <w:numId w:val="1"/>
        </w:numPr>
        <w:rPr/>
      </w:pPr>
      <w:bookmarkStart w:id="291" w:name="__RefHeading___Toc3295109_581953129"/>
      <w:bookmarkStart w:id="292" w:name="_Toc103"/>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الفقیه أبو الحسن علی بن محمّد الخطیب الطیّب الجلالی الشافعی المعروف بابن المغازلی فی مناقبه، و أبو اسحاق الثعلبی فی تفسیره، باسنادهما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 الی رسول اللّه صلّی اللّه علیه و اله بساط من خندف</w:t>
      </w:r>
      <w:r>
        <w:rPr>
          <w:rStyle w:val="FootnoteAnchor"/>
          <w:rtl w:val="true"/>
        </w:rPr>
        <w:footnoteReference w:id="1087"/>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أبسطه، فبسطته،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العشرة، فدعوتهم، فلمّا دخلوا أمرهم بالجلوس علی البساط، و دعا علیّا علیه السّلام فناجاه طویلا، ثمّ رجع علی علیه السّلام فجلس علی البساط،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احملینا، فحملتنا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البساط یدفّ بنا دفیفا،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ضعینا، فوضعتنا، ثمّ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فی أیّ مکان أنتم؟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الکهف و الرقیم قوموا فسلّموا علی اخوانکم،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رجلا رجلا، فسلّمنا علیهم، فلم یردّوا علینا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معشر الصدّیقین و الشهداء،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السلام و رحمة اللّه و برکاته،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لم تردوا علی اخوانی؟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معشر الصدّیقین لا نکلّم بعد الموت الاّ نبیّا أو وصیّا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احملینا، فحملتنا تدفّ بنا دفیفا،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ضعینا، فوضعتنا، فاذا نحن بالحرّة،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ندرک النبیّ صلّی اللّه علیه و اله بآخر رکعة</w:t>
      </w:r>
      <w:r>
        <w:rPr>
          <w:rStyle w:val="FootnoteAnchor"/>
          <w:rtl w:val="true"/>
        </w:rPr>
        <w:footnoteReference w:id="1088"/>
      </w:r>
      <w:r>
        <w:rPr>
          <w:rFonts w:ascii="Amiri" w:hAnsi="Amiri" w:eastAsia="Amiri" w:cs="Amiri"/>
          <w:color w:val="111111"/>
          <w:sz w:val="28"/>
          <w:sz w:val="28"/>
          <w:szCs w:val="28"/>
          <w:rtl w:val="true"/>
          <w:lang w:bidi="ar-SA"/>
        </w:rPr>
        <w:t>، فتوضّینا و أتیناه، فاذا النبیّ صلّی اللّه علیه و اله یقرأ فی آخر رکعة أَمْ حَسِبْتَ أَنَّ أَصْحابَ</w:t>
      </w:r>
    </w:p>
    <w:p>
      <w:pPr>
        <w:pStyle w:val="BookText"/>
        <w:rPr/>
      </w:pPr>
      <w:r>
        <w:rPr>
          <w:rFonts w:ascii="Amiri" w:hAnsi="Amiri" w:eastAsia="Amiri" w:cs="Amiri"/>
          <w:color w:val="111111"/>
          <w:sz w:val="28"/>
          <w:sz w:val="28"/>
          <w:szCs w:val="28"/>
          <w:rtl w:val="true"/>
          <w:lang w:bidi="ar-SA"/>
        </w:rPr>
        <w:t xml:space="preserve">اَلْکَهْفِ وَ الرَّقِیمِ کانُوا مِنْ آیاتِنا عَجَباً </w:t>
      </w:r>
      <w:r>
        <w:rPr>
          <w:rStyle w:val="FootnoteAnchor"/>
          <w:rtl w:val="true"/>
        </w:rPr>
        <w:footnoteReference w:id="1089"/>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الثعلبی فی هذا الحدیث علی ابن المغازلی،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فصاروا الی رقدتهم الی آخر الزمان عند خروج المهدی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المهدی علیه السّلام یسلّم علیهم فیحییهم اللّه عزّ و جلّ، ثمّ یرجعون الی رقدتهم، فلا یقومون الی یوم القیامة</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مستفیض رواه الفریقان، و قد ذکره جماعة من أعاظم أصحابنا قدّس اللّه أرواحهم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کتاب الثاقب فی المناقب، و هذا لفظه 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تسخیر الریح لسلیمان، و هو ما قال اللّه سبحانه و تعالی وَ لِسُلَیْمانَ الرِّیحَ غُدُوُّها شَهْرٌ وَ رَواحُها شَهْرٌ </w:t>
      </w:r>
      <w:r>
        <w:rPr>
          <w:rStyle w:val="FootnoteAnchor"/>
          <w:rtl w:val="true"/>
        </w:rPr>
        <w:footnoteReference w:id="1092"/>
      </w:r>
      <w:r>
        <w:rPr>
          <w:rFonts w:ascii="IRNazanin" w:hAnsi="IRNazanin" w:eastAsia="IRNazanin"/>
          <w:color w:val="111111"/>
          <w:sz w:val="28"/>
          <w:sz w:val="28"/>
          <w:szCs w:val="28"/>
          <w:rtl w:val="true"/>
          <w:lang w:bidi="fa-IR"/>
        </w:rPr>
        <w:t>فانّ سلیمان علیه السّلام لمّا أراد أن یرکب الریح أمر بفرش البساط، و وضع علیه سریره، و وضع علیه الکراسیّ حول السریر، و جلس وزراؤه و قوّاده علی الکراسیّ حول السریر، و جلس هو فوق البساط، و أمر الریح بأن تحمل البساط و حمل ما فوقه، و تسیر غدوة مسیرة شهر، و ترجع رواحا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اللّه سبحانه و تعالی أعطی أئمّتنا علیهم السّلام مثل ذلک، و هو ما حدّث به معمّر، عن الزهری، عن قتادة،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فی المسجد عند النبیّ صلّی اللّه علیه و اله و قد کان اهدی الیه بساط، فقال لی، ادع علی بن أبی طالب، فدعوته، ثمّ أمرنی أن أدعو أبا بکر و عمر و جمیع أصحابه، فدعوتهم کما أمرنی نبیّ اللّه صلّی اللّه علیه و اله، و أمرنی أن أبسط البساط، فبسطته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 علی علیه السّلام، فأمره بالجلوس علی البساط، و أمر أبا بکر و عمر و عثمان بالجلوس مع أمیر المؤمنین علیه السّلام، فجلست مع من جلس، فلمّا استقرّ بنا المجلس</w:t>
      </w:r>
    </w:p>
    <w:p>
      <w:pPr>
        <w:pStyle w:val="BookText"/>
        <w:rPr/>
      </w:pPr>
      <w:r>
        <w:rPr>
          <w:rFonts w:ascii="IRNazanin" w:hAnsi="IRNazanin" w:eastAsia="IRNazanin"/>
          <w:color w:val="111111"/>
          <w:sz w:val="28"/>
          <w:sz w:val="28"/>
          <w:szCs w:val="28"/>
          <w:rtl w:val="true"/>
          <w:lang w:bidi="fa-IR"/>
        </w:rPr>
        <w:t>أقبل صلّی اللّه علیه و اله علی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قل یا ریح الصبا احملینی و اللّه خلیفتی علیک و هو حسبی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أمیر المؤمنین علیه السّلام کما أمره النبیّ صلّی اللّه علیه و اله، فو الذی بعث محمّدا صلّی اللّه علیه و اله بالحقّ نبیّا ما کان الاّ هنیئة</w:t>
      </w:r>
      <w:r>
        <w:rPr>
          <w:rStyle w:val="FootnoteAnchor"/>
          <w:rtl w:val="true"/>
        </w:rPr>
        <w:footnoteReference w:id="1093"/>
      </w:r>
      <w:r>
        <w:rPr>
          <w:rFonts w:ascii="IRNazanin" w:hAnsi="IRNazanin" w:eastAsia="IRNazanin"/>
          <w:color w:val="111111"/>
          <w:sz w:val="28"/>
          <w:sz w:val="28"/>
          <w:szCs w:val="28"/>
          <w:rtl w:val="true"/>
          <w:lang w:bidi="fa-IR"/>
        </w:rPr>
        <w:t>حتّی صرنا فی الهواء،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الصبا ضعینی، فاذا نحن فی الأرض، فأقبل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الناس أتدرون أین أنتم؟ و بمن حللتم؟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عند أصحاب الکهف و الرقیم الذین کانوا من آیاتنا عجبا، فمن أحبّ أن یسلّم علی القوم فلیقم، فأوّل من قام أبو بکر فسلّم علی القوم، فلم یردّوا علیه جوابا، ثمّ قام عمر فلم یردّوا علیه جوابا</w:t>
      </w:r>
      <w:r>
        <w:rPr>
          <w:rStyle w:val="FootnoteAnchor"/>
          <w:rtl w:val="true"/>
        </w:rPr>
        <w:footnoteReference w:id="1094"/>
      </w:r>
      <w:r>
        <w:rPr>
          <w:rFonts w:ascii="IRNazanin" w:hAnsi="IRNazanin" w:eastAsia="IRNazanin"/>
          <w:color w:val="111111"/>
          <w:sz w:val="28"/>
          <w:sz w:val="28"/>
          <w:szCs w:val="28"/>
          <w:rtl w:val="true"/>
          <w:lang w:bidi="fa-IR"/>
        </w:rPr>
        <w:t>، الی أن قام أمیر المؤمنین علیه السّلام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أیّها الفتیة أصحاب الکهف و الرقیم الذین کانوا من آیاتنا عجبا،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أیّها الامام و ابن عمّ سیّد الأنام محمّد علیه و آله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القوم کلامهم لأمیر المؤمنین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بحقّ ابن عمّک محمّد صلّی اللّه علیه و اله سل القوم ما بالهم سلّمنا علیهم فلم یردّوا علینا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الفتیة ما بالکم لم تردّوا السلام علی أصحاب رسول اللّه صلّی اللّه علیه و 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قد امرنا أن لا نسلّم الاّ علی نبیّ أو وصیّ نبیّ، و أنت خیر الوصیّین و ابن عمّ خیر النبیّین، و أنت أبو الأئمّة المهتدین</w:t>
      </w:r>
      <w:r>
        <w:rPr>
          <w:rStyle w:val="FootnoteAnchor"/>
          <w:rtl w:val="true"/>
        </w:rPr>
        <w:footnoteReference w:id="1095"/>
      </w:r>
      <w:r>
        <w:rPr>
          <w:rFonts w:ascii="IRNazanin" w:hAnsi="IRNazanin" w:eastAsia="IRNazanin"/>
          <w:color w:val="111111"/>
          <w:sz w:val="28"/>
          <w:sz w:val="28"/>
          <w:szCs w:val="28"/>
          <w:rtl w:val="true"/>
          <w:lang w:bidi="fa-IR"/>
        </w:rPr>
        <w:t>، و زوجتک سیّدة نساء العالمین من الأوّلین و الآخرین، و قائد الغرّ المحجّلین الی جنّات النعیم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استتمّ القوم کلامهم أمر بالجلوس علی البساط،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الصبا</w:t>
      </w:r>
      <w:bookmarkStart w:id="293" w:name="pg5643_42105"/>
    </w:p>
    <w:p>
      <w:pPr>
        <w:pStyle w:val="BookText"/>
        <w:rPr/>
      </w:pPr>
      <w:bookmarkEnd w:id="293"/>
      <w:r>
        <w:rPr>
          <w:rFonts w:ascii="IRNazanin" w:hAnsi="IRNazanin" w:eastAsia="IRNazanin"/>
          <w:color w:val="111111"/>
          <w:sz w:val="28"/>
          <w:sz w:val="28"/>
          <w:szCs w:val="28"/>
          <w:rtl w:val="true"/>
          <w:lang w:bidi="fa-IR"/>
        </w:rPr>
        <w:t>احملینی، فاذا نحن فی الهواء،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الصبا ضعینی، فاذا نحن فی الأرض</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فی مسجد رسول اللّه صلّی اللّه علیه و اله و قد صلّی رکعة واحدة، و صلّینا معه تلک الرکعة و ما فات بعده، و سلّمنا علی النبیّ صلّی اللّه علیه و اله، فأقبل صلّی اللّه علیه و اله علینا بوجهه الکریم،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أتحدّثنی أو احدّثک؟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منک أحسن، فحدّثنی حتّی کأنّه کان معنا، و فی الحدیث طول</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زید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الفقیه قطب الدین سعید بن عبد اللّه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الموازاة بین المعجزات من کتاب الخرائج و الجرائح الی هذه القصّة اجمالا</w:t>
      </w:r>
      <w:r>
        <w:rPr>
          <w:rStyle w:val="FootnoteAnchor"/>
          <w:rtl w:val="true"/>
        </w:rPr>
        <w:footnoteReference w:id="1098"/>
      </w:r>
      <w:r>
        <w:rPr>
          <w:rFonts w:ascii="IRNazanin" w:hAnsi="IRNazanin" w:eastAsia="IRNazanin"/>
          <w:color w:val="111111"/>
          <w:sz w:val="28"/>
          <w:sz w:val="28"/>
          <w:szCs w:val="28"/>
          <w:rtl w:val="true"/>
          <w:lang w:bidi="fa-IR"/>
        </w:rPr>
        <w:t>، و السیّد الجلیل ذو الکرامات و المقامات و المجاهدات رضی الدین ابن طاووس عطّر اللّه مرقده فی کتاب الطرائف، أورد الخبر المذکور نقلا عن ابن المغازلی و الثعلبی</w:t>
      </w:r>
      <w:r>
        <w:rPr>
          <w:rStyle w:val="FootnoteAnchor"/>
          <w:rtl w:val="true"/>
        </w:rPr>
        <w:footnoteReference w:id="1099"/>
      </w:r>
      <w:r>
        <w:rPr>
          <w:rFonts w:ascii="IRNazanin" w:hAnsi="IRNazanin" w:eastAsia="IRNazanin"/>
          <w:color w:val="111111"/>
          <w:sz w:val="28"/>
          <w:sz w:val="28"/>
          <w:szCs w:val="28"/>
          <w:rtl w:val="true"/>
          <w:lang w:bidi="fa-IR"/>
        </w:rPr>
        <w:t>، و هاهنا مقامات</w:t>
      </w:r>
      <w:r>
        <w:rPr>
          <w:rFonts w:eastAsia="IRNazanin" w:cs="IRNazanin"/>
          <w:color w:val="111111"/>
          <w:sz w:val="28"/>
          <w:szCs w:val="28"/>
          <w:rtl w:val="true"/>
          <w:lang w:bidi="fa-IR"/>
        </w:rPr>
        <w:t>:</w:t>
      </w:r>
    </w:p>
    <w:p>
      <w:pPr>
        <w:pStyle w:val="Heading3"/>
        <w:numPr>
          <w:ilvl w:val="2"/>
          <w:numId w:val="1"/>
        </w:numPr>
        <w:rPr/>
      </w:pPr>
      <w:bookmarkStart w:id="294" w:name="__RefHeading___Toc3295111_581953129"/>
      <w:bookmarkStart w:id="295" w:name="_Toc104"/>
      <w:bookmarkEnd w:id="294"/>
      <w:r>
        <w:rPr>
          <w:rtl w:val="true"/>
        </w:rPr>
        <w:t>المقام الأوّل</w:t>
      </w:r>
      <w:r>
        <w:rPr>
          <w:rtl w:val="true"/>
        </w:rPr>
        <w:t xml:space="preserve">: </w:t>
      </w:r>
      <w:r>
        <w:rPr>
          <w:rtl w:val="true"/>
        </w:rPr>
        <w:t>فی بیان امکان ظهور خوارق العادات عنه و عن أبنائه الطاهرین علیهم السّلام و بیان سببه</w:t>
      </w:r>
      <w:bookmarkEnd w:id="29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العالم الربّانی و العارف الصمدانی کمال الدین میثم بن علی بن میثم البحرانی فی أوائل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علی من أهّله اللّه سبحانه لاستشراق أنواره اذا سمع أنّ ولیّا من الأولیاء أتی بفعل لیس فی وسع غیره من أبناء نوعه الاتیان بمثله،</w:t>
      </w:r>
    </w:p>
    <w:p>
      <w:pPr>
        <w:pStyle w:val="BookText"/>
        <w:rPr/>
      </w:pPr>
      <w:r>
        <w:rPr>
          <w:rFonts w:ascii="IRNazanin" w:hAnsi="IRNazanin" w:eastAsia="IRNazanin"/>
          <w:color w:val="111111"/>
          <w:sz w:val="28"/>
          <w:sz w:val="28"/>
          <w:szCs w:val="28"/>
          <w:rtl w:val="true"/>
          <w:lang w:bidi="fa-IR"/>
        </w:rPr>
        <w:t>کالامساک عن الطعام المدّة المدیدة التی لیست فی وسع أبناء نوعه، و کالتحریک أو الحرکة</w:t>
      </w:r>
      <w:r>
        <w:rPr>
          <w:rStyle w:val="FootnoteAnchor"/>
          <w:rtl w:val="true"/>
        </w:rPr>
        <w:footnoteReference w:id="1100"/>
      </w:r>
      <w:r>
        <w:rPr>
          <w:rFonts w:ascii="IRNazanin" w:hAnsi="IRNazanin" w:eastAsia="IRNazanin"/>
          <w:color w:val="111111"/>
          <w:sz w:val="28"/>
          <w:sz w:val="28"/>
          <w:szCs w:val="28"/>
          <w:rtl w:val="true"/>
          <w:lang w:bidi="fa-IR"/>
        </w:rPr>
        <w:t>الخارجة عن وسع مثله، کما یشاهد من طوفانات تقع باستدعائهم و زلازل و استنزال عقوبات، و خسف بقوم حقّ علیهم القول، و استشفاء المرضی، و استسقاء العطشی، و خشوع</w:t>
      </w:r>
      <w:r>
        <w:rPr>
          <w:rStyle w:val="FootnoteAnchor"/>
          <w:rtl w:val="true"/>
        </w:rPr>
        <w:footnoteReference w:id="1101"/>
      </w:r>
      <w:r>
        <w:rPr>
          <w:rFonts w:ascii="IRNazanin" w:hAnsi="IRNazanin" w:eastAsia="IRNazanin"/>
          <w:color w:val="111111"/>
          <w:sz w:val="28"/>
          <w:sz w:val="28"/>
          <w:szCs w:val="28"/>
          <w:rtl w:val="true"/>
          <w:lang w:bidi="fa-IR"/>
        </w:rPr>
        <w:t>عجم الحیوانات و غیرها، أن لا یبادر الی التکذیب، فانّه عند الاعتبار یجد تلک الامور ممکنة فی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الامساک عن القوت، فتأمّل امکانه فینا بل وجوده عند عروض عوارض غریبة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بدنیّة کالأمراض الحادّة، و إمّا نفسانیّة کالخوف و الغمّ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الامساک فی حال 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الأمراض البدنیّة، فانّ القوی الطبیعیّة تشتغل بهضم الموادّ الردیئة عن تحریک الموادّ المحمودة، فتجد الموادّ المحمودة حینئذ، محفوظة قلیلة التحلّل، غنیّة عن طلب البدل لما یتحلّل، فربّما انقطع الغذاء عن صاحبها مدّة لو انقطع مثله عنه فی غیر حالته تلک عشر تلک المدّة هلک، و هو مع ذلک محفوظ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النفسانیّة، فانّه قد یعرض بعروض الخوف للخائف سقوط الشهوة، و فساد الهضم، و العجز عن الأفعال الطبیعیّة التی کان متمکّنا منها قبل الخوف؛ لوقوف القوی الطبیعیّة عن أفعالها بسبب اشتغال النفس بما أهمّها عن الالتفات الی تدبیر البدن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عرفت امکان ذلک بسبب العوارض الغریبة، فاعلم أنّ تحقّقه فی حقّ العارف هو توجّه نفسه بالکلّیّة الی عالم القدس، المستلزم لتشییع القوی البدنیّة لها، و ذلک أنّ النفس المطمئنّة اذا راضت القوی البدنیّة، انجذبت القوی خلفها فی مهمّاتها التی تنزعج الیها، و اشتداد ذلک الانجذاب لشدّة ذلک الجذب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اشتدّ الاشتغال عن الجهة المولّی عنها، وقفت الأفعال الطبیعیّة المتعلّقة بالقوی النباتیّة، فلم یکن من التحلیل الاّ دون ما یکون فی حال المرض؛ لاختصاص المرض فی بعض الصور بما یقتضی الاحتیاج الی الغذاء، کتحلّل رطوبات البدن بسبب عروض الحرارة الغریبة المسمّاة بسوء المزاج الحارّ؛ لأنّ الغذاء انّما یکون لسدّ بدل ما یتحلّل من تلک الرطوبات، و شدّة الحاجة الی الغذاء انّما یکون بحسب کثرة التحلّل، و کقصور القوی البدنیّة بسبب المرض المضادّ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الحاجة الی حفظ تلک الرطوبات لحفظ تلک القوی؛ اذ کانت مادّة الحرارة الغریزیّة المقتضیة لتعادل الأرکان التی لا تقوم تلک القوی الاّ معه، و شدّة الحاجة الی ما یحفظ تلک القوی انّما هی بحسب شدّة فتورها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العرفان، فانّه مختصّ بأمر یوجب الاستغناء عن الغذاء، و هو سکون البدن عند اعراض القوی البدنیّة عن أفعالها حال متبایعتها للنفس، و انجذابها خلفها حال توجّهها الی الجناب المقدّس، و تطعّمها بلذّة معارفة الحقّ، و الیه الاشارة بقوله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لست کأحدکم أبیت عند ربّی یطعمنی و یسقینی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عرفت ذلک ظهر أن المرض و ان اقتضی الامساک الخارق للعادة الاّ أنّ العرفان بذلک الاقتضاء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القدرة علی الحرکة التی تخرج عن وسع مثله، فهی أیضا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علمت أنّ مبدأ القوی البدنیّة هو الروح الحیوانی، فالعوارض الغریبة التی تعترض للانسان تارة یقتضی انقباض الروح بحرکة الی داخل، کالخوف و الحزن، و ذلک یقتضی انحطاط القوی و سقوطها، و تارة یقتضی حرکته الی خارج کالغضب، أو انبساطا معتدلا کالفرح المطرب و الانتشار المعتدل، و ذلک یقتضی ازدیاد القوّة و نشاطها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عرفت ذلک فاعلم أنّه لمّا کان فرح العارف ببهجة الحقّ أتمّ و أعظم من فرح من عداه بما عداه، و کانت الغواشی التی تغشاه و تحرّکه اعتزازا بالحقّ و حمیّة ربّانیّة</w:t>
      </w:r>
    </w:p>
    <w:p>
      <w:pPr>
        <w:pStyle w:val="BookText"/>
        <w:rPr/>
      </w:pPr>
      <w:r>
        <w:rPr>
          <w:rFonts w:ascii="IRNazanin" w:hAnsi="IRNazanin" w:eastAsia="IRNazanin"/>
          <w:color w:val="111111"/>
          <w:sz w:val="28"/>
          <w:sz w:val="28"/>
          <w:szCs w:val="28"/>
          <w:rtl w:val="true"/>
          <w:lang w:bidi="fa-IR"/>
        </w:rPr>
        <w:t>أعظم ممّا یعرض لغیره، لا جرم کان اقتداره علی حرکة غیر مقدورة لغیره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السبب فی الامور الباقیة، فهو أنّه قد ثبت فی غیر هذا الموضع أنّ تعلّق النفس بالبدن لیس تعلّق انطباع فیه، و انّما هو علی وجه أنّها مدبّرة له مع تجرّدها</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الهیئات النفسانیّة قد تکون مبادی لحدوث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فلأنّک تشاهد انسانا یمشی علی جذع ممدود علی الأرض، و یتصرّف علیه کیف شاء، و لو عرض ذلک الجذع بعینه علی جدار عال لوجدته عند المشی علیه راجفا متزلزلا یواعده وهمه بالسقوط مرّة بعد اخری، لتصوّره و انفعال یزلّه عن وهمه حتّی ربّما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الأمزجة تتغیّر عن العوارض النفسانیّة کثیرا، کالغضب و الخوف و الحزن و الفرح و غیر ذلک، و هو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 توهّم المرض أو الصحّة قد یوجب ذلک، و هو أیضا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کانت الأمزجة قابلة لهذه الانفعالات عن هذه الأحوال النفسانیّة، فلا مانع أن یکون لبعض النفوس خاصّة لأجلها یتمکّن من التصرّف فی عنصر هذا العالم، بحیث تکون نسبتها الی کلّیّة العناصر کنسبة أنفسنا الی أبدانها، فیکون لها حینئذ تأثیر فی اعداد الموادّ العنصریّة لأن یفاض علیها صور الامور الغریبة التی تخرج عن وسع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انضمّت الی ذلک الریاضات، فانکسرت سورة الشهوة و الغضب، و بقیتا أسیرتین فی ید القوّة العاقلة، فلا شکّ أنّها حینئذ تکون أقوی علی تلک الأفعال، و تلک الخاصیّة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بحسب المزاج الأصلی، أو بحسب مزاج طار غیر مکتسب، أو بحسب الکسب و الاجتهاد فی الریاضة و تصفیة النفس</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یکون بحسب المزاج الأصلی، فذو المعجزات من الأنبیاء، أو الکرامات</w:t>
      </w:r>
    </w:p>
    <w:p>
      <w:pPr>
        <w:pStyle w:val="BookText"/>
        <w:rPr/>
      </w:pPr>
      <w:r>
        <w:rPr>
          <w:rFonts w:ascii="IRNazanin" w:hAnsi="IRNazanin" w:eastAsia="IRNazanin"/>
          <w:color w:val="111111"/>
          <w:sz w:val="28"/>
          <w:sz w:val="28"/>
          <w:szCs w:val="28"/>
          <w:rtl w:val="true"/>
          <w:lang w:bidi="fa-IR"/>
        </w:rPr>
        <w:t>من الأولیاء، فان انضمّ الیها الاجتهاد فی الریاضة بلغت الغایة القصوی فی ذلک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یغلب علی مزاج من له هذه الخاصیّة أن یستعملها فی طرف الشرّ و فی الامور الخبیثة، و لا یزکّی نفسه کالساحر، فیمنعه خبثه عن الترقّی الی درجة الکمال</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کلامه زید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العالم الربّانی میثم البحرانی أیضا فی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الشرط الأوّل للنبوّة أن یکون الشخص مأمورا من السماء باصلاح النوع</w:t>
      </w:r>
      <w:r>
        <w:rPr>
          <w:rStyle w:val="FootnoteAnchor"/>
          <w:rtl w:val="true"/>
        </w:rPr>
        <w:footnoteReference w:id="1104"/>
      </w:r>
      <w:r>
        <w:rPr>
          <w:rFonts w:ascii="IRNazanin" w:hAnsi="IRNazanin" w:eastAsia="IRNazanin"/>
          <w:color w:val="111111"/>
          <w:sz w:val="28"/>
          <w:sz w:val="28"/>
          <w:szCs w:val="28"/>
          <w:rtl w:val="true"/>
          <w:lang w:bidi="fa-IR"/>
        </w:rPr>
        <w:t>، ثمّ من لواحق مرتبة الأنبیاء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یستغنوا فی أکثر علومهم من معلّم بشریّ، بل یحصل لهم بحسب قواهم الحدسیّة الشریفة البالغة، و شدّة اتّصال نفوسهم بالحقّ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هیولی العالم طوعا لما أرادوا من الامور العجیبة الخارقة للعادة، کالخسف و التحریکات و التسکینات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یتمکّنوا من الاخبار عن المغیبات و الامور الجزئیّة الواقعة، إمّا فی</w:t>
      </w:r>
    </w:p>
    <w:p>
      <w:pPr>
        <w:pStyle w:val="BookText"/>
        <w:rPr/>
      </w:pPr>
      <w:r>
        <w:rPr>
          <w:rFonts w:ascii="IRNazanin" w:hAnsi="IRNazanin" w:eastAsia="IRNazanin"/>
          <w:color w:val="111111"/>
          <w:sz w:val="28"/>
          <w:sz w:val="28"/>
          <w:szCs w:val="28"/>
          <w:rtl w:val="true"/>
          <w:lang w:bidi="fa-IR"/>
        </w:rPr>
        <w:t>الماضی، أو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الشرط الأوّل هو العمدة فی تمییز درجة الأنبیاء عن غیرهم، و لا شکّ أنّ اختصاصهم به انّما هو لشدّة اتّصالهم، فاذن هم أشدّ اتّصالا بالمبدأ الأوّل، و أکمل قوّة من غیرهم، و کذلک اختلاف مراتبهم عائد أیضا الی تفاوت نفوسهم فی قربها من المبدأ و اتّصالها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باقی الخصال، فقد یشارکهم فیها الأولیاء و تجتمع فیهم، و الی هذا المعنی أشار النبیّ صلّی اللّه علیه و اله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امّتی کأنبیاء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التفاوت بین المعجزة و الکرامة انّما یرجع الی أنّ الخصال المذکورة ان صدرت عمّن له الشرط الأوّل سمّیناها معجزا، و ان صدرت عن غیرهم کانت فی حقّه کرامة</w:t>
      </w:r>
      <w:r>
        <w:rPr>
          <w:rStyle w:val="FootnoteAnchor"/>
          <w:rtl w:val="true"/>
        </w:rPr>
        <w:footnoteReference w:id="11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نظر، أمّا أوّلا فلأنّ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اختصاصهم به انّما هو لشدّة اتّصالهم، فاذن هم أشدّ اتّصالا بالمبدأ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اطلاقه غیر صحیح؛ لأنّ أئمّتنا علیهم السّلام أشدّ اتّصالا و أکمل قوّة، فما ذکره انّما یطابق مذاق المخالفین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فلأنّ المعجز عندنا هو الخارق للعادة المطابق للدعوی المقرون بالتحدّی، سواء صدر عن نبیّ أو خلیفته، و ما ذکره انّما یتّجه علی مذاق القوم أیضا، و هو منه عجیب، و کرامات الأولیاء جائزة عندنا و واقعة</w:t>
      </w:r>
      <w:r>
        <w:rPr>
          <w:rStyle w:val="FootnoteAnchor"/>
          <w:rtl w:val="true"/>
        </w:rPr>
        <w:footnoteReference w:id="1106"/>
      </w:r>
      <w:r>
        <w:rPr>
          <w:rFonts w:ascii="IRNazanin" w:hAnsi="IRNazanin" w:eastAsia="IRNazanin"/>
          <w:color w:val="111111"/>
          <w:sz w:val="28"/>
          <w:sz w:val="28"/>
          <w:szCs w:val="28"/>
          <w:rtl w:val="true"/>
          <w:lang w:bidi="fa-IR"/>
        </w:rPr>
        <w:t>، خلافا لأکثر المعتزلة و الاستاد أبی اسحاق و الحلیمی من الأشاعرة، و قصّة مریم و قصّة آصف و أصحاب الکهف شواهد بذلک، و تعلّق الخصم بعدم تمییزها عن المعجزة، فلا تکون المعجزة دالّة علی النبوّة، ضعیف جدّا؛ لأنّها تتمیّز بالتحدّی مع ادّعاء النبوّة، و تحریر المسألة فی علم الکلام</w:t>
      </w:r>
      <w:r>
        <w:rPr>
          <w:rFonts w:eastAsia="IRNazanin" w:cs="IRNazanin"/>
          <w:color w:val="111111"/>
          <w:sz w:val="28"/>
          <w:szCs w:val="28"/>
          <w:rtl w:val="true"/>
          <w:lang w:bidi="fa-IR"/>
        </w:rPr>
        <w:t>.</w:t>
      </w:r>
      <w:bookmarkStart w:id="296" w:name="pg5643_42111"/>
    </w:p>
    <w:p>
      <w:pPr>
        <w:pStyle w:val="Heading3"/>
        <w:numPr>
          <w:ilvl w:val="2"/>
          <w:numId w:val="1"/>
        </w:numPr>
        <w:rPr/>
      </w:pPr>
      <w:bookmarkStart w:id="297" w:name="__RefHeading___Toc3295113_581953129"/>
      <w:bookmarkStart w:id="298" w:name="_Toc105"/>
      <w:bookmarkEnd w:id="296"/>
      <w:bookmarkEnd w:id="297"/>
      <w:r>
        <w:rPr>
          <w:rtl w:val="true"/>
        </w:rPr>
        <w:t>المقام الثانی</w:t>
      </w:r>
      <w:r>
        <w:rPr>
          <w:rtl w:val="true"/>
        </w:rPr>
        <w:t xml:space="preserve">: </w:t>
      </w:r>
      <w:r>
        <w:rPr>
          <w:rtl w:val="true"/>
        </w:rPr>
        <w:t>ما یستفاد من حدیث البساط</w:t>
      </w:r>
      <w:bookmarkEnd w:id="298"/>
    </w:p>
    <w:p>
      <w:pPr>
        <w:pStyle w:val="BookText"/>
        <w:rPr/>
      </w:pPr>
      <w:r>
        <w:rPr>
          <w:rFonts w:ascii="IRNazanin" w:hAnsi="IRNazanin" w:eastAsia="IRNazanin"/>
          <w:color w:val="111111"/>
          <w:sz w:val="28"/>
          <w:sz w:val="28"/>
          <w:szCs w:val="28"/>
          <w:rtl w:val="true"/>
          <w:lang w:bidi="fa-IR"/>
        </w:rPr>
        <w:t>من تأمّل بعین البصیرة و تخلّص عن رقّ التقلید للاسلاف و تحرّی سلوک محجّة الحقّ و جادّة الانصاف، علم أنّه لیس الغرض من هذه الواقعة الاّ النصّ علی مولانا أمیر المؤمنین علیه السّلام بالامامة و الوصیّة، و التسجیل علی الطواغیت المتلصّصین و قطع عرق تعلّقاتهم، و لیعلموا أنّ وصیّته و امامته ممّا لا یحوم حولهما شکّ، و لا یعتریهما ریب، حیث أخبر بهما الصدّیقون من الامم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لتنحسم مادّة التهم التی تتسارع الی بصائرهم الضعیفة من أنّه صلّی اللّه علیه و اله انّما فضّله علیهم و حباه بالامامة و الوصیّة دونهم لقربه منه محاباة، لا بأمر الحقّ عزّ شأنه، و لیشاهدوا ما خصّ به من الکرامات الالهیّة و المقامات السبحانیّة، و الدرجات الباسقة التی لا تنالها أیدی الآمال، و تلوّث ذیولها بکدورات أهل الضلال، و قد تضمّن من کرامته صلّی اللّه علیه و اله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الریاح له کسلیمان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سرعة سیرها بهم حتّی أدرکوا الصلاة مع النبیّ صلّی اللّه علیه و اله، و هذا ممّا لم یتّفق لغیره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تکلیمه الفتیة أهل الکهف و مخاطبتهم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شهادتهم له بالوصیّة،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معشر الصدّیقین و الشهداء لا نکلّم بعد الموت الاّ نبیّا أو 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اخباره علیه السّلام بالغیب حین أخبر أنّهم یدرکون النبیّ صلّی اللّه علیه و اله فی آخر رکعة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الطواغیت المتلصّصة و الشیاطین المتمرّدة حیث شاهدوا هذه النصوص الجلیّة، و عاینوا هذه الکرامات السنیّة و المقامات العلیّة، فقابلوها</w:t>
      </w:r>
      <w:bookmarkStart w:id="299" w:name="pg5643_42112"/>
    </w:p>
    <w:p>
      <w:pPr>
        <w:pStyle w:val="BookText"/>
        <w:rPr/>
      </w:pPr>
      <w:bookmarkEnd w:id="299"/>
      <w:r>
        <w:rPr>
          <w:rFonts w:ascii="IRNazanin" w:hAnsi="IRNazanin" w:eastAsia="IRNazanin"/>
          <w:color w:val="111111"/>
          <w:sz w:val="28"/>
          <w:sz w:val="28"/>
          <w:szCs w:val="28"/>
          <w:rtl w:val="true"/>
          <w:lang w:bidi="fa-IR"/>
        </w:rPr>
        <w:t>بالجحود و الانکار و العتوّ و الاستکبار، و لم تفدهم تلک الآیات الباهرة الاّ زیادة الکفر و النفاق، و لم تعطهم تلک البراهین القاهرة الاّ محض اللجاج و الشقاق</w:t>
      </w:r>
      <w:r>
        <w:rPr>
          <w:rFonts w:eastAsia="IRNazanin" w:cs="IRNazanin"/>
          <w:color w:val="111111"/>
          <w:sz w:val="28"/>
          <w:szCs w:val="28"/>
          <w:rtl w:val="true"/>
          <w:lang w:bidi="fa-IR"/>
        </w:rPr>
        <w:t>.</w:t>
      </w:r>
    </w:p>
    <w:p>
      <w:pPr>
        <w:pStyle w:val="Heading2"/>
        <w:numPr>
          <w:ilvl w:val="1"/>
          <w:numId w:val="1"/>
        </w:numPr>
        <w:rPr/>
      </w:pPr>
      <w:bookmarkStart w:id="300" w:name="__RefHeading___Toc3295115_581953129"/>
      <w:bookmarkStart w:id="301" w:name="_Toc106"/>
      <w:bookmarkEnd w:id="300"/>
      <w:r>
        <w:rPr>
          <w:rtl w:val="true"/>
        </w:rPr>
        <w:t>الحدیث الرابع و الثلاثون</w:t>
      </w:r>
      <w:r>
        <w:rPr>
          <w:rtl w:val="true"/>
        </w:rPr>
        <w:t xml:space="preserve">: </w:t>
      </w:r>
      <w:r>
        <w:rPr>
          <w:rtl w:val="true"/>
        </w:rPr>
        <w:t>فی تحسّر النبیّ صلّی اللّه علیه و اله من عدم متابعة أصحابه لوصایة علی علیه السّلام</w:t>
      </w:r>
      <w:bookmarkEnd w:id="301"/>
    </w:p>
    <w:p>
      <w:pPr>
        <w:pStyle w:val="BookText"/>
        <w:rPr/>
      </w:pPr>
      <w:r>
        <w:rPr>
          <w:rFonts w:ascii="IRNazanin" w:hAnsi="IRNazanin" w:eastAsia="IRNazanin"/>
          <w:color w:val="111111"/>
          <w:sz w:val="28"/>
          <w:sz w:val="28"/>
          <w:szCs w:val="28"/>
          <w:rtl w:val="true"/>
          <w:lang w:bidi="fa-IR"/>
        </w:rPr>
        <w:t>الامام الحموی فی کتاب فرائد السمطین، عن جابر بن عبد الرحمن بن عوف</w:t>
      </w:r>
      <w:r>
        <w:rPr>
          <w:rStyle w:val="FootnoteAnchor"/>
          <w:rtl w:val="true"/>
        </w:rPr>
        <w:footnoteReference w:id="1107"/>
      </w:r>
      <w:r>
        <w:rPr>
          <w:rFonts w:ascii="IRNazanin" w:hAnsi="IRNazanin" w:eastAsia="IRNazanin"/>
          <w:color w:val="111111"/>
          <w:sz w:val="28"/>
          <w:sz w:val="28"/>
          <w:szCs w:val="28"/>
          <w:rtl w:val="true"/>
          <w:lang w:bidi="fa-IR"/>
        </w:rPr>
        <w:t>،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 صلّی اللّه علیه و اله و قد أصحر</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فتنفّس الصعداء،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مالک قد تنفّست؟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 نعیت الیّ نفسی،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تتنفّس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الیّ نفسی،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استخلف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تتنفّس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الیّ نفسی،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و لن تفعلوا اذا أبدا، و اللّه لئن فعلتموه لیدخلنّکم الجنّة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أرشدک اللّه بعین البصیرة فی هذا الخبر المرویّ من طرقهم تجد فیه شفاء العلیل، و الهدایة الی سواء السبیل، فانّه یدلّ علی امور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لیاقة اللصوص الثلاثة للخلافة، ألا تراه صلّی اللّه علیه و اله کیف سکت لمّا ذکر الجبتین و عاد الی التنفّس الناشی عن الشفقة علی الامّة و الامتحان لما یعلم مکابدتهم</w:t>
      </w:r>
    </w:p>
    <w:p>
      <w:pPr>
        <w:pStyle w:val="BookText"/>
        <w:rPr/>
      </w:pPr>
      <w:r>
        <w:rPr>
          <w:rFonts w:ascii="IRNazanin" w:hAnsi="IRNazanin" w:eastAsia="IRNazanin"/>
          <w:color w:val="111111"/>
          <w:sz w:val="28"/>
          <w:sz w:val="28"/>
          <w:szCs w:val="28"/>
          <w:rtl w:val="true"/>
          <w:lang w:bidi="fa-IR"/>
        </w:rPr>
        <w:t>له من الأهوال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ذکر له علیّا علیه السّلام تأوّه لعلمه بأنّهم لا یطیعونه و لا ینقادون له، و أکدّ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تفعلوا اذا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بالغ فی التأکید و الترغیب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فعلتموه لیدخلنّکم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تسجیلا علیهم و تفریعا و حسما لموادّ التعلیقات الفاسدة و الأعذار 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سلوکه صلّی اللّه علیه و اله مسلک التقیّة، حیث لم یصرّح بعدم صلوح الجبتین للخلافة الحقیقیّة و الرسالة الدینیّة و الدنیویّة، بل أعرض عن ذلک و أشعره به بتأوّه ثالثا عند ذکره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أنّه صلّی اللّه علیه و اله کرّر النصّ علیه علیه السّلام بالامامة و الوصیّة علی وجه لا یقبل التأویل، و بیّن الصریح من الرغوة فی مواضع متعدّدة و مجالس متبدّدة، تارة بالوصف، و اخری بالتسمیة، و ثالثة بالتعریض، و آونة</w:t>
      </w:r>
      <w:r>
        <w:rPr>
          <w:rStyle w:val="FootnoteAnchor"/>
          <w:rtl w:val="true"/>
        </w:rPr>
        <w:footnoteReference w:id="1110"/>
      </w:r>
      <w:r>
        <w:rPr>
          <w:rFonts w:ascii="IRNazanin" w:hAnsi="IRNazanin" w:eastAsia="IRNazanin"/>
          <w:color w:val="111111"/>
          <w:sz w:val="28"/>
          <w:sz w:val="28"/>
          <w:szCs w:val="28"/>
          <w:rtl w:val="true"/>
          <w:lang w:bidi="fa-IR"/>
        </w:rPr>
        <w:t>بالتصریح، و طورا بالخطابة و الترغیب، و طورا بالوعظ و الترهیب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یجدهم مع ذلک لا یفیدهم ذلک التکریر الاّ نبض عروق الحسد و العناد، و استحکام أسباب الفتنة و الفساد، حتّی کأنّ نصّه صلّی اللّه علیه و اله لیس حجّة قاطعة للعذر عندهم، و لا مدرکا منتجا لسکون النفس و اطمئنان القلب لدیهم، کما یعلم من تتبّع سیرهم و أخبارهم، فلا جرم کان الأحری حینئذ سلوک مسلک المجارات و ارخاء العنان، کما لا یخفی علی ذوی الأذهان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ترک بیعة أمیر المؤمنین علیه السّلام و الخروج عن ربقة طاعته ناش عن فرط العصبیّة و العناد، و شدّة العداوة و عدم التقیّد بقیود الشرع، کما یدلّ علیه الحدیث بالفحوی، و یشهد به تأوّهه صلّی اللّه علیه و اله أخیرا،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تفعلوه اذا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تقریعا لهم و تهجینا و تسجیلا علیهم فی ذلک و تقبیحا</w:t>
      </w:r>
      <w:r>
        <w:rPr>
          <w:rFonts w:eastAsia="IRNazanin" w:cs="IRNazanin"/>
          <w:color w:val="111111"/>
          <w:sz w:val="28"/>
          <w:szCs w:val="28"/>
          <w:rtl w:val="true"/>
          <w:lang w:bidi="fa-IR"/>
        </w:rPr>
        <w:t>.</w:t>
      </w:r>
      <w:bookmarkStart w:id="302" w:name="pg5643_42114"/>
    </w:p>
    <w:p>
      <w:pPr>
        <w:pStyle w:val="BookText"/>
        <w:rPr/>
      </w:pPr>
      <w:bookmarkEnd w:id="302"/>
      <w:r>
        <w:rPr>
          <w:rFonts w:ascii="IRNazanin" w:hAnsi="IRNazanin" w:eastAsia="IRNazanin"/>
          <w:color w:val="111111"/>
          <w:sz w:val="28"/>
          <w:sz w:val="28"/>
          <w:szCs w:val="28"/>
          <w:rtl w:val="true"/>
          <w:lang w:bidi="fa-IR"/>
        </w:rPr>
        <w:t>و من العجب أن ابن مسعود مع روایته هذا الخبر و نحوه من الأخبار الناطقة بامامته علیه السّلام التی أودعناها رسالتنا الموسومة بشهادة الأعداء لسیّد الأولیاء، و الی اللصوص المتمرّدة و الطواغیت الثلاثة، و اعتقد امامتهم و تولّی من قبلهم الأعمال، کما هو مذکور فی التواریخ و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عمرو الکشی رضی اللّه عنه فی کتاب الرجال أنّه سئل الفضل بن شاذان عن ابن مسعود و حذیفة،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حذیفة کابن مسعود؛ لأنّ حذیفة کان زکیّا، و ابن مسعود خلط و والی القوم و مال معهم و قال بهم</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3" w:name="__RefHeading___Toc3295117_581953129"/>
      <w:bookmarkStart w:id="304" w:name="_Toc107"/>
      <w:bookmarkEnd w:id="303"/>
      <w:r>
        <w:rPr>
          <w:rtl w:val="true"/>
        </w:rPr>
        <w:t>الحدیث الخامس و الثلاثون</w:t>
      </w:r>
      <w:r>
        <w:rPr>
          <w:rtl w:val="true"/>
        </w:rPr>
        <w:t xml:space="preserve">: </w:t>
      </w:r>
      <w:r>
        <w:rPr>
          <w:rtl w:val="true"/>
        </w:rPr>
        <w:t>فی حدیث ردّ الشمس للامام علی علیه السّلام</w:t>
      </w:r>
      <w:bookmarkEnd w:id="304"/>
    </w:p>
    <w:p>
      <w:pPr>
        <w:pStyle w:val="Heading3"/>
        <w:numPr>
          <w:ilvl w:val="2"/>
          <w:numId w:val="1"/>
        </w:numPr>
        <w:rPr/>
      </w:pPr>
      <w:bookmarkStart w:id="305" w:name="__RefHeading___Toc3295119_581953129"/>
      <w:bookmarkStart w:id="306" w:name="_Toc108"/>
      <w:bookmarkEnd w:id="305"/>
      <w:r>
        <w:rPr>
          <w:rtl w:val="true"/>
        </w:rPr>
        <w:t>اشارة</w:t>
      </w:r>
      <w:bookmarkEnd w:id="306"/>
    </w:p>
    <w:p>
      <w:pPr>
        <w:pStyle w:val="BookText"/>
        <w:rPr/>
      </w:pPr>
      <w:r>
        <w:rPr>
          <w:rFonts w:ascii="IRNazanin" w:hAnsi="IRNazanin" w:eastAsia="IRNazanin"/>
          <w:color w:val="111111"/>
          <w:sz w:val="28"/>
          <w:sz w:val="28"/>
          <w:szCs w:val="28"/>
          <w:rtl w:val="true"/>
          <w:lang w:bidi="fa-IR"/>
        </w:rPr>
        <w:t>الفقیه ابن المغازلی الشافعی فی کتاب المناقب، باسناده أنّ النبیّ صلّی اللّه علیه و اله کان یوحی الیه و رأسه فی حجر علی علیه السّلام، فلم یصلّ العصر حتّی غربت الشمس،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علیّا کان فی طاعتک و طاعة رسولک فاردد علیه الشمس، فرأیتها غربت ثمّ رأیتها طلعت بعد ما غابت</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المغازلی أیضا فی المناقب مثله عن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فردّت الشمس علی علی علیه السّلام بعد ما غابت حتّی رجعت لصلاة العصر فی الوقت، فقام علی علیه السّلام یصلّی العصر، فلمّا قضی صلاة العصر غابت الشمس و اذا النجوم مشتبکة</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مستفیض</w:t>
      </w:r>
      <w:r>
        <w:rPr>
          <w:rStyle w:val="FootnoteAnchor"/>
          <w:rtl w:val="true"/>
        </w:rPr>
        <w:footnoteReference w:id="1114"/>
      </w:r>
      <w:r>
        <w:rPr>
          <w:rFonts w:ascii="IRNazanin" w:hAnsi="IRNazanin" w:eastAsia="IRNazanin"/>
          <w:color w:val="111111"/>
          <w:sz w:val="28"/>
          <w:sz w:val="28"/>
          <w:szCs w:val="28"/>
          <w:rtl w:val="true"/>
          <w:lang w:bidi="fa-IR"/>
        </w:rPr>
        <w:t>، و قد أورده غیر واحد من فحول الناصبة، منهم</w:t>
      </w:r>
    </w:p>
    <w:p>
      <w:pPr>
        <w:pStyle w:val="BookText"/>
        <w:rPr/>
      </w:pPr>
      <w:r>
        <w:rPr>
          <w:rFonts w:ascii="IRNazanin" w:hAnsi="IRNazanin" w:eastAsia="IRNazanin"/>
          <w:color w:val="111111"/>
          <w:sz w:val="28"/>
          <w:sz w:val="28"/>
          <w:szCs w:val="28"/>
          <w:rtl w:val="true"/>
          <w:lang w:bidi="fa-IR"/>
        </w:rPr>
        <w:t>الفقیه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الحموی فی کتابه فرائد السمطین عن علی بن الحسین بن الحسن، عن فاطمة بنت علی، عن أسماء بنت عمیس أنّ رسول اللّه صلّی اللّه علیه و اله کان رأسه فی حجر علی علیه السّلام، فکره أن یحرّکه حتّی غابت الشمس و لم یصلّ العصر، ففرغ رسول اللّه صلّی اللّه علیه و اله و ذکر علی علیه السّلام أنّه لم یصلّ العصر، فدعا رسول اللّه صلّی اللّه علیه و اله أن یرد علیه الشمس، فأقبلت الشمس و لها خوار حتّی ارتفعت علی قدر ما کانت وقت العصر،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ثمّ رجعت</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أورده الاستاد أبو بکر محمّد بن الحسن بن فورک فی کتاب الفصول من تعلیق الاصول فی عداد معجزات النبیّ صلّی اللّه علیه و اله عن أسماء بنت عمیس</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أورده ابن حجر فی الصواعق المحرقة،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کراماته الباهرة أنّ الشمس ردّت علیه لما کان رأس النبیّ صلّی اللّه علیه و اله فی حجره و الوحی ینزل علیه و علی لم یصلّ العصر فما سری عنه صلّی اللّه علیه و اله الاّ و قد غربت الشمس،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 کان فی طاعتک و طاعة رسولک فاردد علیه الشمس، فطلعت بعد ما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ردّها صحّحه الطحاوی و القاضی</w:t>
      </w:r>
      <w:r>
        <w:rPr>
          <w:rStyle w:val="FootnoteAnchor"/>
          <w:rtl w:val="true"/>
        </w:rPr>
        <w:footnoteReference w:id="1117"/>
      </w:r>
      <w:r>
        <w:rPr>
          <w:rFonts w:ascii="IRNazanin" w:hAnsi="IRNazanin" w:eastAsia="IRNazanin"/>
          <w:color w:val="111111"/>
          <w:sz w:val="28"/>
          <w:sz w:val="28"/>
          <w:szCs w:val="28"/>
          <w:rtl w:val="true"/>
          <w:lang w:bidi="fa-IR"/>
        </w:rPr>
        <w:t>فی الشفا، و حسّنه شیخ الاسلام أبو زرعة، و تبعه غیره و ردّوا علی الذین قالوا انّه موضوع</w:t>
      </w:r>
      <w:r>
        <w:rPr>
          <w:rStyle w:val="FootnoteAnchor"/>
          <w:rtl w:val="true"/>
        </w:rPr>
        <w:footnoteReference w:id="11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الی ذلک أیضا الشیخ تاج الدین</w:t>
      </w:r>
      <w:r>
        <w:rPr>
          <w:rStyle w:val="FootnoteAnchor"/>
          <w:rtl w:val="true"/>
        </w:rPr>
        <w:footnoteReference w:id="1119"/>
      </w:r>
      <w:r>
        <w:rPr>
          <w:rFonts w:ascii="IRNazanin" w:hAnsi="IRNazanin" w:eastAsia="IRNazanin"/>
          <w:color w:val="111111"/>
          <w:sz w:val="28"/>
          <w:sz w:val="28"/>
          <w:szCs w:val="28"/>
          <w:rtl w:val="true"/>
          <w:lang w:bidi="fa-IR"/>
        </w:rPr>
        <w:t>عبد الحمید بن أبی الحدید المدائنی فی بعض قصائده التی فی مدائحه علیه السّلام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هدی بالقرص آثر فاقتضی له القرص ردّ القرص أبیض أزهرا</w:t>
      </w:r>
    </w:p>
    <w:p>
      <w:pPr>
        <w:pStyle w:val="BookText"/>
        <w:rPr/>
      </w:pPr>
      <w:r>
        <w:rPr>
          <w:rFonts w:ascii="IRNazanin" w:hAnsi="IRNazanin" w:eastAsia="IRNazanin"/>
          <w:color w:val="111111"/>
          <w:sz w:val="28"/>
          <w:sz w:val="28"/>
          <w:szCs w:val="28"/>
          <w:rtl w:val="true"/>
          <w:lang w:bidi="fa-IR"/>
        </w:rPr>
        <w:t>و روی أصحابنا أنّ الشمس ردّت له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فی حیاة الرسول صلّی اللّه علیه و اله</w:t>
      </w:r>
      <w:r>
        <w:rPr>
          <w:rStyle w:val="FootnoteAnchor"/>
          <w:rtl w:val="true"/>
        </w:rPr>
        <w:footnoteReference w:id="1120"/>
      </w:r>
      <w:r>
        <w:rPr>
          <w:rFonts w:ascii="Amiri" w:hAnsi="Amiri" w:eastAsia="Amiri" w:cs="Amiri"/>
          <w:color w:val="111111"/>
          <w:sz w:val="28"/>
          <w:sz w:val="28"/>
          <w:szCs w:val="28"/>
          <w:rtl w:val="true"/>
          <w:lang w:bidi="ar-SA"/>
        </w:rPr>
        <w:t>، و مرّة بعد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عمدة الاسلام و رئیس المحدّثین أبو جعفر محمّد بن علی بن بابویه قدّس اللّه روحه فی کتاب من لا یحضره الفقیه بعد نقل الروایة فی ردّ الشمس لسلیمان بن داود و یوشع بن نون وصّی موسی علیه السّلام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هذه الامّة کلّما کان فی بنی اسرائیل حذو النعل بالنعل و القذّة بالقذّة</w:t>
      </w:r>
      <w:r>
        <w:rPr>
          <w:rStyle w:val="FootnoteAnchor"/>
          <w:rtl w:val="true"/>
        </w:rPr>
        <w:footnoteReference w:id="1121"/>
      </w:r>
      <w:r>
        <w:rPr>
          <w:rFonts w:ascii="Amiri" w:hAnsi="Amiri" w:eastAsia="Amiri" w:cs="Amiri"/>
          <w:color w:val="111111"/>
          <w:sz w:val="28"/>
          <w:sz w:val="28"/>
          <w:szCs w:val="28"/>
          <w:rtl w:val="true"/>
          <w:lang w:bidi="ar-SA"/>
        </w:rPr>
        <w:t xml:space="preserve">، و قال اللّه عزّ و جلّ سُنَّةَ اللّهِ الَّتِی قَدْ خَلَتْ مِنْ قَبْلُ وَ لَنْ تَجِدَ لِسُنَّةِ اللّهِ تَبْدِیلاً </w:t>
      </w:r>
      <w:r>
        <w:rPr>
          <w:rStyle w:val="FootnoteAnchor"/>
          <w:rtl w:val="true"/>
        </w:rPr>
        <w:footnoteReference w:id="1122"/>
      </w:r>
      <w:r>
        <w:rPr>
          <w:rFonts w:ascii="Amiri" w:hAnsi="Amiri" w:eastAsia="Amiri" w:cs="Amiri"/>
          <w:color w:val="111111"/>
          <w:sz w:val="28"/>
          <w:sz w:val="28"/>
          <w:szCs w:val="28"/>
          <w:rtl w:val="true"/>
          <w:lang w:bidi="ar-SA"/>
        </w:rPr>
        <w:t xml:space="preserve">و قال عزّ و جلّ وَ لا تَجِدُ لِسُنَّتِنا تَحْوِیلاً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فجرت هذه السنّة فی ردّ الشمس علی أمیر المؤمنین علی بن أبی طالب علیه السّلام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فی أیّام رسول اللّه صلّی اللّه علیه و اله، و مرّة بعد وفاته صلّی اللّه علیه و اله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أیّامه صلّی اللّه علیه و اله، فروی عن أسماء بنت عمیس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اله</w:t>
      </w:r>
    </w:p>
    <w:p>
      <w:pPr>
        <w:pStyle w:val="BookText"/>
        <w:rPr/>
      </w:pPr>
      <w:r>
        <w:rPr>
          <w:rFonts w:ascii="IRNazanin" w:hAnsi="IRNazanin" w:eastAsia="IRNazanin"/>
          <w:color w:val="111111"/>
          <w:sz w:val="28"/>
          <w:sz w:val="28"/>
          <w:szCs w:val="28"/>
          <w:rtl w:val="true"/>
          <w:lang w:bidi="fa-IR"/>
        </w:rPr>
        <w:t>نائم ذات یوم و رأسه فی حجر علی علیه السّلام، ففاتته العصر حتّی غابت الشمس،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علیّا کان فی طاعتک و طاعة رسولک فاردد علیه الشمس، قالت 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فرأیتها و اللّه غربت ثمّ طلعت بعد ما غربت، و لم یبق جبل و لا أرض الاّ طلعت علیه، حتّی قام علی علیه السّلام فتوضّأ و صلّی ثمّ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وفاة النبیّ صلّی اللّه علیه و اله، فانّه روی عن جویریّة بن مسهر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مع أمیر المؤمنین علی بن أبی طالب علیه السّلام من قتل الخوارج حتّی اذا قطعنا فی أرض بابل حضرت الصلاة</w:t>
      </w:r>
      <w:r>
        <w:rPr>
          <w:rStyle w:val="FootnoteAnchor"/>
          <w:rtl w:val="true"/>
        </w:rPr>
        <w:footnoteReference w:id="1124"/>
      </w:r>
      <w:r>
        <w:rPr>
          <w:rFonts w:ascii="IRNazanin" w:hAnsi="IRNazanin" w:eastAsia="IRNazanin"/>
          <w:color w:val="111111"/>
          <w:sz w:val="28"/>
          <w:sz w:val="28"/>
          <w:szCs w:val="28"/>
          <w:rtl w:val="true"/>
          <w:lang w:bidi="fa-IR"/>
        </w:rPr>
        <w:t>، فنزل أمیر المؤمنین علیه السّلام و نزل الناس،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انّ هذه أرض ملعونة قد عذّبت فی الأرض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 هی تتوقّع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احدی المؤتفکات</w:t>
      </w:r>
      <w:r>
        <w:rPr>
          <w:rStyle w:val="FootnoteAnchor"/>
          <w:rtl w:val="true"/>
        </w:rPr>
        <w:footnoteReference w:id="1125"/>
      </w:r>
      <w:r>
        <w:rPr>
          <w:rFonts w:ascii="IRNazanin" w:hAnsi="IRNazanin" w:eastAsia="IRNazanin"/>
          <w:color w:val="111111"/>
          <w:sz w:val="28"/>
          <w:sz w:val="28"/>
          <w:szCs w:val="28"/>
          <w:rtl w:val="true"/>
          <w:lang w:bidi="fa-IR"/>
        </w:rPr>
        <w:t>، و هی أوّل أرض عبد فیها الوثن، و انّه لا یحلّ لنبیّ و لا وصیّ نبیّ أن یصلّی فیها، فمن أراد منکم أن یصلّی فلیصلّ، فمال الناس عن جنبی الطریق و رکب هو بغلة رسول اللّه صلّی اللّه علیه و اله و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جویریّة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لأتبعنّ أمیر المؤمنین علیه السّلام و لاقلّدنّه صلاتی الیوم، فمضیت خلفه، فو اللّه ما جزنا جسر سوراء حتّی غابت الشمس، فشککت، فالتفت 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جویریّة أشککت؟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فنزل علیه السّلام عن ناحیته فتوضّأ ثمّ قام، فنطق بکلام لا أحسنه الاّ کأنّه بالعبرانی، ثمّ نادی الصلاة، فنظرت و اللّه الی الشمس و قد خرجت من بین جبلین لها صریر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العصر و صلّیت معه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فرغنا من صلاتنا عاد اللیل کما کان، فالتفت الیّ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جویریّة بن مسهر انّ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 و انّی سألت اللّه عزّ و جل</w:t>
      </w:r>
    </w:p>
    <w:p>
      <w:pPr>
        <w:pStyle w:val="BookText"/>
        <w:rPr/>
      </w:pPr>
      <w:r>
        <w:rPr>
          <w:rFonts w:ascii="IRNazanin" w:hAnsi="IRNazanin" w:eastAsia="IRNazanin"/>
          <w:color w:val="111111"/>
          <w:sz w:val="28"/>
          <w:sz w:val="28"/>
          <w:szCs w:val="28"/>
          <w:rtl w:val="true"/>
          <w:lang w:bidi="fa-IR"/>
        </w:rPr>
        <w:t>باسمه العظیم فردّ علیّ الشمس</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عطّر اللّه مرقده فی علل الشرائع و الأحکام، باسناده عن عمارة بن مهاجر، عن امّ جعفر و امّ محمّد ابنتی محمّد بن جعفر، عن أسماء بنت عمیس و هی جدّتهما،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جدّتی أسماء بنت عمیس و عمّی عبد اللّه بن جعفر حتّی اذا کنّا بالصهباء،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اله فی هذا المکان، فصلّی رسول اللّه صلّی اللّه علیه و اله الظهر، ثمّ دعا علیّا فاستعان فی بعض حاجاته</w:t>
      </w:r>
      <w:r>
        <w:rPr>
          <w:rStyle w:val="FootnoteAnchor"/>
          <w:rtl w:val="true"/>
        </w:rPr>
        <w:footnoteReference w:id="1127"/>
      </w:r>
      <w:r>
        <w:rPr>
          <w:rFonts w:ascii="IRNazanin" w:hAnsi="IRNazanin" w:eastAsia="IRNazanin"/>
          <w:color w:val="111111"/>
          <w:sz w:val="28"/>
          <w:sz w:val="28"/>
          <w:szCs w:val="28"/>
          <w:rtl w:val="true"/>
          <w:lang w:bidi="fa-IR"/>
        </w:rPr>
        <w:t>، ثمّ جاءت العصر فقام النبیّ صلّی اللّه علیه و اله فصلّی العصر، فجاء علی علیه السّلام فقعد الی جنب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عزّ و جلّ الی نبیّه صلّی اللّه علیه و اله، فوضع رأسه فی حجر علی علیه السّلام حتّی غابت الشمس لا یری شیء منها لا علی الأرض و لا علی الجبل، ثمّ جلس رسول اللّه صلّی اللّه علیه و اله فقال لعلی علیه السّلام هل صلّیت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أنبئت أنّک لم تصلّ فلمّا وضعت رأسک فی حجری لم أکن لأحرکه،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عبدک علی احتبس نفسه علی نبیّک، فردّ علیه شرقها، فطلعت الشمس، فلم یبق جبل و لا أرض الاّ طلعت علیه الشمس، ثمّ قام علی علیه السّلام و صلّی ثمّ انکسفت</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عطّر اللّه مرقده فی الکتاب المذکور، باسناده عن امّ المقدام الثقفیّة،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جویریّة بن مسهرة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 مع أمیر المؤمنین علیه السّلام جسر الفرات فی وقت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معذّبة لا ینبغی لنبیّ و لا وصیّ نبیّ أن یصلّی فیها، فمن أراد منکم أن یصلّی فیها فلیصلّ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فتفرّق الناس یمنة و یسرة یصلّون،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لاقلّدنّ هذا الرجل صلاتی الیوم و لا اصلّی حتّی یصلّی، فسرنا و جعلت الشمس تسفل، و جعل یدخلنی أمر عظیم</w:t>
      </w:r>
    </w:p>
    <w:p>
      <w:pPr>
        <w:pStyle w:val="BookText"/>
        <w:rPr/>
      </w:pPr>
      <w:r>
        <w:rPr>
          <w:rFonts w:ascii="IRNazanin" w:hAnsi="IRNazanin" w:eastAsia="IRNazanin"/>
          <w:color w:val="111111"/>
          <w:sz w:val="28"/>
          <w:sz w:val="28"/>
          <w:szCs w:val="28"/>
          <w:rtl w:val="true"/>
          <w:lang w:bidi="fa-IR"/>
        </w:rPr>
        <w:t>حتّی وجبت الشمس و قطعنا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جویریّة أذّن،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أذّن و قد غابت الشمس،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فأذّنت، ثمّ قال لی أقم فأقمت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قلت قد قامت الصلاة رأیت شفتیه یتحرّکان، و سمعت کلاما کأنّه کلام العبرانیّة، فارتفعت الشمس حتّی صارت فی مثل وقتها فی العصر، فصلّی، فلمّا انصرفنا هوت الی مکانها، فاشتبکت النجوم،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أنّک وصیّ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جویریّة أما سمعت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باسم ربّک العظیم، فردّها علیّ‌</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الشیخ أبو عبد اللّه المفید فی ارشاده، و الطبرسی فی اعلام الوری، و فی منهاج الکرامة للعلاّمة الحلّی 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جابر و أبو سعید الخدری أنّ رسول اللّه صلّی اللّه علیه و اله نزل علیه جبرئیل یوما یناجیه من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تغشّاه الوحی توسّد فخذ أمیر المؤمنین علیه السّلام، فلم یرفع رأسه الی أن غابت الشمس، و صلّی علی علیه السّلام بالایماء، فلمّا استیقظ النبیّ صلّی اللّه علیه و اله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اللّه تعالی یرد علیک الشمس لتصلّی العصر قائما، فدعا علی علیه السّلام فردّت الشمس و صلّی العصر قائما</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أظفر بما یدلّ علی أنّه علیه السّلام صلّی بالایماء سوی هذا الخبر، و هو أنسب و أوفق لکمال عصمته علیه السّلام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روی القضیّتین معا الوزیر السعید بهاء الدین علی بن عیسی الأربلی فی کتاب کشف الغمّة</w:t>
      </w:r>
      <w:r>
        <w:rPr>
          <w:rStyle w:val="FootnoteAnchor"/>
          <w:rtl w:val="true"/>
        </w:rPr>
        <w:footnoteReference w:id="1131"/>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علل الشرائع و الأحکام قصّة ثالثة فی ارتداد الشمس له علیه السّلام، فانّه روی فیه باسناده عن محمّد بن أبی عمیر،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العلّة فی ترک أمیر المؤمنین علیه السّلام لصلاة العصر و هو یجب له أن یجمع بین الظهر و العصر فأخّرها؟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صلّی الظهر التفت الی جمجمة ملقاة، فکلّمها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الجمجمة من أین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ملک بلاد فلان، قال لها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علیّ الخبر و ما کنت و ما کان عصرک؟</w:t>
      </w:r>
    </w:p>
    <w:p>
      <w:pPr>
        <w:pStyle w:val="BookText"/>
        <w:rPr/>
      </w:pPr>
      <w:r>
        <w:rPr>
          <w:rFonts w:ascii="IRNazanin" w:hAnsi="IRNazanin" w:eastAsia="IRNazanin"/>
          <w:color w:val="111111"/>
          <w:sz w:val="28"/>
          <w:sz w:val="28"/>
          <w:szCs w:val="28"/>
          <w:rtl w:val="true"/>
          <w:lang w:bidi="fa-IR"/>
        </w:rPr>
        <w:t>فأقبلت الجمجمة تقصّ من خبرها و ما کان فی عصرها من خیر و شرّ، فاشتغل بها حتّی غابت الشمس، فکلّمها بثلاثة أحرف من الانجیل لئلاّ تفقه العرب کلامها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 من حکایة الجمجمة قال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أرجع و قد أفلت، فدعا اللّه عزّ و جلّ، فبعث الیها سبعین ألف ملک معهم سبعون ألف سلسلة حدید، فجعلوها فی رقبتها و سحبوها علی وجهها حتّی عادت بیضاء نقیّة حتّی</w:t>
      </w:r>
      <w:bookmarkStart w:id="307" w:name="pg5643_42121"/>
    </w:p>
    <w:p>
      <w:pPr>
        <w:pStyle w:val="BookText"/>
        <w:rPr/>
      </w:pPr>
      <w:bookmarkEnd w:id="307"/>
      <w:r>
        <w:rPr>
          <w:rFonts w:ascii="IRNazanin" w:hAnsi="IRNazanin" w:eastAsia="IRNazanin"/>
          <w:color w:val="111111"/>
          <w:sz w:val="28"/>
          <w:sz w:val="28"/>
          <w:szCs w:val="28"/>
          <w:rtl w:val="true"/>
          <w:lang w:bidi="fa-IR"/>
        </w:rPr>
        <w:t>صلّی علیه السّلام، ثمّ هوت کهویّ الکوکب، فهذه العلّة فی تأخیر العصر</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فارتداد الشمس له علیه السّلام و طلوعها بعد غیبتها أمر مشهور بین المسلمین، بل هو فی الحقیقة منتظم</w:t>
      </w:r>
      <w:r>
        <w:rPr>
          <w:rStyle w:val="FootnoteAnchor"/>
          <w:rtl w:val="true"/>
        </w:rPr>
        <w:footnoteReference w:id="1134"/>
      </w:r>
      <w:r>
        <w:rPr>
          <w:rFonts w:ascii="IRNazanin" w:hAnsi="IRNazanin" w:eastAsia="IRNazanin"/>
          <w:color w:val="111111"/>
          <w:sz w:val="28"/>
          <w:sz w:val="28"/>
          <w:szCs w:val="28"/>
          <w:rtl w:val="true"/>
          <w:lang w:bidi="fa-IR"/>
        </w:rPr>
        <w:t>فی سلک المتواترات، و هو یدلّ علی عظم عنایة اللّه به، و جلالة شأنه لدیه، و فیضان ألطافه علیه، و فی ذلک یقول السیّد الحمیری، و اسمه اسماعیل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ردّت علیه الشمس لمّا فاته وقت الصلاة و قد دنت للمغرب</w:t>
      </w:r>
    </w:p>
    <w:p>
      <w:pPr>
        <w:pStyle w:val="BookText"/>
        <w:rPr/>
      </w:pPr>
      <w:r>
        <w:rPr>
          <w:rFonts w:ascii="IRNazanin" w:hAnsi="IRNazanin" w:eastAsia="IRNazanin"/>
          <w:color w:val="111111"/>
          <w:sz w:val="28"/>
          <w:sz w:val="28"/>
          <w:szCs w:val="28"/>
          <w:rtl w:val="true"/>
          <w:lang w:bidi="fa-IR"/>
        </w:rPr>
        <w:t>حتّی تبلّج نورها فی وقتها للعصر ثمّ هوت هویّ الکوکب</w:t>
      </w:r>
    </w:p>
    <w:p>
      <w:pPr>
        <w:pStyle w:val="BookText"/>
        <w:rPr/>
      </w:pPr>
      <w:r>
        <w:rPr>
          <w:rFonts w:ascii="IRNazanin" w:hAnsi="IRNazanin" w:eastAsia="IRNazanin"/>
          <w:color w:val="111111"/>
          <w:sz w:val="28"/>
          <w:sz w:val="28"/>
          <w:szCs w:val="28"/>
          <w:rtl w:val="true"/>
          <w:lang w:bidi="fa-IR"/>
        </w:rPr>
        <w:t>و علیه قد ردّت ببابل مرّة اخری و ما ردّت لخلق معرب</w:t>
      </w:r>
    </w:p>
    <w:p>
      <w:pPr>
        <w:pStyle w:val="BookText"/>
        <w:rPr/>
      </w:pPr>
      <w:r>
        <w:rPr>
          <w:rFonts w:ascii="IRNazanin" w:hAnsi="IRNazanin" w:eastAsia="IRNazanin"/>
          <w:color w:val="111111"/>
          <w:sz w:val="28"/>
          <w:sz w:val="28"/>
          <w:szCs w:val="28"/>
          <w:rtl w:val="true"/>
          <w:lang w:bidi="fa-IR"/>
        </w:rPr>
        <w:t>الاّ لیوشع أوله من بعده و لردّها تأویل أمر معجب</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و نعم ما قال الصاحب الجلیل و الوزیر النبیل کافی الکفاة اسماعیل بن عبّاد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مدینة العلم التی حوت الکمال و کنت أفضل باب</w:t>
      </w:r>
    </w:p>
    <w:p>
      <w:pPr>
        <w:pStyle w:val="BookText"/>
        <w:rPr/>
      </w:pPr>
      <w:r>
        <w:rPr>
          <w:rFonts w:ascii="IRNazanin" w:hAnsi="IRNazanin" w:eastAsia="IRNazanin"/>
          <w:color w:val="111111"/>
          <w:sz w:val="28"/>
          <w:sz w:val="28"/>
          <w:szCs w:val="28"/>
          <w:rtl w:val="true"/>
          <w:lang w:bidi="fa-IR"/>
        </w:rPr>
        <w:t>ردّت علیک الشمس و هی فضیلة ظهرت فلم تستر بلفّ نقاب</w:t>
      </w:r>
    </w:p>
    <w:p>
      <w:pPr>
        <w:pStyle w:val="BookText"/>
        <w:rPr/>
      </w:pPr>
      <w:r>
        <w:rPr>
          <w:rFonts w:ascii="IRNazanin" w:hAnsi="IRNazanin" w:eastAsia="IRNazanin"/>
          <w:color w:val="111111"/>
          <w:sz w:val="28"/>
          <w:sz w:val="28"/>
          <w:szCs w:val="28"/>
          <w:rtl w:val="true"/>
          <w:lang w:bidi="fa-IR"/>
        </w:rPr>
        <w:t>لم أحک الاّ ما روته نواصب عادتک و هی مباحة الأسباب</w:t>
      </w:r>
    </w:p>
    <w:p>
      <w:pPr>
        <w:pStyle w:val="Heading3"/>
        <w:numPr>
          <w:ilvl w:val="2"/>
          <w:numId w:val="1"/>
        </w:numPr>
        <w:rPr/>
      </w:pPr>
      <w:bookmarkStart w:id="308" w:name="__RefHeading___Toc3295121_581953129"/>
      <w:bookmarkStart w:id="309" w:name="_Toc109"/>
      <w:bookmarkEnd w:id="308"/>
      <w:r>
        <w:rPr>
          <w:rtl w:val="true"/>
        </w:rPr>
        <w:t>ارشاد و رفع استبعاد</w:t>
      </w:r>
      <w:r>
        <w:rPr>
          <w:rtl w:val="true"/>
        </w:rPr>
        <w:t>:</w:t>
      </w:r>
      <w:bookmarkEnd w:id="30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کثیرا من المخذولین من النواصب استبعدوا هذه القصّة و ادّعوا أنّها موضوعة استبعادا منهم لارتداد الشمس بعد غیبتها، و ربّما ادّعی استحالته بعضهم، و أنت تعلم أنّ دفع تلک الأخبار المستفیضة بل المتواترة بالتحکّم المحض و الاستبعاد</w:t>
      </w:r>
    </w:p>
    <w:p>
      <w:pPr>
        <w:pStyle w:val="BookText"/>
        <w:rPr/>
      </w:pPr>
      <w:r>
        <w:rPr>
          <w:rFonts w:ascii="IRNazanin" w:hAnsi="IRNazanin" w:eastAsia="IRNazanin"/>
          <w:color w:val="111111"/>
          <w:sz w:val="28"/>
          <w:sz w:val="28"/>
          <w:szCs w:val="28"/>
          <w:rtl w:val="true"/>
          <w:lang w:bidi="fa-IR"/>
        </w:rPr>
        <w:t>الصرف، ممّا لا یقدم علیه ذو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أنّ ذلک الدفع و الاستبعاد انّما صدر منهم عن نصب غریزیّ له علیه السّلام و تعصّب طبیعی، کما هو دیدن اولئک الأقوام، و الاّ فمن المعلوم المستبین عند من له أدنی مسکة أنّ ذلک أمر ممکن عقلا من طرق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تخلق الشمس فی الموضع الذی أعادها الیه ابتداء، أو یهبط بعض الأرض فتظهر الشمس، أو یخلق مثل الشمس فی صورتها، و یحصل حکمها فی صلاة علی علیه السّلام کحکم تلک الشمس، و یکون ذلک من خواصّه، کما ذکره السیّد الجلیل جمال العارفین و قدوة الناسکین ذو الکرامات و المقامات رضی الدین ابن طاووس قدّس اللّه روحه فی الطرائف</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الردّ الحقیقی، فانّه أمر ممکن لا مانع منه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تکون تلک الشمس شمس عالم المثال</w:t>
      </w:r>
      <w:r>
        <w:rPr>
          <w:rStyle w:val="FootnoteAnchor"/>
          <w:rtl w:val="true"/>
        </w:rPr>
        <w:footnoteReference w:id="1137"/>
      </w:r>
      <w:r>
        <w:rPr>
          <w:rFonts w:ascii="IRNazanin" w:hAnsi="IRNazanin" w:eastAsia="IRNazanin"/>
          <w:color w:val="111111"/>
          <w:sz w:val="28"/>
          <w:sz w:val="28"/>
          <w:szCs w:val="28"/>
          <w:rtl w:val="true"/>
          <w:lang w:bidi="fa-IR"/>
        </w:rPr>
        <w:t>، و هو عالم واسع الدائرة، و منه تنشأ خوارق العادات، کما یحکی عن بعض الأولیاء انّه مع اقامته ببلده کان من حاضری المسجد الحرام أیّام الحجّ، و انّه ظهر من بعض جدران</w:t>
      </w:r>
    </w:p>
    <w:p>
      <w:pPr>
        <w:pStyle w:val="BookText"/>
        <w:rPr/>
      </w:pPr>
      <w:r>
        <w:rPr>
          <w:rFonts w:ascii="IRNazanin" w:hAnsi="IRNazanin" w:eastAsia="IRNazanin"/>
          <w:color w:val="111111"/>
          <w:sz w:val="28"/>
          <w:sz w:val="28"/>
          <w:szCs w:val="28"/>
          <w:rtl w:val="true"/>
          <w:lang w:bidi="fa-IR"/>
        </w:rPr>
        <w:t>جدران البیت، أو خرج من بیت مسدود الأبواب و الکوّات، و انّه أحضر بعض الأشخاص و الثمار أو غیر ذلک من مسافة بعیدة من زمان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أطال الکلام فی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حکم هذه الشمس حکم شمس العالم المادّی الحقیقی فی حقّه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بعید جدّا، مع أنّه لا ضرورة تلجیء الیه، و دون اثبات عالم المثال خرط القتاد، و اللّه الهادی الی نجدة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النواصب لا یستبعدون ارتداد الشمس لیوشع بن نون علیه السّلام و یعترفون به، و یقدحون فی ارتدادها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الأوّل انّما اورد فی خبر واحد رواه الحمیدی فی الجمع بین الصحیحین فی الحدیث الحادی و السبعین بعد المائتین من مسند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نبیّ من الأنبیاء، فقال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یتبعنی من</w:t>
      </w:r>
      <w:r>
        <w:rPr>
          <w:rStyle w:val="FootnoteAnchor"/>
          <w:rtl w:val="true"/>
        </w:rPr>
        <w:footnoteReference w:id="1138"/>
      </w:r>
      <w:r>
        <w:rPr>
          <w:rFonts w:ascii="IRNazanin" w:hAnsi="IRNazanin" w:eastAsia="IRNazanin"/>
          <w:color w:val="111111"/>
          <w:sz w:val="28"/>
          <w:sz w:val="28"/>
          <w:szCs w:val="28"/>
          <w:rtl w:val="true"/>
          <w:lang w:bidi="fa-IR"/>
        </w:rPr>
        <w:t>ملک بضع امرأة و هو یرید أن یبنی بها و لم یبن بها، و لا أحد بنی بیوتا و لم یرفع سقوفها، و لا أحد اشتری غنما أو خلفات و هو ینتظر أولادها، فغزوا، فدنا من القریة من صلاة العصر، أو قریبا من ذلک، فقال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مأمورة و أنا مأمور اللهمّ احبسها علینا، فحبست حتّی فتح اللّه علیه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مستفیض بل متواتر، فلیت شعری کیف أذعنوا بالأوّل و طعنوا فی الثانی، و ما هذا الاّ نصب شدید لا یخفی علی من له قلب أو ألقی السمع و هو شهید</w:t>
      </w:r>
      <w:r>
        <w:rPr>
          <w:rFonts w:eastAsia="IRNazanin" w:cs="IRNazanin"/>
          <w:color w:val="111111"/>
          <w:sz w:val="28"/>
          <w:szCs w:val="28"/>
          <w:rtl w:val="true"/>
          <w:lang w:bidi="fa-IR"/>
        </w:rPr>
        <w:t>.</w:t>
      </w:r>
      <w:bookmarkStart w:id="310" w:name="pg5643_42124"/>
    </w:p>
    <w:p>
      <w:pPr>
        <w:pStyle w:val="Heading3"/>
        <w:numPr>
          <w:ilvl w:val="2"/>
          <w:numId w:val="1"/>
        </w:numPr>
        <w:rPr/>
      </w:pPr>
      <w:bookmarkStart w:id="311" w:name="__RefHeading___Toc3295123_581953129"/>
      <w:bookmarkStart w:id="312" w:name="_Toc110"/>
      <w:bookmarkEnd w:id="310"/>
      <w:bookmarkEnd w:id="311"/>
      <w:r>
        <w:rPr>
          <w:rtl w:val="true"/>
        </w:rPr>
        <w:t>وهم و تنبیه</w:t>
      </w:r>
      <w:r>
        <w:rPr>
          <w:rtl w:val="true"/>
        </w:rPr>
        <w:t>:</w:t>
      </w:r>
      <w:bookmarkEnd w:id="312"/>
    </w:p>
    <w:p>
      <w:pPr>
        <w:pStyle w:val="BookText"/>
        <w:rPr/>
      </w:pPr>
      <w:r>
        <w:rPr>
          <w:rFonts w:ascii="IRNazanin" w:hAnsi="IRNazanin" w:eastAsia="IRNazanin"/>
          <w:color w:val="111111"/>
          <w:sz w:val="28"/>
          <w:sz w:val="28"/>
          <w:szCs w:val="28"/>
          <w:rtl w:val="true"/>
          <w:lang w:bidi="fa-IR"/>
        </w:rPr>
        <w:t>توهّم بعض من أصحابنا أنّ ترکه علیه السّلام صلاة العصر فی الواقعتین المذکورتین الی أن غابت الشمس ینافی العصمة؛ اذ لا یجوز تأخیر الصلاة الی مضیّ وقتها، و حملوا الأخبار علی أنّ الشمس لم تغب بعد، و انّما خرج وقت العصر، فاعیدت الی موضعها فی وقت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ارتکب هذا التأویل الشیخ المحقّق المدقّق أبو عبد اللّه محمّد بن ادریس فی سرائره،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بأن یعتقد بأنّ الشمس غابت و دخل اللیل و خرج وقت العصر بالکلّیّة و ما صلّی الفریضة؛ لأنّ هذا من معتقده جهل بعصمته علیه السّلام؛ لأنّه یکون مخلاّ بالواجب المضیّق علیه، و هذا لا یقوله من عرف امامته و اعتقد عصمته علیه السّلام</w:t>
      </w:r>
      <w:r>
        <w:rPr>
          <w:rStyle w:val="FootnoteAnchor"/>
          <w:rtl w:val="true"/>
        </w:rPr>
        <w:footnoteReference w:id="11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وافقه شیخنا الشهید الثانی عطّر اللّه مرقده فی روض الجنان</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 أمّا أوّلا فلأنّه یجوز أن یکون علیه السّلام مکلّفا بتأخیر الصلاة الی آخر وقتها حینئذ، و یکون ذلک من خواصّه، کما أنّ ارتداد الشمس له بعد غیبتها خاصّة اخری له، و أیّ مانع یمنع من ذلک؟</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و أمّا ثانیا، فلأنّه یجوز أن یکون متعبّدا و الحال هذه بالصلاة ایماء، و یکون ذلک من خواصّه أیضا، و فی الخبر المنقول عن منهاج الکرامة تصریح بذلک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یکون ذلک من باب الضرورة بالنسبة الی القصّة الاولی، و العذر کون</w:t>
      </w:r>
      <w:bookmarkStart w:id="313" w:name="pg5643_42125"/>
    </w:p>
    <w:p>
      <w:pPr>
        <w:pStyle w:val="BookText"/>
        <w:rPr/>
      </w:pPr>
      <w:bookmarkEnd w:id="313"/>
      <w:r>
        <w:rPr>
          <w:rFonts w:ascii="IRNazanin" w:hAnsi="IRNazanin" w:eastAsia="IRNazanin"/>
          <w:color w:val="111111"/>
          <w:sz w:val="28"/>
          <w:sz w:val="28"/>
          <w:szCs w:val="28"/>
          <w:rtl w:val="true"/>
          <w:lang w:bidi="fa-IR"/>
        </w:rPr>
        <w:t>رأس رسول اللّه صلّی اللّه علیه و اله فی حجره، و ما المانع من کون ذلک عذرا؛</w:t>
      </w:r>
    </w:p>
    <w:p>
      <w:pPr>
        <w:pStyle w:val="BookText"/>
        <w:rPr/>
      </w:pPr>
      <w:r>
        <w:rPr>
          <w:rFonts w:ascii="IRNazanin" w:hAnsi="IRNazanin" w:eastAsia="IRNazanin"/>
          <w:color w:val="111111"/>
          <w:sz w:val="28"/>
          <w:sz w:val="28"/>
          <w:szCs w:val="28"/>
          <w:rtl w:val="true"/>
          <w:lang w:bidi="fa-IR"/>
        </w:rPr>
        <w:t>و أمّا ثالثا، فلأنّه یجوز أن یکون علیه السّلام عالما بأنّ الشمس ستردّ علیه و یعود وقتها، فلا یکون مخلاّ بالواجب المضیّق کما توهّموه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عودها بعد ذلک لا یجدی نفعا؛ لخروج الوقت بالغیبوبة، فلا یجدی طلوعها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فوات الوقت بغروبها مطلقا فی حیّز المنع، بل التحقیق أنّه کما أنّ ردّها خصوصیّة له علیه السّلام، کذلک ادراک العصر أداء بعد ردّها خصوصیّة له و کرامة، کما ذکره ابن حجر فی الصواعق المحرقة،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فی ذلک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الشمس اذا غربت ثمّ عادت هل یعود الوقت بعودها؟ تردّد حکیته مع بیان المتّجه منها فی شرح العباب فی أوائل کتاب الصلاة</w:t>
      </w:r>
      <w:r>
        <w:rPr>
          <w:rStyle w:val="FootnoteAnchor"/>
          <w:rtl w:val="true"/>
        </w:rPr>
        <w:footnoteReference w:id="11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أقف لأحد من أصحابنا فیما أعلم علی کلام فی ذلک بنفی و لا اثبات، فینبغی التدبّر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فلأنّ الأخبار التی سردناها فیما سبق متطابقة علی أنّها قد غابت صریحة فی ذلک، بحیث لا تقبل ذلک التأویل العلیل، فاطراحها بمجرّد الاستبعاد بعید عن مشرب أهل السداد، لما فیه من مقابلة النصّ بالاجتهاد</w:t>
      </w:r>
      <w:r>
        <w:rPr>
          <w:rFonts w:eastAsia="IRNazanin" w:cs="IRNazanin"/>
          <w:color w:val="111111"/>
          <w:sz w:val="28"/>
          <w:szCs w:val="28"/>
          <w:rtl w:val="true"/>
          <w:lang w:bidi="fa-IR"/>
        </w:rPr>
        <w:t>.</w:t>
      </w:r>
    </w:p>
    <w:p>
      <w:pPr>
        <w:pStyle w:val="Heading3"/>
        <w:numPr>
          <w:ilvl w:val="2"/>
          <w:numId w:val="1"/>
        </w:numPr>
        <w:rPr/>
      </w:pPr>
      <w:bookmarkStart w:id="314" w:name="__RefHeading___Toc3295125_581953129"/>
      <w:bookmarkStart w:id="315" w:name="_Toc111"/>
      <w:bookmarkEnd w:id="314"/>
      <w:r>
        <w:rPr>
          <w:rtl w:val="true"/>
        </w:rPr>
        <w:t>وهم و تنبیه</w:t>
      </w:r>
      <w:r>
        <w:rPr>
          <w:rtl w:val="true"/>
        </w:rPr>
        <w:t>:</w:t>
      </w:r>
      <w:bookmarkEnd w:id="315"/>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المفهوم من النصّ الوارد فی القصّة الثانیة و هی ارتداد الشمس له فی أرض بابل أنّه یحرم علیه علیه السّلام الصلاة فی ذلک، و أنّه لا یحلّ الصلاة فی الأرض المذکورة لنبیّ</w:t>
      </w:r>
    </w:p>
    <w:p>
      <w:pPr>
        <w:pStyle w:val="BookText"/>
        <w:rPr/>
      </w:pPr>
      <w:r>
        <w:rPr>
          <w:rFonts w:ascii="IRNazanin" w:hAnsi="IRNazanin" w:eastAsia="IRNazanin"/>
          <w:color w:val="111111"/>
          <w:sz w:val="28"/>
          <w:sz w:val="28"/>
          <w:szCs w:val="28"/>
          <w:rtl w:val="true"/>
          <w:lang w:bidi="fa-IR"/>
        </w:rPr>
        <w:t>أو وصیّ نبیّ، و حینئذ یهون الخطب فی ذلک، و یتّضح العذر فی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کونه علیه السّلام مخلاّ بالواجب المضیّق کما توهّم، بل یکون ترکه ذلک لعدم تکلیفه بالصلاة حینئذ، و الاّ لزم اجتماع الوجوب و التحریم فی شیء واحد بالشخص، و حینئذ یکون ترکه الصلاة کترک فاقد الطهورین، و لیس فی هذا ما ینافی العصمة، و لیس العلّة فی تأخیر الصلاة کراهة الصلاة فی أرض الخسف، کما یفهمه کلام ابن ادریس، و انّ ذلک علی وجه الکراهة لا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مقتضی النصوص التحریم، حیث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لا یحلّ لنبیّ و لا وصیّ نبیّ أن یصلّی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نفی الحلّ صریح فی التحریم، و التخصیص بالنبیّ و وصیّ النبیّ یزیده وضوحا؛ اذ تلک الکراهة عامّة بزعمه فلا معنی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أراد أن یصلّی فلیصلّ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ما توهّمه بالکلّیّة؛ اذ ترخیصه علیه السّلام لهم فی الصلاة فیها و نفی الحلّ بالنسبة الی النبیّ و وصیّه خاصّة یبطل ذلک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ما ادّعاه من کراهة الصلاة فی کلّ أرض خسف، فی موضع المنع؛ لعدم الدلیل الدالّ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یلوح من شیخنا الشهید الثانی نوّر اللّه ضریحه فی الذکری التوقّف فی ذلک</w:t>
      </w:r>
      <w:r>
        <w:rPr>
          <w:rStyle w:val="FootnoteAnchor"/>
          <w:rtl w:val="true"/>
        </w:rPr>
        <w:footnoteReference w:id="1145"/>
      </w:r>
      <w:r>
        <w:rPr>
          <w:rFonts w:ascii="IRNazanin" w:hAnsi="IRNazanin" w:eastAsia="IRNazanin"/>
          <w:color w:val="111111"/>
          <w:sz w:val="28"/>
          <w:sz w:val="28"/>
          <w:szCs w:val="28"/>
          <w:rtl w:val="true"/>
          <w:lang w:bidi="fa-IR"/>
        </w:rPr>
        <w:t>، و هو فی محلّه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استدلّ به علیه من أنّه صلّی اللّه علیه و اله لمّا مرّ بالحجر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تدخلوا علی هؤلاء</w:t>
      </w:r>
    </w:p>
    <w:p>
      <w:pPr>
        <w:pStyle w:val="BookText"/>
        <w:rPr/>
      </w:pPr>
      <w:r>
        <w:rPr>
          <w:rFonts w:ascii="IRNazanin" w:hAnsi="IRNazanin" w:eastAsia="IRNazanin"/>
          <w:color w:val="111111"/>
          <w:sz w:val="28"/>
          <w:sz w:val="28"/>
          <w:szCs w:val="28"/>
          <w:rtl w:val="true"/>
          <w:lang w:bidi="fa-IR"/>
        </w:rPr>
        <w:t>المعذّبین الاّ أن تکونوا باکین أن یصیبکم ما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القصور؛ اذ لیس فیه دلالة علی کراهة الصلاة فیها بوجه، کما نبّه علیه فی الذکری</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سبط ابن الجوزی من فحول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الباب حکایة عجیبة حدّثنی بها جماعة من مشائخنا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شاهدوا أبا منصور المظفّر بن أردشیر العبادی الواعظ ذکر بعد العصر هذا الحدیث، و نمّقه بألفاظه و ذکر فضائل أهل البیت، فغطّت سحابة الشمس و أظلم الافق، حتّی ظنّ الناس جمیعا أنّها قد غابت، فقام علی المنبر و أومأ الی الشمس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تغربی یا شمس حتّی ینتهی مدحی لآل محمّد و لنجله</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و اثنی عنانک ان أردت ثناءهم أنسیت ان کان الوقوف لأجله</w:t>
      </w:r>
    </w:p>
    <w:p>
      <w:pPr>
        <w:pStyle w:val="BookText"/>
        <w:rPr/>
      </w:pPr>
      <w:r>
        <w:rPr>
          <w:rFonts w:ascii="IRNazanin" w:hAnsi="IRNazanin" w:eastAsia="IRNazanin"/>
          <w:color w:val="111111"/>
          <w:sz w:val="28"/>
          <w:sz w:val="28"/>
          <w:szCs w:val="28"/>
          <w:rtl w:val="true"/>
          <w:lang w:bidi="fa-IR"/>
        </w:rPr>
        <w:t>ان کان للمولی وقوفک فلیکن هذا الوقوف لخیله و لرجله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فانجاب السحاب عن الشمس علی الفور و طلعت الشمس</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هذه الحکایة أیضا ابن حجر فی الصواعق المحرقة</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أظنّ أنّی وجدتها فی کتاب فضائل أمیر المؤمنین علیه السّلام من تصانیف العلاّمة الحلّی</w:t>
      </w:r>
      <w:r>
        <w:rPr>
          <w:rStyle w:val="FootnoteAnchor"/>
          <w:rtl w:val="true"/>
        </w:rPr>
        <w:footnoteReference w:id="1150"/>
      </w:r>
      <w:r>
        <w:rPr>
          <w:rFonts w:ascii="IRNazanin" w:hAnsi="IRNazanin" w:eastAsia="IRNazanin"/>
          <w:color w:val="111111"/>
          <w:sz w:val="28"/>
          <w:sz w:val="28"/>
          <w:szCs w:val="28"/>
          <w:rtl w:val="true"/>
          <w:lang w:bidi="fa-IR"/>
        </w:rPr>
        <w:t>، و عهدی بهذا الکتاب منذ عشر سنین</w:t>
      </w:r>
      <w:r>
        <w:rPr>
          <w:rFonts w:eastAsia="IRNazanin" w:cs="IRNazanin"/>
          <w:color w:val="111111"/>
          <w:sz w:val="28"/>
          <w:szCs w:val="28"/>
          <w:rtl w:val="true"/>
          <w:lang w:bidi="fa-IR"/>
        </w:rPr>
        <w:t>.</w:t>
      </w:r>
      <w:bookmarkStart w:id="316" w:name="pg5643_42128"/>
    </w:p>
    <w:p>
      <w:pPr>
        <w:pStyle w:val="Heading2"/>
        <w:numPr>
          <w:ilvl w:val="1"/>
          <w:numId w:val="1"/>
        </w:numPr>
        <w:rPr/>
      </w:pPr>
      <w:bookmarkStart w:id="317" w:name="__RefHeading___Toc3295127_581953129"/>
      <w:bookmarkStart w:id="318" w:name="_Toc112"/>
      <w:bookmarkEnd w:id="316"/>
      <w:bookmarkEnd w:id="317"/>
      <w:r>
        <w:rPr>
          <w:rtl w:val="true"/>
        </w:rPr>
        <w:t>الحدیث السادس و الثلاثون</w:t>
      </w:r>
      <w:r>
        <w:rPr>
          <w:rtl w:val="true"/>
        </w:rPr>
        <w:t xml:space="preserve">: </w:t>
      </w:r>
      <w:r>
        <w:rPr>
          <w:rtl w:val="true"/>
        </w:rPr>
        <w:t>التمسّک و الاقتداء بالامام أمیر المؤمنین و أولاده المعصومین علیهم السّلام</w:t>
      </w:r>
      <w:bookmarkEnd w:id="318"/>
    </w:p>
    <w:p>
      <w:pPr>
        <w:pStyle w:val="BookText"/>
        <w:rPr/>
      </w:pPr>
      <w:r>
        <w:rPr>
          <w:rFonts w:ascii="IRNazanin" w:hAnsi="IRNazanin" w:eastAsia="IRNazanin"/>
          <w:color w:val="111111"/>
          <w:sz w:val="28"/>
          <w:sz w:val="28"/>
          <w:szCs w:val="28"/>
          <w:rtl w:val="true"/>
          <w:lang w:bidi="fa-IR"/>
        </w:rPr>
        <w:t>صاحب کتاب فرائد السمطین باسناده عن الامام علی بن موسی الرضا، عن أبیه، عن آبائه علیهم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یتمسّک بدینی و یرکب سفینة النجاة بعدی، فلیقتد بعلی بن أبی طالب، و لیعاد عدوّه، و لیوال ولیّه، فانّه وصیّی و خلیفتی علی امّتی فی حیاتی و بعد وفاتی، و هو امام کلّ مسلم، و أمیر کلّ مؤمن بعدی، قوله قولی، و أمره أمری، و نهیه نهیی، و تابعه تابعی، و ناصره ناصری، و خاذله خاذلی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علیّا بعدی لم یرنی و لم أره یوم القیامة، و من خالف علیّا حرّم اللّه علیه الجنّة و مأواه النار، و من خذل علیّا خذله اللّه یوم یعرض علیه، و من نصر علیّا نصره اللّه یوم یلقاه و لقّنه حجّته عند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و الحسین اماما امّتی بعد أبیهما، و سیّدا شباب أهل الجنّة، و امّهما سیّدة نساء العالمین، و أبوهما سیّد الوصیّین، و من ولد الحسین تسعة أئمّة تاسعهم القائم من ولدی، طاعتهم طاعتی، و معصیتهم معصیتی، الی اللّه أشکو المنکرین لفضلهم، و المصغّرین لحرمتهم بعدی، و کفی باللّه ولیّا و نصیرا لعترتی و أئمّة امّتی، و منتقما من الجاحدین حقّهم، و سیعلم الذین ظلموا أیّ منقلب ینقلبون</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کما تری واضح الدلالة علی صحّة عقیدة الفرقة الناجیة، و بطلان ما علیه الفرق الباقیة من جهات شتّی و طرق متعدّدة، و قد ذکرنا فیما سبق</w:t>
      </w:r>
      <w:bookmarkStart w:id="319" w:name="pg5643_42129"/>
    </w:p>
    <w:p>
      <w:pPr>
        <w:pStyle w:val="BookText"/>
        <w:rPr/>
      </w:pPr>
      <w:bookmarkEnd w:id="319"/>
      <w:r>
        <w:rPr>
          <w:rFonts w:ascii="IRNazanin" w:hAnsi="IRNazanin" w:eastAsia="IRNazanin"/>
          <w:color w:val="111111"/>
          <w:sz w:val="28"/>
          <w:sz w:val="28"/>
          <w:szCs w:val="28"/>
          <w:rtl w:val="true"/>
          <w:lang w:bidi="fa-IR"/>
        </w:rPr>
        <w:t>أخبارا اخر لا تحصی کثرة بمعناه، و انّما أکثرنا فی کتابنا هذا من الأخبار المتضمّنة لهذا المعنی؛ لأنّ هذا هو اسّ مذهبنا و مداره و میزانه الصحیح و معیاره، و هو مطمح الکلام، و مجال البحث، و مرمی النظر، فما أجدره بالتکرار و ما أحقّه بالترداد،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 ذکر نعمان لنا انّ ذکره هو المسک ما کرّرته یتضوّع</w:t>
      </w:r>
    </w:p>
    <w:p>
      <w:pPr>
        <w:pStyle w:val="Heading2"/>
        <w:numPr>
          <w:ilvl w:val="1"/>
          <w:numId w:val="1"/>
        </w:numPr>
        <w:rPr/>
      </w:pPr>
      <w:bookmarkStart w:id="320" w:name="__RefHeading___Toc3295129_581953129"/>
      <w:bookmarkStart w:id="321" w:name="_Toc113"/>
      <w:bookmarkEnd w:id="320"/>
      <w:r>
        <w:rPr>
          <w:rtl w:val="true"/>
        </w:rPr>
        <w:t>الحدیث السابع و الثلاثون</w:t>
      </w:r>
      <w:r>
        <w:rPr>
          <w:rtl w:val="true"/>
        </w:rPr>
        <w:t xml:space="preserve">: </w:t>
      </w:r>
      <w:r>
        <w:rPr>
          <w:rtl w:val="true"/>
        </w:rPr>
        <w:t>حدیث المناشدة و ما فیه من الدلائل علی امامته علیه السّلام</w:t>
      </w:r>
      <w:bookmarkEnd w:id="321"/>
    </w:p>
    <w:p>
      <w:pPr>
        <w:pStyle w:val="Heading3"/>
        <w:numPr>
          <w:ilvl w:val="2"/>
          <w:numId w:val="1"/>
        </w:numPr>
        <w:rPr/>
      </w:pPr>
      <w:bookmarkStart w:id="322" w:name="__RefHeading___Toc3295131_581953129"/>
      <w:bookmarkStart w:id="323" w:name="_Toc114"/>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أبو بکر أحمد بن الحسین بن علی البیهقی الحافظ الشافعی، و هو من فحول المحدّثین من الشافعیّة کثیر التصانیف، باسناده عن أبی الطفیل عامر بن واثلة،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علی الباب یوم الشوری، فارتفعت الأصوات بینهم، فسمعت علیّا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بایع الناس أبا بکر و أنا و اللّه أولی بالأمر و أحقّ به منه، فسمعت و أطعت مخافة أن تصیر الناس کفّارا، ثمّ أنتم تریدون أن تبایعوا عثمان اذا لا أسمع و لا أطیع، انّ عمر جعلنی مع خمسة نفر أنا سادسهم لا یعرف لی فضلی فی الصلاح و لا یعرفونه لی، کأنّما نحن فیه شرع سواء، و أیم اللّه لو أشاء أن أتکلّم لتکلّمت، ثمّ لا یستطیع عربهم و لا عجمهم و لا معاهد منهم و لا المشرک ردّ خصلة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أیّها الخمسة أمنکم أخو رسول اللّه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أمنکم أحد له عمّ مثل عمّی حمزة بن عبد المطّلب أسد اللّه و أسد رسوله؟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له ابن عمّ مثل ابن عمّی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له أخ مثل أخی المزیّن بالجناحین یطیر مع الملائکة فی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له زوجة مثل زوجتی فاطمة بنت رسول اللّه صلّی اللّه علیه و اله سیّدة نساء هذه الامّة؟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له سبطان مثل الحسن و الحسین سبطی هذه الامّة ابنی رسول اللّه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قتل مشرکی قریش قبلی؟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أمنکم أحد أمر اللّه بمودّته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غسل رسول اللّه صلّی اللّه علیه و اله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سکن المسجد یمرّ فیه جنبا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ردّت علیه الشمس بعد غروبها حتّی صلّی العصر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قال له رسول اللّه صلّی اللّه علیه و اله حین قرب الیه الطیر فأعجبه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آتنی بأحبّ خلقک الیک یأکل معی من هذا الطیر، فجئت أنا لا أعلم ما کان من قوله، فدخلت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 یا ربّ و الیّ یا ربّ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کان أقتل للمشرکین عند کلّ شدیدة تنزل برسول اللّه صلّی اللّه علیه و اله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یأخذ الخمس سهم فی الخاصّ و سهم فی العامّ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یطهّره کتاب اللّه غیری حتّی سدّ النبیّ صلّی اللّه علیه و اله أبواب المهاجرین و فتح بابی الیه حتّی قام الیه عمّاه حمزّة و العبّاس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سددت أبوابنا و فتحت باب علی،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فتحت بابه و لا سددت أبوابکم، بل اللّه فتح بابه و سدّ أبوابکم؟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أفیکم أحد تمّم اللّه نوره من السماء 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الْقُرْبی حَقَّهُ</w:t>
      </w:r>
    </w:p>
    <w:p>
      <w:pPr>
        <w:pStyle w:val="BookText"/>
        <w:rPr/>
      </w:pPr>
      <w:r>
        <w:rPr>
          <w:rFonts w:ascii="Amiri" w:hAnsi="Amiri" w:eastAsia="Amiri" w:cs="Amiri"/>
          <w:color w:val="111111"/>
          <w:sz w:val="28"/>
          <w:sz w:val="28"/>
          <w:szCs w:val="28"/>
          <w:rtl w:val="true"/>
          <w:lang w:bidi="ar-SA"/>
        </w:rPr>
        <w:t>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أفیکم أحد ناجی رسول اللّه صلّی اللّه علیه و اله ستّ عشرة مرّة غیری حتّی نزل یا أَیُّهَا الَّذِینَ آمَنُوا إِذا ناجَیْتُمُ الرَّسُولَ فَقَدِّمُوا بَیْنَ یَدَیْ نَجْواکُمْ صَدَقَةً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ولی غمض رسول اللّه صلّی اللّه علیه و اله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أفیکم أحد آخر عهده برسول اللّه صلّی اللّه علیه و اله حتّی وضعه فی حفرته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Style w:val="FootnoteAnchor"/>
          <w:rtl w:val="true"/>
        </w:rPr>
        <w:footnoteReference w:id="1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 الامام الحموی فی فرائد السمطین</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أیضا أبو بکر أحمد بن موسی بن مردویه فی کتابه، و هو من أعیان 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صدر الأئمّة أخطب خطباء خوارزم موفّق بن أحمد المکّی ثمّ الخوارزمی فی کتاب الأربعین،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الطبرانی، حدّثنا علی بن سعید الرازی، حدّثنا محمّد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زافر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الحرث بن محمّد، عن أبی الطفیل عامر بن واثلة، قال، کنت علی الباب یوم الشوری و ساق الخبر</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اخری رواها ابن مردویه أنّه قال فی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أنتم تریدون أن تبایعوا عثمان اذا لا أسمع و لا أطیع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عن صدر الأئمّة موفّق بن أحمد المکّی</w:t>
      </w:r>
      <w:r>
        <w:rPr>
          <w:rStyle w:val="FootnoteAnchor"/>
          <w:rtl w:val="true"/>
        </w:rPr>
        <w:footnoteReference w:id="1155"/>
      </w:r>
      <w:r>
        <w:rPr>
          <w:rFonts w:ascii="IRNazanin" w:hAnsi="IRNazanin" w:eastAsia="IRNazanin"/>
          <w:color w:val="111111"/>
          <w:sz w:val="28"/>
          <w:sz w:val="28"/>
          <w:szCs w:val="28"/>
          <w:rtl w:val="true"/>
          <w:lang w:bidi="fa-IR"/>
        </w:rPr>
        <w:t>یرویها عن فخر خوارزم العلاّمة محمود الزمخشری، باسناده الی أبی ذرّ زیادة فی مناشدة علی بن أبی طالب علیه السّلام لأهل الشوری، و هذا 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ناشدتکم اللّه تعالی هل تعلمون معاشر المهاجرین و الأنصار أنّ جبرئیل علیه السّلام أتی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سیف الاّ ذو الفقار و لا فتی الاّ علی هل تعلمون کان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فأنشدکم اللّه هل تعلمون أنّ جبرئیل علیه السّلام نزل علی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محمّد انّ اللّه تبارک و تعالی یأمرک أن تحبّ علیّا و تحبّ من یحبّه، فانّ اللّه یحبّ علیّا و یحبّ من یحبّ علیّا؟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فأنشدکم اللّه هل تعلمون 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الی السماء السابعة رفعت الیّ رفارف من نور، ثمّ رفعت الیّ حجب من نور، فأوعد النبیّ صلّی اللّه علیه و اله الجبّار لا اله الاّ هو أشیاء، فلمّا رجع من عنده نادی مناد من وراء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الأب أبوک ابراهیم، و نعم الأخ أخوک علی فاستوص به، أتعلمون معاشر المهاجرین و الأنصار کان هذا؟ فقال أبو محمّد من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سمعتها من رسول اللّه صلّی اللّه علیه و اله باذنی هاتین و الاّ فصمّتا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فأنشدکم اللّه هل تعلمون أنّ أحدا کان یدخل المسجد جنبا غیری؟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فأنشدکم اللّه هل تعلمون أنّ أبواب المسجد سدّها و ترک بابی؟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أنّی کنت اذا قاتلت عن یمین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الاّ أنّه لا نبیّ بعدی؟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تعلمون أنّ رسول اللّه صلّی اللّه علیه و اله حین أخذ الحسن و الحسین فی المصارعة جعل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یا حسن،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أصغر و أضعف رکنا منه، فقال لها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ترضین أن أقول أنا هی یا حسن، و یقول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یا حسین، فهل تحقّ لکم مثل هذه المنزلة؟ نحن الصابرون لیقضی اللّه فی هذه البیعة أمرا کان مفعولا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علمتم</w:t>
      </w:r>
      <w:r>
        <w:rPr>
          <w:rStyle w:val="FootnoteAnchor"/>
          <w:rtl w:val="true"/>
        </w:rPr>
        <w:footnoteReference w:id="1156"/>
      </w:r>
      <w:r>
        <w:rPr>
          <w:rFonts w:ascii="IRNazanin" w:hAnsi="IRNazanin" w:eastAsia="IRNazanin"/>
          <w:color w:val="111111"/>
          <w:sz w:val="28"/>
          <w:sz w:val="28"/>
          <w:szCs w:val="28"/>
          <w:rtl w:val="true"/>
          <w:lang w:bidi="fa-IR"/>
        </w:rPr>
        <w:t>موضعی من رسول اللّه صلّی اللّه علیه و اله، و القرابة القریبة، و المنزلة</w:t>
      </w:r>
    </w:p>
    <w:p>
      <w:pPr>
        <w:pStyle w:val="BookText"/>
        <w:rPr/>
      </w:pPr>
      <w:r>
        <w:rPr>
          <w:rFonts w:ascii="IRNazanin" w:hAnsi="IRNazanin" w:eastAsia="IRNazanin"/>
          <w:color w:val="111111"/>
          <w:sz w:val="28"/>
          <w:sz w:val="28"/>
          <w:szCs w:val="28"/>
          <w:rtl w:val="true"/>
          <w:lang w:bidi="fa-IR"/>
        </w:rPr>
        <w:t>الخصیصة، وضعنی فی حجره و أنا ولید، یضمّنی الی صدره، و یکنفنی</w:t>
      </w:r>
      <w:r>
        <w:rPr>
          <w:rStyle w:val="FootnoteAnchor"/>
          <w:rtl w:val="true"/>
        </w:rPr>
        <w:footnoteReference w:id="1157"/>
      </w:r>
      <w:r>
        <w:rPr>
          <w:rFonts w:ascii="IRNazanin" w:hAnsi="IRNazanin" w:eastAsia="IRNazanin"/>
          <w:color w:val="111111"/>
          <w:sz w:val="28"/>
          <w:sz w:val="28"/>
          <w:szCs w:val="28"/>
          <w:rtl w:val="true"/>
          <w:lang w:bidi="fa-IR"/>
        </w:rPr>
        <w:t>فی فراشه، و یمسّنی جسده، و یشمّنی عرفه، و کان یمضغ الشیء و یلقمنیه، و ما وجد لی کذبة فی قول و لا خطلة</w:t>
      </w:r>
      <w:r>
        <w:rPr>
          <w:rStyle w:val="FootnoteAnchor"/>
          <w:rtl w:val="true"/>
        </w:rPr>
        <w:footnoteReference w:id="1158"/>
      </w:r>
      <w:r>
        <w:rPr>
          <w:rFonts w:ascii="IRNazanin" w:hAnsi="IRNazanin" w:eastAsia="IRNazanin"/>
          <w:color w:val="111111"/>
          <w:sz w:val="28"/>
          <w:sz w:val="28"/>
          <w:szCs w:val="28"/>
          <w:rtl w:val="true"/>
          <w:lang w:bidi="fa-IR"/>
        </w:rPr>
        <w:t>فی فعل، و لقد قرن اللّه به من لدن کان فطیما</w:t>
      </w:r>
      <w:r>
        <w:rPr>
          <w:rStyle w:val="FootnoteAnchor"/>
          <w:rtl w:val="true"/>
        </w:rPr>
        <w:footnoteReference w:id="1159"/>
      </w:r>
      <w:r>
        <w:rPr>
          <w:rFonts w:ascii="IRNazanin" w:hAnsi="IRNazanin" w:eastAsia="IRNazanin"/>
          <w:color w:val="111111"/>
          <w:sz w:val="28"/>
          <w:sz w:val="28"/>
          <w:szCs w:val="28"/>
          <w:rtl w:val="true"/>
          <w:lang w:bidi="fa-IR"/>
        </w:rPr>
        <w:t>أعظم ملک</w:t>
      </w:r>
      <w:r>
        <w:rPr>
          <w:rStyle w:val="FootnoteAnchor"/>
          <w:rtl w:val="true"/>
        </w:rPr>
        <w:footnoteReference w:id="1160"/>
      </w:r>
      <w:r>
        <w:rPr>
          <w:rFonts w:ascii="IRNazanin" w:hAnsi="IRNazanin" w:eastAsia="IRNazanin"/>
          <w:color w:val="111111"/>
          <w:sz w:val="28"/>
          <w:sz w:val="28"/>
          <w:szCs w:val="28"/>
          <w:rtl w:val="true"/>
          <w:lang w:bidi="fa-IR"/>
        </w:rPr>
        <w:t>من ملائکته یسلک به طرق المکارم، و محاسن أخلاق العالم لیله و 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کنت أتبعه اتّباع الفصیل</w:t>
      </w:r>
      <w:r>
        <w:rPr>
          <w:rStyle w:val="FootnoteAnchor"/>
          <w:rtl w:val="true"/>
        </w:rPr>
        <w:footnoteReference w:id="1161"/>
      </w:r>
      <w:r>
        <w:rPr>
          <w:rFonts w:ascii="IRNazanin" w:hAnsi="IRNazanin" w:eastAsia="IRNazanin"/>
          <w:color w:val="111111"/>
          <w:sz w:val="28"/>
          <w:sz w:val="28"/>
          <w:szCs w:val="28"/>
          <w:rtl w:val="true"/>
          <w:lang w:bidi="fa-IR"/>
        </w:rPr>
        <w:t>اثر امّه، یرفع لی فی کلّ یوم علما من أخلاقه و أمرنی بالاقتداء به، و لقد کان یجاور فی کلّ سنة بحراء</w:t>
      </w:r>
      <w:r>
        <w:rPr>
          <w:rStyle w:val="FootnoteAnchor"/>
          <w:rtl w:val="true"/>
        </w:rPr>
        <w:footnoteReference w:id="1162"/>
      </w:r>
      <w:r>
        <w:rPr>
          <w:rFonts w:ascii="IRNazanin" w:hAnsi="IRNazanin" w:eastAsia="IRNazanin"/>
          <w:color w:val="111111"/>
          <w:sz w:val="28"/>
          <w:sz w:val="28"/>
          <w:szCs w:val="28"/>
          <w:rtl w:val="true"/>
          <w:lang w:bidi="fa-IR"/>
        </w:rPr>
        <w:t>، فأراه و لا یراه غیری، و لم یجمع بیت واحد فی الاسلام غیر رسول اللّه صلّی اللّه علیه و اله و خدیجة و أنا ثالثهما، أری نور الوحی و الرسالة، و أشمّ ریح النبوّة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سمعت رنّة</w:t>
      </w:r>
      <w:r>
        <w:rPr>
          <w:rStyle w:val="FootnoteAnchor"/>
          <w:rtl w:val="true"/>
        </w:rPr>
        <w:footnoteReference w:id="1163"/>
      </w:r>
      <w:r>
        <w:rPr>
          <w:rFonts w:ascii="IRNazanin" w:hAnsi="IRNazanin" w:eastAsia="IRNazanin"/>
          <w:color w:val="111111"/>
          <w:sz w:val="28"/>
          <w:sz w:val="28"/>
          <w:szCs w:val="28"/>
          <w:rtl w:val="true"/>
          <w:lang w:bidi="fa-IR"/>
        </w:rPr>
        <w:t>الشیطان</w:t>
      </w:r>
      <w:r>
        <w:rPr>
          <w:rStyle w:val="FootnoteAnchor"/>
          <w:rtl w:val="true"/>
        </w:rPr>
        <w:footnoteReference w:id="1164"/>
      </w:r>
      <w:r>
        <w:rPr>
          <w:rFonts w:ascii="IRNazanin" w:hAnsi="IRNazanin" w:eastAsia="IRNazanin"/>
          <w:color w:val="111111"/>
          <w:sz w:val="28"/>
          <w:sz w:val="28"/>
          <w:szCs w:val="28"/>
          <w:rtl w:val="true"/>
          <w:lang w:bidi="fa-IR"/>
        </w:rPr>
        <w:t>حین نزل الوحی علیه صلّی اللّه علیه و اله،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آیس من عبادته، انّک تسمع ما أسمع و تری ما أری، الاّ أنّک لست بنبیّ و لکنّک وزیر و انّک لعلی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کنت معه</w:t>
      </w:r>
      <w:r>
        <w:rPr>
          <w:rStyle w:val="FootnoteAnchor"/>
          <w:rtl w:val="true"/>
        </w:rPr>
        <w:footnoteReference w:id="1165"/>
      </w:r>
      <w:r>
        <w:rPr>
          <w:rFonts w:ascii="IRNazanin" w:hAnsi="IRNazanin" w:eastAsia="IRNazanin"/>
          <w:color w:val="111111"/>
          <w:sz w:val="28"/>
          <w:sz w:val="28"/>
          <w:szCs w:val="28"/>
          <w:rtl w:val="true"/>
          <w:lang w:bidi="fa-IR"/>
        </w:rPr>
        <w:t>صلّی اللّه علیه و اله حین أتاه الملأ من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انّک قد ادّعیت عظیما لم یدعه آباؤک و لا أحد من أهل بیتک، و نحن نسألک أمرا ان أجبتنا الیه و أریتنا علمنا أنّک نبیّ و رسول، و ان لم تفعل علمنا أنّک ساحر کذّاب، فقال لهم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تسألون؟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لنا هذه الشجرة حتّی تنقلع بعروقها و تقف بین یدیک،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علی کلّ شیء قدیر، و ان فعل اللّه لکم ذلک تؤمنون و تشهدون بالحقّ؟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أراکم ما تطلبون، و انّی أعلم أنّکم ما تفیؤون</w:t>
      </w:r>
      <w:r>
        <w:rPr>
          <w:rStyle w:val="FootnoteAnchor"/>
          <w:rtl w:val="true"/>
        </w:rPr>
        <w:footnoteReference w:id="1166"/>
      </w:r>
      <w:r>
        <w:rPr>
          <w:rFonts w:ascii="IRNazanin" w:hAnsi="IRNazanin" w:eastAsia="IRNazanin"/>
          <w:color w:val="111111"/>
          <w:sz w:val="28"/>
          <w:sz w:val="28"/>
          <w:szCs w:val="28"/>
          <w:rtl w:val="true"/>
          <w:lang w:bidi="fa-IR"/>
        </w:rPr>
        <w:t>الی خیر، و انّ فیکم من یطرح فی القلیب</w:t>
      </w:r>
      <w:r>
        <w:rPr>
          <w:rStyle w:val="FootnoteAnchor"/>
          <w:rtl w:val="true"/>
        </w:rPr>
        <w:footnoteReference w:id="1167"/>
      </w:r>
      <w:r>
        <w:rPr>
          <w:rFonts w:ascii="IRNazanin" w:hAnsi="IRNazanin" w:eastAsia="IRNazanin"/>
          <w:color w:val="111111"/>
          <w:sz w:val="28"/>
          <w:sz w:val="28"/>
          <w:szCs w:val="28"/>
          <w:rtl w:val="true"/>
          <w:lang w:bidi="fa-IR"/>
        </w:rPr>
        <w:t>و من یحزب الأحزاب</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الشجرة ان کنت تؤمن باللّه و الیوم الآخر و تعلمین أنّی رسول اللّه، فانقلعی بعروقک حتّی تقفی بین یدیّ باذن اللّه، فو اللّه الذی بعثه بالحقّ لقد</w:t>
      </w:r>
    </w:p>
    <w:p>
      <w:pPr>
        <w:pStyle w:val="BookText"/>
        <w:rPr/>
      </w:pPr>
      <w:r>
        <w:rPr>
          <w:rFonts w:ascii="IRNazanin" w:hAnsi="IRNazanin" w:eastAsia="IRNazanin"/>
          <w:color w:val="111111"/>
          <w:sz w:val="28"/>
          <w:sz w:val="28"/>
          <w:szCs w:val="28"/>
          <w:rtl w:val="true"/>
          <w:lang w:bidi="fa-IR"/>
        </w:rPr>
        <w:t>انقلعت بعروقها، و جاءت و لها دویّ عظیم شدید، و قصف کقصف</w:t>
      </w:r>
      <w:r>
        <w:rPr>
          <w:rStyle w:val="FootnoteAnchor"/>
          <w:rtl w:val="true"/>
        </w:rPr>
        <w:footnoteReference w:id="1168"/>
      </w:r>
      <w:r>
        <w:rPr>
          <w:rFonts w:ascii="IRNazanin" w:hAnsi="IRNazanin" w:eastAsia="IRNazanin"/>
          <w:color w:val="111111"/>
          <w:sz w:val="28"/>
          <w:sz w:val="28"/>
          <w:szCs w:val="28"/>
          <w:rtl w:val="true"/>
          <w:lang w:bidi="fa-IR"/>
        </w:rPr>
        <w:t>أجنحة الطیر حتّی وقفت بین یدی رسول اللّه صلّی اللّه علیه و اله و ألقت بعضها الأعلی علی رسول اللّه صلّی اللّه علیه و اله و بعض أغصانها علی منکبی، و کنت عن یمینه صلّی اللّه علیه و اله، فلمّا نظر القوم الی ذلک قالوا علوّا و استکبارا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فمرها فلیأتیک نصفها و یبقی نصفها، فأمرها بذلک، فأقبل الیه نصفها کأعجب اقبال و أشدّ دویّا، و کادت تلف برسول اللّه صلّی اللّه علیه و اله، قالوا کفرا و 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 هذا النصف فلیرجع الی نصفه کما کان، فأمره رسول اللّه صلّی اللّه علیه و اله فرجع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انّی أوّل مؤمن بک یا رسول اللّه، و أوّل من آمن بأنّ الشجرة فعلت ما فعلت بأمر اللّه تصدیقا لنبوّتک و اجلالا لکلمتک، فقال القوم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ساحر کذّاب عجیب السحر خفیف فیه، و هل یصدّقک فی أمرک الاّ مثل هذا یعنونی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لمن القوم الذین لا تأخذهم فی اللّه لومة لائم، سیماهم</w:t>
      </w:r>
      <w:r>
        <w:rPr>
          <w:rStyle w:val="FootnoteAnchor"/>
          <w:rtl w:val="true"/>
        </w:rPr>
        <w:footnoteReference w:id="1169"/>
      </w:r>
      <w:r>
        <w:rPr>
          <w:rFonts w:ascii="IRNazanin" w:hAnsi="IRNazanin" w:eastAsia="IRNazanin"/>
          <w:color w:val="111111"/>
          <w:sz w:val="28"/>
          <w:sz w:val="28"/>
          <w:szCs w:val="28"/>
          <w:rtl w:val="true"/>
          <w:lang w:bidi="fa-IR"/>
        </w:rPr>
        <w:t>سیماء الصدّیقین، و کلامهم کلام الأبرار، عمّار اللیل و منار النهار، متمسّکون بحبل القرآن، یحبّون سنن اللّه و سنن رسوله، لا یستکبرون و لا یعلون و لا یفسدون قلوبهم فی الجنان، و أجسادهم فی العمل</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أورده الحموی فی فرائد السمطین أیضا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p>
    <w:p>
      <w:pPr>
        <w:pStyle w:val="BookText"/>
        <w:rPr/>
      </w:pPr>
      <w:r>
        <w:rPr>
          <w:rFonts w:ascii="IRNazanin" w:hAnsi="IRNazanin" w:eastAsia="IRNazanin"/>
          <w:color w:val="111111"/>
          <w:sz w:val="28"/>
          <w:sz w:val="28"/>
          <w:szCs w:val="28"/>
          <w:rtl w:val="true"/>
          <w:lang w:bidi="fa-IR"/>
        </w:rPr>
        <w:t xml:space="preserve">علیا علیه السّلام فی مسجد رسول اللّه صلّی اللّه علیه و اله فی خلافة عثمان و جماعة یتحدّثون و یتذاکرون العلم و العفّة، فذکروا قریشا و فضلها و سوابقها و هجرتها، و ما قال فیها رسول اللّه صلّی اللّه علیه و اله من الفضل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 قریش</w:t>
      </w:r>
      <w:r>
        <w:rPr>
          <w:rStyle w:val="FootnoteAnchor"/>
          <w:rtl w:val="true"/>
        </w:rPr>
        <w:footnoteReference w:id="1171"/>
      </w:r>
      <w:r>
        <w:rPr>
          <w:rFonts w:ascii="IRNazanin" w:hAnsi="IRNazanin" w:eastAsia="IRNazanin"/>
          <w:color w:val="111111"/>
          <w:sz w:val="28"/>
          <w:sz w:val="28"/>
          <w:szCs w:val="28"/>
          <w:rtl w:val="true"/>
          <w:lang w:bidi="fa-IR"/>
        </w:rPr>
        <w:t>و قریش أئمّة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للقرشی قوّة رجلین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 قریشا أبغضه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هوان قریش أهانه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الأنصار و فضلها و سوابقها و نصرتها، و ما أثنی اللّه به علیهم فی کتابه، و ما قال فیهم النبیّ صلّی اللّه علیه و اله من الفضل، و ذکروا ما قال فی سعد بن عبادة، و غسیل الملائکة، فلم یدعوا شیئا من فضلهم، حتّی قال کلّ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فلان و فلان، و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رسول اللّه صلّی اللّه علیه و اله، و منّا حمزة، و منّا جعفر، و منّا عبیدة بن الحارث، و زید بن حارثة، و أبو بکر، و عمر، و عثمان، و أبو عبیدة، و سالم، و ابن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یدعوا من الحیّین أحدا من أهل السابقة الاّ سمّوه، و فی الحلقة أکثر من مائتی رجل، فیهم علی بن أبی طالب علیه السّلام، و سعد بن أبی وقّاص، و عبد الرحمن بن عوف، و طلحة، و الزبیر، و عمّار، و المقداد، و أبو ذرّ، و هاشم بن عتبة، و ابن عمر، و الحسن و الحسین علیهما السّلام، و ابن عبّاس، و محمّد بن أبی بکر، و عبد 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و زید بن ثابت، و أبو أیّوب الأنصاری، و أبو الهیثم بن التیّهان، و محمّد بن سلمة</w:t>
      </w:r>
      <w:r>
        <w:rPr>
          <w:rStyle w:val="FootnoteAnchor"/>
          <w:rtl w:val="true"/>
        </w:rPr>
        <w:footnoteReference w:id="1172"/>
      </w:r>
      <w:r>
        <w:rPr>
          <w:rFonts w:ascii="IRNazanin" w:hAnsi="IRNazanin" w:eastAsia="IRNazanin"/>
          <w:color w:val="111111"/>
          <w:sz w:val="28"/>
          <w:sz w:val="28"/>
          <w:szCs w:val="28"/>
          <w:rtl w:val="true"/>
          <w:lang w:bidi="fa-IR"/>
        </w:rPr>
        <w:t>، و قیس بن سعد بن عبادة، و جابر بن عبد اللّه، و أنس بن مالک، و زید بن أرقم، و عبد اللّه بن أبی أوفی، و أبو لیلی و معه ابنه عبد الرحمن قاعد بجنبه غلام صبیح الوجه أمرد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أبو الحسن البصری و معه ابنه الحسن غلام أمرد صبیح الوجه معتدل</w:t>
      </w:r>
    </w:p>
    <w:p>
      <w:pPr>
        <w:pStyle w:val="BookText"/>
        <w:rPr/>
      </w:pPr>
      <w:r>
        <w:rPr>
          <w:rFonts w:ascii="IRNazanin" w:hAnsi="IRNazanin" w:eastAsia="IRNazanin"/>
          <w:color w:val="111111"/>
          <w:sz w:val="28"/>
          <w:sz w:val="28"/>
          <w:szCs w:val="28"/>
          <w:rtl w:val="true"/>
          <w:lang w:bidi="fa-IR"/>
        </w:rPr>
        <w:t>القامة، فجعلت أنظر الیه و الی عبد الرحمن بن أبی لیلی، فلا أدری أیّهما أجمل، غیر أنّ الحسن أعظمهما و أطولهما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فأکثر القوم فی ذلک من بکرة الی حین الزوال، و عثمان فی داره لا یعلم بشیء ممّا هم فیه، و علی بن أبی طالب علیه السّلام ساکت لا ینطق و لا أحد من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القوم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یمنعک أن تتکلّم؟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الحیّین أحد الاّ و قد ذکر فضلا و قال حقّا، فأنا أسألکم یا معشر قریش و الأنصار بمن أعطاکم اللّه هذا الفضل؟ أبأنفسکم و عشائرکم و أهل بیوتاتکم أم بغیرکم؟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أعطانا اللّه و منّ به علینا بمحمّد صلّی اللّه علیه و اله و عترته لا بأنفسنا و عشائرنا و لا بأهل بیوتاتنا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یا معشر قریش و الأنصار ألستم تعلمون أن الذی نلتم من خیر الدنیا و الآخرة بنا أهل البیت خاصّة دون غیرهم؟ و انّ ابن عمّی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أهل بیتی کنّا نورا یسعی بین یدی اللّه تعالی قبل أن یخلق اللّه عزّ و جلّ آدم صلوات اللّه علیه بأربعة عشر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خلق آدم علیه السّلام وضع ذلک النور فی صلبه و أهبطه الی الأرض، ثمّ حمله فی السفینة فی صلب نوح علیه السّلام، ثمّ قذف به فی النار فی صلب ابراهیم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یزل اللّه تعالی ینقلنا من الأصلاب الکریمة الی الأرحام الطاهرة، و من الأرحام الطاهرة الی الأصلاب الکریمة من الآباء و الامّهات، لم یلق واحد منهم علی سفاح قطّ، فقال أهل السابقة و القدمة و أهل بدر و أهل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سمعنا من رسول اللّه صلّی اللّه علیه و اله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أتعلمون أنّ اللّه عزّ و جلّ فضّل فی کتابه السابق علی المسبوق فی غیر آیة، و انّی لم یسبقنی الی اللّه عزّ و جلّ و الی رسول اللّه صلّی اللّه علیه و اله أحد من الامّة؟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أنشدکم اللّه أتعلمون حیث نزلت وَ السّابِقُونَ الْأَوَّلُونَ مِنَ الْمُهاجِرِینَ وَ الْأَنْصارِ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عنها رسول اللّه صلّی اللّه علیه و 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أنزلها اللّه تعالی ذکره فی الأنبیاء و أوصیائهم، فأنا أفضل أنبیاء اللّه و رسله، و علی بن أبی طالب وصیّی أفضل الأوصیاء؟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أنشدکم اللّه أتعلمون حیث نزلت وَ السّابِقُونَ الْأَوَّلُونَ مِنَ الْمُهاجِرِینَ وَ الْأَنْصارِ </w:t>
      </w:r>
      <w:r>
        <w:rPr>
          <w:rStyle w:val="FootnoteAnchor"/>
          <w:rtl w:val="true"/>
        </w:rPr>
        <w:footnoteReference w:id="1173"/>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Style w:val="FootnoteAnchor"/>
          <w:rtl w:val="true"/>
        </w:rPr>
        <w:footnoteReference w:id="1174"/>
      </w:r>
      <w:r>
        <w:rPr>
          <w:rFonts w:ascii="IRNazanin" w:hAnsi="IRNazanin" w:eastAsia="IRNazanin"/>
          <w:color w:val="111111"/>
          <w:sz w:val="28"/>
          <w:sz w:val="28"/>
          <w:szCs w:val="28"/>
          <w:rtl w:val="true"/>
          <w:lang w:bidi="fa-IR"/>
        </w:rPr>
        <w:t>سئل عنها رسول اللّه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أنزلها اللّه تعالی ذکره فی الأنبیاء و أوصیائهم، فأنا أفضل أنبیاء اللّه و رسله، و علی بن أبی طالب وصیّی أفضل الأوصیاء؟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فأنشدکم اللّه أتعلمون حیث نزلت یا أَیُّهَا الَّذِینَ آمَنُوا أَطِیعُوا اللّهَ وَ أَطِیعُوا الرَّسُولَ وَ أُولِی الْأَمْرِ مِنْکُمْ </w:t>
      </w:r>
      <w:r>
        <w:rPr>
          <w:rStyle w:val="FootnoteAnchor"/>
          <w:rtl w:val="true"/>
        </w:rPr>
        <w:footnoteReference w:id="1175"/>
      </w:r>
      <w:r>
        <w:rPr>
          <w:rFonts w:ascii="Amiri" w:hAnsi="Amiri" w:eastAsia="Amiri" w:cs="Amiri"/>
          <w:color w:val="111111"/>
          <w:sz w:val="28"/>
          <w:sz w:val="28"/>
          <w:szCs w:val="28"/>
          <w:rtl w:val="true"/>
          <w:lang w:bidi="ar-SA"/>
        </w:rPr>
        <w:t>و حیث نزلت إِنَّما وَلِیُّکُمُ اللّهُ وَ رَسُولُهُ</w:t>
      </w:r>
    </w:p>
    <w:p>
      <w:pPr>
        <w:pStyle w:val="BookText"/>
        <w:rPr/>
      </w:pPr>
      <w:r>
        <w:rPr>
          <w:rFonts w:ascii="Amiri" w:hAnsi="Amiri" w:eastAsia="Amiri" w:cs="Amiri"/>
          <w:color w:val="111111"/>
          <w:sz w:val="28"/>
          <w:sz w:val="28"/>
          <w:szCs w:val="28"/>
          <w:rtl w:val="true"/>
          <w:lang w:bidi="ar-SA"/>
        </w:rPr>
        <w:t xml:space="preserve">الآیة و حیث نزلت وَ لَمْ یَتَّخِذُوا مِنْ دُونِ اللّهِ وَ لا رَسُولِهِ وَ لاَ الْمُؤْمِنِینَ وَلِیجَةً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أخاصّة فی بعض المؤمنین أم عامّة لجمیعهم؟</w:t>
      </w:r>
    </w:p>
    <w:p>
      <w:pPr>
        <w:pStyle w:val="BookText"/>
        <w:rPr/>
      </w:pPr>
      <w:r>
        <w:rPr>
          <w:rFonts w:ascii="IRNazanin" w:hAnsi="IRNazanin" w:eastAsia="IRNazanin"/>
          <w:color w:val="111111"/>
          <w:sz w:val="28"/>
          <w:sz w:val="28"/>
          <w:szCs w:val="28"/>
          <w:rtl w:val="true"/>
          <w:lang w:bidi="fa-IR"/>
        </w:rPr>
        <w:t>فأنزل اللّه عزّ و جلّ علی نبیّه صلّی اللّه علیه و اله أن یعلمهم ولاة أمرهم، و أن یفسّر لهم من الولایة ما فسّر لهم من صلاتهم و زکاتهم و حجّهم بنصبی للناس بغدیر خمّ، ثمّ خطب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 اللّه أرسلنی برسالة ضاق بها صدری، و ما ظننت أنّ الناس تکذّبنی، فأوعده لیبلّغها أو لیعذّبه</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أمر فنودی بالصلاة جامعة، ثمّ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أتعلمون أنّ اللّه عزّ و جلّ مولای و أنا مولی المؤمنین، و أنا أولی بهم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فقمت،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ولاء 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کولائی، من کنت أولی به من نفسه فعلی أولی به من نفسه، فأنزل اللّه تعالی ذکره اَلْیَوْمَ أَکْمَلْتُ لَکُمْ دِینَکُمْ فکبّر رسول اللّه صلّی اللّه علیه و 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علی تمام نبوّتی و تمام دین اللّه و ولایة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بکر و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هؤلاء الآیات خاصّة فی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فیه و فی أوصیائی الی یوم القیامة،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بیّنهم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أخی و وزیری و وارثی و وصیّی و خلیفتی فی امّتی، و ولیّ کلّ مؤمن بعدی، ثمّ ابنی الحسن، ثمّ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تسعة من ولد ابنی الحسین واحد بعد واحد، القرآن معهم و هم مع القرآن، لا یفارقونه و لا یفارقهم حتّی یردوا علیّ الحوض؟</w:t>
      </w:r>
    </w:p>
    <w:p>
      <w:pPr>
        <w:pStyle w:val="BookText"/>
        <w:rPr/>
      </w:pP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 ذلک و شهدنا کما قال سواء،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حفظنا ما قلت و لم نحفظ کلّه، و هؤلاء الذین حفظوا أخیارنا و أفاضلنا،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لیس کلّ الناس یستوون فی الحفظ، أنشد اللّه عزّ و جلّ من حفظ ذلک من رسول اللّه صلّی اللّه علیه و اله لما قام فأخبر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زید بن أرقم و البراء بن عازب و سلمان و أبو ذرّ و المقداد و عمّار،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لقد حفظنا قول رسول اللّه صلّی اللّه علیه و اله و هو قائم علی المنبر و أنت الی جنبه،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 اللّه عزّ و جلّ أمرنی أن أنصب لکم امامکم و القائم فیکم بعدی وصیّی و خلیفتی و الذی فرض اللّه عزّ و جلّ علی المؤمنین فی کتابه طاعته، فقرنه بطاعته و طاعتی و أمرکم بولایته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راجعت ربّی خشیة طعن أهل النفاق و تکذیبهم، فأوعدنی لتبلّغنّها أو لیعذّبنی أیّها الناس انّ اللّه أمرکم فی کتابه بالصلاة و قد بیّنها لکم، و الزکاة و الصوم و الحجّ، فبیّنها لکم و فسّرها لکم و أمرکم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العلاّمة المطرّزی فی أوائل شرح المقامات الحریریّة، عن ابن أبی الطفیل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یوم الشوری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أنشدتکم اللّه أیّها النفر هل فیکم أحد وحّد اللّه تعالی قبلی؟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أنشدتکم اللّه هل فیکم</w:t>
      </w:r>
    </w:p>
    <w:p>
      <w:pPr>
        <w:pStyle w:val="BookText"/>
        <w:rPr/>
      </w:pPr>
      <w:r>
        <w:rPr>
          <w:rFonts w:ascii="IRNazanin" w:hAnsi="IRNazanin" w:eastAsia="IRNazanin"/>
          <w:color w:val="111111"/>
          <w:sz w:val="28"/>
          <w:sz w:val="28"/>
          <w:szCs w:val="28"/>
          <w:rtl w:val="true"/>
          <w:lang w:bidi="fa-IR"/>
        </w:rPr>
        <w:t>أحد قال له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الاّ أنّه لا نبیّ بعدی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سمعتم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امّتی البارحة فاستغفرت لک و لشیعتک؟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الصواعق المحرقة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الدارقطنی أنّ علیّا قال للستّة الذین جعل عمر الامامة شوری بینهم کلاما طویلا، من 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فیکم أحد قال له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قسیم النار یوم القیامة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الخبر المذکور أوّلا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الناس أبا بکر و أنا أولی بالأمر و أحقّ به فسمعت و أطعت مخافة أن یصیر الناس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قاطعة علی أنّه علیه السّلام انّما ترک الاصرار علی الانکار فی خلافة أبی بکر شفقة علی الامّة، و خوفا علیهم من الردّة، و استصلاحا و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نقلنا فی ذیل الحدیث الرابع عشر، عن السیّد الأجلّ علم الهدی ذی المجدین عطّر اللّه مرقده فی کتاب تنزیه الأنبیاء کلاما جیّدا فی هذا المقام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ترکه علیه السّلام الانکار و الخلاف انّما هو لعدم تمکّنه و خوفه من الضرر العظیم العائد الی نفسه و ولده و شیعته، أو لخوفه من ارتداد القوم عن الدین و خروجهم عن الاسلام، و نبذهم شعار الشریعة الالهیّة، فلا جرم کان الاغضاء أصلح فی الدین اذا کان الانکار البلیغ و المعارضة البالغة تجرّ الی ضرر عظیم لا یتلافی، و مشقّة شدیدة لا تحسم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أطال رحمه اللّه الکلام فی الشافی فی بیان أسباب الخوف و أمارات الضرر التی تناصرت و وردت من الجهات المختلفة، و أورد ما فیه مقنع للمتأمّل علی عادته رضی اللّه عنه</w:t>
      </w:r>
      <w:bookmarkStart w:id="324" w:name="pg5643_42141"/>
    </w:p>
    <w:p>
      <w:pPr>
        <w:pStyle w:val="BookText"/>
        <w:rPr/>
      </w:pPr>
      <w:bookmarkEnd w:id="324"/>
      <w:r>
        <w:rPr>
          <w:rFonts w:ascii="IRNazanin" w:hAnsi="IRNazanin" w:eastAsia="IRNazanin"/>
          <w:color w:val="111111"/>
          <w:sz w:val="28"/>
          <w:sz w:val="28"/>
          <w:szCs w:val="28"/>
          <w:rtl w:val="true"/>
          <w:lang w:bidi="fa-IR"/>
        </w:rPr>
        <w:t>من سلوک الاطناب و التوضیح و الاکثار من الأسئلة و الأجوبة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علیه السّلام غولط فی الأمر و سوبق الیه و انتهزت غرّته، و اغتنمت الحال التی کان فیها متشاغلا بتجهیز النبیّ صلّی اللّه علیه و اله، و سعی القوم الی سقیفة بنی ساعدة، و جری لهم فیها مع الأنصار ما جری من الکلام و النزاع، و تمّ لهم علیه لما اتّفق من بشیر بن سعد ما تمّ، الی آخر ما قاله قدّس اللّه روحه فی هذا المقام</w:t>
      </w:r>
      <w:r>
        <w:rPr>
          <w:rFonts w:eastAsia="IRNazanin" w:cs="IRNazanin"/>
          <w:color w:val="111111"/>
          <w:sz w:val="28"/>
          <w:szCs w:val="28"/>
          <w:rtl w:val="true"/>
          <w:lang w:bidi="fa-IR"/>
        </w:rPr>
        <w:t>.</w:t>
      </w:r>
    </w:p>
    <w:p>
      <w:pPr>
        <w:pStyle w:val="Heading3"/>
        <w:numPr>
          <w:ilvl w:val="2"/>
          <w:numId w:val="1"/>
        </w:numPr>
        <w:rPr/>
      </w:pPr>
      <w:bookmarkStart w:id="325" w:name="__RefHeading___Toc3295133_581953129"/>
      <w:bookmarkStart w:id="326" w:name="_Toc115"/>
      <w:bookmarkEnd w:id="325"/>
      <w:r>
        <w:rPr>
          <w:rtl w:val="true"/>
        </w:rPr>
        <w:t>الأحادیث الواردة فی سدّ الأبواب</w:t>
      </w:r>
      <w:bookmarkEnd w:id="32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أمنکم أحد سکن المسجد یمرّ فیه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هذا ممّا تضافرت به الأخبار، و أورده شهاب الدین ابن حجر فی الصواعق المحرقة و غیره، و سیأتی فی أحادیث سدّ الأبواب التصریح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تضمّنه الخبر المذکور من سدّه صلّی اللّه علیه و اله الأبواب الاّ باب علی علیه السّلام مستفیض متواتر، رواه أحمد بن حنبل فی مسنده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لنفر من أصحاب رسول اللّه صلّی اللّه علیه و اله أبواب شارعة فی المسجد، فقال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الاّ باب علی، فتکلّم فی ذلک اناس،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النبیّ صلّی اللّه علیه و اله،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فانّی امرت بسدّ هذه الأبواب غیر باب علی، فقال فیه قائلکم، و اللّه ما سددت شیئا و لا فتحته، و لکنّی امرت بشیء فاتّبعته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بالاسناد عن سهل بن أبی صالح، عن أبیه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اوتی علی بن أبی طالب ثلاثا لأن أکون اوتیتها أحبّ الیّ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النبیّ صلّی اللّه علیه و اله فی المسجد، و الرایة یوم خیبر، و الثالثة نسیها سهل</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بالاسناد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نقول خیر الناس أبو بکر و عمر، و لقد اوتی ابن أبی طالب ثلاث خصال لأن تکون لی واحدة منهنّ أحبّ الیّ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النبیّ صلّی اللّه علیه و اله ابنته و ولدت له، و سدّ الأبواب الاّ بابه فی المسجد، و أعطاه الرایة یوم خیبر</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کتاب فرائد السمطین، عن بریدة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صلّی اللّه علیه و اله بسدّ الأبواب، فشقّ ذلک علی أصحاب رسول اللّه صلّی اللّه علیه و اله، فدعا بالصلاة جامعة حتّی اذا اجتمعوا صعد المنبر، فلم یسمع لرسول اللّه صلّی اللّه علیه و اله تحمید و تعظیم فی خطبة مثل یومئذ،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ما أنا سددتها و لا فتحتها، بل اللّه عزّ و جلّ سدّها، ثمّ قرأ وَ 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لی کوّة تکون فی المسجد، فأبی و ترک باب علی مفتوحا، فکان یدخل و یخرج منه و هو جنب</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الکتاب المذکور،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الینا رسول اللّه صلّی اللّه علیه و اله ذات لیلة و نحن فی المسجد جماعة بعد ما صلّینا الضحی</w:t>
      </w:r>
      <w:r>
        <w:rPr>
          <w:rStyle w:val="FootnoteAnchor"/>
          <w:rtl w:val="true"/>
        </w:rPr>
        <w:footnoteReference w:id="1184"/>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قعدنا نتحدّث منّا من یرید الصلاة و منّا من ینام،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مسجدی هذا لا ینام فیه، انصرفوا الی منازلکم، و من أراد الصلاة فلیصلّ فی منزله راشدا، و من لم یستطع فلینم، فانّ صلاة السرّ تضعف علی صلاة العلانیة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و تفرّقنا و فینا علی بن أبی طالب علیه السّلام فقام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فانّه یحلّ لک فی مسجدی ما یحلّ لی، و یحرم علیک ما یحرم علیّ، فقال له حمزة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عمّک و أنا أقرب الیک من علی،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 یا عمّ انّه و اللّه ما هو منّی انّما هو عن اللّه عزّ و جلّ‌</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زکریّا بن مندة الحافظ الاصفهانی فی مسانید المأمون، عن ابراهیم بن سعید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أمیر المؤمنین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أمیر المؤمنین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أمیر المؤمنین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اله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وارثی،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سأل اللّه أن یطهر مسجدا لا یسکنه الاّ موسی و هارون و ابنا هارون، و أنا سألت اللّه أن یطهر مسجدا لک و لذرّیّتک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الی أبی بکر أن سدّ بابک، فاسترجع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هذا بغیری؟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و سدّ بابه، و أرسل الی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بابک، فاسترجع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هذا بغیری؟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بأبی بکر اسوة حسنة فسدّ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رجلا آخر سدّ بابه و ذکر کلاما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النبیّ صلّی اللّه علیه و اله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أبوابکم و لا فتحت باب علی، و لکنّ اللّه سدّ أبوابکم و فتح باب علی</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الفقیه الشافعی ابن المغازلی من ثمان طرق،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النبیّ صلّی اللّه علیه و اله المدینة لم یکن لهم بیوت یسکنون فیها، و کانوا لا یبیتون الاّ فی المسجد، فقال لهم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تبیتوا فی المسجد فتحتلموا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القوم بنوا بیوتا حول المسجد و جعلوا أبوابها الی المسجد، و انّ النبیّ صلّی اللّه علیه و آله بعث معاذ بن جبل فنادی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یأمرک أن تخرج من المسجد و تسدّ بابک الذی فی المسجد، فخرج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Style w:val="FootnoteAnchor"/>
          <w:rtl w:val="true"/>
        </w:rPr>
        <w:footnoteReference w:id="1187"/>
      </w:r>
      <w:r>
        <w:rPr>
          <w:rFonts w:ascii="Amiri" w:hAnsi="Amiri" w:eastAsia="Amiri" w:cs="Amiri"/>
          <w:color w:val="111111"/>
          <w:sz w:val="28"/>
          <w:sz w:val="28"/>
          <w:szCs w:val="28"/>
          <w:rtl w:val="true"/>
          <w:lang w:bidi="ar-SA"/>
        </w:rPr>
        <w:t>، و علیّ علی</w:t>
      </w:r>
    </w:p>
    <w:p>
      <w:pPr>
        <w:pStyle w:val="BookText"/>
        <w:rPr/>
      </w:pPr>
      <w:r>
        <w:rPr>
          <w:rFonts w:ascii="IRNazanin" w:hAnsi="IRNazanin" w:eastAsia="IRNazanin"/>
          <w:color w:val="111111"/>
          <w:sz w:val="28"/>
          <w:sz w:val="28"/>
          <w:szCs w:val="28"/>
          <w:rtl w:val="true"/>
          <w:lang w:bidi="fa-IR"/>
        </w:rPr>
        <w:t>ذلک یتردّد و لا یدری هو ممّن یقیم أو ممّن یخرج، و النبیّ صلّی اللّه علیه و اله قد بنا له بیتا فی المسجد بین أبیاته، فقال له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طاهرا مطهّرا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رجلا</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ابن المغازلی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تخرجنا و تمسک غلمان بنی عبد المطّلب، فقال له نبیّ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الیّ ما جعلت من دونکم من أحد، و اللّه ما أعطاه ایّاه الاّ اللّه، و انّک لعلی خیر من اللّه و رسوله أبشر، و بشّره النبیّ صلّی اللّه علیه و اله و قتل باحد شهیدا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نفّس بذلک رجال علی علی، فوجدوا فی أنفسهم تبیّن فضله علیهم و علی غیرهم من أصحاب النبیّ صلّی اللّه علیه و اله، فبلغ ذلک النبیّ صلّی اللّه علیه و اله فقام خطیبا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رجالا یجدون فی أنفسهم أنّی أسکنت علیّا فی المسجد، و اللّه ما أخرجتهم و لا أسکنته، انّ اللّه تعالی أوحی الی موسی و أخیه أَنْ تَبَوَّءا لِقَوْمِکُما بِمِصْرَ بُیُوتاً وَ اجْعَلُوا بُیُوتَکُمْ قِبْلَةً وَ أَقِیمُوا الصَّلاةَ و أمر موسی أن لا یسکن مسجده و لا ینکح فیه و لا یدخله الاّ هارون و ذرّیّته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علیّا منّی بمنزلة هارون من موسی، و هو أخی دون أهلی، و لا یجوز</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مسجدی لأحد أن ینکح فیه النساء الاّ علی و ذرّیّته، فمن شاء فهاهنا، و أومیء بیده نحو الشام</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الصواعق المحرقة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البزّاز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bookmarkStart w:id="327" w:name="pg5643_42145"/>
    </w:p>
    <w:p>
      <w:pPr>
        <w:pStyle w:val="BookText"/>
        <w:rPr/>
      </w:pPr>
      <w:bookmarkEnd w:id="327"/>
      <w:r>
        <w:rPr>
          <w:rFonts w:ascii="IRNazanin" w:hAnsi="IRNazanin" w:eastAsia="IRNazanin"/>
          <w:color w:val="111111"/>
          <w:sz w:val="28"/>
          <w:sz w:val="28"/>
          <w:szCs w:val="28"/>
          <w:rtl w:val="true"/>
          <w:lang w:bidi="fa-IR"/>
        </w:rPr>
        <w:t>رسول اللّه صلّی اللّه علیه و اله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یجنب فی هذا المسجد غیری و غیرک</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الأخبار کما تری تدلّ علی جواز لبثه علیه السّلام فی المسجد جنبا کالنبیّ صلّی اللّه علیه و اله و جواز نکاحه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حذیفة بن اسید یدلّ علی مشارکة الأئمّة علیهم السّلام من ولده فی ذلک، و هی مختصّة بهم علیهم السّلام، و لم یذکرها أصحابنا فی خواصّه صلّی اللّه علیه و اله، و ذکرها جلال الدین السیوطی الشافعی و بدر الدین الدمامینی من المخالفین فی رسالتیهما المعمولتین فی خواصّه صلّی اللّه علیه و اله</w:t>
      </w:r>
      <w:r>
        <w:rPr>
          <w:rFonts w:eastAsia="IRNazanin" w:cs="IRNazanin"/>
          <w:color w:val="111111"/>
          <w:sz w:val="28"/>
          <w:szCs w:val="28"/>
          <w:rtl w:val="true"/>
          <w:lang w:bidi="fa-IR"/>
        </w:rPr>
        <w:t>.</w:t>
      </w:r>
    </w:p>
    <w:p>
      <w:pPr>
        <w:pStyle w:val="Heading3"/>
        <w:numPr>
          <w:ilvl w:val="2"/>
          <w:numId w:val="1"/>
        </w:numPr>
        <w:rPr/>
      </w:pPr>
      <w:bookmarkStart w:id="328" w:name="__RefHeading___Toc3295135_581953129"/>
      <w:bookmarkStart w:id="329" w:name="_Toc116"/>
      <w:bookmarkEnd w:id="328"/>
      <w:r>
        <w:rPr>
          <w:rtl w:val="true"/>
        </w:rPr>
        <w:t>الاحادیث الواردة فی الطائر المشوی</w:t>
      </w:r>
      <w:bookmarkEnd w:id="32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تضمّنه من خبر الطائر المشویّ مشهور 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بن حنبل فی مسنده یرفعه الی سفینة مولی رسول اللّه صلّی اللّه علیه و اله انّ امرأة من الأنصار أهدت الی رسول اللّه صلّی اللّه علیه و اله طیرین بین رغیفین، فقدّمت الیه الطیرین،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آتنی بأحبّ الخلق الیک و الی رسولک، فجاء علی علیه السّلام فرفع صوته،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فافتح له، ففتحت له، فأکل مع النبیّ صلّی اللّه علیه و اله حتّی فنیا</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رزین العبدری فی الجمع بین الصحاح الستّة فی الجزء الثالث فی باب مناقب أمیر المؤمنین علی علیه السّلام من صحیح أبی داود و هو صاحب السنن، باسناد متّصل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النبیّ صلّی اللّه علیه و اله طائر قد طبخ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آتنی بأحبّ خلقک الیک یأکل معی، فجاء علی علیه السّلام فأکل معه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الشافعی ابن المغازلی الخطیب فی کتابه من نحو أکثر من ثلاثین طریقا،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الزبیر بن عدی،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 الی رسول اللّه صلّی اللّه علیه و اله طائر مشویّ ، فلمّا وضع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آتنی بأحبّ خلقک الیک یأکل معی من هذا الطائر،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علیه السّلام فقرع الباب قرعا خفیفا،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علی حاجة، فانصرف، فرجعت الی رسول اللّه صلّی اللّه علیه و اله و هو یقول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آتنی بأحبّ خلقک الیک یأکل معی من هذا الطائر،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علیه السّلام فقرع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اخبرک أنّ رسول اللّه صلّی اللّه علیه و اله علی حاجة، فانصرف،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الی رسول اللّه صلّی اللّه علیه و اله و هو یقول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آتنی بأحبّ خلقک الیک یأکل معی من هذا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علی علیه السّلام فضرب الباب ضربا شدیدا،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افتح افتح،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أبصره</w:t>
      </w:r>
      <w:r>
        <w:rPr>
          <w:rStyle w:val="FootnoteAnchor"/>
          <w:rtl w:val="true"/>
        </w:rPr>
        <w:footnoteReference w:id="1194"/>
      </w:r>
      <w:r>
        <w:rPr>
          <w:rFonts w:ascii="Amiri" w:hAnsi="Amiri" w:eastAsia="Amiri" w:cs="Amiri"/>
          <w:color w:val="111111"/>
          <w:sz w:val="28"/>
          <w:sz w:val="28"/>
          <w:szCs w:val="28"/>
          <w:rtl w:val="true"/>
          <w:lang w:bidi="ar-SA"/>
        </w:rPr>
        <w:t>رسول اللّه صلّی اللّه علیه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والیّ‌</w:t>
      </w:r>
      <w:r>
        <w:rPr>
          <w:rStyle w:val="FootnoteAnchor"/>
          <w:rtl w:val="true"/>
        </w:rPr>
        <w:footnoteReference w:id="119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مع رسول اللّه صلّی اللّه علیه و اله فأکل معه من الطیر</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روایات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اله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ثالثة و یردّنی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ما حملک علی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رجوت أن یکون رجلا من الأنصار</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هذه الأخبار تشهد بشهادة قاطعة بأنّه علیه السّلام أفضل الصحابة، و الاّ لم یکن أحبّهم الی اللّه و الی رسوله؛ للجزم بأنّ المفضول المرجوح لا یکون أحبّ الی</w:t>
      </w:r>
    </w:p>
    <w:p>
      <w:pPr>
        <w:pStyle w:val="BookText"/>
        <w:rPr/>
      </w:pPr>
      <w:r>
        <w:rPr>
          <w:rFonts w:ascii="IRNazanin" w:hAnsi="IRNazanin" w:eastAsia="IRNazanin"/>
          <w:color w:val="111111"/>
          <w:sz w:val="28"/>
          <w:sz w:val="28"/>
          <w:szCs w:val="28"/>
          <w:rtl w:val="true"/>
          <w:lang w:bidi="fa-IR"/>
        </w:rPr>
        <w:t xml:space="preserve">اللّه و الی رسوله من الفاضل الراجح؛ اذ لیست محبّته سبحانه و تعالی من جنس المحبّة الحیوانیّة المزاجیّة، بل هی عبارة عن جذب العبد من حضیض البعد الی أوج القرب، و من درک الحرمان الی سعادة الوجدان، و تبلیغه مرتبة الزلفی، و نظمه فی سلک المصطفین الأولیاء، بسبب مبالغته فی الطاعات، و مواظبته علی العبادات، و استقامة قوّتیه العاقلة و العاملة، و تقییدهما بقیود الشرع الأقدس، کما أشار الیه عزّ مجده بقوله تعالی قُلْ إِنْ کُنْتُمْ تُحِبُّونَ اللّهَ فَاتَّبِعُونِی یُحْبِبْکُمُ اللّهُ </w:t>
      </w:r>
      <w:r>
        <w:rPr>
          <w:rStyle w:val="FootnoteAnchor"/>
          <w:rtl w:val="true"/>
        </w:rPr>
        <w:footnoteReference w:id="1198"/>
      </w:r>
      <w:r>
        <w:rPr>
          <w:rFonts w:ascii="IRNazanin" w:hAnsi="IRNazanin" w:eastAsia="IRNazanin"/>
          <w:color w:val="111111"/>
          <w:sz w:val="28"/>
          <w:sz w:val="28"/>
          <w:szCs w:val="28"/>
          <w:rtl w:val="true"/>
          <w:lang w:bidi="fa-IR"/>
        </w:rPr>
        <w:t>و من المستبین أنّه علی هذا التقدیر لا یجوز أن یکون الأحبّ الی اللّه مفضولا مرجوحا، و هو بیّن لا سترة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أنّه قد استفید من مجموع الأخبار المذکورة أنّه قد اتّفق للنبیّ صلّی اللّه علیه و اله هذا المعنی فی عدّة أخبار لا تدافع بینها، و قد نبّه علی ذلک جماعة من أصحابنا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یأخذ الخمس سهم فی الخاصّ و سهم فی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أنّه یأخذ من الغنیمة سهما کغیره من المجاهدین و مختصّ دونهم بسهم من الخمس،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قولهم فی جواب استفهامه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 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للتأکید و التقریر، و استعماله فی کلام البلغاء أکثر من أن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المطرّزی فی شرح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ما قرأت فی حدیث عمر بن سعد و قد أتاه رسول عمر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ترکت أمیر المؤمنین؟ فقال، صالحا و هو یقرؤک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لعلّه استأثر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فعل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فی حدیث</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بعض هذا الخبر کما أسلفناه، و ذکر أیضا قول صاحب المقامات فی المقامة</w:t>
      </w:r>
      <w:bookmarkStart w:id="330" w:name="pg5643_42148"/>
    </w:p>
    <w:p>
      <w:pPr>
        <w:pStyle w:val="BookText"/>
        <w:rPr/>
      </w:pPr>
      <w:bookmarkEnd w:id="330"/>
      <w:r>
        <w:rPr>
          <w:rFonts w:ascii="IRNazanin" w:hAnsi="IRNazanin" w:eastAsia="IRNazanin"/>
          <w:color w:val="111111"/>
          <w:sz w:val="28"/>
          <w:sz w:val="28"/>
          <w:szCs w:val="28"/>
          <w:rtl w:val="true"/>
          <w:lang w:bidi="fa-IR"/>
        </w:rPr>
        <w:t>الثالثة و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فناشدتک اللّه هل رأیت أسحر منک؟ فقال، 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المطرّزی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المتکلّم لقصده اثبات الجواب مشفوعا بذکر اللّه تعالی لیکون أبلغ و أوقع و فی نفس السائل أنجع، و لیعلم أنّه علی یقین من ایراده و تصییره فی اثباته قد جعل نفسه فی معرض من أقبل علی اللّه تعالی لیجیب عمّا سأله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من کانت هذه حاله لا یتکلّم الاّ بما هو صدق و یقین و أحقّ و طریقه أحری أنّهم یقولون باللّه هل فعلت کذا؟ و نشدتک باللّه أکان ذاک؟ فکما یعمدون السؤال بهذه الدعائم من ذکر اللّه تعالی، کذلک حالهم فی الجواب اذا أرادوا تقریره، بل الجواب أحقّ و أحوج الی فضل تقویة و زیادة اثبات لکونه مظنّة الردّ و الانکار</w:t>
      </w:r>
      <w:r>
        <w:rPr>
          <w:rFonts w:eastAsia="IRNazanin" w:cs="IRNazanin"/>
          <w:color w:val="111111"/>
          <w:sz w:val="28"/>
          <w:szCs w:val="28"/>
          <w:rtl w:val="true"/>
          <w:lang w:bidi="fa-IR"/>
        </w:rPr>
        <w:t>.</w:t>
      </w:r>
    </w:p>
    <w:p>
      <w:pPr>
        <w:pStyle w:val="Heading2"/>
        <w:numPr>
          <w:ilvl w:val="1"/>
          <w:numId w:val="1"/>
        </w:numPr>
        <w:rPr/>
      </w:pPr>
      <w:bookmarkStart w:id="331" w:name="__RefHeading___Toc3295137_581953129"/>
      <w:bookmarkStart w:id="332" w:name="_Toc117"/>
      <w:bookmarkEnd w:id="331"/>
      <w:r>
        <w:rPr>
          <w:rtl w:val="true"/>
        </w:rPr>
        <w:t>الحدیث الثامن و الثلاثون</w:t>
      </w:r>
      <w:r>
        <w:rPr>
          <w:rtl w:val="true"/>
        </w:rPr>
        <w:t xml:space="preserve">: </w:t>
      </w:r>
      <w:r>
        <w:rPr>
          <w:rtl w:val="true"/>
        </w:rPr>
        <w:t>قوله صلّی اللّه علیه و اله أنا مدینة العلم و علی بابها</w:t>
      </w:r>
      <w:bookmarkEnd w:id="332"/>
    </w:p>
    <w:p>
      <w:pPr>
        <w:pStyle w:val="BookText"/>
        <w:rPr/>
      </w:pPr>
      <w:r>
        <w:rPr>
          <w:rFonts w:ascii="IRNazanin" w:hAnsi="IRNazanin" w:eastAsia="IRNazanin"/>
          <w:color w:val="111111"/>
          <w:sz w:val="28"/>
          <w:sz w:val="28"/>
          <w:szCs w:val="28"/>
          <w:rtl w:val="true"/>
          <w:lang w:bidi="fa-IR"/>
        </w:rPr>
        <w:t>ابن حجر فی الصواعق المحرقة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البزّاز و الطبرانی فی الأوسط، عن جابر بن عبد اللّه، و الطبرانی، و الحاکم، و العقیلی، و ابن عدی، و ابن عمر، و الترمذی،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العلم فلیأت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الحکمة و 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علمی</w:t>
      </w:r>
      <w:r>
        <w:rPr>
          <w:rStyle w:val="FootnoteAnchor"/>
          <w:rtl w:val="true"/>
        </w:rPr>
        <w:footnoteReference w:id="1199"/>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فرائد السمطین، عن ابن عبّاس، عن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w:t>
      </w:r>
    </w:p>
    <w:p>
      <w:pPr>
        <w:pStyle w:val="BookText"/>
        <w:rPr/>
      </w:pPr>
      <w:r>
        <w:rPr>
          <w:rFonts w:ascii="IRNazanin" w:hAnsi="IRNazanin" w:eastAsia="IRNazanin"/>
          <w:color w:val="111111"/>
          <w:sz w:val="28"/>
          <w:sz w:val="28"/>
          <w:szCs w:val="28"/>
          <w:rtl w:val="true"/>
          <w:lang w:bidi="fa-IR"/>
        </w:rPr>
        <w:t>و علی بابها، فمن أراد بابها فلیأت علیّا</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کمیل الصباحی</w:t>
      </w:r>
      <w:r>
        <w:rPr>
          <w:rStyle w:val="FootnoteAnchor"/>
          <w:rtl w:val="true"/>
        </w:rPr>
        <w:footnoteReference w:id="120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الحکمة و علی بابها</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 فی صواعقه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الجوزی و النووی ذکرا أنّ الخبر المذکور موضوع</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نصب منهما و جهالة أو تجاهل، و قد ذکر متأخّروا محدّثیهم أنّ ابن الجوزی قد تساهل فی دعوی الوضع، فربّما نظم الصحیح و الحسن فی الموضوع تحکّما، و کیف یکون موضوعا و قد تکرّر وروده و اخراجه فی کتبهم المعتمدة، کما سلف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حجر فی الصواعق المحرقة عن الحاکم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المذکور صحیح، و نقل عن بعض المتأخّرین المضطلعین من المحدّثین أنّه صوّب کونه حسنا</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تحدلق بعض النصّاب فی بعض تؤالیفه</w:t>
      </w:r>
      <w:r>
        <w:rPr>
          <w:rStyle w:val="FootnoteAnchor"/>
          <w:rtl w:val="true"/>
        </w:rPr>
        <w:footnoteReference w:id="1206"/>
      </w:r>
      <w:r>
        <w:rPr>
          <w:rFonts w:ascii="IRNazanin" w:hAnsi="IRNazanin" w:eastAsia="IRNazanin"/>
          <w:color w:val="111111"/>
          <w:sz w:val="28"/>
          <w:sz w:val="28"/>
          <w:szCs w:val="28"/>
          <w:rtl w:val="true"/>
          <w:lang w:bidi="fa-IR"/>
        </w:rPr>
        <w:t>، فزعم أنّ علیّا علیه السّلام فی الخبر صفة</w:t>
      </w:r>
      <w:bookmarkStart w:id="333" w:name="pg5643_42150"/>
    </w:p>
    <w:p>
      <w:pPr>
        <w:pStyle w:val="BookText"/>
        <w:rPr/>
      </w:pPr>
      <w:bookmarkEnd w:id="333"/>
      <w:r>
        <w:rPr>
          <w:rFonts w:ascii="IRNazanin" w:hAnsi="IRNazanin" w:eastAsia="IRNazanin"/>
          <w:color w:val="111111"/>
          <w:sz w:val="28"/>
          <w:sz w:val="28"/>
          <w:szCs w:val="28"/>
          <w:rtl w:val="true"/>
          <w:lang w:bidi="fa-IR"/>
        </w:rPr>
        <w:t>مشبّهة لا علم، و انّ المراد وصف بابها بالعلوّ و 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تری فی غایة السخافة، فقوله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أراد المدینة فلیأت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أراد بابها فلیأت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مع قطع النظر عن ذلک فحمله علی ما زعمه ینافی البلاغة النبویّة و ینافر النظم المحمّدی الناشی عن مصدر الفصاحة و موردها، و منشأ البلاغة و مولدها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للعلماء فی الحکمة أقوالا،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علم الشرائع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استقامة الحال عاجلا و 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النفس الی کمالها الممکن فی جانبی العلم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معرفة أحوال أعیان الموجودات علی ما هی علیه فی نفس الأمر بقدر الطاقة البشریّة</w:t>
      </w:r>
      <w:r>
        <w:rPr>
          <w:rFonts w:eastAsia="IRNazanin" w:cs="IRNazanin"/>
          <w:color w:val="111111"/>
          <w:sz w:val="28"/>
          <w:szCs w:val="28"/>
          <w:rtl w:val="true"/>
          <w:lang w:bidi="fa-IR"/>
        </w:rPr>
        <w:t>.</w:t>
      </w:r>
    </w:p>
    <w:p>
      <w:pPr>
        <w:pStyle w:val="Heading2"/>
        <w:numPr>
          <w:ilvl w:val="1"/>
          <w:numId w:val="1"/>
        </w:numPr>
        <w:rPr/>
      </w:pPr>
      <w:bookmarkStart w:id="334" w:name="__RefHeading___Toc3295139_581953129"/>
      <w:bookmarkStart w:id="335" w:name="_Toc118"/>
      <w:bookmarkEnd w:id="334"/>
      <w:r>
        <w:rPr>
          <w:rtl w:val="true"/>
        </w:rPr>
        <w:t>الحدیث التاسع و الثلاثون</w:t>
      </w:r>
      <w:r>
        <w:rPr>
          <w:rtl w:val="true"/>
        </w:rPr>
        <w:t xml:space="preserve">: </w:t>
      </w:r>
      <w:r>
        <w:rPr>
          <w:rtl w:val="true"/>
        </w:rPr>
        <w:t>سعة علمه علیه السلام</w:t>
      </w:r>
      <w:bookmarkEnd w:id="33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الحموی فی فرائد السمطین، عن أبی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عمّ رسول اللّه صلّی اللّه علیه و اله علیّا علیه السّلام صعد المنبر بالکوفة و علیه مدرعة کانت لرسول اللّه صلّی اللّه علیه و اله، متقلّدا بسیف رسول اللّه صلّی اللّه علیه و اله، متعمّما بعمامة رسول اللّه صلّی اللّه علیه و اله و فی اصبعه خاتم رسول اللّه صلّی اللّه علیه و اله، فقعد علی المنبر و کشف عن بطنه،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w:t>
      </w:r>
    </w:p>
    <w:p>
      <w:pPr>
        <w:pStyle w:val="BookText"/>
        <w:rPr/>
      </w:pPr>
      <w:r>
        <w:rPr>
          <w:rFonts w:ascii="IRNazanin" w:hAnsi="IRNazanin" w:eastAsia="IRNazanin"/>
          <w:color w:val="111111"/>
          <w:sz w:val="28"/>
          <w:sz w:val="28"/>
          <w:szCs w:val="28"/>
          <w:rtl w:val="true"/>
          <w:lang w:bidi="fa-IR"/>
        </w:rPr>
        <w:t>فانّما بین الجوانح</w:t>
      </w:r>
      <w:r>
        <w:rPr>
          <w:rStyle w:val="FootnoteAnchor"/>
          <w:rtl w:val="true"/>
        </w:rPr>
        <w:footnoteReference w:id="1207"/>
      </w:r>
      <w:r>
        <w:rPr>
          <w:rFonts w:ascii="IRNazanin" w:hAnsi="IRNazanin" w:eastAsia="IRNazanin"/>
          <w:color w:val="111111"/>
          <w:sz w:val="28"/>
          <w:sz w:val="28"/>
          <w:szCs w:val="28"/>
          <w:rtl w:val="true"/>
          <w:lang w:bidi="fa-IR"/>
        </w:rPr>
        <w:t>منّی علم جمّ، هذا سفط العلم، هذا لعاب</w:t>
      </w:r>
      <w:r>
        <w:rPr>
          <w:rStyle w:val="FootnoteAnchor"/>
          <w:rtl w:val="true"/>
        </w:rPr>
        <w:footnoteReference w:id="1208"/>
      </w:r>
      <w:r>
        <w:rPr>
          <w:rFonts w:ascii="Amiri" w:hAnsi="Amiri" w:eastAsia="Amiri" w:cs="Amiri"/>
          <w:color w:val="111111"/>
          <w:sz w:val="28"/>
          <w:sz w:val="28"/>
          <w:szCs w:val="28"/>
          <w:rtl w:val="true"/>
          <w:lang w:bidi="ar-SA"/>
        </w:rPr>
        <w:t>رسول اللّه صلّی اللّه علیه و اله، هذا ما زقّنی</w:t>
      </w:r>
      <w:r>
        <w:rPr>
          <w:rStyle w:val="FootnoteAnchor"/>
          <w:rtl w:val="true"/>
        </w:rPr>
        <w:footnoteReference w:id="1209"/>
      </w:r>
      <w:r>
        <w:rPr>
          <w:rFonts w:ascii="Amiri" w:hAnsi="Amiri" w:eastAsia="Amiri" w:cs="Amiri"/>
          <w:color w:val="111111"/>
          <w:sz w:val="28"/>
          <w:sz w:val="28"/>
          <w:szCs w:val="28"/>
          <w:rtl w:val="true"/>
          <w:lang w:bidi="ar-SA"/>
        </w:rPr>
        <w:t>رسول اللّه صلّی اللّه علیه و اله زقّا من غیر وحی اوحی 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 اللّه لو ثنیت لی و سادة فجلست علیها لأفتیت أهل التوراة بتوراتهم، و أهل الانجیل بانجیلهم، حتّی ینطق اللّه التوراة و الانجیل،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قد آتاکم بما أنزل اللّه فیّ و أنتم تتلون الکتاب أفلا تعقلون</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المستفیضات، و هو یدلّ علی سعة علمه و فرط تبحّره فی العلوم الالهیّة، و عظم توغّله فی المقامات العلیّة و المراتب البهیّة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سعد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نزلت آیة الاّ و قد علمت فی من نزلت و أین نزلت و علی من نزلت، انّ ربّی وهب لی قلبا عقولا و لسانا ناطقا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سعد و غیره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عن کتاب اللّه، فانّه لیس آیة الاّ و قد عرفت بلیل نزلت أم نهار أم سهل أم جبل</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مسلم فی صحیحه فی تأویل غافر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تَنْزِیلُ الْکِتابِ،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یعرف بها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أراه زاد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جماعة کانت فی الأرض أو تکون فی الأرض، و کلّ قریة کانت أو تکون فی الأرض</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علیّا علیه السّلام قال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سلونی عن کتاب اللّه، فما من آیة الاّ و أعلم حیث نزلت بحضیض جبل أو سهل أرض، و سلونی عن</w:t>
      </w:r>
    </w:p>
    <w:p>
      <w:pPr>
        <w:pStyle w:val="BookText"/>
        <w:rPr/>
      </w:pPr>
      <w:r>
        <w:rPr>
          <w:rFonts w:ascii="IRNazanin" w:hAnsi="IRNazanin" w:eastAsia="IRNazanin"/>
          <w:color w:val="111111"/>
          <w:sz w:val="28"/>
          <w:sz w:val="28"/>
          <w:szCs w:val="28"/>
          <w:rtl w:val="true"/>
          <w:lang w:bidi="fa-IR"/>
        </w:rPr>
        <w:t>الفتن، فما من فتنة الاّ و قد علمت کبشها و من یقتل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الجزء الخامس من صحیحه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بن حنبل فی مسنده،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من أصحاب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الاّ علی بن أبی طالب علیه السّلام</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سعد،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حدّثنا ثقة عن علی بالفتیا لا نعدوها</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الخطّاب یتعوّذ باللّه من معضلة لیس لها أبو الحسن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المغازلی الشافعی باسناده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علیه السّلام بدرنوک</w:t>
      </w:r>
      <w:r>
        <w:rPr>
          <w:rStyle w:val="FootnoteAnchor"/>
          <w:rtl w:val="true"/>
        </w:rPr>
        <w:footnoteReference w:id="1216"/>
      </w:r>
      <w:r>
        <w:rPr>
          <w:rFonts w:ascii="Amiri" w:hAnsi="Amiri" w:eastAsia="Amiri" w:cs="Amiri"/>
          <w:color w:val="111111"/>
          <w:sz w:val="28"/>
          <w:sz w:val="28"/>
          <w:szCs w:val="28"/>
          <w:rtl w:val="true"/>
          <w:lang w:bidi="ar-SA"/>
        </w:rPr>
        <w:t>من الجنّة، فجلست علیه، فلمّا صرت بین یدی ربّی کلّمنی و ناجانی، فما علّمنی شیئا الاّ و علّمته علیّا</w:t>
      </w:r>
      <w:r>
        <w:rPr>
          <w:rStyle w:val="FootnoteAnchor"/>
          <w:rtl w:val="true"/>
        </w:rPr>
        <w:footnoteReference w:id="1217"/>
      </w:r>
      <w:r>
        <w:rPr>
          <w:rFonts w:ascii="IRNazanin" w:hAnsi="IRNazanin" w:eastAsia="IRNazanin"/>
          <w:color w:val="111111"/>
          <w:sz w:val="28"/>
          <w:sz w:val="28"/>
          <w:szCs w:val="28"/>
          <w:rtl w:val="true"/>
          <w:lang w:bidi="fa-IR"/>
        </w:rPr>
        <w:t>، و هو باب مدینة علمی، ثمّ دعاه الیه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سلمک سلمی و حربک حربی، و أنت العلم ما بینی و بین امّتی من بعدی</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الأربعین للامام الرازی من فحول الأشعریّة و أساطین الشافعیّة، روی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کسرت لی و سادة، ثمّ جلست علیها، لقضیت بین أهل</w:t>
      </w:r>
    </w:p>
    <w:p>
      <w:pPr>
        <w:pStyle w:val="BookText"/>
        <w:rPr/>
      </w:pPr>
      <w:r>
        <w:rPr>
          <w:rFonts w:ascii="IRNazanin" w:hAnsi="IRNazanin" w:eastAsia="IRNazanin"/>
          <w:color w:val="111111"/>
          <w:sz w:val="28"/>
          <w:sz w:val="28"/>
          <w:szCs w:val="28"/>
          <w:rtl w:val="true"/>
          <w:lang w:bidi="fa-IR"/>
        </w:rPr>
        <w:t>التوراة بتوراتهم، و بین أهل الانجیل بانجیلهم، و بین أهل الزبور بزبورهم، و بین أهل الفرقان بفرقانهم، و اللّه ما من آیة نزلت فی بحر و لا برّ الاّ و أنا أعلم فی من نزلت</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فرائد السمطین عن أبی صالح الحنفی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ربّی اللّه ثمّ استقم،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اللّه و ما توفیقی الاّ باللّه علیه توکّلت و الیه انیب،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لیهنیک العلم أبا الحسن، لقد شربت العلم شربا و نهلته نهلا</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عن سلمان رضی اللّه عنه عن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امّتی من بعدی علی بن أبی طالب</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أبو هاشم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کسرت لی و سادة ثمّ جلست علیها لقضیت بین أهل التوراة بتوراتهم و بین أهل الانجیل بانجیلهم و بین أهل الزبور بزبورهم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الکتب منسوخة فکیف یجوز الحکم بها؟</w:t>
      </w:r>
    </w:p>
    <w:p>
      <w:pPr>
        <w:pStyle w:val="BookText"/>
        <w:rPr/>
      </w:pPr>
      <w:r>
        <w:rPr>
          <w:rFonts w:ascii="IRNazanin" w:hAnsi="IRNazanin" w:eastAsia="IRNazanin"/>
          <w:color w:val="111111"/>
          <w:sz w:val="28"/>
          <w:sz w:val="28"/>
          <w:szCs w:val="28"/>
          <w:rtl w:val="true"/>
          <w:lang w:bidi="fa-IR"/>
        </w:rPr>
        <w:t>و أجاب عنه جماعة منهم السیّد المرتضی علم الهدی عطّر اللّه مرقده، و الفخر الرازی فی الأربعین الذی صنّفه لولده بأجوبة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شرح کمال علمه بتلک الأحکام المنسوخة علی التفصیل بالأحکام الناسخة لها الواردة فی القرآن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قضاءه للیهود و النصاری بمکنون من الحکم و القضاء علی وفق أدیانهم بعد بذل الجزیة، و کأنّ المراد أنّه لو جاز للمسلم ذلک لکان هو قادرا علیه</w:t>
      </w:r>
      <w:r>
        <w:rPr>
          <w:rFonts w:eastAsia="IRNazanin" w:cs="IRNazanin"/>
          <w:color w:val="111111"/>
          <w:sz w:val="28"/>
          <w:szCs w:val="28"/>
          <w:rtl w:val="true"/>
          <w:lang w:bidi="fa-IR"/>
        </w:rPr>
        <w:t>.</w:t>
      </w:r>
      <w:bookmarkStart w:id="336" w:name="pg5643_42154"/>
    </w:p>
    <w:p>
      <w:pPr>
        <w:pStyle w:val="BookText"/>
        <w:rPr/>
      </w:pPr>
      <w:bookmarkEnd w:id="33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أنّه یستخرج من الکتب المذکورة نصوصا دالّة علی نبوّة محمّد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مخرج الکنایة عن کثرة احاطته بالعلوم و کمال تبحّره</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السوانح أنّ المراد الحکم بین فرق کلّ من أرباب الکتب المذکورة بحقیقة المحقّ و ابطال المبطل، کأن یحکم بین فرق الیهود الثلاث و السبعین بتعیین الفرقة الناجیة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لطف الاّ أنّه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أبعد منه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لحکمت بین أهل هذه الکتب و بین أهل الفرقان أیّهم علی الحقّ و أیّهم علی الباطل، و مرجعه الی اثبات حقیقة أهل الفرقان من الکتب المذکورة</w:t>
      </w:r>
      <w:r>
        <w:rPr>
          <w:rFonts w:eastAsia="IRNazanin" w:cs="IRNazanin"/>
          <w:color w:val="111111"/>
          <w:sz w:val="28"/>
          <w:szCs w:val="28"/>
          <w:rtl w:val="true"/>
          <w:lang w:bidi="fa-IR"/>
        </w:rPr>
        <w:t>.</w:t>
      </w:r>
    </w:p>
    <w:p>
      <w:pPr>
        <w:pStyle w:val="Heading2"/>
        <w:numPr>
          <w:ilvl w:val="1"/>
          <w:numId w:val="1"/>
        </w:numPr>
        <w:rPr/>
      </w:pPr>
      <w:bookmarkStart w:id="337" w:name="__RefHeading___Toc3295141_581953129"/>
      <w:bookmarkStart w:id="338" w:name="_Toc119"/>
      <w:bookmarkEnd w:id="337"/>
      <w:r>
        <w:rPr>
          <w:rtl w:val="true"/>
        </w:rPr>
        <w:t>الحدیث الأربعون</w:t>
      </w:r>
      <w:r>
        <w:rPr>
          <w:rtl w:val="true"/>
        </w:rPr>
        <w:t xml:space="preserve">: </w:t>
      </w:r>
      <w:r>
        <w:rPr>
          <w:rtl w:val="true"/>
        </w:rPr>
        <w:t>ما ورد فی علمه علیه السّلام و انتساب جمیع العلوم الیه علیه السّلام</w:t>
      </w:r>
      <w:bookmarkEnd w:id="338"/>
    </w:p>
    <w:p>
      <w:pPr>
        <w:pStyle w:val="Heading3"/>
        <w:numPr>
          <w:ilvl w:val="2"/>
          <w:numId w:val="1"/>
        </w:numPr>
        <w:rPr/>
      </w:pPr>
      <w:bookmarkStart w:id="339" w:name="__RefHeading___Toc3295143_581953129"/>
      <w:bookmarkStart w:id="340" w:name="_Toc120"/>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صاحب کتاب فرائد السمطین عن علقمة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 اله فسئل عن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الحکمة عشرة أجزاء، فاعطی علی تسعة أجزاء و الناس جزء واحدا</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المصرّحة بسعة علمه علیه السّلام و شدّة احاطته بالعلوم الالهیّة و المعارف الحقیقیّة و الأحکام الشرعیّة أکثر من أن تنحصر بعدا و تنتهی الی حدّ، و لا علینا لو أطلقنا عنان القلم فی هذا المقام، و ذکرنا جملة من تلک الأخبار المصرّحة بأعلمیّة ذلک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عساکر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أفرض المدینة و أقضاها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ابن حجر فی الصواعق</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الحاکم و صحّحه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 اله الی الیمن،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بعثتنی و أنا شابّ أقضی بینهم و لا أدری ما القضاء، فضرب بیده علی صدری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و ثبّت لسانه، فو اللّه الذی فلق الحبّة ما شککت فی قضاء بین اثنین</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سعد عن علی علیه السّلام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أکثر أصحاب رسول اللّه صلّی اللّه علیه و اله حدیثا؟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اذا سألته أنبأنی، و اذا سکتّ ابتدأنی</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فرائد السمطین، عن زید بن علی بن الحسین بن علی بن أبی طالب علیهم السّلام عن أبیه، عن جدّه الحسین، عن علی بن أبی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علّمنی رسول اللّه صلّی اللّه علیه و اله ألف باب کلّ باب یفتح لی ألف باب</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الثعلبی فی تفسیر قوله تعالی وَ تَعِیَها أُذُنٌ واعِیَةٌ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یجعلها اذنک یا علی،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نسیت بعد ذلک و ما کان لی أن أنساه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نحو ذلک ابن المغازلی فی کتابه باسناده الی النبیّ صلّی اللّه علیه و اله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الحافظ محمّد بن مؤمن الشیرازی فیما أورده فی کتابه و استخرجه من</w:t>
      </w:r>
    </w:p>
    <w:p>
      <w:pPr>
        <w:pStyle w:val="BookText"/>
        <w:rPr/>
      </w:pPr>
      <w:r>
        <w:rPr>
          <w:rFonts w:ascii="Amiri" w:hAnsi="Amiri" w:eastAsia="Amiri" w:cs="Amiri"/>
          <w:color w:val="111111"/>
          <w:sz w:val="28"/>
          <w:sz w:val="28"/>
          <w:szCs w:val="28"/>
          <w:rtl w:val="true"/>
          <w:lang w:bidi="ar-SA"/>
        </w:rPr>
        <w:t xml:space="preserve">التفاسیر الاثنی عشر، و هو من فحول علماء المخالفین فی تفسیر قوله تعالی فَسْئَلُوا أَهْلَ الذِّکْرِ إِنْ کُنْتُمْ لا تَعْلَمُونَ </w:t>
      </w:r>
      <w:r>
        <w:rPr>
          <w:rStyle w:val="FootnoteAnchor"/>
          <w:rtl w:val="true"/>
        </w:rPr>
        <w:footnoteReference w:id="1230"/>
      </w:r>
      <w:r>
        <w:rPr>
          <w:rFonts w:ascii="IRNazanin" w:hAnsi="IRNazanin" w:eastAsia="IRNazanin"/>
          <w:color w:val="111111"/>
          <w:sz w:val="28"/>
          <w:sz w:val="28"/>
          <w:szCs w:val="28"/>
          <w:rtl w:val="true"/>
          <w:lang w:bidi="fa-IR"/>
        </w:rPr>
        <w:t>باسناده الی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أهل البیت محمّدا و علیّا</w:t>
      </w:r>
      <w:r>
        <w:rPr>
          <w:rStyle w:val="FootnoteAnchor"/>
          <w:rtl w:val="true"/>
        </w:rPr>
        <w:footnoteReference w:id="1231"/>
      </w:r>
      <w:r>
        <w:rPr>
          <w:rFonts w:ascii="IRNazanin" w:hAnsi="IRNazanin" w:eastAsia="IRNazanin"/>
          <w:color w:val="111111"/>
          <w:sz w:val="28"/>
          <w:sz w:val="28"/>
          <w:szCs w:val="28"/>
          <w:rtl w:val="true"/>
          <w:lang w:bidi="fa-IR"/>
        </w:rPr>
        <w:t>و فاطمة و الحسن و الحسین علیهم السّلام، هم أهل الذکر و العلم و العقل و البیان، هم أهل بیت النبوّة، و معدن الرسالة، و مختلف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الحافظ محمّد بن مؤمن من طریق آخر عن سفیان الثوری، عن السدی، عن الحارث بأتمّ من هذه الألفاظ‌</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الثعلبی فی تفسیر قوله تعالی قُلْ کَفی بِاللّهِ شَهِیداً بَیْنِی وَ بَیْنَکُمْ وَ مَنْ عِنْدَهُ عِلْمُ الْکِتابِ </w:t>
      </w:r>
      <w:r>
        <w:rPr>
          <w:rStyle w:val="FootnoteAnchor"/>
          <w:rtl w:val="true"/>
        </w:rPr>
        <w:footnoteReference w:id="1233"/>
      </w:r>
      <w:r>
        <w:rPr>
          <w:rFonts w:ascii="Amiri" w:hAnsi="Amiri" w:eastAsia="Amiri" w:cs="Amiri"/>
          <w:color w:val="111111"/>
          <w:sz w:val="28"/>
          <w:sz w:val="28"/>
          <w:szCs w:val="28"/>
          <w:rtl w:val="true"/>
          <w:lang w:bidi="ar-SA"/>
        </w:rPr>
        <w:t>من طریقین، أنّ المراد من قوله تعالی وَ مَنْ عِنْدَهُ عِلْمُ الْکِتابِ هو علی بن أبی طالب علیه السّلام</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رواه من طرق متعدّدة عنه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أقضاکم علی بن أبی طالب</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القضاء یحتاج الی الاحاطة بجمیع العلوم، فمن کان أقضی فهو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سعد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الخطّاب یتعوّذ باللّه من معضلة لیس لها أبو الحسن یعنی علیا علیه السّلام</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الصواعق أیضا أنّه علیه السّلام ذکر عند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أعلم من بقی بالسنّة</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عیاش بن أبی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لعلی ما شئت من ضرس</w:t>
      </w:r>
      <w:bookmarkStart w:id="341" w:name="pg5643_42157"/>
    </w:p>
    <w:p>
      <w:pPr>
        <w:pStyle w:val="BookText"/>
        <w:rPr/>
      </w:pPr>
      <w:bookmarkEnd w:id="341"/>
      <w:r>
        <w:rPr>
          <w:rFonts w:ascii="IRNazanin" w:hAnsi="IRNazanin" w:eastAsia="IRNazanin"/>
          <w:color w:val="111111"/>
          <w:sz w:val="28"/>
          <w:sz w:val="28"/>
          <w:szCs w:val="28"/>
          <w:rtl w:val="true"/>
          <w:lang w:bidi="fa-IR"/>
        </w:rPr>
        <w:t>قاطع فی العلم، و کان له القدم فی الاسلام و الصهر برسول اللّه، و الفقه فی السنّة، و النجدة فی الحرب، و الجود فی المال</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هاهنا مقامات</w:t>
      </w:r>
      <w:r>
        <w:rPr>
          <w:rFonts w:eastAsia="IRNazanin" w:cs="IRNazanin"/>
          <w:color w:val="111111"/>
          <w:sz w:val="28"/>
          <w:szCs w:val="28"/>
          <w:rtl w:val="true"/>
          <w:lang w:bidi="fa-IR"/>
        </w:rPr>
        <w:t>:</w:t>
      </w:r>
    </w:p>
    <w:p>
      <w:pPr>
        <w:pStyle w:val="Heading3"/>
        <w:numPr>
          <w:ilvl w:val="2"/>
          <w:numId w:val="1"/>
        </w:numPr>
        <w:rPr/>
      </w:pPr>
      <w:bookmarkStart w:id="342" w:name="__RefHeading___Toc3295145_581953129"/>
      <w:bookmarkStart w:id="343" w:name="_Toc121"/>
      <w:bookmarkEnd w:id="342"/>
      <w:r>
        <w:rPr>
          <w:rtl w:val="true"/>
        </w:rPr>
        <w:t>المقام الأوّل</w:t>
      </w:r>
      <w:r>
        <w:rPr>
          <w:rtl w:val="true"/>
        </w:rPr>
        <w:t xml:space="preserve">: </w:t>
      </w:r>
      <w:r>
        <w:rPr>
          <w:rtl w:val="true"/>
        </w:rPr>
        <w:t>فی کونه علیه السّلام أعلم الناس و استاد العالمین اجمالا</w:t>
      </w:r>
      <w:bookmarkEnd w:id="343"/>
    </w:p>
    <w:p>
      <w:pPr>
        <w:pStyle w:val="BookText"/>
        <w:rPr/>
      </w:pPr>
      <w:r>
        <w:rPr>
          <w:rFonts w:ascii="IRNazanin" w:hAnsi="IRNazanin" w:eastAsia="IRNazanin"/>
          <w:color w:val="111111"/>
          <w:sz w:val="28"/>
          <w:sz w:val="28"/>
          <w:szCs w:val="28"/>
          <w:rtl w:val="true"/>
          <w:lang w:bidi="fa-IR"/>
        </w:rPr>
        <w:t xml:space="preserve">من المعلوم أنّ قوله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المقصود منه الاّ أنّه هو المنبع الذی یفیض عنه العلوم الاسلامیّة، و الأسرار الالهیّة، و اللطائف الحکمیّة التی اشتمل علیها القرآن الکریم و السنّة المقدّسة، و هو مصدرها و المحیط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شأن المدینة لمّا تحتوی علیه کذلک ثبت أنّ علیّا علیه السّلام هو المفزع لتلک الأسرار المصونة عن الأغیار، و المهتدی لتفاصیل جملها و أحکامها الکلّیة و حقائقها الحقیقیّة، بحسب ماله من کمال الحدس، و فرط الذکاء، و قوّة الاستعداد، و کثرة الملازمة للاستاد الکامل، و صفاء جوهر النفس فی حدّ ذاتها بحیث تصیر تلک الأسرار سهلة التناول قریبة المأخذ لسائر الخلق؛ لأنّ الباب هو الجهة التی منها ینتفع الخلق من المدینة، و یمکنهم تناول ما أرادوا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بلوغه علیه السّلام هذا المبلغ تربیة رسول اللّه صلّی اللّه علیه و اله من أوّل عمره الی أن أعدّه لأعلی مراتب الکمالات النفسانیّة، کما ذکره علیه السّلام فی حدیث المناشدة المرویّ من طریق صدر الأئمّة موفّق بن أحمد المکّی، عن فخر خوارزم الزمخشری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الخطبة القاصعة</w:t>
      </w:r>
      <w:r>
        <w:rPr>
          <w:rStyle w:val="FootnoteAnchor"/>
          <w:rtl w:val="true"/>
        </w:rPr>
        <w:footnoteReference w:id="1239"/>
      </w:r>
      <w:r>
        <w:rPr>
          <w:rFonts w:ascii="IRNazanin" w:hAnsi="IRNazanin" w:eastAsia="IRNazanin"/>
          <w:color w:val="111111"/>
          <w:sz w:val="28"/>
          <w:sz w:val="28"/>
          <w:szCs w:val="28"/>
          <w:rtl w:val="true"/>
          <w:lang w:bidi="fa-IR"/>
        </w:rPr>
        <w:t>من خطبه علیه السّلام المذکورة فی نهج البلاغة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علمتم</w:t>
      </w:r>
    </w:p>
    <w:p>
      <w:pPr>
        <w:pStyle w:val="BookText"/>
        <w:rPr/>
      </w:pPr>
      <w:r>
        <w:rPr>
          <w:rFonts w:ascii="IRNazanin" w:hAnsi="IRNazanin" w:eastAsia="IRNazanin"/>
          <w:color w:val="111111"/>
          <w:sz w:val="28"/>
          <w:sz w:val="28"/>
          <w:szCs w:val="28"/>
          <w:rtl w:val="true"/>
          <w:lang w:bidi="fa-IR"/>
        </w:rPr>
        <w:t>موضعی من رسول اللّه صلّی اللّه علیه و اله بالقرابة القریبة، و المنزلة الخصیصة، وضعنی فی حجره و أنا ولید</w:t>
      </w:r>
      <w:r>
        <w:rPr>
          <w:rStyle w:val="FootnoteAnchor"/>
          <w:rtl w:val="true"/>
        </w:rPr>
        <w:footnoteReference w:id="1240"/>
      </w:r>
      <w:r>
        <w:rPr>
          <w:rFonts w:ascii="IRNazanin" w:hAnsi="IRNazanin" w:eastAsia="IRNazanin"/>
          <w:color w:val="111111"/>
          <w:sz w:val="28"/>
          <w:sz w:val="28"/>
          <w:szCs w:val="28"/>
          <w:rtl w:val="true"/>
          <w:lang w:bidi="fa-IR"/>
        </w:rPr>
        <w:t>یضمّنی الی صدره، و یکنفنی فی فراشه، و یمسّنی جسده، و یشمّنی عرفه</w:t>
      </w:r>
      <w:r>
        <w:rPr>
          <w:rStyle w:val="FootnoteAnchor"/>
          <w:rtl w:val="true"/>
        </w:rPr>
        <w:footnoteReference w:id="1241"/>
      </w:r>
      <w:r>
        <w:rPr>
          <w:rFonts w:ascii="IRNazanin" w:hAnsi="IRNazanin" w:eastAsia="IRNazanin"/>
          <w:color w:val="111111"/>
          <w:sz w:val="28"/>
          <w:sz w:val="28"/>
          <w:szCs w:val="28"/>
          <w:rtl w:val="true"/>
          <w:lang w:bidi="fa-IR"/>
        </w:rPr>
        <w:t>، و کان یمضغ الشیء ثمّ یلقمنیه، و ما وجد لی کذبة فی قول، و لا خطلة فی فعل</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الکلام، حتّی صار بهذه الرتبة استاد العالمین بعده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 الرازی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نزاع أنّ علیّا علیه السّلام کان فی أصل الخلقة فی غایة الذکاء و الفطنة و الاستعداد للعلم، و کان محمّد صلّی اللّه علیه و اله أفضل العلماء، و کان علی علیه السّلام فی غایة الحرص فی طلب العلم، و کان النبیّ صلّی اللّه علیه و اله فی غایة الحرص فی تربیته و فی ارشاده الی اکتساب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علیّا علیه السّلام من أوّل صغره فی حجره صلّی اللّه علیه و اله، و فی کبره صار ختنا له، و کان یدخل الیه فی کلّ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التلمیذ اذا کان فی غایة الذکاء و الحرص علی التعلّم، و کان الاستاد فی غایة الفضل و الحرص علی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اتّفق لمثل هذا التلمیذ أن یتّصل بمثل</w:t>
      </w:r>
      <w:r>
        <w:rPr>
          <w:rStyle w:val="FootnoteAnchor"/>
          <w:rtl w:val="true"/>
        </w:rPr>
        <w:footnoteReference w:id="1243"/>
      </w:r>
      <w:r>
        <w:rPr>
          <w:rFonts w:ascii="IRNazanin" w:hAnsi="IRNazanin" w:eastAsia="IRNazanin"/>
          <w:color w:val="111111"/>
          <w:sz w:val="28"/>
          <w:sz w:val="28"/>
          <w:szCs w:val="28"/>
          <w:rtl w:val="true"/>
          <w:lang w:bidi="fa-IR"/>
        </w:rPr>
        <w:t>هذا الاستاد من زمان الصغر، و کان ذلک الاتّصال بخدمته حاصلا فی کلّ الأوقات، فانّه یبلغ ذلک التلمیذ مبلغا عظیما</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تلونا علیک من الأخبار المصرّحة بأنّه علیه السّلام أعلم الناس بعد رسول اللّه صلّی اللّه علیه و اله ما فیه کفایة، و اللّه ولیّ التوفیق و الهدایة</w:t>
      </w:r>
      <w:r>
        <w:rPr>
          <w:rFonts w:eastAsia="IRNazanin" w:cs="IRNazanin"/>
          <w:color w:val="111111"/>
          <w:sz w:val="28"/>
          <w:szCs w:val="28"/>
          <w:rtl w:val="true"/>
          <w:lang w:bidi="fa-IR"/>
        </w:rPr>
        <w:t>.</w:t>
      </w:r>
      <w:bookmarkStart w:id="344" w:name="pg5643_42159"/>
    </w:p>
    <w:p>
      <w:pPr>
        <w:pStyle w:val="Heading3"/>
        <w:numPr>
          <w:ilvl w:val="2"/>
          <w:numId w:val="1"/>
        </w:numPr>
        <w:rPr/>
      </w:pPr>
      <w:bookmarkStart w:id="345" w:name="__RefHeading___Toc3295147_581953129"/>
      <w:bookmarkStart w:id="346" w:name="_Toc122"/>
      <w:bookmarkEnd w:id="344"/>
      <w:bookmarkEnd w:id="345"/>
      <w:r>
        <w:rPr>
          <w:rtl w:val="true"/>
        </w:rPr>
        <w:t>المقام الثانی</w:t>
      </w:r>
      <w:r>
        <w:rPr>
          <w:rtl w:val="true"/>
        </w:rPr>
        <w:t xml:space="preserve">: </w:t>
      </w:r>
      <w:r>
        <w:rPr>
          <w:rtl w:val="true"/>
        </w:rPr>
        <w:t>فی بیان ذلک تفصیلا</w:t>
      </w:r>
      <w:bookmarkEnd w:id="346"/>
    </w:p>
    <w:p>
      <w:pPr>
        <w:pStyle w:val="BookText"/>
        <w:rPr/>
      </w:pPr>
      <w:r>
        <w:rPr>
          <w:rFonts w:ascii="IRNazanin" w:hAnsi="IRNazanin" w:eastAsia="IRNazanin"/>
          <w:color w:val="111111"/>
          <w:sz w:val="28"/>
          <w:sz w:val="28"/>
          <w:szCs w:val="28"/>
          <w:rtl w:val="true"/>
          <w:lang w:bidi="fa-IR"/>
        </w:rPr>
        <w:t>قال العالم الربّانی فی أوائل شرح النهج، و قبله الفخر الرازی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تفحّصنا عن أحوال العلوم بأسرها، فوجدنا أعظمها و أهمّها هو العلم الالهی، و قد ورد فی خطبة له علیه السّلام من أسرار التوحیدات و النبوّات و القضاء و القدر و أسرار المعاد ما لم یأت فی کلام أحد من أکابر العلماء و أساطین الحکمة، ثمّ وجدنا جمیع فرق الاسلام تنتهی فی علومهم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معتزلة و انتسابهم الیه ظاهر، فانّ أکثر اصولهم مأخوذة من ظاهر کلامه فی التوحید و العدل، و أیضا فانّهم ینتسبون الی مشائخهم، کالحسن البصری، و واصل بن عطاء، و کانوا منتسبین الی علی علیه السّلام، و متلقّفین عنه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أشعریّة، و معلوم أنّ استادهم أبو الحسن الأشعری، و کان تلمیذا لأبی علی الجبائی، الاّ أنّه خالفه أخیرا فی مواضع تعلّمها من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الشیعة، و انتسابهم الیه ظاهر، فانّهم یتلقّفون العلوم عن أئمّتهم، و ائمّتهم یأخذ بعضهم عن بعض الی أن ینتهی الیه، و هو امامهم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الخوارج، فهم و ان کانوا فی غایة من البعد عنه، الاّ أنّهم ینتسبون الی مشایخهم، و قد کانوا تلامذة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المفسّرون، فرئیسهم ابن عبّاس رضی اللّه عنه، و قد کان تلمیذا لعلی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الفقهاء، فمذاهبهم المشهورة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أبی حنیفة، و من المشهور أنّ أبا حنیفة قرأ علی الصادق علیه السّلام و أخذ عنه الأحکام، و انتهاء الصادق علیه السّلام الی علی علیه السّلام ظاهر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مالک، و قد کان مالک تلمیذا لربیعة الرأی، و ربیعة الرأی تلمیذ عکرمة، و عکرمة تلمیذ ابن عبّاس، و ابن عبّاس تلمیذ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الشافعی، و قد کان تلمیذا لمالک، و قد علمت انتهاؤه الی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أحمد بن حنبل، و هو تلمیذ الشافعی، فمرجع انتساب فقه الجمیع الی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کماله فی الفقه قول الرسول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الأقضی لا بدّ و أن یکون أفقه و أعلم بقواعد الفقه و اصوله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الفصحاء، فمعلوم أنّ من ینتسب الی الفصاحة بعده یملأون أوعیة أذهانهم من ألفاظه، و یضمّونها کلامهم و خطبهم، فیکون منها بمنزلة درر العقود، کابن نباته و غیره، و الأمر فی 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النحویّون، فأوّل واضع للنحو أبو الأسود الدؤلی</w:t>
      </w:r>
      <w:r>
        <w:rPr>
          <w:rStyle w:val="FootnoteAnchor"/>
          <w:rtl w:val="true"/>
        </w:rPr>
        <w:footnoteReference w:id="1245"/>
      </w:r>
      <w:r>
        <w:rPr>
          <w:rFonts w:ascii="IRNazanin" w:hAnsi="IRNazanin" w:eastAsia="IRNazanin"/>
          <w:color w:val="111111"/>
          <w:sz w:val="28"/>
          <w:sz w:val="28"/>
          <w:szCs w:val="28"/>
          <w:rtl w:val="true"/>
          <w:lang w:bidi="fa-IR"/>
        </w:rPr>
        <w:t>، و کان ذلک بارشاده علیه السّلام له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بدایة الأمر أنّ أبا الأسود سمع رجلا یقرأ انّ اللّه بریء من المشرکین و رسوله، فأنکر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الحور بعد الکور،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نقصان الایمان بعد زیادته، و راجع علیّا علیه السّلام فی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نحوت أن أضع للناس میزانا یقومون به ألسنتهم،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 نحوه و أرشده الی کیفیّة ذلک الوضع و علّمه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علماء الصوفیّة و أرباب العرفان، فنسبتهم الیه فی تصفیة الباطن و کیفیّة السلوک الی اللّه تعالی ظاهرة الانتهاء</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علماء الشجاعة و الممارسون الأسلحة و الحروب، فهم أیضا ینتسبون الیه فی علم ذلک، فثبت بذلک أنّه کان استاذ الخلق و هادیهم الی طریق الحقّ بعد</w:t>
      </w:r>
      <w:bookmarkStart w:id="347" w:name="pg5643_42161"/>
    </w:p>
    <w:p>
      <w:pPr>
        <w:pStyle w:val="BookText"/>
        <w:rPr/>
      </w:pPr>
      <w:bookmarkEnd w:id="347"/>
      <w:r>
        <w:rPr>
          <w:rFonts w:ascii="IRNazanin" w:hAnsi="IRNazanin" w:eastAsia="IRNazanin"/>
          <w:color w:val="111111"/>
          <w:sz w:val="28"/>
          <w:sz w:val="28"/>
          <w:szCs w:val="28"/>
          <w:rtl w:val="true"/>
          <w:lang w:bidi="fa-IR"/>
        </w:rPr>
        <w:t>رسول اللّه صلّی اللّه علیه و اله، و مناقبه و فضائله أکثر من أن تحصی، و باللّه التوفیق</w:t>
      </w:r>
      <w:r>
        <w:rPr>
          <w:rStyle w:val="FootnoteAnchor"/>
          <w:rtl w:val="true"/>
        </w:rPr>
        <w:footnoteReference w:id="12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348" w:name="__RefHeading___Toc3295149_581953129"/>
      <w:bookmarkStart w:id="349" w:name="_Toc123"/>
      <w:bookmarkEnd w:id="348"/>
      <w:r>
        <w:rPr>
          <w:rtl w:val="true"/>
        </w:rPr>
        <w:t>المقام الثالث</w:t>
      </w:r>
      <w:r>
        <w:rPr>
          <w:rtl w:val="true"/>
        </w:rPr>
        <w:t xml:space="preserve">: </w:t>
      </w:r>
      <w:r>
        <w:rPr>
          <w:rtl w:val="true"/>
        </w:rPr>
        <w:t>فی الاشارة الی جملة من فضائله العجیبة الباهرة و أحکامه الغریبة الزاهرة</w:t>
      </w:r>
      <w:bookmarkEnd w:id="34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الشیخ نور الدین المکّی المالکی فی 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النبیّ صلّی اللّه علیه و اله کان جالسا فی المسجد و عنده اناس من الصحابة، اذ جاءه رجلان یختصمان،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لی حمارا و لهذا بقرة، و انّ بقرته نطحت حماری فقتلته، فبدر رجل</w:t>
      </w:r>
      <w:r>
        <w:rPr>
          <w:rStyle w:val="FootnoteAnchor"/>
          <w:rtl w:val="true"/>
        </w:rPr>
        <w:footnoteReference w:id="1247"/>
      </w:r>
      <w:r>
        <w:rPr>
          <w:rFonts w:ascii="IRNazanin" w:hAnsi="IRNazanin" w:eastAsia="IRNazanin"/>
          <w:color w:val="111111"/>
          <w:sz w:val="28"/>
          <w:sz w:val="28"/>
          <w:szCs w:val="28"/>
          <w:rtl w:val="true"/>
          <w:lang w:bidi="fa-IR"/>
        </w:rPr>
        <w:t>من الحاضرین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علی البهائم،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بینهما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الحمار و البقرة موثقین أو کانا مرسلین؟ أم أحدهما موثقا و الآخر مرسلا؟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الحمار موثقا و البقرة مرسلة و کان صاحبهما معهما،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 البقرة الضمان، و ذلک بحضرة النبیّ صلّی اللّه علیه و اله، فقرّر حکمه و أمضی قضاؤه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ابن حجر فی الصواعق المحرقة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الفصول المهمّة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رجلا اتی به الی عمر بن الخطّاب،</w:t>
      </w:r>
    </w:p>
    <w:p>
      <w:pPr>
        <w:pStyle w:val="BookText"/>
        <w:rPr/>
      </w:pPr>
      <w:r>
        <w:rPr>
          <w:rFonts w:ascii="IRNazanin" w:hAnsi="IRNazanin" w:eastAsia="IRNazanin"/>
          <w:color w:val="111111"/>
          <w:sz w:val="28"/>
          <w:sz w:val="28"/>
          <w:szCs w:val="28"/>
          <w:rtl w:val="true"/>
          <w:lang w:bidi="fa-IR"/>
        </w:rPr>
        <w:t>و کان أصدر منه أنّه قال لجماعة من الناس و قد سألوه کیف أصبحت؟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أحبّ الفتنة، و أکره الحقّ، و أصدق الیهود و النصاری، و اؤمن بما لم أره، و أقرّ بما لم یخلق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الی عمر، فأرسل عمر الی علی علیه السّلام فلمّا جاءه أخبره بمقالة الرجل،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 یحبّ الفتنة، قال اللّه تعالی إِنَّما أَمْوالُکُمْ وَ أَوْلادُکُمْ فِتْنَةٌ </w:t>
      </w:r>
      <w:r>
        <w:rPr>
          <w:rStyle w:val="FootnoteAnchor"/>
          <w:rtl w:val="true"/>
        </w:rPr>
        <w:footnoteReference w:id="1249"/>
      </w:r>
      <w:r>
        <w:rPr>
          <w:rFonts w:ascii="Amiri" w:hAnsi="Amiri" w:eastAsia="Amiri" w:cs="Amiri"/>
          <w:color w:val="111111"/>
          <w:sz w:val="28"/>
          <w:sz w:val="28"/>
          <w:szCs w:val="28"/>
          <w:rtl w:val="true"/>
          <w:lang w:bidi="ar-SA"/>
        </w:rPr>
        <w:t xml:space="preserve">و یکره الحقّ یعنی الموت، قال اللّه تعالی وَ جاءَتْ سَکْرَةُ الْمَوْتِ بِالْحَقِّ </w:t>
      </w:r>
      <w:r>
        <w:rPr>
          <w:rStyle w:val="FootnoteAnchor"/>
          <w:rtl w:val="true"/>
        </w:rPr>
        <w:footnoteReference w:id="1250"/>
      </w:r>
      <w:r>
        <w:rPr>
          <w:rFonts w:ascii="Amiri" w:hAnsi="Amiri" w:eastAsia="Amiri" w:cs="Amiri"/>
          <w:color w:val="111111"/>
          <w:sz w:val="28"/>
          <w:sz w:val="28"/>
          <w:szCs w:val="28"/>
          <w:rtl w:val="true"/>
          <w:lang w:bidi="ar-SA"/>
        </w:rPr>
        <w:t xml:space="preserve">و یصدّق الیهود و النصاری، قال اللّه تعالی وَ قالَتِ الْیَهُودُ لَیْسَتِ النَّصاری عَلی شَیْ‌ءٍ وَ قالَتِ النَّصاری لَیْسَتِ الْیَهُودُ عَلی شَیْ‌ءٍ </w:t>
      </w:r>
      <w:r>
        <w:rPr>
          <w:rStyle w:val="FootnoteAnchor"/>
          <w:rtl w:val="true"/>
        </w:rPr>
        <w:footnoteReference w:id="1251"/>
      </w:r>
      <w:r>
        <w:rPr>
          <w:rFonts w:ascii="IRNazanin" w:hAnsi="IRNazanin" w:eastAsia="IRNazanin"/>
          <w:color w:val="111111"/>
          <w:sz w:val="28"/>
          <w:sz w:val="28"/>
          <w:szCs w:val="28"/>
          <w:rtl w:val="true"/>
          <w:lang w:bidi="fa-IR"/>
        </w:rPr>
        <w:t>و یؤمن بما لم یره یؤمن باللّه، و یقرّ بما لم یخلق یعنی الساعة،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معضلة لا علی لها</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فی الکتاب المذکور من أنّه وقعت واقعة حارت علماء وقتها فیها، و هی أنّ رجلا تزوّج بخنثی لها فرج کفرج الرجال و فرج کفرج النساء، و أصدقها جاریة کانت له، و دخل بالخنثی و أصابها، فحملت منه و جاءت بولد، ثمّ انّ الخنثی و طأت الجاریة التی أصدقها لها الرجل، فحملت منها و جاءت بولد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فاشتهرت قصّتها و رفع أمرهما الی أمیر المؤمنین علی بن أبی طالب علیه السّلام، فسأل عن حال الخنثی، فاخبر أنّها تحیض و تطیء و توطیء و تمنی من الجانبین قد حبلت و أحبلت، فصار الناس متحیّری الأفهام فی جوابها، و کیف الطریق الی الحکم فی قضائها و فصل خطابها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فاستدعی علی علیه السّلام غلامیه برقا</w:t>
      </w:r>
      <w:r>
        <w:rPr>
          <w:rStyle w:val="FootnoteAnchor"/>
          <w:rtl w:val="true"/>
        </w:rPr>
        <w:footnoteReference w:id="1253"/>
      </w:r>
      <w:r>
        <w:rPr>
          <w:rFonts w:ascii="IRNazanin" w:hAnsi="IRNazanin" w:eastAsia="IRNazanin"/>
          <w:color w:val="111111"/>
          <w:sz w:val="28"/>
          <w:sz w:val="28"/>
          <w:szCs w:val="28"/>
          <w:rtl w:val="true"/>
          <w:lang w:bidi="fa-IR"/>
        </w:rPr>
        <w:t>و قنبرا، و أمرهما أن یذهبا الی هذه الخنثی</w:t>
      </w:r>
    </w:p>
    <w:p>
      <w:pPr>
        <w:pStyle w:val="BookText"/>
        <w:rPr/>
      </w:pPr>
      <w:r>
        <w:rPr>
          <w:rFonts w:ascii="IRNazanin" w:hAnsi="IRNazanin" w:eastAsia="IRNazanin"/>
          <w:color w:val="111111"/>
          <w:sz w:val="28"/>
          <w:sz w:val="28"/>
          <w:szCs w:val="28"/>
          <w:rtl w:val="true"/>
          <w:lang w:bidi="fa-IR"/>
        </w:rPr>
        <w:t>و یعدّا أضلاعها من الجانبین و ینظرا، فان کانت متساویة فهی امرأة، و ان کان الجانب الأیسر أنقص من الجانب الأیمن بضلع واحد فهو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فذهبا الی الخنثی کما أمرهما علیه السّلام و عدّا أضلاعهما من الجانبین، فوجدا أضلاع الجانب الأیسر أنقص من أضلاع الجانب الأیمن بضلع، فجاءا و أخبراه بذلک و شهدا عنده به، فحکم علی الخنثی بأنّها رجل، و فرّق بینهما و بین زوجتها</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نور الدین بعد نقل هذه القضیّة</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ذلک أنّ اللّه تعالی لمّا خلق آدم علیه السّلام وحیدا أراد سبحانه و تعالی لاحسانه الیه و لخفاء حکمته فیه، أن یجعل له زوجا من جنسه لیسکن کلّ واحد منهما الی صاحبه، فلمّا نام آدم علیه السّلام خلق اللّه عزّ و جلّ من ضلعه القصیر من جانبه الأیسر حوّاء، فانتبه فوجدها جالسة الی جانبه کأحسن ما یکون من الصور</w:t>
      </w:r>
      <w:r>
        <w:rPr>
          <w:rStyle w:val="FootnoteAnchor"/>
          <w:rtl w:val="true"/>
        </w:rPr>
        <w:footnoteReference w:id="1256"/>
      </w:r>
      <w:r>
        <w:rPr>
          <w:rFonts w:ascii="IRNazanin" w:hAnsi="IRNazanin" w:eastAsia="IRNazanin"/>
          <w:color w:val="111111"/>
          <w:sz w:val="28"/>
          <w:sz w:val="28"/>
          <w:szCs w:val="28"/>
          <w:rtl w:val="true"/>
          <w:lang w:bidi="fa-IR"/>
        </w:rPr>
        <w:t>فلذلک صار الرجل ناقصا من الجانب</w:t>
      </w:r>
    </w:p>
    <w:p>
      <w:pPr>
        <w:pStyle w:val="BookText"/>
        <w:rPr/>
      </w:pPr>
      <w:r>
        <w:rPr>
          <w:rFonts w:ascii="IRNazanin" w:hAnsi="IRNazanin" w:eastAsia="IRNazanin"/>
          <w:color w:val="111111"/>
          <w:sz w:val="28"/>
          <w:sz w:val="28"/>
          <w:szCs w:val="28"/>
          <w:rtl w:val="true"/>
          <w:lang w:bidi="fa-IR"/>
        </w:rPr>
        <w:t>الأیسر عن المرأة بالضلع، و المرأة کاملة الأضلاع من الجانبین، و الأضلاع من الجانبین، و الأضلاع من الجانبین الکاملة أربعة و عشرون ضلعا، اثنی عشر فی الیمین واحدی عشر فی الأیسر، و باعتبار هذه الحالة قیل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أعوج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النبیّ صلوات اللّه و سلامه علیه بأنّ المرأة خلقت من ضلع أعوج اذا ذهبت بها تقیمها کسرتها، و ان ترکتها استمتعت بها علی عوج، و قد نظم بعض الادباء ذلک فقال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الضلع العوجاء لست تقیمها ألا انّ تقویم الضلوع انکسارها</w:t>
      </w:r>
    </w:p>
    <w:p>
      <w:pPr>
        <w:pStyle w:val="BookText"/>
        <w:rPr/>
      </w:pPr>
      <w:r>
        <w:rPr>
          <w:rFonts w:ascii="IRNazanin" w:hAnsi="IRNazanin" w:eastAsia="IRNazanin"/>
          <w:color w:val="111111"/>
          <w:sz w:val="28"/>
          <w:sz w:val="28"/>
          <w:szCs w:val="28"/>
          <w:rtl w:val="true"/>
          <w:lang w:bidi="fa-IR"/>
        </w:rPr>
        <w:t>أتجمع ضعفا و اقتدارا علی الفتی ألیس عجیبا ضعفها و اقتدارها</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نحوا من ذلک علی وجه أبسط</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الصدوق عطّر اللّه مرقده فی کتاب من لا یحضره الفقیه بطریق حسن عن عاصم بن حمید، عن محمّد بن قیس</w:t>
      </w:r>
      <w:r>
        <w:rPr>
          <w:rStyle w:val="FootnoteAnchor"/>
          <w:rtl w:val="true"/>
        </w:rPr>
        <w:footnoteReference w:id="1258"/>
      </w:r>
      <w:r>
        <w:rPr>
          <w:rFonts w:ascii="IRNazanin" w:hAnsi="IRNazanin" w:eastAsia="IRNazanin"/>
          <w:color w:val="111111"/>
          <w:sz w:val="28"/>
          <w:sz w:val="28"/>
          <w:szCs w:val="28"/>
          <w:rtl w:val="true"/>
          <w:lang w:bidi="fa-IR"/>
        </w:rPr>
        <w:t>،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شریحا القاضی</w:t>
      </w:r>
    </w:p>
    <w:p>
      <w:pPr>
        <w:pStyle w:val="BookText"/>
        <w:rPr/>
      </w:pPr>
      <w:r>
        <w:rPr>
          <w:rFonts w:ascii="IRNazanin" w:hAnsi="IRNazanin" w:eastAsia="IRNazanin"/>
          <w:color w:val="111111"/>
          <w:sz w:val="28"/>
          <w:sz w:val="28"/>
          <w:szCs w:val="28"/>
          <w:rtl w:val="true"/>
          <w:lang w:bidi="fa-IR"/>
        </w:rPr>
        <w:t>بینما هو فی مجلس القضاء اذ أتته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القاضی اقض بینی و بین خصمی،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خصمک؟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أفرجوا لها، ففرّجوا</w:t>
      </w:r>
      <w:r>
        <w:rPr>
          <w:rStyle w:val="FootnoteAnchor"/>
          <w:rtl w:val="true"/>
        </w:rPr>
        <w:footnoteReference w:id="1259"/>
      </w:r>
      <w:r>
        <w:rPr>
          <w:rFonts w:ascii="IRNazanin" w:hAnsi="IRNazanin" w:eastAsia="IRNazanin"/>
          <w:color w:val="111111"/>
          <w:sz w:val="28"/>
          <w:sz w:val="28"/>
          <w:szCs w:val="28"/>
          <w:rtl w:val="true"/>
          <w:lang w:bidi="fa-IR"/>
        </w:rPr>
        <w:t>لها، فدخلت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ظلامتک؟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ما للرجال و ما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 المؤمنین علیه السّلام یقضی علی المبال،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أبول بهما جمیعا و یسکنان معا، 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سمعت بأعجب من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جامعنی زوجی فولدت منه، و جامعت جاریتی فولدت منّی، فضرب شریح باحدی یدیه علی الاخری متعجّبا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الی أمیر المؤمنین علیه السّلام و قصّ علیه القصّة، فسألها أمیر المؤمنین علیه السّلام عن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ذکر،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زوجک؟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فبعث الیه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زوجتی، فسأله عمّا قالت،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أجرأ من راکب الأسد حین تقدم علیها بهذا الحال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أدخلها بیتا مع امرأة تعدّ أضلاعها، فقال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آمن علیها رجلا و لا أئتمن علیها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بدینار الخصّی و کان من صالحی أهل الکوفة و کان یثق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دینار أدخلها بیتا و عرّها من ثیابها و مرها أن تشدّ مئزرا و عدّ أضلاعها، ففعل دینار ذلک، فکان أضلاعها سبعة عشر، تسعة من الیمین و ثمانیة من الیسار</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فألبسها علی علیه السّلام ثیاب الرجل و القلنسوة و النعلین و ألقی علیها الرداء و ألحقها بالرجال، فقال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عمّی و قد ولدت منّی تلحقها بالرجال،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حکمت علیها بحکم اللّه عزّ و جلّ، و انّ اللّه تعالی خلق حوراء من ضلع آدم الأیسر</w:t>
      </w:r>
    </w:p>
    <w:p>
      <w:pPr>
        <w:pStyle w:val="BookText"/>
        <w:rPr/>
      </w:pPr>
      <w:r>
        <w:rPr>
          <w:rFonts w:ascii="IRNazanin" w:hAnsi="IRNazanin" w:eastAsia="IRNazanin"/>
          <w:color w:val="111111"/>
          <w:sz w:val="28"/>
          <w:sz w:val="28"/>
          <w:szCs w:val="28"/>
          <w:rtl w:val="true"/>
          <w:lang w:bidi="fa-IR"/>
        </w:rPr>
        <w:t>الأقصی، فأضلاع الرجال تنقص و أضلاع النساء تمام</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 فی هذا الخبر من عد الاضلاع یخالف ما نقلناه عن صاحب الفصول، و ما هنا هو الصحیح</w:t>
      </w:r>
      <w:r>
        <w:rPr>
          <w:rStyle w:val="FootnoteAnchor"/>
          <w:rtl w:val="true"/>
        </w:rPr>
        <w:footnoteReference w:id="1261"/>
      </w:r>
      <w:r>
        <w:rPr>
          <w:rFonts w:ascii="IRNazanin" w:hAnsi="IRNazanin" w:eastAsia="IRNazanin"/>
          <w:color w:val="111111"/>
          <w:sz w:val="28"/>
          <w:sz w:val="28"/>
          <w:szCs w:val="28"/>
          <w:rtl w:val="true"/>
          <w:lang w:bidi="fa-IR"/>
        </w:rPr>
        <w:t>لخروجه من العین الصافیة، و أهل البیت أدری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وردت أحادیث اخر بهذا المعنی، و قد عمل علیها الشیخ المفید و علم الهدی و ابن ادریس</w:t>
      </w:r>
      <w:r>
        <w:rPr>
          <w:rStyle w:val="FootnoteAnchor"/>
          <w:rtl w:val="true"/>
        </w:rPr>
        <w:footnoteReference w:id="1262"/>
      </w:r>
      <w:r>
        <w:rPr>
          <w:rFonts w:ascii="IRNazanin" w:hAnsi="IRNazanin" w:eastAsia="IRNazanin"/>
          <w:color w:val="111111"/>
          <w:sz w:val="28"/>
          <w:sz w:val="28"/>
          <w:szCs w:val="28"/>
          <w:rtl w:val="true"/>
          <w:lang w:bidi="fa-IR"/>
        </w:rPr>
        <w:t>، و ادعی المفید و السید الاجماع من الفرقة المحقة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الشیخ فی الخلاف الی اعتبار القرعة فیه</w:t>
      </w:r>
      <w:r>
        <w:rPr>
          <w:rStyle w:val="FootnoteAnchor"/>
          <w:rtl w:val="true"/>
        </w:rPr>
        <w:footnoteReference w:id="1263"/>
      </w:r>
      <w:r>
        <w:rPr>
          <w:rFonts w:ascii="IRNazanin" w:hAnsi="IRNazanin" w:eastAsia="IRNazanin"/>
          <w:color w:val="111111"/>
          <w:sz w:val="28"/>
          <w:sz w:val="28"/>
          <w:szCs w:val="28"/>
          <w:rtl w:val="true"/>
          <w:lang w:bidi="fa-IR"/>
        </w:rPr>
        <w:t>فان خرج الخنثی ذکرا اعطی نصیب الذکر، و ان خرج مؤنثا اعطی نصیب المرأة؛ لأنه أمر مشکل لا سبیل للعقل الیه و لا نقل مقطوع به من اجماع و لا خبر متواتر و لاحدیث صحیح، و کل أمر کذلک فالمنقول عن أهل البیت علیهم السلام استعمال القرعة فیه</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علیه الأکثر مثل الصدوقین و ابن البراج و ابن حمزة و سلار و العلامة و الشهید و أکثر المتأخرین أنه یعطی نصف</w:t>
      </w:r>
      <w:r>
        <w:rPr>
          <w:rStyle w:val="FootnoteAnchor"/>
          <w:rtl w:val="true"/>
        </w:rPr>
        <w:footnoteReference w:id="1265"/>
      </w:r>
      <w:r>
        <w:rPr>
          <w:rFonts w:ascii="IRNazanin" w:hAnsi="IRNazanin" w:eastAsia="IRNazanin"/>
          <w:color w:val="111111"/>
          <w:sz w:val="28"/>
          <w:sz w:val="28"/>
          <w:szCs w:val="28"/>
          <w:rtl w:val="true"/>
          <w:lang w:bidi="fa-IR"/>
        </w:rPr>
        <w:t>نصیب ذکر و انثی</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لموثقة هشام بن سالم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 علیه السلام فی الخنثی له ما للرجال و له ما للنساء،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من حیث یبول، فان بآل منهما جمیعا فمن حیث سبق، فان خرج منهما سواء فمن حیث ینبعث، فان کانا سواء ورث میراث الرجال و النساء</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رواه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اسحاق بن عمار، عن جعفر بن محمد عن أبیه علیهما السلام 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الخنثی یورث من حیث یبول، فان بآل منهما جمیعا، فمن أیهما سبق البول ورث منه، فان مات و لم یبل فنصف عقل المرأة و نصف عقل الرجل</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لتکافو الدعویین، مثلا اذا خلف ابنا و خنثی، فالابن یزعم أن له الثلثین و للخنثی الثلث، و الخنثی تدعی أن له النصف و للابن النصف، فیعطی الابن النصف، اذ لا خلاف فیه، و کذا الثلث للخنثی یبقی سدس یدعیانه، و للترجیح فینصف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المسألة و استیفاء البحث فیها موکول الی شرحنا لرسالة الفرائض لأفضل المحققین نصیر الملة و الحق و الدین الطوسی قدس الله روحه و تابع فتوحه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الحموی فی کتاب فرائد السمطین عن أبی حرب بن الأسود أن عمر اتی بامرأة وضعت لستة أشهر، فهم برجمها، فبلغ ذلک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رجم، فبلغ ذلک عمر، فأرسل الیه یسأله،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الْوالِداتُ</w:t>
      </w:r>
    </w:p>
    <w:p>
      <w:pPr>
        <w:pStyle w:val="BookText"/>
        <w:rPr/>
      </w:pPr>
      <w:r>
        <w:rPr>
          <w:rFonts w:ascii="Amiri" w:hAnsi="Amiri" w:eastAsia="Amiri" w:cs="Amiri"/>
          <w:color w:val="111111"/>
          <w:sz w:val="28"/>
          <w:sz w:val="28"/>
          <w:szCs w:val="28"/>
          <w:rtl w:val="true"/>
          <w:lang w:bidi="ar-SA"/>
        </w:rPr>
        <w:t>یُرْضِعْنَ أَوْلادَهُنَّ حَوْلَیْنِ کامِلَیْنِ لِمَنْ أَرادَ أَنْ یُتِمَّ الرَّضاعَةَ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وَ حَمْلُهُ وَ فِصالُهُ ثَلاثُونَ شَهْراً </w:t>
      </w:r>
      <w:r>
        <w:rPr>
          <w:rStyle w:val="FootnoteAnchor"/>
          <w:rtl w:val="true"/>
        </w:rPr>
        <w:footnoteReference w:id="1268"/>
      </w:r>
      <w:r>
        <w:rPr>
          <w:rFonts w:ascii="IRNazanin" w:hAnsi="IRNazanin" w:eastAsia="IRNazanin"/>
          <w:color w:val="111111"/>
          <w:sz w:val="28"/>
          <w:sz w:val="28"/>
          <w:szCs w:val="28"/>
          <w:rtl w:val="true"/>
          <w:lang w:bidi="fa-IR"/>
        </w:rPr>
        <w:t>فستة أشهر حمله، و حولان تمام الرضاع لاحد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عنها ثم ولدت بعد ذلک لستة أشهر</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الکتاب المذکور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بامرأة أنکحت فی عدتها، ففرق بینهما، و جعل صداقها فی بیت المال،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اجیز مهرا رد نکاحه،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یجتمعان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کانوا جهلوا السنة لها المهر بما استحل من فرجها و یفرق بینهما، فاذا انقضت عدتها فهو خاطب من الخطاب، فخطب عمر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الجهالات الی السنة، و رجع عمر الی قول علی علیه السلام</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أنه مع الدخول بالمعتدة تحرم مؤبدا، و ان جهل العدة أو التحریم أو کلیهما، و کذا تحرم مؤبدا بالعقد وحده مع العلم بالعدة و التحریم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عن ابن سیرین أن عمر سأل الناس کم یتزوج المملوک؟ و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أعنی یا صاحب المغافری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رداء کان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جنازة، قال علی بن أبی طالب علیه السلام لزوج ام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عن امرأتک،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یمسک عن امرأته؟ اخرج ما جئت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یرید أن یستبری رحمها لا یلقی فیه شیئا فلیستوجب به المیراث من اخته و لا میراث 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w:t>
      </w:r>
    </w:p>
    <w:p>
      <w:pPr>
        <w:pStyle w:val="BookText"/>
        <w:rPr/>
      </w:pPr>
      <w:r>
        <w:rPr>
          <w:rFonts w:ascii="IRNazanin" w:hAnsi="IRNazanin" w:eastAsia="IRNazanin"/>
          <w:color w:val="111111"/>
          <w:sz w:val="28"/>
          <w:sz w:val="28"/>
          <w:szCs w:val="28"/>
          <w:rtl w:val="true"/>
          <w:lang w:bidi="fa-IR"/>
        </w:rPr>
        <w:t>بالله من معضلة لا علی لها</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الثقة الجلیل عبد الله بن جعفر الحمیری فی کتاب قرب الاسناد عن الصادق علیه السلام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خروجه مخرج التقاة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اختص بروایته المخالفون مما لا یجری الا علی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ذکره الشیخ الجلیل محمد بن طلحة الشامی الشافعی فی کتابه مطالب 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امرأة جاءت الیه و قد وضع رجله فی الرکاب،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 أخی مات و خلف ستمائة دینار و قد دفعوا إلی من ماله دینارا واحدا، فأسألک انصافی،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أخوک له بنتان</w:t>
      </w:r>
      <w:r>
        <w:rPr>
          <w:rStyle w:val="FootnoteAnchor"/>
          <w:rtl w:val="true"/>
        </w:rPr>
        <w:footnoteReference w:id="1273"/>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أربعمائة، و خلف اما؟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السدس مائة، و خلف زوجة؟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لها الثمن خمسة و سبعون دینارا، و خلف معک اثنی عشر أخا؟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أخ دیناران و لک دینار، فقد أخذت حقک فانصرفی و رکب، فسمیت هذه المسألة الدیناریة</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الکتاب المذکور و غیره من کتبهم أنه علیه السلام کان علی منبر الکوفة، فقام الیه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 ابنتی قدمات زوجها و لها من ترکته الثمن و قد أعطوها التسع، فأسألک الانصاف،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صهرک بنتین؟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أبواه باقیان؟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ثمنها تسعا فلا تطلب سواه ارثا، ثم مضی فی خطبته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کمال الدین ابن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الی استحضار الأجوبة فی أسرع من رجع الطرف، و اعلم أنه علیه السلام قد تجاوز غایات الوصف</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کانت هاتان الروایتان من خواص المخالفین لما تضمنته الاولی من توریث الاخوة مع وجود البنتین و الام و هو تعصیب، و لما تضمنته الثانیة من العول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بالتعصیب اعطاء الفاضل عن سهام اولی السهام المقدرة العصبة، کما اذا خلف المیت بنتا واحدة و له أخ أو ابن أخ، أو اختا واحدة و له عم أو ابن عم، فان البنت لها النصف فی المسألة الاولی، و کذا الاخت فی الثانیة، و النصف الباقی یکون للأخ أو ابنه مع عدمه فی المسألة الاولی، و للعم أو ابنه مع عدمه فی المسألة الثانیة، و کذا غیرهما من المسائل مما یکون فیها فضل عن ذوی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الباقی بعد ذوی السهام یکون لهم لا للعصبة، فیکون الباقی للبنت بالرد فی الاولی، و کذا للاخت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العول، فهو ضد التعصیب، و هو زیادة السهام و نقصان الترکة عنها علی وجه یحصل النقص علی الجمیع بالنسبة</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أنه علی تقدیر الزیادة یدخل النقص علی الأب و البنت و البنات و الأخوات للأب و الام أو للأب، و علیه اجماع أهل البیت علیهم السلام و أخبارهم به متظافرة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أحصی رمل عالج</w:t>
      </w:r>
      <w:r>
        <w:rPr>
          <w:rStyle w:val="FootnoteAnchor"/>
          <w:rtl w:val="true"/>
        </w:rPr>
        <w:footnoteReference w:id="1277"/>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لیعلم أن السهام لا تعول علی ستة</w:t>
      </w:r>
      <w:r>
        <w:rPr>
          <w:rStyle w:val="FootnoteAnchor"/>
          <w:rtl w:val="true"/>
        </w:rPr>
        <w:footnoteReference w:id="1278"/>
      </w:r>
      <w:r>
        <w:rPr>
          <w:rFonts w:ascii="IRNazanin" w:hAnsi="IRNazanin" w:eastAsia="IRNazanin"/>
          <w:color w:val="111111"/>
          <w:sz w:val="28"/>
          <w:sz w:val="28"/>
          <w:szCs w:val="28"/>
          <w:rtl w:val="true"/>
          <w:lang w:bidi="fa-IR"/>
        </w:rPr>
        <w:t>لو یبصرون وجهها لم تجز ستة</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ابن عباس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باهلته عند الحجر الأسود أن الله عز و جل لم یذکر فی کتابه نصفین و ثلثا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العظیم أترون أن الذی أحصی رمل عالج عددا جعل فی مال نصفا و نصفا و ثلثا، فهذان النصفان قد ذهبا بالمال فأین موضع الثلث؟ فقال له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فمن أول من أعال الفرائض؟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لما التفت الفرائض عنده و دفع بعضها 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أدری أیکم قدم الله و أیکم أخر، و ما أجد شیئا هو أوسع من أن أقسم علیکم هذا المال بالحصص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لو قدمتم من قدم الله و أخرتم من أخر الله ما عالت فریضة، فقال له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فأیها قدم الله و أیها أخر؟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فریضة لم یهبطها الله الا الی فریضة، فهذا ما قدم الله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أخر الله، فکل فریضة اذا زالت عن فرضها و لم یکن لها الا ما یبقی، فتلک التی أخر، فأما التی قدم فالزوج له النصف، فاذا دخل علیه ما یزیله عنه</w:t>
      </w:r>
    </w:p>
    <w:p>
      <w:pPr>
        <w:pStyle w:val="BookText"/>
        <w:rPr/>
      </w:pPr>
      <w:r>
        <w:rPr>
          <w:rFonts w:ascii="IRNazanin" w:hAnsi="IRNazanin" w:eastAsia="IRNazanin"/>
          <w:color w:val="111111"/>
          <w:sz w:val="28"/>
          <w:sz w:val="28"/>
          <w:szCs w:val="28"/>
          <w:rtl w:val="true"/>
          <w:lang w:bidi="fa-IR"/>
        </w:rPr>
        <w:t>رجع الی الربع لا یزیله عنه شیء، و مثله الزوجة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التی أخر، ففریضة البنات و الأخوات لها النصف و الثلثان، فاذا أزالتهن الفرائض عن ذلک لم یکن لهن الا ما بقی، فاذا اجتمع ما قدم الله و ما أخر بدأ بما قدم الله و اعطی حقه کاملا، فان بقی شیء کان لما أخر</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 فی الکتاب المذکور أنه رفع الیه علیه السلام أن شریحا القاضی قد مضی فی امرأة ماتت و خلفت زوجا و ابنی عم، أحدهما أخ لائم، و قد اعطی الزوج النصف، و اعطی الباقی لا بن عمها الذی هو أخوها لا مها و حرم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فأحضره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 بلغنی عن قضائک فی القضیة المرأة المتوفاة؟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قضیت بکتاب الله، و أجریت ابن العم لکونه أخا من ام مجری أخوین أحدهما من أب و الآخر من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فأنکر علیه علی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کتاب الله تعالی أن الباقی بعد الزوج لا بن العم الذی هو أخ من 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تعالی وَ إِنْ کانَ رَجُلٌ یُورَثُ کَلالَةً أَوِ امْرَأَةٌ وَ لَهُ أَخٌ أَوْ أُخْتٌ فَلِکُلِّ واحِدٍ مِنْهُمَا السُّدُسُ فجعل للزوج النصف، و أعطی الأخ من الامّ السدس، ثمّ قسّم الباقی بین ابنی العمّ، فحصل لابن العمّ الذی هو أخ من الامّ الثلث، و ابن العمّ الذی لیس بأخ السدس و للزوج نصفا، فتکمّلت الفریضة، و ردّ قضاء الشیخ و استدرکه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القسمة فی هذه المسائل و قسمة الفرائض أوردها الشیخ کمال الدین بن طلحة و غیره من علماء الجمهور، و لیست مذهبا لأمیر المؤمنین علی علیه السّلام، و لکنّه لشرفه و محلّه من العلم و مکانه من الدین و الفضل و الجلالة و الاحاطة بالشریعة المطهّرة و السنّة النبویّة المقدّسة، یحبّ أهل کلّ طائفة أن ینسبوا الیه دقائق</w:t>
      </w:r>
    </w:p>
    <w:p>
      <w:pPr>
        <w:pStyle w:val="BookText"/>
        <w:rPr/>
      </w:pPr>
      <w:r>
        <w:rPr>
          <w:rFonts w:ascii="IRNazanin" w:hAnsi="IRNazanin" w:eastAsia="IRNazanin"/>
          <w:color w:val="111111"/>
          <w:sz w:val="28"/>
          <w:sz w:val="28"/>
          <w:szCs w:val="28"/>
          <w:rtl w:val="true"/>
          <w:lang w:bidi="fa-IR"/>
        </w:rPr>
        <w:t>علومهم و محاسن ما یجدونه فی مذاهبهم، کما نبّه علیه الوزیر السعید علی بن عیسی الأربلی فی کشف الغمّة</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یکون علیه السّلام قد أفتی بها علی مذهبهم تقیّة، فانّه علیه السّلام کان ممنوعا فی أیّام خلافته عن کثیر من اراداته الدینیّة، حتّی أنّه أراد عزل شریح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ذهنک، و علت سنّک، و ارتشی ابنک، فلم یتمکّن من عزله و الاستبدال به، و کم مثلها ممّا منع علیه السّلام أن یجریه علی الحقّ الذی لا لبس فیه، حتّی قیل له رأیک مع رأی عمر أحبّ الینا من انفرادک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قیل له ذلک قال لعبیدة السلمانی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اقضوا کما کنتم تقضون فانّی أکره الخلاف، و کان عبیدة هذا قاضیا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قضایاه الباهرة ما رواه الخطیب الخوارزمی فی المناقب،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الامام العلاّمة فخر خوارزم أبو القاسم محمود بن عمر الزمخشری مرفوعا الی الحسن أنّ عمر بن الخطّاب اتی بامرأة مجنونة حبلی قد زنت، فأراد أن یحدّها،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ما قاله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القلم عن ثلاثة عن المجنون حتّی یبرأ، و عن الغلام حتّی یدرک، و عن النائم حتّی یستیقظ، فخلّی عنها</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قضایاه العجیبة ما رواه کمال الدین بن طلحة فی الکتاب المذکور أنّه علیه السّلام حاکم بالکوفة یهودیّا فی درع، و الدرع بید الیهودی، فأنکر الیهودی دعواه، فطالبه شریح بمن یشهد بها، فشهد الحسن بن علی علیهما السّلام بالدرع، فردّ شریح شهادته، و قال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أمیر المؤمنین کیف أقبل شهادة ابنک لک، و الولد لا تقبل شهادته لوالده،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کتاب و أیّ سنّة وجدت أنّ شهادة الولد لا تقبل؟ ثمّ عزله عن القضاء، و أخرجه الی قریة ترکه بها نیّفا و عشرین یوما، ثمّ أعاده الی مکانه</w:t>
      </w:r>
    </w:p>
    <w:p>
      <w:pPr>
        <w:pStyle w:val="BookText"/>
        <w:rPr/>
      </w:pPr>
      <w:r>
        <w:rPr>
          <w:rFonts w:ascii="IRNazanin" w:hAnsi="IRNazanin" w:eastAsia="IRNazanin"/>
          <w:color w:val="111111"/>
          <w:sz w:val="28"/>
          <w:sz w:val="28"/>
          <w:szCs w:val="28"/>
          <w:rtl w:val="true"/>
          <w:lang w:bidi="fa-IR"/>
        </w:rPr>
        <w:t>و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کمال الدین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سرّ هذه الواقعة و ما وقع من علی علیه السّلام فی حقّ شریح أنّه لم یدّع الدرع لنفسه، و انّما ادّعاه لبیت المال، فانّه نائب المسلمین و الامام القائم بمصالحهم، فادّعی الدرع لهم و شهد الحسن علیه السّلام بها لهم، فظنّ شریح أنّها لعلی علیه السّلام و انّ الحسن علیه السّلام شهد بها له، فأدّبه لترکه الفحص و تدقیق النظر، فانّ ذلک یوجب التعطیل للحقوق و ایصالها الی غیر مستحقّها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العجائب و الغرائب أنّ جماعة من العلماء منهم اسحاق بن راهویه، و أبو ثور، و ابن المنذر، و المزنی، و أحمد بن حنبل فی أحد الروایات عنه لمّا بلغهم هذه القصّة، و ما اعتمد علی علیه السّلام مع شریح، استدلّوا بذلک علی جواز شهادة الولد لوالده، و جعلوا ذلک مذهبا لهم، و أجروه مجری شهادة الأخ لأخیه، استنادا الی هذه الواقعة، و استدلالا بفعله علیه السّلام، و غفلوا عن سرّها و حقیقة أمرها</w:t>
      </w:r>
      <w:r>
        <w:rPr>
          <w:rStyle w:val="FootnoteAnchor"/>
          <w:rtl w:val="true"/>
        </w:rPr>
        <w:footnoteReference w:id="12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الحافظ أسعد بن ابراهیم الأربلی من أعیان المخالفین، عن شیخه سلطان المحدّثین أبی الخطّاب بن دحیة، یرفعه الی شریح الخضرمی، عن کعب الأحبار،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رجلان جالسان فی زمن عمر بن الخطّاب اذ مرّ بهما رجل مقیّد و هو عبد لبنی نوفل، فتحاورا فی ثقل قیده، و قدر کلّ واحد وزنه حزرا،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 طالق ثلاثا ان لم یکن وزنه کما قلت، و حلف الآخر مثل ذلک، و استشکل الأمر بینهما، و حلف کلّ واحد بطلاق زوجته، فمضیا الی مولی العبد و عرّفاه الحدیث و سألاه عن وزن القید أو یفکّ القید، فحلف بالطلاق أن لا یفکّه، فمضیا الی عمر بن الخطّاب و قصّا علیه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الی علی و قصّوا علیه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حضروا عنده دعا بجفنة ثمّ صبّ فیها 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القید بخیط و ادخلوا القید و رجلیه فی الجفنة، ثمّ صبّوا فیها الماء حتّی تمتلیء، ففعلوا و امتلأت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ارفعوا القید فرفعوا القید حتّی خرج من الماء ثمّ دعا بزبر من حدید، فوضعها فی الماء حتّی تراجع الماء الی موضعه حتّی کأنّ القید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زنوا هذا الحدید فانّه وزن القید، و بلغ عمر ما جری من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لا یعطی الحقّ قالها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جواباته العجیبة عن المسائل المعضلة ما ذکره العالم الربّانی کمال الدین میثم بن علی بن میثم البحرانی فی شرح الخطبة الشقشقیّة عن أبی الحسن الکندی أنّ رجلا من أهل السواد ناوله کتابا و هو یخطب الخطبة المذکورة و کان فیه عدّة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الحیوان الذی خرج من بطن حیوان آخر و لیس بینهما نسب؟ فأجاب علیه السّلام بأنّه یونس بن متی خرج من بطن الحوت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الشیء الذی قلیله مباح و کثیره حرام؟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نهر طالوت لقوله تعالی إِلاّ مَنِ اغْتَرَفَ غُرْفَةً بِیَدِهِ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العبادة التی ان فعلها واحد استحقّ العقوبة، و ان لن یفعلها استحقّ العقوبة أیضا؟ فأجاب بأنّها صلاة السکاری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الذی لا فرخ له و لا فرع و لا أصل؟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طائر عیسی فی قوله تعالی وَ إِذْ تَخْلُقُ مِنَ الطِّینِ کَهَیْئَةِ الطَّیْرِ بِإِذْنِی فَتَنْفُخُ فِیها فَتَکُونُ طَیْراً بِإِذْنِی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علیه من الدین ألف درهم و له فی کیسه ألف درهم، فضمنه ضامن بألف درهم، فحال علیهما الحول، فالزکاة علی أیّ المالین تجب؟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ضمن الضامن باجازة من علیه الدین فلا زکاة علیه، فان ضمنه من غیر اذنه</w:t>
      </w:r>
    </w:p>
    <w:p>
      <w:pPr>
        <w:pStyle w:val="BookText"/>
        <w:rPr/>
      </w:pPr>
      <w:r>
        <w:rPr>
          <w:rFonts w:ascii="IRNazanin" w:hAnsi="IRNazanin" w:eastAsia="IRNazanin"/>
          <w:color w:val="111111"/>
          <w:sz w:val="28"/>
          <w:sz w:val="28"/>
          <w:szCs w:val="28"/>
          <w:rtl w:val="true"/>
          <w:lang w:bidi="fa-IR"/>
        </w:rPr>
        <w:t>فالزکاة مفروضة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جماعة و نزلوا فی دار من دور مکّة و أغلق واحد منهم باب الدار و فیها حمام، فمتن من العطش قبل عودهم الی الدار، فالجزاء علی أیّهم یجب؟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 أغلق الباب و لم یخرجهنّ و لم یضع لهنّ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شهداء أربعة علی محصن بالزنا فأمرهم الامام برجمه، فرجمه واحد منهم دون الثلاثة الباقین و وافقهم قوم أجانب، فرجع من رجمه عن شهادته و المرجوم لم یمت، ثمّ مات فرجع الآخرون عن شهادتهم علیه بعد موته، فعلی من تجب دیته؟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من رجمه من الشهود و من 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شاهدان من الیهود علی یهودیّ أنّه أسلم، فهل تقبل شهادتهما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شهادتهما لأنّهما یجوّزان تغییر کلام اللّه و شهادة الزور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شاهدان من النصاری علی نصرانیّ أو مجوسیّ أو یهودیّ أنّه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شهادتهما لقول اللّه سبحانه وَ لَتَجِدَنَّ أَقْرَبَهُمْ مَوَدَّةً لِلَّذِینَ آمَنُوا الَّذِینَ قالُوا إِنّا نَصاری </w:t>
      </w:r>
      <w:r>
        <w:rPr>
          <w:rStyle w:val="FootnoteAnchor"/>
          <w:rtl w:val="true"/>
        </w:rPr>
        <w:footnoteReference w:id="1286"/>
      </w:r>
      <w:r>
        <w:rPr>
          <w:rFonts w:ascii="IRNazanin" w:hAnsi="IRNazanin" w:eastAsia="IRNazanin"/>
          <w:color w:val="111111"/>
          <w:sz w:val="28"/>
          <w:sz w:val="28"/>
          <w:szCs w:val="28"/>
          <w:rtl w:val="true"/>
          <w:lang w:bidi="fa-IR"/>
        </w:rPr>
        <w:t>الآیة و من لا یستکبر عن عبادة اللّه لا یشهد شهادة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رجل ید آخر، فحضر أربعة شهود عند الامام و شهدوا علی قطع یده و أنّه زنا و هو محصن، فأراد الامام أن یرجمه فمات قبل الرجم،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قطع یده دیة یده حسب، و لو شهدوا أنّه سرق نصابا، لم تجب دیة یده علی قاطعها</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أفرد بعض علمائنا لقضایاه العجیبة کتابا ضخما، و فیما أوردناه کفایة</w:t>
      </w:r>
      <w:r>
        <w:rPr>
          <w:rFonts w:eastAsia="IRNazanin" w:cs="IRNazanin"/>
          <w:color w:val="111111"/>
          <w:sz w:val="28"/>
          <w:szCs w:val="28"/>
          <w:rtl w:val="true"/>
          <w:lang w:bidi="fa-IR"/>
        </w:rPr>
        <w:t>.</w:t>
      </w:r>
      <w:bookmarkStart w:id="350" w:name="pg5643_42177"/>
    </w:p>
    <w:p>
      <w:pPr>
        <w:pStyle w:val="Heading3"/>
        <w:numPr>
          <w:ilvl w:val="2"/>
          <w:numId w:val="1"/>
        </w:numPr>
        <w:rPr/>
      </w:pPr>
      <w:bookmarkStart w:id="351" w:name="__RefHeading___Toc3295151_581953129"/>
      <w:bookmarkStart w:id="352" w:name="_Toc124"/>
      <w:bookmarkEnd w:id="350"/>
      <w:bookmarkEnd w:id="351"/>
      <w:r>
        <w:rPr>
          <w:rtl w:val="true"/>
        </w:rPr>
        <w:t>المقام الرابع</w:t>
      </w:r>
      <w:r>
        <w:rPr>
          <w:rtl w:val="true"/>
        </w:rPr>
        <w:t xml:space="preserve">: </w:t>
      </w:r>
      <w:r>
        <w:rPr>
          <w:rtl w:val="true"/>
        </w:rPr>
        <w:t>فی صدور الاخبار بالامور الغیبیّة عنه</w:t>
      </w:r>
      <w:bookmarkEnd w:id="352"/>
    </w:p>
    <w:p>
      <w:pPr>
        <w:pStyle w:val="BookText"/>
        <w:rPr/>
      </w:pPr>
      <w:r>
        <w:rPr>
          <w:rFonts w:ascii="IRNazanin" w:hAnsi="IRNazanin" w:eastAsia="IRNazanin"/>
          <w:color w:val="111111"/>
          <w:sz w:val="28"/>
          <w:sz w:val="28"/>
          <w:szCs w:val="28"/>
          <w:rtl w:val="true"/>
          <w:lang w:bidi="fa-IR"/>
        </w:rPr>
        <w:t>و هی أکثر من أن تحصی، و قد أوردنا جملة مقنعة فی کتابنا مجمع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ینبغی أن نذکر هنا التنبیه علی أنّه کان لنفسه القدسیّة استعداد بأن تنتقش بالامور الغیبیّة عن افاضة جود اللّه تعالی، و فرق بین هذا و بین علم الغیب الذی لا یعلمه الاّ اللّه، فانّ المراد به هو العلم الذی لا یکون مستفادا من سبب یفیده، و من المعلوم أنّ ذلک انّما یصدق فی حقّ اللّه تعالی؛ اذ کلّ علم لذی علم عداه فهو مستفاد من 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بواسطة، أو بغیر واسطة، فلا یکون علم الغیب، و ان کان اطّلاعا علی أمر غیبیّ لا یتأهّل للاطّلاع علیه کلّ الناس، بل یختصّ بنفوس خصّت بعنایة الهیّة، کما قال تعالی شأنه عالِمُ الْغَیْبِ فَلا یُظْهِرُ عَلی غَیْبِهِ أَحَداً إِلاّ مَنِ ارْتَضی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التحقیق یسقط ما أورده بعضهم من أنّ اخباره بالمغیبات لیس بعلم ألهمه اللّه ایّاه و أفاضه علیه، بل الرسول صلّی اللّه علیه و اله أخبره بوقائع جزئیّة من ذلک، و حینئذ لا یبقی بینه و بین غیره فرق فی ذلک، فانّ الواحد منّا لو أخبره الرسول صلّی اللّه علیه و اله بشیء من ذلک لکان له أن یخبر بما قال الرسول، و ان وقع المخبر به علی وفق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ذلک قوله علیه السّلام بعد وصف الأتراک، و قد قال له بعض أصحابه فی ذلک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اعطیت یا أمیر المؤمنین علم الغیب، فضحک و قال للرجل و کان کلبیّا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أخا کلب لیس هو بعلم غیب، و انّما هو تعلّم من ذی علم، و انّما علم الغیب علم الساعة، و ما عدّده اللّه سبحانه بقوله إِنَّ اللّهَ عِنْدَهُ عِلْمُ السّاعَةِ وَ یُنَزِّلُ الْغَیْثَ وَ یَعْلَمُ ما فِی الْأَرْحامِ </w:t>
      </w:r>
      <w:r>
        <w:rPr>
          <w:rStyle w:val="FootnoteAnchor"/>
          <w:rtl w:val="true"/>
        </w:rPr>
        <w:footnoteReference w:id="1289"/>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فیعلم اللّه ما فی الأرحام من ذکر أو أنثی، و قبیح أو جمیل، و شقیّ أو سعید، و من</w:t>
      </w:r>
    </w:p>
    <w:p>
      <w:pPr>
        <w:pStyle w:val="BookText"/>
        <w:rPr/>
      </w:pPr>
      <w:r>
        <w:rPr>
          <w:rFonts w:ascii="IRNazanin" w:hAnsi="IRNazanin" w:eastAsia="IRNazanin"/>
          <w:color w:val="111111"/>
          <w:sz w:val="28"/>
          <w:sz w:val="28"/>
          <w:szCs w:val="28"/>
          <w:rtl w:val="true"/>
          <w:lang w:bidi="fa-IR"/>
        </w:rPr>
        <w:t>یکون للنار حطبا أو فی الجنان للنبیّین مرافقا، فهذا علم الغیب الذی لا یعلمه أحد الاّ اللّه، و ما سوی ذلک فعلم علّمه اللّه نبیّه صلّی اللّه علیه و اله فعلّمنیه و دعا لی بأن یعیه صدری، و تنضم</w:t>
      </w:r>
      <w:r>
        <w:rPr>
          <w:rStyle w:val="FootnoteAnchor"/>
          <w:rtl w:val="true"/>
        </w:rPr>
        <w:footnoteReference w:id="1290"/>
      </w:r>
      <w:r>
        <w:rPr>
          <w:rFonts w:ascii="IRNazanin" w:hAnsi="IRNazanin" w:eastAsia="IRNazanin"/>
          <w:color w:val="111111"/>
          <w:sz w:val="28"/>
          <w:sz w:val="28"/>
          <w:szCs w:val="28"/>
          <w:rtl w:val="true"/>
          <w:lang w:bidi="fa-IR"/>
        </w:rPr>
        <w:t>علیه جوانحی</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تصریح بأنّه تعلیم من رسول اللّه صلّی اللّه علیه و اله، و ذلک لأنّه علیه السّلام نفی أن یکون ما قاله علم غیب؛ لأنّه مستفاد من جود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هو تعلّم من ذی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وساطة تعلیم الرسول صلّی اللّه علیه و آله و هو اعداد نفسه علی طول الصحبة بتعلیمه و ارشاده الی کیفیّة السلوک و أسباب التطویع و الریاضة حتّی استعدّ للانتقاش بالامور الغیبیّة و الاخبار عنها، و لیس التعلیم هو ایجاد العلم، و ان کان أمرا قد یلزمه ایجاد العلم، فتعیّن اذا أنّ تعلیم رسول اللّه صلّی اللّه علیه و اله له لم یکن مجرّد توقیفه علی الصور الجزئیّة، بل اعداد نفسه بالقوانین الکلّیّة و الضوابط الجملیّة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الامور التی تلقّاها عن الرسول صلّی اللّه علیه و اله صورا جزئیّة لم یحتج الی مثل دعائه فی فهمه لها، فانّ فهم الصور الجزئیّة أمر ممکن فی حقّ من له أدنی فهم، و انّما یحتاج الی الدعاء و اعداد الأذهان له بأنواع الاعدادات هو الامور الکلیّة العامّة للجزئیّات، و کیفیّة انشعابها عنها، و تفریعها و تفصیلها و أسباب تلک الامور المعدّة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حقّقه العالم الربّانی قدّس سرّه فی شرح النهج، و هو جیّد متین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یؤیّد ذلک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 صلّی اللّه علیه و اله ألف باب من العلم، فانفتح من کلّ باب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الرسول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 جوامع الکلام و اعطی علی جوامع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الانفتاح لیس الاّ التفریع و انشعاب القوانین الکلیّة عمّا هو أهمّ منها، و بجوامع العلم لیس الاّ ضوابطه</w:t>
      </w:r>
    </w:p>
    <w:p>
      <w:pPr>
        <w:pStyle w:val="BookText"/>
        <w:rPr/>
      </w:pPr>
      <w:r>
        <w:rPr>
          <w:rFonts w:ascii="IRNazanin" w:hAnsi="IRNazanin" w:eastAsia="IRNazanin"/>
          <w:color w:val="111111"/>
          <w:sz w:val="28"/>
          <w:sz w:val="28"/>
          <w:szCs w:val="28"/>
          <w:rtl w:val="true"/>
          <w:lang w:bidi="fa-IR"/>
        </w:rPr>
        <w:t>و قوانینه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للمفعول دلیل ظاهر علی أنّ المعطی لعلی جوامع العلم لیس هو النبیّ صلّی اللّه علیه و اله، بل الذی أعطاه ذلک هو الذی أعطی النبیّ صلّی اللّه علیه و اله جوامع الکلام، و هو الحقّ سبحانه و تعالی، و أمّا الامور التی عدّدها اللّه تعالی، فهی من الامور الغیبیّة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یعلمها أحد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 وَ عِنْدَهُ مَفاتِحُ الْغَیْبِ لا یَعْلَمُها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یحتمل کما فی قوله عالِمُ الْغَیْبِ فَلا یُظْهِرُ عَلی غَیْبِهِ أَحَداً إِلاّ مَنِ ارْتَضی مِنْ رَسُولٍ </w:t>
      </w:r>
      <w:r>
        <w:rPr>
          <w:rStyle w:val="FootnoteAnchor"/>
          <w:rtl w:val="true"/>
        </w:rPr>
        <w:footnoteReference w:id="1292"/>
      </w:r>
      <w:r>
        <w:rPr>
          <w:rFonts w:ascii="IRNazanin" w:hAnsi="IRNazanin" w:eastAsia="IRNazanin"/>
          <w:color w:val="111111"/>
          <w:sz w:val="28"/>
          <w:sz w:val="28"/>
          <w:szCs w:val="28"/>
          <w:rtl w:val="true"/>
          <w:lang w:bidi="fa-IR"/>
        </w:rPr>
        <w:t>انتهی کلامه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فتأمّله بعین البصیرة، و تناوله بید غیر قصیرة، و علی هذا المقام فلنقطع الکلام حامدین للّه سبحانه علی توفیقه للاتمام، و الفوز بسعادة الاختتام، و مصلّین علی سیّد الأنام محمّد و آله البررة الکرام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تألیفه علی ید مؤلّفه الفقیر الی لطف اللّه سلیمان بن عبد اللّه بن علی بن حسن بن أحمد بن یوسف بن عمّار، عمّر اللّه سبحانه أوقاته بالطاعات، و وفّقه لتلافی ما فات من القربات، بلیلة الخمیس و هی الثالثة من شهر ذی القعدة الحرام عام ستّة و مائة و ألف هجریّة صلوات اللّه علی مهاجرها و آله الطاهرین الی یوم الدین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آخر النسخة المرعشیّة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بلغنا الغایة من رقم هذا الکتاب المشتمل علی الأخبار التی هی أصل الایمان، و وصلنا النهایة من نظم الجواهر الحسان، الفائقة اللؤلؤة و المرجان، المزیّنة بأنواع الجمان، من صفات سادات الأکوان، صلوات اللّه و سلامه علیهم ما أضاء النیّران، و ذلک تألیف قطب دائرة أعیان الأعیان، و عمدة العلماء علی الاطلاق فی هذا الزمان، و خلیفة خلفائه امناء الرحمن، شیخنا و مفیدنا و استادنا و أمیرنا و رئیسنا الشیخ سلیمان بن الأوّاه الشیخ عبد اللّه</w:t>
      </w:r>
    </w:p>
    <w:p>
      <w:pPr>
        <w:pStyle w:val="BookText"/>
        <w:rPr/>
      </w:pPr>
      <w:r>
        <w:rPr>
          <w:rFonts w:ascii="IRNazanin" w:hAnsi="IRNazanin" w:eastAsia="IRNazanin"/>
          <w:color w:val="111111"/>
          <w:sz w:val="28"/>
          <w:sz w:val="28"/>
          <w:szCs w:val="28"/>
          <w:rtl w:val="true"/>
          <w:lang w:bidi="fa-IR"/>
        </w:rPr>
        <w:t>العارج لدار الرضوان، نسألک اللهمّ أن تمدّه منک بالفضل و المنّ و الشفاء و الاحسان بحقّ محمّد و آله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العبد الفقیر الی ربّه الباری یوسف بن محمّد علی عین داری، بیمناه فی الیوم الخامس عشر من الشهر الحادی عشر من العام السابع عشر من المائة الثانیة بعد الألف الخالیة الماضیة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 استنساخ هذا الکتاب الشریف تحقیقا و تصحیحا و تعلیقا علیه فی الیوم الرابع عشر من محرّم الحرام سنة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علی ید العبد الفقیر السیّد مهدی الرجائی فی بلدة قم المقدّسة</w:t>
      </w:r>
      <w:r>
        <w:rPr>
          <w:rFonts w:eastAsia="IRNazanin" w:cs="IRNazanin"/>
          <w:color w:val="111111"/>
          <w:sz w:val="28"/>
          <w:szCs w:val="28"/>
          <w:rtl w:val="true"/>
          <w:lang w:bidi="fa-IR"/>
        </w:rPr>
        <w:t>.</w:t>
      </w:r>
      <w:bookmarkStart w:id="353" w:name="pg5643_42182"/>
    </w:p>
    <w:p>
      <w:pPr>
        <w:pStyle w:val="Heading2"/>
        <w:numPr>
          <w:ilvl w:val="1"/>
          <w:numId w:val="1"/>
        </w:numPr>
        <w:rPr/>
      </w:pPr>
      <w:bookmarkStart w:id="354" w:name="__RefHeading___Toc3295153_581953129"/>
      <w:bookmarkStart w:id="355" w:name="_Toc125"/>
      <w:bookmarkEnd w:id="353"/>
      <w:bookmarkEnd w:id="354"/>
      <w:r>
        <w:rPr>
          <w:rtl w:val="true"/>
        </w:rPr>
        <w:t>فهرس مطالب الکتاب</w:t>
      </w:r>
      <w:bookmarkEnd w:id="355"/>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حیاة المؤلّف، اسمه و نسبه، الاطراء علیه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أحواله و نشأته العلمیّة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مشائخه و تلامذته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تآلیفه القیّمة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أشعاره الرائعة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ولادته و وفاته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حول الکتاب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منهج التحقیق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حدیث من کنت مولاه فعلی مولاه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قوله صلّی اللّه علیه و اله هؤلاء حامّتی و أهل بیتی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نزول آیة التطهیر فی أصحاب الکساء علیهم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تحقیق حول المراد بأهل البیت فی آیة التطهیر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حقیقة العصمة و أنّ الامام یجب أن یکون معصوما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تحقیق حول آیة لا یَنالُ عَهْدِی الظّالِمِینَ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تحقیق حول آیة یا أَیُّهَا الَّذِینَ آمَنُوا اتَّقُوا اللّهَ وَ کُونُوا مَعَ الصّادِقِینَ </w:t>
      </w:r>
      <w:r>
        <w:rPr>
          <w:rFonts w:eastAsia="Amiri" w:cs="Amiri" w:ascii="Amiri" w:hAnsi="Amiri"/>
          <w:color w:val="111111"/>
          <w:sz w:val="28"/>
          <w:szCs w:val="28"/>
          <w:lang w:bidi="ar-SA"/>
        </w:rPr>
        <w:t>57</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مناقشة کلام الفخر الرازی حول الآیة المذکورة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کلام هشام بن الحکم فی عصمة الامام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حدیث الثقلین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المراد من العترة و الذرّیّة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قوله صلّی اللّه علیه و اله مثل أهل بیتی کمثل سفینة نوح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تحقیق حول حدیث السفینة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حدیث المنزلة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تحقیق حول سعد بن أبی وقّاص و معاویة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عهد النبیّ صلّی اللّه علیه و اله الی علی علیه السّلام سبعین عهدا لم یعهده الی غیره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ما ورد عن النبیّ صلّی اللّه علیه و اله فی محبّة أهل بیته علیهم السّلام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وجه تسمیة العامّة بأهل السنّة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تحقیق حول یزید بن معاویة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تحقیق حول حدیث حبّ علی حسنة لا تضرّ معها سیّئة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قوله صلّی اللّه علیه و اله أنا حرب لمن حاربتم و سلم لمن سالمتم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قوله صلّی اللّه علیه و اله علی مع القرآن و القرآن معه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علی علیه السّلام سیّد المؤمنین و امام المتّقین و قائد الغرّ المحجّلین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لعلی علیه السّلام عصا یوم القیامة یذود بها المنافقین عن الحوض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قوله صلّی اللّه علیه و اله علی وصیّی فی عترتی و أهل بیتی و امّتی من بعدی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تواتر الأخبار الناطقة باثبات الوصیّة و الخلافة لعلی علیه السّلام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حدیث امّ سلمة فی الحوادث الواقعة بعد وفاة الرسول صلّی اللّه علیه و اله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علّة مسالمة علی علیه السّلام للخلفاء الثلاثة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صفة لواء الحمد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حدیث الغدیر تواتره و دلالته </w:t>
      </w:r>
      <w:r>
        <w:rPr>
          <w:rFonts w:eastAsia="IRNazanin" w:cs="IRNazanin"/>
          <w:color w:val="111111"/>
          <w:sz w:val="28"/>
          <w:szCs w:val="28"/>
          <w:lang w:bidi="fa-IR"/>
        </w:rPr>
        <w:t>139</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و مناقشة لکلام القوشجی حول حدیث الغدیر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جوهرة سنیّة و حکایة بهیّة حول حدیث الغدیر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فضل یوم الغدیر و ما یستحبّ فیه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نزول آیة إِنَّما وَلِیُّکُمُ فی شأن علی علیه السّلام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استفاضة نزول الآیة فی شأن علی علیه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تحقیق و مناقشة لکلام القوشجی حول الآیة الشریفة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المناقب الثمانیة لعلی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تحقیق و مناقشة لکلام الأعور الواسطی فی أنّه علیه السّلام أوّل من أسلم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الاخبار الواردة فی الامام المهدی علیه السّلام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استفاضة الأخبار باسمه و نسبه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تاریخ ولادته علیه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عدم استبعاد طول بقائه علیه السّلام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تحقیق حول حدیث من مات و لم یعرف امام زمانه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سبب غیبته علیه السّلام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ابتداء الغیبة الصغری و النوّاب الأربعة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جریان سفینة نوح ببرکة أسماء أصحاب الکساء علیهم السّلام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حدیث المؤاخات تواتره و دلالته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الوجوه الدالّة علی المماثلة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التصریح بالخلافة فی کلام الرسول الأعظم صلّی اللّه علیه و اله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ما ورد فی محبّة الامام علی و أهل بیته علیهم السّلام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قوله صلّی اللّه علیه و اله علی أمیر المؤمنین و قائد الغرّ المحجّلین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تواتر الاحادیث الواردة فی امرة أمیر المؤمنین علیه السّلام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تحقیق و مناقشة لکلام القاضی فی المواقف حول الخلافة </w:t>
      </w:r>
      <w:r>
        <w:rPr>
          <w:rFonts w:eastAsia="IRNazanin" w:cs="IRNazanin"/>
          <w:color w:val="111111"/>
          <w:sz w:val="28"/>
          <w:szCs w:val="28"/>
          <w:lang w:bidi="fa-IR"/>
        </w:rPr>
        <w:t>261</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واقعة السقیفة علی سبیل الاختصار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الخطبة الشقشقیّة و صحّة انتسابها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جملة من شکایات الامام علی علیه السّلام ممّن تقدّمه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قوله صلّی اللّه علیه و اله علی رایة الهدی و امام الأولیاء و نور من أطاعنی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اطلاق الکلمة علیه علیه السّلام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المناقب الثلاثة لعلی بن أبی طالب علیه السّلام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تحقیق حول حدیث المنزلة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تحقیق حول حدیث الرایة و المحبّة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جوهرة من جواهر الأفکار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قصّة خیبر علی وجه الاجمال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تحقیق حول حدیث المباهلة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تحقیق حول أنّ ولد البنت ولد حقیقة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مناقشة لکلام من قال ببلوغ الحسنین علیهما السّلام حین المباهلة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مناقب فاطمة الزهراء علیها السّلام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ورود علی علیه السّلام و شیعته علی الحوض الکوثر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مناقب أصحاب الکساء و فضلهم علیهم السّلام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دفع شبهة الفرقة الاولی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احتجاج الشیخ المفید علی عمر بن الخطّاب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ابطال ما تعلّقت به الفرقة الثانیة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دفع شبهة من قال بامامة أبی ذرّ رضی اللّه عنه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ابطال شبهة من قال بامامة سلمان رضی اللّه عنه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تحقیق حول حدیث لو علم أبو ذرّ ما فی قلب سلمان لقتله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قوله صلّی اللّه علیه و اله ألا و انّ التارکین ولایة علی هم المارقون من دینی </w:t>
      </w:r>
      <w:r>
        <w:rPr>
          <w:rFonts w:eastAsia="IRNazanin" w:cs="IRNazanin"/>
          <w:color w:val="111111"/>
          <w:sz w:val="28"/>
          <w:szCs w:val="28"/>
          <w:lang w:bidi="fa-IR"/>
        </w:rPr>
        <w:t>346</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أهل البیت علیهم السّلام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الکلمات المکتوبة علی أبواب الجنّة و النار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التنصیص علی الأئمّة الاثنی عشر علیهم السّلام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مناقب الامام الحسین علیه السّلام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دلالة الحدیث علی کفر قاتل الحسین علیه السّلام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تصریح الخبر بحقیّة مذهب الامامیّة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تسمیة الأئمّة الاثنی عشر علیهم السّلام بأسمائهم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مماثلته علیه السّلام مع الأنبیاء علیهم السّلام فی الصفات المحمودة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عجز البشر عن عدّ فضائل الامام علی علیه السّلام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توسّل آدم علیه السّلام بأصحاب الکساء علیهم السّلام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تحقیق حول أفضلیّة الأئمّة علیهم السّلام علی الأنبیاء علیهم السّلام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جواب الامام علی علیه السّلام عن أسئلة الشابّ الیهودی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حدیث البساط و التسلیم علی أصحاب الکهف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بیان امکان ظهور خوارق العادات عنه و عن الأئمّة علیهم السّلام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ما یستفاد من حدیث البساط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تحسّر النبیّ صلّی اللّه علیه و اله من عدم متابعة أصحابه لوصایة علی علیه السّلام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حدیث ردّ الشمس للامام علی علیه السّلام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تحقیق حول حدیث ارتداد الشمس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الجواب عن الاشکالات الواردة علی حدیث ردّ الشمس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التمسّک و الاقتداء بالامام أمیر المؤمنین و أولاده المعصومین علیهم السّلام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حدیث المناشدة و ما فیه من الدلائل علی امامته علیه السّلام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الخطبة القاصعة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تواتر حدیث المناشدة </w:t>
      </w:r>
      <w:r>
        <w:rPr>
          <w:rFonts w:eastAsia="IRNazanin" w:cs="IRNazanin"/>
          <w:color w:val="111111"/>
          <w:sz w:val="28"/>
          <w:szCs w:val="28"/>
          <w:lang w:bidi="fa-IR"/>
        </w:rPr>
        <w:t>439</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الأحادیث الواردة فی سدّ الأبواب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الأحادیث الواردة فی الطائر المشوی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حدیث أنا مدینة العلم و علی بابها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سعة علم الامام علی علیه السّلام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ما ورد فی سعة علمه و انتساب العلوم الیه علیه السّلام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کونه علیه السّلام أعلم الناس و استاد العالمین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تفصیل بیان انتساب جمیع العلوم الیه علیه السّلام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جملة من فضائله العجیبة الباهرة و أحکامه الغریبة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صدور الاخبار بالامور الغیبیّة عنه علیه السّلام </w:t>
      </w:r>
      <w:r>
        <w:rPr>
          <w:rFonts w:eastAsia="IRNazanin" w:cs="IRNazanin"/>
          <w:color w:val="111111"/>
          <w:sz w:val="28"/>
          <w:szCs w:val="28"/>
          <w:lang w:bidi="fa-IR"/>
        </w:rPr>
        <w:t>480</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مطالب الکتاب </w:t>
      </w:r>
      <w:r>
        <w:rPr>
          <w:rFonts w:eastAsia="IRNazanin" w:cs="IRNazanin"/>
          <w:color w:val="111111"/>
          <w:sz w:val="28"/>
          <w:szCs w:val="28"/>
          <w:lang w:bidi="fa-IR"/>
        </w:rPr>
        <w:t>485</w:t>
      </w:r>
      <w:bookmarkStart w:id="356" w:name="pg5643_42188"/>
    </w:p>
    <w:p>
      <w:pPr>
        <w:pStyle w:val="Heading2"/>
        <w:numPr>
          <w:ilvl w:val="1"/>
          <w:numId w:val="1"/>
        </w:numPr>
        <w:rPr/>
      </w:pPr>
      <w:bookmarkStart w:id="357" w:name="__RefHeading___Toc3295155_581953129"/>
      <w:bookmarkStart w:id="358" w:name="_Toc126"/>
      <w:bookmarkEnd w:id="356"/>
      <w:bookmarkEnd w:id="357"/>
      <w:r>
        <w:rPr>
          <w:rtl w:val="true"/>
        </w:rPr>
        <w:t>الآثار المطبوعة للمحقّق</w:t>
      </w:r>
      <w:bookmarkEnd w:id="358"/>
    </w:p>
    <w:p>
      <w:pPr>
        <w:pStyle w:val="BookText"/>
        <w:rPr/>
      </w:pPr>
      <w:r>
        <w:rPr>
          <w:rFonts w:ascii="IRNazanin" w:hAnsi="IRNazanin" w:eastAsia="IRNazanin"/>
          <w:color w:val="111111"/>
          <w:sz w:val="28"/>
          <w:sz w:val="28"/>
          <w:szCs w:val="28"/>
          <w:rtl w:val="true"/>
          <w:lang w:bidi="fa-IR"/>
        </w:rPr>
        <w:t>قد طلب منّی جماعة من الاخوة الأفاضل أن أذکر آثاری المطبوعة، و انّی اجابة لطلبهم أذکر ما طبع من الآثار علی حسب تاریخ طبعها و نشرها الی الآن، و بما أنّ بعض المجلّدات منها تحتوی علی عدّة آثار، فعلیه أجعل لکلّ عنوان رقمان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لعنوان المجلّد من الکتاب الکامل، و رقم لعنوان الأثر،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فی معرفة مذاهب الطوائف، للسیّد ابن طاووس، ط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الشرائع، للفیض الکاشانی،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ط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التعلیقة علی کتاب الکافی، للسیّد الداماد، ط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التعلیقة علی اختیار معرفة الرجال، للسیّد الداماد، ط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الطالبین الی نهج المسترشدین، للفاضل المقداد، ط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المحدّثین الی طریقة المحمّدین، للفاضل الکاظمی، ط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الشریف المرتضی، المجموعة الاولی، ط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التبّانیّات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الرازیّة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الطبریّة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الموصلیّات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الموصلیّات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المیّافارقیّات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الطرابلسیّات الثانیة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الطرابلسیّات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الشریف المرتضی، المجموعة الثانیة، ط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المنامات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الردّ علی أصحاب العدد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فی حکم الباء فی قوله تعالی وَ امْسَحُوا بِرُؤُسِکُمْ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وجه التکرار فی الآیتین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الاستثناء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وجه العلم بتناول الوعید کافّة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العمل مع السلطان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نفی الحکم بعدم الدلیل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الخطبة الشقشقیّة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مناظرة الخصوم و کیفیّة الاستدلال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أحکام أهل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توارد الأدلّة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تفضیل الأنبیاء علیهم السّلام علی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المنع عن تفضیل الملائکة علی الأنبیاء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انقاذ البشر من الجبر و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الباهرة فی العترة الطاهرة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الحدود و الحقائق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غیبة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الردّ علی المنجّمین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الرسیّة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الرسیّة الثانیة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الشریف المرتضی، المجموعة الثالثة، ط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 العلم و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أجوبة المسائل القرآنیّة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أجوبة مسائل متفرّقة من الحدیث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من یتولّی غسل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عدم وجوب غسل الرجلین فی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الحسن و القبح العقلی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المسح علی الخفّین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خلق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الاجماع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علّة خذلان أهل البیت علیهم السّلام و عدم نصرتهم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أقاویل العرب فی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قول النبیّ صلّی اللّه علیه و اله نیّة المؤمن خیر من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علّة مبایعة أمیر المؤمنین علیه السّلام أبا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الجواب عن الشبهات الواردة لخبر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ارث الأولاد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عدم تخطئة العامل بخبر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استلام 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نفی الرؤیة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الآیات المتشابهة، تفسیر سورة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ابطال العمل بأخبار الآحاد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علّة امتناع علی علیه السّلام عن محاربة الغاصبین لحقّه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العصمة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فی الاعتراض علی من یثبت حدوث الاجسام من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الإحکام فی معرفة الأحکام، للعلاّمة الحلّی،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ط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60/30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ملاذ الأخیار فی فهم تهذیب الأخبار، للعلاّمة المجلسی،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ط </w:t>
      </w:r>
      <w:r>
        <w:rPr>
          <w:rFonts w:eastAsia="IRNazanin" w:cs="IRNazanin"/>
          <w:color w:val="111111"/>
          <w:sz w:val="28"/>
          <w:szCs w:val="28"/>
          <w:lang w:bidi="fa-IR"/>
        </w:rPr>
        <w:t>1406</w:t>
      </w:r>
    </w:p>
    <w:p>
      <w:pPr>
        <w:pStyle w:val="BookText"/>
        <w:rPr/>
      </w:pPr>
      <w:r>
        <w:rPr>
          <w:rFonts w:eastAsia="IRNazanin" w:cs="IRNazanin"/>
          <w:color w:val="111111"/>
          <w:sz w:val="28"/>
          <w:szCs w:val="28"/>
          <w:lang w:bidi="fa-IR"/>
        </w:rPr>
        <w:t>61/31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الفرائد الطریفة فی شرح الصحیفة، للعلاّمة المجلسی، ط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الإعتقادات، للعلاّمة المجلسی، ط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حلّ حدیث مذکور فی العلل و العیون،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الصحیفة السجّادیّة، للسیّد الداماد، ط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القویّة لدفع المخاوف الیومیّة، لأخ العلاّمة الحلّی، ط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ایضاح تردّدات الشرائع، للزهدری الحلّی، ط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الخلاف و خلاصة الاختلاف، للصیمری،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ط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المنتخب من تفسیر القرآن، لابن ادریس الحلّی،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ط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العشر، لابن فهد الحلّی، ط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الموجز الحاوی لتحریر الفتاوی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المحرّر فی الفتوی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اللمعة الجلیّة فی معرفة النّیّة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المبتدی و هدایة المقتدی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الایجاز لخائف الاعواز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المحتاج الی مناسک الحاجّ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وجیزة فی واجبات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الشامیّة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البحرانیّة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نبذة الباغی فیما لا بدّ منه من آداب الداعی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حقائق الایمان، للشهید الثانی، ط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و معه له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الاقتصاد و الارشاد الی طریقة الاجتهاد فی معرفة الهدایة و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العدالة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مسائل الشیخ أحمد العاملی المعروف بالأسألة الماحوزیّة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الفخری فی أنساب الطالبیّین، للأزورقانی، ط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الشجرة المبارکة فی أنساب الطالبیة، للفخر الرازی، ط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سراج الأنساب، لابن کیا الگیلانی، ط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الابرار، للسیّد حجّة الاسلام الشفتی،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ط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الشرح الصغیر، لصاحب الریاض،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ط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المؤتلف من المختلف، للطبرسی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المقتصر من شرح المختصر، لابن فهد الحلّی، ط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مفاتح الغیب فی الاستخارة، للعلاّمة المجلسی، و معه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آداب نماز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مجموعۀ رسائل اعتقادی، للعلاّمة المجلسی،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فرق میان صفات فعل و 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تحقیق مسألۀ بداء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جبر و تفویض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دفع شبهۀ حدیث جهل و 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چهارده حدیث راجع به امام عصر و علائم ظهور و رجعت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بهشت و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حکمت و فلسفۀ شهادت امام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المقال فی معرفة طبقات الرجال، للجابلقی،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ط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الأنساب و الألقاب و الأعقاب، للبیهقی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ط </w:t>
      </w:r>
      <w:r>
        <w:rPr>
          <w:rFonts w:eastAsia="IRNazanin" w:cs="IRNazanin"/>
          <w:color w:val="111111"/>
          <w:sz w:val="28"/>
          <w:szCs w:val="28"/>
          <w:lang w:bidi="fa-IR"/>
        </w:rPr>
        <w:t>1410</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و درر الکلم، للآمدی، ط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اللئالی معروف بسؤال و جواب از علاّمۀ مجلسی، ط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الاعتقادیّة، للخواجوئی، المجموعة الاولی، ط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بشارات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ذریعة النجاة من مهالک تتوجّه بعد الممات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فی فضل تعظیم الفاطمیّین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میزة الفرقة الناجیة عن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و تفسیر الناصبی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الارشاد الی فساد امامة أهل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الأینیّة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مناظرة الشیخ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الاعتقادیّة، للخواجوئی،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حدیث شرح ما من أحد یدخله عمله الجنّة و ینجیه من النار</w:t>
      </w:r>
    </w:p>
    <w:p>
      <w:pPr>
        <w:pStyle w:val="BookText"/>
        <w:rPr/>
      </w:pPr>
      <w:r>
        <w:rPr>
          <w:rFonts w:eastAsia="IRNazanin" w:cs="IRNazanin"/>
          <w:color w:val="111111"/>
          <w:sz w:val="28"/>
          <w:szCs w:val="28"/>
          <w:lang w:bidi="fa-IR"/>
        </w:rPr>
        <w:t>113/63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شرح حدیث لو علم أبو ذرّ ما فی قلب سلمان لقتله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شرح حدیث أعلمکم بنفسه أعلمکم بربّه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شرح حدیث لا یموت لمؤمن ثلاثة من الأولاد فتمسّه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شرح حدیث أنّهم یأنسون بکم فاذا غبتم عنهم استوحشوا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شرح حدیث النظر الی وجه العالم 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فی تفسیر آیة فَاخْلَعْ نَعْلَیْکَ إِنَّکَ بِالْوادِ الْمُقَدَّسِ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تعیین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الحاشیة علی أجوبة المسائل المهنائیّة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عدلیة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نوم الملائکة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هدایة الفؤاد الی نبذ من أحوال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بیان الشجرة الخبیثة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الجبر و التفویض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شرح حدیث من أحبّنا أهل البیت فلیعد للفقر جلبابا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الخمس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فی تفسیر آیة وَ کانَ عَرْشُهُ عَلَی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ذمّ سؤال غیر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الفقهیّة، للخواجوئی،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الوداد فی حکم رفع الیدین حال القنوت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شرح حدیث الطلاق بید من أخذ بالساق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حرمة النظر الی وجه الأجنبیّة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خمسیّة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أقلّ المدّة بین العمرتین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الرضاع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التعویل علی أذان الغیر فی دخول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حکم الاستیجار للحجّ من غیر بلد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حکم الاسراج عند المیّت ان مات 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شرح حدیث توضّؤا ممّا غیّرت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حکم الغسل فی الأرض الباردة و مع الماء البارد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أفضلیّة التسبیح علی القراءة فی الرکعتین الأخیرتین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وجوب غسل مسّ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حکم شراء ما یعتبر فیه التذکیة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حکم لبس الحریر للرجال فی الصلاة و غیرها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حکم الغسل قبل الاستبراء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الأربعة فی عدم سقوط دعوی المدّعی بیمین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وجوب الزکاة بعد اخراج المؤونة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صلاة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الفقهیّة، للخواجوئی،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أحکام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شرح حدیث لسان القاضی بین جمرتین من 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ارث الزوجة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الحبوة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حرمة تزویج المؤمنة بالمخالف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استحباب کتابة الشهادتین علی الکفن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حکم التنفّل قبل صلاة العید و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بیان عدد الأکفان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جواز التداوی بالخمر عند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حکم الحدث الأصغر المتخلّل فی غسل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المسائل الفقهیّة المتفرّقة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استحباب رفع الیدین حالة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بیان علامة البلوغ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من أدرک الامام فی أثناء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الهلالیّة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الذهبیّة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الأربعة فی من دخل علیه الوقت و هو مسافر فحضر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من زنا بامرأة ثمّ تزوّج بابنتها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شرائط المفتی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منجّزات المریض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الامامة، للسیّد أسد اللّه الشفتی، ط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حدیثا، للخواجوئی، ط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الملتقطة فی تفسیر الآیات القرآنیّة، للخواجوئی، ط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أجوبة المسائل الهندیّة، للعلاّمة المجلسی، ط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و پنج رسالۀ فارسی، للعلاّمة المجلسی، ط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ترجمۀ خطبۀ توحیدیّه امام 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ترجمۀ قصیدۀ دعبل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تحقیق در حدیث عدم احتساب عمر زائران امام حسین علیه السّلام</w:t>
      </w:r>
    </w:p>
    <w:p>
      <w:pPr>
        <w:pStyle w:val="BookText"/>
        <w:rPr/>
      </w:pPr>
      <w:r>
        <w:rPr>
          <w:rFonts w:eastAsia="IRNazanin" w:cs="IRNazanin"/>
          <w:color w:val="111111"/>
          <w:sz w:val="28"/>
          <w:szCs w:val="28"/>
          <w:lang w:bidi="fa-IR"/>
        </w:rPr>
        <w:t>176/70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تفسیر آیۀ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تفسیر آیۀ و السابقون السابقون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آداب سلوک حاکم با رعیّت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آداب ماه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اختیارات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ترجمۀ ثواب جوشن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آداب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بیان أوقات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فرق زنان و مردان در أحکام طهارت و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شکیّات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زکات و خمس و 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تحدید صاع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مال ناصبی</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کفّارات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مفتتح الشهور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ماه نو دیدن و ناخن چیدن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صغیرۀ آداب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کبیرۀ آداب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صواعق یهود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أحکام و آداب اسب تاختن و تیر انداختن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صیغ عقود 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أیادی سبا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بیان عدد تألیفات علامۀ مجلسی، للخواتون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معراج أهل الکمال، للماحوزی البحرانی، ط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الغرائب و موضوع الرغائب، للکفعمی، ط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خیراتیّة در ابطال طریقۀ صوفیّه، للبهبهانی،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ط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رادّ شبهات الکفّار، لآقا محمّد علی البهبهانی، ط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للبرقی،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ط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الرجالیّة، للعلاّمة الخواجوئی، ط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الرشاد لمن أراد السداد، للشیخ جعفر النجفی، ط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الفلاح فی شرح دعاء الصباح، للخواجوئی، ط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مشرق الشمسین للبهائی مع تعلیقة الخواجوئی، ط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المقتطفات، لابن رویش،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ط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الجلی فی أفضلیّة مولی المؤمنین علی، لابن رویش، ط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الفلاح للبهائی مع تعلیقة الخواجوئی، ط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رساله دربارۀ حجّة بن الحسن علیه السّلام للعلاّمة المجلسی، ط </w:t>
      </w:r>
      <w:r>
        <w:rPr>
          <w:rFonts w:eastAsia="IRNazanin" w:cs="IRNazanin"/>
          <w:color w:val="111111"/>
          <w:sz w:val="28"/>
          <w:szCs w:val="28"/>
          <w:lang w:bidi="fa-IR"/>
        </w:rPr>
        <w:t>1415</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المناظرة المأمونیّة، للخواجوئی، ط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و معها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اصول الدین مبسوط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اصول الدین کلّیّات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و عوامل گوناگون انهدام کتاب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للرجائی، ط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محضر دوست، للسیّد مهدی الرجائی، ط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تظلّم الزهراء من اهراق دماء آل العباء، للقزوینی، ط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البراهین فی شرح توحید الصدوق، للجزائری،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ط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جلاء العیون، للعلاّمة المجلسی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ط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الحیاة، للعلاّمة المجلسی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ط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الأربعون حدیثا، للماحوزی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رسالۀ نوروزیّة، للعلاّمة الخواجوئی، ط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الأصیلی فی أنساب الطالبیّین، لابن الطقطقی، ط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الرجالیّة، للسیّد حجّة الاسلام الشفتی،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حال أبان بن عثمان و أصحاب الاجماع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حال ابراهیم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الخبیر البصیر الی تحقیق حال أبی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حال أحمد بن محمّد بن خالد البرقی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حال أحمد بن محمّد بن عیسی الأشعری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حال اسحاق بن عمّار الساباطی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حال حسین بن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حال حمّاد بن عیسی الجهنی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حال سهل بن زیاد الآدمی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حال شهاب بن عبد ربّه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حال عبد الحمید العطّار و ابنه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حال عمر بن یزید</w:t>
      </w:r>
    </w:p>
    <w:p>
      <w:pPr>
        <w:pStyle w:val="BookText"/>
        <w:rPr/>
      </w:pPr>
      <w:r>
        <w:rPr>
          <w:rFonts w:eastAsia="IRNazanin" w:cs="IRNazanin"/>
          <w:color w:val="111111"/>
          <w:sz w:val="28"/>
          <w:szCs w:val="28"/>
          <w:lang w:bidi="fa-IR"/>
        </w:rPr>
        <w:t>237/99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بیان الأشخاص الذین لقّبوا بما جیلویه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حال محمّد بن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تعیین محمّد بن اسماعیل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حال محمّد بن خالد البرقی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حال محمّد 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حال محمّد بن عیسی الیقطینی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حال محمّد بن الفضیل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حال معاویة بن شریح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الأربعین فی امامة الأئمّة الطاهرین، للعلاّمة محمّد طاهر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هو المطبوع الی الآن، یبلغ عدّته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أثرا فی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 هناک عدّة کتب و رسائل جاهزة للطبع قد تمّ تحقیقها، و أسأل اللّه تبارک و تعالی أن یسهّل لی طبعها و نشرها، و أن یتقبّل عملی هذا، و یجعله ذخیرة لیوم لا ینفع مال و لا بنون الاّ من أتی اللّه بقلب سلیم، و أن یحشرنا فی زمرة محمّد و آله الطاهرین علیهم أفضل الصلاة و السلام، انّه قریب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مهدی الرجائی</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الفطر</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منهج المقال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الکبیرة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القدسی المطبوع فی البحار </w:t>
      </w:r>
      <w:r>
        <w:rPr>
          <w:rFonts w:eastAsia="IRNazanin" w:cs="IRNazanin"/>
          <w:b w:val="false"/>
          <w:bCs w:val="false"/>
          <w:i w:val="false"/>
          <w:iCs w:val="false"/>
          <w:color w:val="333333"/>
          <w:sz w:val="20"/>
          <w:szCs w:val="20"/>
        </w:rPr>
        <w:t>91:105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مستدرک الوسائل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علماء البحرین للمترجم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أَخَذَ رَبُّکَ مِنْ بَنِی آدَمَ مِنْ ظُهُورِهِمْ ذُرِّیَّتَهُمْ وَ أَشْهَدَهُمْ عَلی أَنْفُسِهِمْ أَ لَسْتُ بِرَبِّکُمْ قالُوا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البحرین بلد، و النسبة الیه 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ثنّوا البحرین، لأنّ فی ناحیة قراها بحیرة علی باب الأحساء و قری هجر، بینها و بین البحر الأخضر الأعظم عشرة فراسخ، و قدّرت البحیرة ثلاثة أمیال فی مثلها، و لا یغیض ماؤها، و هو راکد زعاق، و هذه النواحی کلّها بلاد العرب، و هی وراء البصرة تتّصل بأطراف الحجاز، و هی علی ساحل البحر المتّصل بالیمن و الهند، بالقرب من جزیرة قیس بن عمیرة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تاریخ ابن خلّکان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نظر لا یخفی علی المتتبّع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المعجم الأوسط، و له المعجم الأصغر و الأکبر، و هو من مشائخ شیخنا أبی جعفر محمّد بن علی بن بابویه، و له مع أبی الجعابی قصّة عجیبة مذکورة فی تاریخ دمشق و غیره، و قد أوردناها فی الأزهار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القاسم هو سلیمان بن أحمد بن أیّوب بن مطیر اللخمی الطبرانی، کان حافظ عصره، رحل فی طلب الحدیث من الشام الی العراق و الحجاز و مصر و بلاد الجزیرة الفراتیّة، و أقام فی الرحلة ثلاثا و ثلاثین رحلة، و سمع الکثیر، و عدد شیوخه ألف شیخ، و له المصنّفات الممتّعة النافعة الغریبة، منها المعاجم الثلاثة، و هی أشهر کتبه، ولد سنة ستّین و مائتین بطبریّة الشام، و توفّی باصفهان سنة ستّین و ثلاثمائة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طلحة بن محمّد بن الحسن القرشی العدوی النصیبی الشافعی، محدّث فقیه اصولیّ عارف بعلم الحروف و الأوفاق، سمع بنیسابور من المؤیّد، و ولی القضاء بنصیبین، ثمّ الخطابة بدمشق، و حدّث ببلاد کثیرة،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و توفّی بحلب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نور الدین علی بن محمّد بن أحمد بن عبد اللّه المالکی المکّی الشهیر بابن الصبّاغ، کان من أعلام المذهب المالکی فی زمانه، ذو نباهة واسعة فی العلوم العربیّة و الفقه و الاصول، و اطّلاع غزیر فی علم الحدیث، و من أهل الامانة فی النقل و الروایة، و له مؤلّفات کثیرة منها کتابه الفصول المهمّة فی معرفة أحوال الأئمّة علیهم السّلام،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بمکّة و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العلاّمة، فقیه الحرمین، مفتی العراقین، محدّث الشام، صدر الحفّاظ، أبو عبد اللّه محمّد بن یوسف بن محمّد القرشی الشافعی الکنجی،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علی بن محمّد بن محمّد بن علی بن أحمد العسقلانی، الشهیر بابن حجر، محدّث، مؤرّخ، أدیب، شاعر، زادت تصانیفه التی معظمها فی الحدیث و التاریخ و الأدب و الفقه علی مائة و خمسین مصنّفا، ولد بمصر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ابراهیم بن محمّد بن المؤیّد بن حمویّة الجوینی، کان دیّنا وقورا، ملیح الشکل، جیّد القراءة، و علی یده أسلم غازان الملک، و أکثر الروایة عن جماعة بالعراق و الشام و الحجاز،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بخراسان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السعادات المبارک بن الأثیر صاحب کتاب النهایة و غریب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المبارک بن محمّد بن محمّد بن عبد الکریم بن عبد الواحد الشیبانی الجزری ثمّ الموصلی الشافعی، یکنّی أبا السعادات، و یلقّب مجد الدین، و یعرف بابن الأثیر، کان عالما فاضلا، قد جمع بین علم العربیّة و القرآن و النحو و اللغة و الحدیث و الفقه،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حجّتها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بعض أصحابنا أنّ المراد أربعون حدیثا فی أهل البیت علیهم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المتّقی الهندی بطرق متکثّرة فی کتابه کنز العمّال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الخصال للصدوق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العامّة عن أبی سعید الخدری رضی اللّه عنه عن النبیّ صلّی اللّه علیه و اله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حفظ علی امّتی أربعین حدیثا من سنّتی أدخلته یوم القیامة فی شفاعتی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نقل عنّی الی من لم یلحقنی من امّتی أربعین حدیثا، کتب فی زمرة العلماء، و حشره فی جملة الشهداء، و من کذب علیّ متعمّدا فلیتبوّء مقعده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القضاعی فی صدر کتاب الشهاب عنه صلوات اللّه علیه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حفظ من امّتی أربعین حدیثا سمّاه اللّه تعالی فی السماء ولیّا، و فی الأرض فقیها، و کنت له شفیعا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تسجیل القاضی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الأباطیل، واحدتها ترّهة، اللسان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القدیم الأصلیّ الذی ولد عندک، و هو نقیض الطارف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المشدّدة بعد الباء الموحّدة ثمّ الحاء المهملة بمعنی الافتخار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الطاء المهملة و الباء الموحّدة و الراء و بعد الألف نون، نسبة الی طبریّة الشام، و أمّا النسبة الی طبرستان فالطبری، قاله ابن خلّکان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بطریقنا الی شیخنا الصدوق أبی جعفر محمّد بن علی بن بابویه القمّی روّح اللّه روحه، نروی أحادیث هذا الشیخ، و هو من شیوخ العامّة و ثقاتهم، روی عنه الصدوق فی الأمالی أحادیث کثیرة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 نشدتکم اللّه،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سألتکم به، و أنشدکم اللّه و باللّه،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علیکم به،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نشدته نشدة و نشدانا و ناشدته مناشدة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تعدیته الی مفعولین شائعة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لتضمّنه معنی التذکیر، أو لأنّه بمنزلة دعوت، حیث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نشدتک اللّه و باللّه، کما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زیدا و بزید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النهایة الأثیریّة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نشدتک باللّه فخطأ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الطبرانی ابن المغازلی فی المناقب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أبو نعیم فی حلیة الأولیاء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و أیضا فی کتابه أخبار اصفهان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حدیث المناشدة بهذا السند و المتن جماعة من أعلام السنّة، منهم الحافظ النسائی فی الخصائص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ابن کثیر فی البدایة و النهایة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و الحافظ نور الدین الهیثمی فی مجمع الزوائد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و ابن حجر فی الکاف الشاف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غیرهم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ذلک الی کتاب احقاق الحقّ ج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الصدوق المعظّم أخطب خطباء خوازم موفّق بن أحمد المکّی تلمیذ الامام الزمخشری، و استاد العلاّمة المطرّزی، و بطریقنا الی الشیخ الجلیل أسعد بن عبد القاهر نروی کتب هذا الشیخ و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المقدّمة الاولی،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ألست أولی بالمؤمنین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ینادی علی أنّ المراد بالأولی الأولی بالتصرّف المطلق، کما یأتی بیانه فی حدیث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فی کتاب المناقب کما فی احقاق الحقّ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xml:space="preserve">، و المناقب للخوارزمی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تبریز، و مناقب ابن المغازلی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مستدرک الحاکم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 و میزان الاعتدال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و ابن کثیر فی البدایة و النهایة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 من الجیش،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أقلّها خمسة و أکثرها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شیخنا البهائی فی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السریّة القطعة من الجیش من خمسة الی ثلاثمائة أو أربعمائة 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النظر الی الأرض کالمکباب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استفهام انکاریّ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عزّ الدین عبد الحمید بن أبی الحدید المعتزلی فی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تعبیر لا یخلّ بالمراد و زیادة، و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رسول اللّه صلّی اللّه علیه و اله خالد بن الولید فی سریّة، و بعث علیّا علیه السّلام فی سریّة اخری، و کلتاهما الی الیمن،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اجتمعتا فعلی علی الناس، و ان افترقتما فکلّ واحد منکما علی جنده، فاجتمعا و أغارا و سبیا سباء و أخذا أموالا و قتلا ناسا، و أخذ علی علیه السّلام جاریة اختصّها لنفسه، فقال خالد بن الولید لأربعة من المسلمین، منهم بریدة الأسلمی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اسبقوا لرسول اللّه صلّی اللّه علیه و اله فاذکروا له کذا و کذا امورا عدّدها علی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فسبقوا الیه، فجاء واحد منهم من جانبه،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فعل کذا و کذا، فأعرض عنه، فجاء بریدة الأسلمی،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علی فعل کذا و کذا و أخذ جاریة لنفسه، فغضب علیه السّلام حتّی احمرّ وجهه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لی علیّا یکرّرها، انّ علیّا منّی و أنا منه، و انّ حظّه فی الخمس أکثر ممّا أخذ، و هو ولیّ کلّ مؤمن و مؤمنة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فی المسند غیر مرّة، و رواه فی کتاب فضائل علی ما رواه أکثر المحدّثین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فی بعث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جیشه الذی بعث فیه، و البعوث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الجیوش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زید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ولیّکم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کما تری نصّ فی امامته علیه السّلام، و ردّه ابن حجر فی صواعقه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فی طریقه الأجلح،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وثّقه ابن معین، لکن ضعّفه غیره علی أنّه 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خبیر بأنّه مع اعترافه بتوثیق ابن معین له فلا وجه لردّه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المفهوم من کلام أعلامهم، کالتفتازانی فی التلویح، و الفخر الرازی فی المحصول و غیرهما، أنّه من أضبط محدّثیهم و أعلمهم بالرجال، و قد أثنا علیه النووی فی کتاب تهذیب الأسماء و اللغات ثناء عظیما، و کذا غیره من أئمّتهم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فلیت شعری کیف ترک ابن حجر الاعتماد علی تزکیته هنا مع اعتماده علیها فی غیر موضع؟ ما هذا الاّ عناد صریح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قدحه فیه بالتشیّع، فعلی تقدیر تمامه، فلیس مذهب التشیّع قادحا فی الروایة، کما صرّح به الذهبی فی کتاب میزان الاعتدال فی ترجمة أبان بن تغلب و غیره من أئمّتهم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أطرف أحوالهم و أعجب ما رأیت من عنادهم أنّ ابن حجر المکّی فی صواعقه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عن هذا الخبر، بأنّ الراوی یجوز أن یکون رواه بالمعنی بحسب عقیدته،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تقدیر أنّه رواه بلفظه یتعیّن تأویله علی ولایة خاصّة، نظیر قوله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أقضاکم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ان لم یحتمل التأویل فالاجماع علی ولایة أبی بکر قاض بالقطع بحقّیّتها لأبی بکر و بطلانها لعلیّ؛ لأنّ مفاد الاجماع قطعیّ، و مفاد خبر الواحد ظنّی، هذا حاصل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لیت شعری کیف ذهب علیه، و علی أیّ تقدیر الروایة بالمعنی کما احتمله فالمدّعی</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عالما فاضلا محدّثا ثقة شاعرا أدیبا منشأ، جامعا للفضائل و المحاسن، و کان وزیرا لبعض الملوک، و کان ذا ثروة و شوکة عظیمة، فترک الوزارة و اشتغل بالتألیف و التصنیف و العبادة و الریاضة فی آخر أمره، توفّی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المحصول للفخر الرازی و المستصفی للغزالی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الصحابة قاسوا الخلافة علی التقدیم للصلاة، و أنت تعلم أنّه ینافی کونه 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یذهب علیک أنّه قیاس من غیر جامع معتدّ به، کیف؟ و قد رووا عنه صلّی اللّه علیه و 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خلف کلّ برّ و فاجر، و اتّفقوا علی جواز الصلاة خلف الفاسق و المبتدع، و لم ینقل اشتراط العدالة فی امام الصلاة الاّ عن عبد اللّه البصری من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رووا فی أصحّتهم أنّه صلّی اللّه علیه و اله صلّی خلف عبد الرحمن بن عوف، و لم یدّع أحد دلالته علی الخلافة، مع استحقاقه ما فیه من الزیادة من اقتداء الرسول به، فتأمّل فی مناقضاتهم بعین البصیرة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نکب عن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قبل الحاء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للطبرانی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احقاق الحقّ </w:t>
      </w:r>
      <w:r>
        <w:rPr>
          <w:rFonts w:eastAsia="IRNazanin" w:cs="IRNazanin"/>
          <w:b w:val="false"/>
          <w:bCs w:val="false"/>
          <w:i w:val="false"/>
          <w:iCs w:val="false"/>
          <w:color w:val="333333"/>
          <w:sz w:val="20"/>
          <w:szCs w:val="20"/>
        </w:rPr>
        <w:t>366:18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أنّه یمکن حمل المنامة هنا علی المعنی الثانی و هو القطیفة، و ان کان الأوّل 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1417:4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الخدری بضمّ الخاء المعجمة و سکون الدال المهملة و الراء المهملة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الی بنی خدرة من الأنصار، و اسمه سعد بن مالک، و هو من المرضیّین عندنا، منسوب الی بنی خدرة بضمّ الخاء المعجمة و سکون الدال المهملة و الراء المهملة أخیرا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للطبرانی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ذلک الی احقاق الحقّ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عن مناقب أحمد، و رواه الزمخشری فی الکشّاف فی تفسیر آیة المباهلة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الحمیدی فی الجمع بین الصحیحین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الرابع و الستّون من المتّفق علیه فی الصحیحین من مسند عائشة عن مصعب بن شیبة، عن صفیّة بنت شیبة،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النبیّ صلّی اللّه علیه و اله ذات غداة و علیه مرط مرحّل الی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المرط بکسر المیم و سکون الراء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المرحل بالمهملتین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قد نقش فیه تصاویر الرحال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أهل بیت النبیّ صلّی اللّه علیه و اله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یقال علی الذکر و الأنثی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الدار، قاله الجوهری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أغدق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أغدقت المرأة قناعها أرسلته، و أغدق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أرخی سدوله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کساء أسود مربّع له علمان، فان لم یکن له علمان فلیس بخمیصة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أحمد بن حنبل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بن حنبل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و مجمع الزوائد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ینابیع المودّة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فی مسنده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و فیه زیادة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أحسن شیء روی فی هذا</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الأثیریّة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خولة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فقرّبت له عصیدة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دقیق یلتّ بالسمن و یطبخ،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عصدت العصیدة و أعصدتها،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راجع احقاق الحقّ </w:t>
      </w:r>
      <w:r>
        <w:rPr>
          <w:rFonts w:eastAsia="IRNazanin" w:cs="IRNazanin"/>
          <w:b w:val="false"/>
          <w:bCs w:val="false"/>
          <w:i w:val="false"/>
          <w:iCs w:val="false"/>
          <w:color w:val="333333"/>
          <w:sz w:val="20"/>
          <w:szCs w:val="20"/>
        </w:rPr>
        <w:t>371:18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الی فدک بفتحتین، قال النووی فی تهذیب الأسماء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من مدینة النبیّ صلّی اللّه علیه و اله مرحلتان،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 یطبخ بلبن أو دسم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الدکّة المبنیّة للجلوس علیها، و النون مختلف فیها، فمنهم من یجعلها أصلا، و منهم من یجعلها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ألوی بثوبه أشار 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شهادته علیه السّلام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البرمة بضمّ الباء الموحّدة و الراء المهملة، و هی القدر مطلقا، و جمعها برام، و هی فی الأصل المتّخذة من الحجر المعروف بالحجاز و الیمن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اثرهما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غدیر خمّ موضع علی ثلاثة أمیال من الجحفة بین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بین الصحیحین، و احقاق الحقّ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مسلم فی صحیحه </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الحموی فی کتابه فرائد السمطین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العلاّمة فخر الدین محمّد بن عمر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 أهل بیت نبیّه محمّد صلّی اللّه علیه و اله مساویا له فی خمسة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المحبّة،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فَاتَّبِعُونِی یُحْبِبْکُمُ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لأهل بیته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أسألکم علیه أجرا الاّ المودّة فی القربی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تحریم الصدقة،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الصدقة علیّ و علی أهل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الطهارة،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أَنْزَلْنا عَلَیْکَ الْقُرْآنَ لِتَشْقی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لأهل بیته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أیّها النبیّ، و قال فی أهل بیته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علی آل یاسین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الصلاة علی الرسول و علی الآل، کما فی آخر التشهّد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الجلیل شمس الاسلام محمّد بن علی بن شهر آشوب المازندرانی فی تفسیر متشابهات آیات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هذه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المفسّرون و المحدّثون أنّها نزلت فی أهل البیت علیهم السّلام و قال عکرمة و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عکرمة، فهو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الکلبی، فهو 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تعلّق من نصرهما بقوله تعالی فَأَسْرِ بِأَهْلِکَ‌</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 الجبائی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نقله عنه الشیخ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دخول النساء بقوله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و برکاته علیکم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یدلّ علی أنّ زوجة الرجل من أهل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ردّه قدّس سرّه بأنّ جماعة من المفسّرین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انّما جعلت سارة من أهل بیت ابراهیم علیه السّلام لما کانت بنت 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سیّما و ترتّب الآیة علی ما هو الآن لم یتحقّق عندنا أنّه من جهته علیه السّلام أو جهة نوّابه علیهم السّلام، بل یفهم من أخبار کثیرة أنّه عثمانیّ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التفسیر المنسوب الی الجلالین فسّر أهل البیت فی الآیة بالنساء حسب، و هو من التعصّبات، و کتب أخبارهم طامحة مجازفته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شیخنا البهائی قدّس سرّه، و یشبه أن یکون النزاع فی هذه اللام کالنزاع الواقع من العلمین النحریرین سعد الدین التفتازانی و سیّد المحقّقین فی لام الحمد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المفهوم من المحصول انکار ذلک مطلقا فی جمیع المفردات، و من الأحکام للآمدی انکار قوم من الاصولیّین کون اللام حقیقة فی الاستغراق فی مادّة من الموادّ حتّی فی الجمع أیضا، فقوله ممّا لا یظهر و خلاف محلّ البحث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الشیخ حسن فی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القرائن الحالیّة قائمة فی الأحکام الشرعیّة غالبا علی ارادة العموم منه، حیث لا عهد خارجیّ، کما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أَحَلَّ اللّهُ الْبَیْعَ وَ حَرَّمَ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الماء قدر کرّ لم ینجّسه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نظائره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 قیام القرینة علی ذلک امتناع ارادة الماهیّة و الحقیقة؛ اذ الأحکام الشرعیّة انّما تجری علی الکلّیّات باعتبار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فإمّا أن یراد الوجود الحاصل لجمیع الأفراد، أو لبعض غیر معیّن، لکن ارادة البعض ینافی الحکمة؛ اذ لا معنی لتحلیل بیع من البیوع، و تحریم فرد من الربا، و عدم تنجیس قدر الکرّ من بعض الماء، الی غیر ذلک من موارد استعماله فی الکتاب و السنّة، فتعیّن فی هذا کلّه ارادة الجمیع، و هو معنی 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أر أحدا تنبّه لذلک من متقدّمی الأصحاب سوی المحقّق قدّس سرّه انتهی کلامه زید اکرامه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فی غایة الجودة، و ما أورده علیه بعض الأفاضل من أنّ معنی ارادة الجمیع فی الصور المذکورة، لا یدلّ علی استعمال اللام فی العموم، و کونه حقیقة فیه، بل انّما یدلّ علی ارادة العموم هنا من اللام، فیجوز کون اللام مستعملة فی معناها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یفهم تحقّق هذا المطلق فی ضمن العموم من القرینة المذکورة، و لا یستلزم کونها حقیقة فیه غیر وارد؛ اذا المدّعی ارادة العموم من اللفظ المذکور بمعونة القرینة، فیصحّ الاستدلال به علی العموم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یجدی نفی دلالة المفرد المعرّف علی العموم نفعا حینئذ؛ اذا الغرض من ذلک عدم کونه</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للمحقّق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کتقدیم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الدالّة علی الاختصاص، و التعبیر عن الارادة بالفعل المضارع المشعر بالاستمرار و الدوام، و الاتیان باللام المزید للتأکید، کما صرّح به نجم الأئمّة و ابن هشام و غیرهما، و الاختصاص علی صیغة النداء، و ارفاق ذلک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یطهّرکم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التنزیه عن الاثم و عن کلّ قبح، کما نقل عن ابن فارس فی المجمل، و تأکیده بالمصدر و هو تطهیرا، الی غیر ذلک من المؤکّدات و اللطائف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التنزیه عن الاثم و عن کلّ قبیح، و قد نقل ذلک عن الامام اللغوی أحمد بن فارس فی المجمل و غیره، فتدلّ أیضا علی عصمتهم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 المعصیة منهم علیهم السّلام ممکنة بالامکان الذاتی، و غیر ممکنة بالامکان الوقوعی، فانّ لهم شهوة و غضب، و لکنّهم علیهم السّلام یصرفونها الی ما خلقنا لأجله، کالنکاح و الجهاد مع أعداء الدین، و لیس لهم دواع الی صرفها فی المعاصی، و بهذا کانوا أفضل من الملائکة لفقدانهم القوّتین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المجلی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الشیخ المحقّق ابن أبی جمهور الأحسائی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یصل الیه الاّ الشاذّ النادر المؤیّد صاحبه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الحاسمة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الکلام مذکور فی المجلی لابن أبی جمهور الأحسائی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کمالیّته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بهذه الآیة مشهور بین أصحابنا، و قد أوردته فی منضومتی فی الکلام،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ترد ارغام کلّ ضدّفاتل علیه لا ینال عهدی اعترض ابن حجر فی صواعقه أنّ الظالم شرعا هو العاصی، و غیر المعصوم قد یکون محفوظا، فلا یصدر عنه ذنب، أو یصدر عنه و یتوب عنه حالا توبة نصوحا، فالآیة لا تتناوله و انّما تتناول العاصی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العهد فی الآیة کما یحتمل الامامة العظمی، یحتمل أن یراد به النبوّة أو الامامة فی الدین، أو نحوها من مراتب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یخفی علیک ما فیه؛ اذ اللازم من الآیة عدم قابلیّة من اتّصف بالظلم فی الجملة فی نفس الأمر للامامة، فیلزم اشتراط العلم بعدم ذلک، و هو انّما یحصل بالنسبة الی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العدالة فلا یقطع بعدم حصول الکفر فضلا عن الفسق، و لیس معنی الظالم مظنون الظلم أو معلومه، بل هو من اتّصف بالظلم فی نفس الأمر، و مناط قابلیّة الامامة العلم بعدمه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العهد یحتمل أن یراد به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 کلامه، فیظهر جوابه ممّا أوردناه فی التنبیه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الکشّاف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عطف علی الکاف، کأنّه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جاعل بعض ذرّیّتی، کما یقال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سأکرمک،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زیدا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الکشف جعل و اجعل بعض ذرّیّتی، لکنّه عدل عنه الی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المبالغة جعله من تتمّة کلام المتکلّم، کأنّه یتحقّق مثل المعطوف فیه، و جعل نفسه کالنائب عن المتکلّم، و فیها فی العدول عن لفظ الأمر من المبالغة فی الثبوت، و من مراعاة الأدب فی التعادی عن صورة الأمر، و فیه من الاختصار الواقع موقعه ما یروق کلّ ناظر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الغریب ما رأیته فی کتاب تفسیر متشابهات الآیات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 المازندرانی منقولا عن أبی الحسین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یکون اللّه تعالی نفی أن ینال الامامة الکافر فی حال کفره، أو من کان کافرا ثمّ أسلم، فالأوّل لا یجوز بالاجماع، و ابراهیم علیه السّلام لا یسأل ذلک، فلم یبق الاّ الثانی، و قد ثبت أنّ أبا بکر و العبّاس قد أسلما بعد الکفر، فقد خرجا عن الامامة، فلا بدّ أنّ یکون الامام علیّا علیه السّلام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نصّ فی صحّة عقیدة أبی الحسین، و رجوعه عن الاعتزال، و رأیت فی بعض شروح الیاقوت نحوه، و 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الأردبیلی عنه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المشهور من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تعدّ من حدود اللّه ظلم، و هذا ممّا لا کلام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تفسیر الظلم بالتورّی حتّی أنّ کلّ ظلم تعدّ بحدود اللّه، فممّا لا تدلّ علیه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الذی نسبه الشیخ الطوسی قدّس سرّه فی العدّة الاصولیّة فی بحث العمل بخبر الواحد الی اصول أصحابنا، 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اصولنا أن کلّ خطأ و قبیح کبیرة، فلا یمکن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خطأهم کان صغیرة؛ لأنّا نحیط علی ما یذهب الیه المعتزلة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نحوه فی التبیان، و صرّح به الطبرسی رحمه اللّه فی مجمع البیان بأنّه مذهب جمیع أصحابنا الامامیّة، و لنا فی هذا المقام بحث طویل أوردناه فی رسالتنا المعمولة فی العدالة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دلالة علی اشتراط عدالة امام الصلاة، کما هو مذهب أصحابنا قدّس اللّه أرواحهم و لم ینقل ذلک عن أحد منهم الاّ عن أبی عبد اللّه البصری من المعتزلة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عبد اللّه المنصور ثانی خلفاء بنی العبّاس، و بواقیهم من نسله، لقّب بالدوانیقی لأنّه زاد فی الخراج دانقا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سفیان من علماء المخالفین و محدّثیهم، قال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من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الشاة أو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الوجهین سائغ، و الأوّل أظهر، و الثانی أبلغ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یبعد أن یراد کان من الظالمین بطیّ الکشح عن التعلّق، و لا ریب أنّه أبلغ کما تقرّر فی صناعة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الدلیل علی وجه یستلزم المطلوب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ثبوت الاجماع المرکّب نظر، خصوصا بالنسبة الی الروایة، فانّ المنقول عن أبی حنیفة قبول روایة المجهول دون الفاسق، کما فی المحصول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اللازم حینئذ ثبوت الواسطة بین الفاسق و العدل، فضلا عن ثبوتها بین العالم و العدل، فلا تغفل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دعوی التلازم بین ملکة التقوی و المروّة، أو بینها و بین ملکة العدالة، ممنوعة غیر مسموعة؛ إذ لا ریب فی امکان حصول ملکة التقوی بدونها، و قد اقتفینا فی النسبة إلیهم دعوی التلازم اثر بعض المتأخّرین قدّس سرّه، و هو لا یخلو من نظر؛ لعدم العثور علی ذلک فی کلامهم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صرّح الشهید فی شرح الارشاد بعدم التلازم، حیث قال فی مباحث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بالعدالة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مستحقّ 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القول باعتبارها فیه هیئة راسخة تبعث علی ملازمة التقوی، بحیث لا یقع منه کبیرة، و لا یصرّ علی صغیرة، فان وقعت استدرکت بالتوبة، فلم یعتبر المروّة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نبّه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العدالة فی غیر هذا المحلّ یعتبر فیها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التفصیل صرّح فی عدم التلازم، مع أنّه لا یخلو من تحکّم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یظهر من المدارک المیل الی التفرقة المذکورة،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الدلیل انّما دلّ علی منع فاعل المعصیة، و عدم المروّة لیس بمعصیة، و ان أخلّ بالعدالة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فیه بحث، و قد حرّرناه فی هذا المقام فی رسالتنا المعمولة فی العدالة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فی أحکام القرآن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فی الأئمّة أنّهم الصادقون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نحو ذلک عن مولانا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مولانا المفید رحمه اللّه فی الفصول التی جمعها السید المرتضی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جاءت آثار کثیرة مستفیضة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قدّس سرّه فی تقریر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أنّ اللّه سبحانه دعا المؤمنین فی هذه الآیة الی اتّباع الصادقین، و الکون معهم فیما یقتضیه الدین، و ثبت أنّ المنادی به یجب أن یکون غیر المنادی الیه؛ لاستحالة أن یدعی الانسان الی الکون مع نفسه و الاتّباع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یخلو أن یکون الصادقون الذین دعا اللّه تعالی الی اتّباعهم جمیع من صدّق و کان صادقا، حتّی یعمّهم اللفظ و یستغرق جنسهم، أو یکونوا بعض الصادقین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افسادنا لمقال من زعم أنّه عمّ الصادقین؛ لأنّ کلّ مؤمن فهو صادق بایمانه، فکان یجب بذلک أن یکون الدعاء للانسان الی اتّباع نفسه، و ذلک محال علی ما ذکرناه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کانوا بعض المؤمنین دون بعض، فلا یخلو من أن یکونوا معهودین معروفین، فتکون الألف و اللام للعهد، أو یکونوا غیر معروفین معهودین، فان کانوا معهودین فیجب أن یکونوا معروفین غیر مختلف فیهم، فتأتی الروایات بأسمائهم و الاشارة الیهم خاصّة، و أنّهم طائفة معروفة عند من سمع الخطاب من الرسول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عدم ذلک دلیل علی بطلان من ادّعی أنّ هذه الآیة نزلت فی جماعة غیر من ذکرناه کانوا معهودین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کانوا غیر معهودین، فلا بدّ من الدلالة علیهم لیمتازوا ممّن یدّعی مقامهم، و الاّ بطلت الحجّة لهم، و سقط تکلیف اتّباعهم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ثبت أنّه لا بدّ من الدلیل علیهم، و لم یدّع أحد من الفرق دلالة علی غیر من ذکرناه،</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فی الوجه الثانی من الاشارة السابعة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یتعدّد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الفصول من العیون و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شیخنا المفید، أنّه استدلّ أیضا علی أنّ المراد بالصادقین الأئمّة علیهم السّلام، بأنّ الأمر ورد باتّباعهم علی الاطلاق، و ذلک یوجب عصمتهم و براءة ساحتهم، و الأمان من زللهم، بدلالة اطلاق الأمر باتّباعهم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العصمة توجب النصّ علی صاحبها بلا ارتیاب، فاذا اتّفق مخالفونا علی نفی العصمة و النصّ عمّن ادّعوا له تأویل هذه الآیة، فقد ثبت أنّها فی الأئمة علیهم السّلام، لوجود النقل بالنصّ علیهم، و الاّ خرج الحقّ عن امّة محمّد صلّی اللّه علیه و اله و ذلک فاسد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فی القرآن دلیلا علی ما ذکرناه، و هو أنّ سبحانه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فجمع اللّه تعالی هذه الخصال کلّها، ثمّ شهد لمن کانت فیه بالصدق و التقی علی الاطلاق، فکان مفهوم معنی الآیتین الاولی و هذه الثانیة أن اتّبعوا الصادقین الذین باجتماع هذه الخصال التی عدّدناها فیهم استحقّوا اطلاق الصادقین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 أحدا من أصحاب رسول اللّه صلّی اللّه علیه و اله اجتمعت فیه هذه الخصال الاّ أمیر المؤمنین علی علیه السّلام، فوجب أنّه الذی عناه اللّه بالآیة، و أمر فیها باتّباعه، و الکون معه فیما یقتضیه الدین، و ذلک أنّه ذکر الایمان باللّه جلّت عظمته و الیوم الآخر و الملائکة و النبیّین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أمیر المؤمنین علیه السّلام أوّل الناس ایمانا به، و بما وصف من الأخبار المتواترة بأنّه أوّل من أجاب رسول اللّه صلّی اللّه علیه و اله من الذکور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لقول النبیّ صلّی اللّه علیه و اله 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زوّجتک أقدمهم اسلاما و أکثرهم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و أخو رسول اللّه، لم یقلها أحد قبلی و لا یقولها أحد بعدی الاّ کذّاب مفتر، صلّیت قبلهم سبع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 و قد بلغه عن الخوارج مقال أنکره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یکذب، فعلی من أکذب؟ أعلی اللّه؟ فأنا أوّل من عبده، أمّ علی رسول اللّه؟ فأنا أوّل من آمن به و صدّقه و نصره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أردف الوصف الذی تقدّم الوصف بایتاء المال علی حبّه ذوی القربی و الیتامی و</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بمرافقة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منقوضه کون المراد من الصادقین المعصومین الموجودین فی الأعصار الذین یمتنع خلوّ زمان التکلیف عن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ابرامه کون المراد منهم الاجماعات الواقعة فی الأعصار، فتبصّر حذرا عن الزلّة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لنشر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المؤمنون مأمورین أن یکونوا مع الصادقین فی جمیع الأحکام الشرعیّة الأصلیّة و الفرعیّة، بدلیل صحّة الاستثناء، و لأنّ المقصود من ذلک وجوب اقتداء جائز الخطأ بالمعصوم لیکون مانعا عن الخطأ، کما اعترف به، و هذا عامّ شامل لجمیع الأحکام لا یصحّ تخصیصه بمسألة دون اخری کما لا یخفی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مجموع الامّة من حیث المجموع شیء واحد لا یصحّ اطلاق الجمع علیه، و کلّ واحد من الأشخاص أجزاء لهذا المجموع لا جزئیّات له، و اطلاق لفظ الجمع علی شیء باعتبار أجزائه غیر معروف، فلا یصحّ أن یراد من الصادقین المجموع من حیث هو، فیکون المراد المجموع الأفرادی،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واحد من أفراد الامّة، و المأمور بالکون أیضا کذلک، فیلزم الاتّحاد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الیقین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علل الشرائع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فی الکتابین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لوجه 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طعاما طیّبا لطعام مرّ، و ثوبا لیّنا لثوب خشن، و نعمة دائمة باقیة لدنیا زائلة فانیة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رواه بعدّة طرق عن رسول اللّه صلّی اللّه علیه و اله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للطبرانی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المدینة</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375309:9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مسلم فی صحیحه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أرقم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فینا رسول اللّه صلّی اللّه علیه و اله خطیبا، فحمد اللّه و أثنا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أیّها الناس انّما أنا بشر یوشک أن یأتینی رسول ربّی فاجیب، و انّی تارک فیکم الثقلین، أوّلهما کتاب اللّه فیه الهدی و النور، فتمسّکوا بکتاب اللّه عزّ و جلّ و ارغبوا فیه،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بیتی أذکرکم اللّه فی أهل بیتی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غیره من أئمّة العامّة بعبارات شتّی یشترک فی وجوب التمسّک بالکتاب و أهل البیت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الدوحات جمع 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العظیمة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الأرض تشتدّ وقع الشمس علیها، و قد رمض یومنا یرمض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حرّه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المراد بالعمر لیس المعنی المتعارف، بل مدّة الدعوة و النبوّة الی آخر العمر بدلالة آخر الکلام، فلا تغفل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أنّه علیه السّلام قد بعث بعد الأربعین، فمدّة العمر بین امّته بعد الدعوة ثلاث و عشرون سنة، و حینئذ فلا یتمّ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لم یکن لنبیّ من العمر الاّ نصف عمر الذی کان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صلّی اللّه علیه و اله لم یعتدّ بالثلث الاولی؛ لخفاء أمر النبیّ صلّی اللّه علیه و اله جدّا، أو لسلوکه مسلک المجلّلة و المداراة و التقیّة فی الجملة فی الغالب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أنّکم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صدقتم فی المشهود به، و هو الخبر الذی تعلّقت به الشهادة، و ان کان خلاف الظاهر؛ اذ لو رجع الی الاخبار بالشهادة لم یستقم التعمیم؛ لأنّ کثیرا منهم منافقون، اللهمّ الاّ أن یوجّه الخطاب الی المؤمنین، و ربّما یؤیّده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من کلّ ناحیة مجیب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تغفل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العیل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عرضک حدیثک و کلامک علی من لا یریده و لیس من شأنه، کأنّه لم یهتد لمن یریده فعرضه علی من لا یریده، قاله فی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أنّا لم نهتد لما أراده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باء التعدیة عند بعض النحاة، و هی فی الحقیقة باء العوض، نحو هذا بهذا، و اُدْخُلُوا الْجَنَّةَ بِما کُنْتُمْ تَعْمَلُونَ و الظرف متعلّق بمحذوف، و التقدیر افدیک بأبی و امّی، و الغالب حذفه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عالم الکتب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للعامّة اختلافات کثیرة فی العترة، قال ابن الأثیر فی 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خلّفت فیکم الثقلین کتاب اللّه و عترتی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 أقاربه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عترة النبیّ صلّی اللّه علیه و اله بنو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بیته الأقربون، و هم علی و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عترته الأقربون و الأبعدون منهم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یخفی ما فیه؛ فانّ الأخبار فی أصحّتهم و کتبهم المعتمدة المستفیضة ناطقة بأنّ المراد بالعترة أهل بیته الطاهرین سلام اللّه علیهم، فلا مجال لمخالفتها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أبعد الکلّ دخول الأقربین و الأبعدین، فانّه ممّا یقطع بفساد الأقربون و الأبعدون عن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العترة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شیرویه الدیلمی، من أعاظم محدّثیهم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العزّ المحدّث</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الأعمش اسمه سلیمان بن مهران، وثّقه ابن حجر و الذهبی و غیرهما، یعرف بأنّه شیعیّ، و أصحابنا أهملوا حاله، و هو عجیب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للطبرانی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المدینة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کمیل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رکبها نجا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للطبرانی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بالتسکین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الدرع 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حکی یونس عن أبی عمرو بن العلاء حلقة بالتحریک، کذا فی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أهل بیتی مثل سفینة نوح من رکب فیها نجا، و من تخلّف عنها زخّ به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و رمی،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زخّه یزخّه زخّا 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علی بن محمّد الجلابی، من أعاظم ثقاتهم و محدّثیهم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مسیّب بضمّ المیم و فتح السین المهملة و تشدید الیاء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بفتحها و هو المشهور بین المحدّثین، أو کسرها و هو المنقول عن سعید، فقد نقل أنّه یغضب اذا فتحت الیاء، و کان یتولّی سیب اللّه من سیب 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للثعلبی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ما رواه محمّد بن مؤمن الشیرازی، و هو من أعیان المخالفین فی تفسیره، باسناده عن الحسن البصری أنّه کان یقرأ الحرف هذا صراط علی مستقیم، قلت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صراط علی بن أبی طالب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العیّاشی فی تفسیره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عن ابن أبی عمیر رفعه فی قوله تعالی غَیْرِ الْمَغْضُوبِ عَلَیْهِمْ وَ لاَ الضّالِّینَ هکذا نزلت،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المغضوب علیهم فلان و فلان و فلان و النصّاب، و الضالّین الشکّاک الذین لا یعرفون امامهم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فی مسنده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و الحاکم فی المستدرک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و ابن کثیر فی البدایة و النهایة </w:t>
      </w:r>
      <w:r>
        <w:rPr>
          <w:rFonts w:eastAsia="IRNazanin" w:cs="IRNazanin"/>
          <w:b w:val="false"/>
          <w:bCs w:val="false"/>
          <w:i w:val="false"/>
          <w:iCs w:val="false"/>
          <w:color w:val="333333"/>
          <w:sz w:val="20"/>
          <w:szCs w:val="20"/>
        </w:rPr>
        <w:t>205:8</w:t>
      </w:r>
      <w:r>
        <w:rPr>
          <w:rFonts w:ascii="IRNazanin" w:hAnsi="IRNazanin" w:eastAsia="IRNazanin"/>
          <w:b w:val="false"/>
          <w:b w:val="false"/>
          <w:bCs w:val="false"/>
          <w:i w:val="false"/>
          <w:i w:val="false"/>
          <w:iCs w:val="false"/>
          <w:color w:val="333333"/>
          <w:sz w:val="20"/>
          <w:sz w:val="20"/>
          <w:szCs w:val="20"/>
          <w:rtl w:val="true"/>
        </w:rPr>
        <w:t xml:space="preserve">، و الخطیب فی تاریخه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راجع احقاق الحقّ </w:t>
      </w:r>
      <w:r>
        <w:rPr>
          <w:rFonts w:eastAsia="IRNazanin" w:cs="IRNazanin"/>
          <w:b w:val="false"/>
          <w:bCs w:val="false"/>
          <w:i w:val="false"/>
          <w:iCs w:val="false"/>
          <w:color w:val="333333"/>
          <w:sz w:val="20"/>
          <w:szCs w:val="20"/>
        </w:rPr>
        <w:t>328:18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للموفّق الخورزمی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ابن حجر فی صواعقه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عدّة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الشیخان عن سعد بن أبی وقّاص، و أحمد، و البزّاز، عن أبی سعید الخدری، و الطبرانی عن أسماء بنت عمیس، و امّ سلمة، و حبیش بن جنادة، و ابن عمر، و ابن عبّاس، و جابر بن سمرة، و علی، و البراء بن عازب، و زید بن أرقم، أنّ رسول اللّه صلّی اللّه علیه و اله خلّف علی بن أبی طالب فی غزوة تبوک،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تخلفنی فی النساء و الصبیان؟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ترضی أن تکون منّی بمنزلة هارون من موسی غیر أنّه لا نبیّ بعدی؟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أجد فی المخالفین أشدّ نصبا و عداوة للطائفة من ابن حجر هذا أحرقه اللّه بصواعقه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تواتر الخبر الی احقاق الحقّ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بمصر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للسیّد بن طاووس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بن حنبل، و احقاق الحق عن فضائل أحمد بن حنبل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الطرائف و ساقطة عن النسخة المخطوطة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الکتب العربیّة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صبیح بمصر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یقرب من هذا ما نقله الفاضل صاحب الکشف، من أنّ أوّل من تکلّم بالمثل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قضیّة و لا أبا حسن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کان یقولها اذا استقبله أمر لا یقوم بکفایته، یرید به علی بن أبی طالب علیه السّلام، أخذا من قول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أقضانا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رواه البخاری، ثمّ قال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یروی مرسلا عن النبیّ صلّی اللّه علیه و اله یملأ فی حدیث طویل 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استفهام بحذف أداته، و الغرض السؤال عنه علیه السّلام لیرجع الیه، و یحتمل کونه اخبارا، و المعنی أنّه اذا اشکل علیه شیء من السؤال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یعنی عندکم علی فارجعوا 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سریحة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بریدة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المذاهب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بتحقیقنا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جرینا علی ما هو المعروف بین المتأخّرین من نسبة هذا الکتاب الی الشیخ کمال الدین المذکور، و التأمّل و الاعتبار الصحیح یقتضی أنّ الکتاب المذکور لأبی القاسم علی بن أحمد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الغلاة، و قد ذکره النجاشی رحمه اللّه فی کتابه و عدّ من کتبه هذا الکتاب مسمّیا له بالبدع المحدثة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لینزل منزلا منها،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تبوّأت منزلا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نزلته و اتّخذته المنزول، قال اللّه تعالی أَنْ تَبَوَّءا لِقَوْمِکُما بِمِصْرَ بُیُوتاً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یوهم أنّ الفعل غیر متعدّ، فتمحّل نصب مقعده ما ینبو عنه الذوق السلیم من حمله علی أنّه مفعول له، و هو فی غایة البعد عن 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مولانا صدر الدین فی شرح اصول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یتکلّم بها عند اناخة البعیر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لتجیئنی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14863:6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الخلفاء الأربعة، و سعد بن أبی وقّاص، و سعید بن زید بن عمرو بن نفیل، و طلحة، و الزبیر، و عبد الرحمن بن عوف، و أبو عبیدة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أصحاب الحدیث و صحّحه الترمذی عن سعید ذلک، و الراوی من جملة العشرة، فلا یوثق بقوله؛ لأنّه تزکیة لنفسه، و قد بسطنا الکلام فی ابطال هذا الخبر فی بعض رسائلنا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فی کتاب الواضح تألیف یوحنّا النصرانی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تواترت الروایات أنّه مات نصرانیّا و الصلیب فی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أنّ علی بن الحسین کان ذات یوم جالسا مع أصحابه، فذکروا معاویة،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صلّی اللّه علیک و لا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تصلّی علی من مات نصرانیّا و الصلیب فی 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الحسین أنه کان یری الصلیب فی عنق معاویة أکثر مجالسه، و انّ بعض موالیه أخبره أنّه کان أکثر اللیل یصلّی مستقبل المشرق،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استقبلوه به الی القبلة عند موته،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حرّفونی الی المشرق انتهی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جعله من دلائل 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لیعجب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 بالباء الموحّدة و الحاء المهملة و التاء المثنّاة الفوقانیّة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الخالص من کلّ شیء، کذا فی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احقاق الحقّ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احقاق الحقّ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و رواه الخوارزمی فی مناقبه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مردویه، و رواه الکنجی فی کفایة الطالب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ابن عساکر فی تاریخه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ساقطة من الأصل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علی بن عیسی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تبالغ فی السبع و السبعین، فانّ التعدیل فی نصب العقد و هو خمسة، فاذا زید علیها واحد کان الاولی المبالغة، و اذا زید اثنان کان لأقصاها، و لذلک قیل للأسد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کأنّه ضوعف قوّته سبع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شاع استعمال السبعة و السبعین و السبعمائة و نحوها فی التکثیر؛ لاشتمال السبعة علی جملة أقسام العدد، فکأنّه العدد بأسره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صاحب الایجاز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السبعة أکمل الأعداد؛ لجمعها معانی الأعداد، و لأنّ السبعة أوّل عدد تامّ؛ لأنّها تعادل أجزائها الصحیحة؛ اذ نصفها ثلاثة، و ثلثها اثنان، و سدسها واحد، و جملتها ستّة، و هی مع الواحد سبع، فکانت کاملة؛ اذ لیس بعد التمام الاّ الکمال، ثمّ سبعون غایة الغایة؛ اذ الآحاد غایتها العشرات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علی من تاریخ دمشق لابن عساکر </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 و حلیة الأولیاء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رووا جمیعا عن الطبرانی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العیّاشی فی التفسیر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 المذکورة عن العبّاس بن هلال، عن أبی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قال لمحمّد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تَسْتَغْفِرْ لَهُمْ سَبْعِینَ مَرَّةً فَلَنْ یَغْفِرَ اللّهُ لَهُمْ فاستغفر لهم مائة مرّة لیغفر لهم، فأنزل اللّه سَواءٌ عَلَیْهِمْ أَسْتَغْفَرْتَ لَهُمْ أَمْ لَمْ تَسْتَغْفِرْ لَهُمْ لَنْ یَغْفِرَ اللّهُ لَهُمْ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العامّة أنّه صلّی اللّه علیه و 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لأزیدنّ علی السبعین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ینافیان ما علیه أئمّة التفسیر و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للطبرانی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بن حنبل فی مسنده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الخطیب فی تاریخه </w:t>
      </w:r>
      <w:r>
        <w:rPr>
          <w:rFonts w:eastAsia="IRNazanin" w:cs="IRNazanin"/>
          <w:b w:val="false"/>
          <w:bCs w:val="false"/>
          <w:i w:val="false"/>
          <w:iCs w:val="false"/>
          <w:color w:val="333333"/>
          <w:sz w:val="20"/>
          <w:szCs w:val="20"/>
        </w:rPr>
        <w:t>287:13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حول مصادر الروایة الی احقاق الحقّ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الرسالة السعدیّة للعلاّمة الحلّی عطّر اللّه مرقده، نقل الخبر المذکور عن الزمخشری فی الکشّاف، و هو سهو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بسهو بل رواه فی الکشّاف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انتشارات آفتاب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الشریفة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و رواه ابن الصبّاغ فی الفصول المهمّة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فی الصواعق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الانّی هو الاستدلال بالمعلول علی العلّة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 ابن حجر و هو من عظماء الناصبة فی صواعقه عن ابن المغازلی أحادیث، فما ذکره بعض متأخّری النواصب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خذلهم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ابن المغازلی غیر معروف و لعلّه من علماء الامامیّة، غلط محض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أسفله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نسبه الشهید الثالث الشوشتری فی مجالس المؤمنین، و الفاضل الجلیل قطب الدین محمّد بن الشیخ علی الاهیجانی فی کتاب محبوب القلوب، الی أفضل الحکماء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رواه الکلینی فی اصول الکافی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دان اللّه بعبادة یجهد فیها نفسه و لا امام له من اللّه فسعیه غیر مقبول، 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یا محمّد أنّ أئمّة الجور و أتباعهم لمعزولون عن دین اللّه قد ضلّوا و أضلّوا، فأعمالهم التی یعملونها کرماد اشتدّت به الریح فی یوم عاصف لا یقدرون ممّا کسبوا علی شیء و ذلک هو الضلال البعید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الکمال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بتحقیقنا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عطّر اللّه مرقده فی الکتاب باسناده الی ابراهیم بن محمّد بن سفیان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کانت عداوة أحمد بن حنبل مع علی بن أبی طالب علیه السّلام لأنّ جدّه ذا الثدیة الذی قتله أمیر المؤمنین علیه السّلام یوم النهروان کان رئیس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الصدوق قدّس سرّه أورد هذین الحدیثین المذکورین فی المتن و الهامش فی ذیل باب علّة عداوة بنی امیّة لبنی هاشم، و فی المطبوع من العلل بیاض، راجع علل الشرائع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خلّکان الشامی فی تاریخه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ترجمة علی بن القرشی أنّ التسنّن مع محبّة علی علیه السّلام لا یجتمعان، و جعل هذا عذرا لعلی بن الجهم المذکور فی بغضه أمیر 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بطّة و الکرابیسی و العسکری و ابن عبدربه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القاضی الشوشتری فی مجالس المؤمنین و احقاق الحقّ عن فضلاء ماوراء النهر 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بغض علی علیه السّلام بقدر حبّة شعیر فی التسنّن، و بالجملة فبغضهم ممّا لا ینبغی الریب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التفتازانی فی شرح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ینقل عن السلف المجتهدین و العلماء الصالحین جواز اللعن علی معاویة و اخوانه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غایة أمرهم البغی و الخروج علی الامام العادل، و هو لا یوجب اللعن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انّما اختلفوا فی یزید بن معاویة، حتّی ذکر فی الخلاصة و غیره أنّه لا ینبغی اللعن علیه و لا علی الحجّاج؛ لأنّ النبیّ صلّی اللّه علیه و اله نهی عن لعن المصلّین، و من کان من أهل القبلة، و ما</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الکرامة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علی هامش الألفین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الحدیقة، و أشعاره فی غایة النفاسة، و هذه الأبیات تدلّ علی تشیّعه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المذاهب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الحدیث الی احقاق الحقّ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علیها فی الارشاد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الحدیث فی الأمالی، و رواه العلاّمة المجلسی فی البحار </w:t>
      </w:r>
      <w:r>
        <w:rPr>
          <w:rFonts w:eastAsia="IRNazanin" w:cs="IRNazanin"/>
          <w:b w:val="false"/>
          <w:bCs w:val="false"/>
          <w:i w:val="false"/>
          <w:iCs w:val="false"/>
          <w:color w:val="333333"/>
          <w:sz w:val="20"/>
          <w:szCs w:val="20"/>
        </w:rPr>
        <w:t>114:68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عالم فقیه محدّث، له کتب، منها کتاب الفرقة الناجیة حسن، توفّی بالغریّ من المتأخّرین، و راجع حول کتابه هذا الی الذریعة </w:t>
      </w:r>
      <w:r>
        <w:rPr>
          <w:rFonts w:eastAsia="IRNazanin" w:cs="IRNazanin"/>
          <w:b w:val="false"/>
          <w:bCs w:val="false"/>
          <w:i w:val="false"/>
          <w:iCs w:val="false"/>
          <w:color w:val="333333"/>
          <w:sz w:val="20"/>
          <w:szCs w:val="20"/>
        </w:rPr>
        <w:t>16:177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المولی محمّد صالح الترمذی فی المناقب المرتضویّة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بمبیء، عن کتاب بشائر المصطفی، کما فی احقاق الحقّ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شهوته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الامام العسکری علیه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للطبرانی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المدینة، و المعجم الکبیر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المدینة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بلوغه حدّ التواتر الی احقاق الحقّ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عن مناقب ابن مردویه </w:t>
      </w:r>
      <w:r>
        <w:rPr>
          <w:rFonts w:eastAsia="IRNazanin" w:cs="IRNazanin"/>
          <w:b w:val="false"/>
          <w:bCs w:val="false"/>
          <w:i w:val="false"/>
          <w:iCs w:val="false"/>
          <w:color w:val="333333"/>
          <w:sz w:val="20"/>
          <w:szCs w:val="20"/>
        </w:rPr>
        <w:t>640:5</w:t>
      </w:r>
      <w:r>
        <w:rPr>
          <w:rFonts w:ascii="IRNazanin" w:hAnsi="IRNazanin" w:eastAsia="IRNazanin"/>
          <w:b w:val="false"/>
          <w:b w:val="false"/>
          <w:bCs w:val="false"/>
          <w:i w:val="false"/>
          <w:i w:val="false"/>
          <w:iCs w:val="false"/>
          <w:color w:val="333333"/>
          <w:sz w:val="20"/>
          <w:sz w:val="20"/>
          <w:szCs w:val="20"/>
          <w:rtl w:val="true"/>
        </w:rPr>
        <w:t>، و لم أعثره فی مناقب الخوارزمی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تبریز</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تریز</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الحاصلة أزلا و أبدا، و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دوام الوجود فی الماضی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دوام الوجود فی 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الضرورة الذاتیّة هی الحاصلة ممّا دامت ذات الموضوع موجودة، و الضرورة الأزلیّة أخصّ؛ لأنّ الضرورة متی تحقّقت أزلا و أبدا یتحقّق مادام ذات الموضوع موجودة من دون 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یخفی أنّه مع تعمیم الوجود بحیث یشمل المحقّق و المقدّر لا یظهر التفاوت بالعموم و الخصوص، و انّ دعوی الأزلیّة ممّا لا یتّجه ظاهرا مع حدوث الموضوع الاّ بنوع من التأویل، بأن یراد القریب الیها حیث تعدّدت لو أراد الادّعاء بدلالة المقامات الخطابیّات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خطر بالبال أیضا فی وجه التکرار الایذان بأنّ کلّ واحد منهما أصل برأسه مستعمل، و أنّهما متلازمان، و کلّ منهما مصدّق للآخر، و لو اقتصر علی الجملة لأشعر بأنّه بعینه علیه السّلام للقرآن، و أنّه لیس أصلا مستقلاّ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الوجه لطیف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لابتنائه علی مقدّمات، و ربّما تتطرق الیها المنع؛ و لأنّ الأکملیّة فی المصاحب اسم مفعول ان تمّت فانّما یتمّ فی مادّة الصحبة لا فیما تستفاد من کلّه مع ما ضاهاها، ثمّ الأکملیّة مجملة و لو لواحد مطلقة لم یتعاکس کما لا یخفی واحدها فی الجملة، و التعاکس باختلاف الاعتبارین ممّا لا دلیل علیه، و قد بدت عن ذلک بنوع من العنایة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للطبرانی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المدینة المنوّرة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أظفره و برهانه قوّمه و أظهره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 صغیر کالبعوض یسقط علی وجوه الغنم و الحمیر المهزولة، واحدته بهاء و الحمقی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 بالمهملات و 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العوام و السفلة و أمثالهم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الکمه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العمی یولد به الانسان أو عامّ کمه کفرح 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یضرب لشدّة النفور؛ لأنّ الظبی اذا نفر من شیء لا یعود الیه، کذا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ترک سکون الدار لا یفتحها، کما وهم الجوهری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 هو الکناس لأنّه یستظلّ به، فی الصحاح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لأجل النفور؛ لأنّ الظبی اذا نفر من شیء لا یعود الیه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للترک الکلّی، و لذا جیء به مصغّرا لیدلّ علی النفار الطبیعی و عدم التهدّی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یضرب فی هجر الرجل صاحبه، و استحسنه صاحب الکشف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اللازم حینئذ اقتداء المتّقین بالفعل به، و هو لا یدلّ علی وجوب الاقتداء علی وجه العموم الذی هو معنی الامام بالمصطلح، فلا یتمّ التقریب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دفعه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اقتداء المتّقین به مطلقا، و المتبحّرین فی الأقوال و الأفعال و الأخلاق و غیرها لا یکون الاّ للامام قطعا، فبمعرفة هذه المقدّمة تتمّ التقریب، کما أشرنا الیه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للطبرانی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المدینة المنوّرة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حجّة عند الأربعة المذاهب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و ثقه الذهبی فی کتابه میزان الاعتدال، و ذکر أنّه من الامامیّة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المنکدر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مردویه، و احقاق الحقّ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المذاهب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بتحقیقنا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العزّ المحدّث، و هو صدیق صاحب کشف الغمّة یروی عنه کثیرا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بین الصحیحین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العساس 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الأقداح العظام، الواحد عسّ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فأدمها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تهتدوا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المذاهب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و احقاق الحقّ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الحسین بن أحمد، من أعاظم الامامیّة و أهل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المعصم 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السوار من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نزق کفرح و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طاش و خفّ عند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أو من لا یحسن الصنعة کالخرق 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یسمع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 الطبیعة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 و صرعه کأکبّه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الآل لابن خالویه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محمّد المعروف بالملاّ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العابد الزاهد السیّد ابن طاووس</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1250:3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بتحقیقنا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و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فکبوت کبوة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 مع اختلاف فی بعض الألفاظ، و رواه الماتن هنا عن کشف الغمّة عن الأمالی، فلاحظ</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احراقهم بیتها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نهایته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مقتل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یمنعک مکان ابن سلام أن تسبّ نعثلا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أعداء عثمان یسمّونه نعثلا، تشبیها برجل من مصر کان طویل اللحیة اسمه 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النعثل الشیخ الأحمق و ذکر الضباع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حدیث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اقتلوا نعثلا قتل اللّه نعثلا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عثمان، و هذا کان منها لمّا غاضبته و ذهبت الی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العجب من الناصبة أنّهم یروون مثل هذه الفضائح لأئمّتهم و یودعونها أصحّتهم و مسانیدهم و کتب عربیّتهم، و لا یبالون بما تقتضیه من سخافة طریقتهم و بطلان عقیدتهم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انبثق الفجر و السیل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علم الفتن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الأنبیاء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عالم محقّق مدقّق، له کتاب الأنوار البدریّة فی ردّ شبه القدریّة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کتابه هذا ردّ علی الشبهات التی أوردها الشیخ یوسف بن مخزوم الأعور المقصودی الواسطی فی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المؤلّف فی الردّ علی الامامیّة، و ألّف الشیخ المهلبی هذا الکتاب بأمر الشیخ الاجل الفاضل جمال الدین أبی العباس أحمد بن فهد الحلّی، و فرغ منه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الکتاب لازال مخطوطا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الجلیل المرتضی علم الهدی قدّس سرّه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الانتهاز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عقل له و لا معرفة،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أوغاد الناس و أراذلهم، کذا فی 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الأنبیاء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عطّر اللّه مرقده فی کتاب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احتجّوا فی مسجد الکوفة،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أمیر المؤمنین علیه السّلام لم ینازع الثلاثة، کما نازع طلحة و الزبیر و عائشة و معاویة؟ فبلغ ذلک علیّا علیه السّلام فأمر أن ینادی بالصلاة جامعة، فلمّا احتجّوا صعد المنبر، فحمد اللّه و أثنی علیه،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 الناس انّه بلغنی عنکم کذا و کذا،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أمیر المؤمنین قد قلنا ذلک،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لی بستّة الأنبیاء اسوة فیما فعلت، 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هم یا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أوّلهم ابراهیم علیه السّلام اذ قال لقومه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أَعْتَزِلُکُمْ وَ ما تَدْعُونَ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ابراهیم اعتزل قومه لغیر مکروه أصابه منهم فقد کفرتم، و ان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اعتزلهم لمکروه رآه منهم فالوصیّ أعذر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بابن خالته لوط اسوة؛ اذ قال لقومه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لِی بِکُمْ قُوَّةً أَوْ آوِی إِلی رُکْنٍ 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لوطا کانت له بهم قوّة فقد کفرتم، و ان قلتم لم یکن له قوّة فالوصیّ أعذر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بیوسف علیه السّلام اسوة؛ اذ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السِّجْنُ أَحَبُّ إِلَیَّ مِمّا یَدْعُونَنِی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یوسف دعا ربّه و سأله السجن لسخط ربّه فقد کفرتم، و ان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أراد بذلک لئلاّ یسخط ربّه علیه فاختار السجن، فالوصیّ أعذر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الامام علی علیه السّلام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الهدنة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المصالحة کالمهادنة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الاجتماع کما فی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560:6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مسیل واسع فیه دقاق الحصا، کالأبطح و البطیحة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البیت کنسه، و القمامة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التثویب بالثاء المثلّثة و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عن موجز أبی الفتوح، و رواه ابن الأثیر فی اسد الغابة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عن حذیفة و عامر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ابن طاووس فی طرائفه عن محمّد بن علی بن شهر آشوب فی نخبه عن جدّه شهر آشوب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المعالی الجوینی یتعجّب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شاهدت مجلّدا فی بغداد فی یدی صحّاف فیه روایات غدیر خمّ مکتوب ما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المجلّدة الثامنة و العشرون من طرق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المجلّدة التاسعة و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صاحب مجالس المؤمنین عن تاریخ عماد الدین لابن کثیر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کفانا فی هذا الباب ما ألّفه العلاّمة المجاهد الشیخ عبد الحسین الأمینی قدّس سرّه فی کتابه القیّم الغدیر فی عشرین مجلّدا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ابن کثیر الشامی الشافعی فی تاریخه الکبیر فی ترجمة محمّد بن جریر الطبری الشافعی أنّه جمع أحادیث غدیر خمّ کتابا کبیرا یشتمل علی مجلّدتین و کتابا فی أحادیث الطیر، و نقل عن أبی علی العطّار الهمدانی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أروی هذا الحدیث عن مئتی و خمسین طریقا، و قد ألّف الجزری الشافعی رسالة فی تواتر الحدیث المذکور، کذا فی احقاق الحق و مجالس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للشیخ الطوسی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الصواعق المحرقة لابن حجر رواه عن النبیّ صلّی اللّه علیه و اله ثلاثون صحابیّا و ان کثیرا من طرقه صحیح أو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الجلیل رضی الدین بن طاووس 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کأنّ اللفظ المذکور فی ذلک بعضه قرآنا و بعضه تأویل، و هو مبنیّ علی أنّ القرآن لم یغیّر، کما هو مذهب جمع من أصحابنا، منهم علم الهدی و الشیخ الطبرسی و غیرهما، و فی المسألة کلام طویل حرّرناه فی محلّ 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و الغدیر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الترمذی و نقله عنه ابن الصبّاغ المکّی المالکی فی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مسلم بن شهاب من أئمّتهم و عظمائهم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عند زوال الشمس الی الظهر، أو من عند زوالها الی العصر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 کحبلی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بالیمن کثیر الأشجار و المیاه تشبه دمشق، و ببلدة بباب دمشق القاموس</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بن حنبل، و احقاق الحقّ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أحمد بن حنبل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احقاق الحقّ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هو علی الصواب فی بعض النسخ و فی نسخة الطرائف التی تحضرنا نقلا عن</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بن حنبل، و احقاق الحقّ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بن حنبل، و احقاق الحقّ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الرابع و العشرون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بضبعیه فرفعهما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تجدنّ فی الخلق للأمر عاصیا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مردویه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الشعر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کراع کأمیر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بین الحرمین علی مرحلتین من مکّة، و ضمّ عینه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الطبعة الجدیدة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اعترف به أیضا علاء الدولة السمنانی من فضلائهم فی رسالة اللعن، و ذکر أنّه صریح فی النصّ علیه بالامامة الحقیقیّة و الخلافة الالهیّة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مقالته الرابعة التی وضعها لتحقیق أمر الخلافة بعد الأبحاث و ذکر الاختلافات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باثر کلامه المنقول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مات رسول اللّه صلّی اللّه علیه و اله قال وقت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ایتونی بدواة و بیاض لأزیل عنکم اشکال الأمر، و أذکر لکم من المستحقّ لها بعدی؟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الرجل فانّه لیهجر،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لیهذی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بطل تعلّقکم بتأویل النصوص، فعدتم الی الاجماع، و هذا منقوض أیضا، فانّ العبّاس و أولاده و علیّا و زوجته لم یحضروا حلقة البیعة، و خالفکم أصحاب السقیفة فی مبایعة الخزرجی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دخل محمّد بن أبی بکر علی أبیه فی مرض موته،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ائت بعمّک عمر لأوصی له بالخلافة،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أکنت علی حقّ أو علی باطل؟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 بها</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مولانا محسن الکاشی فی المحجّة البیضاء أنّ ابن الجوزی الحنبلی ذکر فی بعض تصانیفه أنّ الغزالی ترفّض فی آخر عمره، و أظهر رفضه فی کتاب سرّ العالمین 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اللائح أیضا من کلام الشیخ بدر الدین العاملی فی رسالته المعمولة فی الشفاعة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خابی، و فی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یدلّ علی أنّه صلّی اللّه علیه و اله یعلم من أصحابه ضعف الیقین و قلّة الایمان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الثعلبی فی تفسیره عن أبی جعفر محمّد بن علی الباقر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قوله تعالی بَلِّغْ ما أُنْزِلَ إِلَیْکَ مِنْ رَبِّکَ الآیة، بلّغ ما انزل الیک من ربّک فی فضل علی بن أبی طالب علیه السّلام أمر النبیّ صلّی اللّه علیه و اله أن یبلغ فیه، فأخذ رسول اللّه صلّی اللّه علیه و اله بید علی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مولاه فعلی مولاه، اللهمّ وال من والاه و عاد من عاداه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السورة مکّیّة کما فی التفاسیر، فلا یکون المراد بالآیة ما ذکرتم، و الاّ لکانت مدنیّة، أو ما بین مکّة و المدینة، بل الأولی أنّها نزلت فی النضر بن الحارث، کما هو منقول عن مجاهد، أو فی أبی جهل کما تفسیر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السورة مکّیّة غیر متّفق علیه، و الخبر المذکور یدافعه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تقدیر تسلیمه، فلعلّ الاطلاق کونها مکّیّة تغلیبا، أو أنّها نزلت فی الجحفة، و لقربها من مکّة شرّفها اللّه تعالی اطلق علیها کونها مکّیّة، أو هو اخبار من اللّه سبحانه بوقوع السؤال المذکور فی المستقبل، و مضی الفعل لتحقّق وقوعه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هذا الخبر الشیخ الجلیل أبو الفتح الرازی عطّر اللّه مرقده من عظماء أصحابنا فی تفسیره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الحموی عن الامام أبی الحسن علی بن أحمد الواحدی،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علی شیخنا الاستاد أبی اسحاق الثعلبی فی تفسیره، أنّ سفیان بن عیینة سئل عن قول اللّه عزّ و جلّ سَأَلَ سائِلٌ الی آخر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نفسی بیده و لا اله الاّ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الفصول المهمّة کما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الثعلبی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راجع اسد الغابة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و میزان الاعتدال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و تهذیب التهذیب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من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أجوف القصبة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 الأزمان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للبیضاوی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فی أحکام القرآن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الخطیب فی کتابه تاریخ بغداد، باسناده الی أبی هریرة، کما رواه ابن المغازلی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 بالسکون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و الجمع أضباع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المرفق و الکتف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بکر محمّد بن الحسن بن زیاد، و قد ذکره الخطیب فی تاریخ بغداد و أثنا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المرتضی رحمه اللّه فی الشافی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الدلالة علی صحّة خبر الغدیر، فما یطالب بها الاّ متعنّت لظهوره و انتشاره، و حصول العلم لکلّ من سمع الاخبار به، و ما المطالب بتصحیح خبر الغدیر و الدلالة علیه الاّ کالمطالب بتصحیح غزوات النبیّ صلّی اللّه علیه و اله الظاهرة المشهورة، و أحواله المعروفة، و حجّة الوداع نفسها؛ لأنّ ظهور الجمیع و عموم العلم به بمنزلة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فانّ الشیعة قاطبة تنقله و تتواتر به، و أکثر رواة أصحاب الحدیث ترویه بالأسانید المتّصلة، و جمیع أصحاب السیر ینقلونه عن أسلافهم خلفا عن سلف، نقلا بغیر اسناد مخصوص، کما نقلوا الوقائع و الحوادث الظاهرة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أبی داود جاهل ناصب عشّیق، کان یعشق الصبیان و به مات، کما هو مذکور فی التواریخ، مجسّم خبیث، و انکار الضروریّات غیر مستبعد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السیّد قدّس اللّه روحه أیضا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استدلّ قوم علی صحّة الخبر بما تظاهرت به الروایات من احتجاج أمیر المؤمنین علیه السّلام فی الشوری علی الحاضرین فی جملة ما عدّده من فضائله و مناقبه و ما خصّه اللّه تعالی به، 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أنشدکم اللّه هل فیکم أحد أخذ رسول اللّه صلّی اللّه علیه و اله بیده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فهذا علی مولاه، اللهمّ وال من والاه، و عاد من عاداه غیری؟ فقال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اعترف به من حضر الشوری من الوجوه، و اتّصل أیضا بغیرهم من الصحابة ممّن لا یحضر الموضع، کما اتّصل به سائر ما جری و لم یکن من أحد نکیر له، و لا اظهار الشکّ فیه، مع علمنا بتوفّر الدواعی علی اظهار ذلک لو کان ذلک الخبر بخلاف ما حکمنا علیه من الصحّة، فقد وجب القطع علی صحّته انتهی کلامه زید اکرامه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یخفی أنّ کلّ واحد من الوجهین یفید بانفراده القطع بصحّة الخبر فی الجملة، فکیف مع اجتماعهما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مؤته بالهمز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بالشام، و هی التی قتل بها جعفر بن أبی طالب، کذا فی فصیح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مؤته بالضمّ و الهمز موضع بمشارف فی الشام، و هی التی قتل بها جعفر بن أبی طالب، و بها کانت تعمل السیوف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للعلاّمة الأمینی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مبیعا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الریع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بمرضیّ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الخطیب أیضا فی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لأعلم حیث انزلت، و أیّ یوم انزلت، و أین رسول اللّه صلّی اللّه علیه و اله حیث انزلت الحدیث</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کتاب ربیع الأبرار للزمخشری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لیلة الغدیر معظمة عند الشیعة،</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بتحقیقنا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للشیخ الطوسی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الاقبال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ظرفیّة زمانیّة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جرینا علی اثر بعض الأعلام فی تحدید آیة الکرسی هنا، و الاّ فالنصّ خال عن</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للمحقّق الشیخ علی قدّس سرّه فی الرسالة الجعفریّة، و الفاضل الجلیل مولانا محسن الکاشی فی خلاصة الأذکار، و رواه أبو الصلاح، و قد حقّقنا ذلک فی الفروع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للسیّد ابن طاووس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صاحب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 اسم موضع غدیر واقع بین مکّة و المدینة فی الجحفة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علی ثلاثة أمیال من 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واد بین مکّة و المدینة عند الجحفة و هناک 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الغیضة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 و مجتمع الشجر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و احقاق الحقّ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الهمج جمع همجه، و هو ذباب صغیر یسقط علی وجوه الحیوانات و أعینها، استعیر هذا اللفظ للجهلة تحقیرا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الرعاع بالمهملات و 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العوام و السفلة و أمثالهم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بین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احقاق الحقّ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و ذخائر العقبی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ینابیع المودّة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و رغائب الفرقان للنیشابوری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المطبوع علی هامش تفسیر الطبری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بامورکم و أنفسکم و أموالکم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الفاضل محمّد بن علی بن ابراهیم بن أبی جمهور الأحسائی قدّس سرّه فی شرح زاد المسافرین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الجواب أنّه علیه السّلام فی تلک الحالة و ان کان کما ذکره السائل، لکنّه حصل منه التفات حتّی أدرک السائل و سؤاله و لا یلزم منه التفاته الی غیر الحقّ؛ لأنّه فعل فعلا نهایته یعود الی الحقّ، فکان کالشارب الذی فعل حال سکرته فعلا موافقا لفعل الصحاة لم یلهه ذلک عن ندیمه و لا عن کأسه، و لا خرج بذلک الفعل عن سکرته 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فی بعض الکتب أنّ المجیب أیضا من المخالفین، و هو ابن الجوزی الحنبلی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خیر الشهداء الذین استشهدوا، أو المراد غیر المعصومین، و الاّ فخیر الشهداء مطلقا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الی دار القطن محلّة بالکوفة و کان من الحفظة حتّی أنّه حفظ دواوین کثیرة منها دیوان السیّد الحمیری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عمارة بن جوین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الحافظ الکنجی فی البیان الباب التاسع منه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لشیعته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هذا الخبر عبد الحمید بن أبی الحدید فی شرح نهج البلاغة فی الجزء التاسع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أنا و علی نورا بین یدی اللّه عزّ و جلّ قبل أن یخلق آدم بأربعة عشر ألف عام، فلمّا خلق آدم علیه السّلام قسّم ذلک فیه فجعله جزئین فجزء أنا و جزء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فی المسند، و ذکره صاحب کتاب الفردوس و 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انتقلنا حتّی صرنا فی عبد المطّلب فکان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بن علی المسعودی أبو الحسن الهذلی، له کتب فی الامامة و غیرها، منها کتاب فی اثبات الوصیّة لعلی بن أبی طالب علیه السّلام، و هو صاحب مروج الذهب و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الافتتاح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الافساح من الفسحة و هی 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العلم اللدنّی للغزالی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قال صاحب الطرائف بعد نقل ما حکیناه عن الغزالی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تری کان ذلک لأحد من الصحابة أو القرابة، أو بلغ الیه أحد من علماء الاسلام، و کیف فی العقول و الأفهام تقدیم أبی بکر و عمر و عثمان علی علی علیه السّلام لو لا جهل الجاهلین و غلط القائلین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المنقذ من الضلال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صاحب الفتح المبین من أعاظم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الیقین هو الایمان فی الحقیقة، کما رواه امام الأئمّة محمّد بن اسماعیل البخاری فی الصحیح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الایمان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یقینه علیه السّلام أعلی مراتب الیقینات و أیقنها؛ اذ الیقین علم و عین و حقّ، و لکلّ من هذه المراتب الثلاث درجات متفاوتة و طبقات متعدّدة، و هو علیه السّلام أکمل فی تلک المراتب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المراتب العلمیّة القرآنیّة، فلقوله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مع علی و علی مع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أقضاکم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لیعلم أنّ محلّی منها محلّ القطب من الرحا ینحدر عنّی السیل و لا یرقا الیّ الطیر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یفید کونه علیه السّلام أقضی و أعلم، کما قال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امّتی من بعدی علی بن أبی طالب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کانت الصحابة یرجعون الیه فی أحکام الکتاب و یأخذون عنه الفتاوی، و قد دلّلهم علی زللهم، کما قال عمر بن الخطّاب فی عدّة 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علی لهلک عمر 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مردویه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اللالی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بن حنبل، و احقاق الحقّ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أحمد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احقاق الحقّ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أحمد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رواه عنه الطبری فی ذخائر العقبی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الأبیات مشهورة مجمع علی نسبتها الیه علیه السّلام، و فی الدیوان المرتضوی و غیره مذکورة، و فیها زیادة هذا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أوجب لی ولایته علیکمرسول اللّه یوم غدیر خمّ و لعلّ عذر ابن الصبّاغ فی عدم التعرّض لهذا البیت و اسقاطه من البین هو ما فیه من احتجاجه علیه السّلام بالنصّ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غیر موجود فی الفصول المهمة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طفلا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الی السماء حین حلقت الشمس</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التکرار غیر مذکور فی المصدر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یوسف بن مخزوم الأعور الواسطی، ألّف کتابا و أودع فیه شبها لابطال مذهب الامامیّة، فألّف أصحابنا رضوان اللّه علیهم کتبا فی ردّه، منها کتاب الأنوار البدریّة فی کشف شبه القدریّة، تقدّم النقل عنه فی هذا الکتاب، و منها کتاب التوضیح الأنور و سیأتی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خضر بن محمّد بن علی الرازی الحبلرودی، کان عالما فاضلا ماهرا محقّقا مدقّقا امامیّا، صحیح الاعتقاد، و له کتب فی الامامة، منها کتابه التوضیح الأنور بالحجج الواردة لدفع شبه الأعور، و الکتاب غیر مطبوع بعد، و الکتاب جاهز للطبع بتحقیقنا، و تقدّم فی هذا الکتاب النقل عن کتاب الأنوار البدریّة فی کشف شبه القدریّة، و هو ردّ علی کتاب شبه الأعور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الضرب المتداول من الشکل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أیضا مصرّح به فی الکفایة من کتب المخالفین المعتبرة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العلاّمة التفتازانی و هو من عظماء متأخّریهم فی التلویح القول بتکلیف الصبی بالایمان الی کثیر من مشائخهم،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 کثیر من المشائخ حتّی الشیخ أبو منصور الی أنّ الصبیّ العاقل یجب علیه معرفة اللّه تعالی؛ لأنّها بکمال العقل، فالبالغ و الصبیّ سواء فی ذلک، و انّما عذّر فی عمل الجوارح لضعف البنیة بخلاف عمل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ذلک أنّ کمال العقل یعرف الوجوب، و الموجب هو اللّه تعالی، بخلاف مذهب المعتزلة، فانّ العقل عندهم موجب بذاته، و کما أنّ العبد موجد لأفعاله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فالعجب من الخبیث الأعور حیث خفی علیه مذهب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الشیخ عطّر اللّه مرقده فی کتاب اللقطة من کتاب 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المراهق اذا أسلم حکم باسلامه، و نقله عن أبی حنیفة و أبی یوسف و محمّد، و نقل عن الشافعی عدم الحکم باسلامه، و عن بعض أصحابه الحکم باسلامه 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صرّح التفتازانی فی التلویح بأنّ مذهب أبی حنیفة و أصحابه صحّة اسلام الممیّز، و دعوی الأعور الأبتر الاجماع علی خلاف ذلک جهالة محضة، و مکابرة من غیر مریة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العجب غفلته عن مذهب أصحابه، فانّ مذهب الشافعی و أصحابه أنّ أقلّ البلوغ تسع سنین، و مذهب أبی حنیفة احدی عشرة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صرّح الشافعی بأنّه أسلم علی علیه السّلام و کان سنّه لا ینقص عن تسع، علی اختلافهم فیه، فانّ 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له حینئذ عشر سنین، و 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سنین، و 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احدی عشرة سنة، ذکر هذه الاختلافات الشیخ فی الکتاب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 ما قیل انّه ابن احدی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الحنفیّة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علی علیه السّلام فی السابع و العشرین من شهر رمضان، و کان له ثلاث و ستّون سنة، و لا خلاف أنّه قتل سنة أربعین من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هاجر النبیّ صلّی اللّه علیه و اله الی المدینة کان لعلی علیه السّلام ثلاث عشرة سنة، و أقام النبیّ صلّی اللّه علیه و اله بمکّة دون ثلاثة عشرة سنة، ثمّ هاجر الی المدینة، فبان بهذا أنّه کان لعلی علیه السّلام احدی عشرة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الطیّب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فی فضائل الصحابة لأحمد بن حنبل أنّ قتادة روی عن الحسن أنّ علیّا صلوات اللّه علیه و آله أسلم و له خمس عشرة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البیت الذی ینسب الیه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غلاما ما بلغت أوان حلمی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غلاما قد بلغت أوان حلمی، انتهی ما نقله الخلاف عن أصحاب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أجابوا عن استدلال أصحاب أبی حنیفة باسلام علی علیه السّلام حیث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غیر</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حقائق الایمان للشهید الثانی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بتحقیقنا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فیه طفلا مکان طرّا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الشیخ الجلیل محمّد بن علی بن شهر آشوب المازندرانی فی تفسیر متشابهات الآیات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النبوّة و تاریخ بغداد و تفسیر الثعلبی أنّ النبیّ صلّی اللّه علیه و اله قال عند وفاة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صلتک رحم و جزیت خیرا، کفلتنی صغیرا و حضنتنی کبیرا، و جزیت عنّی خیرا، ثمّ أقبل علی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و اللّه لأشفعنّ لعمّی شفاعة یعجب لها الثقلان فدعاله، و لیس للنبیّ صلّی اللّه علیه و اله أن یدعو بعد الموت لکافر، لقوله تعالی وَ لا تُصَلِّ عَلی أَحَدٍ مِنْهُمْ ماتَ أَبَداً و لقد کان ابراهیم علیه السّلام قال رَبِّ اغْفِرْ لِی وَ لِوالِدَیَّ فلمّا تبیّن له أنّه عدوّ للّه تبرّأ منه، ثمّ قبل الشفاعة له و الشفاعة لا تکون الاّ لمؤمن، لقوله وَ لا یَشْفَعُونَ إِلاّ لِمَنِ ارْتَضی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انّه أمر علیّا من بین أولاده الحاضرین بتغسیله و تکفینه و مواراته دون عقیل و طالب، و لم یکن من أولاده من آمن فی تلک الحال الاّ علی و جعفر، و کان جعفر فی بلاد الحبشة، و لو کان کافرا لما أمر ابنه المؤمن بتولیته، و لکان الکافر أحقّ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یدلّ علی ایمان أبی طالب اخلاصه فی الوداد لرسول صلّی اللّه علیه و اله و النصرة له بقلبه و</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ابن الأثیر الجزری الشافعی فی کتابه جامع الاصول أنّ أهل البیت علیهم السّلام أجمعوا علی ایمانه، و اجماعهم حجّة، کما تقرّر فی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ابن أبی الحدید فی شرح نهج البلاغة أنّ الامامیّة و أکثر الزیدیّة و کثیرا من المعتزلة مثل أبی القاسم البلخی و أبی جعفر الاسکافی و غیرهما علی أنّه رضی اللّه عنه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ابن عساکر من عظماء المخالفین القول بایمانه، و شواهد ایمانه کثیرة، و قد أشرنا الی نبذة مقنعة منها فی الرسالة المذکورة، و للّه درّ الشیخ عبد الحمید بن أبی الحدید المعتزلی حیث مدح أبا طالب رضی اللّه عنه و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لا أبو طالب و ابنهلما مثّل الدین شخصا و قامافذاک بمکّة آوی و حاماو هذا بیثرب خاض الحماما الی آخر الابیات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أصحابنا تشبّه علیه حاله، فعدّه من علماء الامامیّة، و هو غلط فضیع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أوردها بتمامها الشیخ الجلیل علی بن عیسی الأربلی فی کشف الغمّة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أخبار آخر الزمان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الوجه الأنزع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قنا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أعلاه واحد یداب وسطه و سبوغ طرفه أو نتوّ وسط القصبة و ضیق المنخرین، و هو أقنی و هی قنواء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و الفصول المهمّة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أبی داوود و الترمذی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صحیح مسلم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الفصول المهمّة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الصحیحین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و صحیح الترمذی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الصاوی بمصر، و الفصول المهمّة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الترمذی و أبی داوود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منصوب علی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الثعلبی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أبی نعیم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 فی ذکر المهدی، الحدیث السادس و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ذلک الی المجلّد الثالث عشر من کتاب احقاق الحقّ</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کتاب کشف المخفیّ فی مناقب المهدی للشیخ یحیی بن الحسن بن بطریق الحلّی صاحب کتاب العمدة و المستدرک، و هو من أجلّة علماء الامامیّة، راجع کتاب الطرائف للسیّد ابن طاووس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مصادر هذه الروایات عن کتب أهل السنّة الی کتاب احقاق الحقّ المجلّد الثالث عشر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بین الصحاح الستّة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أنصف المحقّق التفتازانی، حیث اعترف بما یلزم من الاعتراف به الاعتراف بما ذکرناه فی شرح شرح المختصر للحاجبی فی مبحث اختلاف الصحابة فی بیع امّ الولد، فقال مستدلاّ علی أنّ مذهب مولانا أمیر المؤمنین علیه السّلام جواز بیعها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الشیعة نقلوا جواز بیعها، و هم أعلم بمذهبه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الطرائف، و فی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یزید بن جابر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سلمی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جحدها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الضحضاح فی الأصل، من رقّ من الماء علی وجه الأرض ما یبلغ الکعبین، فاستعاره للنور المتألّف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و ینابیع المودّة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 الطرائف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الخوارزمی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الناصر للحقّ المعروف بالاطروش</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نظمنا ملاّ حسین الکاشفی فی سلک المخالفین بناء علی الظاهر من حاله فی زوائده و جواهره، و الاّ فلا یبعد أن یکون من الامامیّة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الجلیل العلاّمة الشیخ محمّد باقر المجلسی قدّس سرّه المتوفّی سنة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ذکره الحسین بن أحمد الحضینی فی کتاب الهدایة ممّا یخالف ذلک من أنّ للعسکری ولد غیر القائم علیه السّلام ممّا لا یلتفت الیه، مع کونه صاحب مقالة غالیا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 و الفصول المهمّة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سنن أبی داوود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للصدوق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للنعمانی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للشیخ الطوسی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خائفا مغمورا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عیسی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ینزل بین مهرودتین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شقّتین أو حلّتین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المهرود الذی یصبغ بالورس ثمّ بالزعفران، فیجیء لونه مثل لون زهرة الحوذانة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القتیبی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خطأ من النقلة، و أراه مهروّتین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صفراوین،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هرّیت العمامة اذا لبستها صفراء، و کأنّ فعلت منه هروت، فان کان محفوظا بالدال فهو الهرد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 خطّیء ابن قتیبة فی استدراکه و اشتقاقه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الأنباری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عندنا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مهرودتین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بالدال و الذال،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ممصّرتین، علی ما جاء فی الحدیث، و لم نسمعه الاّ فیه، و کذلک أشیاء کثیرة لن تسمع الاّ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الممصّرة من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فیها صفرة خفیفة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المهرود الثوب الذی یصبغ بالعروق، و العروق یقال لها الهرد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2253:4</w:t>
      </w:r>
      <w:r>
        <w:rPr>
          <w:rFonts w:ascii="IRNazanin" w:hAnsi="IRNazanin" w:eastAsia="IRNazanin"/>
          <w:b w:val="false"/>
          <w:b w:val="false"/>
          <w:bCs w:val="false"/>
          <w:i w:val="false"/>
          <w:i w:val="false"/>
          <w:iCs w:val="false"/>
          <w:color w:val="333333"/>
          <w:sz w:val="20"/>
          <w:sz w:val="20"/>
          <w:szCs w:val="20"/>
          <w:rtl w:val="true"/>
        </w:rPr>
        <w:t>، قطعة من الحدیث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النقاب جمع نقب، و هو الطریق بین الجبلین، أراد أنّه لا یدخل طرق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السیّد له کرامات باهرة، أوردنا شطرا منها فی بعض مجموعاتنا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کتاب کشف المحجّة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بتحقیقنا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الأقسرائی فی شرح الموجز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سنّ الشیخوخة، فقد حکم بعض الناس بأنّه أکثره ستّون سنة؛ لأنّ سنّ الکمال اذا انتهی فی الأربعین، فبالحریّ أن لا یمتدّ سنّ النقصان أکثر من ضعفه، و المجموع مائة و عشرون، و هو المشاهد من أکثر العمر فی سکّان وسط المعمورة، و لکنّ الحقّ أنّ البرهان دالّ علی وجوب الموت لا علی مقدار أکثر العمر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ذکره من الحکم علی کون زمان النقصان ضعف زمان الکون لا دلیل علیه، و قد اعترف أرباب التنجیم بانکار الزیادة علی مائة و عشرین سنة، حتّی أنّ أبا الریحان حکی عن ما شاء اللّه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یعیش الانسان تسعمائة و ستّین سنة، و هو القرآن الأظم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نقلت أقوال المنجّمین و حکایاتهم و تصریحات الأطبّاء و غیرهم فی رسالة عملتها فی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شاء اللّه اسم حکیم،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یوسف الصدّیق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هذا الخبر یدلّ علی ما علیه أصحابنا رضوان اللّه علیهم، من أنّ الامامة من اصول الدین لا من فروعه، لا کما تقول الزیدیّة و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الدلالة أنّه یدلّ علی کون الجهل بالامام موجبا للهلاک الدائم؛ اذ المیتة الجاهلیّة تقتضیه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صرّح القاضی البیضاوی فی المنهاج فی مباحث الأخبار بأنّها من الاصول، و تبعه جماعة من شارحی کتابه، و نقل صاحب احقاق الحقّ عطّر اللّه مرقده عن بعض الحنفیّة أنّه حکم بکفر من لا یقول بامامة أبی بکر، و هو یدلّ علی أنّها عنده من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الدلالة عندنا بل و الأدلّة الدالّة علی أنّ الامامة من الاصول کثیر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 الشیخ قطب الدین الشیرازی صاحب المکاتیب فی بعض مکاتیبه علی السلطان، و فی بعضها علی المرشد الکامل المسلک للسالکین الی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أراد الامام المعصوم، کما یقتضیه التوفیق بین کلامیه، فمرحبا بالوفاق، و الاّ لزم التهافت، و ورد علی أوّل کلامیه ما أوردناه فی الکتاب، و علی ثانیهما أنّه خلاف الاجماع، و عنده أنّ مخالف الاجماع کافر، کما صرّح به فی مکاتیبه، و نقله عن القاضی عیاض فی الشفا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أکثرهم حمل الامام علی ذی الشوکة مطلقا، و هو الذی اختاره عظماؤهم کالعلاّمة التفتازانی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أنّ مخالفینا رووا فی کتبهم و أصحّتهم عن النبیّ صلّی اللّه علیه و اله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بعدی</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النقصان بعد الزیادة، أو من فساد امورنا بعد صلاحها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الالزام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الاعتذار مذکور فی الشرح الجدید للتجرید، و فی شرح الاصفهانی، و غیرهما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ذکره الشیخ المفید رحمه اللّه فی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لی بعض الثقات أنّه وجد فی کتاب المناقب لابن شهر آشوب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کتاب الاحتجاج لأبی طالب الطبرسی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یدافع ما اشتهر من أنّه أحمد بن أبی طالب، اللهمّ الاّ أن یکون أبو طالب کنیة لأحمد بن أبی طالب، و 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الطبرسیّون من أصحابنا کثیرون، و المشهور منهم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أبو علی الفضل بن الحسن الطبرسی صاحب التفاسیر و أعلام الوری و الآداب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 صاحب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أبی طالب صاحب الاحتجاج، و من أصحابنا من نسب الاحتجاج الی أبی علی صاحب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الفاضل الجلیل الحسن بن علی صاحب الکامل الذی ألّفه للصاحب بهاء الدین الجوینی، و له أیضا تحفة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للّه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یشعر بأنّه موجود، کما علیه أصحابنا و محقّقوا المخالفین لا أنّه سیوجد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للّه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 الناس به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أعداؤه مقلّدة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أنّ السیف بیده لأفتی الفقهاء بقتله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الرحمن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عن محمّد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الی أبی جعفر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 الأزمان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المغازلی، و هذا الحدیث لم أعثره فی المناقب</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عن الخوارزمی، و مجمع الزوائد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رواه الطبری فی ریاض النضرة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و الفصول المهمّة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الخوارزمی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و مناقب أحمد بن حنبل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أحمد بن حنبل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المناقب لابن المغازلی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الدارقطنی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معراج‌نامه للشیخ الرئیس ابن سینا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مشهد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الترمذی فی صحیحه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یقاربه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ربعی بن خراش، حدّثنا علی بن أبی طالب بالرحبة،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یوم الحدیبیّة خرج الینا ناس من المشرکین فیهم سهیل بن عمرو، و اناس من رؤساء المشرکین،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خرج الیک ناس من أبنائنا و اخواننا و أرقّائنا، و لیس لهم فقه فی الدین، و انّما خرجوا فرارا من أموالنا و ضیاعنا فارددهم الینا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النبیّ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قریش لتنتهنّ أو لیبعثنّ اللّه علیکم من یضرب رقابکم بالسیف علی الدین من قد امتحن اللّه قلبه علی الایمان،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یا رسول اللّه؟ فقال له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یا رسول اللّه؟ و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خاصف النعل، و کان رسول اللّه صلّی اللّه علیه و اله أعطی علیّا نعله یخصفها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بطریق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الجمع بین الصحاح الستّة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بطریق الحلّی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الجنان زفّا زفّا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للسیّد ابن طاووس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ط النجف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الباب الثانی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الباب الخامس</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الوصیّین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 السادس</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الباب السابع</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النسخة التی تحضرنا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المطبوع من کتاب الیقین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النبیّ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رسول اللّه صلّی اللّه علیه و اله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الباب الثامن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فوضعته بین یدی عائشة فوضعته الخ</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الباب التاسع</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الباب العاشر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الباب الثانی عشر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لربی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الباب الثالث عشر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ابن أبی الحدید فی شرح نهج البلاغة أنّه لمّا نزل إِذا جاءَ نَصْرُ اللّهِ وَ الْفَتْحُ‌بعد انصرافه علیه أفضل الصلاة و السلام من غزاة حنین، جعل یکثر سبحان اللّه أستغفر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أنّه قد جاء ما وعدت به جاء الفتح و دخل الناس فی الدین اللّه أفواجا، و انّه لیس أحد أحقّ منک بمقامی لقدمک فی الاسلام، و قربک منّی، و صهرک و عقدک سیّدة نساء العالمین، و قبل ذلک ما کان من أبی طالب عندی حین نزل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الباب السادس عشر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الباب الثانی و العشرون عن مناقب الخوارزمی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الثالث و العشرون عن مناقب الخوارزمی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الرابع و العشرون عن مناقب الخوارزمی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الفاضل الطبرسی رحمه اللّه فی الکامل البهائی، باسناده الی اسحاق بن جعفر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عشرة من أخیار التابعین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البراء بن عازب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بریء ممّن تقدّم علی علی علیه السّلام فی الدنیا و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الامام علی علیه السّلام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فی قوله فی شأن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غلیظا شدید الایذاء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بعین</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القباحة و الفضاحة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تخلّف أبی بکر و عمر عن جیش اسامة الی بحار الأنوار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تعلیقات شیخنا الشهید الثانی علی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 بن رباح أبو عبد اللّه، شهد بدرا</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بصیر عن أحدهما علیهما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بلالا کان عبدا صالحا، فقال، لا اوذّن لأحد بعد رسول اللّه صلّی اللّه علیه و اله، فترک حینئذ حیّ علی خیر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الاستعیاب لبعض عظماء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توفّی رسول اللّه صلّی اللّه علیه و اله أراد بلال الرحلة الی الشام، فمنعه أبو بکر و أمره بملازمته و الأذان له، فقال بلال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کنت أعتقتنی للّه فاترکنی أمضی حیث أردت، و ان کنت أعتقتنی لنفسک فأمتنع ما ترید، فترکه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الفاضل الطبرسی فی الکامل البهائی أنّ بلالا امتنع عن بیعة أبی بکر و الأذان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فی الذکری فی مباحث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النبیّ صلّی اللّه علیه و اله قال لبلال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بأرجی عمل عملته فی الاسلام، فانّی سمعت نعلیک بین یدیّ فی الجنّة،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عملت عملا أرجی عندی من أنّنی لم أتطهّر طهورا فی ساعة من لیل أو نهار الاّ صلّیت بذلک الطهور ما کتب لی أن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حینئذ فلا وجه لتوقّف بعضهم فی جلالة قدر بلال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المذکور علی ما نقله القاضی الشوشتری فی مجالس المؤمنین 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تاللّه لا لأبی بکر نحوت و لولا للّه قامت علی أوصالی الصنعاللّه بوّأنی خیرا و أکرمنیو انّما الخیر عند اللّه متّسعلا تلقنی تبوعا کلّ مبتدعفلست مبتدعا مثل الذی ابتدع</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المناقب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أبی الحدید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ما ذکرناه من خلاصة واقعة السقیفة هو الموافق لما نقله المخالفون، و الذی نقله أصحابنا کالفاضلین الطبرسیّین فی الکامل و الاحتجاج یخالف ذلک، کما هو بیّن لمن طالع الکتابین، و انّما اقتصرنا علی نقل الخصوم؛ لأنّا أردنا الزامهم و الاحتجاج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 من کلام الفاضل الجلیل الحسن بن علی بن محمّد بن الحسن الطبرسی فی الکامل البهائی الذی صنّفه للصاحب الأعظم خواجه بهاء الدین محمّد الجوینی، أنّ سعدا لمّا أرادت الأنصار مبایعته أبی ذلک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أبیع دینی بالدنیا، و قد سمعت نصّ النبیّ صلّی اللّه علیه و اله علی ابن عمّه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قال سعد هذا المقال مالت أکثر الأنصار الی أبی بکر، و قویت شوکته، فبایعوه و امتنع سعد و قومه عن البیعة، و لم یقدروا علی اجباره؛ لکثرة عشیرته و جلالة قدره فی</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الطبری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ابن عبد ربّه، و هو رجل مغربیّ من أعیان المخالفین و ممّن لا یتّهم فی روایته عندهم، قال فی الجزء الرابع من کتاب العقد الفرید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 الذین تخلّفوا عن بیعة أبی بکر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علی و العبّاس، فقعدا فی بیت فاطمة حتّی بعث الیهما أبو بکر عمر بن الخطّاب لیخرجهما من بیت فاطمة،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أبیا فقاتلهما، فأقبل بقبس من نار علی أن یضرم علیهما البیت، فلقیته فاطمة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الخطّاب أجئت لتحرق دیارنا؟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نحو ذلک مصنّف کتاب الغرر و أنفاس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بین الصحیحین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الطبری فی تاریخه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عمر بن الخطّاب منزل علی علیه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لأحرقنّ علیکم أو لتخرجنّ للبیعة، فخرج علیه الزبیر معتقلا بسیفه، فعثر فسقط السیف من یده، فهرول علیه فأخذه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الواقدی أنّ عمر جاء الی علی علیه السّلام فی عصابة، فیهم اسید بن حصین، و سلمة بن أسلمة الأشهلی،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اخرجوا أو لنحرقها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ابن جیرانه فی عذره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زید 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ممّن حمل الحطب مع عمر الی باب فاطمة حین امتنع علی و أصحابه أن یبایعوا، فقال عمر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اخرجی من البیت، و الاّ أحرقته و من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البیت علی و الحسن و الحسین و جماعة من أصحاب النبی صلّی اللّه علیه و اله، 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تحرق علی ولدی؟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 اللّه أو لیخرجنّ و لیبایعنّ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الطرائف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فالتجأوا الی ابن عبّاس، و کأنّه سهو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بفلان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تقمّصها ابن أبی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تقمّصها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الی الخلافة لمعهودیّتها، أو سبق ذکرها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الرحی هو ما تدور علیه، و لا یتمّ الانتفاع بها الاّ به، و شبّه نفسه به لأنّ الخلافة لا تقوم و لا یتمّ الانتفاع بها بدونه کحال القطب من الرحی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کنایة عن ارتفاع محلّه و عظم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یرقی الیّ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الجبال الشامخة جدّا لا یبیت علیها الطیر، بل ینحدر عنها السیل الی الوهاد، و کذا لا یرقی الیها الطیر، و هذا کنایة عن أفضلیّته علیه السّلام علی من نازعه الخلافة، و انّ نسبته علیه السّلام الیه کنسبة</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القذی ما یقع فی العین فیؤذیها کلغبار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الشجی ما ینشب فی الحلق من عظم 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أنکر شکایاته علیه السّلام مطلقا، و الحقّ أنّ ذلک افراط فی القول؛ لأنّ المناقشة التی کانت بین الصحابة فی أمر الخلافة معلومة بالضرورة لکلّ من یسمع أخبارهم و تشاجرهم فی السقیفة، و تخلّف علی علیه السّلام و وجوه بنی هاشم عن البیعة أمر ظاهر لا یدفعه الاّ جاهل أو معاند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اذا ثبت أنّه علیه السّلام ناقش فی هذا الأمر، کان الظنّ غالبا بوجود الشکایة منه و ان لم تسمع منه، فضلا عن أنّ الشکایة قد بلغت مبلغ التواتر المعنوی بألفاظ مختلفة و عبارات متعدّدة، بحیث یعلم بالضرورة حصولها و أنّها لا تکون بأسرها کذبا، کما نبّه علیه جماعة من أصحابنا، منهم الشیخ کمال الدین میثم البحرانی فی شرح النهج، و طائفة من مخالفینا، منهم الشیخ عبد الحمید بن أبی الحدید، و اللّه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للبحرانی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أبی الحدید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تفسیر للخطبة فراجع</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حدیث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حقّ ان نعطه نأخذه، و ان نمنعه نرکب أعجاز الابل و ان طال 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الرکوب علی أعجاز الابل شاقّ،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منعنا حقّنا رکبنا مرکب المشقّة صابرین علیها و ان طال الأمد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أعجاز الابل مثلا لتأخّره عن حقّه الذی کان یراه له و تقدّم غیره علیه، و أنّه یصبر علی ذلک و ان طال أمده،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قدّمنا للامامة تقدّمنا، و ان اخّرنا صبرنا علی الأثرة و ان طالت الأیّام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أن یرید و ان نمنعه نبذل الجهد فی طلبه، فعل من یضرب فی ابتغاء طلبته أکباد الابل، و لا یبالی باحتمال طول 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الأوّلان الوجه؛ لأنّه سلّم و صبر علی التأخّر و لم یقاتل، و انّما قاتل بعد انعقاد الامامة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أیّدک اللّه فی کلام هؤلاء العوام الذین هم أضلّ من الأنعام، کیف أظهروا فضائح أئمّتهم و نقلوا هذه الشکایات عنه علیه السّلام و اعترفوا بها، و صرّحوا بأنّه علیه السّلام جعل الامامة حقّه، فالعجب منهم کلّ العجب، فما هم فی ذلک الاّ کالباحث عن حتفه بظلفه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الخصال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 الطبرسی فی الاحتجاج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و العلاّمة المجلسی فی البحار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الامام علی علیه السّلام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تألیف الکتاب ببرهة اطّلعت علی هذا الخبر فی الجزء الثانی من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منقولا من طرق المخالفین، و هذا لفظه فی الکتاب المذکور، بعد أن ذکر أنّ علیّا علیه السّلام و سائر بنی هاشم امتنعوا عن البیعة، و انّما بایعوا بالاکراه، و انّهم کانوا یعتقدون اضلال المتقدّمین علی علی علیه السّلام، و قد شهد علماء من الأربعة المذاهب بتصدیقهم و اعترفوا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ذلک ما رووه فی المعنی الموصوف ما هو موجود فی خزانة الکتب بالرباط المعروف</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بجد بالباء الموحّدة و الجیم و 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بالشیء و الدلیل الهادی و من لا یبرح عن قولها، کذا فی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طفح الاناء طفوحا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حتّی یفیض</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تبان یترکل علی مسحاته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الوزیر السعید، ترک الوزارة و تزهّد و رغب عن الدنیا، و لترکه الوزارة قصّة غریبة أوردها الشیخ البهائی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الکشکول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الربّانیّ کمال الدین میثم بن علی بن میثم البحرانی فی شرح الاشارات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184:24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179:24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الواحدة عن الباقر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تبارک و تعالی أحد واحد تفرّد فی وحدانیّته، ثمّ تکلّم بکلمة فصارت نورا، ثمّ خلق من ذلک النور محمّدا صلّی اللّه علیه و اله و خلقنی و ذرّیّتی، ثمّ تکلّم بکلمة فصارت روحا فأسکنه اللّه فی ذلک النور و أسکنه فی أبداننا، فنحن روح اللّه و کلماته، فبنا احتجب عن خلقه الحدیث و فیه 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بعض الفضلاء فی رسالته التی وضعها فی عدّ مشاهیر الامامیة، أنّ الشیخ المذکور من عظماء تلامذة الشیخ الکامل أبی العبّاس أحمد بن فهد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الریاض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فاضل عالم متکلّم جلیل، و کان من أکابر تلامذة ابن فهد الحلّی، ثم ذکر له کتاب تحفة الطالبین فی معرفة اصول الدین،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الفوائد، و له کتاب الفوائد الباهرة فی مسألة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مخطوط</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الأبیات المشهورة المنسوبة الی مولانا سیّد الوصیّین و أمیر المؤمنین علیه السّلام، و هو صریح فی تسمیة الانسان کتابا، و الأبیات هی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دواؤک فیک و ما تبصرو داؤک منک و ما تشعرو تزعم أنّک جرم صغیرو فیک انطوی العالم الأکبر و هی فی الدیوان المرتضوی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مذکورة، و علی الألسنة مشهورة، و قد ذکرها جمع من عظماء الفریقین، کشیخنا البهائی فی شرح الأربعین، و المحقّق الجامی فی شرح الفصوص و غیرهما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علیه السّلام، و صحیح الترمذی </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فیه مصادر هذا الحدیث من کتب أهل السنّة فراجع</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الاّ أن یکون اعتقاده مخالفا لکلامه، فقد ذکر فی مجالس المؤمنین أنّه ألّف الکتب المذکور لبعض امراء المخالفین من أهل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عذر رکیک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الفاضل العلاّمة الشیخ خضر الرازی، و هو تلمیذ ابنه العلاّمة میر شمس الدین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الشیخ الجلیل الشیخ محمّد بن أبی جمهور الاحسائی فی رسالته التی وضعها فی</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علی القوشجی، و هو متعصّب جاهل بالأخبار، معاند شدید العناد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الکتب المعتبرة المعمولة فی البلدان و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خیبر هی بلد بنی عنزة فی جهة الشمال و الشرق علی المدینة علی نحو ستّ مراحل، و خیبر بلغة الیهود 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من سکن فیها رجل من بنی اسرائیل اسمه خیبر فسمّیت به، و لها نخیل کثیرة، و کان فی صدر الاسلام دار بنی القریضة و النضیر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xml:space="preserve">، و صحیح مسلم </w:t>
      </w:r>
      <w:r>
        <w:rPr>
          <w:rFonts w:eastAsia="IRNazanin" w:cs="IRNazanin"/>
          <w:b w:val="false"/>
          <w:bCs w:val="false"/>
          <w:i w:val="false"/>
          <w:iCs w:val="false"/>
          <w:color w:val="333333"/>
          <w:sz w:val="20"/>
          <w:szCs w:val="20"/>
        </w:rPr>
        <w:t>1872:4</w:t>
      </w:r>
      <w:r>
        <w:rPr>
          <w:rFonts w:ascii="IRNazanin" w:hAnsi="IRNazanin" w:eastAsia="IRNazanin"/>
          <w:b w:val="false"/>
          <w:b w:val="false"/>
          <w:bCs w:val="false"/>
          <w:i w:val="false"/>
          <w:i w:val="false"/>
          <w:iCs w:val="false"/>
          <w:color w:val="333333"/>
          <w:sz w:val="20"/>
          <w:sz w:val="20"/>
          <w:szCs w:val="20"/>
          <w:rtl w:val="true"/>
        </w:rPr>
        <w:t xml:space="preserve">، و مسند أحمد بن حنبل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الیافعی هو صاحب التاریخ المشهور، و هو من عظماء الشافعیّة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الصحاح و المسانید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متلقّیا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دلالة علی أنّ محبّة اللّه سبحانه لعبده هو فیضان الألطاف علیه، و کشف الحجاب عن قلبه، حتّی یطیء بساط القرب، و یروی من کأس الحبّ، و قد بسطنا فی ذلک فی حواشینا علی کتاب الأربعین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کالأرکان الأربعة و من شاکلهم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 الضاد المعجمة، هذا هو المسموع من المشائخ و الثابت فی النسخ الصحیحة،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 الحقّ و عدل ثمّ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جاض عن کذا یجیض جیضا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و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ضبطها بعض الأصحاب حاص بالمهملتین، فهو أیضا بالمعنی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ضبطها بالحاء المهملة و الضاد المعجمة مأخوذ من الحیض الدم المعروف علی سبیل التشبیه فی</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علی ظاهر حاله و اعتقاد معظم مخالفینا، و الاّ فقد قیل برجوعه الی الحقّ، کما أسلفناه فیما سبق فی ذیل الحدیث الخامس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الذی علیه جمهور المخالفین، بل لم یخالف فیه أحد منهم الاّ أبو عبد اللّه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أنّ المعتزلة منهم مع ذهابهم الی أنّ الفاسق غیر مؤمن جوّزوا الصلاة خلفه، کما ذکره العلاّمة التفتازانی فی شرح عقائد النسفی،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أنّ شرط الامامة عندهم عدم الکفر لا وجود الایمان، بمعنی التصدیق و الاقرار و الأعمال 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عبید اللّه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 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 و غمده أیضا من الأضداد، و المراد هنا هو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 فی العدد بکسر الباء و بعض العرب یفتحها، و هو ما بین الثلاث الی التسع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المناولة، و المناوشة فی القتال تدانی الفریقین و أخذ بعضهم بعضا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و به سمّی الرجل حیدرة، قال علی بن أبی طالب علیه السّلام یوم الخیبر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الذی سمّتنی امّی حیدرة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انّ امّه فاطمة بنت أسد ولدته و أبو طالب غائب، فسمّته أسدا باسم أبیها، فلمّا قدم أبو طالب کره هذا الاسم و سمّاه علیّا، فذکر علی تسمیة امّه له فی رجزه، قاله ابن حجر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الذی سمّتنی امّی حیدرة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سمّی به لغلظ رقبته، و الیاء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ولد علی علیه السّلام کان أبوه غائبا فسمّته امّه أسد باسم أبیها، فلمّا رجع سمّاه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سمّته أسدا،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سمّته حیدرة 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أکیلکم بالسیف کیل السندرة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أقاتلکم قتلا واسعا ذریعا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واسع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اتّخذ من السندرة، و هی شجرة یعمل منها النبل و القسیّ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السندرة أیضا 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النون زائدة، و ذکرها الهروی فی هذا الباب و لم ینبّه علی زیادتها 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قلعت باب خیبر بقوّة جسمانیّة، بل بقوّة ربّانیّة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الفاضل ابن أبی جمهور الأحسائی فی شرح زاد المسافر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المباهلة فی الیوم الرابع و العشرین من شهر ذی الحجّة علی الأظهر، و هو الیوم الذی تصدّق فیه علی علیه السّلام بخاتمه و هو راکع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یستحبّ فیه الصوم و الابتهال و لبس الثوب النظیف و زیارة النبیّ صلّی اللّه علیه و اله و الأئمّة علیهم السّلام، و الاجتهاد فی الدعاء، و صلاة یوم الغدیر، و أعماله کثیرة مذکورة فی مواضعها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اشتمل هذا الیوم علی کرامات 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أوّل مقام فتح اللّه فیها باب المباهلة فی هذه الآیة الفاضلة عند جحود حججه و بیّناته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أوّل یوم أظهره اللّه تعالی فیه لنبیّه صلّی اللّه علیه و اله و الأئمّة علیهم السّلام العزّة و لمن حاجّه من أهل الکتاب الجزیة و الذلّة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حاتم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حاتم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هذین الحبرین اللذین هما العاقب و عبد المسیح</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 صاحبکم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نبیّهم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تباهلوا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الکرامة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العاشر من المنهج الثانی فی الأدلّة المأخوذة من القرآن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هذه المصادر الی کتاب احقاق الحقّ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أنفسهم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منزلتهم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البهیّة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شفاء الصدور للنقّاش</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النسائی، و راجع حول مصادر هذا الحدیث الی احقاق الحقّ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للزمخشری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ذخائر العقبی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أحمد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لخمس</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لتأییدهم من الجناب الأقدس الالهی بالکشف و الالهام، بحیث یتساوی کبیرهم و صغیرهم، کما اعترف به ابن حجر العسقلانی فی فتح الباری فی شرح صحیح البخاری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بن حنبل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المحجّلین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السجستانی، و البحار </w:t>
      </w:r>
      <w:r>
        <w:rPr>
          <w:rFonts w:eastAsia="IRNazanin" w:cs="IRNazanin"/>
          <w:b w:val="false"/>
          <w:bCs w:val="false"/>
          <w:i w:val="false"/>
          <w:iCs w:val="false"/>
          <w:color w:val="333333"/>
          <w:sz w:val="20"/>
          <w:szCs w:val="20"/>
        </w:rPr>
        <w:t>111:23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الاحتجاج</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للصدوق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الاحتجاج للطبرسی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بتحقیقنا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 نعله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بن حنبل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للشیخ الطبرسی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الکتاب مخطوط لم یطبع بعد، و لم أظفر علی نسخته</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الذهبی فی میزان الاعتدال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العسقلانی فی لسان المیزان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 و القندوزی فی ینابیع المودّة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الطبری فی الریاض النضرة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و الهیتمی فی مجمع الزوائد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الحسکانی فی شواهد التنزیل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و احقاق الحقّ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فی تفسیر القرآن للشیخ أبی الفتوح الرازی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مشهد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فأنتم تعلمون و لا تعلمون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أقدامکم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یوجد فی أکثر النسخ من الکتاب المذکور هذا الخبر و الکلام علیه، و یوجد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الأخمس</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الحاکم فی المستدرک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سلک اعداد أعداه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مردویه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شیخنا الشهید الثانی فی شرح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أورده فی علل الشرائع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العلل بیاض فی هذه الصفحة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قلل الجبال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ینابیع المودّة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مقتل الحسین للخوارزمی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الشرف المؤبّد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رشفة الصادی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مصادر هذا الحدیث عن کتب القوم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المناقب لابن المغازلی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الجاحظ</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الثالث</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فمفاخرهم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و هو المسمّی بالعیون و المحاسن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العیون و المحاسن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الیتامی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فلینشر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أنفسکم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النیران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دعاء الیوم الثالث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 فطرس بمهده، فنحن عائذون بقبره من بعده و ذکر أبو الحسین علی بن محمّد الضمری فی کتاب الأوصیاء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فطرس کان ملکا من ملائکة اللّه تعالی، أرسله اللّه تعالی فی أمر، فأبطأ فیه، فکسر جناحه و أزاله عن مقامه، و أهبطه الی جزیرة من جزائر البحر یمکث فیها ألف عام، و کان صدیقا لجبرئیل علیه السّلام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فی فضائل الأئمّة الأطهار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فخر الدین بن طریح النجفی المتوفّی سنة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للطریحی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و صحیح الترمذی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 و نظم درر السمطین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ینابیع المودّة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للزمخشری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اشرأبت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 الکشی باسناده حدیثا عن الورد بن 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جعلنی اللّه فداک قدم الکمیت،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ادخله، فسأله الکمیت عن الشیخین؟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اهریق دم و لا حکم یحکم غیر موافق لحکم النبیّ صلّی اللّه علیه و اله الاّ و هو فی أعناقهما، فقال الکمیت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 اللّه اکبر حسبی حسبی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بالاسناد عن داود بن النعمان،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الکمیت علی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أسألک عن مسألة و کان متّکئا، فاستوی جالسا و کسر فی صدره و سادة،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 عن الرجلین؟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کمیت بن زید ما اهریق فی الاسلام محجمة من دم و لا اکتسب مال من غیر حلّه، و لا نکح فرج حرام الاّ و ذلک فی أعناقهما الی یوم یقوم قائمنا، و نحن معاشر بنی هاشم نأمر کبارنا بسبّهما و البراءة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العلامة تقی الدین الحلبی، کان من مشاهیر تلامذة السیّد المرتضی و من الثقات الأثبات، و له عدّة کتب منها تقریب المعارف فی علم الکلام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 عن تقریب المعارف</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أشدّ مناسبة منه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کردن شمر هم زبد کردن اوستخون شهدا تمام بر گردن اوست</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طبعت هذه الرسالة أخیرا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رواه البخاری و مسلم فی صحیحیهما، و السجستانی فی السنن، و الخطیب فی التاریخ، و أبو نعیم فی الحلیة، بأسانیدهم عن جابر بن سمرة، عن النبیّ صلّی اللّه علیه و اله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یزال الاسلام عزیزا الی اثنی عشر خلیفة کلّهم من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أحمد بن حنبل فی مسنده من أربع و ثلاثین طریقا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الخطیب فی تاریخ بغداد عن حمّاد بن سلمة، عن أبی الطفیل، و روی اللیث بن سعد فی أمالیه، بأسناده عن سفیان الأصبحی، کلاهما عن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اله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من بعدی اثنا عشر خلیفة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استانبول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راجع احقاق الحقّ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فالأخبار الواردة فی هذا المعنی 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الأجلّ محمّد بن علی بن شهر آشوب المازندرانی فی تفسیر متشابهات الآیات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رواة النصّ علیهم ما حدّثنی جماعة بأسانیدهم عن سلیم بن قیس الهلالی، و أبی حازم الأعرج، و السائب بن أبی أوفی، و علیم الأزدی، و أبی مالک، و القاسم، عن سلمان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محمّد بن عمّار، و أبو الطفیل، و أبو عبیدة، عن 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سعید بن المسیّب، و الحارث بن الحنش بن المعتمر، عن أبی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أحمد بن عبد اللّه بن زید بن سلام، عن حذیفة بن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عطیّة العوفی، و أبو هارون العبدی، و سعید بن المسیّب، و الصدیق الناجی، عن أبی سعید الخدری، و روی جابر الجعفی و واثلة بن الأسقع، و القاسم بن حسّان، و محمّد الباقر علیه السّلام عن جابر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سعید بن جبیر، و أبو صالح، و مجاهد، و عطاء، و الأصبغ، و سلیمان بن علی بن عبد اللّه بن عبّاس،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عطاء بن السائب عن أبیه، و مسروق، و قیس بن عبد، و حنش بن المعتمر، عن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أبو الطفیل، و أبو جحیفة، و هشام، عن حذیفة بن اسید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محمّد بن زیاد، و یزید بن حسّان، و الواضحی، و السدی، عن زید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مکحول، و الأجلح، و خالد بن معدان، و أبو سلیمان الضبی، و ابراهیم بن علبه، و القاسم، عن واثلة بن الأسقع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الأجلح الکندی، و أبو سلیمان الضبی، و القاسم، عن أسعد بن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سعید بن المسیّب، عن سعد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أبو عبد اللّه الشامی، و مطرف بن عبد اللّه، و الأصبغ، عن عمران بن الحصین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القاسم بن حسّان، و أبو الطفیل، عن زید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زیاد بن عقبة، و عبد الملک بن عمیر، و سماک بن حرب، و الأسود بن سعید، و عامر الشعبی، عن جابر بن سمرة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رأیت نحوه فی تفسیر الفاضل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شواهد بطلانه أنّه علی ذلک التقدیر یکون من جملة العدد المذکور یزید لعنه اللّه، و قد شرحنا بعض أحواله الخبیثة، و مروان بن الحکم، و هو الطرید بن الطرید، طرده</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العدد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مروان، و کان جائرا ظلوما مقداما علی سفک الدماء، أتته البشری بالخلافة و هو یقرأ فی المصحف، فأطبقه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فراق بینی و بینک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یلقّب برشح الحجارة لبخله، و کان عمّاله سفّاکین هتّاکین منهمکین فی الشرور و القبائح، کالحجّاج و أخیه و المهلّب بن أبی صفرة و غیرهم، و قد بسطنا الکلام فی فضائحهم و شرورهم فی رسالة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السدی، و احقاق الحقّ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74:13</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رویناه عن أئمّتنا، رواه ثقة الاسلام فی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البختری، عن أبی عبد اللّه علیه السّلام 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انّ أئمّتکم وفدکم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الشهید الثانی فی أوائل الذکری، و لفظه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خلف من امّتی عدل من أهل بیتی ینفی عن هذا الدین تحریف الغالین و انتحال المبطلین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علل الشرائع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عقد له بابا عنونه بباب فی النهی عن الاسم و أورد فیه ما نقلناه عنه و لم یورد ما ینافیه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شرعة التسمیة للسیّد الداماد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البیهقی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تبریز</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أورده الشیخ عزّ الدین عبد الحمید بن أبی الحدید فی شرح نهج البلاغة، و القوشجی فی شرح التجرید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أکثر أصحابنا علی أنّ أمیر المؤمنین علیه السّلام أفضل من کافّة البشر سوی النبیّ صلّی اللّه علیه و اله من ثلاثة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بکثرة الثواب، و ظاهر الأعمال، و المنافع الدینیّة بالأعمال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مثل قوله صلّی اللّه علیه و 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سیّد ولد آدم و لا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ثبت أنّه أفضل البشر، وجب أن یلیه أمیر المؤمنین علیه السّلام فی الفضل، بدلالة الحکم بأنّه منه فی آیة المباهلة بالاجماع، و قد علم لم یرد بالنفس بأنّه قوام الجسد من الدم السائل و الهواء و نحوه، و لم یرد نفس ذاته؛ اذ کان لا یصحّ دعاء الانسان نفسه الی نفسه و لا الی غیره، فلم یبق الاّ أنّه أراد المثل و العدل فی کلّ حال، الاّ ما أخرجه الدلیل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ذلک أنّه جعله فی الأحکام حبّه و بغضه و حروبه سواء مع نفسه بلا فصل، و قد علم أنّه لم یضع الحکم فی ذلک للمحاباة، بل وضعه علی الاستحقاق، فوجب أن یکون مساویا له فی الأحکام کلّها الاّ ما أخرجه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ذلک ثبوت المحبّة له بالاجماع فی</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القاضی الشوشتری فی مصائب النواصب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ابن العربی بالشیخ الکامل من کلام ذلک الفاضل،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الفاضل ابن أبی جمهور الأحسائی فی المجلی، و فی کلامه مناقشات لیس هذا موضع الکلام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یغرفون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فیه فانّه غیر مطابق لما علیه الأصحاب، و لا للأخبار الواردة فی هذا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آخر من بقی من الصحابة علی ما ذکره جماعة، و کان کیسانیّا و اسمه عامر بن واثلة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بویع</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زوج فاطمة بنت رسول اللّه صلّی اللّه علیه و اله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 العدل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بهندف</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آخر رکعة من الثنائیّة، أو من الأوّلتین، و 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هنیهة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یزالوا یقومون واحدا بعد واحد، و یسلّمون و لم یردّوا علیهم جوابا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المهدیّین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سقطت من الأصل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للفقیه الجلیل عماد الدین أبی جعفر محمّد بن علی الطوسی المعروف بابن حمزة صاحب الوسیلة من أعلام القرن السادس الهجری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کالتحریک علی الحرکة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خضوع</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فی تجرّد النفس کلام لیس هذا مظنّه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البحرانی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الشیخ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النبوّة کمال النفس الانسانیّة بالاطّلاع علی الحقائق و التحلّی بالملکات الفاضلة، و التأیید من عالم النور، بحیث یتخصّص بأفعال یعجز عنه بنو النوع، و یکون مأمورا من الملأ الأعلی بتکمیل النوع، و القید الأخیر مخصوص بالأنبیاء و لا یوجد فی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سائر القیود، کخوارق العادات و الاطّلاع علی الحقائق، فیعمّهم و غیرهم، کالأولیاء و الحکماء المتألّهین، بل قد یکون بعض الأولیاء أکثر اطّلاعا علی بعض الحقائق من بعض الأنبیاء، فانّ کثیرا من محقّقی علماء هذه الامّة ربّما ترجّحوا فی الحقائق علی بعض أنبیاء بنی اسرائیل، و احتیاج موسی علیه السّلام الی خضر یشهد فی ظاهر الحال علی ذلک، و أیضا استفادة داود من لقمان مشهور و فی الکتب مسطور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جلال الدین الدوانی فی شرح الهیاکل، و فیه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للبحرانی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بسطنا الکلام فی ذلک فی حواشینا علی شرح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میناء مولی عبد الرحمن بن عوف</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أضجر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الکتاب</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القاضی عیاض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المیمنیّة بمصر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القصّة الاولی الثقة الجلیل عبد اللّه بن جعفر الحمیری فی قرب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الحمید عن أبی جمیلة،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رسول اللّه صلّی اللّه علیه و اله العصر، فجاء علی علیه السّلام و لم یکن صلاّها، فأوحی اللّه عزّ و جلّ الی رسول اللّه صلّی اللّه علیه و اله عند ذلک، فوضع رأسه فی حجر علی علیه السّلام، فقام رسول اللّه صلّی اللّه علیه و اله عن حجره حین قام و قد غربت الشمس،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أما صلّیت العصر؟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رسول اللّه، فقال رسول اللّه صلّی اللّه علیه و اله اللهمّ انّ علیّا کان فی طاعتک فاردد علیه الشمس، فردّت علیه الشمس عند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 کما 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خالیة عن صلاته علیه السّلام بالایماء، بل ظاهرهما و صریحهما خلافه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القذّة بالضمّ ریش السهم جمع قذاذ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العصر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المؤتفکات مدائن قوم لوط أهلکها اللّه بالخسف و قلّبها علیهم من الافک، و هو القلب، قاله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البصرة احدی المؤتفکات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انّها غرقت مرّتین، فشبّه غرقها بانقلابها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 جویریّة لمّا رأی ذلک قال، وصیّ نبیّ و ربّ الکعبة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أعلام الوری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ابن أبی جمهور الأحسائی فی المجلی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القضیّتین أیضا، الاولی کما فی منهاج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علی نمط غریب، و هذه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 زمان خلافته فی</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المثال قد أثبته جماعة من الحکماء و الصوفیّة،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واسطة بین عالم المجرّدات و عالم المادیّات لیس فی تلک اللطافة و لا فی هذه الکثافة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نسب العلاّمة الشیرازی فی شرح حکمة الاشراق القول بوجود هذا العالم الی الأنبیاء و الأولیاء و المتألّهین من الحکماء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شیخنا البهائی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 ان لم یقم علی وجوده شیء من البراهین العقلیّة، لکنّه قد تأیّد بالظواهر العقلیّة، و عرفه المتألّهون بمجاهداتهم الذوقیّة، و تحقّقوه بمشاهداتهم الکشفیّة، و أنت تعلم أنّ أرباب الارصاد الروحانیّة أعلی قدرا و أرفع شأنا من أصحاب الارصاد الجسمانیّة، کما أنّک تصدّق هؤلاء فیما یلقونه الیک من خفایا الهیئات الفلکیّة، فحقیق أن تصدّق اولئک فیما یتلونه علیک من خبایا العلوم الملکیّة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کما 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بین الصحیحین، و صحیح مسلم </w:t>
      </w:r>
      <w:r>
        <w:rPr>
          <w:rFonts w:eastAsia="IRNazanin" w:cs="IRNazanin"/>
          <w:b w:val="false"/>
          <w:bCs w:val="false"/>
          <w:i w:val="false"/>
          <w:iCs w:val="false"/>
          <w:color w:val="333333"/>
          <w:sz w:val="20"/>
          <w:szCs w:val="20"/>
        </w:rPr>
        <w:t>1366:3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ابن أبی جمهور للقصّة الثانیة أنّه علیه السّلام صلّی العصر و انّ رجوع الشمس لیصلّی أصحابه العصر فی وقتها، و حینئذ فلا اشکال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یظهر لی أنّه لا یعود الوقت لخروجه بالغروب بالنصّ و الاجماع، فعوده یحتاج الی دلیل و لیس فلیس و 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فی الذکری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 مکروهات المکان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خامس عشرها أرض عذّب أهلها؛ لأنّ الرسول صلّی اللّه علیه و اله لمّا مرّ بالحجر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تدخلوا علی هؤلاء المعذّبین الاّ أن تکونوا باکین أن یصیبکم ما أصابهم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هذا دلالة علی کراهیّة الصلاة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روی أنّ علیّا علیه السّلام ترک الصلاة فی أرض بابل لذلک حتّی عبر و صلّی فی الموضع المشهور بعد ما ردّت له الشمس الی وقت الفضیلة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ربّما یفهم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حاول به الاستدلال علی المدّعی، کما هو ظاهر الاستدراک، و هو مدفوع بما ذکرناه فی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مدحی لآل المصطفی و لنجله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لسبط ابن الجوزی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للعلاّمة الحلّی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191:41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صدر الأئمّة عندهم موفّق المکّی الخوارزمی أنّ علی بن أبی طالب علیه السّلام زاد علی هذا یوم الشوری فی المفاخرة لهم و الاحتجاج علیهم، و أنّه احتجّ بسبعین منقبة من مناقبه 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علمتم موضعی من رسول اللّه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 الکلام موجود فی الخطبة القاصعة من خطبه علیه السّلام المذکورة فی کتاب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القاصعة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کنفه صانه و حفظه و حاطه و أعانه کأنفه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الخطلة، السیّئة من قول أو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فطم الصبیّ فصله عن الرضاع فهو مفطوم و فطیم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جبرئیل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روح القدس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اذا فصل عن امّه، الجمع فصلان بالضمّ و الکسر و ککتاب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حراء بالمدّ و الکسر یذکّر و یؤنّث و یصرف و یمنع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سمعت رنّة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کمال الدین میثم البحرانی فی شرحه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نفسه القدسیّة أخذت معنی الشیطان مقرونا بمعنی الیأس و الحزن، و کسته المتخیّلة صورة حزین صارخ، و حطّته الی لوح الخیال، فصار مسموع الرنّة له، کما رواه النبیّ صلّی اللّه علیه و اله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نظر، و لا وجه للعدول عن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کمال الدین میثم البحرانی فی مختصر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کنت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لأربع معجزات للنبیّ صلّی اللّه علیه و اله، و هو اخباره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السائلین لا یفیؤون الی خیر،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منهم من یطرح فی القلیب، و هو قلیب بدر، فمنهم عتیبة، و شیبة ابنا ربیعة، و امیّة بن عبد شمس، و أبو جهل، و الولید بن المغیرة، طرحوا فیه بعد انقضاء الحرب، و من یحزب الأحزاب کأبی سفیان، و عمرو بن عبدودّ، و صفوان بن امیّة، و عکرمة بن أبی 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 اجابة الشجرة لدعائه، و هو مشهور فی کتب المحدّثین، و نقله المتکلّمون فی معجزاته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اجابة نصفها لدعائه مع بقاء نصفها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ذلک النصف الی موضعه، و سرّه ما علمت أنّ نفوس الأنبیاء علیهم السّلام لها التصرّف فی هیولی عالم الکون و الفساد بفعل ما یخرج عن وسع مثلهم انتهی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مصباح السالکین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مشهد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و العادیة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الخطاب و نحوه من خطاب النباتیّات علی حدّ خطاب العقلاء، الظاهر أنّه مجاز باعتبار اجابته لدعوته کالعاقل، و یجوز علی رأی الأشعری أن یکون حقیقة حیث لا یجعلون الغیبة شرطا فی الحیاة و ما یتعلّق بها من السمع و الفهم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علی رأی المعتزلة،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للّه، فکأنّه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 کنت صادقا فی رسالتک فاجعل ما سألت من هذه الشجرة مصدّقا لی، قاله الشیخ کمال الدین میثم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مصباح السالکین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مانع من أن یکون الخطاب حقیقة عندنا، کما بیّنّاه فی محلّ أبسط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السیمة و السیماء و السمة بکسرهنّ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 الخطبة القاصعة من نهج البلاغة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تبع لقریش</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لیعذّبنی</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369:4</w:t>
      </w:r>
      <w:r>
        <w:rPr>
          <w:rFonts w:ascii="IRNazanin" w:hAnsi="IRNazanin" w:eastAsia="IRNazanin"/>
          <w:b w:val="false"/>
          <w:b w:val="false"/>
          <w:bCs w:val="false"/>
          <w:i w:val="false"/>
          <w:i w:val="false"/>
          <w:iCs w:val="false"/>
          <w:color w:val="333333"/>
          <w:sz w:val="20"/>
          <w:sz w:val="20"/>
          <w:szCs w:val="20"/>
          <w:rtl w:val="true"/>
        </w:rPr>
        <w:t xml:space="preserve">، و فضائل الصحابة له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العشاء</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العمدة لابن بطریق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سقطت من الأصل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بابه و خرج من المسجد، ثمّ أرسل الی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اله یأمرک أن تسدّ بابک الذی فی المسجد و تخرج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 و</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حمزة عمّ النبیّ صلّی اللّه علیه و آله</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یحلّ</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العمدة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احقاق الحقّ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الیه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 الیّ، اللهمّ و الیّ، اللهمّ و الیّ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 المصریّة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القاضی میر حسین المیبدی الشافعی فی مقدّمة شرح الدیوان المرتضوی، و نقل عن الغزالی أنّه روی عنه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میزان الحکمة و علی کفّتاه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 بصحّتهما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کهیل، عن الصنابجی</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الفیلسوف جلال الدین محمّد الدوانی الشافعی فی آخر الرسالة الزوراء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تحقیق أنّ شبح الشیء و حقیقته غیر صورته الظاهرة فی الحسن و نحوه، و أنّها تختلف حالها بحسب اختلاف المواطن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اعتقدت أنّ حقیقة ما تظهر فی موطن فی غیر صورة عرضیّة محتاجة، و فی آخر بصورة جوهریّة مستغنیة، فاجعل ذلک تأنیسا لک تکسر به صولة نبوّ طبعک عنه فی بدو النظر حتّی یأتیک الیقین، و تشرف علی حقیقة قول سیّدنا المبعوث لتتمیم بناء النبأ و الانباء</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الضلوع تحت التراب ممّا یلی الصدر واحدتها جانحة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اللعاب کغراب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سال من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الطیر فرخه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السمطین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صحیح مسلم، و العمدة لابن بطریق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العمدة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الثیاب و البسط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علمه علی</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أربعین الرازی</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جامع البیان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الثعلبی</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بیت محمّد و علی</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احقاق الحقّ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الثعلبی</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ابتلاع جوع الماء و الجرة، و هو ما یخرجه البعیر للاجترار الی الجوف، و قصعه قصعا صغره و حقّره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فی وجه تسمیتها بهذا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خطب بها أهل الکوفة علی ناقة تقصع بجرّتها، فسمّیت الخطبة القاصعة،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هی</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 و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طیّبة أو منتنة، و أکثر استعمالها فی الطیبة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بخدمة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للرازی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الجلال السیوطی فی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الطیّب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 اسمه، فقال عمرو بن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عمرو بن سفیان بن ظالم و 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ظالم بن عمرو بن سفیان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الدؤلی من ولد الدؤل بن مکّی بن کنانة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السیرافی فی طبقاته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فی دؤلی بالفتح کما قیل فی نمر نمری بالفتح استثقالا للکسرة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تخفیف الهمزة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الدؤلی بقلب الهمزة واوا لخفّته؛ لأنّ الهمزة اذا فتحت قبلها ضمّة حفّفت لقلبها واوا 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البحرانی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الأربعین للرازی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شیخنا قدّس سرّه فی بعض حواشیه أنّه وجد فی بعض الأخبار ما یدلّ علی أنّ ذلک القائل هو أبو بکر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رأیت فی المجلی لابن أبی جمهور الأحسائی قدّس سرّه حدیثا صرّح فیه بذلک، و أنّه هو القائل بأنّه لا ضمان علی البهائم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بعض العلماء هذه الأخبار المتضمّنة لخلق حوّاء من ضلع آدم الأقصر، و انّ أضلاع الرجال أنقص بمخالفتها الاعتبار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عن أهل البیت علیهم السّلام أخبارا کثیرة بخلاف ذلک، و تکذیب ذلک الأخبار فی الفقیه و العلل و تفسیر العیاشی، و فی بعضها عن الباقر علیه السّلام أنّه سئل من أیّ شیء خلق اللّه حواء؟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یقولون هذا الخلق؟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خلقها من ضلع من أضلاع آدم،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کذبوا یعجز أن یخلقها من غیر ضلعه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أبی عن آبائه،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قبض قبضة من طین، فخلطها بیمینه و کلتا یدیه یمین، فخلق منها آدم ففضل فضلة من الطین فخلق منها حوّاء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العلل عنه صلّی اللّه علیه و اله خلق اللّه عزّ و جلّ آدم من طین و من فضلته و بقیّته خلقت حواء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من باطنه و من شماله و من الطینة التی فضلت من ضلعه الأیسر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 اللّه عزّ و جلّ یا أَیُّهَا النّاسُ اتَّقُوا رَبَّکُمُ الَّذِی خَلَقَکُمْ مِنْ نَفْسٍ واحِدَةٍ وَ خَلَقَ مِنْها زَوْجَها و الخبر الذی روی أنّ حوّاء خلقت من ضلع آدم الأیسر صحیح، و معناه من الطینة التی فضلت من ضلعه الأیسر، فلذلک صارت أضلاع</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قیس هذا هو البجلی الثقة صاحب قضایا أمیر المؤمنین علیه السّلام بقرینة روایة عاصم بن حمید عنه، کما یظهر من النجاشی، فلهذا نظم الحدیث فی سلک الحسن، حیث أنّ‌</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فأفرجوا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قدس سره فی التهذیب لکن بطریق فیه جهالة، و العجب من بعض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فی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قدح فیه بذلک نظرا الی ما فی التهذیب، و غفل عما نقلناه عن الفقیه، و حذا حذوه الشهید الثانی فی شرح الشرائع، و مولانا محسن الکاشانی، و هو کما 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عمل السید قدس سره و ابن ادریس رحمه الله لیس علی هذه الروآیة؛ لأنهما لا یعملان بالآحاد، اللهم الا أن یدعیا تواترها، و کان اعتمادها علی ما زعماه من الاجماع، و الحق أنه غیر ثابت و الخلاف بدعوی الاجماع مجازفة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کیفیة القسمة بناء علی هذا القول طریقان، ذهب الی کل قوم،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یعطی سهم انثی و نصفه، و الآخر أن یفرض مرة ذکرا و مرة انثی، و تقسم الفریضة مرتین و یعطی نصف النصیبین، و یختلف فی بعض المواضع، کما اذا اجتمع معه ذکر و انثی، فعلی الأول له ثلاثة من تسعة، و علی الثانی ثلاثة عشر من أربعین، فینقص ثلاث من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الأمرین، لامتناع أن یرید مجموعهما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هنا انتهی مقابلة الکتاب مع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أخوک بنتین؟</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مطالب السؤل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بالحاق السهم الزائد بالفریضة و قسمتها علی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من المیل، و الفریضة حینئذ عالة علی أهلها مائلة بالجور علیهم لنقصان سهامهم، أو من عال الرجل اذا کثر عیاله لکثرة السهام فیها، أو من عال اذا غلب لغلبة أهل السهام بالنقص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به رمل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تعول علی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الأفاضل فی بیان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مسألة العول التی وقعت فی زمن عمر کانت من ستة، و هی أن امرأة ماتت فی عهده عن زوج و اختین، و فریضتهم من ستة؛ لأن للزوج النصف من اثنین، و للاختین الثلثان من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فتضربها فیها للتبائن، فتبلغ ستة، فللزوج نصفها ثلثه، و للاختین ثلثاها أربعة، فتعول واحدا، و الا فالعول قد یکون فیما فریضة غیر الستة، و قد تعول الستة الی ثمانیة، کما اذا</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طلحة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تضطمّ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رقم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البحرانی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506</Pages>
  <Words>112458</Words>
  <Characters>444244</Characters>
  <CharactersWithSpaces>553180</CharactersWithSpaces>
  <Paragraphs>3523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2026-08-19T03:20:29Z</dcterms:created>
  <dc:creator>ghaemiyeh.com</dc:creator>
  <dc:description/>
  <dc:language>en-US</dc:language>
  <cp:lastModifiedBy/>
  <dcterms:modified xsi:type="dcterms:W3CDTF">2026-08-19T06:50:45Z</dcterms:modified>
  <cp:revision>1</cp:revision>
  <dc:subject/>
  <dc:title>الاربعون حدیثا فی اثبات امامه امیرالمومنین علیه السلام</dc:title>
</cp:coreProperties>
</file>

<file path=docProps/custom.xml><?xml version="1.0" encoding="utf-8"?>
<Properties xmlns="http://schemas.openxmlformats.org/officeDocument/2006/custom-properties" xmlns:vt="http://schemas.openxmlformats.org/officeDocument/2006/docPropsVTypes"/>
</file>