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مباحث حول نبوة سیدالانبیاء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42166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242168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242170_581953129">
            <w:r>
              <w:rPr>
                <w:webHidden/>
                <w:rStyle w:val="IndexLink"/>
                <w:rtl w:val="true"/>
              </w:rPr>
              <w:t>المقدمة</w:t>
            </w:r>
            <w:r>
              <w:rPr>
                <w:rStyle w:val="IndexLink"/>
                <w:rtl w:val="true"/>
              </w:rPr>
              <w:tab/>
            </w:r>
            <w:r>
              <w:rPr>
                <w:rStyle w:val="IndexLink"/>
              </w:rPr>
              <w:t>9</w:t>
            </w:r>
          </w:hyperlink>
        </w:p>
        <w:p>
          <w:pPr>
            <w:pStyle w:val="Contents3"/>
            <w:tabs>
              <w:tab w:val="clear" w:pos="8459"/>
              <w:tab w:val="right" w:pos="9026" w:leader="dot"/>
            </w:tabs>
            <w:rPr/>
          </w:pPr>
          <w:hyperlink w:anchor="__RefHeading___Toc3242172_581953129">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242174_581953129">
            <w:r>
              <w:rPr>
                <w:webHidden/>
                <w:rStyle w:val="IndexLink"/>
                <w:rtl w:val="true"/>
              </w:rPr>
              <w:t>احتجاج الرسول</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مَعَ رجال خمسة أدیان</w:t>
            </w:r>
            <w:r>
              <w:rPr>
                <w:rStyle w:val="IndexLink"/>
                <w:rtl w:val="true"/>
              </w:rPr>
              <w:t>:</w:t>
              <w:tab/>
            </w:r>
            <w:r>
              <w:rPr>
                <w:rStyle w:val="IndexLink"/>
              </w:rPr>
              <w:t>14</w:t>
            </w:r>
          </w:hyperlink>
        </w:p>
        <w:p>
          <w:pPr>
            <w:pStyle w:val="Contents3"/>
            <w:tabs>
              <w:tab w:val="clear" w:pos="8459"/>
              <w:tab w:val="right" w:pos="9026" w:leader="dot"/>
            </w:tabs>
            <w:rPr/>
          </w:pPr>
          <w:hyperlink w:anchor="__RefHeading___Toc3242176_581953129">
            <w:r>
              <w:rPr>
                <w:webHidden/>
                <w:rStyle w:val="IndexLink"/>
                <w:rtl w:val="true"/>
              </w:rPr>
              <w:t>احتجاجه</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مع الیهود</w:t>
            </w:r>
            <w:r>
              <w:rPr>
                <w:rStyle w:val="IndexLink"/>
                <w:rtl w:val="true"/>
              </w:rPr>
              <w:t>:</w:t>
              <w:tab/>
            </w:r>
            <w:r>
              <w:rPr>
                <w:rStyle w:val="IndexLink"/>
              </w:rPr>
              <w:t>15</w:t>
            </w:r>
          </w:hyperlink>
        </w:p>
        <w:p>
          <w:pPr>
            <w:pStyle w:val="Contents3"/>
            <w:tabs>
              <w:tab w:val="clear" w:pos="8459"/>
              <w:tab w:val="right" w:pos="9026" w:leader="dot"/>
            </w:tabs>
            <w:rPr/>
          </w:pPr>
          <w:hyperlink w:anchor="__RefHeading___Toc3242178_581953129">
            <w:r>
              <w:rPr>
                <w:webHidden/>
                <w:rStyle w:val="IndexLink"/>
                <w:rtl w:val="true"/>
              </w:rPr>
              <w:t>احتجاجه</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علی النصاری</w:t>
            </w:r>
            <w:r>
              <w:rPr>
                <w:rStyle w:val="IndexLink"/>
                <w:rtl w:val="true"/>
              </w:rPr>
              <w:t>:</w:t>
              <w:tab/>
            </w:r>
            <w:r>
              <w:rPr>
                <w:rStyle w:val="IndexLink"/>
              </w:rPr>
              <w:t>17</w:t>
            </w:r>
          </w:hyperlink>
        </w:p>
        <w:p>
          <w:pPr>
            <w:pStyle w:val="Contents3"/>
            <w:tabs>
              <w:tab w:val="clear" w:pos="8459"/>
              <w:tab w:val="right" w:pos="9026" w:leader="dot"/>
            </w:tabs>
            <w:rPr/>
          </w:pPr>
          <w:hyperlink w:anchor="__RefHeading___Toc3242180_581953129">
            <w:r>
              <w:rPr>
                <w:webHidden/>
                <w:rStyle w:val="IndexLink"/>
                <w:rtl w:val="true"/>
              </w:rPr>
              <w:t>احتجاجه</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علی الدهریة</w:t>
            </w:r>
            <w:r>
              <w:rPr>
                <w:rStyle w:val="IndexLink"/>
                <w:rtl w:val="true"/>
              </w:rPr>
              <w:t>:</w:t>
              <w:tab/>
            </w:r>
            <w:r>
              <w:rPr>
                <w:rStyle w:val="IndexLink"/>
              </w:rPr>
              <w:t>19</w:t>
            </w:r>
          </w:hyperlink>
        </w:p>
        <w:p>
          <w:pPr>
            <w:pStyle w:val="Contents3"/>
            <w:tabs>
              <w:tab w:val="clear" w:pos="8459"/>
              <w:tab w:val="right" w:pos="9026" w:leader="dot"/>
            </w:tabs>
            <w:rPr/>
          </w:pPr>
          <w:hyperlink w:anchor="__RefHeading___Toc3242182_581953129">
            <w:r>
              <w:rPr>
                <w:webHidden/>
                <w:rStyle w:val="IndexLink"/>
                <w:rtl w:val="true"/>
              </w:rPr>
              <w:t>احتجاجه</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علی الثنویة</w:t>
            </w:r>
            <w:r>
              <w:rPr>
                <w:rStyle w:val="IndexLink"/>
                <w:rtl w:val="true"/>
              </w:rPr>
              <w:t>:</w:t>
              <w:tab/>
            </w:r>
            <w:r>
              <w:rPr>
                <w:rStyle w:val="IndexLink"/>
              </w:rPr>
              <w:t>21</w:t>
            </w:r>
          </w:hyperlink>
        </w:p>
        <w:p>
          <w:pPr>
            <w:pStyle w:val="Contents3"/>
            <w:tabs>
              <w:tab w:val="clear" w:pos="8459"/>
              <w:tab w:val="right" w:pos="9026" w:leader="dot"/>
            </w:tabs>
            <w:rPr/>
          </w:pPr>
          <w:hyperlink w:anchor="__RefHeading___Toc3242184_581953129">
            <w:r>
              <w:rPr>
                <w:webHidden/>
                <w:rStyle w:val="IndexLink"/>
                <w:rtl w:val="true"/>
              </w:rPr>
              <w:t>احتجاجه</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علی مشرکی العرب</w:t>
            </w:r>
            <w:r>
              <w:rPr>
                <w:rStyle w:val="IndexLink"/>
                <w:rtl w:val="true"/>
              </w:rPr>
              <w:t>:</w:t>
              <w:tab/>
            </w:r>
            <w:r>
              <w:rPr>
                <w:rStyle w:val="IndexLink"/>
              </w:rPr>
              <w:t>22</w:t>
            </w:r>
          </w:hyperlink>
        </w:p>
        <w:p>
          <w:pPr>
            <w:pStyle w:val="Contents3"/>
            <w:tabs>
              <w:tab w:val="clear" w:pos="8459"/>
              <w:tab w:val="right" w:pos="9026" w:leader="dot"/>
            </w:tabs>
            <w:rPr/>
          </w:pPr>
          <w:hyperlink w:anchor="__RefHeading___Toc3242186_581953129">
            <w:r>
              <w:rPr>
                <w:webHidden/>
                <w:rStyle w:val="IndexLink"/>
                <w:rtl w:val="true"/>
              </w:rPr>
              <w:t>قوة الإقناع فی الرأی</w:t>
            </w:r>
            <w:r>
              <w:rPr>
                <w:rStyle w:val="IndexLink"/>
                <w:rtl w:val="true"/>
              </w:rPr>
              <w:t>:</w:t>
              <w:tab/>
            </w:r>
            <w:r>
              <w:rPr>
                <w:rStyle w:val="IndexLink"/>
              </w:rPr>
              <w:t>25</w:t>
            </w:r>
          </w:hyperlink>
        </w:p>
        <w:p>
          <w:pPr>
            <w:pStyle w:val="Contents2"/>
            <w:tabs>
              <w:tab w:val="clear" w:pos="8743"/>
              <w:tab w:val="right" w:pos="9026" w:leader="dot"/>
            </w:tabs>
            <w:rPr/>
          </w:pPr>
          <w:hyperlink w:anchor="__RefHeading___Toc3242188_581953129">
            <w:r>
              <w:rPr>
                <w:webHidden/>
                <w:rStyle w:val="IndexLink"/>
                <w:rtl w:val="true"/>
              </w:rPr>
              <w:t>مدخل</w:t>
            </w:r>
            <w:r>
              <w:rPr>
                <w:rStyle w:val="IndexLink"/>
                <w:rtl w:val="true"/>
              </w:rPr>
              <w:tab/>
            </w:r>
            <w:r>
              <w:rPr>
                <w:rStyle w:val="IndexLink"/>
              </w:rPr>
              <w:t>27</w:t>
            </w:r>
          </w:hyperlink>
        </w:p>
        <w:p>
          <w:pPr>
            <w:pStyle w:val="Contents2"/>
            <w:tabs>
              <w:tab w:val="clear" w:pos="8743"/>
              <w:tab w:val="right" w:pos="9026" w:leader="dot"/>
            </w:tabs>
            <w:rPr/>
          </w:pPr>
          <w:hyperlink w:anchor="__RefHeading___Toc3242190_581953129">
            <w:r>
              <w:rPr>
                <w:webHidden/>
                <w:rStyle w:val="IndexLink"/>
                <w:rtl w:val="true"/>
              </w:rPr>
              <w:t>المبحث الأول</w:t>
            </w:r>
            <w:r>
              <w:rPr>
                <w:rStyle w:val="IndexLink"/>
                <w:rtl w:val="true"/>
              </w:rPr>
              <w:t xml:space="preserve">: </w:t>
            </w:r>
            <w:r>
              <w:rPr>
                <w:rStyle w:val="IndexLink"/>
                <w:rtl w:val="true"/>
              </w:rPr>
              <w:t>وساطة البشر بین الباری تعالَی وخلقه</w:t>
            </w:r>
            <w:r>
              <w:rPr>
                <w:rStyle w:val="IndexLink"/>
                <w:rtl w:val="true"/>
              </w:rPr>
              <w:tab/>
            </w:r>
            <w:r>
              <w:rPr>
                <w:rStyle w:val="IndexLink"/>
              </w:rPr>
              <w:t>31</w:t>
            </w:r>
          </w:hyperlink>
        </w:p>
        <w:p>
          <w:pPr>
            <w:pStyle w:val="Contents2"/>
            <w:tabs>
              <w:tab w:val="clear" w:pos="8743"/>
              <w:tab w:val="right" w:pos="9026" w:leader="dot"/>
            </w:tabs>
            <w:rPr/>
          </w:pPr>
          <w:hyperlink w:anchor="__RefHeading___Toc3242192_581953129">
            <w:r>
              <w:rPr>
                <w:webHidden/>
                <w:rStyle w:val="IndexLink"/>
                <w:rtl w:val="true"/>
              </w:rPr>
              <w:t>المبحث الثانی</w:t>
            </w:r>
            <w:r>
              <w:rPr>
                <w:rStyle w:val="IndexLink"/>
                <w:rtl w:val="true"/>
              </w:rPr>
              <w:t xml:space="preserve">: </w:t>
            </w:r>
            <w:r>
              <w:rPr>
                <w:rStyle w:val="IndexLink"/>
                <w:rtl w:val="true"/>
              </w:rPr>
              <w:t>المعجزة</w:t>
            </w:r>
            <w:r>
              <w:rPr>
                <w:rStyle w:val="IndexLink"/>
                <w:rtl w:val="true"/>
              </w:rPr>
              <w:tab/>
            </w:r>
            <w:r>
              <w:rPr>
                <w:rStyle w:val="IndexLink"/>
              </w:rPr>
              <w:t>34</w:t>
            </w:r>
          </w:hyperlink>
        </w:p>
        <w:p>
          <w:pPr>
            <w:pStyle w:val="Contents3"/>
            <w:tabs>
              <w:tab w:val="clear" w:pos="8459"/>
              <w:tab w:val="right" w:pos="9026" w:leader="dot"/>
            </w:tabs>
            <w:rPr/>
          </w:pPr>
          <w:hyperlink w:anchor="__RefHeading___Toc3242194_581953129">
            <w:r>
              <w:rPr>
                <w:webHidden/>
                <w:rStyle w:val="IndexLink"/>
                <w:rtl w:val="true"/>
              </w:rPr>
              <w:t>الاتجاه الأول</w:t>
            </w:r>
            <w:r>
              <w:rPr>
                <w:rStyle w:val="IndexLink"/>
                <w:rtl w:val="true"/>
              </w:rPr>
              <w:t xml:space="preserve">: </w:t>
            </w:r>
            <w:r>
              <w:rPr>
                <w:rStyle w:val="IndexLink"/>
                <w:rtl w:val="true"/>
              </w:rPr>
              <w:t>محاور أساسیة من بحث المعجزة</w:t>
            </w:r>
            <w:r>
              <w:rPr>
                <w:rStyle w:val="IndexLink"/>
                <w:rtl w:val="true"/>
              </w:rPr>
              <w:tab/>
            </w:r>
            <w:r>
              <w:rPr>
                <w:rStyle w:val="IndexLink"/>
              </w:rPr>
              <w:t>34</w:t>
            </w:r>
          </w:hyperlink>
        </w:p>
        <w:p>
          <w:pPr>
            <w:pStyle w:val="Contents4"/>
            <w:tabs>
              <w:tab w:val="clear" w:pos="8176"/>
              <w:tab w:val="right" w:pos="9026" w:leader="dot"/>
            </w:tabs>
            <w:rPr/>
          </w:pPr>
          <w:hyperlink w:anchor="__RefHeading___Toc3242196_581953129">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3242198_581953129">
            <w:r>
              <w:rPr>
                <w:webHidden/>
                <w:rStyle w:val="IndexLink"/>
                <w:rtl w:val="true"/>
              </w:rPr>
              <w:t>المحور الأول</w:t>
            </w:r>
            <w:r>
              <w:rPr>
                <w:rStyle w:val="IndexLink"/>
                <w:rtl w:val="true"/>
              </w:rPr>
              <w:t xml:space="preserve">: </w:t>
            </w:r>
            <w:r>
              <w:rPr>
                <w:rStyle w:val="IndexLink"/>
                <w:rtl w:val="true"/>
              </w:rPr>
              <w:t xml:space="preserve">تعریف المعجزة </w:t>
            </w:r>
            <w:r>
              <w:rPr>
                <w:rStyle w:val="IndexLink"/>
                <w:rtl w:val="true"/>
              </w:rPr>
              <w:t>:</w:t>
              <w:tab/>
            </w:r>
            <w:r>
              <w:rPr>
                <w:rStyle w:val="IndexLink"/>
              </w:rPr>
              <w:t>34</w:t>
            </w:r>
          </w:hyperlink>
        </w:p>
        <w:p>
          <w:pPr>
            <w:pStyle w:val="Contents4"/>
            <w:tabs>
              <w:tab w:val="clear" w:pos="8176"/>
              <w:tab w:val="right" w:pos="9026" w:leader="dot"/>
            </w:tabs>
            <w:rPr/>
          </w:pPr>
          <w:hyperlink w:anchor="__RefHeading___Toc3242200_581953129">
            <w:r>
              <w:rPr>
                <w:webHidden/>
                <w:rStyle w:val="IndexLink"/>
                <w:rtl w:val="true"/>
              </w:rPr>
              <w:t>المحور الثانی</w:t>
            </w:r>
            <w:r>
              <w:rPr>
                <w:rStyle w:val="IndexLink"/>
                <w:rtl w:val="true"/>
              </w:rPr>
              <w:t xml:space="preserve">: </w:t>
            </w:r>
            <w:r>
              <w:rPr>
                <w:rStyle w:val="IndexLink"/>
                <w:rtl w:val="true"/>
              </w:rPr>
              <w:t>تفریق المعجزة عن قدرة الجن</w:t>
            </w:r>
            <w:r>
              <w:rPr>
                <w:rStyle w:val="IndexLink"/>
                <w:rtl w:val="true"/>
              </w:rPr>
              <w:t>:</w:t>
              <w:tab/>
            </w:r>
            <w:r>
              <w:rPr>
                <w:rStyle w:val="IndexLink"/>
              </w:rPr>
              <w:t>35</w:t>
            </w:r>
          </w:hyperlink>
        </w:p>
        <w:p>
          <w:pPr>
            <w:pStyle w:val="Contents4"/>
            <w:tabs>
              <w:tab w:val="clear" w:pos="8176"/>
              <w:tab w:val="right" w:pos="9026" w:leader="dot"/>
            </w:tabs>
            <w:rPr/>
          </w:pPr>
          <w:hyperlink w:anchor="__RefHeading___Toc3242202_581953129">
            <w:r>
              <w:rPr>
                <w:webHidden/>
                <w:rStyle w:val="IndexLink"/>
                <w:rtl w:val="true"/>
              </w:rPr>
              <w:t>المحور الثالث</w:t>
            </w:r>
            <w:r>
              <w:rPr>
                <w:rStyle w:val="IndexLink"/>
                <w:rtl w:val="true"/>
              </w:rPr>
              <w:t xml:space="preserve">: </w:t>
            </w:r>
            <w:r>
              <w:rPr>
                <w:rStyle w:val="IndexLink"/>
                <w:rtl w:val="true"/>
              </w:rPr>
              <w:t>استمرار الحاجة لمعرفة حقیقة المعجزة</w:t>
            </w:r>
            <w:r>
              <w:rPr>
                <w:rStyle w:val="IndexLink"/>
                <w:rtl w:val="true"/>
              </w:rPr>
              <w:t>:</w:t>
              <w:tab/>
            </w:r>
            <w:r>
              <w:rPr>
                <w:rStyle w:val="IndexLink"/>
              </w:rPr>
              <w:t>36</w:t>
            </w:r>
          </w:hyperlink>
        </w:p>
        <w:p>
          <w:pPr>
            <w:pStyle w:val="Contents4"/>
            <w:tabs>
              <w:tab w:val="clear" w:pos="8176"/>
              <w:tab w:val="right" w:pos="9026" w:leader="dot"/>
            </w:tabs>
            <w:rPr/>
          </w:pPr>
          <w:hyperlink w:anchor="__RefHeading___Toc3242204_581953129">
            <w:r>
              <w:rPr>
                <w:webHidden/>
                <w:rStyle w:val="IndexLink"/>
                <w:rtl w:val="true"/>
              </w:rPr>
              <w:t>المحور الرابع</w:t>
            </w:r>
            <w:r>
              <w:rPr>
                <w:rStyle w:val="IndexLink"/>
                <w:rtl w:val="true"/>
              </w:rPr>
              <w:t xml:space="preserve">: </w:t>
            </w:r>
            <w:r>
              <w:rPr>
                <w:rStyle w:val="IndexLink"/>
                <w:rtl w:val="true"/>
              </w:rPr>
              <w:t>المعجزة لیست القدرة علی المحال الذاتی</w:t>
            </w:r>
            <w:r>
              <w:rPr>
                <w:rStyle w:val="IndexLink"/>
                <w:rtl w:val="true"/>
              </w:rPr>
              <w:t>:</w:t>
              <w:tab/>
            </w:r>
            <w:r>
              <w:rPr>
                <w:rStyle w:val="IndexLink"/>
              </w:rPr>
              <w:t>37</w:t>
            </w:r>
          </w:hyperlink>
        </w:p>
        <w:p>
          <w:pPr>
            <w:pStyle w:val="Contents4"/>
            <w:tabs>
              <w:tab w:val="clear" w:pos="8176"/>
              <w:tab w:val="right" w:pos="9026" w:leader="dot"/>
            </w:tabs>
            <w:rPr/>
          </w:pPr>
          <w:hyperlink w:anchor="__RefHeading___Toc3242206_581953129">
            <w:r>
              <w:rPr>
                <w:webHidden/>
                <w:rStyle w:val="IndexLink"/>
                <w:rtl w:val="true"/>
              </w:rPr>
              <w:t>المحور الخامس</w:t>
            </w:r>
            <w:r>
              <w:rPr>
                <w:rStyle w:val="IndexLink"/>
                <w:rtl w:val="true"/>
              </w:rPr>
              <w:t xml:space="preserve">: </w:t>
            </w:r>
            <w:r>
              <w:rPr>
                <w:rStyle w:val="IndexLink"/>
                <w:rtl w:val="true"/>
              </w:rPr>
              <w:t>من شروط المعجزة</w:t>
            </w:r>
            <w:r>
              <w:rPr>
                <w:rStyle w:val="IndexLink"/>
                <w:rtl w:val="true"/>
              </w:rPr>
              <w:t>:</w:t>
              <w:tab/>
            </w:r>
            <w:r>
              <w:rPr>
                <w:rStyle w:val="IndexLink"/>
              </w:rPr>
              <w:t>38</w:t>
            </w:r>
          </w:hyperlink>
        </w:p>
        <w:p>
          <w:pPr>
            <w:pStyle w:val="Contents4"/>
            <w:tabs>
              <w:tab w:val="clear" w:pos="8176"/>
              <w:tab w:val="right" w:pos="9026" w:leader="dot"/>
            </w:tabs>
            <w:rPr/>
          </w:pPr>
          <w:hyperlink w:anchor="__RefHeading___Toc3242208_581953129">
            <w:r>
              <w:rPr>
                <w:webHidden/>
                <w:rStyle w:val="IndexLink"/>
                <w:rtl w:val="true"/>
              </w:rPr>
              <w:t>المحور السادس</w:t>
            </w:r>
            <w:r>
              <w:rPr>
                <w:rStyle w:val="IndexLink"/>
                <w:rtl w:val="true"/>
              </w:rPr>
              <w:t xml:space="preserve">: </w:t>
            </w:r>
            <w:r>
              <w:rPr>
                <w:rStyle w:val="IndexLink"/>
                <w:rtl w:val="true"/>
              </w:rPr>
              <w:t>اختصاصها بما یعجز عنه بنی جنسه</w:t>
            </w:r>
            <w:r>
              <w:rPr>
                <w:rStyle w:val="IndexLink"/>
                <w:rtl w:val="true"/>
              </w:rPr>
              <w:t>:</w:t>
              <w:tab/>
            </w:r>
            <w:r>
              <w:rPr>
                <w:rStyle w:val="IndexLink"/>
              </w:rPr>
              <w:t>39</w:t>
            </w:r>
          </w:hyperlink>
        </w:p>
        <w:p>
          <w:pPr>
            <w:pStyle w:val="Contents4"/>
            <w:tabs>
              <w:tab w:val="clear" w:pos="8176"/>
              <w:tab w:val="right" w:pos="9026" w:leader="dot"/>
            </w:tabs>
            <w:rPr/>
          </w:pPr>
          <w:hyperlink w:anchor="__RefHeading___Toc3242210_581953129">
            <w:r>
              <w:rPr>
                <w:webHidden/>
                <w:rStyle w:val="IndexLink"/>
                <w:rtl w:val="true"/>
              </w:rPr>
              <w:t>المحور السابع</w:t>
            </w:r>
            <w:r>
              <w:rPr>
                <w:rStyle w:val="IndexLink"/>
                <w:rtl w:val="true"/>
              </w:rPr>
              <w:t xml:space="preserve">: </w:t>
            </w:r>
            <w:r>
              <w:rPr>
                <w:rStyle w:val="IndexLink"/>
                <w:rtl w:val="true"/>
              </w:rPr>
              <w:t>قیدان یضعهما النبی</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للمعجزة</w:t>
            </w:r>
            <w:r>
              <w:rPr>
                <w:rStyle w:val="IndexLink"/>
                <w:rtl w:val="true"/>
              </w:rPr>
              <w:t>:</w:t>
              <w:tab/>
            </w:r>
            <w:r>
              <w:rPr>
                <w:rStyle w:val="IndexLink"/>
              </w:rPr>
              <w:t>40</w:t>
            </w:r>
          </w:hyperlink>
        </w:p>
        <w:p>
          <w:pPr>
            <w:pStyle w:val="Contents5"/>
            <w:tabs>
              <w:tab w:val="clear" w:pos="7892"/>
              <w:tab w:val="right" w:pos="9026" w:leader="dot"/>
            </w:tabs>
            <w:rPr/>
          </w:pPr>
          <w:hyperlink w:anchor="__RefHeading___Toc3242212_581953129">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3242214_581953129">
            <w:r>
              <w:rPr>
                <w:webHidden/>
                <w:rStyle w:val="IndexLink"/>
                <w:rtl w:val="true"/>
              </w:rPr>
              <w:t>القید الأول</w:t>
            </w:r>
            <w:r>
              <w:rPr>
                <w:rStyle w:val="IndexLink"/>
                <w:rtl w:val="true"/>
              </w:rPr>
              <w:t>:</w:t>
              <w:tab/>
            </w:r>
            <w:r>
              <w:rPr>
                <w:rStyle w:val="IndexLink"/>
              </w:rPr>
              <w:t>40</w:t>
            </w:r>
          </w:hyperlink>
        </w:p>
        <w:p>
          <w:pPr>
            <w:pStyle w:val="Contents5"/>
            <w:tabs>
              <w:tab w:val="clear" w:pos="7892"/>
              <w:tab w:val="right" w:pos="9026" w:leader="dot"/>
            </w:tabs>
            <w:rPr/>
          </w:pPr>
          <w:hyperlink w:anchor="__RefHeading___Toc3242216_581953129">
            <w:r>
              <w:rPr>
                <w:webHidden/>
                <w:rStyle w:val="IndexLink"/>
                <w:rtl w:val="true"/>
              </w:rPr>
              <w:t>القید الثانی</w:t>
            </w:r>
            <w:r>
              <w:rPr>
                <w:rStyle w:val="IndexLink"/>
                <w:rtl w:val="true"/>
              </w:rPr>
              <w:t>:</w:t>
              <w:tab/>
            </w:r>
            <w:r>
              <w:rPr>
                <w:rStyle w:val="IndexLink"/>
              </w:rPr>
              <w:t>41</w:t>
            </w:r>
          </w:hyperlink>
        </w:p>
        <w:p>
          <w:pPr>
            <w:pStyle w:val="Contents4"/>
            <w:tabs>
              <w:tab w:val="clear" w:pos="8176"/>
              <w:tab w:val="right" w:pos="9026" w:leader="dot"/>
            </w:tabs>
            <w:rPr/>
          </w:pPr>
          <w:hyperlink w:anchor="__RefHeading___Toc3242218_581953129">
            <w:r>
              <w:rPr>
                <w:webHidden/>
                <w:rStyle w:val="IndexLink"/>
                <w:rtl w:val="true"/>
              </w:rPr>
              <w:t>المحور الثامن</w:t>
            </w:r>
            <w:r>
              <w:rPr>
                <w:rStyle w:val="IndexLink"/>
                <w:rtl w:val="true"/>
              </w:rPr>
              <w:t xml:space="preserve">: </w:t>
            </w:r>
            <w:r>
              <w:rPr>
                <w:rStyle w:val="IndexLink"/>
                <w:rtl w:val="true"/>
              </w:rPr>
              <w:t>تمیز مهم فی معجزة إبراد النار لإبراهیم</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4"/>
            <w:tabs>
              <w:tab w:val="clear" w:pos="8176"/>
              <w:tab w:val="right" w:pos="9026" w:leader="dot"/>
            </w:tabs>
            <w:rPr/>
          </w:pPr>
          <w:hyperlink w:anchor="__RefHeading___Toc3242220_581953129">
            <w:r>
              <w:rPr>
                <w:webHidden/>
                <w:rStyle w:val="IndexLink"/>
                <w:rtl w:val="true"/>
              </w:rPr>
              <w:t>المحور التاسع</w:t>
            </w:r>
            <w:r>
              <w:rPr>
                <w:rStyle w:val="IndexLink"/>
                <w:rtl w:val="true"/>
              </w:rPr>
              <w:t xml:space="preserve">: </w:t>
            </w:r>
            <w:r>
              <w:rPr>
                <w:rStyle w:val="IndexLink"/>
                <w:rtl w:val="true"/>
              </w:rPr>
              <w:t>ارتباط المعجزة بصاحبها</w:t>
            </w:r>
            <w:r>
              <w:rPr>
                <w:rStyle w:val="IndexLink"/>
                <w:rtl w:val="true"/>
              </w:rPr>
              <w:t>:</w:t>
              <w:tab/>
            </w:r>
            <w:r>
              <w:rPr>
                <w:rStyle w:val="IndexLink"/>
              </w:rPr>
              <w:t>42</w:t>
            </w:r>
          </w:hyperlink>
        </w:p>
        <w:p>
          <w:pPr>
            <w:pStyle w:val="Contents4"/>
            <w:tabs>
              <w:tab w:val="clear" w:pos="8176"/>
              <w:tab w:val="right" w:pos="9026" w:leader="dot"/>
            </w:tabs>
            <w:rPr/>
          </w:pPr>
          <w:hyperlink w:anchor="__RefHeading___Toc3242222_581953129">
            <w:r>
              <w:rPr>
                <w:webHidden/>
                <w:rStyle w:val="IndexLink"/>
                <w:rtl w:val="true"/>
              </w:rPr>
              <w:t>المحور العاشر</w:t>
            </w:r>
            <w:r>
              <w:rPr>
                <w:rStyle w:val="IndexLink"/>
                <w:rtl w:val="true"/>
              </w:rPr>
              <w:t xml:space="preserve">: </w:t>
            </w:r>
            <w:r>
              <w:rPr>
                <w:rStyle w:val="IndexLink"/>
                <w:rtl w:val="true"/>
              </w:rPr>
              <w:t>شرط الافهام هدف للمعجزة</w:t>
            </w:r>
            <w:r>
              <w:rPr>
                <w:rStyle w:val="IndexLink"/>
                <w:rtl w:val="true"/>
              </w:rPr>
              <w:t>:</w:t>
              <w:tab/>
            </w:r>
            <w:r>
              <w:rPr>
                <w:rStyle w:val="IndexLink"/>
              </w:rPr>
              <w:t>43</w:t>
            </w:r>
          </w:hyperlink>
        </w:p>
        <w:p>
          <w:pPr>
            <w:pStyle w:val="Contents4"/>
            <w:tabs>
              <w:tab w:val="clear" w:pos="8176"/>
              <w:tab w:val="right" w:pos="9026" w:leader="dot"/>
            </w:tabs>
            <w:rPr/>
          </w:pPr>
          <w:hyperlink w:anchor="__RefHeading___Toc3242224_581953129">
            <w:r>
              <w:rPr>
                <w:webHidden/>
                <w:rStyle w:val="IndexLink"/>
                <w:rtl w:val="true"/>
              </w:rPr>
              <w:t>المحور الحادی عشر</w:t>
            </w:r>
            <w:r>
              <w:rPr>
                <w:rStyle w:val="IndexLink"/>
                <w:rtl w:val="true"/>
              </w:rPr>
              <w:t xml:space="preserve">: </w:t>
            </w:r>
            <w:r>
              <w:rPr>
                <w:rStyle w:val="IndexLink"/>
                <w:rtl w:val="true"/>
              </w:rPr>
              <w:t>المعجزة تتحدی البشریة إلی یوم القیامة</w:t>
            </w:r>
            <w:r>
              <w:rPr>
                <w:rStyle w:val="IndexLink"/>
                <w:rtl w:val="true"/>
              </w:rPr>
              <w:t>:</w:t>
              <w:tab/>
            </w:r>
            <w:r>
              <w:rPr>
                <w:rStyle w:val="IndexLink"/>
              </w:rPr>
              <w:t>44</w:t>
            </w:r>
          </w:hyperlink>
        </w:p>
        <w:p>
          <w:pPr>
            <w:pStyle w:val="Contents4"/>
            <w:tabs>
              <w:tab w:val="clear" w:pos="8176"/>
              <w:tab w:val="right" w:pos="9026" w:leader="dot"/>
            </w:tabs>
            <w:rPr/>
          </w:pPr>
          <w:hyperlink w:anchor="__RefHeading___Toc3242226_581953129">
            <w:r>
              <w:rPr>
                <w:webHidden/>
                <w:rStyle w:val="IndexLink"/>
                <w:rtl w:val="true"/>
              </w:rPr>
              <w:t>المحور الثانی عشر</w:t>
            </w:r>
            <w:r>
              <w:rPr>
                <w:rStyle w:val="IndexLink"/>
                <w:rtl w:val="true"/>
              </w:rPr>
              <w:t xml:space="preserve">: </w:t>
            </w:r>
            <w:r>
              <w:rPr>
                <w:rStyle w:val="IndexLink"/>
                <w:rtl w:val="true"/>
              </w:rPr>
              <w:t>المعجزة لیست لأجل النقمة</w:t>
            </w:r>
            <w:r>
              <w:rPr>
                <w:rStyle w:val="IndexLink"/>
                <w:rtl w:val="true"/>
              </w:rPr>
              <w:t>:</w:t>
              <w:tab/>
            </w:r>
            <w:r>
              <w:rPr>
                <w:rStyle w:val="IndexLink"/>
              </w:rPr>
              <w:t>46</w:t>
            </w:r>
          </w:hyperlink>
        </w:p>
        <w:p>
          <w:pPr>
            <w:pStyle w:val="Contents4"/>
            <w:tabs>
              <w:tab w:val="clear" w:pos="8176"/>
              <w:tab w:val="right" w:pos="9026" w:leader="dot"/>
            </w:tabs>
            <w:rPr/>
          </w:pPr>
          <w:hyperlink w:anchor="__RefHeading___Toc3242228_581953129">
            <w:r>
              <w:rPr>
                <w:webHidden/>
                <w:rStyle w:val="IndexLink"/>
                <w:rtl w:val="true"/>
              </w:rPr>
              <w:t>المحور الثالث عشر</w:t>
            </w:r>
            <w:r>
              <w:rPr>
                <w:rStyle w:val="IndexLink"/>
                <w:rtl w:val="true"/>
              </w:rPr>
              <w:t xml:space="preserve">: </w:t>
            </w:r>
            <w:r>
              <w:rPr>
                <w:rStyle w:val="IndexLink"/>
                <w:rtl w:val="true"/>
              </w:rPr>
              <w:t>المعجزة لیست للجاج أو حب الذات</w:t>
            </w:r>
            <w:r>
              <w:rPr>
                <w:rStyle w:val="IndexLink"/>
                <w:rtl w:val="true"/>
              </w:rPr>
              <w:t>:</w:t>
              <w:tab/>
            </w:r>
            <w:r>
              <w:rPr>
                <w:rStyle w:val="IndexLink"/>
              </w:rPr>
              <w:t>48</w:t>
            </w:r>
          </w:hyperlink>
        </w:p>
        <w:p>
          <w:pPr>
            <w:pStyle w:val="Contents4"/>
            <w:tabs>
              <w:tab w:val="clear" w:pos="8176"/>
              <w:tab w:val="right" w:pos="9026" w:leader="dot"/>
            </w:tabs>
            <w:rPr/>
          </w:pPr>
          <w:hyperlink w:anchor="__RefHeading___Toc3242230_581953129">
            <w:r>
              <w:rPr>
                <w:webHidden/>
                <w:rStyle w:val="IndexLink"/>
                <w:rtl w:val="true"/>
              </w:rPr>
              <w:t>المحور الرابع عشر</w:t>
            </w:r>
            <w:r>
              <w:rPr>
                <w:rStyle w:val="IndexLink"/>
                <w:rtl w:val="true"/>
              </w:rPr>
              <w:t xml:space="preserve">: </w:t>
            </w:r>
            <w:r>
              <w:rPr>
                <w:rStyle w:val="IndexLink"/>
                <w:rtl w:val="true"/>
              </w:rPr>
              <w:t>التقاء المعجزة والجدال بالأحسن فی هدف واحد</w:t>
            </w:r>
            <w:r>
              <w:rPr>
                <w:rStyle w:val="IndexLink"/>
                <w:rtl w:val="true"/>
              </w:rPr>
              <w:t>:</w:t>
              <w:tab/>
            </w:r>
            <w:r>
              <w:rPr>
                <w:rStyle w:val="IndexLink"/>
              </w:rPr>
              <w:t>50</w:t>
            </w:r>
          </w:hyperlink>
        </w:p>
        <w:p>
          <w:pPr>
            <w:pStyle w:val="Contents4"/>
            <w:tabs>
              <w:tab w:val="clear" w:pos="8176"/>
              <w:tab w:val="right" w:pos="9026" w:leader="dot"/>
            </w:tabs>
            <w:rPr/>
          </w:pPr>
          <w:hyperlink w:anchor="__RefHeading___Toc3242232_581953129">
            <w:r>
              <w:rPr>
                <w:webHidden/>
                <w:rStyle w:val="IndexLink"/>
                <w:rtl w:val="true"/>
              </w:rPr>
              <w:t>المحور الخامس عشر</w:t>
            </w:r>
            <w:r>
              <w:rPr>
                <w:rStyle w:val="IndexLink"/>
                <w:rtl w:val="true"/>
              </w:rPr>
              <w:t xml:space="preserve">: </w:t>
            </w:r>
            <w:r>
              <w:rPr>
                <w:rStyle w:val="IndexLink"/>
                <w:rtl w:val="true"/>
              </w:rPr>
              <w:t>برهان المعجزة النظری</w:t>
            </w:r>
            <w:r>
              <w:rPr>
                <w:rStyle w:val="IndexLink"/>
                <w:rtl w:val="true"/>
              </w:rPr>
              <w:t>:</w:t>
              <w:tab/>
            </w:r>
            <w:r>
              <w:rPr>
                <w:rStyle w:val="IndexLink"/>
              </w:rPr>
              <w:t>51</w:t>
            </w:r>
          </w:hyperlink>
        </w:p>
        <w:p>
          <w:pPr>
            <w:pStyle w:val="Contents4"/>
            <w:tabs>
              <w:tab w:val="clear" w:pos="8176"/>
              <w:tab w:val="right" w:pos="9026" w:leader="dot"/>
            </w:tabs>
            <w:rPr/>
          </w:pPr>
          <w:hyperlink w:anchor="__RefHeading___Toc3242234_581953129">
            <w:r>
              <w:rPr>
                <w:webHidden/>
                <w:rStyle w:val="IndexLink"/>
                <w:rtl w:val="true"/>
              </w:rPr>
              <w:t>المحور السادس عشر</w:t>
            </w:r>
            <w:r>
              <w:rPr>
                <w:rStyle w:val="IndexLink"/>
                <w:rtl w:val="true"/>
              </w:rPr>
              <w:t xml:space="preserve">: </w:t>
            </w:r>
            <w:r>
              <w:rPr>
                <w:rStyle w:val="IndexLink"/>
                <w:rtl w:val="true"/>
              </w:rPr>
              <w:t>برهان المعجزة الحضوری</w:t>
            </w:r>
            <w:r>
              <w:rPr>
                <w:rStyle w:val="IndexLink"/>
                <w:rtl w:val="true"/>
              </w:rPr>
              <w:t>:</w:t>
              <w:tab/>
            </w:r>
            <w:r>
              <w:rPr>
                <w:rStyle w:val="IndexLink"/>
              </w:rPr>
              <w:t>52</w:t>
            </w:r>
          </w:hyperlink>
        </w:p>
        <w:p>
          <w:pPr>
            <w:pStyle w:val="Contents4"/>
            <w:tabs>
              <w:tab w:val="clear" w:pos="8176"/>
              <w:tab w:val="right" w:pos="9026" w:leader="dot"/>
            </w:tabs>
            <w:rPr/>
          </w:pPr>
          <w:hyperlink w:anchor="__RefHeading___Toc3242236_581953129">
            <w:r>
              <w:rPr>
                <w:webHidden/>
                <w:rStyle w:val="IndexLink"/>
                <w:rtl w:val="true"/>
              </w:rPr>
              <w:t>المحور السابع عشر</w:t>
            </w:r>
            <w:r>
              <w:rPr>
                <w:rStyle w:val="IndexLink"/>
                <w:rtl w:val="true"/>
              </w:rPr>
              <w:t xml:space="preserve">: </w:t>
            </w:r>
            <w:r>
              <w:rPr>
                <w:rStyle w:val="IndexLink"/>
                <w:rtl w:val="true"/>
              </w:rPr>
              <w:t>المعاجز علمیة وعملیة</w:t>
            </w:r>
            <w:r>
              <w:rPr>
                <w:rStyle w:val="IndexLink"/>
                <w:rtl w:val="true"/>
              </w:rPr>
              <w:t>:</w:t>
              <w:tab/>
            </w:r>
            <w:r>
              <w:rPr>
                <w:rStyle w:val="IndexLink"/>
              </w:rPr>
              <w:t>57</w:t>
            </w:r>
          </w:hyperlink>
        </w:p>
        <w:p>
          <w:pPr>
            <w:pStyle w:val="Contents4"/>
            <w:tabs>
              <w:tab w:val="clear" w:pos="8176"/>
              <w:tab w:val="right" w:pos="9026" w:leader="dot"/>
            </w:tabs>
            <w:rPr/>
          </w:pPr>
          <w:hyperlink w:anchor="__RefHeading___Toc3242238_581953129">
            <w:r>
              <w:rPr>
                <w:webHidden/>
                <w:rStyle w:val="IndexLink"/>
                <w:rtl w:val="true"/>
              </w:rPr>
              <w:t>المحور الثامن عشر</w:t>
            </w:r>
            <w:r>
              <w:rPr>
                <w:rStyle w:val="IndexLink"/>
                <w:rtl w:val="true"/>
              </w:rPr>
              <w:t xml:space="preserve">: </w:t>
            </w:r>
            <w:r>
              <w:rPr>
                <w:rStyle w:val="IndexLink"/>
                <w:rtl w:val="true"/>
              </w:rPr>
              <w:t>جریان المعجزة بید من له الولایة التکوینیة</w:t>
            </w:r>
            <w:r>
              <w:rPr>
                <w:rStyle w:val="IndexLink"/>
                <w:rtl w:val="true"/>
              </w:rPr>
              <w:t>:</w:t>
              <w:tab/>
            </w:r>
            <w:r>
              <w:rPr>
                <w:rStyle w:val="IndexLink"/>
              </w:rPr>
              <w:t>57</w:t>
            </w:r>
          </w:hyperlink>
        </w:p>
        <w:p>
          <w:pPr>
            <w:pStyle w:val="Contents4"/>
            <w:tabs>
              <w:tab w:val="clear" w:pos="8176"/>
              <w:tab w:val="right" w:pos="9026" w:leader="dot"/>
            </w:tabs>
            <w:rPr/>
          </w:pPr>
          <w:hyperlink w:anchor="__RefHeading___Toc3242240_581953129">
            <w:r>
              <w:rPr>
                <w:webHidden/>
                <w:rStyle w:val="IndexLink"/>
                <w:rtl w:val="true"/>
              </w:rPr>
              <w:t>المحور التاسع عشر</w:t>
            </w:r>
            <w:r>
              <w:rPr>
                <w:rStyle w:val="IndexLink"/>
                <w:rtl w:val="true"/>
              </w:rPr>
              <w:t xml:space="preserve">: </w:t>
            </w:r>
            <w:r>
              <w:rPr>
                <w:rStyle w:val="IndexLink"/>
                <w:rtl w:val="true"/>
              </w:rPr>
              <w:t>المعجزة بین الدعاء والولایة تکوینیة</w:t>
            </w:r>
            <w:r>
              <w:rPr>
                <w:rStyle w:val="IndexLink"/>
                <w:rtl w:val="true"/>
              </w:rPr>
              <w:t>:</w:t>
              <w:tab/>
            </w:r>
            <w:r>
              <w:rPr>
                <w:rStyle w:val="IndexLink"/>
              </w:rPr>
              <w:t>59</w:t>
            </w:r>
          </w:hyperlink>
        </w:p>
        <w:p>
          <w:pPr>
            <w:pStyle w:val="Contents4"/>
            <w:tabs>
              <w:tab w:val="clear" w:pos="8176"/>
              <w:tab w:val="right" w:pos="9026" w:leader="dot"/>
            </w:tabs>
            <w:rPr/>
          </w:pPr>
          <w:hyperlink w:anchor="__RefHeading___Toc3242242_581953129">
            <w:r>
              <w:rPr>
                <w:webHidden/>
                <w:rStyle w:val="IndexLink"/>
                <w:rtl w:val="true"/>
              </w:rPr>
              <w:t>المحور العشرون</w:t>
            </w:r>
            <w:r>
              <w:rPr>
                <w:rStyle w:val="IndexLink"/>
                <w:rtl w:val="true"/>
              </w:rPr>
              <w:t xml:space="preserve">: </w:t>
            </w:r>
            <w:r>
              <w:rPr>
                <w:rStyle w:val="IndexLink"/>
                <w:rtl w:val="true"/>
              </w:rPr>
              <w:t>المعجزة سرعة طی الاسباب</w:t>
            </w:r>
            <w:r>
              <w:rPr>
                <w:rStyle w:val="IndexLink"/>
                <w:rtl w:val="true"/>
              </w:rPr>
              <w:t>:</w:t>
              <w:tab/>
            </w:r>
            <w:r>
              <w:rPr>
                <w:rStyle w:val="IndexLink"/>
              </w:rPr>
              <w:t>62</w:t>
            </w:r>
          </w:hyperlink>
        </w:p>
        <w:p>
          <w:pPr>
            <w:pStyle w:val="Contents4"/>
            <w:tabs>
              <w:tab w:val="clear" w:pos="8176"/>
              <w:tab w:val="right" w:pos="9026" w:leader="dot"/>
            </w:tabs>
            <w:rPr/>
          </w:pPr>
          <w:hyperlink w:anchor="__RefHeading___Toc3242244_581953129">
            <w:r>
              <w:rPr>
                <w:webHidden/>
                <w:rStyle w:val="IndexLink"/>
                <w:rtl w:val="true"/>
              </w:rPr>
              <w:t>المحور الواحد والعشرون</w:t>
            </w:r>
            <w:r>
              <w:rPr>
                <w:rStyle w:val="IndexLink"/>
                <w:rtl w:val="true"/>
              </w:rPr>
              <w:t xml:space="preserve">: </w:t>
            </w:r>
            <w:r>
              <w:rPr>
                <w:rStyle w:val="IndexLink"/>
                <w:rtl w:val="true"/>
              </w:rPr>
              <w:t>المعجزة لیست خاصة بالأنبیاء</w:t>
            </w:r>
            <w:r>
              <w:rPr>
                <w:rStyle w:val="IndexLink"/>
                <w:rtl w:val="true"/>
              </w:rPr>
              <w:t>(</w:t>
            </w:r>
            <w:r>
              <w:rPr>
                <w:rStyle w:val="IndexLink"/>
                <w:rtl w:val="true"/>
              </w:rPr>
              <w:t>علیهم السلام</w:t>
            </w:r>
            <w:r>
              <w:rPr>
                <w:rStyle w:val="IndexLink"/>
                <w:rtl w:val="true"/>
              </w:rPr>
              <w:t>):</w:t>
              <w:tab/>
            </w:r>
            <w:r>
              <w:rPr>
                <w:rStyle w:val="IndexLink"/>
              </w:rPr>
              <w:t>63</w:t>
            </w:r>
          </w:hyperlink>
        </w:p>
        <w:p>
          <w:pPr>
            <w:pStyle w:val="Contents4"/>
            <w:tabs>
              <w:tab w:val="clear" w:pos="8176"/>
              <w:tab w:val="right" w:pos="9026" w:leader="dot"/>
            </w:tabs>
            <w:rPr/>
          </w:pPr>
          <w:hyperlink w:anchor="__RefHeading___Toc3242246_581953129">
            <w:r>
              <w:rPr>
                <w:webHidden/>
                <w:rStyle w:val="IndexLink"/>
                <w:rtl w:val="true"/>
              </w:rPr>
              <w:t>المحور الثانی والعشرون</w:t>
            </w:r>
            <w:r>
              <w:rPr>
                <w:rStyle w:val="IndexLink"/>
                <w:rtl w:val="true"/>
              </w:rPr>
              <w:t xml:space="preserve">: </w:t>
            </w:r>
            <w:r>
              <w:rPr>
                <w:rStyle w:val="IndexLink"/>
                <w:rtl w:val="true"/>
              </w:rPr>
              <w:t>المعجزة شهادة بالصدق من الله تعالی</w:t>
            </w:r>
            <w:r>
              <w:rPr>
                <w:rStyle w:val="IndexLink"/>
                <w:rtl w:val="true"/>
              </w:rPr>
              <w:t>:</w:t>
              <w:tab/>
            </w:r>
            <w:r>
              <w:rPr>
                <w:rStyle w:val="IndexLink"/>
              </w:rPr>
              <w:t>64</w:t>
            </w:r>
          </w:hyperlink>
        </w:p>
        <w:p>
          <w:pPr>
            <w:pStyle w:val="Contents4"/>
            <w:tabs>
              <w:tab w:val="clear" w:pos="8176"/>
              <w:tab w:val="right" w:pos="9026" w:leader="dot"/>
            </w:tabs>
            <w:rPr/>
          </w:pPr>
          <w:hyperlink w:anchor="__RefHeading___Toc3242248_581953129">
            <w:r>
              <w:rPr>
                <w:webHidden/>
                <w:rStyle w:val="IndexLink"/>
                <w:rtl w:val="true"/>
              </w:rPr>
              <w:t>المحور الثالث والعشرون</w:t>
            </w:r>
            <w:r>
              <w:rPr>
                <w:rStyle w:val="IndexLink"/>
                <w:rtl w:val="true"/>
              </w:rPr>
              <w:t xml:space="preserve">: </w:t>
            </w:r>
            <w:r>
              <w:rPr>
                <w:rStyle w:val="IndexLink"/>
                <w:rtl w:val="true"/>
              </w:rPr>
              <w:t>الفرق بین المعجزة والکرامة</w:t>
            </w:r>
            <w:r>
              <w:rPr>
                <w:rStyle w:val="IndexLink"/>
                <w:rtl w:val="true"/>
              </w:rPr>
              <w:t>:</w:t>
              <w:tab/>
            </w:r>
            <w:r>
              <w:rPr>
                <w:rStyle w:val="IndexLink"/>
              </w:rPr>
              <w:t>66</w:t>
            </w:r>
          </w:hyperlink>
        </w:p>
        <w:p>
          <w:pPr>
            <w:pStyle w:val="Contents4"/>
            <w:tabs>
              <w:tab w:val="clear" w:pos="8176"/>
              <w:tab w:val="right" w:pos="9026" w:leader="dot"/>
            </w:tabs>
            <w:rPr/>
          </w:pPr>
          <w:hyperlink w:anchor="__RefHeading___Toc3242250_581953129">
            <w:r>
              <w:rPr>
                <w:webHidden/>
                <w:rStyle w:val="IndexLink"/>
                <w:rtl w:val="true"/>
              </w:rPr>
              <w:t>المحور الرابع والعشرون</w:t>
            </w:r>
            <w:r>
              <w:rPr>
                <w:rStyle w:val="IndexLink"/>
                <w:rtl w:val="true"/>
              </w:rPr>
              <w:t xml:space="preserve">: </w:t>
            </w:r>
            <w:r>
              <w:rPr>
                <w:rStyle w:val="IndexLink"/>
                <w:rtl w:val="true"/>
              </w:rPr>
              <w:t>الفرق بین المعجزة والسحر</w:t>
            </w:r>
            <w:r>
              <w:rPr>
                <w:rStyle w:val="IndexLink"/>
                <w:rtl w:val="true"/>
              </w:rPr>
              <w:t>:</w:t>
              <w:tab/>
            </w:r>
            <w:r>
              <w:rPr>
                <w:rStyle w:val="IndexLink"/>
              </w:rPr>
              <w:t>69</w:t>
            </w:r>
          </w:hyperlink>
        </w:p>
        <w:p>
          <w:pPr>
            <w:pStyle w:val="Contents4"/>
            <w:tabs>
              <w:tab w:val="clear" w:pos="8176"/>
              <w:tab w:val="right" w:pos="9026" w:leader="dot"/>
            </w:tabs>
            <w:rPr/>
          </w:pPr>
          <w:hyperlink w:anchor="__RefHeading___Toc3242252_581953129">
            <w:r>
              <w:rPr>
                <w:webHidden/>
                <w:rStyle w:val="IndexLink"/>
                <w:rtl w:val="true"/>
              </w:rPr>
              <w:t>المحور الخامس والعشرون</w:t>
            </w:r>
            <w:r>
              <w:rPr>
                <w:rStyle w:val="IndexLink"/>
                <w:rtl w:val="true"/>
              </w:rPr>
              <w:t xml:space="preserve">: </w:t>
            </w:r>
            <w:r>
              <w:rPr>
                <w:rStyle w:val="IndexLink"/>
                <w:rtl w:val="true"/>
              </w:rPr>
              <w:t>المعجزة ومراتب القدرة الغیبیة</w:t>
            </w:r>
            <w:r>
              <w:rPr>
                <w:rStyle w:val="IndexLink"/>
                <w:rtl w:val="true"/>
              </w:rPr>
              <w:t>:</w:t>
              <w:tab/>
            </w:r>
            <w:r>
              <w:rPr>
                <w:rStyle w:val="IndexLink"/>
              </w:rPr>
              <w:t>79</w:t>
            </w:r>
          </w:hyperlink>
        </w:p>
        <w:p>
          <w:pPr>
            <w:pStyle w:val="Contents4"/>
            <w:tabs>
              <w:tab w:val="clear" w:pos="8176"/>
              <w:tab w:val="right" w:pos="9026" w:leader="dot"/>
            </w:tabs>
            <w:rPr/>
          </w:pPr>
          <w:hyperlink w:anchor="__RefHeading___Toc3242254_581953129">
            <w:r>
              <w:rPr>
                <w:webHidden/>
                <w:rStyle w:val="IndexLink"/>
                <w:rtl w:val="true"/>
              </w:rPr>
              <w:t>المحور السادس والعشرون</w:t>
            </w:r>
            <w:r>
              <w:rPr>
                <w:rStyle w:val="IndexLink"/>
                <w:rtl w:val="true"/>
              </w:rPr>
              <w:t xml:space="preserve">: </w:t>
            </w:r>
            <w:r>
              <w:rPr>
                <w:rStyle w:val="IndexLink"/>
                <w:rtl w:val="true"/>
              </w:rPr>
              <w:t>الفرق بین المعجزة والقدرات الغریبة</w:t>
            </w:r>
            <w:r>
              <w:rPr>
                <w:rStyle w:val="IndexLink"/>
                <w:rtl w:val="true"/>
              </w:rPr>
              <w:t>:</w:t>
              <w:tab/>
            </w:r>
            <w:r>
              <w:rPr>
                <w:rStyle w:val="IndexLink"/>
              </w:rPr>
              <w:t>83</w:t>
            </w:r>
          </w:hyperlink>
        </w:p>
        <w:p>
          <w:pPr>
            <w:pStyle w:val="Contents4"/>
            <w:tabs>
              <w:tab w:val="clear" w:pos="8176"/>
              <w:tab w:val="right" w:pos="9026" w:leader="dot"/>
            </w:tabs>
            <w:rPr/>
          </w:pPr>
          <w:hyperlink w:anchor="__RefHeading___Toc3242256_581953129">
            <w:r>
              <w:rPr>
                <w:webHidden/>
                <w:rStyle w:val="IndexLink"/>
                <w:rtl w:val="true"/>
              </w:rPr>
              <w:t>المحور السابع والعشرون</w:t>
            </w:r>
            <w:r>
              <w:rPr>
                <w:rStyle w:val="IndexLink"/>
                <w:rtl w:val="true"/>
              </w:rPr>
              <w:t xml:space="preserve">: </w:t>
            </w:r>
            <w:r>
              <w:rPr>
                <w:rStyle w:val="IndexLink"/>
                <w:rtl w:val="true"/>
              </w:rPr>
              <w:t>تمیز المعجزة عن الاعمال الصعبة</w:t>
            </w:r>
            <w:r>
              <w:rPr>
                <w:rStyle w:val="IndexLink"/>
                <w:rtl w:val="true"/>
              </w:rPr>
              <w:t>:</w:t>
              <w:tab/>
            </w:r>
            <w:r>
              <w:rPr>
                <w:rStyle w:val="IndexLink"/>
              </w:rPr>
              <w:t>87</w:t>
            </w:r>
          </w:hyperlink>
        </w:p>
        <w:p>
          <w:pPr>
            <w:pStyle w:val="Contents4"/>
            <w:tabs>
              <w:tab w:val="clear" w:pos="8176"/>
              <w:tab w:val="right" w:pos="9026" w:leader="dot"/>
            </w:tabs>
            <w:rPr/>
          </w:pPr>
          <w:hyperlink w:anchor="__RefHeading___Toc3242258_581953129">
            <w:r>
              <w:rPr>
                <w:webHidden/>
                <w:rStyle w:val="IndexLink"/>
                <w:rtl w:val="true"/>
              </w:rPr>
              <w:t>المحور الثامن والعشرون</w:t>
            </w:r>
            <w:r>
              <w:rPr>
                <w:rStyle w:val="IndexLink"/>
                <w:rtl w:val="true"/>
              </w:rPr>
              <w:t xml:space="preserve">: </w:t>
            </w:r>
            <w:r>
              <w:rPr>
                <w:rStyle w:val="IndexLink"/>
                <w:rtl w:val="true"/>
              </w:rPr>
              <w:t>المعجزة هویة إثبات بشهادة الهیة</w:t>
            </w:r>
            <w:r>
              <w:rPr>
                <w:rStyle w:val="IndexLink"/>
                <w:rtl w:val="true"/>
              </w:rPr>
              <w:t>:</w:t>
              <w:tab/>
            </w:r>
            <w:r>
              <w:rPr>
                <w:rStyle w:val="IndexLink"/>
              </w:rPr>
              <w:t>91</w:t>
            </w:r>
          </w:hyperlink>
        </w:p>
        <w:p>
          <w:pPr>
            <w:pStyle w:val="Contents4"/>
            <w:tabs>
              <w:tab w:val="clear" w:pos="8176"/>
              <w:tab w:val="right" w:pos="9026" w:leader="dot"/>
            </w:tabs>
            <w:rPr/>
          </w:pPr>
          <w:hyperlink w:anchor="__RefHeading___Toc3242260_581953129">
            <w:r>
              <w:rPr>
                <w:webHidden/>
                <w:rStyle w:val="IndexLink"/>
                <w:rtl w:val="true"/>
              </w:rPr>
              <w:t>المحور التاسع والعشرون</w:t>
            </w:r>
            <w:r>
              <w:rPr>
                <w:rStyle w:val="IndexLink"/>
                <w:rtl w:val="true"/>
              </w:rPr>
              <w:t xml:space="preserve">: </w:t>
            </w:r>
            <w:r>
              <w:rPr>
                <w:rStyle w:val="IndexLink"/>
                <w:rtl w:val="true"/>
              </w:rPr>
              <w:t>کنه المعجزة أعظم من اثرها</w:t>
            </w:r>
            <w:r>
              <w:rPr>
                <w:rStyle w:val="IndexLink"/>
                <w:rtl w:val="true"/>
              </w:rPr>
              <w:t>:</w:t>
              <w:tab/>
            </w:r>
            <w:r>
              <w:rPr>
                <w:rStyle w:val="IndexLink"/>
              </w:rPr>
              <w:t>93</w:t>
            </w:r>
          </w:hyperlink>
        </w:p>
        <w:p>
          <w:pPr>
            <w:pStyle w:val="Contents4"/>
            <w:tabs>
              <w:tab w:val="clear" w:pos="8176"/>
              <w:tab w:val="right" w:pos="9026" w:leader="dot"/>
            </w:tabs>
            <w:rPr/>
          </w:pPr>
          <w:hyperlink w:anchor="__RefHeading___Toc3242262_581953129">
            <w:r>
              <w:rPr>
                <w:webHidden/>
                <w:rStyle w:val="IndexLink"/>
                <w:rtl w:val="true"/>
              </w:rPr>
              <w:t>المحور الثلاثون</w:t>
            </w:r>
            <w:r>
              <w:rPr>
                <w:rStyle w:val="IndexLink"/>
                <w:rtl w:val="true"/>
              </w:rPr>
              <w:t xml:space="preserve">: </w:t>
            </w:r>
            <w:r>
              <w:rPr>
                <w:rStyle w:val="IndexLink"/>
                <w:rtl w:val="true"/>
              </w:rPr>
              <w:t>المعجزة العلمیة أبلغ من المعجزة المادیة</w:t>
            </w:r>
            <w:r>
              <w:rPr>
                <w:rStyle w:val="IndexLink"/>
                <w:rtl w:val="true"/>
              </w:rPr>
              <w:t>:</w:t>
              <w:tab/>
            </w:r>
            <w:r>
              <w:rPr>
                <w:rStyle w:val="IndexLink"/>
              </w:rPr>
              <w:t>94</w:t>
            </w:r>
          </w:hyperlink>
        </w:p>
        <w:p>
          <w:pPr>
            <w:pStyle w:val="Contents4"/>
            <w:tabs>
              <w:tab w:val="clear" w:pos="8176"/>
              <w:tab w:val="right" w:pos="9026" w:leader="dot"/>
            </w:tabs>
            <w:rPr/>
          </w:pPr>
          <w:hyperlink w:anchor="__RefHeading___Toc3242264_581953129">
            <w:r>
              <w:rPr>
                <w:webHidden/>
                <w:rStyle w:val="IndexLink"/>
                <w:rtl w:val="true"/>
              </w:rPr>
              <w:t>المحور الحادی والثلاثون</w:t>
            </w:r>
            <w:r>
              <w:rPr>
                <w:rStyle w:val="IndexLink"/>
                <w:rtl w:val="true"/>
              </w:rPr>
              <w:t xml:space="preserve">: </w:t>
            </w:r>
            <w:r>
              <w:rPr>
                <w:rStyle w:val="IndexLink"/>
                <w:rtl w:val="true"/>
              </w:rPr>
              <w:t xml:space="preserve">نفس صاحب المعجزة </w:t>
            </w:r>
            <w:r>
              <w:rPr>
                <w:rStyle w:val="IndexLink"/>
                <w:rtl w:val="true"/>
              </w:rPr>
              <w:t>:</w:t>
              <w:tab/>
            </w:r>
            <w:r>
              <w:rPr>
                <w:rStyle w:val="IndexLink"/>
              </w:rPr>
              <w:t>98</w:t>
            </w:r>
          </w:hyperlink>
        </w:p>
        <w:p>
          <w:pPr>
            <w:pStyle w:val="Contents4"/>
            <w:tabs>
              <w:tab w:val="clear" w:pos="8176"/>
              <w:tab w:val="right" w:pos="9026" w:leader="dot"/>
            </w:tabs>
            <w:rPr/>
          </w:pPr>
          <w:hyperlink w:anchor="__RefHeading___Toc3242266_581953129">
            <w:r>
              <w:rPr>
                <w:webHidden/>
                <w:rStyle w:val="IndexLink"/>
                <w:rtl w:val="true"/>
              </w:rPr>
              <w:t>المحور الثانی والثلاثون</w:t>
            </w:r>
            <w:r>
              <w:rPr>
                <w:rStyle w:val="IndexLink"/>
                <w:rtl w:val="true"/>
              </w:rPr>
              <w:t xml:space="preserve">: </w:t>
            </w:r>
            <w:r>
              <w:rPr>
                <w:rStyle w:val="IndexLink"/>
                <w:rtl w:val="true"/>
              </w:rPr>
              <w:t>طواعیة الملائکة لأصحاب منصب خلیفة الله</w:t>
            </w:r>
            <w:r>
              <w:rPr>
                <w:rStyle w:val="IndexLink"/>
                <w:rtl w:val="true"/>
              </w:rPr>
              <w:t>:</w:t>
              <w:tab/>
            </w:r>
            <w:r>
              <w:rPr>
                <w:rStyle w:val="IndexLink"/>
              </w:rPr>
              <w:t>100</w:t>
            </w:r>
          </w:hyperlink>
        </w:p>
        <w:p>
          <w:pPr>
            <w:pStyle w:val="Contents4"/>
            <w:tabs>
              <w:tab w:val="clear" w:pos="8176"/>
              <w:tab w:val="right" w:pos="9026" w:leader="dot"/>
            </w:tabs>
            <w:rPr/>
          </w:pPr>
          <w:hyperlink w:anchor="__RefHeading___Toc3242268_581953129">
            <w:r>
              <w:rPr>
                <w:webHidden/>
                <w:rStyle w:val="IndexLink"/>
                <w:rtl w:val="true"/>
              </w:rPr>
              <w:t>المحور الثالث والثلاثون</w:t>
            </w:r>
            <w:r>
              <w:rPr>
                <w:rStyle w:val="IndexLink"/>
                <w:rtl w:val="true"/>
              </w:rPr>
              <w:t xml:space="preserve">: </w:t>
            </w:r>
            <w:r>
              <w:rPr>
                <w:rStyle w:val="IndexLink"/>
                <w:rtl w:val="true"/>
              </w:rPr>
              <w:t>مجرد التمکین واستجابة الدعاء لا تدلان علی الفضل عند الله</w:t>
            </w:r>
            <w:r>
              <w:rPr>
                <w:rStyle w:val="IndexLink"/>
                <w:rtl w:val="true"/>
              </w:rPr>
              <w:t>:</w:t>
              <w:tab/>
            </w:r>
            <w:r>
              <w:rPr>
                <w:rStyle w:val="IndexLink"/>
              </w:rPr>
              <w:t>101</w:t>
            </w:r>
          </w:hyperlink>
        </w:p>
        <w:p>
          <w:pPr>
            <w:pStyle w:val="Contents4"/>
            <w:tabs>
              <w:tab w:val="clear" w:pos="8176"/>
              <w:tab w:val="right" w:pos="9026" w:leader="dot"/>
            </w:tabs>
            <w:rPr/>
          </w:pPr>
          <w:hyperlink w:anchor="__RefHeading___Toc3242270_581953129">
            <w:r>
              <w:rPr>
                <w:webHidden/>
                <w:rStyle w:val="IndexLink"/>
                <w:rtl w:val="true"/>
              </w:rPr>
              <w:t>المحور الرابع والثلاثون</w:t>
            </w:r>
            <w:r>
              <w:rPr>
                <w:rStyle w:val="IndexLink"/>
                <w:rtl w:val="true"/>
              </w:rPr>
              <w:t xml:space="preserve">: </w:t>
            </w:r>
            <w:r>
              <w:rPr>
                <w:rStyle w:val="IndexLink"/>
                <w:rtl w:val="true"/>
              </w:rPr>
              <w:t>المعجزة متقومه بالتوسل</w:t>
            </w:r>
            <w:r>
              <w:rPr>
                <w:rStyle w:val="IndexLink"/>
                <w:rtl w:val="true"/>
              </w:rPr>
              <w:t>:</w:t>
              <w:tab/>
            </w:r>
            <w:r>
              <w:rPr>
                <w:rStyle w:val="IndexLink"/>
              </w:rPr>
              <w:t>102</w:t>
            </w:r>
          </w:hyperlink>
        </w:p>
        <w:p>
          <w:pPr>
            <w:pStyle w:val="Contents4"/>
            <w:tabs>
              <w:tab w:val="clear" w:pos="8176"/>
              <w:tab w:val="right" w:pos="9026" w:leader="dot"/>
            </w:tabs>
            <w:rPr/>
          </w:pPr>
          <w:hyperlink w:anchor="__RefHeading___Toc3242272_581953129">
            <w:r>
              <w:rPr>
                <w:webHidden/>
                <w:rStyle w:val="IndexLink"/>
                <w:rtl w:val="true"/>
              </w:rPr>
              <w:t>المحور الخامس والثلاثون</w:t>
            </w:r>
            <w:r>
              <w:rPr>
                <w:rStyle w:val="IndexLink"/>
                <w:rtl w:val="true"/>
              </w:rPr>
              <w:t xml:space="preserve">: </w:t>
            </w:r>
            <w:r>
              <w:rPr>
                <w:rStyle w:val="IndexLink"/>
                <w:rtl w:val="true"/>
              </w:rPr>
              <w:t>علاقة صاحب المعجزة والعلم اللدنی</w:t>
            </w:r>
            <w:r>
              <w:rPr>
                <w:rStyle w:val="IndexLink"/>
                <w:rtl w:val="true"/>
              </w:rPr>
              <w:t>:</w:t>
              <w:tab/>
            </w:r>
            <w:r>
              <w:rPr>
                <w:rStyle w:val="IndexLink"/>
              </w:rPr>
              <w:t>103</w:t>
            </w:r>
          </w:hyperlink>
        </w:p>
        <w:p>
          <w:pPr>
            <w:pStyle w:val="Contents3"/>
            <w:tabs>
              <w:tab w:val="clear" w:pos="8459"/>
              <w:tab w:val="right" w:pos="9026" w:leader="dot"/>
            </w:tabs>
            <w:rPr/>
          </w:pPr>
          <w:hyperlink w:anchor="__RefHeading___Toc3242274_581953129">
            <w:r>
              <w:rPr>
                <w:webHidden/>
                <w:rStyle w:val="IndexLink"/>
                <w:rtl w:val="true"/>
              </w:rPr>
              <w:t>الاتجاه الثانی</w:t>
            </w:r>
            <w:r>
              <w:rPr>
                <w:rStyle w:val="IndexLink"/>
                <w:rtl w:val="true"/>
              </w:rPr>
              <w:t xml:space="preserve">: </w:t>
            </w:r>
            <w:r>
              <w:rPr>
                <w:rStyle w:val="IndexLink"/>
                <w:rtl w:val="true"/>
              </w:rPr>
              <w:t>الولایة التکوینیة والقدرة للأنبیاء والأولیاء</w:t>
            </w:r>
            <w:r>
              <w:rPr>
                <w:rStyle w:val="IndexLink"/>
                <w:rtl w:val="true"/>
              </w:rPr>
              <w:tab/>
            </w:r>
            <w:r>
              <w:rPr>
                <w:rStyle w:val="IndexLink"/>
              </w:rPr>
              <w:t>106</w:t>
            </w:r>
          </w:hyperlink>
        </w:p>
        <w:p>
          <w:pPr>
            <w:pStyle w:val="Contents2"/>
            <w:tabs>
              <w:tab w:val="clear" w:pos="8743"/>
              <w:tab w:val="right" w:pos="9026" w:leader="dot"/>
            </w:tabs>
            <w:rPr/>
          </w:pPr>
          <w:hyperlink w:anchor="__RefHeading___Toc3242276_581953129">
            <w:r>
              <w:rPr>
                <w:webHidden/>
                <w:rStyle w:val="IndexLink"/>
                <w:rtl w:val="true"/>
              </w:rPr>
              <w:t>المبحث الثالث</w:t>
            </w:r>
            <w:r>
              <w:rPr>
                <w:rStyle w:val="IndexLink"/>
                <w:rtl w:val="true"/>
              </w:rPr>
              <w:t xml:space="preserve">: </w:t>
            </w:r>
            <w:r>
              <w:rPr>
                <w:rStyle w:val="IndexLink"/>
                <w:rtl w:val="true"/>
              </w:rPr>
              <w:t>أمور تتعلق بالرسالة</w:t>
            </w:r>
            <w:r>
              <w:rPr>
                <w:rStyle w:val="IndexLink"/>
                <w:rtl w:val="true"/>
              </w:rPr>
              <w:tab/>
            </w:r>
            <w:r>
              <w:rPr>
                <w:rStyle w:val="IndexLink"/>
              </w:rPr>
              <w:t>119</w:t>
            </w:r>
          </w:hyperlink>
        </w:p>
        <w:p>
          <w:pPr>
            <w:pStyle w:val="Contents3"/>
            <w:tabs>
              <w:tab w:val="clear" w:pos="8459"/>
              <w:tab w:val="right" w:pos="9026" w:leader="dot"/>
            </w:tabs>
            <w:rPr/>
          </w:pPr>
          <w:hyperlink w:anchor="__RefHeading___Toc3242278_581953129">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3242280_581953129">
            <w:r>
              <w:rPr>
                <w:webHidden/>
                <w:rStyle w:val="IndexLink"/>
                <w:rtl w:val="true"/>
              </w:rPr>
              <w:t>الجانب الأول</w:t>
            </w:r>
            <w:r>
              <w:rPr>
                <w:rStyle w:val="IndexLink"/>
                <w:rtl w:val="true"/>
              </w:rPr>
              <w:t xml:space="preserve">: </w:t>
            </w:r>
            <w:r>
              <w:rPr>
                <w:rStyle w:val="IndexLink"/>
                <w:rtl w:val="true"/>
              </w:rPr>
              <w:t>الرسول والرسالة</w:t>
            </w:r>
            <w:r>
              <w:rPr>
                <w:rStyle w:val="IndexLink"/>
                <w:rtl w:val="true"/>
              </w:rPr>
              <w:t>:</w:t>
              <w:tab/>
            </w:r>
            <w:r>
              <w:rPr>
                <w:rStyle w:val="IndexLink"/>
              </w:rPr>
              <w:t>120</w:t>
            </w:r>
          </w:hyperlink>
        </w:p>
        <w:p>
          <w:pPr>
            <w:pStyle w:val="Contents3"/>
            <w:tabs>
              <w:tab w:val="clear" w:pos="8459"/>
              <w:tab w:val="right" w:pos="9026" w:leader="dot"/>
            </w:tabs>
            <w:rPr/>
          </w:pPr>
          <w:hyperlink w:anchor="__RefHeading___Toc3242282_581953129">
            <w:r>
              <w:rPr>
                <w:webHidden/>
                <w:rStyle w:val="IndexLink"/>
                <w:rtl w:val="true"/>
              </w:rPr>
              <w:t>الجانب الثانی</w:t>
            </w:r>
            <w:r>
              <w:rPr>
                <w:rStyle w:val="IndexLink"/>
                <w:rtl w:val="true"/>
              </w:rPr>
              <w:t xml:space="preserve">: </w:t>
            </w:r>
            <w:r>
              <w:rPr>
                <w:rStyle w:val="IndexLink"/>
                <w:rtl w:val="true"/>
              </w:rPr>
              <w:t>معنی الرسول فی القران والروایات</w:t>
            </w:r>
            <w:r>
              <w:rPr>
                <w:rStyle w:val="IndexLink"/>
                <w:rtl w:val="true"/>
              </w:rPr>
              <w:t>:</w:t>
              <w:tab/>
            </w:r>
            <w:r>
              <w:rPr>
                <w:rStyle w:val="IndexLink"/>
              </w:rPr>
              <w:t>121</w:t>
            </w:r>
          </w:hyperlink>
        </w:p>
        <w:p>
          <w:pPr>
            <w:pStyle w:val="Contents3"/>
            <w:tabs>
              <w:tab w:val="clear" w:pos="8459"/>
              <w:tab w:val="right" w:pos="9026" w:leader="dot"/>
            </w:tabs>
            <w:rPr/>
          </w:pPr>
          <w:hyperlink w:anchor="__RefHeading___Toc3242284_581953129">
            <w:r>
              <w:rPr>
                <w:webHidden/>
                <w:rStyle w:val="IndexLink"/>
                <w:rtl w:val="true"/>
              </w:rPr>
              <w:t>الجانب الثالث</w:t>
            </w:r>
            <w:r>
              <w:rPr>
                <w:rStyle w:val="IndexLink"/>
                <w:rtl w:val="true"/>
              </w:rPr>
              <w:t xml:space="preserve">: </w:t>
            </w:r>
            <w:r>
              <w:rPr>
                <w:rStyle w:val="IndexLink"/>
                <w:rtl w:val="true"/>
              </w:rPr>
              <w:t>شمول معنی الامامة لمعنی الإرسال</w:t>
            </w:r>
            <w:r>
              <w:rPr>
                <w:rStyle w:val="IndexLink"/>
                <w:rtl w:val="true"/>
              </w:rPr>
              <w:t>:</w:t>
              <w:tab/>
            </w:r>
            <w:r>
              <w:rPr>
                <w:rStyle w:val="IndexLink"/>
              </w:rPr>
              <w:t>123</w:t>
            </w:r>
          </w:hyperlink>
        </w:p>
        <w:p>
          <w:pPr>
            <w:pStyle w:val="Contents2"/>
            <w:tabs>
              <w:tab w:val="clear" w:pos="8743"/>
              <w:tab w:val="right" w:pos="9026" w:leader="dot"/>
            </w:tabs>
            <w:rPr/>
          </w:pPr>
          <w:hyperlink w:anchor="__RefHeading___Toc3242286_581953129">
            <w:r>
              <w:rPr>
                <w:webHidden/>
                <w:rStyle w:val="IndexLink"/>
                <w:rtl w:val="true"/>
              </w:rPr>
              <w:t>المبحث الرابع</w:t>
            </w:r>
            <w:r>
              <w:rPr>
                <w:rStyle w:val="IndexLink"/>
                <w:rtl w:val="true"/>
              </w:rPr>
              <w:t xml:space="preserve">: </w:t>
            </w:r>
            <w:r>
              <w:rPr>
                <w:rStyle w:val="IndexLink"/>
                <w:rtl w:val="true"/>
              </w:rPr>
              <w:t>أبحاث عامة حول النبوات</w:t>
            </w:r>
            <w:r>
              <w:rPr>
                <w:rStyle w:val="IndexLink"/>
                <w:rtl w:val="true"/>
              </w:rPr>
              <w:tab/>
            </w:r>
            <w:r>
              <w:rPr>
                <w:rStyle w:val="IndexLink"/>
              </w:rPr>
              <w:t>127</w:t>
            </w:r>
          </w:hyperlink>
        </w:p>
        <w:p>
          <w:pPr>
            <w:pStyle w:val="Contents3"/>
            <w:tabs>
              <w:tab w:val="clear" w:pos="8459"/>
              <w:tab w:val="right" w:pos="9026" w:leader="dot"/>
            </w:tabs>
            <w:rPr/>
          </w:pPr>
          <w:hyperlink w:anchor="__RefHeading___Toc3242288_581953129">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3242290_581953129">
            <w:r>
              <w:rPr>
                <w:webHidden/>
                <w:rStyle w:val="IndexLink"/>
                <w:rtl w:val="true"/>
              </w:rPr>
              <w:t>الجانب الأول</w:t>
            </w:r>
            <w:r>
              <w:rPr>
                <w:rStyle w:val="IndexLink"/>
                <w:rtl w:val="true"/>
              </w:rPr>
              <w:t xml:space="preserve">: </w:t>
            </w:r>
            <w:r>
              <w:rPr>
                <w:rStyle w:val="IndexLink"/>
                <w:rtl w:val="true"/>
              </w:rPr>
              <w:t>عدم حاجة الأنبیاء إلی آلیات الاجتهاد الفقهی</w:t>
            </w:r>
            <w:r>
              <w:rPr>
                <w:rStyle w:val="IndexLink"/>
                <w:rtl w:val="true"/>
              </w:rPr>
              <w:t>:</w:t>
              <w:tab/>
            </w:r>
            <w:r>
              <w:rPr>
                <w:rStyle w:val="IndexLink"/>
              </w:rPr>
              <w:t>128</w:t>
            </w:r>
          </w:hyperlink>
        </w:p>
        <w:p>
          <w:pPr>
            <w:pStyle w:val="Contents3"/>
            <w:tabs>
              <w:tab w:val="clear" w:pos="8459"/>
              <w:tab w:val="right" w:pos="9026" w:leader="dot"/>
            </w:tabs>
            <w:rPr/>
          </w:pPr>
          <w:hyperlink w:anchor="__RefHeading___Toc3242292_581953129">
            <w:r>
              <w:rPr>
                <w:webHidden/>
                <w:rStyle w:val="IndexLink"/>
                <w:rtl w:val="true"/>
              </w:rPr>
              <w:t>الجانب الثانی</w:t>
            </w:r>
            <w:r>
              <w:rPr>
                <w:rStyle w:val="IndexLink"/>
                <w:rtl w:val="true"/>
              </w:rPr>
              <w:t xml:space="preserve">: </w:t>
            </w:r>
            <w:r>
              <w:rPr>
                <w:rStyle w:val="IndexLink"/>
                <w:rtl w:val="true"/>
              </w:rPr>
              <w:t>حکمة فریدة فی ترک الاولی عند الانبیاء</w:t>
            </w:r>
            <w:r>
              <w:rPr>
                <w:rStyle w:val="IndexLink"/>
                <w:rtl w:val="true"/>
              </w:rPr>
              <w:t>(</w:t>
            </w:r>
            <w:r>
              <w:rPr>
                <w:rStyle w:val="IndexLink"/>
                <w:rtl w:val="true"/>
              </w:rPr>
              <w:t>علیهم السلام</w:t>
            </w:r>
            <w:r>
              <w:rPr>
                <w:rStyle w:val="IndexLink"/>
                <w:rtl w:val="true"/>
              </w:rPr>
              <w:t>):</w:t>
              <w:tab/>
            </w:r>
            <w:r>
              <w:rPr>
                <w:rStyle w:val="IndexLink"/>
              </w:rPr>
              <w:t>128</w:t>
            </w:r>
          </w:hyperlink>
        </w:p>
        <w:p>
          <w:pPr>
            <w:pStyle w:val="Contents3"/>
            <w:tabs>
              <w:tab w:val="clear" w:pos="8459"/>
              <w:tab w:val="right" w:pos="9026" w:leader="dot"/>
            </w:tabs>
            <w:rPr/>
          </w:pPr>
          <w:hyperlink w:anchor="__RefHeading___Toc3242294_581953129">
            <w:r>
              <w:rPr>
                <w:webHidden/>
                <w:rStyle w:val="IndexLink"/>
                <w:rtl w:val="true"/>
              </w:rPr>
              <w:t>الجانب الثالث</w:t>
            </w:r>
            <w:r>
              <w:rPr>
                <w:rStyle w:val="IndexLink"/>
                <w:rtl w:val="true"/>
              </w:rPr>
              <w:t xml:space="preserve">: </w:t>
            </w:r>
            <w:r>
              <w:rPr>
                <w:rStyle w:val="IndexLink"/>
                <w:rtl w:val="true"/>
              </w:rPr>
              <w:t>فلسفة فقر الانبیاء</w:t>
            </w:r>
            <w:r>
              <w:rPr>
                <w:rStyle w:val="IndexLink"/>
                <w:rtl w:val="true"/>
              </w:rPr>
              <w:t>(</w:t>
            </w:r>
            <w:r>
              <w:rPr>
                <w:rStyle w:val="IndexLink"/>
                <w:rtl w:val="true"/>
              </w:rPr>
              <w:t>علیهم السلام</w:t>
            </w:r>
            <w:r>
              <w:rPr>
                <w:rStyle w:val="IndexLink"/>
                <w:rtl w:val="true"/>
              </w:rPr>
              <w:t>):</w:t>
              <w:tab/>
            </w:r>
            <w:r>
              <w:rPr>
                <w:rStyle w:val="IndexLink"/>
              </w:rPr>
              <w:t>130</w:t>
            </w:r>
          </w:hyperlink>
        </w:p>
        <w:p>
          <w:pPr>
            <w:pStyle w:val="Contents3"/>
            <w:tabs>
              <w:tab w:val="clear" w:pos="8459"/>
              <w:tab w:val="right" w:pos="9026" w:leader="dot"/>
            </w:tabs>
            <w:rPr/>
          </w:pPr>
          <w:hyperlink w:anchor="__RefHeading___Toc3242296_581953129">
            <w:r>
              <w:rPr>
                <w:webHidden/>
                <w:rStyle w:val="IndexLink"/>
                <w:rtl w:val="true"/>
              </w:rPr>
              <w:t>الجانب الرابع</w:t>
            </w:r>
            <w:r>
              <w:rPr>
                <w:rStyle w:val="IndexLink"/>
                <w:rtl w:val="true"/>
              </w:rPr>
              <w:t xml:space="preserve">: </w:t>
            </w:r>
            <w:r>
              <w:rPr>
                <w:rStyle w:val="IndexLink"/>
                <w:rtl w:val="true"/>
              </w:rPr>
              <w:t xml:space="preserve">عدم قدرة البشر علی توصیف وادراک مقامات الْنَّبِیّ </w:t>
            </w:r>
            <w:r>
              <w:rPr>
                <w:rStyle w:val="IndexLink"/>
                <w:rtl w:val="true"/>
              </w:rPr>
              <w:t>(</w:t>
            </w:r>
            <w:r>
              <w:rPr>
                <w:rStyle w:val="IndexLink"/>
                <w:rtl w:val="true"/>
              </w:rPr>
              <w:t>صلی الله علیه و آله</w:t>
            </w:r>
            <w:r>
              <w:rPr>
                <w:rStyle w:val="IndexLink"/>
                <w:rtl w:val="true"/>
              </w:rPr>
              <w:t>):</w:t>
              <w:tab/>
            </w:r>
            <w:r>
              <w:rPr>
                <w:rStyle w:val="IndexLink"/>
              </w:rPr>
              <w:t>134</w:t>
            </w:r>
          </w:hyperlink>
        </w:p>
        <w:p>
          <w:pPr>
            <w:pStyle w:val="Contents3"/>
            <w:tabs>
              <w:tab w:val="clear" w:pos="8459"/>
              <w:tab w:val="right" w:pos="9026" w:leader="dot"/>
            </w:tabs>
            <w:rPr/>
          </w:pPr>
          <w:hyperlink w:anchor="__RefHeading___Toc3242298_581953129">
            <w:r>
              <w:rPr>
                <w:webHidden/>
                <w:rStyle w:val="IndexLink"/>
                <w:rtl w:val="true"/>
              </w:rPr>
              <w:t>الجانب الخامس</w:t>
            </w:r>
            <w:r>
              <w:rPr>
                <w:rStyle w:val="IndexLink"/>
                <w:rtl w:val="true"/>
              </w:rPr>
              <w:t xml:space="preserve">: </w:t>
            </w:r>
            <w:r>
              <w:rPr>
                <w:rStyle w:val="IndexLink"/>
                <w:rtl w:val="true"/>
              </w:rPr>
              <w:t>العلم النبوی وشموله للتشریع والتکوین</w:t>
            </w:r>
            <w:r>
              <w:rPr>
                <w:rStyle w:val="IndexLink"/>
                <w:rtl w:val="true"/>
              </w:rPr>
              <w:t>:</w:t>
              <w:tab/>
            </w:r>
            <w:r>
              <w:rPr>
                <w:rStyle w:val="IndexLink"/>
              </w:rPr>
              <w:t>135</w:t>
            </w:r>
          </w:hyperlink>
        </w:p>
        <w:p>
          <w:pPr>
            <w:pStyle w:val="Contents3"/>
            <w:tabs>
              <w:tab w:val="clear" w:pos="8459"/>
              <w:tab w:val="right" w:pos="9026" w:leader="dot"/>
            </w:tabs>
            <w:rPr/>
          </w:pPr>
          <w:hyperlink w:anchor="__RefHeading___Toc3242300_581953129">
            <w:r>
              <w:rPr>
                <w:webHidden/>
                <w:rStyle w:val="IndexLink"/>
                <w:rtl w:val="true"/>
              </w:rPr>
              <w:t>الجانب السادس</w:t>
            </w:r>
            <w:r>
              <w:rPr>
                <w:rStyle w:val="IndexLink"/>
                <w:rtl w:val="true"/>
              </w:rPr>
              <w:t xml:space="preserve">: </w:t>
            </w:r>
            <w:r>
              <w:rPr>
                <w:rStyle w:val="IndexLink"/>
                <w:rtl w:val="true"/>
              </w:rPr>
              <w:t>احیانا تتأثر ابدان الانبیاء</w:t>
            </w:r>
            <w:r>
              <w:rPr>
                <w:rStyle w:val="IndexLink"/>
                <w:rtl w:val="true"/>
              </w:rPr>
              <w:t>(</w:t>
            </w:r>
            <w:r>
              <w:rPr>
                <w:rStyle w:val="IndexLink"/>
                <w:rtl w:val="true"/>
              </w:rPr>
              <w:t>علیهم السلام</w:t>
            </w:r>
            <w:r>
              <w:rPr>
                <w:rStyle w:val="IndexLink"/>
                <w:rtl w:val="true"/>
              </w:rPr>
              <w:t xml:space="preserve">) </w:t>
            </w:r>
            <w:r>
              <w:rPr>
                <w:rStyle w:val="IndexLink"/>
                <w:rtl w:val="true"/>
              </w:rPr>
              <w:t>بالسحر</w:t>
            </w:r>
            <w:r>
              <w:rPr>
                <w:rStyle w:val="IndexLink"/>
                <w:rtl w:val="true"/>
              </w:rPr>
              <w:t>:</w:t>
              <w:tab/>
            </w:r>
            <w:r>
              <w:rPr>
                <w:rStyle w:val="IndexLink"/>
              </w:rPr>
              <w:t>147</w:t>
            </w:r>
          </w:hyperlink>
        </w:p>
        <w:p>
          <w:pPr>
            <w:pStyle w:val="Contents3"/>
            <w:tabs>
              <w:tab w:val="clear" w:pos="8459"/>
              <w:tab w:val="right" w:pos="9026" w:leader="dot"/>
            </w:tabs>
            <w:rPr/>
          </w:pPr>
          <w:hyperlink w:anchor="__RefHeading___Toc3242302_581953129">
            <w:r>
              <w:rPr>
                <w:webHidden/>
                <w:rStyle w:val="IndexLink"/>
                <w:rtl w:val="true"/>
              </w:rPr>
              <w:t>الجانب السابع</w:t>
            </w:r>
            <w:r>
              <w:rPr>
                <w:rStyle w:val="IndexLink"/>
                <w:rtl w:val="true"/>
              </w:rPr>
              <w:t xml:space="preserve">: </w:t>
            </w:r>
            <w:r>
              <w:rPr>
                <w:rStyle w:val="IndexLink"/>
                <w:rtl w:val="true"/>
              </w:rPr>
              <w:t>فهم أهمیة بعض نوایا الانبیاء</w:t>
            </w:r>
            <w:r>
              <w:rPr>
                <w:rStyle w:val="IndexLink"/>
                <w:rtl w:val="true"/>
              </w:rPr>
              <w:t>:</w:t>
              <w:tab/>
            </w:r>
            <w:r>
              <w:rPr>
                <w:rStyle w:val="IndexLink"/>
              </w:rPr>
              <w:t>148</w:t>
            </w:r>
          </w:hyperlink>
        </w:p>
        <w:p>
          <w:pPr>
            <w:pStyle w:val="Contents3"/>
            <w:tabs>
              <w:tab w:val="clear" w:pos="8459"/>
              <w:tab w:val="right" w:pos="9026" w:leader="dot"/>
            </w:tabs>
            <w:rPr/>
          </w:pPr>
          <w:hyperlink w:anchor="__RefHeading___Toc3242304_581953129">
            <w:r>
              <w:rPr>
                <w:webHidden/>
                <w:rStyle w:val="IndexLink"/>
                <w:rtl w:val="true"/>
              </w:rPr>
              <w:t>الجانب الثامن</w:t>
            </w:r>
            <w:r>
              <w:rPr>
                <w:rStyle w:val="IndexLink"/>
                <w:rtl w:val="true"/>
              </w:rPr>
              <w:t xml:space="preserve">: </w:t>
            </w:r>
            <w:r>
              <w:rPr>
                <w:rStyle w:val="IndexLink"/>
                <w:rtl w:val="true"/>
              </w:rPr>
              <w:t>الآداب الإلهیة عند الأنبیاء</w:t>
            </w:r>
            <w:r>
              <w:rPr>
                <w:rStyle w:val="IndexLink"/>
                <w:rtl w:val="true"/>
              </w:rPr>
              <w:t>:</w:t>
              <w:tab/>
            </w:r>
            <w:r>
              <w:rPr>
                <w:rStyle w:val="IndexLink"/>
              </w:rPr>
              <w:t>155</w:t>
            </w:r>
          </w:hyperlink>
        </w:p>
        <w:p>
          <w:pPr>
            <w:pStyle w:val="Contents3"/>
            <w:tabs>
              <w:tab w:val="clear" w:pos="8459"/>
              <w:tab w:val="right" w:pos="9026" w:leader="dot"/>
            </w:tabs>
            <w:rPr/>
          </w:pPr>
          <w:hyperlink w:anchor="__RefHeading___Toc3242306_581953129">
            <w:r>
              <w:rPr>
                <w:webHidden/>
                <w:rStyle w:val="IndexLink"/>
                <w:rtl w:val="true"/>
              </w:rPr>
              <w:t>الجانب التاسع</w:t>
            </w:r>
            <w:r>
              <w:rPr>
                <w:rStyle w:val="IndexLink"/>
                <w:rtl w:val="true"/>
              </w:rPr>
              <w:t xml:space="preserve">: </w:t>
            </w:r>
            <w:r>
              <w:rPr>
                <w:rStyle w:val="IndexLink"/>
                <w:rtl w:val="true"/>
              </w:rPr>
              <w:t>النبوة العامة والخاصة وأدوار الأنبیاء</w:t>
            </w:r>
            <w:r>
              <w:rPr>
                <w:rStyle w:val="IndexLink"/>
                <w:rtl w:val="true"/>
              </w:rPr>
              <w:t>:</w:t>
              <w:tab/>
            </w:r>
            <w:r>
              <w:rPr>
                <w:rStyle w:val="IndexLink"/>
              </w:rPr>
              <w:t>156</w:t>
            </w:r>
          </w:hyperlink>
        </w:p>
        <w:p>
          <w:pPr>
            <w:pStyle w:val="Contents3"/>
            <w:tabs>
              <w:tab w:val="clear" w:pos="8459"/>
              <w:tab w:val="right" w:pos="9026" w:leader="dot"/>
            </w:tabs>
            <w:rPr/>
          </w:pPr>
          <w:hyperlink w:anchor="__RefHeading___Toc3242308_581953129">
            <w:r>
              <w:rPr>
                <w:webHidden/>
                <w:rStyle w:val="IndexLink"/>
                <w:rtl w:val="true"/>
              </w:rPr>
              <w:t>الجانب العاشر</w:t>
            </w:r>
            <w:r>
              <w:rPr>
                <w:rStyle w:val="IndexLink"/>
                <w:rtl w:val="true"/>
              </w:rPr>
              <w:t xml:space="preserve">: </w:t>
            </w:r>
            <w:r>
              <w:rPr>
                <w:rStyle w:val="IndexLink"/>
                <w:rtl w:val="true"/>
              </w:rPr>
              <w:t>أصالة علوم الأنبیاء</w:t>
            </w:r>
            <w:r>
              <w:rPr>
                <w:rStyle w:val="IndexLink"/>
                <w:rtl w:val="true"/>
              </w:rPr>
              <w:t>:</w:t>
              <w:tab/>
            </w:r>
            <w:r>
              <w:rPr>
                <w:rStyle w:val="IndexLink"/>
              </w:rPr>
              <w:t>164</w:t>
            </w:r>
          </w:hyperlink>
        </w:p>
        <w:p>
          <w:pPr>
            <w:pStyle w:val="Contents4"/>
            <w:tabs>
              <w:tab w:val="clear" w:pos="8176"/>
              <w:tab w:val="right" w:pos="9026" w:leader="dot"/>
            </w:tabs>
            <w:rPr/>
          </w:pPr>
          <w:hyperlink w:anchor="__RefHeading___Toc3242310_581953129">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3242312_581953129">
            <w:r>
              <w:rPr>
                <w:webHidden/>
                <w:rStyle w:val="IndexLink"/>
                <w:rtl w:val="true"/>
              </w:rPr>
              <w:t>أولاً</w:t>
            </w:r>
            <w:r>
              <w:rPr>
                <w:rStyle w:val="IndexLink"/>
                <w:rtl w:val="true"/>
              </w:rPr>
              <w:t xml:space="preserve">: </w:t>
            </w:r>
            <w:r>
              <w:rPr>
                <w:rStyle w:val="IndexLink"/>
                <w:rtl w:val="true"/>
              </w:rPr>
              <w:t>شمولیة علم النبی مُحمَّد</w:t>
            </w:r>
            <w:r>
              <w:rPr>
                <w:rStyle w:val="IndexLink"/>
                <w:rtl w:val="true"/>
              </w:rPr>
              <w:t>(</w:t>
            </w:r>
            <w:r>
              <w:rPr>
                <w:rStyle w:val="IndexLink"/>
                <w:rtl w:val="true"/>
              </w:rPr>
              <w:t>صلی الله علیه و آله</w:t>
            </w:r>
            <w:r>
              <w:rPr>
                <w:rStyle w:val="IndexLink"/>
                <w:rtl w:val="true"/>
              </w:rPr>
              <w:t>):</w:t>
              <w:tab/>
            </w:r>
            <w:r>
              <w:rPr>
                <w:rStyle w:val="IndexLink"/>
              </w:rPr>
              <w:t>165</w:t>
            </w:r>
          </w:hyperlink>
        </w:p>
        <w:p>
          <w:pPr>
            <w:pStyle w:val="Contents4"/>
            <w:tabs>
              <w:tab w:val="clear" w:pos="8176"/>
              <w:tab w:val="right" w:pos="9026" w:leader="dot"/>
            </w:tabs>
            <w:rPr/>
          </w:pPr>
          <w:hyperlink w:anchor="__RefHeading___Toc3242314_581953129">
            <w:r>
              <w:rPr>
                <w:webHidden/>
                <w:rStyle w:val="IndexLink"/>
                <w:rtl w:val="true"/>
              </w:rPr>
              <w:t>ثانیا</w:t>
            </w:r>
            <w:r>
              <w:rPr>
                <w:rStyle w:val="IndexLink"/>
                <w:rtl w:val="true"/>
              </w:rPr>
              <w:t xml:space="preserve">: </w:t>
            </w:r>
            <w:r>
              <w:rPr>
                <w:rStyle w:val="IndexLink"/>
                <w:rtl w:val="true"/>
              </w:rPr>
              <w:t>أصول العلوم من تراث الأنبیاء</w:t>
            </w:r>
            <w:r>
              <w:rPr>
                <w:rStyle w:val="IndexLink"/>
                <w:rtl w:val="true"/>
              </w:rPr>
              <w:t>:</w:t>
              <w:tab/>
            </w:r>
            <w:r>
              <w:rPr>
                <w:rStyle w:val="IndexLink"/>
              </w:rPr>
              <w:t>168</w:t>
            </w:r>
          </w:hyperlink>
        </w:p>
        <w:p>
          <w:pPr>
            <w:pStyle w:val="Contents4"/>
            <w:tabs>
              <w:tab w:val="clear" w:pos="8176"/>
              <w:tab w:val="right" w:pos="9026" w:leader="dot"/>
            </w:tabs>
            <w:rPr/>
          </w:pPr>
          <w:hyperlink w:anchor="__RefHeading___Toc3242316_581953129">
            <w:r>
              <w:rPr>
                <w:webHidden/>
                <w:rStyle w:val="IndexLink"/>
                <w:rtl w:val="true"/>
              </w:rPr>
              <w:t>ثالثاً</w:t>
            </w:r>
            <w:r>
              <w:rPr>
                <w:rStyle w:val="IndexLink"/>
                <w:rtl w:val="true"/>
              </w:rPr>
              <w:t xml:space="preserve">: </w:t>
            </w:r>
            <w:r>
              <w:rPr>
                <w:rStyle w:val="IndexLink"/>
                <w:rtl w:val="true"/>
              </w:rPr>
              <w:t>القرآن منبع للعلوم</w:t>
            </w:r>
            <w:r>
              <w:rPr>
                <w:rStyle w:val="IndexLink"/>
                <w:rtl w:val="true"/>
              </w:rPr>
              <w:t>:</w:t>
              <w:tab/>
            </w:r>
            <w:r>
              <w:rPr>
                <w:rStyle w:val="IndexLink"/>
              </w:rPr>
              <w:t>173</w:t>
            </w:r>
          </w:hyperlink>
        </w:p>
        <w:p>
          <w:pPr>
            <w:pStyle w:val="Contents2"/>
            <w:tabs>
              <w:tab w:val="clear" w:pos="8743"/>
              <w:tab w:val="right" w:pos="9026" w:leader="dot"/>
            </w:tabs>
            <w:rPr/>
          </w:pPr>
          <w:hyperlink w:anchor="__RefHeading___Toc3242318_581953129">
            <w:r>
              <w:rPr>
                <w:webHidden/>
                <w:rStyle w:val="IndexLink"/>
                <w:rtl w:val="true"/>
              </w:rPr>
              <w:t>المبحث الخامس</w:t>
            </w:r>
            <w:r>
              <w:rPr>
                <w:rStyle w:val="IndexLink"/>
                <w:rtl w:val="true"/>
              </w:rPr>
              <w:t xml:space="preserve">: </w:t>
            </w:r>
            <w:r>
              <w:rPr>
                <w:rStyle w:val="IndexLink"/>
                <w:rtl w:val="true"/>
              </w:rPr>
              <w:t>معانی الوحی و أنواعه</w:t>
            </w:r>
            <w:r>
              <w:rPr>
                <w:rStyle w:val="IndexLink"/>
                <w:rtl w:val="true"/>
              </w:rPr>
              <w:tab/>
            </w:r>
            <w:r>
              <w:rPr>
                <w:rStyle w:val="IndexLink"/>
              </w:rPr>
              <w:t>176</w:t>
            </w:r>
          </w:hyperlink>
        </w:p>
        <w:p>
          <w:pPr>
            <w:pStyle w:val="Contents3"/>
            <w:tabs>
              <w:tab w:val="clear" w:pos="8459"/>
              <w:tab w:val="right" w:pos="9026" w:leader="dot"/>
            </w:tabs>
            <w:rPr/>
          </w:pPr>
          <w:hyperlink w:anchor="__RefHeading___Toc3242320_581953129">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3242322_581953129">
            <w:r>
              <w:rPr>
                <w:webHidden/>
                <w:rStyle w:val="IndexLink"/>
                <w:rtl w:val="true"/>
              </w:rPr>
              <w:t>اتساع معانی الوحی</w:t>
            </w:r>
            <w:r>
              <w:rPr>
                <w:rStyle w:val="IndexLink"/>
                <w:rtl w:val="true"/>
              </w:rPr>
              <w:t>:</w:t>
              <w:tab/>
            </w:r>
            <w:r>
              <w:rPr>
                <w:rStyle w:val="IndexLink"/>
              </w:rPr>
              <w:t>185</w:t>
            </w:r>
          </w:hyperlink>
        </w:p>
        <w:p>
          <w:pPr>
            <w:pStyle w:val="Contents2"/>
            <w:tabs>
              <w:tab w:val="clear" w:pos="8743"/>
              <w:tab w:val="right" w:pos="9026" w:leader="dot"/>
            </w:tabs>
            <w:rPr/>
          </w:pPr>
          <w:hyperlink w:anchor="__RefHeading___Toc3242324_581953129">
            <w:r>
              <w:rPr>
                <w:webHidden/>
                <w:rStyle w:val="IndexLink"/>
                <w:rtl w:val="true"/>
              </w:rPr>
              <w:t>المبحث السادس</w:t>
            </w:r>
            <w:r>
              <w:rPr>
                <w:rStyle w:val="IndexLink"/>
                <w:rtl w:val="true"/>
              </w:rPr>
              <w:t xml:space="preserve">: </w:t>
            </w:r>
            <w:r>
              <w:rPr>
                <w:rStyle w:val="IndexLink"/>
                <w:rtl w:val="true"/>
              </w:rPr>
              <w:t>عمق الارتباط بین مقام النبوة والإمامة</w:t>
            </w:r>
            <w:r>
              <w:rPr>
                <w:rStyle w:val="IndexLink"/>
                <w:rtl w:val="true"/>
              </w:rPr>
              <w:tab/>
            </w:r>
            <w:r>
              <w:rPr>
                <w:rStyle w:val="IndexLink"/>
              </w:rPr>
              <w:t>201</w:t>
            </w:r>
          </w:hyperlink>
        </w:p>
        <w:p>
          <w:pPr>
            <w:pStyle w:val="Contents3"/>
            <w:tabs>
              <w:tab w:val="clear" w:pos="8459"/>
              <w:tab w:val="right" w:pos="9026" w:leader="dot"/>
            </w:tabs>
            <w:rPr/>
          </w:pPr>
          <w:hyperlink w:anchor="__RefHeading___Toc3242326_581953129">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3242328_581953129">
            <w:r>
              <w:rPr>
                <w:webHidden/>
                <w:rStyle w:val="IndexLink"/>
                <w:rtl w:val="true"/>
              </w:rPr>
              <w:t>الوقفة الأولی</w:t>
            </w:r>
            <w:r>
              <w:rPr>
                <w:rStyle w:val="IndexLink"/>
                <w:rtl w:val="true"/>
              </w:rPr>
              <w:t xml:space="preserve">: </w:t>
            </w:r>
            <w:r>
              <w:rPr>
                <w:rStyle w:val="IndexLink"/>
                <w:rtl w:val="true"/>
              </w:rPr>
              <w:t>ختام الأنبیاء لا یعنی ختام باقی المقامات</w:t>
            </w:r>
            <w:r>
              <w:rPr>
                <w:rStyle w:val="IndexLink"/>
                <w:rtl w:val="true"/>
              </w:rPr>
              <w:t>:</w:t>
              <w:tab/>
            </w:r>
            <w:r>
              <w:rPr>
                <w:rStyle w:val="IndexLink"/>
              </w:rPr>
              <w:t>201</w:t>
            </w:r>
          </w:hyperlink>
        </w:p>
        <w:p>
          <w:pPr>
            <w:pStyle w:val="Contents3"/>
            <w:tabs>
              <w:tab w:val="clear" w:pos="8459"/>
              <w:tab w:val="right" w:pos="9026" w:leader="dot"/>
            </w:tabs>
            <w:rPr/>
          </w:pPr>
          <w:hyperlink w:anchor="__RefHeading___Toc3242330_581953129">
            <w:r>
              <w:rPr>
                <w:webHidden/>
                <w:rStyle w:val="IndexLink"/>
                <w:rtl w:val="true"/>
              </w:rPr>
              <w:t>الوقفة الثانیة</w:t>
            </w:r>
            <w:r>
              <w:rPr>
                <w:rStyle w:val="IndexLink"/>
                <w:rtl w:val="true"/>
              </w:rPr>
              <w:t xml:space="preserve">: </w:t>
            </w:r>
            <w:r>
              <w:rPr>
                <w:rStyle w:val="IndexLink"/>
                <w:rtl w:val="true"/>
              </w:rPr>
              <w:t>الوساطة بین الخالق والمخلوق اعم من النبوة</w:t>
            </w:r>
            <w:r>
              <w:rPr>
                <w:rStyle w:val="IndexLink"/>
                <w:rtl w:val="true"/>
              </w:rPr>
              <w:t>:</w:t>
              <w:tab/>
            </w:r>
            <w:r>
              <w:rPr>
                <w:rStyle w:val="IndexLink"/>
              </w:rPr>
              <w:t>203</w:t>
            </w:r>
          </w:hyperlink>
        </w:p>
        <w:p>
          <w:pPr>
            <w:pStyle w:val="Contents3"/>
            <w:tabs>
              <w:tab w:val="clear" w:pos="8459"/>
              <w:tab w:val="right" w:pos="9026" w:leader="dot"/>
            </w:tabs>
            <w:rPr/>
          </w:pPr>
          <w:hyperlink w:anchor="__RefHeading___Toc3242332_581953129">
            <w:r>
              <w:rPr>
                <w:webHidden/>
                <w:rStyle w:val="IndexLink"/>
                <w:rtl w:val="true"/>
              </w:rPr>
              <w:t>الوقفة الثالثة</w:t>
            </w:r>
            <w:r>
              <w:rPr>
                <w:rStyle w:val="IndexLink"/>
                <w:rtl w:val="true"/>
              </w:rPr>
              <w:t xml:space="preserve">: </w:t>
            </w:r>
            <w:r>
              <w:rPr>
                <w:rStyle w:val="IndexLink"/>
                <w:rtl w:val="true"/>
              </w:rPr>
              <w:t>مدرسة ال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فیها توحید الولایة</w:t>
            </w:r>
            <w:r>
              <w:rPr>
                <w:rStyle w:val="IndexLink"/>
                <w:rtl w:val="true"/>
              </w:rPr>
              <w:t>:</w:t>
              <w:tab/>
            </w:r>
            <w:r>
              <w:rPr>
                <w:rStyle w:val="IndexLink"/>
              </w:rPr>
              <w:t>204</w:t>
            </w:r>
          </w:hyperlink>
        </w:p>
        <w:p>
          <w:pPr>
            <w:pStyle w:val="Contents3"/>
            <w:tabs>
              <w:tab w:val="clear" w:pos="8459"/>
              <w:tab w:val="right" w:pos="9026" w:leader="dot"/>
            </w:tabs>
            <w:rPr/>
          </w:pPr>
          <w:hyperlink w:anchor="__RefHeading___Toc3242334_581953129">
            <w:r>
              <w:rPr>
                <w:webHidden/>
                <w:rStyle w:val="IndexLink"/>
                <w:rtl w:val="true"/>
              </w:rPr>
              <w:t>الوقفة الرابعة</w:t>
            </w:r>
            <w:r>
              <w:rPr>
                <w:rStyle w:val="IndexLink"/>
                <w:rtl w:val="true"/>
              </w:rPr>
              <w:t xml:space="preserve">: </w:t>
            </w:r>
            <w:r>
              <w:rPr>
                <w:rStyle w:val="IndexLink"/>
                <w:rtl w:val="true"/>
              </w:rPr>
              <w:t>التوسیط یعنی الربط بین النبوة والامامة</w:t>
            </w:r>
            <w:r>
              <w:rPr>
                <w:rStyle w:val="IndexLink"/>
                <w:rtl w:val="true"/>
              </w:rPr>
              <w:t>:</w:t>
              <w:tab/>
            </w:r>
            <w:r>
              <w:rPr>
                <w:rStyle w:val="IndexLink"/>
              </w:rPr>
              <w:t>206</w:t>
            </w:r>
          </w:hyperlink>
        </w:p>
        <w:p>
          <w:pPr>
            <w:pStyle w:val="Contents3"/>
            <w:tabs>
              <w:tab w:val="clear" w:pos="8459"/>
              <w:tab w:val="right" w:pos="9026" w:leader="dot"/>
            </w:tabs>
            <w:rPr/>
          </w:pPr>
          <w:hyperlink w:anchor="__RefHeading___Toc3242336_581953129">
            <w:r>
              <w:rPr>
                <w:webHidden/>
                <w:rStyle w:val="IndexLink"/>
                <w:rtl w:val="true"/>
              </w:rPr>
              <w:t>الوقفة الخامسة</w:t>
            </w:r>
            <w:r>
              <w:rPr>
                <w:rStyle w:val="IndexLink"/>
                <w:rtl w:val="true"/>
              </w:rPr>
              <w:t xml:space="preserve">: </w:t>
            </w:r>
            <w:r>
              <w:rPr>
                <w:rStyle w:val="IndexLink"/>
                <w:rtl w:val="true"/>
              </w:rPr>
              <w:t>جهة الاشتراک بین الأصول الخمسة ومحوریة التوحید</w:t>
            </w:r>
            <w:r>
              <w:rPr>
                <w:rStyle w:val="IndexLink"/>
                <w:rtl w:val="true"/>
              </w:rPr>
              <w:t>:</w:t>
              <w:tab/>
            </w:r>
            <w:r>
              <w:rPr>
                <w:rStyle w:val="IndexLink"/>
              </w:rPr>
              <w:t>207</w:t>
            </w:r>
          </w:hyperlink>
        </w:p>
        <w:p>
          <w:pPr>
            <w:pStyle w:val="Contents3"/>
            <w:tabs>
              <w:tab w:val="clear" w:pos="8459"/>
              <w:tab w:val="right" w:pos="9026" w:leader="dot"/>
            </w:tabs>
            <w:rPr/>
          </w:pPr>
          <w:hyperlink w:anchor="__RefHeading___Toc3242338_581953129">
            <w:r>
              <w:rPr>
                <w:webHidden/>
                <w:rStyle w:val="IndexLink"/>
                <w:rtl w:val="true"/>
              </w:rPr>
              <w:t>الوقفة السادسة</w:t>
            </w:r>
            <w:r>
              <w:rPr>
                <w:rStyle w:val="IndexLink"/>
                <w:rtl w:val="true"/>
              </w:rPr>
              <w:t xml:space="preserve">: </w:t>
            </w:r>
            <w:r>
              <w:rPr>
                <w:rStyle w:val="IndexLink"/>
                <w:rtl w:val="true"/>
              </w:rPr>
              <w:t>الترابط بالبراهین بین اصول الاعتقادات</w:t>
            </w:r>
            <w:r>
              <w:rPr>
                <w:rStyle w:val="IndexLink"/>
                <w:rtl w:val="true"/>
              </w:rPr>
              <w:t>:</w:t>
              <w:tab/>
            </w:r>
            <w:r>
              <w:rPr>
                <w:rStyle w:val="IndexLink"/>
              </w:rPr>
              <w:t>209</w:t>
            </w:r>
          </w:hyperlink>
        </w:p>
        <w:p>
          <w:pPr>
            <w:pStyle w:val="Contents3"/>
            <w:tabs>
              <w:tab w:val="clear" w:pos="8459"/>
              <w:tab w:val="right" w:pos="9026" w:leader="dot"/>
            </w:tabs>
            <w:rPr/>
          </w:pPr>
          <w:hyperlink w:anchor="__RefHeading___Toc3242340_581953129">
            <w:r>
              <w:rPr>
                <w:webHidden/>
                <w:rStyle w:val="IndexLink"/>
                <w:rtl w:val="true"/>
              </w:rPr>
              <w:t>الوقفة السابعة</w:t>
            </w:r>
            <w:r>
              <w:rPr>
                <w:rStyle w:val="IndexLink"/>
                <w:rtl w:val="true"/>
              </w:rPr>
              <w:t xml:space="preserve">: </w:t>
            </w:r>
            <w:r>
              <w:rPr>
                <w:rStyle w:val="IndexLink"/>
                <w:rtl w:val="true"/>
              </w:rPr>
              <w:t>بحث الشاهد الشهید</w:t>
            </w:r>
            <w:r>
              <w:rPr>
                <w:rStyle w:val="IndexLink"/>
                <w:rtl w:val="true"/>
              </w:rPr>
              <w:t>:</w:t>
              <w:tab/>
            </w:r>
            <w:r>
              <w:rPr>
                <w:rStyle w:val="IndexLink"/>
              </w:rPr>
              <w:t>211</w:t>
            </w:r>
          </w:hyperlink>
        </w:p>
        <w:p>
          <w:pPr>
            <w:pStyle w:val="Contents3"/>
            <w:tabs>
              <w:tab w:val="clear" w:pos="8459"/>
              <w:tab w:val="right" w:pos="9026" w:leader="dot"/>
            </w:tabs>
            <w:rPr/>
          </w:pPr>
          <w:hyperlink w:anchor="__RefHeading___Toc3242342_581953129">
            <w:r>
              <w:rPr>
                <w:webHidden/>
                <w:rStyle w:val="IndexLink"/>
                <w:rtl w:val="true"/>
              </w:rPr>
              <w:t>الوقفة الثامنة</w:t>
            </w:r>
            <w:r>
              <w:rPr>
                <w:rStyle w:val="IndexLink"/>
                <w:rtl w:val="true"/>
              </w:rPr>
              <w:t xml:space="preserve">: </w:t>
            </w:r>
            <w:r>
              <w:rPr>
                <w:rStyle w:val="IndexLink"/>
                <w:rtl w:val="true"/>
              </w:rPr>
              <w:t>الامام من نور النبی</w:t>
            </w:r>
            <w:r>
              <w:rPr>
                <w:rStyle w:val="IndexLink"/>
                <w:rtl w:val="true"/>
              </w:rPr>
              <w:t>(</w:t>
            </w:r>
            <w:r>
              <w:rPr>
                <w:rStyle w:val="IndexLink"/>
                <w:rtl w:val="true"/>
              </w:rPr>
              <w:t>صلی الله علیه و آله</w:t>
            </w:r>
            <w:r>
              <w:rPr>
                <w:rStyle w:val="IndexLink"/>
                <w:rtl w:val="true"/>
              </w:rPr>
              <w:t>):</w:t>
              <w:tab/>
            </w:r>
            <w:r>
              <w:rPr>
                <w:rStyle w:val="IndexLink"/>
              </w:rPr>
              <w:t>215</w:t>
            </w:r>
          </w:hyperlink>
        </w:p>
        <w:p>
          <w:pPr>
            <w:pStyle w:val="Contents3"/>
            <w:tabs>
              <w:tab w:val="clear" w:pos="8459"/>
              <w:tab w:val="right" w:pos="9026" w:leader="dot"/>
            </w:tabs>
            <w:rPr/>
          </w:pPr>
          <w:hyperlink w:anchor="__RefHeading___Toc3242344_581953129">
            <w:r>
              <w:rPr>
                <w:webHidden/>
                <w:rStyle w:val="IndexLink"/>
                <w:rtl w:val="true"/>
              </w:rPr>
              <w:t>الوقفة التاسعة</w:t>
            </w:r>
            <w:r>
              <w:rPr>
                <w:rStyle w:val="IndexLink"/>
                <w:rtl w:val="true"/>
              </w:rPr>
              <w:t xml:space="preserve">: </w:t>
            </w:r>
            <w:r>
              <w:rPr>
                <w:rStyle w:val="IndexLink"/>
                <w:rtl w:val="true"/>
              </w:rPr>
              <w:t>خصائص خاصة بین النبی</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والإمام</w:t>
            </w:r>
            <w:r>
              <w:rPr>
                <w:rStyle w:val="IndexLink"/>
                <w:rtl w:val="true"/>
              </w:rPr>
              <w:t>(</w:t>
            </w:r>
            <w:r>
              <w:rPr>
                <w:rStyle w:val="IndexLink"/>
                <w:rtl w:val="true"/>
              </w:rPr>
              <w:t>علیه السلام</w:t>
            </w:r>
            <w:r>
              <w:rPr>
                <w:rStyle w:val="IndexLink"/>
                <w:rtl w:val="true"/>
              </w:rPr>
              <w:t>):</w:t>
              <w:tab/>
            </w:r>
            <w:r>
              <w:rPr>
                <w:rStyle w:val="IndexLink"/>
              </w:rPr>
              <w:t>217</w:t>
            </w:r>
          </w:hyperlink>
        </w:p>
        <w:p>
          <w:pPr>
            <w:pStyle w:val="Contents3"/>
            <w:tabs>
              <w:tab w:val="clear" w:pos="8459"/>
              <w:tab w:val="right" w:pos="9026" w:leader="dot"/>
            </w:tabs>
            <w:rPr/>
          </w:pPr>
          <w:hyperlink w:anchor="__RefHeading___Toc3242346_581953129">
            <w:r>
              <w:rPr>
                <w:webHidden/>
                <w:rStyle w:val="IndexLink"/>
                <w:rtl w:val="true"/>
              </w:rPr>
              <w:t>الوقفة العاشرة</w:t>
            </w:r>
            <w:r>
              <w:rPr>
                <w:rStyle w:val="IndexLink"/>
                <w:rtl w:val="true"/>
              </w:rPr>
              <w:t xml:space="preserve">: </w:t>
            </w:r>
            <w:r>
              <w:rPr>
                <w:rStyle w:val="IndexLink"/>
                <w:rtl w:val="true"/>
              </w:rPr>
              <w:t>وجود خصائص للنبی وطرق تفسیرها</w:t>
            </w:r>
            <w:r>
              <w:rPr>
                <w:rStyle w:val="IndexLink"/>
                <w:rtl w:val="true"/>
              </w:rPr>
              <w:t>:</w:t>
              <w:tab/>
            </w:r>
            <w:r>
              <w:rPr>
                <w:rStyle w:val="IndexLink"/>
              </w:rPr>
              <w:t>219</w:t>
            </w:r>
          </w:hyperlink>
        </w:p>
        <w:p>
          <w:pPr>
            <w:pStyle w:val="Contents3"/>
            <w:tabs>
              <w:tab w:val="clear" w:pos="8459"/>
              <w:tab w:val="right" w:pos="9026" w:leader="dot"/>
            </w:tabs>
            <w:rPr/>
          </w:pPr>
          <w:hyperlink w:anchor="__RefHeading___Toc3242348_581953129">
            <w:r>
              <w:rPr>
                <w:webHidden/>
                <w:rStyle w:val="IndexLink"/>
                <w:rtl w:val="true"/>
              </w:rPr>
              <w:t>الوقفة الحادیة عشر</w:t>
            </w:r>
            <w:r>
              <w:rPr>
                <w:rStyle w:val="IndexLink"/>
                <w:rtl w:val="true"/>
              </w:rPr>
              <w:t xml:space="preserve">: </w:t>
            </w:r>
            <w:r>
              <w:rPr>
                <w:rStyle w:val="IndexLink"/>
                <w:rtl w:val="true"/>
              </w:rPr>
              <w:t>المعرفة المنظومیة للنبی والإمام أهم من الفردیة</w:t>
            </w:r>
            <w:r>
              <w:rPr>
                <w:rStyle w:val="IndexLink"/>
                <w:rtl w:val="true"/>
              </w:rPr>
              <w:t>:</w:t>
              <w:tab/>
            </w:r>
            <w:r>
              <w:rPr>
                <w:rStyle w:val="IndexLink"/>
              </w:rPr>
              <w:t>221</w:t>
            </w:r>
          </w:hyperlink>
        </w:p>
        <w:p>
          <w:pPr>
            <w:pStyle w:val="Contents3"/>
            <w:tabs>
              <w:tab w:val="clear" w:pos="8459"/>
              <w:tab w:val="right" w:pos="9026" w:leader="dot"/>
            </w:tabs>
            <w:rPr/>
          </w:pPr>
          <w:hyperlink w:anchor="__RefHeading___Toc3242350_581953129">
            <w:r>
              <w:rPr>
                <w:webHidden/>
                <w:rStyle w:val="IndexLink"/>
                <w:rtl w:val="true"/>
              </w:rPr>
              <w:t>الوقفة الثانیة عشر</w:t>
            </w:r>
            <w:r>
              <w:rPr>
                <w:rStyle w:val="IndexLink"/>
                <w:rtl w:val="true"/>
              </w:rPr>
              <w:t xml:space="preserve">: </w:t>
            </w:r>
            <w:r>
              <w:rPr>
                <w:rStyle w:val="IndexLink"/>
                <w:rtl w:val="true"/>
              </w:rPr>
              <w:t>النظرة المنظومیة للاعتقادات</w:t>
            </w:r>
            <w:r>
              <w:rPr>
                <w:rStyle w:val="IndexLink"/>
                <w:rtl w:val="true"/>
              </w:rPr>
              <w:t>:</w:t>
              <w:tab/>
            </w:r>
            <w:r>
              <w:rPr>
                <w:rStyle w:val="IndexLink"/>
              </w:rPr>
              <w:t>223</w:t>
            </w:r>
          </w:hyperlink>
        </w:p>
        <w:p>
          <w:pPr>
            <w:pStyle w:val="Contents3"/>
            <w:tabs>
              <w:tab w:val="clear" w:pos="8459"/>
              <w:tab w:val="right" w:pos="9026" w:leader="dot"/>
            </w:tabs>
            <w:rPr/>
          </w:pPr>
          <w:hyperlink w:anchor="__RefHeading___Toc3242352_581953129">
            <w:r>
              <w:rPr>
                <w:webHidden/>
                <w:rStyle w:val="IndexLink"/>
                <w:rtl w:val="true"/>
              </w:rPr>
              <w:t>الوقفة الثالثة عشر</w:t>
            </w:r>
            <w:r>
              <w:rPr>
                <w:rStyle w:val="IndexLink"/>
                <w:rtl w:val="true"/>
              </w:rPr>
              <w:t xml:space="preserve">: </w:t>
            </w:r>
            <w:r>
              <w:rPr>
                <w:rStyle w:val="IndexLink"/>
                <w:rtl w:val="true"/>
              </w:rPr>
              <w:t>دور النبی</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والامام</w:t>
            </w:r>
            <w:r>
              <w:rPr>
                <w:rStyle w:val="IndexLink"/>
                <w:rtl w:val="true"/>
              </w:rPr>
              <w:t>(</w:t>
            </w:r>
            <w:r>
              <w:rPr>
                <w:rStyle w:val="IndexLink"/>
                <w:rtl w:val="true"/>
              </w:rPr>
              <w:t>علیه السلام</w:t>
            </w:r>
            <w:r>
              <w:rPr>
                <w:rStyle w:val="IndexLink"/>
                <w:rtl w:val="true"/>
              </w:rPr>
              <w:t xml:space="preserve">) </w:t>
            </w:r>
            <w:r>
              <w:rPr>
                <w:rStyle w:val="IndexLink"/>
                <w:rtl w:val="true"/>
              </w:rPr>
              <w:t>فی الهدایة</w:t>
            </w:r>
            <w:r>
              <w:rPr>
                <w:rStyle w:val="IndexLink"/>
                <w:rtl w:val="true"/>
              </w:rPr>
              <w:t>:</w:t>
              <w:tab/>
            </w:r>
            <w:r>
              <w:rPr>
                <w:rStyle w:val="IndexLink"/>
              </w:rPr>
              <w:t>226</w:t>
            </w:r>
          </w:hyperlink>
        </w:p>
        <w:p>
          <w:pPr>
            <w:pStyle w:val="Contents3"/>
            <w:tabs>
              <w:tab w:val="clear" w:pos="8459"/>
              <w:tab w:val="right" w:pos="9026" w:leader="dot"/>
            </w:tabs>
            <w:rPr/>
          </w:pPr>
          <w:hyperlink w:anchor="__RefHeading___Toc3242354_581953129">
            <w:r>
              <w:rPr>
                <w:webHidden/>
                <w:rStyle w:val="IndexLink"/>
                <w:rtl w:val="true"/>
              </w:rPr>
              <w:t>الوقفة الخامسة عشر</w:t>
            </w:r>
            <w:r>
              <w:rPr>
                <w:rStyle w:val="IndexLink"/>
                <w:rtl w:val="true"/>
              </w:rPr>
              <w:t xml:space="preserve">: </w:t>
            </w:r>
            <w:r>
              <w:rPr>
                <w:rStyle w:val="IndexLink"/>
                <w:rtl w:val="true"/>
              </w:rPr>
              <w:t>من ینکر الأوصیاء فقد أنکر الرسل</w:t>
            </w:r>
            <w:r>
              <w:rPr>
                <w:rStyle w:val="IndexLink"/>
                <w:rtl w:val="true"/>
              </w:rPr>
              <w:t>:</w:t>
              <w:tab/>
            </w:r>
            <w:r>
              <w:rPr>
                <w:rStyle w:val="IndexLink"/>
              </w:rPr>
              <w:t>227</w:t>
            </w:r>
          </w:hyperlink>
        </w:p>
        <w:p>
          <w:pPr>
            <w:pStyle w:val="Contents3"/>
            <w:tabs>
              <w:tab w:val="clear" w:pos="8459"/>
              <w:tab w:val="right" w:pos="9026" w:leader="dot"/>
            </w:tabs>
            <w:rPr/>
          </w:pPr>
          <w:hyperlink w:anchor="__RefHeading___Toc3242356_581953129">
            <w:r>
              <w:rPr>
                <w:webHidden/>
                <w:rStyle w:val="IndexLink"/>
                <w:rtl w:val="true"/>
              </w:rPr>
              <w:t>الوقفة السادسة عشر</w:t>
            </w:r>
            <w:r>
              <w:rPr>
                <w:rStyle w:val="IndexLink"/>
                <w:rtl w:val="true"/>
              </w:rPr>
              <w:t xml:space="preserve">: </w:t>
            </w:r>
            <w:r>
              <w:rPr>
                <w:rStyle w:val="IndexLink"/>
                <w:rtl w:val="true"/>
              </w:rPr>
              <w:t>البحث فی الطبیعة العامة أفضل من البحث فی المصادیق</w:t>
            </w:r>
            <w:r>
              <w:rPr>
                <w:rStyle w:val="IndexLink"/>
                <w:rtl w:val="true"/>
              </w:rPr>
              <w:t>:</w:t>
              <w:tab/>
            </w:r>
            <w:r>
              <w:rPr>
                <w:rStyle w:val="IndexLink"/>
              </w:rPr>
              <w:t>230</w:t>
            </w:r>
          </w:hyperlink>
        </w:p>
        <w:p>
          <w:pPr>
            <w:pStyle w:val="Contents3"/>
            <w:tabs>
              <w:tab w:val="clear" w:pos="8459"/>
              <w:tab w:val="right" w:pos="9026" w:leader="dot"/>
            </w:tabs>
            <w:rPr/>
          </w:pPr>
          <w:hyperlink w:anchor="__RefHeading___Toc3242358_581953129">
            <w:r>
              <w:rPr>
                <w:webHidden/>
                <w:rStyle w:val="IndexLink"/>
                <w:rtl w:val="true"/>
              </w:rPr>
              <w:t>الوقفة السابعة عشر</w:t>
            </w:r>
            <w:r>
              <w:rPr>
                <w:rStyle w:val="IndexLink"/>
                <w:rtl w:val="true"/>
              </w:rPr>
              <w:t xml:space="preserve">: </w:t>
            </w:r>
            <w:r>
              <w:rPr>
                <w:rStyle w:val="IndexLink"/>
                <w:rtl w:val="true"/>
              </w:rPr>
              <w:t>الترابط بین معرفة الله والنبی</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والامام</w:t>
            </w:r>
            <w:r>
              <w:rPr>
                <w:rStyle w:val="IndexLink"/>
                <w:rtl w:val="true"/>
              </w:rPr>
              <w:t>:</w:t>
              <w:tab/>
            </w:r>
            <w:r>
              <w:rPr>
                <w:rStyle w:val="IndexLink"/>
              </w:rPr>
              <w:t>234</w:t>
            </w:r>
          </w:hyperlink>
        </w:p>
        <w:p>
          <w:pPr>
            <w:pStyle w:val="Contents3"/>
            <w:tabs>
              <w:tab w:val="clear" w:pos="8459"/>
              <w:tab w:val="right" w:pos="9026" w:leader="dot"/>
            </w:tabs>
            <w:rPr/>
          </w:pPr>
          <w:hyperlink w:anchor="__RefHeading___Toc3242360_581953129">
            <w:r>
              <w:rPr>
                <w:webHidden/>
                <w:rStyle w:val="IndexLink"/>
                <w:rtl w:val="true"/>
              </w:rPr>
              <w:t>الوقفة الثامنة عشر</w:t>
            </w:r>
            <w:r>
              <w:rPr>
                <w:rStyle w:val="IndexLink"/>
                <w:rtl w:val="true"/>
              </w:rPr>
              <w:t xml:space="preserve">: </w:t>
            </w:r>
            <w:r>
              <w:rPr>
                <w:rStyle w:val="IndexLink"/>
                <w:rtl w:val="true"/>
              </w:rPr>
              <w:t>الترابط بین النبوة والإمامة له معانی حقیقیة</w:t>
            </w:r>
            <w:r>
              <w:rPr>
                <w:rStyle w:val="IndexLink"/>
                <w:rtl w:val="true"/>
              </w:rPr>
              <w:t>:</w:t>
              <w:tab/>
            </w:r>
            <w:r>
              <w:rPr>
                <w:rStyle w:val="IndexLink"/>
              </w:rPr>
              <w:t>238</w:t>
            </w:r>
          </w:hyperlink>
        </w:p>
        <w:p>
          <w:pPr>
            <w:pStyle w:val="Contents3"/>
            <w:tabs>
              <w:tab w:val="clear" w:pos="8459"/>
              <w:tab w:val="right" w:pos="9026" w:leader="dot"/>
            </w:tabs>
            <w:rPr/>
          </w:pPr>
          <w:hyperlink w:anchor="__RefHeading___Toc3242362_581953129">
            <w:r>
              <w:rPr>
                <w:webHidden/>
                <w:rStyle w:val="IndexLink"/>
                <w:rtl w:val="true"/>
              </w:rPr>
              <w:t>الوقفة التاسعة عشر</w:t>
            </w:r>
            <w:r>
              <w:rPr>
                <w:rStyle w:val="IndexLink"/>
                <w:rtl w:val="true"/>
              </w:rPr>
              <w:t xml:space="preserve">: </w:t>
            </w:r>
            <w:r>
              <w:rPr>
                <w:rStyle w:val="IndexLink"/>
                <w:rtl w:val="true"/>
              </w:rPr>
              <w:t>المعانی الروحیة والمعنویة</w:t>
            </w:r>
            <w:r>
              <w:rPr>
                <w:rStyle w:val="IndexLink"/>
                <w:rtl w:val="true"/>
              </w:rPr>
              <w:t>:</w:t>
              <w:tab/>
            </w:r>
            <w:r>
              <w:rPr>
                <w:rStyle w:val="IndexLink"/>
              </w:rPr>
              <w:t>240</w:t>
            </w:r>
          </w:hyperlink>
        </w:p>
        <w:p>
          <w:pPr>
            <w:pStyle w:val="Contents2"/>
            <w:tabs>
              <w:tab w:val="clear" w:pos="8743"/>
              <w:tab w:val="right" w:pos="9026" w:leader="dot"/>
            </w:tabs>
            <w:rPr/>
          </w:pPr>
          <w:hyperlink w:anchor="__RefHeading___Toc3242364_581953129">
            <w:r>
              <w:rPr>
                <w:webHidden/>
                <w:rStyle w:val="IndexLink"/>
                <w:rtl w:val="true"/>
              </w:rPr>
              <w:t>المبحث السابع</w:t>
            </w:r>
            <w:r>
              <w:rPr>
                <w:rStyle w:val="IndexLink"/>
                <w:rtl w:val="true"/>
              </w:rPr>
              <w:t xml:space="preserve">: </w:t>
            </w:r>
            <w:r>
              <w:rPr>
                <w:rStyle w:val="IndexLink"/>
                <w:rtl w:val="true"/>
              </w:rPr>
              <w:t>من مواقف الأنبیاء وأقوامهم</w:t>
            </w:r>
            <w:r>
              <w:rPr>
                <w:rStyle w:val="IndexLink"/>
                <w:rtl w:val="true"/>
              </w:rPr>
              <w:tab/>
            </w:r>
            <w:r>
              <w:rPr>
                <w:rStyle w:val="IndexLink"/>
              </w:rPr>
              <w:t>243</w:t>
            </w:r>
          </w:hyperlink>
        </w:p>
        <w:p>
          <w:pPr>
            <w:pStyle w:val="Contents3"/>
            <w:tabs>
              <w:tab w:val="clear" w:pos="8459"/>
              <w:tab w:val="right" w:pos="9026" w:leader="dot"/>
            </w:tabs>
            <w:rPr/>
          </w:pPr>
          <w:hyperlink w:anchor="__RefHeading___Toc3242366_581953129">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3242368_581953129">
            <w:r>
              <w:rPr>
                <w:webHidden/>
                <w:rStyle w:val="IndexLink"/>
                <w:rtl w:val="true"/>
              </w:rPr>
              <w:t>الموقف الأول</w:t>
            </w:r>
            <w:r>
              <w:rPr>
                <w:rStyle w:val="IndexLink"/>
                <w:rtl w:val="true"/>
              </w:rPr>
              <w:t xml:space="preserve">: </w:t>
            </w:r>
            <w:r>
              <w:rPr>
                <w:rStyle w:val="IndexLink"/>
                <w:rtl w:val="true"/>
              </w:rPr>
              <w:t>من مواقف النبی ابراهیم</w:t>
            </w:r>
            <w:r>
              <w:rPr>
                <w:rStyle w:val="IndexLink"/>
                <w:rtl w:val="true"/>
              </w:rPr>
              <w:t>(</w:t>
            </w:r>
            <w:r>
              <w:rPr>
                <w:rStyle w:val="IndexLink"/>
                <w:rtl w:val="true"/>
              </w:rPr>
              <w:t>علیه السلام</w:t>
            </w:r>
            <w:r>
              <w:rPr>
                <w:rStyle w:val="IndexLink"/>
                <w:rtl w:val="true"/>
              </w:rPr>
              <w:t>):</w:t>
              <w:tab/>
            </w:r>
            <w:r>
              <w:rPr>
                <w:rStyle w:val="IndexLink"/>
              </w:rPr>
              <w:t>243</w:t>
            </w:r>
          </w:hyperlink>
        </w:p>
        <w:p>
          <w:pPr>
            <w:pStyle w:val="Contents4"/>
            <w:tabs>
              <w:tab w:val="clear" w:pos="8176"/>
              <w:tab w:val="right" w:pos="9026" w:leader="dot"/>
            </w:tabs>
            <w:rPr/>
          </w:pPr>
          <w:hyperlink w:anchor="__RefHeading___Toc3242370_581953129">
            <w:r>
              <w:rPr>
                <w:webHidden/>
                <w:rStyle w:val="IndexLink"/>
                <w:rtl w:val="true"/>
              </w:rPr>
              <w:t>أولاً</w:t>
            </w:r>
            <w:r>
              <w:rPr>
                <w:rStyle w:val="IndexLink"/>
                <w:rtl w:val="true"/>
              </w:rPr>
              <w:t xml:space="preserve">: </w:t>
            </w:r>
            <w:r>
              <w:rPr>
                <w:rStyle w:val="IndexLink"/>
                <w:rtl w:val="true"/>
              </w:rPr>
              <w:t>تعجل إبراهیم</w:t>
            </w:r>
            <w:r>
              <w:rPr>
                <w:rStyle w:val="IndexLink"/>
                <w:rtl w:val="true"/>
              </w:rPr>
              <w:t>(</w:t>
            </w:r>
            <w:r>
              <w:rPr>
                <w:rStyle w:val="IndexLink"/>
                <w:rtl w:val="true"/>
              </w:rPr>
              <w:t>علیه السلام</w:t>
            </w:r>
            <w:r>
              <w:rPr>
                <w:rStyle w:val="IndexLink"/>
                <w:rtl w:val="true"/>
              </w:rPr>
              <w:t xml:space="preserve">) </w:t>
            </w:r>
            <w:r>
              <w:rPr>
                <w:rStyle w:val="IndexLink"/>
                <w:rtl w:val="true"/>
              </w:rPr>
              <w:t>بالدعاء علی العباد</w:t>
            </w:r>
            <w:r>
              <w:rPr>
                <w:rStyle w:val="IndexLink"/>
                <w:rtl w:val="true"/>
              </w:rPr>
              <w:t>:</w:t>
              <w:tab/>
            </w:r>
            <w:r>
              <w:rPr>
                <w:rStyle w:val="IndexLink"/>
              </w:rPr>
              <w:t>243</w:t>
            </w:r>
          </w:hyperlink>
        </w:p>
        <w:p>
          <w:pPr>
            <w:pStyle w:val="Contents4"/>
            <w:tabs>
              <w:tab w:val="clear" w:pos="8176"/>
              <w:tab w:val="right" w:pos="9026" w:leader="dot"/>
            </w:tabs>
            <w:rPr/>
          </w:pPr>
          <w:hyperlink w:anchor="__RefHeading___Toc3242372_581953129">
            <w:r>
              <w:rPr>
                <w:webHidden/>
                <w:rStyle w:val="IndexLink"/>
                <w:rtl w:val="true"/>
              </w:rPr>
              <w:t>ثانیا</w:t>
            </w:r>
            <w:r>
              <w:rPr>
                <w:rStyle w:val="IndexLink"/>
                <w:rtl w:val="true"/>
              </w:rPr>
              <w:t xml:space="preserve">: </w:t>
            </w:r>
            <w:r>
              <w:rPr>
                <w:rStyle w:val="IndexLink"/>
                <w:rtl w:val="true"/>
              </w:rPr>
              <w:t>التمظهر بعبادة الکواکب لا یعد ذنباً وامتیاز الاستدلال الابراهیمی</w:t>
            </w:r>
            <w:r>
              <w:rPr>
                <w:rStyle w:val="IndexLink"/>
                <w:rtl w:val="true"/>
              </w:rPr>
              <w:t>:</w:t>
              <w:tab/>
            </w:r>
            <w:r>
              <w:rPr>
                <w:rStyle w:val="IndexLink"/>
              </w:rPr>
              <w:t>244</w:t>
            </w:r>
          </w:hyperlink>
        </w:p>
        <w:p>
          <w:pPr>
            <w:pStyle w:val="Contents3"/>
            <w:tabs>
              <w:tab w:val="clear" w:pos="8459"/>
              <w:tab w:val="right" w:pos="9026" w:leader="dot"/>
            </w:tabs>
            <w:rPr/>
          </w:pPr>
          <w:hyperlink w:anchor="__RefHeading___Toc3242374_581953129">
            <w:r>
              <w:rPr>
                <w:webHidden/>
                <w:rStyle w:val="IndexLink"/>
                <w:rtl w:val="true"/>
              </w:rPr>
              <w:t>الموقف الثانی</w:t>
            </w:r>
            <w:r>
              <w:rPr>
                <w:rStyle w:val="IndexLink"/>
                <w:rtl w:val="true"/>
              </w:rPr>
              <w:t xml:space="preserve">: </w:t>
            </w:r>
            <w:r>
              <w:rPr>
                <w:rStyle w:val="IndexLink"/>
                <w:rtl w:val="true"/>
              </w:rPr>
              <w:t>من تفسیر قصة موسی مع الخضر</w:t>
            </w:r>
            <w:r>
              <w:rPr>
                <w:rStyle w:val="IndexLink"/>
                <w:rtl w:val="true"/>
              </w:rPr>
              <w:t>:</w:t>
              <w:tab/>
            </w:r>
            <w:r>
              <w:rPr>
                <w:rStyle w:val="IndexLink"/>
              </w:rPr>
              <w:t>246</w:t>
            </w:r>
          </w:hyperlink>
        </w:p>
        <w:p>
          <w:pPr>
            <w:pStyle w:val="Contents3"/>
            <w:tabs>
              <w:tab w:val="clear" w:pos="8459"/>
              <w:tab w:val="right" w:pos="9026" w:leader="dot"/>
            </w:tabs>
            <w:rPr/>
          </w:pPr>
          <w:hyperlink w:anchor="__RefHeading___Toc3242376_581953129">
            <w:r>
              <w:rPr>
                <w:webHidden/>
                <w:rStyle w:val="IndexLink"/>
                <w:rtl w:val="true"/>
              </w:rPr>
              <w:t>الموقف الثالث</w:t>
            </w:r>
            <w:r>
              <w:rPr>
                <w:rStyle w:val="IndexLink"/>
                <w:rtl w:val="true"/>
              </w:rPr>
              <w:t xml:space="preserve">: </w:t>
            </w:r>
            <w:r>
              <w:rPr>
                <w:rStyle w:val="IndexLink"/>
                <w:rtl w:val="true"/>
              </w:rPr>
              <w:t>عمران قوم عاد</w:t>
            </w:r>
            <w:r>
              <w:rPr>
                <w:rStyle w:val="IndexLink"/>
                <w:rtl w:val="true"/>
              </w:rPr>
              <w:t>:</w:t>
              <w:tab/>
            </w:r>
            <w:r>
              <w:rPr>
                <w:rStyle w:val="IndexLink"/>
              </w:rPr>
              <w:t>252</w:t>
            </w:r>
          </w:hyperlink>
        </w:p>
        <w:p>
          <w:pPr>
            <w:pStyle w:val="Contents3"/>
            <w:tabs>
              <w:tab w:val="clear" w:pos="8459"/>
              <w:tab w:val="right" w:pos="9026" w:leader="dot"/>
            </w:tabs>
            <w:rPr/>
          </w:pPr>
          <w:hyperlink w:anchor="__RefHeading___Toc3242378_581953129">
            <w:r>
              <w:rPr>
                <w:webHidden/>
                <w:rStyle w:val="IndexLink"/>
                <w:rtl w:val="true"/>
              </w:rPr>
              <w:t>الموقف الرابع</w:t>
            </w:r>
            <w:r>
              <w:rPr>
                <w:rStyle w:val="IndexLink"/>
                <w:rtl w:val="true"/>
              </w:rPr>
              <w:t xml:space="preserve">: </w:t>
            </w:r>
            <w:r>
              <w:rPr>
                <w:rStyle w:val="IndexLink"/>
                <w:rtl w:val="true"/>
              </w:rPr>
              <w:t>أمثلة لافتتان امم الأنبیاء</w:t>
            </w:r>
            <w:r>
              <w:rPr>
                <w:rStyle w:val="IndexLink"/>
                <w:rtl w:val="true"/>
              </w:rPr>
              <w:t>:</w:t>
              <w:tab/>
            </w:r>
            <w:r>
              <w:rPr>
                <w:rStyle w:val="IndexLink"/>
              </w:rPr>
              <w:t>253</w:t>
            </w:r>
          </w:hyperlink>
        </w:p>
        <w:p>
          <w:pPr>
            <w:pStyle w:val="Contents3"/>
            <w:tabs>
              <w:tab w:val="clear" w:pos="8459"/>
              <w:tab w:val="right" w:pos="9026" w:leader="dot"/>
            </w:tabs>
            <w:rPr/>
          </w:pPr>
          <w:hyperlink w:anchor="__RefHeading___Toc3242380_581953129">
            <w:r>
              <w:rPr>
                <w:webHidden/>
                <w:rStyle w:val="IndexLink"/>
                <w:rtl w:val="true"/>
              </w:rPr>
              <w:t>الموقف الخامس</w:t>
            </w:r>
            <w:r>
              <w:rPr>
                <w:rStyle w:val="IndexLink"/>
                <w:rtl w:val="true"/>
              </w:rPr>
              <w:t xml:space="preserve">: </w:t>
            </w:r>
            <w:r>
              <w:rPr>
                <w:rStyle w:val="IndexLink"/>
                <w:rtl w:val="true"/>
              </w:rPr>
              <w:t>التحریف فی الأدیان وتعصب الیهود</w:t>
            </w:r>
            <w:r>
              <w:rPr>
                <w:rStyle w:val="IndexLink"/>
                <w:rtl w:val="true"/>
              </w:rPr>
              <w:t>:</w:t>
              <w:tab/>
            </w:r>
            <w:r>
              <w:rPr>
                <w:rStyle w:val="IndexLink"/>
              </w:rPr>
              <w:t>257</w:t>
            </w:r>
          </w:hyperlink>
        </w:p>
        <w:p>
          <w:pPr>
            <w:pStyle w:val="Contents3"/>
            <w:tabs>
              <w:tab w:val="clear" w:pos="8459"/>
              <w:tab w:val="right" w:pos="9026" w:leader="dot"/>
            </w:tabs>
            <w:rPr/>
          </w:pPr>
          <w:hyperlink w:anchor="__RefHeading___Toc3242382_581953129">
            <w:r>
              <w:rPr>
                <w:webHidden/>
                <w:rStyle w:val="IndexLink"/>
                <w:rtl w:val="true"/>
              </w:rPr>
              <w:t>الموقف السادس</w:t>
            </w:r>
            <w:r>
              <w:rPr>
                <w:rStyle w:val="IndexLink"/>
                <w:rtl w:val="true"/>
              </w:rPr>
              <w:t xml:space="preserve">: </w:t>
            </w:r>
            <w:r>
              <w:rPr>
                <w:rStyle w:val="IndexLink"/>
                <w:rtl w:val="true"/>
              </w:rPr>
              <w:t>حول الهدهد العجیب</w:t>
            </w:r>
            <w:r>
              <w:rPr>
                <w:rStyle w:val="IndexLink"/>
                <w:rtl w:val="true"/>
              </w:rPr>
              <w:t>:</w:t>
              <w:tab/>
            </w:r>
            <w:r>
              <w:rPr>
                <w:rStyle w:val="IndexLink"/>
              </w:rPr>
              <w:t>259</w:t>
            </w:r>
          </w:hyperlink>
        </w:p>
        <w:p>
          <w:pPr>
            <w:pStyle w:val="Contents2"/>
            <w:tabs>
              <w:tab w:val="clear" w:pos="8743"/>
              <w:tab w:val="right" w:pos="9026" w:leader="dot"/>
            </w:tabs>
            <w:rPr/>
          </w:pPr>
          <w:hyperlink w:anchor="__RefHeading___Toc3242384_581953129">
            <w:r>
              <w:rPr>
                <w:webHidden/>
                <w:rStyle w:val="IndexLink"/>
                <w:rtl w:val="true"/>
              </w:rPr>
              <w:t>المبحث الثامن</w:t>
            </w:r>
            <w:r>
              <w:rPr>
                <w:rStyle w:val="IndexLink"/>
                <w:rtl w:val="true"/>
              </w:rPr>
              <w:t xml:space="preserve">: </w:t>
            </w:r>
            <w:r>
              <w:rPr>
                <w:rStyle w:val="IndexLink"/>
                <w:rtl w:val="true"/>
              </w:rPr>
              <w:t>حجیة الأنبیاء والأئمة المعصومین</w:t>
            </w:r>
            <w:r>
              <w:rPr>
                <w:rStyle w:val="IndexLink"/>
                <w:rtl w:val="true"/>
              </w:rPr>
              <w:tab/>
            </w:r>
            <w:r>
              <w:rPr>
                <w:rStyle w:val="IndexLink"/>
              </w:rPr>
              <w:t>263</w:t>
            </w:r>
          </w:hyperlink>
        </w:p>
        <w:p>
          <w:pPr>
            <w:pStyle w:val="Contents3"/>
            <w:tabs>
              <w:tab w:val="clear" w:pos="8459"/>
              <w:tab w:val="right" w:pos="9026" w:leader="dot"/>
            </w:tabs>
            <w:rPr/>
          </w:pPr>
          <w:hyperlink w:anchor="__RefHeading___Toc3242386_581953129">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3242388_581953129">
            <w:r>
              <w:rPr>
                <w:webHidden/>
                <w:rStyle w:val="IndexLink"/>
                <w:rtl w:val="true"/>
              </w:rPr>
              <w:t>الإفادة الأولی</w:t>
            </w:r>
            <w:r>
              <w:rPr>
                <w:rStyle w:val="IndexLink"/>
                <w:rtl w:val="true"/>
              </w:rPr>
              <w:t xml:space="preserve">: </w:t>
            </w:r>
            <w:r>
              <w:rPr>
                <w:rStyle w:val="IndexLink"/>
                <w:rtl w:val="true"/>
              </w:rPr>
              <w:t>التمییز وفق البدیهیات العقلیة</w:t>
            </w:r>
            <w:r>
              <w:rPr>
                <w:rStyle w:val="IndexLink"/>
                <w:rtl w:val="true"/>
              </w:rPr>
              <w:t>:</w:t>
              <w:tab/>
            </w:r>
            <w:r>
              <w:rPr>
                <w:rStyle w:val="IndexLink"/>
              </w:rPr>
              <w:t>264</w:t>
            </w:r>
          </w:hyperlink>
        </w:p>
        <w:p>
          <w:pPr>
            <w:pStyle w:val="Contents3"/>
            <w:tabs>
              <w:tab w:val="clear" w:pos="8459"/>
              <w:tab w:val="right" w:pos="9026" w:leader="dot"/>
            </w:tabs>
            <w:rPr/>
          </w:pPr>
          <w:hyperlink w:anchor="__RefHeading___Toc3242390_581953129">
            <w:r>
              <w:rPr>
                <w:webHidden/>
                <w:rStyle w:val="IndexLink"/>
                <w:rtl w:val="true"/>
              </w:rPr>
              <w:t>الافادة الثانیة</w:t>
            </w:r>
            <w:r>
              <w:rPr>
                <w:rStyle w:val="IndexLink"/>
                <w:rtl w:val="true"/>
              </w:rPr>
              <w:t xml:space="preserve">: </w:t>
            </w:r>
            <w:r>
              <w:rPr>
                <w:rStyle w:val="IndexLink"/>
                <w:rtl w:val="true"/>
              </w:rPr>
              <w:t>التمییز وفق نظام تراتبی</w:t>
            </w:r>
            <w:r>
              <w:rPr>
                <w:rStyle w:val="IndexLink"/>
                <w:rtl w:val="true"/>
              </w:rPr>
              <w:t>:</w:t>
              <w:tab/>
            </w:r>
            <w:r>
              <w:rPr>
                <w:rStyle w:val="IndexLink"/>
              </w:rPr>
              <w:t>264</w:t>
            </w:r>
          </w:hyperlink>
        </w:p>
        <w:p>
          <w:pPr>
            <w:pStyle w:val="Contents3"/>
            <w:tabs>
              <w:tab w:val="clear" w:pos="8459"/>
              <w:tab w:val="right" w:pos="9026" w:leader="dot"/>
            </w:tabs>
            <w:rPr/>
          </w:pPr>
          <w:hyperlink w:anchor="__RefHeading___Toc3242392_581953129">
            <w:r>
              <w:rPr>
                <w:webHidden/>
                <w:rStyle w:val="IndexLink"/>
                <w:rtl w:val="true"/>
              </w:rPr>
              <w:t>الافادة الثالثة</w:t>
            </w:r>
            <w:r>
              <w:rPr>
                <w:rStyle w:val="IndexLink"/>
                <w:rtl w:val="true"/>
              </w:rPr>
              <w:t xml:space="preserve">: </w:t>
            </w:r>
            <w:r>
              <w:rPr>
                <w:rStyle w:val="IndexLink"/>
                <w:rtl w:val="true"/>
              </w:rPr>
              <w:t>التمیز یکون من خلال الحجة الأعلی</w:t>
            </w:r>
            <w:r>
              <w:rPr>
                <w:rStyle w:val="IndexLink"/>
                <w:rtl w:val="true"/>
              </w:rPr>
              <w:t>:</w:t>
              <w:tab/>
            </w:r>
            <w:r>
              <w:rPr>
                <w:rStyle w:val="IndexLink"/>
              </w:rPr>
              <w:t>266</w:t>
            </w:r>
          </w:hyperlink>
        </w:p>
        <w:p>
          <w:pPr>
            <w:pStyle w:val="Contents3"/>
            <w:tabs>
              <w:tab w:val="clear" w:pos="8459"/>
              <w:tab w:val="right" w:pos="9026" w:leader="dot"/>
            </w:tabs>
            <w:rPr/>
          </w:pPr>
          <w:hyperlink w:anchor="__RefHeading___Toc3242394_581953129">
            <w:r>
              <w:rPr>
                <w:webHidden/>
                <w:rStyle w:val="IndexLink"/>
                <w:rtl w:val="true"/>
              </w:rPr>
              <w:t>الافادة الرابعة</w:t>
            </w:r>
            <w:r>
              <w:rPr>
                <w:rStyle w:val="IndexLink"/>
                <w:rtl w:val="true"/>
              </w:rPr>
              <w:t xml:space="preserve">: </w:t>
            </w:r>
            <w:r>
              <w:rPr>
                <w:rStyle w:val="IndexLink"/>
                <w:rtl w:val="true"/>
              </w:rPr>
              <w:t>حجیة المعجزة العلمیة أعمق من المعجزة العملیة</w:t>
            </w:r>
            <w:r>
              <w:rPr>
                <w:rStyle w:val="IndexLink"/>
                <w:rtl w:val="true"/>
              </w:rPr>
              <w:t>:</w:t>
              <w:tab/>
            </w:r>
            <w:r>
              <w:rPr>
                <w:rStyle w:val="IndexLink"/>
              </w:rPr>
              <w:t>266</w:t>
            </w:r>
          </w:hyperlink>
        </w:p>
        <w:p>
          <w:pPr>
            <w:pStyle w:val="Contents3"/>
            <w:tabs>
              <w:tab w:val="clear" w:pos="8459"/>
              <w:tab w:val="right" w:pos="9026" w:leader="dot"/>
            </w:tabs>
            <w:rPr/>
          </w:pPr>
          <w:hyperlink w:anchor="__RefHeading___Toc3242396_581953129">
            <w:r>
              <w:rPr>
                <w:webHidden/>
                <w:rStyle w:val="IndexLink"/>
                <w:rtl w:val="true"/>
              </w:rPr>
              <w:t>الافادة الخامسة</w:t>
            </w:r>
            <w:r>
              <w:rPr>
                <w:rStyle w:val="IndexLink"/>
                <w:rtl w:val="true"/>
              </w:rPr>
              <w:t xml:space="preserve">: </w:t>
            </w:r>
            <w:r>
              <w:rPr>
                <w:rStyle w:val="IndexLink"/>
                <w:rtl w:val="true"/>
              </w:rPr>
              <w:t>آثار العلم فی النشأت أعمق من آثار العمل</w:t>
            </w:r>
            <w:r>
              <w:rPr>
                <w:rStyle w:val="IndexLink"/>
                <w:rtl w:val="true"/>
              </w:rPr>
              <w:t>:</w:t>
              <w:tab/>
            </w:r>
            <w:r>
              <w:rPr>
                <w:rStyle w:val="IndexLink"/>
              </w:rPr>
              <w:t>267</w:t>
            </w:r>
          </w:hyperlink>
        </w:p>
        <w:p>
          <w:pPr>
            <w:pStyle w:val="Contents3"/>
            <w:tabs>
              <w:tab w:val="clear" w:pos="8459"/>
              <w:tab w:val="right" w:pos="9026" w:leader="dot"/>
            </w:tabs>
            <w:rPr/>
          </w:pPr>
          <w:hyperlink w:anchor="__RefHeading___Toc3242398_581953129">
            <w:r>
              <w:rPr>
                <w:webHidden/>
                <w:rStyle w:val="IndexLink"/>
                <w:rtl w:val="true"/>
              </w:rPr>
              <w:t>الإفادة السادسة</w:t>
            </w:r>
            <w:r>
              <w:rPr>
                <w:rStyle w:val="IndexLink"/>
                <w:rtl w:val="true"/>
              </w:rPr>
              <w:t xml:space="preserve">: </w:t>
            </w:r>
            <w:r>
              <w:rPr>
                <w:rStyle w:val="IndexLink"/>
                <w:rtl w:val="true"/>
              </w:rPr>
              <w:t>حجیة القرآن کمعجزة علمیة أعمق</w:t>
            </w:r>
            <w:r>
              <w:rPr>
                <w:rStyle w:val="IndexLink"/>
                <w:rtl w:val="true"/>
              </w:rPr>
              <w:t>:</w:t>
              <w:tab/>
            </w:r>
            <w:r>
              <w:rPr>
                <w:rStyle w:val="IndexLink"/>
              </w:rPr>
              <w:t>268</w:t>
            </w:r>
          </w:hyperlink>
        </w:p>
        <w:p>
          <w:pPr>
            <w:pStyle w:val="Contents3"/>
            <w:tabs>
              <w:tab w:val="clear" w:pos="8459"/>
              <w:tab w:val="right" w:pos="9026" w:leader="dot"/>
            </w:tabs>
            <w:rPr/>
          </w:pPr>
          <w:hyperlink w:anchor="__RefHeading___Toc3242400_581953129">
            <w:r>
              <w:rPr>
                <w:webHidden/>
                <w:rStyle w:val="IndexLink"/>
                <w:rtl w:val="true"/>
              </w:rPr>
              <w:t>الإفادة السابعة</w:t>
            </w:r>
            <w:r>
              <w:rPr>
                <w:rStyle w:val="IndexLink"/>
                <w:rtl w:val="true"/>
              </w:rPr>
              <w:t xml:space="preserve">: </w:t>
            </w:r>
            <w:r>
              <w:rPr>
                <w:rStyle w:val="IndexLink"/>
                <w:rtl w:val="true"/>
              </w:rPr>
              <w:t>تمییز صاحب الحجیة وفق الوقار والسکینة</w:t>
            </w:r>
            <w:r>
              <w:rPr>
                <w:rStyle w:val="IndexLink"/>
                <w:rtl w:val="true"/>
              </w:rPr>
              <w:t>:</w:t>
              <w:tab/>
            </w:r>
            <w:r>
              <w:rPr>
                <w:rStyle w:val="IndexLink"/>
              </w:rPr>
              <w:t>269</w:t>
            </w:r>
          </w:hyperlink>
        </w:p>
        <w:p>
          <w:pPr>
            <w:pStyle w:val="Contents3"/>
            <w:tabs>
              <w:tab w:val="clear" w:pos="8459"/>
              <w:tab w:val="right" w:pos="9026" w:leader="dot"/>
            </w:tabs>
            <w:rPr/>
          </w:pPr>
          <w:hyperlink w:anchor="__RefHeading___Toc3242402_581953129">
            <w:r>
              <w:rPr>
                <w:webHidden/>
                <w:rStyle w:val="IndexLink"/>
                <w:rtl w:val="true"/>
              </w:rPr>
              <w:t>الإفادة الثامنة</w:t>
            </w:r>
            <w:r>
              <w:rPr>
                <w:rStyle w:val="IndexLink"/>
                <w:rtl w:val="true"/>
              </w:rPr>
              <w:t xml:space="preserve">: </w:t>
            </w:r>
            <w:r>
              <w:rPr>
                <w:rStyle w:val="IndexLink"/>
                <w:rtl w:val="true"/>
              </w:rPr>
              <w:t>عدم السکینة والمجون تنافی الحجیة والاتزان</w:t>
            </w:r>
            <w:r>
              <w:rPr>
                <w:rStyle w:val="IndexLink"/>
                <w:rtl w:val="true"/>
              </w:rPr>
              <w:t>:</w:t>
              <w:tab/>
            </w:r>
            <w:r>
              <w:rPr>
                <w:rStyle w:val="IndexLink"/>
              </w:rPr>
              <w:t>270</w:t>
            </w:r>
          </w:hyperlink>
        </w:p>
        <w:p>
          <w:pPr>
            <w:pStyle w:val="Contents3"/>
            <w:tabs>
              <w:tab w:val="clear" w:pos="8459"/>
              <w:tab w:val="right" w:pos="9026" w:leader="dot"/>
            </w:tabs>
            <w:rPr/>
          </w:pPr>
          <w:hyperlink w:anchor="__RefHeading___Toc3242404_581953129">
            <w:r>
              <w:rPr>
                <w:webHidden/>
                <w:rStyle w:val="IndexLink"/>
                <w:rtl w:val="true"/>
              </w:rPr>
              <w:t>الافادة التاسعة</w:t>
            </w:r>
            <w:r>
              <w:rPr>
                <w:rStyle w:val="IndexLink"/>
                <w:rtl w:val="true"/>
              </w:rPr>
              <w:t xml:space="preserve">: </w:t>
            </w:r>
            <w:r>
              <w:rPr>
                <w:rStyle w:val="IndexLink"/>
                <w:rtl w:val="true"/>
              </w:rPr>
              <w:t>أثر الحزن والرفق فی التعقل والاتزان</w:t>
            </w:r>
            <w:r>
              <w:rPr>
                <w:rStyle w:val="IndexLink"/>
                <w:rtl w:val="true"/>
              </w:rPr>
              <w:t>:</w:t>
              <w:tab/>
            </w:r>
            <w:r>
              <w:rPr>
                <w:rStyle w:val="IndexLink"/>
              </w:rPr>
              <w:t>272</w:t>
            </w:r>
          </w:hyperlink>
        </w:p>
        <w:p>
          <w:pPr>
            <w:pStyle w:val="Contents3"/>
            <w:tabs>
              <w:tab w:val="clear" w:pos="8459"/>
              <w:tab w:val="right" w:pos="9026" w:leader="dot"/>
            </w:tabs>
            <w:rPr/>
          </w:pPr>
          <w:hyperlink w:anchor="__RefHeading___Toc3242406_581953129">
            <w:r>
              <w:rPr>
                <w:webHidden/>
                <w:rStyle w:val="IndexLink"/>
                <w:rtl w:val="true"/>
              </w:rPr>
              <w:t>الافادة العاشرة</w:t>
            </w:r>
            <w:r>
              <w:rPr>
                <w:rStyle w:val="IndexLink"/>
                <w:rtl w:val="true"/>
              </w:rPr>
              <w:t xml:space="preserve">: </w:t>
            </w:r>
            <w:r>
              <w:rPr>
                <w:rStyle w:val="IndexLink"/>
                <w:rtl w:val="true"/>
              </w:rPr>
              <w:t>التمیز فی الحجیة من خلال مکارم الاخلاق</w:t>
            </w:r>
            <w:r>
              <w:rPr>
                <w:rStyle w:val="IndexLink"/>
                <w:rtl w:val="true"/>
              </w:rPr>
              <w:t>:</w:t>
              <w:tab/>
            </w:r>
            <w:r>
              <w:rPr>
                <w:rStyle w:val="IndexLink"/>
              </w:rPr>
              <w:t>274</w:t>
            </w:r>
          </w:hyperlink>
        </w:p>
        <w:p>
          <w:pPr>
            <w:pStyle w:val="Contents3"/>
            <w:tabs>
              <w:tab w:val="clear" w:pos="8459"/>
              <w:tab w:val="right" w:pos="9026" w:leader="dot"/>
            </w:tabs>
            <w:rPr/>
          </w:pPr>
          <w:hyperlink w:anchor="__RefHeading___Toc3242408_581953129">
            <w:r>
              <w:rPr>
                <w:webHidden/>
                <w:rStyle w:val="IndexLink"/>
                <w:rtl w:val="true"/>
              </w:rPr>
              <w:t>الافادة الحادیة عشر</w:t>
            </w:r>
            <w:r>
              <w:rPr>
                <w:rStyle w:val="IndexLink"/>
                <w:rtl w:val="true"/>
              </w:rPr>
              <w:t xml:space="preserve">: </w:t>
            </w:r>
            <w:r>
              <w:rPr>
                <w:rStyle w:val="IndexLink"/>
                <w:rtl w:val="true"/>
              </w:rPr>
              <w:t>العصمة والاصطفاء تلازم الحجیة وفرقها عن بعض المقامات الاخری</w:t>
            </w:r>
            <w:r>
              <w:rPr>
                <w:rStyle w:val="IndexLink"/>
                <w:rtl w:val="true"/>
              </w:rPr>
              <w:t>:</w:t>
              <w:tab/>
            </w:r>
            <w:r>
              <w:rPr>
                <w:rStyle w:val="IndexLink"/>
              </w:rPr>
              <w:t>275</w:t>
            </w:r>
          </w:hyperlink>
        </w:p>
        <w:p>
          <w:pPr>
            <w:pStyle w:val="Contents3"/>
            <w:tabs>
              <w:tab w:val="clear" w:pos="8459"/>
              <w:tab w:val="right" w:pos="9026" w:leader="dot"/>
            </w:tabs>
            <w:rPr/>
          </w:pPr>
          <w:hyperlink w:anchor="__RefHeading___Toc3242410_581953129">
            <w:r>
              <w:rPr>
                <w:webHidden/>
                <w:rStyle w:val="IndexLink"/>
                <w:rtl w:val="true"/>
              </w:rPr>
              <w:t>الإفادة الثانیة عشر</w:t>
            </w:r>
            <w:r>
              <w:rPr>
                <w:rStyle w:val="IndexLink"/>
                <w:rtl w:val="true"/>
              </w:rPr>
              <w:t xml:space="preserve">: </w:t>
            </w:r>
            <w:r>
              <w:rPr>
                <w:rStyle w:val="IndexLink"/>
                <w:rtl w:val="true"/>
              </w:rPr>
              <w:t>حول حجیة الفقیه مقابل أقسام أخری</w:t>
            </w:r>
            <w:r>
              <w:rPr>
                <w:rStyle w:val="IndexLink"/>
                <w:rtl w:val="true"/>
              </w:rPr>
              <w:t>:</w:t>
              <w:tab/>
            </w:r>
            <w:r>
              <w:rPr>
                <w:rStyle w:val="IndexLink"/>
              </w:rPr>
              <w:t>280</w:t>
            </w:r>
          </w:hyperlink>
        </w:p>
        <w:p>
          <w:pPr>
            <w:pStyle w:val="Contents3"/>
            <w:tabs>
              <w:tab w:val="clear" w:pos="8459"/>
              <w:tab w:val="right" w:pos="9026" w:leader="dot"/>
            </w:tabs>
            <w:rPr/>
          </w:pPr>
          <w:hyperlink w:anchor="__RefHeading___Toc3242412_581953129">
            <w:r>
              <w:rPr>
                <w:webHidden/>
                <w:rStyle w:val="IndexLink"/>
                <w:rtl w:val="true"/>
              </w:rPr>
              <w:t>الإفادة الثالثة عشر</w:t>
            </w:r>
            <w:r>
              <w:rPr>
                <w:rStyle w:val="IndexLink"/>
                <w:rtl w:val="true"/>
              </w:rPr>
              <w:t xml:space="preserve">: </w:t>
            </w:r>
            <w:r>
              <w:rPr>
                <w:rStyle w:val="IndexLink"/>
                <w:rtl w:val="true"/>
              </w:rPr>
              <w:t>حجیة الله فوق کل الحجج</w:t>
            </w:r>
            <w:r>
              <w:rPr>
                <w:rStyle w:val="IndexLink"/>
                <w:rtl w:val="true"/>
              </w:rPr>
              <w:t>:</w:t>
              <w:tab/>
            </w:r>
            <w:r>
              <w:rPr>
                <w:rStyle w:val="IndexLink"/>
              </w:rPr>
              <w:t>284</w:t>
            </w:r>
          </w:hyperlink>
        </w:p>
        <w:p>
          <w:pPr>
            <w:pStyle w:val="Contents3"/>
            <w:tabs>
              <w:tab w:val="clear" w:pos="8459"/>
              <w:tab w:val="right" w:pos="9026" w:leader="dot"/>
            </w:tabs>
            <w:rPr/>
          </w:pPr>
          <w:hyperlink w:anchor="__RefHeading___Toc3242414_581953129">
            <w:r>
              <w:rPr>
                <w:webHidden/>
                <w:rStyle w:val="IndexLink"/>
                <w:rtl w:val="true"/>
              </w:rPr>
              <w:t>الإفادة الرابعة عشر</w:t>
            </w:r>
            <w:r>
              <w:rPr>
                <w:rStyle w:val="IndexLink"/>
                <w:rtl w:val="true"/>
              </w:rPr>
              <w:t xml:space="preserve">: </w:t>
            </w:r>
            <w:r>
              <w:rPr>
                <w:rStyle w:val="IndexLink"/>
                <w:rtl w:val="true"/>
              </w:rPr>
              <w:t>حجیة الإدراک العقلی</w:t>
            </w:r>
            <w:r>
              <w:rPr>
                <w:rStyle w:val="IndexLink"/>
                <w:rtl w:val="true"/>
              </w:rPr>
              <w:t>:</w:t>
              <w:tab/>
            </w:r>
            <w:r>
              <w:rPr>
                <w:rStyle w:val="IndexLink"/>
              </w:rPr>
              <w:t>285</w:t>
            </w:r>
          </w:hyperlink>
        </w:p>
        <w:p>
          <w:pPr>
            <w:pStyle w:val="Contents3"/>
            <w:tabs>
              <w:tab w:val="clear" w:pos="8459"/>
              <w:tab w:val="right" w:pos="9026" w:leader="dot"/>
            </w:tabs>
            <w:rPr/>
          </w:pPr>
          <w:hyperlink w:anchor="__RefHeading___Toc3242416_581953129">
            <w:r>
              <w:rPr>
                <w:webHidden/>
                <w:rStyle w:val="IndexLink"/>
                <w:rtl w:val="true"/>
              </w:rPr>
              <w:t>الإفادة الخامسة عشر</w:t>
            </w:r>
            <w:r>
              <w:rPr>
                <w:rStyle w:val="IndexLink"/>
                <w:rtl w:val="true"/>
              </w:rPr>
              <w:t xml:space="preserve">: </w:t>
            </w:r>
            <w:r>
              <w:rPr>
                <w:rStyle w:val="IndexLink"/>
                <w:rtl w:val="true"/>
              </w:rPr>
              <w:t>الأنبیاء لا یخالفون دین وفرائض الله</w:t>
            </w:r>
            <w:r>
              <w:rPr>
                <w:rStyle w:val="IndexLink"/>
                <w:rtl w:val="true"/>
              </w:rPr>
              <w:t>:</w:t>
              <w:tab/>
            </w:r>
            <w:r>
              <w:rPr>
                <w:rStyle w:val="IndexLink"/>
              </w:rPr>
              <w:t>308</w:t>
            </w:r>
          </w:hyperlink>
        </w:p>
        <w:p>
          <w:pPr>
            <w:pStyle w:val="Contents3"/>
            <w:tabs>
              <w:tab w:val="clear" w:pos="8459"/>
              <w:tab w:val="right" w:pos="9026" w:leader="dot"/>
            </w:tabs>
            <w:rPr/>
          </w:pPr>
          <w:hyperlink w:anchor="__RefHeading___Toc3242418_581953129">
            <w:r>
              <w:rPr>
                <w:webHidden/>
                <w:rStyle w:val="IndexLink"/>
                <w:rtl w:val="true"/>
              </w:rPr>
              <w:t>الافادة السادسة عشر</w:t>
            </w:r>
            <w:r>
              <w:rPr>
                <w:rStyle w:val="IndexLink"/>
                <w:rtl w:val="true"/>
              </w:rPr>
              <w:t xml:space="preserve">: </w:t>
            </w:r>
            <w:r>
              <w:rPr>
                <w:rStyle w:val="IndexLink"/>
                <w:rtl w:val="true"/>
              </w:rPr>
              <w:t>الایمان بمجموع الحجج</w:t>
            </w:r>
            <w:r>
              <w:rPr>
                <w:rStyle w:val="IndexLink"/>
                <w:rtl w:val="true"/>
              </w:rPr>
              <w:t>:</w:t>
              <w:tab/>
            </w:r>
            <w:r>
              <w:rPr>
                <w:rStyle w:val="IndexLink"/>
              </w:rPr>
              <w:t>309</w:t>
            </w:r>
          </w:hyperlink>
        </w:p>
        <w:p>
          <w:pPr>
            <w:pStyle w:val="Contents3"/>
            <w:tabs>
              <w:tab w:val="clear" w:pos="8459"/>
              <w:tab w:val="right" w:pos="9026" w:leader="dot"/>
            </w:tabs>
            <w:rPr/>
          </w:pPr>
          <w:hyperlink w:anchor="__RefHeading___Toc3242420_581953129">
            <w:r>
              <w:rPr>
                <w:webHidden/>
                <w:rStyle w:val="IndexLink"/>
                <w:rtl w:val="true"/>
              </w:rPr>
              <w:t>الافادة السابعة عشر</w:t>
            </w:r>
            <w:r>
              <w:rPr>
                <w:rStyle w:val="IndexLink"/>
                <w:rtl w:val="true"/>
              </w:rPr>
              <w:t xml:space="preserve">: </w:t>
            </w:r>
            <w:r>
              <w:rPr>
                <w:rStyle w:val="IndexLink"/>
                <w:rtl w:val="true"/>
              </w:rPr>
              <w:t>الترتب والتناسب بین قنوات المعرفة</w:t>
            </w:r>
            <w:r>
              <w:rPr>
                <w:rStyle w:val="IndexLink"/>
                <w:rtl w:val="true"/>
              </w:rPr>
              <w:t>:</w:t>
              <w:tab/>
            </w:r>
            <w:r>
              <w:rPr>
                <w:rStyle w:val="IndexLink"/>
              </w:rPr>
              <w:t>310</w:t>
            </w:r>
          </w:hyperlink>
        </w:p>
        <w:p>
          <w:pPr>
            <w:pStyle w:val="Contents3"/>
            <w:tabs>
              <w:tab w:val="clear" w:pos="8459"/>
              <w:tab w:val="right" w:pos="9026" w:leader="dot"/>
            </w:tabs>
            <w:rPr/>
          </w:pPr>
          <w:hyperlink w:anchor="__RefHeading___Toc3242422_581953129">
            <w:r>
              <w:rPr>
                <w:webHidden/>
                <w:rStyle w:val="IndexLink"/>
                <w:rtl w:val="true"/>
              </w:rPr>
              <w:t>الافادة الثامنة عشر</w:t>
            </w:r>
            <w:r>
              <w:rPr>
                <w:rStyle w:val="IndexLink"/>
                <w:rtl w:val="true"/>
              </w:rPr>
              <w:t xml:space="preserve">: </w:t>
            </w:r>
            <w:r>
              <w:rPr>
                <w:rStyle w:val="IndexLink"/>
                <w:rtl w:val="true"/>
              </w:rPr>
              <w:t>الخضر لم یخالف حجیة فرائض الله</w:t>
            </w:r>
            <w:r>
              <w:rPr>
                <w:rStyle w:val="IndexLink"/>
                <w:rtl w:val="true"/>
              </w:rPr>
              <w:t>:</w:t>
              <w:tab/>
            </w:r>
            <w:r>
              <w:rPr>
                <w:rStyle w:val="IndexLink"/>
              </w:rPr>
              <w:t>312</w:t>
            </w:r>
          </w:hyperlink>
        </w:p>
        <w:p>
          <w:pPr>
            <w:pStyle w:val="Contents3"/>
            <w:tabs>
              <w:tab w:val="clear" w:pos="8459"/>
              <w:tab w:val="right" w:pos="9026" w:leader="dot"/>
            </w:tabs>
            <w:rPr/>
          </w:pPr>
          <w:hyperlink w:anchor="__RefHeading___Toc3242424_581953129">
            <w:r>
              <w:rPr>
                <w:webHidden/>
                <w:rStyle w:val="IndexLink"/>
                <w:rtl w:val="true"/>
              </w:rPr>
              <w:t>الافادة التاسعة عشر</w:t>
            </w:r>
            <w:r>
              <w:rPr>
                <w:rStyle w:val="IndexLink"/>
                <w:rtl w:val="true"/>
              </w:rPr>
              <w:t xml:space="preserve">: </w:t>
            </w:r>
            <w:r>
              <w:rPr>
                <w:rStyle w:val="IndexLink"/>
                <w:rtl w:val="true"/>
              </w:rPr>
              <w:t>انصیاع الاولیاء لحجیة فرائض الله</w:t>
            </w:r>
            <w:r>
              <w:rPr>
                <w:rStyle w:val="IndexLink"/>
                <w:rtl w:val="true"/>
              </w:rPr>
              <w:t>:</w:t>
              <w:tab/>
            </w:r>
            <w:r>
              <w:rPr>
                <w:rStyle w:val="IndexLink"/>
              </w:rPr>
              <w:t>314</w:t>
            </w:r>
          </w:hyperlink>
        </w:p>
        <w:p>
          <w:pPr>
            <w:pStyle w:val="Contents3"/>
            <w:tabs>
              <w:tab w:val="clear" w:pos="8459"/>
              <w:tab w:val="right" w:pos="9026" w:leader="dot"/>
            </w:tabs>
            <w:rPr/>
          </w:pPr>
          <w:hyperlink w:anchor="__RefHeading___Toc3242426_581953129">
            <w:r>
              <w:rPr>
                <w:webHidden/>
                <w:rStyle w:val="IndexLink"/>
                <w:rtl w:val="true"/>
              </w:rPr>
              <w:t>الافادة العشرون</w:t>
            </w:r>
            <w:r>
              <w:rPr>
                <w:rStyle w:val="IndexLink"/>
                <w:rtl w:val="true"/>
              </w:rPr>
              <w:t xml:space="preserve">: </w:t>
            </w:r>
            <w:r>
              <w:rPr>
                <w:rStyle w:val="IndexLink"/>
                <w:rtl w:val="true"/>
              </w:rPr>
              <w:t>ضرورة الالتزام بتراتبیة الحجج</w:t>
            </w:r>
            <w:r>
              <w:rPr>
                <w:rStyle w:val="IndexLink"/>
                <w:rtl w:val="true"/>
              </w:rPr>
              <w:t>:</w:t>
              <w:tab/>
            </w:r>
            <w:r>
              <w:rPr>
                <w:rStyle w:val="IndexLink"/>
              </w:rPr>
              <w:t>316</w:t>
            </w:r>
          </w:hyperlink>
        </w:p>
        <w:p>
          <w:pPr>
            <w:pStyle w:val="Contents3"/>
            <w:tabs>
              <w:tab w:val="clear" w:pos="8459"/>
              <w:tab w:val="right" w:pos="9026" w:leader="dot"/>
            </w:tabs>
            <w:rPr/>
          </w:pPr>
          <w:hyperlink w:anchor="__RefHeading___Toc3242428_581953129">
            <w:r>
              <w:rPr>
                <w:webHidden/>
                <w:rStyle w:val="IndexLink"/>
                <w:rtl w:val="true"/>
              </w:rPr>
              <w:t>الإفادة الواحدة والعشرون</w:t>
            </w:r>
            <w:r>
              <w:rPr>
                <w:rStyle w:val="IndexLink"/>
                <w:rtl w:val="true"/>
              </w:rPr>
              <w:t xml:space="preserve">: </w:t>
            </w:r>
            <w:r>
              <w:rPr>
                <w:rStyle w:val="IndexLink"/>
                <w:rtl w:val="true"/>
              </w:rPr>
              <w:t>مغالطات الیهود فی التزام ترتیبیة الحجج</w:t>
            </w:r>
            <w:r>
              <w:rPr>
                <w:rStyle w:val="IndexLink"/>
                <w:rtl w:val="true"/>
              </w:rPr>
              <w:t>:</w:t>
              <w:tab/>
            </w:r>
            <w:r>
              <w:rPr>
                <w:rStyle w:val="IndexLink"/>
              </w:rPr>
              <w:t>321</w:t>
            </w:r>
          </w:hyperlink>
        </w:p>
        <w:p>
          <w:pPr>
            <w:pStyle w:val="Contents3"/>
            <w:tabs>
              <w:tab w:val="clear" w:pos="8459"/>
              <w:tab w:val="right" w:pos="9026" w:leader="dot"/>
            </w:tabs>
            <w:rPr/>
          </w:pPr>
          <w:hyperlink w:anchor="__RefHeading___Toc3242430_581953129">
            <w:r>
              <w:rPr>
                <w:webHidden/>
                <w:rStyle w:val="IndexLink"/>
                <w:rtl w:val="true"/>
              </w:rPr>
              <w:t>الافادة الثانیة والعشرون</w:t>
            </w:r>
            <w:r>
              <w:rPr>
                <w:rStyle w:val="IndexLink"/>
                <w:rtl w:val="true"/>
              </w:rPr>
              <w:t xml:space="preserve">: </w:t>
            </w:r>
            <w:r>
              <w:rPr>
                <w:rStyle w:val="IndexLink"/>
                <w:rtl w:val="true"/>
              </w:rPr>
              <w:t>التمرد علی تراتبیة الحجج بذرائع مشبهه</w:t>
            </w:r>
            <w:r>
              <w:rPr>
                <w:rStyle w:val="IndexLink"/>
                <w:rtl w:val="true"/>
              </w:rPr>
              <w:t>:</w:t>
              <w:tab/>
            </w:r>
            <w:r>
              <w:rPr>
                <w:rStyle w:val="IndexLink"/>
              </w:rPr>
              <w:t>322</w:t>
            </w:r>
          </w:hyperlink>
        </w:p>
        <w:p>
          <w:pPr>
            <w:pStyle w:val="Contents3"/>
            <w:tabs>
              <w:tab w:val="clear" w:pos="8459"/>
              <w:tab w:val="right" w:pos="9026" w:leader="dot"/>
            </w:tabs>
            <w:rPr/>
          </w:pPr>
          <w:hyperlink w:anchor="__RefHeading___Toc3242432_581953129">
            <w:r>
              <w:rPr>
                <w:webHidden/>
                <w:rStyle w:val="IndexLink"/>
                <w:rtl w:val="true"/>
              </w:rPr>
              <w:t>الافادة الثالثة والعشرون</w:t>
            </w:r>
            <w:r>
              <w:rPr>
                <w:rStyle w:val="IndexLink"/>
                <w:rtl w:val="true"/>
              </w:rPr>
              <w:t xml:space="preserve">: </w:t>
            </w:r>
            <w:r>
              <w:rPr>
                <w:rStyle w:val="IndexLink"/>
                <w:rtl w:val="true"/>
              </w:rPr>
              <w:t>التمرد علی تراتبیة الحجج اعتمادا علی الاحتمالات</w:t>
            </w:r>
            <w:r>
              <w:rPr>
                <w:rStyle w:val="IndexLink"/>
                <w:rtl w:val="true"/>
              </w:rPr>
              <w:t>:</w:t>
              <w:tab/>
            </w:r>
            <w:r>
              <w:rPr>
                <w:rStyle w:val="IndexLink"/>
              </w:rPr>
              <w:t>324</w:t>
            </w:r>
          </w:hyperlink>
        </w:p>
        <w:p>
          <w:pPr>
            <w:pStyle w:val="Contents3"/>
            <w:tabs>
              <w:tab w:val="clear" w:pos="8459"/>
              <w:tab w:val="right" w:pos="9026" w:leader="dot"/>
            </w:tabs>
            <w:rPr/>
          </w:pPr>
          <w:hyperlink w:anchor="__RefHeading___Toc3242434_581953129">
            <w:r>
              <w:rPr>
                <w:webHidden/>
                <w:rStyle w:val="IndexLink"/>
                <w:rtl w:val="true"/>
              </w:rPr>
              <w:t>الافادة الرابعة والعشرون</w:t>
            </w:r>
            <w:r>
              <w:rPr>
                <w:rStyle w:val="IndexLink"/>
                <w:rtl w:val="true"/>
              </w:rPr>
              <w:t xml:space="preserve">: </w:t>
            </w:r>
            <w:r>
              <w:rPr>
                <w:rStyle w:val="IndexLink"/>
                <w:rtl w:val="true"/>
              </w:rPr>
              <w:t>أسالیب القران فی اثبات حجیة الأولیاء</w:t>
            </w:r>
            <w:r>
              <w:rPr>
                <w:rStyle w:val="IndexLink"/>
                <w:rtl w:val="true"/>
              </w:rPr>
              <w:t>:</w:t>
              <w:tab/>
            </w:r>
            <w:r>
              <w:rPr>
                <w:rStyle w:val="IndexLink"/>
              </w:rPr>
              <w:t>325</w:t>
            </w:r>
          </w:hyperlink>
        </w:p>
        <w:p>
          <w:pPr>
            <w:pStyle w:val="Contents2"/>
            <w:tabs>
              <w:tab w:val="clear" w:pos="8743"/>
              <w:tab w:val="right" w:pos="9026" w:leader="dot"/>
            </w:tabs>
            <w:rPr/>
          </w:pPr>
          <w:hyperlink w:anchor="__RefHeading___Toc3242436_581953129">
            <w:r>
              <w:rPr>
                <w:webHidden/>
                <w:rStyle w:val="IndexLink"/>
                <w:rtl w:val="true"/>
              </w:rPr>
              <w:t>المبحث التاسع</w:t>
            </w:r>
            <w:r>
              <w:rPr>
                <w:rStyle w:val="IndexLink"/>
                <w:rtl w:val="true"/>
              </w:rPr>
              <w:t xml:space="preserve">: </w:t>
            </w:r>
            <w:r>
              <w:rPr>
                <w:rStyle w:val="IndexLink"/>
                <w:rtl w:val="true"/>
              </w:rPr>
              <w:t>العصمة</w:t>
            </w:r>
            <w:r>
              <w:rPr>
                <w:rStyle w:val="IndexLink"/>
                <w:rtl w:val="true"/>
              </w:rPr>
              <w:tab/>
            </w:r>
            <w:r>
              <w:rPr>
                <w:rStyle w:val="IndexLink"/>
              </w:rPr>
              <w:t>333</w:t>
            </w:r>
          </w:hyperlink>
        </w:p>
        <w:p>
          <w:pPr>
            <w:pStyle w:val="Contents3"/>
            <w:tabs>
              <w:tab w:val="clear" w:pos="8459"/>
              <w:tab w:val="right" w:pos="9026" w:leader="dot"/>
            </w:tabs>
            <w:rPr/>
          </w:pPr>
          <w:hyperlink w:anchor="__RefHeading___Toc3242438_581953129">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3242440_581953129">
            <w:r>
              <w:rPr>
                <w:webHidden/>
                <w:rStyle w:val="IndexLink"/>
                <w:rtl w:val="true"/>
              </w:rPr>
              <w:t>الجانب الأول</w:t>
            </w:r>
            <w:r>
              <w:rPr>
                <w:rStyle w:val="IndexLink"/>
                <w:rtl w:val="true"/>
              </w:rPr>
              <w:t xml:space="preserve">: </w:t>
            </w:r>
            <w:r>
              <w:rPr>
                <w:rStyle w:val="IndexLink"/>
                <w:rtl w:val="true"/>
              </w:rPr>
              <w:t>معنی وتعریف العصمة</w:t>
            </w:r>
            <w:r>
              <w:rPr>
                <w:rStyle w:val="IndexLink"/>
                <w:rtl w:val="true"/>
              </w:rPr>
              <w:t>:</w:t>
              <w:tab/>
            </w:r>
            <w:r>
              <w:rPr>
                <w:rStyle w:val="IndexLink"/>
              </w:rPr>
              <w:t>333</w:t>
            </w:r>
          </w:hyperlink>
        </w:p>
        <w:p>
          <w:pPr>
            <w:pStyle w:val="Contents3"/>
            <w:tabs>
              <w:tab w:val="clear" w:pos="8459"/>
              <w:tab w:val="right" w:pos="9026" w:leader="dot"/>
            </w:tabs>
            <w:rPr/>
          </w:pPr>
          <w:hyperlink w:anchor="__RefHeading___Toc3242442_581953129">
            <w:r>
              <w:rPr>
                <w:webHidden/>
                <w:rStyle w:val="IndexLink"/>
                <w:rtl w:val="true"/>
              </w:rPr>
              <w:t>الجانب الثانی</w:t>
            </w:r>
            <w:r>
              <w:rPr>
                <w:rStyle w:val="IndexLink"/>
                <w:rtl w:val="true"/>
              </w:rPr>
              <w:t xml:space="preserve">: </w:t>
            </w:r>
            <w:r>
              <w:rPr>
                <w:rStyle w:val="IndexLink"/>
                <w:rtl w:val="true"/>
              </w:rPr>
              <w:t>العصمة اصطفائیة ولیست کسبیة</w:t>
            </w:r>
            <w:r>
              <w:rPr>
                <w:rStyle w:val="IndexLink"/>
                <w:rtl w:val="true"/>
              </w:rPr>
              <w:t>:</w:t>
              <w:tab/>
            </w:r>
            <w:r>
              <w:rPr>
                <w:rStyle w:val="IndexLink"/>
              </w:rPr>
              <w:t>336</w:t>
            </w:r>
          </w:hyperlink>
        </w:p>
        <w:p>
          <w:pPr>
            <w:pStyle w:val="Contents3"/>
            <w:tabs>
              <w:tab w:val="clear" w:pos="8459"/>
              <w:tab w:val="right" w:pos="9026" w:leader="dot"/>
            </w:tabs>
            <w:rPr/>
          </w:pPr>
          <w:hyperlink w:anchor="__RefHeading___Toc3242444_581953129">
            <w:r>
              <w:rPr>
                <w:webHidden/>
                <w:rStyle w:val="IndexLink"/>
                <w:rtl w:val="true"/>
              </w:rPr>
              <w:t>الجانب الثالث</w:t>
            </w:r>
            <w:r>
              <w:rPr>
                <w:rStyle w:val="IndexLink"/>
                <w:rtl w:val="true"/>
              </w:rPr>
              <w:t xml:space="preserve">: </w:t>
            </w:r>
            <w:r>
              <w:rPr>
                <w:rStyle w:val="IndexLink"/>
                <w:rtl w:val="true"/>
              </w:rPr>
              <w:t>طول العبادة عاصم عن الزلات</w:t>
            </w:r>
            <w:r>
              <w:rPr>
                <w:rStyle w:val="IndexLink"/>
                <w:rtl w:val="true"/>
              </w:rPr>
              <w:t>:</w:t>
              <w:tab/>
            </w:r>
            <w:r>
              <w:rPr>
                <w:rStyle w:val="IndexLink"/>
              </w:rPr>
              <w:t>340</w:t>
            </w:r>
          </w:hyperlink>
        </w:p>
        <w:p>
          <w:pPr>
            <w:pStyle w:val="Contents3"/>
            <w:tabs>
              <w:tab w:val="clear" w:pos="8459"/>
              <w:tab w:val="right" w:pos="9026" w:leader="dot"/>
            </w:tabs>
            <w:rPr/>
          </w:pPr>
          <w:hyperlink w:anchor="__RefHeading___Toc3242446_581953129">
            <w:r>
              <w:rPr>
                <w:webHidden/>
                <w:rStyle w:val="IndexLink"/>
                <w:rtl w:val="true"/>
              </w:rPr>
              <w:t>الجانب الرابع</w:t>
            </w:r>
            <w:r>
              <w:rPr>
                <w:rStyle w:val="IndexLink"/>
                <w:rtl w:val="true"/>
              </w:rPr>
              <w:t xml:space="preserve">: </w:t>
            </w:r>
            <w:r>
              <w:rPr>
                <w:rStyle w:val="IndexLink"/>
                <w:rtl w:val="true"/>
              </w:rPr>
              <w:t>کیفیة تسلط الشیطان علی بدن المعصوم</w:t>
            </w:r>
            <w:r>
              <w:rPr>
                <w:rStyle w:val="IndexLink"/>
                <w:rtl w:val="true"/>
              </w:rPr>
              <w:t>:</w:t>
              <w:tab/>
            </w:r>
            <w:r>
              <w:rPr>
                <w:rStyle w:val="IndexLink"/>
              </w:rPr>
              <w:t>342</w:t>
            </w:r>
          </w:hyperlink>
        </w:p>
        <w:p>
          <w:pPr>
            <w:pStyle w:val="Contents3"/>
            <w:tabs>
              <w:tab w:val="clear" w:pos="8459"/>
              <w:tab w:val="right" w:pos="9026" w:leader="dot"/>
            </w:tabs>
            <w:rPr/>
          </w:pPr>
          <w:hyperlink w:anchor="__RefHeading___Toc3242448_581953129">
            <w:r>
              <w:rPr>
                <w:webHidden/>
                <w:rStyle w:val="IndexLink"/>
                <w:rtl w:val="true"/>
              </w:rPr>
              <w:t>الجانب الخامس</w:t>
            </w:r>
            <w:r>
              <w:rPr>
                <w:rStyle w:val="IndexLink"/>
                <w:rtl w:val="true"/>
              </w:rPr>
              <w:t xml:space="preserve">: </w:t>
            </w:r>
            <w:r>
              <w:rPr>
                <w:rStyle w:val="IndexLink"/>
                <w:rtl w:val="true"/>
              </w:rPr>
              <w:t>سیطرة المعصوم علی النفس الجزئیة مع وجود حاجات البدن</w:t>
            </w:r>
            <w:r>
              <w:rPr>
                <w:rStyle w:val="IndexLink"/>
                <w:rtl w:val="true"/>
              </w:rPr>
              <w:t>:</w:t>
              <w:tab/>
            </w:r>
            <w:r>
              <w:rPr>
                <w:rStyle w:val="IndexLink"/>
              </w:rPr>
              <w:t>349</w:t>
            </w:r>
          </w:hyperlink>
        </w:p>
        <w:p>
          <w:pPr>
            <w:pStyle w:val="Contents3"/>
            <w:tabs>
              <w:tab w:val="clear" w:pos="8459"/>
              <w:tab w:val="right" w:pos="9026" w:leader="dot"/>
            </w:tabs>
            <w:rPr/>
          </w:pPr>
          <w:hyperlink w:anchor="__RefHeading___Toc3242450_581953129">
            <w:r>
              <w:rPr>
                <w:webHidden/>
                <w:rStyle w:val="IndexLink"/>
                <w:rtl w:val="true"/>
              </w:rPr>
              <w:t>الجانب السادس</w:t>
            </w:r>
            <w:r>
              <w:rPr>
                <w:rStyle w:val="IndexLink"/>
                <w:rtl w:val="true"/>
              </w:rPr>
              <w:t xml:space="preserve">: </w:t>
            </w:r>
            <w:r>
              <w:rPr>
                <w:rStyle w:val="IndexLink"/>
                <w:rtl w:val="true"/>
              </w:rPr>
              <w:t>فی مراتب طبقات المعصوم</w:t>
            </w:r>
            <w:r>
              <w:rPr>
                <w:rStyle w:val="IndexLink"/>
                <w:rtl w:val="true"/>
              </w:rPr>
              <w:t>:</w:t>
              <w:tab/>
            </w:r>
            <w:r>
              <w:rPr>
                <w:rStyle w:val="IndexLink"/>
              </w:rPr>
              <w:t>353</w:t>
            </w:r>
          </w:hyperlink>
        </w:p>
        <w:p>
          <w:pPr>
            <w:pStyle w:val="Contents3"/>
            <w:tabs>
              <w:tab w:val="clear" w:pos="8459"/>
              <w:tab w:val="right" w:pos="9026" w:leader="dot"/>
            </w:tabs>
            <w:rPr/>
          </w:pPr>
          <w:hyperlink w:anchor="__RefHeading___Toc3242452_581953129">
            <w:r>
              <w:rPr>
                <w:webHidden/>
                <w:rStyle w:val="IndexLink"/>
                <w:rtl w:val="true"/>
              </w:rPr>
              <w:t>الجانب السابع</w:t>
            </w:r>
            <w:r>
              <w:rPr>
                <w:rStyle w:val="IndexLink"/>
                <w:rtl w:val="true"/>
              </w:rPr>
              <w:t xml:space="preserve">: </w:t>
            </w:r>
            <w:r>
              <w:rPr>
                <w:rStyle w:val="IndexLink"/>
                <w:rtl w:val="true"/>
              </w:rPr>
              <w:t>القواعد فی فهم الحالات المتشابهات للمعصوم</w:t>
            </w:r>
            <w:r>
              <w:rPr>
                <w:rStyle w:val="IndexLink"/>
                <w:rtl w:val="true"/>
              </w:rPr>
              <w:t>:</w:t>
              <w:tab/>
            </w:r>
            <w:r>
              <w:rPr>
                <w:rStyle w:val="IndexLink"/>
              </w:rPr>
              <w:t>361</w:t>
            </w:r>
          </w:hyperlink>
        </w:p>
        <w:p>
          <w:pPr>
            <w:pStyle w:val="Contents4"/>
            <w:tabs>
              <w:tab w:val="clear" w:pos="8176"/>
              <w:tab w:val="right" w:pos="9026" w:leader="dot"/>
            </w:tabs>
            <w:rPr/>
          </w:pPr>
          <w:hyperlink w:anchor="__RefHeading___Toc3242454_581953129">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3242456_581953129">
            <w:r>
              <w:rPr>
                <w:webHidden/>
                <w:rStyle w:val="IndexLink"/>
                <w:rtl w:val="true"/>
              </w:rPr>
              <w:t>القاعدة الأولی</w:t>
            </w:r>
            <w:r>
              <w:rPr>
                <w:rStyle w:val="IndexLink"/>
                <w:rtl w:val="true"/>
              </w:rPr>
              <w:t>:</w:t>
              <w:tab/>
            </w:r>
            <w:r>
              <w:rPr>
                <w:rStyle w:val="IndexLink"/>
              </w:rPr>
              <w:t>362</w:t>
            </w:r>
          </w:hyperlink>
        </w:p>
        <w:p>
          <w:pPr>
            <w:pStyle w:val="Contents4"/>
            <w:tabs>
              <w:tab w:val="clear" w:pos="8176"/>
              <w:tab w:val="right" w:pos="9026" w:leader="dot"/>
            </w:tabs>
            <w:rPr/>
          </w:pPr>
          <w:hyperlink w:anchor="__RefHeading___Toc3242458_581953129">
            <w:r>
              <w:rPr>
                <w:webHidden/>
                <w:rStyle w:val="IndexLink"/>
                <w:rtl w:val="true"/>
              </w:rPr>
              <w:t>القاعدة الثانیة</w:t>
            </w:r>
            <w:r>
              <w:rPr>
                <w:rStyle w:val="IndexLink"/>
                <w:rtl w:val="true"/>
              </w:rPr>
              <w:t>:</w:t>
              <w:tab/>
            </w:r>
            <w:r>
              <w:rPr>
                <w:rStyle w:val="IndexLink"/>
              </w:rPr>
              <w:t>363</w:t>
            </w:r>
          </w:hyperlink>
        </w:p>
        <w:p>
          <w:pPr>
            <w:pStyle w:val="Contents4"/>
            <w:tabs>
              <w:tab w:val="clear" w:pos="8176"/>
              <w:tab w:val="right" w:pos="9026" w:leader="dot"/>
            </w:tabs>
            <w:rPr/>
          </w:pPr>
          <w:hyperlink w:anchor="__RefHeading___Toc3242460_581953129">
            <w:r>
              <w:rPr>
                <w:webHidden/>
                <w:rStyle w:val="IndexLink"/>
                <w:rtl w:val="true"/>
              </w:rPr>
              <w:t>القاعدة الثالثة</w:t>
            </w:r>
            <w:r>
              <w:rPr>
                <w:rStyle w:val="IndexLink"/>
                <w:rtl w:val="true"/>
              </w:rPr>
              <w:t>:</w:t>
              <w:tab/>
            </w:r>
            <w:r>
              <w:rPr>
                <w:rStyle w:val="IndexLink"/>
              </w:rPr>
              <w:t>367</w:t>
            </w:r>
          </w:hyperlink>
        </w:p>
        <w:p>
          <w:pPr>
            <w:pStyle w:val="Contents3"/>
            <w:tabs>
              <w:tab w:val="clear" w:pos="8459"/>
              <w:tab w:val="right" w:pos="9026" w:leader="dot"/>
            </w:tabs>
            <w:rPr/>
          </w:pPr>
          <w:hyperlink w:anchor="__RefHeading___Toc3242462_581953129">
            <w:r>
              <w:rPr>
                <w:webHidden/>
                <w:rStyle w:val="IndexLink"/>
                <w:rtl w:val="true"/>
              </w:rPr>
              <w:t>الجانب الثامن</w:t>
            </w:r>
            <w:r>
              <w:rPr>
                <w:rStyle w:val="IndexLink"/>
                <w:rtl w:val="true"/>
              </w:rPr>
              <w:t xml:space="preserve">: </w:t>
            </w:r>
            <w:r>
              <w:rPr>
                <w:rStyle w:val="IndexLink"/>
                <w:rtl w:val="true"/>
              </w:rPr>
              <w:t>فهم لأفعال المعصوم العادیة</w:t>
            </w:r>
            <w:r>
              <w:rPr>
                <w:rStyle w:val="IndexLink"/>
                <w:rtl w:val="true"/>
              </w:rPr>
              <w:t>:</w:t>
              <w:tab/>
            </w:r>
            <w:r>
              <w:rPr>
                <w:rStyle w:val="IndexLink"/>
              </w:rPr>
              <w:t>369</w:t>
            </w:r>
          </w:hyperlink>
        </w:p>
        <w:p>
          <w:pPr>
            <w:pStyle w:val="Contents3"/>
            <w:tabs>
              <w:tab w:val="clear" w:pos="8459"/>
              <w:tab w:val="right" w:pos="9026" w:leader="dot"/>
            </w:tabs>
            <w:rPr/>
          </w:pPr>
          <w:hyperlink w:anchor="__RefHeading___Toc3242464_581953129">
            <w:r>
              <w:rPr>
                <w:webHidden/>
                <w:rStyle w:val="IndexLink"/>
                <w:rtl w:val="true"/>
              </w:rPr>
              <w:t>الجانب التاسع</w:t>
            </w:r>
            <w:r>
              <w:rPr>
                <w:rStyle w:val="IndexLink"/>
                <w:rtl w:val="true"/>
              </w:rPr>
              <w:t xml:space="preserve">: </w:t>
            </w:r>
            <w:r>
              <w:rPr>
                <w:rStyle w:val="IndexLink"/>
                <w:rtl w:val="true"/>
              </w:rPr>
              <w:t>العصمة الإلهیة والعصمة الخلقیة</w:t>
            </w:r>
            <w:r>
              <w:rPr>
                <w:rStyle w:val="IndexLink"/>
                <w:rtl w:val="true"/>
              </w:rPr>
              <w:t>:</w:t>
              <w:tab/>
            </w:r>
            <w:r>
              <w:rPr>
                <w:rStyle w:val="IndexLink"/>
              </w:rPr>
              <w:t>372</w:t>
            </w:r>
          </w:hyperlink>
        </w:p>
        <w:p>
          <w:pPr>
            <w:pStyle w:val="Contents3"/>
            <w:tabs>
              <w:tab w:val="clear" w:pos="8459"/>
              <w:tab w:val="right" w:pos="9026" w:leader="dot"/>
            </w:tabs>
            <w:rPr/>
          </w:pPr>
          <w:hyperlink w:anchor="__RefHeading___Toc3242466_581953129">
            <w:r>
              <w:rPr>
                <w:webHidden/>
                <w:rStyle w:val="IndexLink"/>
                <w:rtl w:val="true"/>
              </w:rPr>
              <w:t>الجانب العاشر</w:t>
            </w:r>
            <w:r>
              <w:rPr>
                <w:rStyle w:val="IndexLink"/>
                <w:rtl w:val="true"/>
              </w:rPr>
              <w:t xml:space="preserve">: </w:t>
            </w:r>
            <w:r>
              <w:rPr>
                <w:rStyle w:val="IndexLink"/>
                <w:rtl w:val="true"/>
              </w:rPr>
              <w:t>العصمة وتداخلات القوی الذاتیة عند المعصوم</w:t>
            </w:r>
            <w:r>
              <w:rPr>
                <w:rStyle w:val="IndexLink"/>
                <w:rtl w:val="true"/>
              </w:rPr>
              <w:t>:</w:t>
              <w:tab/>
            </w:r>
            <w:r>
              <w:rPr>
                <w:rStyle w:val="IndexLink"/>
              </w:rPr>
              <w:t>376</w:t>
            </w:r>
          </w:hyperlink>
        </w:p>
        <w:p>
          <w:pPr>
            <w:pStyle w:val="Contents3"/>
            <w:tabs>
              <w:tab w:val="clear" w:pos="8459"/>
              <w:tab w:val="right" w:pos="9026" w:leader="dot"/>
            </w:tabs>
            <w:rPr/>
          </w:pPr>
          <w:hyperlink w:anchor="__RefHeading___Toc3242468_581953129">
            <w:r>
              <w:rPr>
                <w:webHidden/>
                <w:rStyle w:val="IndexLink"/>
                <w:rtl w:val="true"/>
              </w:rPr>
              <w:t>الجانب الحادی عشر</w:t>
            </w:r>
            <w:r>
              <w:rPr>
                <w:rStyle w:val="IndexLink"/>
                <w:rtl w:val="true"/>
              </w:rPr>
              <w:t xml:space="preserve">: </w:t>
            </w:r>
            <w:r>
              <w:rPr>
                <w:rStyle w:val="IndexLink"/>
                <w:rtl w:val="true"/>
              </w:rPr>
              <w:t>العصمة واستمرار تکامل المعصومین</w:t>
            </w:r>
            <w:r>
              <w:rPr>
                <w:rStyle w:val="IndexLink"/>
                <w:rtl w:val="true"/>
              </w:rPr>
              <w:t>:</w:t>
              <w:tab/>
            </w:r>
            <w:r>
              <w:rPr>
                <w:rStyle w:val="IndexLink"/>
              </w:rPr>
              <w:t>379</w:t>
            </w:r>
          </w:hyperlink>
        </w:p>
        <w:p>
          <w:pPr>
            <w:pStyle w:val="Contents3"/>
            <w:tabs>
              <w:tab w:val="clear" w:pos="8459"/>
              <w:tab w:val="right" w:pos="9026" w:leader="dot"/>
            </w:tabs>
            <w:rPr/>
          </w:pPr>
          <w:hyperlink w:anchor="__RefHeading___Toc3242470_581953129">
            <w:r>
              <w:rPr>
                <w:webHidden/>
                <w:rStyle w:val="IndexLink"/>
                <w:rtl w:val="true"/>
              </w:rPr>
              <w:t>الجانب الثالث عشر</w:t>
            </w:r>
            <w:r>
              <w:rPr>
                <w:rStyle w:val="IndexLink"/>
                <w:rtl w:val="true"/>
              </w:rPr>
              <w:t xml:space="preserve">: </w:t>
            </w:r>
            <w:r>
              <w:rPr>
                <w:rStyle w:val="IndexLink"/>
                <w:rtl w:val="true"/>
              </w:rPr>
              <w:t>تلخیص لما تم تحقیقه مسبقا</w:t>
            </w:r>
            <w:r>
              <w:rPr>
                <w:rStyle w:val="IndexLink"/>
                <w:rtl w:val="true"/>
              </w:rPr>
              <w:t>:</w:t>
              <w:tab/>
            </w:r>
            <w:r>
              <w:rPr>
                <w:rStyle w:val="IndexLink"/>
              </w:rPr>
              <w:t>400</w:t>
            </w:r>
          </w:hyperlink>
        </w:p>
        <w:p>
          <w:pPr>
            <w:pStyle w:val="Contents3"/>
            <w:tabs>
              <w:tab w:val="clear" w:pos="8459"/>
              <w:tab w:val="right" w:pos="9026" w:leader="dot"/>
            </w:tabs>
            <w:rPr/>
          </w:pPr>
          <w:hyperlink w:anchor="__RefHeading___Toc3242472_581953129">
            <w:r>
              <w:rPr>
                <w:webHidden/>
                <w:rStyle w:val="IndexLink"/>
                <w:rtl w:val="true"/>
              </w:rPr>
              <w:t>الجانب الرابع عشر</w:t>
            </w:r>
            <w:r>
              <w:rPr>
                <w:rStyle w:val="IndexLink"/>
                <w:rtl w:val="true"/>
              </w:rPr>
              <w:t xml:space="preserve">: </w:t>
            </w:r>
            <w:r>
              <w:rPr>
                <w:rStyle w:val="IndexLink"/>
                <w:rtl w:val="true"/>
              </w:rPr>
              <w:t>فعل المعصوم مرتبط به وبأمته</w:t>
            </w:r>
            <w:r>
              <w:rPr>
                <w:rStyle w:val="IndexLink"/>
                <w:rtl w:val="true"/>
              </w:rPr>
              <w:t>:</w:t>
              <w:tab/>
            </w:r>
            <w:r>
              <w:rPr>
                <w:rStyle w:val="IndexLink"/>
              </w:rPr>
              <w:t>402</w:t>
            </w:r>
          </w:hyperlink>
        </w:p>
        <w:p>
          <w:pPr>
            <w:pStyle w:val="Contents3"/>
            <w:tabs>
              <w:tab w:val="clear" w:pos="8459"/>
              <w:tab w:val="right" w:pos="9026" w:leader="dot"/>
            </w:tabs>
            <w:rPr/>
          </w:pPr>
          <w:hyperlink w:anchor="__RefHeading___Toc3242474_581953129">
            <w:r>
              <w:rPr>
                <w:webHidden/>
                <w:rStyle w:val="IndexLink"/>
                <w:rtl w:val="true"/>
              </w:rPr>
              <w:t>الجانب الخامس عشر</w:t>
            </w:r>
            <w:r>
              <w:rPr>
                <w:rStyle w:val="IndexLink"/>
                <w:rtl w:val="true"/>
              </w:rPr>
              <w:t xml:space="preserve">: </w:t>
            </w:r>
            <w:r>
              <w:rPr>
                <w:rStyle w:val="IndexLink"/>
                <w:rtl w:val="true"/>
              </w:rPr>
              <w:t>اشکال وجوابه</w:t>
            </w:r>
            <w:r>
              <w:rPr>
                <w:rStyle w:val="IndexLink"/>
                <w:rtl w:val="true"/>
              </w:rPr>
              <w:t>:</w:t>
              <w:tab/>
            </w:r>
            <w:r>
              <w:rPr>
                <w:rStyle w:val="IndexLink"/>
              </w:rPr>
              <w:t>404</w:t>
            </w:r>
          </w:hyperlink>
        </w:p>
        <w:p>
          <w:pPr>
            <w:pStyle w:val="Contents3"/>
            <w:tabs>
              <w:tab w:val="clear" w:pos="8459"/>
              <w:tab w:val="right" w:pos="9026" w:leader="dot"/>
            </w:tabs>
            <w:rPr/>
          </w:pPr>
          <w:hyperlink w:anchor="__RefHeading___Toc3242476_581953129">
            <w:r>
              <w:rPr>
                <w:webHidden/>
                <w:rStyle w:val="IndexLink"/>
                <w:rtl w:val="true"/>
              </w:rPr>
              <w:t>الجانب السابع عشر</w:t>
            </w:r>
            <w:r>
              <w:rPr>
                <w:rStyle w:val="IndexLink"/>
                <w:rtl w:val="true"/>
              </w:rPr>
              <w:t xml:space="preserve">: </w:t>
            </w:r>
            <w:r>
              <w:rPr>
                <w:rStyle w:val="IndexLink"/>
                <w:rtl w:val="true"/>
              </w:rPr>
              <w:t>حقائق علمیة فی الروایات وقاعدة حول قدرات اجسام المعصومین</w:t>
            </w:r>
            <w:r>
              <w:rPr>
                <w:rStyle w:val="IndexLink"/>
                <w:rtl w:val="true"/>
              </w:rPr>
              <w:t>:</w:t>
              <w:tab/>
            </w:r>
            <w:r>
              <w:rPr>
                <w:rStyle w:val="IndexLink"/>
              </w:rPr>
              <w:t>406</w:t>
            </w:r>
          </w:hyperlink>
        </w:p>
        <w:p>
          <w:pPr>
            <w:pStyle w:val="Contents2"/>
            <w:tabs>
              <w:tab w:val="clear" w:pos="8743"/>
              <w:tab w:val="right" w:pos="9026" w:leader="dot"/>
            </w:tabs>
            <w:rPr/>
          </w:pPr>
          <w:hyperlink w:anchor="__RefHeading___Toc3242478_581953129">
            <w:r>
              <w:rPr>
                <w:webHidden/>
                <w:rStyle w:val="IndexLink"/>
                <w:rtl w:val="true"/>
              </w:rPr>
              <w:t>ملحق حول آثار قوم عاد</w:t>
            </w:r>
            <w:r>
              <w:rPr>
                <w:rStyle w:val="IndexLink"/>
                <w:rtl w:val="true"/>
              </w:rPr>
              <w:tab/>
            </w:r>
            <w:r>
              <w:rPr>
                <w:rStyle w:val="IndexLink"/>
              </w:rPr>
              <w:t>416</w:t>
            </w:r>
          </w:hyperlink>
        </w:p>
        <w:p>
          <w:pPr>
            <w:pStyle w:val="Contents2"/>
            <w:tabs>
              <w:tab w:val="clear" w:pos="8743"/>
              <w:tab w:val="right" w:pos="9026" w:leader="dot"/>
            </w:tabs>
            <w:rPr/>
          </w:pPr>
          <w:hyperlink w:anchor="__RefHeading___Toc3242480_581953129">
            <w:r>
              <w:rPr>
                <w:webHidden/>
                <w:rStyle w:val="IndexLink"/>
                <w:rtl w:val="true"/>
              </w:rPr>
              <w:t>فهرس الموضوعات</w:t>
            </w:r>
            <w:r>
              <w:rPr>
                <w:rStyle w:val="IndexLink"/>
                <w:rtl w:val="true"/>
              </w:rPr>
              <w:tab/>
            </w:r>
            <w:r>
              <w:rPr>
                <w:rStyle w:val="IndexLink"/>
              </w:rPr>
              <w:t>424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40_53491"/>
      <w:bookmarkStart w:id="1" w:name="pg5640_53491"/>
      <w:bookmarkEnd w:id="1"/>
    </w:p>
    <w:p>
      <w:pPr>
        <w:pStyle w:val="Heading2"/>
        <w:numPr>
          <w:ilvl w:val="1"/>
          <w:numId w:val="1"/>
        </w:numPr>
        <w:rPr/>
      </w:pPr>
      <w:bookmarkStart w:id="2" w:name="pg5640_53491"/>
      <w:bookmarkStart w:id="3" w:name="__RefHeading___Toc3242166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۱۹۶۲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حول نبوة سیدالانبیاء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لابحاث محمد السند؛ بقلم حارث العذاری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الصادق للطباعه و النشر؛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محکمات الثقلین،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Prophet, d. 632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Prophet -- Ethics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Prophet -- *Virtues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عذاری، حارث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۸۳۵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۴۹۰۷۰۲۳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42168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مباحث حول نبوة سیدالانبیاء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 لابحاث محمد السند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 حارث العذاری</w:t>
      </w:r>
      <w:bookmarkStart w:id="7" w:name="pg5640_53493"/>
    </w:p>
    <w:p>
      <w:pPr>
        <w:pStyle w:val="Heading2"/>
        <w:numPr>
          <w:ilvl w:val="1"/>
          <w:numId w:val="1"/>
        </w:numPr>
        <w:rPr/>
      </w:pPr>
      <w:bookmarkStart w:id="8" w:name="__RefHeading___Toc3242170_581953129"/>
      <w:bookmarkStart w:id="9" w:name="_Toc3"/>
      <w:bookmarkEnd w:id="7"/>
      <w:bookmarkEnd w:id="8"/>
      <w:r>
        <w:rPr>
          <w:rtl w:val="true"/>
        </w:rPr>
        <w:t>المقدمة</w:t>
      </w:r>
      <w:bookmarkEnd w:id="9"/>
    </w:p>
    <w:p>
      <w:pPr>
        <w:pStyle w:val="Heading3"/>
        <w:numPr>
          <w:ilvl w:val="2"/>
          <w:numId w:val="1"/>
        </w:numPr>
        <w:rPr/>
      </w:pPr>
      <w:bookmarkStart w:id="10" w:name="__RefHeading___Toc3242172_58195312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مِنَ النَّبِیِّینَ مِیثاقَهُمْ وَ مِنْکَ وَ مِنْ نُوحٍ وَ إِبْراهِیمَ وَ مُوسی وَ عِیسَی ابْنِ مَرْیَمَ وَ أَخَذْنا مِنْهُمْ مِیثاقاً غَلِیظاً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بفضل من الله تعالی تم الخوض بحثا وتحقیقا وصیاغة وترتیبا فی هذه الابحاث القیمة التی تناولها سماحة الشیخ الاستاذ ایة الله محمد السند وهی وحسب ما اتوقع واسعی ستکون موسوعة عقائدیة شاملة لعدد کبیر من المسائل والابحاث الاعتقادیة التی لا غنی للباحث المتبصر والقارئ المتدبر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مما لا بد منه بیان بعض الملاحظات المهمة قبل الشروع فی هذه الابحاث والتی تجلت لنا من خلال البحث والتحقیق ونود الفات نظر القارئ العزیز الیها وهی کثیرة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لهذا الکتاب انما هو محاضرات القاها سماحة الشیخ الاستاذ ومن ثم تم تدوینها بصورة شبه نسخیه علی الورق وهذا الامر مما سیلاحظه القارئ العزیز من خلال الروح العامة للأبحاث نظما وطرحا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مسیرة التحقیق وبعد الاتفاق مع سماحة الشیخ الاستاذ عمدنا الی نفی هیکل تلکم المحاضرات واعتماد اسلوب البحث والتبویب العلمی بصورته الهندسیة امام القارئ العزیز فکانت المحاضرات مادة خام نتعامل</w:t>
      </w:r>
    </w:p>
    <w:p>
      <w:pPr>
        <w:pStyle w:val="BookText"/>
        <w:rPr/>
      </w:pPr>
      <w:r>
        <w:rPr>
          <w:rFonts w:ascii="IRNazanin" w:hAnsi="IRNazanin" w:eastAsia="IRNazanin"/>
          <w:color w:val="111111"/>
          <w:sz w:val="28"/>
          <w:sz w:val="28"/>
          <w:szCs w:val="28"/>
          <w:rtl w:val="true"/>
          <w:lang w:bidi="fa-IR"/>
        </w:rPr>
        <w:t xml:space="preserve">معها بأسلوب الترتیب والتحقیق الذی وجدته امامک مما ادی بالتالی الی انهاء صورتها وازالة هیکلها وتغیر صیاغتها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سیجد القارئ ان النفس العام للمحاضرة موجود وهو مما لا یمکن لنا نفیه ولا تغییره خصوصا فی بعض الصیاغات لبعض الجمل او الاطروحات بلفظها او بمعناها وهذا مما جعل امامنا الجهد بأضعاف واضفی علینا التزاما حقیقیا فی ان نوازن بین الطابعین للبحث الذی اصله محاضرات متنوعة متناثرة المقاصد تسلسلا واستطرادا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سماحته حین کان یلقی المحاضرات ولضرورة افهام السامع ولأجل بیان فکرته کان یستخدم بعض العبارات المباشرة التلقی التی لا یمکن ان تکون منسجمة مع صیاغة البحث حال کونه بحث مقروء لا مسموع وهذا فرق جوهری یعرفه ای باحث فی ای مجال ولکنه رغم ضرورته الا انه یشکل مشکلة للباحث فیما اذا ما کان مستعینا بالله تبارک وتعالی ومتمکنا من مواضیع البحث وملما بها والا فان الباحث ان کان غافلا او متهاونا سیکون نتیجة غفلته وتهاونه ضیاع الفائدة فی کثیر من تلک الابحاث تحت مطرقة الاسلوب وفی ثنایا الصیاغة، لکننا سرنا فی ذلک بین حذر وانتباه ومراجعه وتأمل حتی وصلت النتیجة المرجوة الی القارئ العزیز والتی سیجدها بعون الله وحسن توفیقه فی هذا الکتاب</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أهم الأُمُور التی أتعبنا انفسنا فیها هو قضیة متن ومصادر الروایات وذلک لما نوهنا عنه قبل قلیل من إن سماحة الشیخ الأستاذ حینما</w:t>
      </w:r>
    </w:p>
    <w:p>
      <w:pPr>
        <w:pStyle w:val="BookText"/>
        <w:rPr/>
      </w:pPr>
      <w:r>
        <w:rPr>
          <w:rFonts w:ascii="IRNazanin" w:hAnsi="IRNazanin" w:eastAsia="IRNazanin"/>
          <w:color w:val="111111"/>
          <w:sz w:val="28"/>
          <w:sz w:val="28"/>
          <w:szCs w:val="28"/>
          <w:rtl w:val="true"/>
          <w:lang w:bidi="fa-IR"/>
        </w:rPr>
        <w:t xml:space="preserve">کان یقلی محاضراته علی المتلقی صوتیا لا کتابة لم یکن فی صدد ذکر مصدر الروایة او سندها بل ان بعض الروایات تذکر بمضمونها المقارب لأصلها اللفظی الدقیق او ان الشیخ الاستاذ یکتفی بذکر مقطع من تلک الروایة تبعا لموضع الحاجة عند المرور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مما الزمنا لضرورة إفادة القارئ العزیز وامعانا فی الامانة العلمیة واحترازا امام کلمات اهل بیت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نعید ذکر تلک الروایات مضبوطة بالمتن الصحیح ونرجعها بعد ذلک الی سندها او مصدرها الذی وردت فیه، وهذا الامر سیجده القارئ جلیا بعون الله جل جلاله فی کافة أبحاث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إننا وتبعا لضرورة اتمام الفائدة اوردنا اکثر عدد من الروایات التی تتطلب الحاجة الیها ولم یتطرق لها الشیخ الاستاذ او یذکرها اساسا وهو امر لابد منه فی ازجاء النفع ومما لا شک انه مما رحب به شیخنا الاستاذ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صیاغة الابحاث کان یتطلب التأنی المسبوق بقراءة متمعنه لأصل المحاضرات واعادة إجالة النظر فیها اکثر من مرة ومن ثم تمر الصیاغة بمراحل عدیدة وهی بدورها تستلزم حذف وتعدیل وتغییر کثیر من العبارات، وهذا کله مرحلة مسبقة لمرحلة المراجعة التی تمر عبر ادوار عدة ولیس ذلک إلا اتماما للصیاغة وفق هندسة مبنیة علی رؤیة صحیحة مناسبة لتلک الابحاث مفاهیما وترتیبا، وقد کان هذا مبنی علی اتفاق واذن وصلاحیات واسعة منحها لنا سماحة الشیخ الأستاذ مشکورا وهو ما</w:t>
      </w:r>
    </w:p>
    <w:p>
      <w:pPr>
        <w:pStyle w:val="BookText"/>
        <w:rPr/>
      </w:pPr>
      <w:r>
        <w:rPr>
          <w:rFonts w:ascii="IRNazanin" w:hAnsi="IRNazanin" w:eastAsia="IRNazanin"/>
          <w:color w:val="111111"/>
          <w:sz w:val="28"/>
          <w:sz w:val="28"/>
          <w:szCs w:val="28"/>
          <w:rtl w:val="true"/>
          <w:lang w:bidi="fa-IR"/>
        </w:rPr>
        <w:t xml:space="preserve">عرفناه عنه من دعم ورعایة حقیقیة للباحث وإفساح للمجال امام جهده لتؤتی اعماله ثمارها بصورتها الحقیقیة النافعة بعون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الجزء إنما هو جزء من مجموعة اجزاء صدر منها الجزء الاول الذی کان بقلم الاخ العزیز الشیخ إبراهیم البغدادی وهو احد زملائی الاعزاء ومن طلبة الشیخ الاستاذ المبرزین وقد اجاد فیه مشکورا وماجورا ونحن وبتوفیق الله تعالی أتممنا الجزء الثانی الذی سیتبعه الجزء الثالث عن نفس الموضوع وهو ابحاث النبوة وموضوع هذا الجزء حول النبوات بصورتها العامة شاملا لجمیع الانبیاء وموضوع الجزء الثالث المزمع انجازه قریبا حول نبوة سید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ان وفقنا الله تعالی سنستمر مع باقی محاضرات الاعتقادات من التوحید والعدل والامامة والمعاد وابحاث اخری متعلقة بذلک کأبحاث الاعتبار وغیرها ونسأله تبارک وتعالی العون والسداد للإتمام ونرجوه جل جلاله ان یجعلها مما ینتفع بها من قبل القراء الاعزاء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المهم ایضا الذی لابد ان یعرفه القارئ العزیز ان المحاضرات إنما هی بالأصل بنیت علی المحاججة النبویة المشهورة مع أهل الادیان وقد استطاع الشیخ الاستاذ ببراعة علمه ان یجعلها محورا تدور حوله الابحاث وتتفرع من ثنایاها وهذا ما سیراه القارئ العزیز فی کثیر من مواضیع الکتاب وان کنا حاولنا ان نرفع هذا الالتصاق قدر الامکان حتی تبدو الابحاث بصورتها العلمیة الرصینة</w:t>
      </w:r>
      <w:r>
        <w:rPr>
          <w:rFonts w:eastAsia="IRNazanin" w:cs="IRNazanin"/>
          <w:color w:val="111111"/>
          <w:sz w:val="28"/>
          <w:szCs w:val="28"/>
          <w:rtl w:val="true"/>
          <w:lang w:bidi="fa-IR"/>
        </w:rPr>
        <w:t>.</w:t>
      </w:r>
      <w:bookmarkStart w:id="12" w:name="pg5640_53499"/>
    </w:p>
    <w:p>
      <w:pPr>
        <w:pStyle w:val="BookText"/>
        <w:rPr/>
      </w:pPr>
      <w:bookmarkEnd w:id="12"/>
      <w:r>
        <w:rPr>
          <w:rFonts w:ascii="IRNazanin" w:hAnsi="IRNazanin" w:eastAsia="IRNazanin"/>
          <w:color w:val="111111"/>
          <w:sz w:val="28"/>
          <w:sz w:val="28"/>
          <w:szCs w:val="28"/>
          <w:rtl w:val="true"/>
          <w:lang w:bidi="fa-IR"/>
        </w:rPr>
        <w:t xml:space="preserve">طبعا هذا ما سیراه القارئ من خلال نصوص متناثرة لتلک المحاججة الشریفة وقد ذکرناها مجزأ هناک وفقا للموضوع الذی یتطلبه الجزء المنقول حینها، ولکن امانة منا ولضرورة النفع وحسب مقتضی الامانة العلمیة نورد للقارئ العزیز النص المروی لتلک المحاججة الشریفة التی رویت فی کتاب الاحتجاج الجزء الاول الصفحة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13" w:name="__RefHeading___Toc3242174_581953129"/>
      <w:bookmarkStart w:id="14" w:name="_Toc5"/>
      <w:bookmarkEnd w:id="13"/>
      <w:r>
        <w:rPr>
          <w:rtl w:val="true"/>
        </w:rPr>
        <w:t>احتجاج الرسول</w:t>
      </w:r>
      <w:r>
        <w:rPr>
          <w:rtl w:val="true"/>
        </w:rPr>
        <w:t>(</w:t>
      </w:r>
      <w:r>
        <w:rPr>
          <w:rtl w:val="true"/>
        </w:rPr>
        <w:t>صلی الله علیه و آله</w:t>
      </w:r>
      <w:r>
        <w:rPr>
          <w:rtl w:val="true"/>
        </w:rPr>
        <w:t xml:space="preserve">) </w:t>
      </w:r>
      <w:r>
        <w:rPr>
          <w:rtl w:val="true"/>
        </w:rPr>
        <w:t>مَعَ رجال خمسة أدیان</w:t>
      </w:r>
      <w:r>
        <w:rPr>
          <w:rtl w:val="true"/>
        </w:rPr>
        <w:t>:</w:t>
      </w:r>
      <w:bookmarkEnd w:id="14"/>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حدثنی ابی الباقر، عن جدی علی بن الحسین زین العابدین، عن أبیه الحسین سید الشهداء، عن أمیر المؤمنین علی بن أبی طالب صلوات الله علیهم أجمعین أنه اجتمع یوما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خمسة 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والنصاری، والدهریة، والثنویة، ومشرکو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ابن الله، وقد جئناک یا محمد لننظر ما تقول، فإن اتبعتنا فنحن أسبق إلی الصواب منک وأفضل، وإن خالفتنا خاصمناک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المسیح ابن الله اتحد به، وقد جئناک لننظر ما تقول، فإن اتبعتنا فنحن أسبق إلی الصواب منک وأفضل، وإن خالفتنا خاصمناک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الدهریة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الأشیاء لا بدأ لها وهی دائمة، وقد جئناک لننظر ما تقول، فإن اتبعتنا فنحن أسبق إلی الصواب منک وأفضل،</w:t>
      </w:r>
      <w:bookmarkStart w:id="15" w:name="pg5640_53500"/>
    </w:p>
    <w:p>
      <w:pPr>
        <w:pStyle w:val="BookText"/>
        <w:rPr/>
      </w:pPr>
      <w:bookmarkEnd w:id="15"/>
      <w:r>
        <w:rPr>
          <w:rFonts w:ascii="IRNazanin" w:hAnsi="IRNazanin" w:eastAsia="IRNazanin"/>
          <w:color w:val="111111"/>
          <w:sz w:val="28"/>
          <w:sz w:val="28"/>
          <w:szCs w:val="28"/>
          <w:rtl w:val="true"/>
          <w:lang w:bidi="fa-IR"/>
        </w:rPr>
        <w:t>وإن خالفتنا خاصمناک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الثنویة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النور والظلمة هما المدبران، وقد جئناک لننظر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اتبعتنا فنحن أسبق إلی الصواب منک وأفضل، وإن خالفتنا خصمناک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مشرکو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أوثاننا آلهة جئناک لننظر ما تقول، فإن اتبعتنا فنحن أسبق إلی الصواب منک وأفضل، وان خالفتنا خاصمناک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وحده لا شریک له، وکفرت بالجبت وبکل معبود سواه،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قد بعثنی کافة للناس بشیرا ونذیرا وحجة علی العالمین، وسیرد کید من یکید دینه فی نحره</w:t>
      </w:r>
      <w:r>
        <w:rPr>
          <w:rFonts w:eastAsia="IRNazanin" w:cs="IRNazanin"/>
          <w:color w:val="111111"/>
          <w:sz w:val="28"/>
          <w:szCs w:val="28"/>
          <w:rtl w:val="true"/>
          <w:lang w:bidi="fa-IR"/>
        </w:rPr>
        <w:t>.</w:t>
      </w:r>
    </w:p>
    <w:p>
      <w:pPr>
        <w:pStyle w:val="Heading3"/>
        <w:numPr>
          <w:ilvl w:val="2"/>
          <w:numId w:val="1"/>
        </w:numPr>
        <w:rPr/>
      </w:pPr>
      <w:bookmarkStart w:id="16" w:name="__RefHeading___Toc3242176_581953129"/>
      <w:bookmarkStart w:id="17" w:name="_Toc6"/>
      <w:bookmarkEnd w:id="16"/>
      <w:r>
        <w:rPr>
          <w:rtl w:val="true"/>
        </w:rPr>
        <w:t>احتجاجه</w:t>
      </w:r>
      <w:r>
        <w:rPr>
          <w:rtl w:val="true"/>
        </w:rPr>
        <w:t>(</w:t>
      </w:r>
      <w:r>
        <w:rPr>
          <w:rtl w:val="true"/>
        </w:rPr>
        <w:t>صلی الله علیه و آله</w:t>
      </w:r>
      <w:r>
        <w:rPr>
          <w:rtl w:val="true"/>
        </w:rPr>
        <w:t xml:space="preserve">) </w:t>
      </w:r>
      <w:r>
        <w:rPr>
          <w:rtl w:val="true"/>
        </w:rPr>
        <w:t>مع الیهود</w:t>
      </w:r>
      <w:r>
        <w:rPr>
          <w:rtl w:val="true"/>
        </w:rPr>
        <w:t>:</w:t>
      </w:r>
      <w:bookmarkEnd w:id="17"/>
    </w:p>
    <w:p>
      <w:pPr>
        <w:pStyle w:val="BookText"/>
        <w:rPr/>
      </w:pPr>
      <w:r>
        <w:rPr>
          <w:rFonts w:ascii="IRNazanin" w:hAnsi="IRNazanin" w:eastAsia="IRNazanin"/>
          <w:color w:val="111111"/>
          <w:sz w:val="28"/>
          <w:sz w:val="28"/>
          <w:szCs w:val="28"/>
          <w:rtl w:val="true"/>
          <w:lang w:bidi="fa-IR"/>
        </w:rPr>
        <w:t>ثم قال للیهود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أجئتمونی لأقبل قولکم بغیر حجة؟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الذی دعاکم إلی القول بأن عزیزا ابن الله؟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أحیا لبنی إسرائیل التوراة بعد ما ذهبت ولم یفعل بها هذا إلا لأنه ابنه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صار عزیز ابن الله دون موسی وهو الذی جاءهم بالتوراة ورؤی منه من المعجزات ما قد علمتم؟ فإن کان عزیز ابن الله لما أظهر من الکرامة بإحیاء التوراة فلقد کان موسی بالبنوة أحق وأولی، ولئن کان هذا المقدار من إکرامه لعزیر یوجب إنه ابنه</w:t>
      </w:r>
    </w:p>
    <w:p>
      <w:pPr>
        <w:pStyle w:val="BookText"/>
        <w:rPr/>
      </w:pPr>
      <w:r>
        <w:rPr>
          <w:rFonts w:ascii="IRNazanin" w:hAnsi="IRNazanin" w:eastAsia="IRNazanin"/>
          <w:color w:val="111111"/>
          <w:sz w:val="28"/>
          <w:sz w:val="28"/>
          <w:szCs w:val="28"/>
          <w:rtl w:val="true"/>
          <w:lang w:bidi="fa-IR"/>
        </w:rPr>
        <w:t>فأضعاف هذه الکرامة لموسی توجب له منزلة أجل من البنوة، وإن کنتم إنما تریدون بالبنوة الولادة علی سبیل ما تشاهدونه فی دنیاکم هذه من ولادة الأمهات الأولاد بوطی آبائهم لهن فقد کفرتم بالله وشبهتموه بخلقه، وأوجبتم فیه صفات المحدثین، ووجب عندکم أن یکون محدثا مخلوقا، وأن یکون له خالق صنعه وابتدعه،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نعنی هذا، فإن هذا کفر کما ذکرت، ولکنا نعنی أنه ابنه علی معنی الکرامة وإن لم یکن هناک ولادة، کما یقول بعض علمائنا لمن یرید إکرامه وإبانته بالمنزلة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ابنی؟ لا علی إثبات ولادته منه، لأنه قد یقول ذلک لمن هو أجنبی لا نسب بینهُ وبَینه، وکذلک لما فعل الله بعزیر ما فعل کان قد اتخذه أبنا علی الکرامة لا علی الولادة؟ فقال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قلته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وجب علی هذا الوجه أن یکون عزیر ابنه فإن هذه المنزلة لموسی أولی، وإن الله یفضح کل مبطل بإقراره ویقلب علیه حجته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احتججتم به یؤدیکم إلی أکبر مما ذکرته لکم، لأنکم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عظیما من عظمائکم قد یقول لأجنبی لا نسب بینه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وهذا ابنی، لا علی طریق الولادة، فقد تجدون أیضا هذا العظیم یقول لأجنبی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ولآخر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شیخی وأبی، ولآخر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سیدی و یا سیدی علی سبیل الإکرام، وإن من زاده فی الکرامة زاده فی مثل هذا القول، فإذا یجوز عندکم أن یکون موسی أخا لله أو شیخا له أو أبا أو سیدا لأنه قد زاده فی الإکرام مما لعزیر کما أن من زاد رجلا فی الإکرام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یا</w:t>
      </w:r>
      <w:bookmarkStart w:id="18" w:name="pg5640_53502"/>
    </w:p>
    <w:p>
      <w:pPr>
        <w:pStyle w:val="BookText"/>
        <w:rPr/>
      </w:pPr>
      <w:bookmarkEnd w:id="18"/>
      <w:r>
        <w:rPr>
          <w:rFonts w:ascii="IRNazanin" w:hAnsi="IRNazanin" w:eastAsia="IRNazanin"/>
          <w:color w:val="111111"/>
          <w:sz w:val="28"/>
          <w:sz w:val="28"/>
          <w:szCs w:val="28"/>
          <w:rtl w:val="true"/>
          <w:lang w:bidi="fa-IR"/>
        </w:rPr>
        <w:t>شیخی و یا عمی و یا رئیسی علی طریق الإکرام، وإن من زاده فی الکرامة زاده فی مثل هذا القول، أفیجوز عندکم أن یکون لموسی أخا لله، أو شیخا، أو عماً أو رئیسا، أو سیدا أو أمیرا؟ لأنه قد زاده فی الإکرام علی 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شیخی أو یا سیدی، أو یا عمی، أو یا أمیری، أو یا رئیسی؟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القوم وتحیروا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أجلنا نتفکر فیما قلته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فیه بقلوب معتقدة للإنصاف یهدیکم الله</w:t>
      </w:r>
      <w:r>
        <w:rPr>
          <w:rFonts w:eastAsia="IRNazanin" w:cs="IRNazanin"/>
          <w:color w:val="111111"/>
          <w:sz w:val="28"/>
          <w:szCs w:val="28"/>
          <w:rtl w:val="true"/>
          <w:lang w:bidi="fa-IR"/>
        </w:rPr>
        <w:t>.</w:t>
      </w:r>
    </w:p>
    <w:p>
      <w:pPr>
        <w:pStyle w:val="Heading3"/>
        <w:numPr>
          <w:ilvl w:val="2"/>
          <w:numId w:val="1"/>
        </w:numPr>
        <w:rPr/>
      </w:pPr>
      <w:bookmarkStart w:id="19" w:name="__RefHeading___Toc3242178_581953129"/>
      <w:bookmarkStart w:id="20" w:name="_Toc7"/>
      <w:bookmarkEnd w:id="19"/>
      <w:r>
        <w:rPr>
          <w:rtl w:val="true"/>
        </w:rPr>
        <w:t>احتجاجه</w:t>
      </w:r>
      <w:r>
        <w:rPr>
          <w:rtl w:val="true"/>
        </w:rPr>
        <w:t>(</w:t>
      </w:r>
      <w:r>
        <w:rPr>
          <w:rtl w:val="true"/>
        </w:rPr>
        <w:t>صلی الله علیه و آله</w:t>
      </w:r>
      <w:r>
        <w:rPr>
          <w:rtl w:val="true"/>
        </w:rPr>
        <w:t xml:space="preserve">) </w:t>
      </w:r>
      <w:r>
        <w:rPr>
          <w:rtl w:val="true"/>
        </w:rPr>
        <w:t>علی النصاری</w:t>
      </w:r>
      <w:r>
        <w:rPr>
          <w:rtl w:val="true"/>
        </w:rPr>
        <w:t>:</w:t>
      </w:r>
      <w:bookmarkEnd w:id="2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القدیم عَزَّ وَجَلَّ اتحد بالمسیح ابنه، فما الذی أردتموه بهذا القول؟ أردتم أن القدیم صار محدثا لوجود هذا المحدث الذی هو عیسی؟ أو المحدث الذی هو عیسی صار قدیما لوجود القدیم الذی هو الله؟ أو معنی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اتحد به أنه اختصّه بکرامة لم یکرم بها أحدا سواه؟ فإن أردتم أن القدیم تعالی صار محدثا فقد أبطلتم، لأن القدیم محال أن ینقلب فیصیر محدثا، وإن أردتم أن المحدث صار قدیما فقد أحلتم، لأن المحدث أیضا محال أن یصیر قدیما وإن أردتم أنه اتحد به بأن اختصه واصطفاه علی سائر عباده فقد أقررتم بحدوث عیسی وبحدوث المعنی الذی اتحد به من أجله، لأنه إذا کان عیسی محدثا وکان الله أتحد به بأن احدث به معنی صار به أکرم الخلق عنده فقد صار عیسی وذلک المعنی متحدین، وهذا خلاف ما بدأتم تقولونه، قال فقالت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تعالی لما أظهر علی ید عیسی من الأشیاء العجیبة</w:t>
      </w:r>
    </w:p>
    <w:p>
      <w:pPr>
        <w:pStyle w:val="BookText"/>
        <w:rPr/>
      </w:pPr>
      <w:r>
        <w:rPr>
          <w:rFonts w:ascii="IRNazanin" w:hAnsi="IRNazanin" w:eastAsia="IRNazanin"/>
          <w:color w:val="111111"/>
          <w:sz w:val="28"/>
          <w:sz w:val="28"/>
          <w:szCs w:val="28"/>
          <w:rtl w:val="true"/>
          <w:lang w:bidi="fa-IR"/>
        </w:rPr>
        <w:t>ما أظهر فقد اتخذه ولدا علی جهة الکرامة، 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سمعتم ما قلته للیهود فی هذا المعنی الذی ذکرتموه، ثم أعاد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کله، فسکتوا إلا رجلا واحدا منهم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أو لستم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خلیل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 ذلک، فقال إذا قلتم ذلک فلم منعتمونا من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ابن الله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لم یشتبها، لأن قولنا إن إبراهیم خلیل الله قائما هو مشتق من الخلة أو الخلة فأما الخلة قائما معناها الفقر والفاقة، وقد کان خلیلا إلی ربه فقیرا، وإلیه منقطعا، وعن غیره متعففا معرضا مستغنیا، وذلک لما أرید قذفه فی النار فرمی به فی المنجنیق فبعث الله تعالی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عبدی، فجاءه فلقیه فی الهواء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کلفنی ما بدا لک فقد بعثنی الله لنصرتک فقال بل حسبی الله ونعم الوکیل، إنی لا أسأل غیره ولا حاجة لی إلا إلیه؟ فسماه خلیله أی فقیره ومحتاجه والمنقطع إلیه عمن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جعل معنی ذلک من الخلة وهو أنه قد تخلل معانیه ووقف علی أسرار لم یقف علیها غیره کان معناه العالم به وبأموره، ولا یوجب ذلک تشبیه الله بخلقه، ألا ترون أنه إذا لم ینقطع إلیه لم یکن خلیله؟ وإذا لم یعلم بأسراره لم یکن خلیله؟ وأن من یلده الرجل وإن أهانه وأقصاه لم یخرج عن أن یکون ولده؟ لأن معنی الولادة قائم؟ ثم ان وجب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خلیلی أن تقیسوا أنتم فتقولوا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ابنه وجب أیضا أن تقولوا له ولموسی أنه ابنه، فإن الذی معه من المعجزات لم یکن بدون ما کان مع عیسی،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أیضا ابنه، وإنه یجوز أن تقولوا علی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شیخه وسیده</w:t>
      </w:r>
      <w:bookmarkStart w:id="21" w:name="pg5640_53504"/>
    </w:p>
    <w:p>
      <w:pPr>
        <w:pStyle w:val="BookText"/>
        <w:rPr/>
      </w:pPr>
      <w:bookmarkEnd w:id="21"/>
      <w:r>
        <w:rPr>
          <w:rFonts w:ascii="IRNazanin" w:hAnsi="IRNazanin" w:eastAsia="IRNazanin"/>
          <w:color w:val="111111"/>
          <w:sz w:val="28"/>
          <w:sz w:val="28"/>
          <w:szCs w:val="28"/>
          <w:rtl w:val="true"/>
          <w:lang w:bidi="fa-IR"/>
        </w:rPr>
        <w:t>وعمه ورئیسه وأمیره کما ذکرته للیهود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الکتب المنزلة أن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إلی أبی،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کنتم بذلک الکتاب تعملون فإن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إلی أبی وأبیکم،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الذین خاطبهم عیسی کانوا أبناء الله کما کان عیسی ابنه من الوجه الذی کان عیسی ابنه، ثم إن ما فی هذا الکتاب یبطل علیکم هذا الذی زعمتم أن عیسی من جهة الاختصاص کان أبنا له، لأنکم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ابنه لأنه اختصه بما لم یختص به غیره، وأنتم تعلمون أن الذی خص به عیسی لم یخص به هؤلاء القوم الذین قال لهم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إلی أبی وأبیکم، فبطل أن یکون الاختصاص لعیسی، لأنه قد ثبت عندکم بقول عیسی لمن لم یکن له مثل اختصاص عیسی وأنتم إنما حکیتم لفظة عیسی وأولتموها علی غیر وجهها، لأنه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وأبیکم فقد أراد غیر ما ذهبتم إلیه ونحلتموه، وما یدریکم لعله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إلی آدم أو إلی نوح إن الله یرفعنی إلیهم ویجمعنی معهم، وآدم أبی وأبیکم وکذلک نوح، بل ما أراد غیر هذا، فسکتت النصاری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رأیناک کالیوم مجادلا ولا مخاصما وسننظر فی أمورنا</w:t>
      </w:r>
      <w:r>
        <w:rPr>
          <w:rFonts w:eastAsia="IRNazanin" w:cs="IRNazanin"/>
          <w:color w:val="111111"/>
          <w:sz w:val="28"/>
          <w:szCs w:val="28"/>
          <w:rtl w:val="true"/>
          <w:lang w:bidi="fa-IR"/>
        </w:rPr>
        <w:t>.</w:t>
      </w:r>
    </w:p>
    <w:p>
      <w:pPr>
        <w:pStyle w:val="Heading3"/>
        <w:numPr>
          <w:ilvl w:val="2"/>
          <w:numId w:val="1"/>
        </w:numPr>
        <w:rPr/>
      </w:pPr>
      <w:bookmarkStart w:id="22" w:name="__RefHeading___Toc3242180_581953129"/>
      <w:bookmarkStart w:id="23" w:name="_Toc8"/>
      <w:bookmarkEnd w:id="22"/>
      <w:r>
        <w:rPr>
          <w:rtl w:val="true"/>
        </w:rPr>
        <w:t>احتجاجه</w:t>
      </w:r>
      <w:r>
        <w:rPr>
          <w:rtl w:val="true"/>
        </w:rPr>
        <w:t>(</w:t>
      </w:r>
      <w:r>
        <w:rPr>
          <w:rtl w:val="true"/>
        </w:rPr>
        <w:t>صلی الله علیه و آله</w:t>
      </w:r>
      <w:r>
        <w:rPr>
          <w:rtl w:val="true"/>
        </w:rPr>
        <w:t xml:space="preserve">) </w:t>
      </w:r>
      <w:r>
        <w:rPr>
          <w:rtl w:val="true"/>
        </w:rPr>
        <w:t>علی الدهریة</w:t>
      </w:r>
      <w:r>
        <w:rPr>
          <w:rtl w:val="true"/>
        </w:rPr>
        <w:t>:</w:t>
      </w:r>
      <w:bookmarkEnd w:id="2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الدهریة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فما الذی دعاکم إلی القول بأن الأشیاء لا بدأ لها وهی دائمة لم تزل ولا تزال؟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لا نحکم إلا بما نشاهد ولم نجد للأشیاء محدثا فحکمنا بأنها لم تزل، ولم نجد لها انقضاء وفناء فحکمنا بأنها لا تزال،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فوجدتم لها قدما أم وجدتم لها بقاءً أبد الأبد؟ 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وجدتم ذلک أثبتتم لأنفسکم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أنکم لم تزالوا علی هیئتکم وعقولکم بلا نهایة ولا تزالون کذلک، ولئن قلتم هذا دفعتم العیان وکذبّکم العالمون الذین یشاهدونکم،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نشاهد لها قدما ولا بقاءً أبد الأبد،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صرتم بأن تحکموا بالقدم والبقاء دائما؟ لأنکم لم تشاهدوا حدوثها وانقضاءها أولی من تارک التمیّز لها مثلکم، فیحکم لها بالحدوث والانقضاء والانقطاع، لأنه لم یشاهد لها قدما ولا بقاءً أبد الأبد، أو لستم تشاهدون اللیل والنهار وأحدهما بعد الآخر؟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 ونهما لم یزالا ولا یزالان؟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أفیجوز عندکم اجتماع اللیل والنهار؟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ینقطع أحدهما عن الآخر فیسبق أحدهما ویکون الثانی جاریا بعده،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حکمتم بحدوث ما تقدم من لیل ونهار ولم تشاهدوهما فلا تنکروا الله قدرة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أتقولون ما قبلکم من اللیل والنهار متناهٍ أم غیر متناهٍ؟ 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متناهٍ فقد وصل إلیکم آخر بلا نهایة لأوّله، 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متناهٍ فقد کان ولا شیء منهما،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قدیم غیر محدث وأنتم عارفون بمعنی ما أقررتم به وبمعنی ما جحدتموه؟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الذی نشاهده من الأشیاء بعضها إلی بعض مفتقر، لأنه لا قوام للبعض إلا بما یتصل به، کما تری البناء محتاجا بعض أجزائه إلی بعض وإلا لم یتسق ولم یستحکم، وکذلک سائر ما نری،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هذا المحتاج بعضه إلی بعض لقوته وتمامه هو القدیم فأخبرونی أن لو کان محدثا کیف کان یکون؟ وماذا کانت تکون صفته؟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فصمتوا وعلموا أنهم لا یجدون للمحدث صفة</w:t>
      </w:r>
      <w:bookmarkStart w:id="24" w:name="pg5640_53506"/>
    </w:p>
    <w:p>
      <w:pPr>
        <w:pStyle w:val="BookText"/>
        <w:rPr/>
      </w:pPr>
      <w:bookmarkEnd w:id="24"/>
      <w:r>
        <w:rPr>
          <w:rFonts w:ascii="IRNazanin" w:hAnsi="IRNazanin" w:eastAsia="IRNazanin"/>
          <w:color w:val="111111"/>
          <w:sz w:val="28"/>
          <w:sz w:val="28"/>
          <w:szCs w:val="28"/>
          <w:rtl w:val="true"/>
          <w:lang w:bidi="fa-IR"/>
        </w:rPr>
        <w:t>یصفونه بها إلا وهی موجودة فی هذا الذی زعموا أنه قدیم، فوجموا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سننظر فی أمرنا</w:t>
      </w:r>
      <w:r>
        <w:rPr>
          <w:rFonts w:eastAsia="IRNazanin" w:cs="IRNazanin"/>
          <w:color w:val="111111"/>
          <w:sz w:val="28"/>
          <w:szCs w:val="28"/>
          <w:rtl w:val="true"/>
          <w:lang w:bidi="fa-IR"/>
        </w:rPr>
        <w:t>.</w:t>
      </w:r>
    </w:p>
    <w:p>
      <w:pPr>
        <w:pStyle w:val="Heading3"/>
        <w:numPr>
          <w:ilvl w:val="2"/>
          <w:numId w:val="1"/>
        </w:numPr>
        <w:rPr/>
      </w:pPr>
      <w:bookmarkStart w:id="25" w:name="__RefHeading___Toc3242182_581953129"/>
      <w:bookmarkStart w:id="26" w:name="_Toc9"/>
      <w:bookmarkEnd w:id="25"/>
      <w:r>
        <w:rPr>
          <w:rtl w:val="true"/>
        </w:rPr>
        <w:t>احتجاجه</w:t>
      </w:r>
      <w:r>
        <w:rPr>
          <w:rtl w:val="true"/>
        </w:rPr>
        <w:t>(</w:t>
      </w:r>
      <w:r>
        <w:rPr>
          <w:rtl w:val="true"/>
        </w:rPr>
        <w:t>صلی الله علیه و آله</w:t>
      </w:r>
      <w:r>
        <w:rPr>
          <w:rtl w:val="true"/>
        </w:rPr>
        <w:t xml:space="preserve">) </w:t>
      </w:r>
      <w:r>
        <w:rPr>
          <w:rtl w:val="true"/>
        </w:rPr>
        <w:t>علی الثنویة</w:t>
      </w:r>
      <w:r>
        <w:rPr>
          <w:rtl w:val="true"/>
        </w:rPr>
        <w:t>:</w:t>
      </w:r>
      <w:bookmarkEnd w:id="26"/>
    </w:p>
    <w:p>
      <w:pPr>
        <w:pStyle w:val="BookText"/>
        <w:rPr/>
      </w:pPr>
      <w:r>
        <w:rPr>
          <w:rFonts w:ascii="IRNazanin" w:hAnsi="IRNazanin" w:eastAsia="IRNazanin"/>
          <w:color w:val="111111"/>
          <w:sz w:val="28"/>
          <w:sz w:val="28"/>
          <w:szCs w:val="28"/>
          <w:rtl w:val="true"/>
          <w:lang w:bidi="fa-IR"/>
        </w:rPr>
        <w:t>ثم 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الثنویة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والظلمة هما المدبران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فما الذی دعاکم إلی ما قلتموه 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قد وجدنا العالم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وشرا، ووجدنا الخیر ضدا للشر، فأنکرنا أن یکون فاعل واحد یفعل الشیء وضده، بل لکل واحد منهما فاعل، ألا تری أن الثلج محال أن یسخن کما أن النار محال أن تبرد فأثبتنا لذلک صانعین قدیمین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 ونورا، 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أفلستم قد وجدتم سوادا وبیاضا وحمرة وصفرة وزرقة؟ وکل واحد ضد لسائرها لاستحالة اجتماع اثنین منهما فی محل واحد، کما کان الحر والبرد ضدین لاستحالة اجتماعهما فی محل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أثبتتم بعدد کل لون صانعا قدیما لیکون فاعل کل ضد من هذه الألوان غیر فاعل الضد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اختلط هذا النور والظلمة وهذا من طبعه الصعود وهذا من طبعه النزول؟ أرأیتم لو أن رجلا أخذ شرقا یمشی إلیه والآخر غربا یمشی إلیه أکان یجوز أن یلتقیا ما داما سائرین علی وجوهما؟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أن لا یختلط النور والظلمة، لذهاب کل واحد منهما فی غیر جهة الآخر، فکیف حدث هذا العالم من امتزاج ما محال أن یمتزج؟ بل هما مدبران جمیعا مخلوقان،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سننظر فی أمورنا</w:t>
      </w:r>
      <w:r>
        <w:rPr>
          <w:rFonts w:eastAsia="IRNazanin" w:cs="IRNazanin"/>
          <w:color w:val="111111"/>
          <w:sz w:val="28"/>
          <w:szCs w:val="28"/>
          <w:rtl w:val="true"/>
          <w:lang w:bidi="fa-IR"/>
        </w:rPr>
        <w:t>.</w:t>
      </w:r>
      <w:bookmarkStart w:id="27" w:name="pg5640_53507"/>
    </w:p>
    <w:p>
      <w:pPr>
        <w:pStyle w:val="Heading3"/>
        <w:numPr>
          <w:ilvl w:val="2"/>
          <w:numId w:val="1"/>
        </w:numPr>
        <w:rPr/>
      </w:pPr>
      <w:bookmarkStart w:id="28" w:name="__RefHeading___Toc3242184_581953129"/>
      <w:bookmarkStart w:id="29" w:name="_Toc10"/>
      <w:bookmarkEnd w:id="27"/>
      <w:bookmarkEnd w:id="28"/>
      <w:r>
        <w:rPr>
          <w:rtl w:val="true"/>
        </w:rPr>
        <w:t>احتجاجه</w:t>
      </w:r>
      <w:r>
        <w:rPr>
          <w:rtl w:val="true"/>
        </w:rPr>
        <w:t>(</w:t>
      </w:r>
      <w:r>
        <w:rPr>
          <w:rtl w:val="true"/>
        </w:rPr>
        <w:t>صلی الله علیه و آله</w:t>
      </w:r>
      <w:r>
        <w:rPr>
          <w:rtl w:val="true"/>
        </w:rPr>
        <w:t xml:space="preserve">) </w:t>
      </w:r>
      <w:r>
        <w:rPr>
          <w:rtl w:val="true"/>
        </w:rPr>
        <w:t>علی مشرکی العرب</w:t>
      </w:r>
      <w:r>
        <w:rPr>
          <w:rtl w:val="true"/>
        </w:rPr>
        <w:t>:</w:t>
      </w:r>
      <w:bookmarkEnd w:id="29"/>
    </w:p>
    <w:p>
      <w:pPr>
        <w:pStyle w:val="BookText"/>
        <w:rPr/>
      </w:pPr>
      <w:r>
        <w:rPr>
          <w:rFonts w:ascii="IRNazanin" w:hAnsi="IRNazanin" w:eastAsia="IRNazanin"/>
          <w:color w:val="111111"/>
          <w:sz w:val="28"/>
          <w:sz w:val="28"/>
          <w:szCs w:val="28"/>
          <w:rtl w:val="true"/>
          <w:lang w:bidi="fa-IR"/>
        </w:rPr>
        <w:t>ثم أقبل علی مشرکی العرب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فلم عبدتم الأصنام من دون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نتقرب بذلک إلی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هی سامعة مطیعة لربها، عابدة له، حتی تتقربوا بتعظیمها إلی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الذین نحتموها بأیدیکم فلأن تعبدکم هی لو کان یجوز منها العبادة أحری من أن تعبدوها إذا لم یکن أمرکم بتعظیمها من هو العارف بمصالحکم و عواقبکم والحکیم فیما یکلفکم،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اختلفوا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حل فی هیاکل رجال کانوا علی هذه الصور فصوّرنا هذه الصور نعظمها لتعظیمنا تلک الصور التی حل فیها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صور أقوام سلفوا کانوا مطیعین لله قبلنا، فمثلنا صورهم وعبدناها تعظیما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لما خلق آدم وأمر الملائکة بالسجود له کنا نحن أحق بالسجود لآدم من الملائکة، ففاتنا ذلک فصورنا صورته فسجدنا له تقربا إلی الله تعالی کما تقربت الملائکة بالسجود لآدم إلی الله تعالی، وکما أمرتم بالسجود بزعمکم إلی جهة مکة ففعلتم، ثم نصبتم فی ذلک البلد بأیدیکم محاریب سجدتم إلیها وقصدتم الکعبة لا محاریبکم، وقصدکم بالکعبة إلی الله عَزَّ وَجَلَّ لا إلیها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أخطأتم الطریق وضللتم، أما أنتم وهو یخاطب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یحل فی هیاکل رجال کانوا علی هذه الصور التی</w:t>
      </w:r>
    </w:p>
    <w:p>
      <w:pPr>
        <w:pStyle w:val="BookText"/>
        <w:rPr/>
      </w:pPr>
      <w:r>
        <w:rPr>
          <w:rFonts w:ascii="IRNazanin" w:hAnsi="IRNazanin" w:eastAsia="IRNazanin"/>
          <w:color w:val="111111"/>
          <w:sz w:val="28"/>
          <w:sz w:val="28"/>
          <w:szCs w:val="28"/>
          <w:rtl w:val="true"/>
          <w:lang w:bidi="fa-IR"/>
        </w:rPr>
        <w:t>صورناها، فصورنا هذه نعظمها لتعظیمنا لتلک الصور التی حل فیها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وصفتم ربکم بصفة المخلوقات، أو یحل ربکم فی شیء حتی یحیط به ذلک الشیء؟ فأی فرق بینه إذن وبین سائر ما یحل فیه من لونه وطعمه ورائحته ولینه وخشونته وثقله وخفته؟ ولم صار هذا المحلول فیه محدثا وذلک قدیما دون أن یکون ذلک محدثا وهذا قدیما؟ وکیف یحتاج إلی المحال من لم یزل قبل المحال وهو عَزَّ وَجَلَّ کما لم یزل؟ وإذا وصفتموه بصفة المحدثات فی الحلول فقد لزمکم أن تصفوه بالزوال أما ما وصفتموه بالزوال والحدوث فصفوه بالفناء لان ذلک أجمع من صفات الحال والمحلول فیه وجمیع ذلک یغیر الذات، فإن کان لم یتغیر ذات الباری عَزَّ وَجَلَّ بحلوله فی شیء جاز أن لا یتغیر بأن یتحرک ویسکن ویسود ویبیض ویحمر ویصفر وتحفه الصفات التی تتعاقب علی الموصوف بها حتی یکون فیه جمیع صفات المحدثین ویکون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الله تعالی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بطل ما ظننتموه من أن الله یحل فی شیء فقد فسد ما بنیتم علیه قولکم،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القوم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سننظر فی أمورنا</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علی الفریق الثانی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أخبرونا عنکم إذا عبدتم صور من کان یعبد الله فسجدتم له وصلیتم فوضعتم الوجوه الکریمة علی التراب بالسجود لها فما الذی أبقیتم لرب العالمین؟ أما علمتم أن من حق من یلزم تعظیمه وعبادته أن لا یساوی به عبده؟ أرأیتم ملکا أو عظیما إذا ساویتموه بعبیده فی التعظیم والخشوع والخضوع أیکون فی ذلک وضع من الکبیر کما یکون زیادة فی تعظیم الصغیر؟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تعلمون أنکم من</w:t>
      </w:r>
    </w:p>
    <w:p>
      <w:pPr>
        <w:pStyle w:val="BookText"/>
        <w:rPr/>
      </w:pPr>
      <w:r>
        <w:rPr>
          <w:rFonts w:ascii="IRNazanin" w:hAnsi="IRNazanin" w:eastAsia="IRNazanin"/>
          <w:color w:val="111111"/>
          <w:sz w:val="28"/>
          <w:sz w:val="28"/>
          <w:szCs w:val="28"/>
          <w:rtl w:val="true"/>
          <w:lang w:bidi="fa-IR"/>
        </w:rPr>
        <w:t>حیث تعظمون الله بتعظیم صور عباده المطیعین له تزرون علی رب العالمین؟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القوم بعد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سننظر فی أمورنا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ضربتم لنا مثلاً وشبهتمونا بأنفسکم ولا سواء، وذلک لأنا عباد الله مخلوقون مربوبون نأتمر له فیما أمرنا، وننزجر عما زجرنا، ونعبده من حیث یریده منا، فإذا أمرنا بوجه من الوجوه أطعناه ولم نتعد إلی غیره مما لم یأمرنا ولم یأذن لنا، لأنا لا ندری لعله أراد منا الأول وهو یکره الثانی، وقد نهانا أن نتقدم بین یدیه، فلما أمرنا أن نعبده بالتوجه إلی الکعبة أطعنا ثم أمرنا بعبادته بالتوجه نحوها فی سائر البلدان التی نکون بها فأطعنا، فلم نخرج فی شیء من ذلک عن اتباع أمره، والله عَزَّ وَجَلَّ حیث أمرنا بالسجود لآدم لم یأمر بالسجود لصورته التی هی غیره فلیس لکم أن تقیسوا ذلک علیه، لأنکم لا تدرون لعله یکره ما تفعلون إذ لم یأمرکم به؟ ثم 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لو أذن لکم رجل فی دخول داره یوما بعینه ألکم أن تدخلوها بعد ذلک بغیر أمره؟ أو لکم أن تدخلوا دارا له أخری مثلها بغیر أمره؟ أو وهب لکم رجل ثوبا من ثیابه أو عبدة من عبیده أو دابة من دوابه ألکم أن تأخذوا ذلک؟ فإن لم تأخذوه أخذتم آخر مثله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لم یأذن لنا فی الثانی کما أذن لنا فی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أولی بأن لا یتقدم علی ملکه بغیر أمره أو بعض المملوکین؟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أولی بأن لا یتصرف فی ملکه بغیر إذنه،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فعلتم، ومتی أمرکم أن تسجدوا لهذه الصور؟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سننظر فی أمورنا و سکتوا</w:t>
      </w:r>
      <w:r>
        <w:rPr>
          <w:rFonts w:eastAsia="IRNazanin" w:cs="IRNazanin"/>
          <w:color w:val="111111"/>
          <w:sz w:val="28"/>
          <w:szCs w:val="28"/>
          <w:rtl w:val="true"/>
          <w:lang w:bidi="fa-IR"/>
        </w:rPr>
        <w:t>.</w:t>
      </w:r>
      <w:bookmarkStart w:id="30" w:name="pg5640_53510"/>
    </w:p>
    <w:p>
      <w:pPr>
        <w:pStyle w:val="Heading3"/>
        <w:numPr>
          <w:ilvl w:val="2"/>
          <w:numId w:val="1"/>
        </w:numPr>
        <w:rPr/>
      </w:pPr>
      <w:bookmarkStart w:id="31" w:name="__RefHeading___Toc3242186_581953129"/>
      <w:bookmarkStart w:id="32" w:name="_Toc11"/>
      <w:bookmarkEnd w:id="30"/>
      <w:bookmarkEnd w:id="31"/>
      <w:r>
        <w:rPr>
          <w:rtl w:val="true"/>
        </w:rPr>
        <w:t>قوة الإقناع فی الرأی</w:t>
      </w:r>
      <w:r>
        <w:rPr>
          <w:rtl w:val="true"/>
        </w:rPr>
        <w:t>:</w:t>
      </w:r>
      <w:bookmarkEnd w:id="32"/>
    </w:p>
    <w:p>
      <w:p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بعثه بالحق نبیا ما أتت علی جماعتهم إلا ثلاثة أیام حتی أتوا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فأسلموا، وکانوا خمسة وعشرین رجلا من کل فرقة خمسة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مثل حجتک یا محمد، نشهد أنک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الَّذِی خَلَقَ السَّماواتِ وَ الْأَرْضَ وَ جَعَلَ الظُّلُماتِ وَ النُّورَ ثُمَّ الَّذِینَ کَفَرُوا بِرَبِّهِمْ یَعْدِلُونَ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فکان فی هذه الآیة رداً علی ثلاثة أصناف منهم، لما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رد علی الدهریة 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الأشیاء لا بدأ لها وهی دائمة،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ردا علی الثنویة 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 والظلمة هما المدبران،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الَّذِینَ کَفَرُوا بِرَبِّهِمْ یَعْدِلُونَ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ردا علی مشرکی العرب 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أوثاننا آلهة، ثم أنزل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 إلی آخرها، فکان ردا علی من ادعی من دون الله ضدا أو ندا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نعبد واحدا لا نقول کما قالت الدهریة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الأشیاء لا بدأ لها وهی دائمة، ولا کما قالت الثنویة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النور والظلمة هما المدبران، ولا کما قال مشرکو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أوثاننا آلهة، فلا نشرک بک شیئا، ولا ندعی من دونک إلها</w:t>
      </w:r>
    </w:p>
    <w:p>
      <w:pPr>
        <w:pStyle w:val="BookText"/>
        <w:rPr/>
      </w:pPr>
      <w:r>
        <w:rPr>
          <w:rFonts w:ascii="Amiri" w:hAnsi="Amiri" w:eastAsia="Amiri" w:cs="Amiri"/>
          <w:color w:val="111111"/>
          <w:sz w:val="28"/>
          <w:sz w:val="28"/>
          <w:szCs w:val="28"/>
          <w:rtl w:val="true"/>
          <w:lang w:bidi="ar-SA"/>
        </w:rPr>
        <w:t>کما یقول هؤلاء الکفار، ولا نقول کما قالت الیهود والنصاری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ولدا، تعالیت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لَنْ یَدْخُلَ الْجَنَّةَ إِلاّ مَنْ کانَ هُوداً أَوْ نَصاری </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المحاججة هی محور المحاضرات فی کافه اجزاء هذه الموسوعة الاعتقادیة وبعض منها بنیت علیه ابحاث هذا الجزء من هذا الکتاب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تعالی الموفق للسداد وبه نستعین</w:t>
      </w:r>
      <w:r>
        <w:rPr>
          <w:rFonts w:eastAsia="IRNazanin" w:cs="IRNazanin"/>
          <w:color w:val="111111"/>
          <w:sz w:val="28"/>
          <w:szCs w:val="28"/>
          <w:rtl w:val="true"/>
          <w:lang w:bidi="fa-IR"/>
        </w:rPr>
        <w:t>.</w:t>
      </w:r>
      <w:bookmarkStart w:id="33" w:name="pg5640_53513"/>
    </w:p>
    <w:p>
      <w:pPr>
        <w:pStyle w:val="Heading2"/>
        <w:numPr>
          <w:ilvl w:val="1"/>
          <w:numId w:val="1"/>
        </w:numPr>
        <w:rPr/>
      </w:pPr>
      <w:bookmarkStart w:id="34" w:name="__RefHeading___Toc3242188_581953129"/>
      <w:bookmarkStart w:id="35" w:name="_Toc12"/>
      <w:bookmarkEnd w:id="33"/>
      <w:bookmarkEnd w:id="34"/>
      <w:r>
        <w:rPr>
          <w:rtl w:val="true"/>
        </w:rPr>
        <w:t>مدخل</w:t>
      </w:r>
      <w:bookmarkEnd w:id="35"/>
    </w:p>
    <w:p>
      <w:pPr>
        <w:pStyle w:val="BookText"/>
        <w:rPr/>
      </w:pPr>
      <w:r>
        <w:rPr>
          <w:rFonts w:ascii="Amiri" w:hAnsi="Amiri" w:eastAsia="Amiri" w:cs="Amiri"/>
          <w:color w:val="111111"/>
          <w:sz w:val="28"/>
          <w:sz w:val="28"/>
          <w:szCs w:val="28"/>
          <w:rtl w:val="true"/>
          <w:lang w:bidi="ar-SA"/>
        </w:rPr>
        <w:t xml:space="preserve">إن الله تعالی لم یخلق الخلق عبثا، بل خلقهم لغایة فلیس من عبث فی ساحة الکریم واوجدهم لمصلحة تعود علیهم بالنفع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یَکُونَ لِلنّاسِ عَلَی اللّهِ حُجَّةٌ بَعْدَ الرُّسُلِ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ومن هنا شاء بلطفه أن یرسل إلیهم من یوضح لهم سبیل الوصول الی غایته تعالی من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یَکُونَ لِلنّاسِ عَلَی اللّهِ حُجَّةٌ بَعْدَ الرُّسُلِ </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ومن ثم ان البشر لا یستطیعون بعقولهم ادراک تلک السبل فهذا لا یتم إلا ببعث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التجربة المتواترة عبر الاجیال الناس مختلفون فی أهوائهم وطبائعهم وآرائهم ویکثر بینهم الخلل وظلم القوی للضعیف فترکهم بلا نظام عادل متکامل یؤدی الی اختلال النظام وخراب حیاتهم الدنیا فضلاً عن ضیاع هدفهم الحقیقی فی الاخرة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ولازالت البشریة عبر البحث والتنقیب تسعی للوصول إلی معرفة</w:t>
      </w:r>
    </w:p>
    <w:p>
      <w:pPr>
        <w:pStyle w:val="BookText"/>
        <w:rPr/>
      </w:pPr>
      <w:r>
        <w:rPr>
          <w:rFonts w:ascii="IRNazanin" w:hAnsi="IRNazanin" w:eastAsia="IRNazanin"/>
          <w:color w:val="111111"/>
          <w:sz w:val="28"/>
          <w:sz w:val="28"/>
          <w:szCs w:val="28"/>
          <w:rtl w:val="true"/>
          <w:lang w:bidi="fa-IR"/>
        </w:rPr>
        <w:t xml:space="preserve">الصواب فی کافة جوانب حیاتها ومع ذلک تتوالی الزلات والاخطاء الذی ربما یتدارک شیء منه بالتعدیل والتبدیل وفی کل مرة تثبت البشریة عجزها عن ایجاد قانون سلیم یضمن حقوقها ویحدد واجباتها افرادا وجماعات من هنا فلابد ان یکون الله تعالی هو المرجع الوحید فی التقنین لأنه أعرف من الناس کلهم بما یصلحهم وما یفسدهم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أَحْسَنُ مِنَ اللّهِ حُکْماً لِقَوْمٍ یُوقِنُونَ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وهو العالم بحقائق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المحاججة النبویة المبحوث بها معهم کانت فی جوهرها العام حول تنوع الادیان واختلافها وهذا یستتبع بطبیعته الحدیث عن الانبیاء وقد وصل بنا الکلام الی ابحاث النبوة فنقول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دعوات الأنبیاء انما هی رحمة ولیست دعوات نقمة ولا بطش ولا سطوة، لأنه لیس من هدفهم الغلبة والانتقام والتشفی والبطش والتعالی او تحقیق المصالح الذاتیة والشخصیة، وإنما یلتجئ إلی تلک الأسالیب من تکون غایاتهم مثل تلک الأمور، أما من یهدف إلی هدایة البشر والعنایة بهم والرحمة بهم فهو بالتالی بالعکس سیکون کالطبیب المداوی ولیس مهاجم قاتل أو مهلک، ففرق بین منطلق منهاج السماء ومشروع الأدیان السماویة وبین الدعوات الأخری الأرضیة أو المادیة التی لا ترکز علی الحوار بقدر ما هو وسیلة فی تطویع الطرف الأخر وإخضاعه تحت النفوذ والقدرة لان الهدف الغلبة والسیطرة، وهذا بخلاف منهاج السماء الذی لیس الهدف منه</w:t>
      </w:r>
    </w:p>
    <w:p>
      <w:pPr>
        <w:pStyle w:val="BookText"/>
        <w:rPr/>
      </w:pPr>
      <w:r>
        <w:rPr>
          <w:rFonts w:ascii="Amiri" w:hAnsi="Amiri" w:eastAsia="Amiri" w:cs="Amiri"/>
          <w:color w:val="111111"/>
          <w:sz w:val="28"/>
          <w:sz w:val="28"/>
          <w:szCs w:val="28"/>
          <w:rtl w:val="true"/>
          <w:lang w:bidi="ar-SA"/>
        </w:rPr>
        <w:t>السطوة والبطش والنقمة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ان اصل خلق الخلق فی دار الدنیا هو لأجل الامتحان لنیل القرب من الله او البعد عنه فبإرادة واختیار یمتحن الله البشر من دون إلجاء وإرهاب، وقد یستخدم مشروع السماء ذلک لکنه لیس هو الحالة الطبیعیة الأولیة فی منهاج السماء علی عکس ما یقوله مبشرو النصاری الیوم، فالحالة الأولیة لمناهج السماء دوما هو اعتماد الحوار والهدایة، وإنما القصاص والحدود فهی حالات استثنائیة، بخلاف الدعوات المادیة فأن المنهاج الأولی هو استخدام القوة والإرهاب وما الحوار إلاّ لتسهیل الوصول إلی نفس المقصد، ویقول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الْإِنْسَ إِلاّ لِیَعْبُدُونِ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لیعرفون ولیتعلمون ویتحاور معهم ویحاججهم وهذا شیء فارق بینه وبین أن یتقاتلون فهو شیئاً آخر إذاً الفرق واضح بین المنهاجین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بناء کفار قریش أن دعوة النبی هی شبیه بدعوة أصحاب الملک والسیطرة وبسط النفوذ وتوسعتها، کلا لیس الأمر کذلک وإنما یراد منها الاحتجاج والحوار والتعلیم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لیحیی من حیّ عن بینه ویهلک من هلک عن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لذلک الرسول فی حروبه وأمیر المؤمنین وسید الشهداء کانوا یقولوا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أن أبدأهم بالقتال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وفق الظروف الموضوعیة من السائغ له قتالهم واغلبه کان لرد العدوان والسطوة لکن مع ذلک یؤکدون علی الحوار والاحتجاج لکی تتم الحجة البالغة ومن هنا فالقتال أسلوب استثنائی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وسیمر فی الحدیث القدسی لخطبة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لأدع خلقی بلا علم وحجة بینی وبین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فالعلم یعنی السفیر والوسیط بین الله وخلقه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اترک ارضی بغیر ولی ولا قیم لیکون حجة فی أرضی علی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العلم یعنی معلم اتصال وارتباط بین الخلق والخالق وعدة عبارات قد وردت بهذا التعبیر، فالعلم هو المعلم الذی یؤدی إلیه الناس ویهتدون به عندما یریدون الهدایة الإلهیة، إذاً أی استفسار أو أی استمداد أو أی سؤال منهم وطلب منهم عن الهدایة إلی سبیل الله لابد من وجود موضع ومأوی یلجئون إلیه ویأخذون منه الهدایة والإجابة، وهو مثل معالم الطریق فإذا أراد الإنسان طریقا معین فانه ینظر إلی المعالم التی تؤدی إلی ذلک الطریق أو الغایة ولذلک یعبر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لیقیم علیا للناس علما ویبلغهم ما انزل الله فی علی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هنا سنخوض مع القارئ الکریم بمجموعة من الابحاث المتعلقة بالنبوات والانبیاء ضمن اجواء تلک المحاججة النبویة ومنه تعالی نستمد العون والسداد</w:t>
      </w:r>
      <w:r>
        <w:rPr>
          <w:rFonts w:eastAsia="IRNazanin" w:cs="IRNazanin"/>
          <w:color w:val="111111"/>
          <w:sz w:val="28"/>
          <w:szCs w:val="28"/>
          <w:rtl w:val="true"/>
          <w:lang w:bidi="fa-IR"/>
        </w:rPr>
        <w:t>:</w:t>
      </w:r>
      <w:bookmarkStart w:id="36" w:name="pg5640_53517"/>
    </w:p>
    <w:p>
      <w:pPr>
        <w:pStyle w:val="Heading2"/>
        <w:numPr>
          <w:ilvl w:val="1"/>
          <w:numId w:val="1"/>
        </w:numPr>
        <w:rPr/>
      </w:pPr>
      <w:bookmarkStart w:id="37" w:name="__RefHeading___Toc3242190_581953129"/>
      <w:bookmarkStart w:id="38" w:name="_Toc13"/>
      <w:bookmarkEnd w:id="36"/>
      <w:bookmarkEnd w:id="37"/>
      <w:r>
        <w:rPr>
          <w:rtl w:val="true"/>
        </w:rPr>
        <w:t>المبحث الأول</w:t>
      </w:r>
      <w:r>
        <w:rPr>
          <w:rtl w:val="true"/>
        </w:rPr>
        <w:t xml:space="preserve">: </w:t>
      </w:r>
      <w:r>
        <w:rPr>
          <w:rtl w:val="true"/>
        </w:rPr>
        <w:t>وساطة البشر بین الباری تعالَی وخلقه</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المقطع من احتجاج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قولک لی ولو کنت نبیا لکان معک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 محاور الاحتجاجات بین کفار قریش وسید الأنبیاء یأتی علیها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مقطع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أراد الله أن یبعث ألینا نبیا لکان أنما یبعث ملکا لا بشرا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یبین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القابلیة غیر موجودة فی توسیط الملک مع البشر، وهذا بحث عام فی مباحث الأدیان وانه لماذا جعل الباری تعالی بینه وبین البشر وساطة بشر، وهذا البحث لیس خاص بسید الأنبیاء بل سؤال یبرز فی عموم الرسل وکأنما هذا الأشکال عام مع الرسل وانه الباری لماذا لم یرسل ملکا، وهذا لیس خاص بواسطة الرسل مع البشر فی دار الدنیا بل هذا نستطیع أن نقرره انه عام فی وساطة الرسل مع الأمم فالوسطاء البشریین بین الله وبین البشر حتی فی عوالم عدیدة کما سنستعرض الفقرات التی یقررها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کأدلة لضرورة وساطة بشر بین الباری تعالی والبشر، لنفرض بذلک عالم البرزخ وفی الروایات حتی فی عالم الذر أو المیثاق والعوالم السابقة کان الواسطة بین الباری تعالی وبین الرسل والبشر وهو سید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ولدینا روایات مثلا أن أنوار الخمسة أو الأربعة عشر کانوا وسطاء بین الباری تعالی والملائکة حتی المقربین منهم ومضمون</w:t>
      </w:r>
    </w:p>
    <w:p>
      <w:pPr>
        <w:pStyle w:val="BookText"/>
        <w:rPr/>
      </w:pPr>
      <w:r>
        <w:rPr>
          <w:rFonts w:ascii="IRNazanin" w:hAnsi="IRNazanin" w:eastAsia="IRNazanin"/>
          <w:color w:val="111111"/>
          <w:sz w:val="28"/>
          <w:sz w:val="28"/>
          <w:szCs w:val="28"/>
          <w:rtl w:val="true"/>
          <w:lang w:bidi="fa-IR"/>
        </w:rPr>
        <w:t xml:space="preserve">تلک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کبرنا فکبرت الملائکة وسبحنا فسبحت الملائکة وهللنا فهللت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علموا کیف هی عبادة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عبدالله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یقرأ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فتلقی آدم من ربه کلمات فتاب علیه إنه هو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إن الله تعالی ألهم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یرمی بطرفه نحو العرش، فإذا هو بخمسة أشباح من نور یسبحون الله ویقدسونه،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هؤلاء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صفوتی من خلقی، لولاهم ما خلقت الجنة ولا النار، خلقت الجنة لهم ولمن والاهم، والنار لمن عاداهم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من عبادی أتی بذنوب کالجبال الرواسی ثم توسل الی بحق هؤلاء لعفوت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وقع آدم فی الخطیئة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بحق هؤلاء الاَشباح اغفر لی، 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توسلت إلی بصفوتی وقد عفوت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بالمغفرة التی غفرت إلا أخبرتنی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هؤلاء خمسة من ولدک، لعظیم حقهم عندی اشتققت لهم خمسة أسماء من أسمائی، فأنا المحمود وهذا محمد، وأنا الاَعلی وهذا علی، وأنا الفاطر وهذه فاطمة، وأنا المحسن وهذا الحسن، وأنا الاِحسان وهذا الحسین</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فالأنبیاء ومن قبلهم سید الانبیاء وآله هم واسطة بین الله تعالی وخلقه فی نقل الشرائع وایصال الدین الیهم وهذه الوساطة جاءت وفق مقامات حصل علیها اولئک العباد العظام فی القرب من الله تبارک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لطف الله تعالی بعباده أنه تعالی أخبر علی لسان الأنبیاء والرسل بما یریده من عباده قبل القیامة وعن لهیب النار ونعیم الجنة، وأخبر عن الشیطان والإخبار بالغیب حجة بذاته، وبه یمتحن الله تعالی عباده،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ویری بعض اهل المعرفة ان الفیض الإلهی تام وفوق التمامیه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الفضل علی البریة وباسط الیدین بالعطیة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ینبغی أن یتوفَّر الاستعداد لقبول الفیض الإلهی، وتلک القابلیة إنَّما وصلت إلی مستواها عبر شخوص الانبیاء والمعصومین، ثم ان استنزال الفیض الاعلی کان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وصوله إلی مقام العبودیة التام یقول سبحانه وتعالی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39" w:name="pg5640_53521"/>
    </w:p>
    <w:p>
      <w:pPr>
        <w:pStyle w:val="Heading2"/>
        <w:numPr>
          <w:ilvl w:val="1"/>
          <w:numId w:val="1"/>
        </w:numPr>
        <w:rPr/>
      </w:pPr>
      <w:bookmarkStart w:id="40" w:name="__RefHeading___Toc3242192_581953129"/>
      <w:bookmarkStart w:id="41" w:name="_Toc14"/>
      <w:bookmarkEnd w:id="39"/>
      <w:bookmarkEnd w:id="40"/>
      <w:r>
        <w:rPr>
          <w:rtl w:val="true"/>
        </w:rPr>
        <w:t>المبحث الثانی</w:t>
      </w:r>
      <w:r>
        <w:rPr>
          <w:rtl w:val="true"/>
        </w:rPr>
        <w:t xml:space="preserve">: </w:t>
      </w:r>
      <w:r>
        <w:rPr>
          <w:rtl w:val="true"/>
        </w:rPr>
        <w:t>المعجزة</w:t>
      </w:r>
      <w:bookmarkEnd w:id="41"/>
    </w:p>
    <w:p>
      <w:pPr>
        <w:pStyle w:val="Heading3"/>
        <w:numPr>
          <w:ilvl w:val="2"/>
          <w:numId w:val="1"/>
        </w:numPr>
        <w:rPr/>
      </w:pPr>
      <w:bookmarkStart w:id="42" w:name="__RefHeading___Toc3242194_581953129"/>
      <w:bookmarkStart w:id="43" w:name="_Toc15"/>
      <w:bookmarkEnd w:id="42"/>
      <w:r>
        <w:rPr>
          <w:rtl w:val="true"/>
        </w:rPr>
        <w:t>الاتجاه الأول</w:t>
      </w:r>
      <w:r>
        <w:rPr>
          <w:rtl w:val="true"/>
        </w:rPr>
        <w:t xml:space="preserve">: </w:t>
      </w:r>
      <w:r>
        <w:rPr>
          <w:rtl w:val="true"/>
        </w:rPr>
        <w:t>محاور أساسیة من بحث المعجزة</w:t>
      </w:r>
      <w:bookmarkEnd w:id="43"/>
    </w:p>
    <w:p>
      <w:pPr>
        <w:pStyle w:val="Heading4"/>
        <w:numPr>
          <w:ilvl w:val="3"/>
          <w:numId w:val="1"/>
        </w:numPr>
        <w:rPr/>
      </w:pPr>
      <w:bookmarkStart w:id="44" w:name="__RefHeading___Toc3242196_581953129"/>
      <w:bookmarkStart w:id="45" w:name="_Toc16"/>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بحث المعجزة من الابحاث المهمة فی الادیان عموماً والاسلام خصوصاً ویمکن لنا الحدیث من خلال مجموعة من المحاور وفی اجواء المحاججة المبحوثة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4"/>
        <w:numPr>
          <w:ilvl w:val="3"/>
          <w:numId w:val="1"/>
        </w:numPr>
        <w:rPr/>
      </w:pPr>
      <w:bookmarkStart w:id="46" w:name="__RefHeading___Toc3242198_581953129"/>
      <w:bookmarkStart w:id="47" w:name="_Toc17"/>
      <w:bookmarkEnd w:id="46"/>
      <w:r>
        <w:rPr>
          <w:rtl w:val="true"/>
        </w:rPr>
        <w:t>المحور الأول</w:t>
      </w:r>
      <w:r>
        <w:rPr>
          <w:rtl w:val="true"/>
        </w:rPr>
        <w:t xml:space="preserve">: </w:t>
      </w:r>
      <w:r>
        <w:rPr>
          <w:rtl w:val="true"/>
        </w:rPr>
        <w:t xml:space="preserve">تعریف المعجزة </w:t>
      </w:r>
      <w:r>
        <w:rPr>
          <w:rtl w:val="true"/>
        </w:rPr>
        <w:t>:</w:t>
      </w:r>
      <w:bookmarkEnd w:id="4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إنما بعث بشرا واظهر علی یدیه المعجزات التی لیست فی طبائع البشر قد علمتم ضمائر قلوبهم فتعلمون بعجزکم عما جاء به انه 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لعله هکذا 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قد علمتم بضمائر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بوجدانکم أو علمتم أی علمتم ضمائر قلوبکم، ویمکن أن یکون المعنی أی علمتم أنتم باطن قلوب البشر باعتبار تشاهدون أنفسکم فتستعلمون بواطن الآخرین بعلامات ما تشاهدونه فی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فتعلمون بعجزکم عما جاء به انه معجزة وان ذلک شهادة من الله بالصدق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w:t>
      </w:r>
      <w:bookmarkStart w:id="48" w:name="pg5640_53522"/>
    </w:p>
    <w:p>
      <w:pPr>
        <w:pStyle w:val="BookText"/>
        <w:rPr/>
      </w:pPr>
      <w:bookmarkEnd w:id="48"/>
      <w:r>
        <w:rPr>
          <w:rFonts w:ascii="IRNazanin" w:hAnsi="IRNazanin" w:eastAsia="IRNazanin"/>
          <w:color w:val="111111"/>
          <w:sz w:val="28"/>
          <w:sz w:val="28"/>
          <w:szCs w:val="28"/>
          <w:rtl w:val="true"/>
          <w:lang w:bidi="fa-IR"/>
        </w:rPr>
        <w:t xml:space="preserve">أمکنه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ظهر لکم ملک وظهر علی یده ما یعجز عنه البشر لم یکن فی ذلک ما یدلکم علی أن فی ذلک لیس فی طباع سائر أجناس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الملائکة بعضهم سفراء وبعضهم لیسوا بسفراء وحینما لا تمیزون فان هذا عجز فیکم ولیس من دلیل علی انه معجزة خاصة به دون غیره، وهذا تعریف دقیق للمعجزة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فالمعجزة إنما یصدرها الباری علی ید السفیر منه بحیث یعجز أبناء جنسه عن ذلک، أما إذا صدر بعضه من الجن فان الجن یستطیعون ذلک، وفی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آتِیکَ بِهِ قَبْلَ أَنْ تَقُومَ مِنْ مَقامِکَ </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فهذا مثلا عنده طی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زاویة أخری فی المعجزة وهی هل المعجز الذی یأتی به صاحب المعجزة من الله یعجز عنه جمیع أجناس المخلوقات؟</w:t>
      </w:r>
      <w:r>
        <w:rPr>
          <w:rFonts w:eastAsia="IRNazanin" w:cs="IRNazanin"/>
          <w:color w:val="111111"/>
          <w:sz w:val="28"/>
          <w:szCs w:val="28"/>
          <w:rtl w:val="true"/>
          <w:lang w:bidi="fa-IR"/>
        </w:rPr>
        <w:t>.</w:t>
      </w:r>
    </w:p>
    <w:p>
      <w:pPr>
        <w:pStyle w:val="Heading4"/>
        <w:numPr>
          <w:ilvl w:val="3"/>
          <w:numId w:val="1"/>
        </w:numPr>
        <w:rPr/>
      </w:pPr>
      <w:bookmarkStart w:id="49" w:name="__RefHeading___Toc3242200_581953129"/>
      <w:bookmarkStart w:id="50" w:name="_Toc18"/>
      <w:bookmarkEnd w:id="49"/>
      <w:r>
        <w:rPr>
          <w:rtl w:val="true"/>
        </w:rPr>
        <w:t>المحور الثانی</w:t>
      </w:r>
      <w:r>
        <w:rPr>
          <w:rtl w:val="true"/>
        </w:rPr>
        <w:t xml:space="preserve">: </w:t>
      </w:r>
      <w:r>
        <w:rPr>
          <w:rtl w:val="true"/>
        </w:rPr>
        <w:t>تفریق المعجزة عن قدرة الجن</w:t>
      </w:r>
      <w:r>
        <w:rPr>
          <w:rtl w:val="true"/>
        </w:rPr>
        <w:t>:</w:t>
      </w:r>
      <w:bookmarkEnd w:id="5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الجن یستطیعون أن یأتوا بشیء یعجز عنه البشر ومع ذلک عملهم لا یسمی معجزة، لان هذه هی طبیعة الجن، وهذا الامر مما یغرر به أصحاب الدجل والحیلة والنصب والغوایة فیدعون بمدعیات ویأتون ببعض الخروقات عبر الجن ویظن الساذج بان هذا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یمتلک قدرة خفیة ومن ثم یشتبهون انه حیث یعجز عنه بقیة البشر فهذا صاحب دعوة صادقة، بل إنما أتی بذلک الجن أو العفاریت أو الشیاطین وهم یستطیعون</w:t>
      </w:r>
      <w:bookmarkStart w:id="51" w:name="pg5640_53523"/>
    </w:p>
    <w:p>
      <w:pPr>
        <w:pStyle w:val="BookText"/>
        <w:rPr/>
      </w:pPr>
      <w:bookmarkEnd w:id="51"/>
      <w:r>
        <w:rPr>
          <w:rFonts w:ascii="IRNazanin" w:hAnsi="IRNazanin" w:eastAsia="IRNazanin"/>
          <w:color w:val="111111"/>
          <w:sz w:val="28"/>
          <w:sz w:val="28"/>
          <w:szCs w:val="28"/>
          <w:rtl w:val="true"/>
          <w:lang w:bidi="fa-IR"/>
        </w:rPr>
        <w:t xml:space="preserve">أن یأتوا بأفعال لا یختصون هم بها من بین أبناء جنسهم ولکن یعجز عنها البشر، وهنا ینبغی أن نعرف أفعال الجن والشیاطین والجن وقد ذکرها القُرْآنُ الکریم فإنها أفعال مهولة، والقرین قد أثبته القُرْآنُ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ومعنی القرین یعلم ملف أعمالک من الصغر إلی ألآن، ولیس معنی ذلک أن هذا معجزة، أو أن الجن حینما یستطیعون أن یسترقون السمع ولکن أکثرهم کاذبون وهذا یدلل أن لهم نسبة من الصدق ولو قلیلة ولکن تمتزج بالکذب أما من جهة أغلبیة الاخبارات أو جهة أغلبیة الإفراد من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المعجزة لها عدة حدود وزوایا إذا لم تستکملها سیختلط حالها وربما یدلس بین المعجزة وغیر المعجزة من شعوذة أو شعبذة أو أفعال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المعجزة أن یعجز عنها جمیع المخلوقات من الثقلین، لأنهما مورد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هنا ما یقع فیه عامة الناس من السذاجة انه یظنون أفاعیل العفاریت أو الجن أنها معاجز بینما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یسلط الضوء علی ذلک، وهذا أمر أدیانی منذ القدم حیث تقع الناس فی فخاخه إلی یومنا هذا ولا یلتفتون إلی ذلک</w:t>
      </w:r>
      <w:r>
        <w:rPr>
          <w:rFonts w:eastAsia="IRNazanin" w:cs="IRNazanin"/>
          <w:color w:val="111111"/>
          <w:sz w:val="28"/>
          <w:szCs w:val="28"/>
          <w:rtl w:val="true"/>
          <w:lang w:bidi="fa-IR"/>
        </w:rPr>
        <w:t>.</w:t>
      </w:r>
    </w:p>
    <w:p>
      <w:pPr>
        <w:pStyle w:val="Heading4"/>
        <w:numPr>
          <w:ilvl w:val="3"/>
          <w:numId w:val="1"/>
        </w:numPr>
        <w:rPr/>
      </w:pPr>
      <w:bookmarkStart w:id="52" w:name="__RefHeading___Toc3242202_581953129"/>
      <w:bookmarkStart w:id="53" w:name="_Toc19"/>
      <w:bookmarkEnd w:id="52"/>
      <w:r>
        <w:rPr>
          <w:rtl w:val="true"/>
        </w:rPr>
        <w:t>المحور الثالث</w:t>
      </w:r>
      <w:r>
        <w:rPr>
          <w:rtl w:val="true"/>
        </w:rPr>
        <w:t xml:space="preserve">: </w:t>
      </w:r>
      <w:r>
        <w:rPr>
          <w:rtl w:val="true"/>
        </w:rPr>
        <w:t>استمرار الحاجة لمعرفة حقیقة المعجزة</w:t>
      </w:r>
      <w:r>
        <w:rPr>
          <w:rtl w:val="true"/>
        </w:rPr>
        <w:t>:</w:t>
      </w:r>
      <w:bookmarkEnd w:id="5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بحث تعریف المعجزة غیر مختص بزمان دون زمان، لأننا نحن فی هذا الزمان وما یأتی من زمان بحاجة إلی تقریر تعریف المعجزة لکی</w:t>
      </w:r>
      <w:bookmarkStart w:id="54" w:name="pg5640_53524"/>
    </w:p>
    <w:p>
      <w:pPr>
        <w:pStyle w:val="BookText"/>
        <w:rPr/>
      </w:pPr>
      <w:bookmarkEnd w:id="54"/>
      <w:r>
        <w:rPr>
          <w:rFonts w:ascii="IRNazanin" w:hAnsi="IRNazanin" w:eastAsia="IRNazanin"/>
          <w:color w:val="111111"/>
          <w:sz w:val="28"/>
          <w:sz w:val="28"/>
          <w:szCs w:val="28"/>
          <w:rtl w:val="true"/>
          <w:lang w:bidi="fa-IR"/>
        </w:rPr>
        <w:t>یستبینوا منها صدق سید الأنبیاء وصدق أولو العزم وصدق بقیة الأنبیاء والرسل، مثلا صالح له ناقة خرجت من الجبل والنبی عیسی یحیی الموتی وموسی تتبدل عصاه إلی حیة، فهذه المعاجز التی أتی بها الأنبیاء السابقین تعریفها کمعجزة یحتاج إلیها کل أجیال البشر، وهذا من البحوث الوعرة، فنحتاج ان نمیز المعجزة عن أصحاب والدجل والنصب، بل أکثر من ذلک وهی کیف نمیز بین المعجزة والکرامة، مثلا نری جماعة من الصلحاء تظهر منهم کرامات فهذا الصالح أو التقی والموقن لا یرید أن یحتال أو ینصب لکن الآخرین من سذاجتهم یتلقون هذه الکرامة کمعجزة وبالتالی یقمصون هذا الصالح أو التقی أو الموقن یقمصونه مناصب معینه فی الحجیة وبالتالی یتلقون کل سلوکیاته کحجة من الحجج وهو برئ عن ذلک لکن الآخرین یقمصونه ذلک الشیء وربما یموت ولکن تبقی کل سلوکیاته مضرب مثل کمیزان الحجة فهذه سذاجة من الآخرین ولیس منه، وهذه الحالة تحصل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التفریق وتبین کل شیء بحدوده امر لازم حتی لا تختلط الاوراق وتتناقض او تتباین الحقائق</w:t>
      </w:r>
      <w:r>
        <w:rPr>
          <w:rFonts w:eastAsia="IRNazanin" w:cs="IRNazanin"/>
          <w:color w:val="111111"/>
          <w:sz w:val="28"/>
          <w:szCs w:val="28"/>
          <w:rtl w:val="true"/>
          <w:lang w:bidi="fa-IR"/>
        </w:rPr>
        <w:t>.</w:t>
      </w:r>
    </w:p>
    <w:p>
      <w:pPr>
        <w:pStyle w:val="Heading4"/>
        <w:numPr>
          <w:ilvl w:val="3"/>
          <w:numId w:val="1"/>
        </w:numPr>
        <w:rPr/>
      </w:pPr>
      <w:bookmarkStart w:id="55" w:name="__RefHeading___Toc3242204_581953129"/>
      <w:bookmarkStart w:id="56" w:name="_Toc20"/>
      <w:bookmarkEnd w:id="55"/>
      <w:r>
        <w:rPr>
          <w:rtl w:val="true"/>
        </w:rPr>
        <w:t>المحور الرابع</w:t>
      </w:r>
      <w:r>
        <w:rPr>
          <w:rtl w:val="true"/>
        </w:rPr>
        <w:t xml:space="preserve">: </w:t>
      </w:r>
      <w:r>
        <w:rPr>
          <w:rtl w:val="true"/>
        </w:rPr>
        <w:t>المعجزة لیست القدرة علی المحال الذاتی</w:t>
      </w:r>
      <w:r>
        <w:rPr>
          <w:rtl w:val="true"/>
        </w:rPr>
        <w:t>:</w:t>
      </w:r>
      <w:bookmarkEnd w:id="5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یؤتی بالحجج والبراهین لیلزم عباد الله الإیمان لا لیهلکوا بها فان ما اقترحت هلاکک و رب العالمین ارحم من عباده لأنفسهم بأنفسهم</w:t>
      </w:r>
      <w:bookmarkStart w:id="57" w:name="pg5640_53525"/>
    </w:p>
    <w:p>
      <w:pPr>
        <w:pStyle w:val="BookText"/>
        <w:rPr/>
      </w:pPr>
      <w:bookmarkEnd w:id="57"/>
      <w:r>
        <w:rPr>
          <w:rFonts w:ascii="IRNazanin" w:hAnsi="IRNazanin" w:eastAsia="IRNazanin"/>
          <w:color w:val="111111"/>
          <w:sz w:val="28"/>
          <w:sz w:val="28"/>
          <w:szCs w:val="28"/>
          <w:rtl w:val="true"/>
          <w:lang w:bidi="fa-IR"/>
        </w:rPr>
        <w:t>واعلم بمصالحهم من أن یهلکهم کما یقترحون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مثل رب الأسرة فالطفل یطالب بالانتحار ووالده یمنعه ویخاف علیه أکثر من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المحال الذی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کلها حدود وضوابط المعجزة یبینها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یجوز کونه ورسول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 یفسر المعجزة هی القدرة علی المحال وهذا من الأخطاء فی تعریف المعجزة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المعجزة لیس القدرة علی المحال بل المعجزة علی ما یعجز عنه البشر وباقی المخلوقات لا علی المحال الذاتی، إذاً المحال هو بلحاظ قدرة البشر لا المحال الذاتی الذی هو لیس تعریف للمعجزة، وبعض الملل والنحل القدیمة تعرف المعجزة بالقدرة علی المحال الذاتی وهذه نکتة 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 رب العالمین یعرفک ذلک ویقطع معاذیرک ویضیق علیک سبیل مخالفته ویلجئک بحجج الله إلی تصدیقه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الالتجاء هنا علمی لا تکوینی فهو یسد باب الشک ویبین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یکون لک عنه محید ولا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ضابطة المعجزة لیس هو المحال الذاتی وإنما البرهان والیقین یسد علیک أن هذه ممکن أن یقدر علیها البشر أو محتمله فیسد علیک الاحتمال لا انه یوجد لک المحال والفرق بینهما واضح بالتأمل</w:t>
      </w:r>
      <w:r>
        <w:rPr>
          <w:rFonts w:eastAsia="IRNazanin" w:cs="IRNazanin"/>
          <w:color w:val="111111"/>
          <w:sz w:val="28"/>
          <w:szCs w:val="28"/>
          <w:rtl w:val="true"/>
          <w:lang w:bidi="fa-IR"/>
        </w:rPr>
        <w:t>.</w:t>
      </w:r>
    </w:p>
    <w:p>
      <w:pPr>
        <w:pStyle w:val="Heading4"/>
        <w:numPr>
          <w:ilvl w:val="3"/>
          <w:numId w:val="1"/>
        </w:numPr>
        <w:rPr/>
      </w:pPr>
      <w:bookmarkStart w:id="58" w:name="__RefHeading___Toc3242206_581953129"/>
      <w:bookmarkStart w:id="59" w:name="_Toc21"/>
      <w:bookmarkEnd w:id="58"/>
      <w:r>
        <w:rPr>
          <w:rtl w:val="true"/>
        </w:rPr>
        <w:t>المحور الخامس</w:t>
      </w:r>
      <w:r>
        <w:rPr>
          <w:rtl w:val="true"/>
        </w:rPr>
        <w:t xml:space="preserve">: </w:t>
      </w:r>
      <w:r>
        <w:rPr>
          <w:rtl w:val="true"/>
        </w:rPr>
        <w:t>من شروط المعجزة</w:t>
      </w:r>
      <w:r>
        <w:rPr>
          <w:rtl w:val="true"/>
        </w:rPr>
        <w:t>:</w:t>
      </w:r>
      <w:bookmarkEnd w:id="5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الشرط الذی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المعجزة هو أن یکون من تظهر علی یدیه المعجزة من إفراد بنی البشر کی یتبین بقیة بنی جنسه ونوعه أن هذا الفعل</w:t>
      </w:r>
      <w:bookmarkStart w:id="60" w:name="pg5640_53526"/>
    </w:p>
    <w:p>
      <w:pPr>
        <w:pStyle w:val="BookText"/>
        <w:rPr/>
      </w:pPr>
      <w:bookmarkEnd w:id="60"/>
      <w:r>
        <w:rPr>
          <w:rFonts w:ascii="IRNazanin" w:hAnsi="IRNazanin" w:eastAsia="IRNazanin"/>
          <w:color w:val="111111"/>
          <w:sz w:val="28"/>
          <w:sz w:val="28"/>
          <w:szCs w:val="28"/>
          <w:rtl w:val="true"/>
          <w:lang w:bidi="fa-IR"/>
        </w:rPr>
        <w:t>لا یمکن أن یصدر بأسباب طبیعیة أو حالة اعتیادیة، ولذلک لو صدر الفعل من غیر بنی الإنسان کالجن مثلا لما أمکن إحراز أو استکشاف أن هذا الفعل معجزة، باعتبار أن الجنس الأخر کالجن أو الملائکة لا یطلع البشر علی قدراتهم وأفعالهم کی یکون هذا الفعل من ذلک الفرد خارج عن قدرة الجن أو الملائکة، فتمییز المعجزة لو صدرت من غیر بنی الإنسان یکون تمییزها من قبل بنی الإنسان صعب،وهذا بخلاف ما لو صدرت من بنی الإنسان فان تمییزها یکون خارق للعادة بنحو أبین، وهذا الشرط لا ینافی وجود شروط أخری من قبیل أن الفعل لا یصدر من بنی الجن أو مخلوقات أخری، ولنفترض أن الهدهد له قدرة علی اکتشاف الآبار الارتوازیة وشامة الکلب لها خواص وسامعة بعض الحیوانات لها خواص فهذه خارجة عن قدرة الإنسان ولکن لیس خارجة عن قدرة المخلوقات الأخری، وهذه التفاته مهمة لابد من اشتراطها بنحو یتمیز لنا أن الفعل هل صدر من الإنسان مباشرة أو استعان بمخلوق آخر، وقد یکون هذا الفعل وان کان غیر اعتیادی أو طبیعی من الإنسان لکنه طبیعی من المخلوق الأخر</w:t>
      </w:r>
      <w:r>
        <w:rPr>
          <w:rFonts w:eastAsia="IRNazanin" w:cs="IRNazanin"/>
          <w:color w:val="111111"/>
          <w:sz w:val="28"/>
          <w:szCs w:val="28"/>
          <w:rtl w:val="true"/>
          <w:lang w:bidi="fa-IR"/>
        </w:rPr>
        <w:t>.</w:t>
      </w:r>
    </w:p>
    <w:p>
      <w:pPr>
        <w:pStyle w:val="Heading4"/>
        <w:numPr>
          <w:ilvl w:val="3"/>
          <w:numId w:val="1"/>
        </w:numPr>
        <w:rPr/>
      </w:pPr>
      <w:bookmarkStart w:id="61" w:name="__RefHeading___Toc3242208_581953129"/>
      <w:bookmarkStart w:id="62" w:name="_Toc22"/>
      <w:bookmarkEnd w:id="61"/>
      <w:r>
        <w:rPr>
          <w:rtl w:val="true"/>
        </w:rPr>
        <w:t>المحور السادس</w:t>
      </w:r>
      <w:r>
        <w:rPr>
          <w:rtl w:val="true"/>
        </w:rPr>
        <w:t xml:space="preserve">: </w:t>
      </w:r>
      <w:r>
        <w:rPr>
          <w:rtl w:val="true"/>
        </w:rPr>
        <w:t>اختصاصها بما یعجز عنه بنی جنسه</w:t>
      </w:r>
      <w:r>
        <w:rPr>
          <w:rtl w:val="true"/>
        </w:rPr>
        <w:t>:</w:t>
      </w:r>
      <w:bookmarkEnd w:id="6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شاهدتموه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الملک وأردتم أن یکون الوسیط ملک بینکم وبیّن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یزاد فی قوی أبصارکم لقلتم لیس هذا ملکا بل</w:t>
      </w:r>
      <w:bookmarkStart w:id="63" w:name="pg5640_53527"/>
    </w:p>
    <w:p>
      <w:pPr>
        <w:pStyle w:val="BookText"/>
        <w:rPr/>
      </w:pPr>
      <w:bookmarkEnd w:id="63"/>
      <w:r>
        <w:rPr>
          <w:rFonts w:ascii="IRNazanin" w:hAnsi="IRNazanin" w:eastAsia="IRNazanin"/>
          <w:color w:val="111111"/>
          <w:sz w:val="28"/>
          <w:sz w:val="28"/>
          <w:szCs w:val="28"/>
          <w:rtl w:val="true"/>
          <w:lang w:bidi="fa-IR"/>
        </w:rPr>
        <w:t>هذا بشر لأنه إنما یظهر لکم بصورة البشر الذی قد الفتموه لتفهموا عنه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لابد أن یظهر لکم بصورة البشر کأنما یحادث ویتحاور 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وتعرفوا خطابه ومراده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لأنکم فی قالب البشریة ولا تستطیعون أن تتعاطوا فی الخطاب والکلام إلاّ بطریقة الآلة الموجودة فی جسمکم وکیانکم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کنتم تعرفون صدق الملک وإنَّ ما یقوله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لأنه یشبه لکم بالبشر ومن قال أن هذا الملک ما عنده لیس عند بقیة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إنما بعث الله بشرا واظهر علی یده المعجزات التی لیست فی طباع البشر الذین قد علمتم ضمائر قلوبهم فتعلمون بعجزکم أن ما جاء به معجزة وان ذلک شهادة من الله بالصدق له ولو ظهر لکم ملک وظهر علی یدیه ما یعجز عنه البشر لم یکن فی ذلک ما یدلکم علی أن ذلک لیس فی طباع سائر أجناسه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فبالتالی لا یتحقق الشرط المهم فی المعجزة وهو تمیزه واختصاصه بما یعجز عنه بنی جنسه</w:t>
      </w:r>
      <w:r>
        <w:rPr>
          <w:rFonts w:eastAsia="IRNazanin" w:cs="IRNazanin"/>
          <w:color w:val="111111"/>
          <w:sz w:val="28"/>
          <w:szCs w:val="28"/>
          <w:rtl w:val="true"/>
          <w:lang w:bidi="fa-IR"/>
        </w:rPr>
        <w:t>.</w:t>
      </w:r>
    </w:p>
    <w:p>
      <w:pPr>
        <w:pStyle w:val="Heading4"/>
        <w:numPr>
          <w:ilvl w:val="3"/>
          <w:numId w:val="1"/>
        </w:numPr>
        <w:rPr/>
      </w:pPr>
      <w:bookmarkStart w:id="64" w:name="__RefHeading___Toc3242210_581953129"/>
      <w:bookmarkStart w:id="65" w:name="_Toc23"/>
      <w:bookmarkEnd w:id="64"/>
      <w:r>
        <w:rPr>
          <w:rtl w:val="true"/>
        </w:rPr>
        <w:t>المحور السابع</w:t>
      </w:r>
      <w:r>
        <w:rPr>
          <w:rtl w:val="true"/>
        </w:rPr>
        <w:t xml:space="preserve">: </w:t>
      </w:r>
      <w:r>
        <w:rPr>
          <w:rtl w:val="true"/>
        </w:rPr>
        <w:t>قیدان یضعهما النبی</w:t>
      </w:r>
      <w:r>
        <w:rPr>
          <w:rtl w:val="true"/>
        </w:rPr>
        <w:t>(</w:t>
      </w:r>
      <w:r>
        <w:rPr>
          <w:rtl w:val="true"/>
        </w:rPr>
        <w:t>صلی الله علیه و آله</w:t>
      </w:r>
      <w:r>
        <w:rPr>
          <w:rtl w:val="true"/>
        </w:rPr>
        <w:t xml:space="preserve">) </w:t>
      </w:r>
      <w:r>
        <w:rPr>
          <w:rtl w:val="true"/>
        </w:rPr>
        <w:t>للمعجزة</w:t>
      </w:r>
      <w:r>
        <w:rPr>
          <w:rtl w:val="true"/>
        </w:rPr>
        <w:t>:</w:t>
      </w:r>
      <w:bookmarkEnd w:id="65"/>
    </w:p>
    <w:p>
      <w:pPr>
        <w:pStyle w:val="Heading5"/>
        <w:numPr>
          <w:ilvl w:val="4"/>
          <w:numId w:val="1"/>
        </w:numPr>
        <w:rPr/>
      </w:pPr>
      <w:bookmarkStart w:id="66" w:name="__RefHeading___Toc3242212_581953129"/>
      <w:bookmarkStart w:id="67" w:name="_Toc24"/>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یبین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قیدین لمعجزة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المعجزة لها عدة قیود وشروط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الآن هو فی صدد الترکیز علی هذین القیدین لرد شبهة قریش</w:t>
      </w:r>
      <w:r>
        <w:rPr>
          <w:rFonts w:eastAsia="IRNazanin" w:cs="IRNazanin"/>
          <w:color w:val="111111"/>
          <w:sz w:val="28"/>
          <w:szCs w:val="28"/>
          <w:rtl w:val="true"/>
          <w:lang w:bidi="fa-IR"/>
        </w:rPr>
        <w:t>:</w:t>
      </w:r>
    </w:p>
    <w:p>
      <w:pPr>
        <w:pStyle w:val="Heading5"/>
        <w:numPr>
          <w:ilvl w:val="4"/>
          <w:numId w:val="1"/>
        </w:numPr>
        <w:rPr/>
      </w:pPr>
      <w:bookmarkStart w:id="68" w:name="__RefHeading___Toc3242214_581953129"/>
      <w:bookmarkStart w:id="69" w:name="_Toc25"/>
      <w:bookmarkEnd w:id="68"/>
      <w:r>
        <w:rPr>
          <w:rtl w:val="true"/>
        </w:rPr>
        <w:t>القید الأول</w:t>
      </w:r>
      <w:r>
        <w:rPr>
          <w:rtl w:val="true"/>
        </w:rPr>
        <w:t>:</w:t>
      </w:r>
      <w:bookmarkEnd w:id="6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الفعل صادر منه لا من أعوان أخری من أجناس أخری من</w:t>
      </w:r>
      <w:bookmarkStart w:id="70" w:name="pg5640_53528"/>
    </w:p>
    <w:p>
      <w:pPr>
        <w:pStyle w:val="BookText"/>
        <w:rPr/>
      </w:pPr>
      <w:bookmarkEnd w:id="70"/>
      <w:r>
        <w:rPr>
          <w:rFonts w:ascii="IRNazanin" w:hAnsi="IRNazanin" w:eastAsia="IRNazanin"/>
          <w:color w:val="111111"/>
          <w:sz w:val="28"/>
          <w:sz w:val="28"/>
          <w:szCs w:val="28"/>
          <w:rtl w:val="true"/>
          <w:lang w:bidi="fa-IR"/>
        </w:rPr>
        <w:t>المخلوقات بل منه هو، وهذا الأمر یلتبس علی کثیر من عامة البشر فان الکثیر یظن أن ما یصدر من الساحر وغیره انه صادر منه والحال انه صادر من الجن أو الشیاطین</w:t>
      </w:r>
      <w:r>
        <w:rPr>
          <w:rFonts w:eastAsia="IRNazanin" w:cs="IRNazanin"/>
          <w:color w:val="111111"/>
          <w:sz w:val="28"/>
          <w:szCs w:val="28"/>
          <w:rtl w:val="true"/>
          <w:lang w:bidi="fa-IR"/>
        </w:rPr>
        <w:t>.</w:t>
      </w:r>
    </w:p>
    <w:p>
      <w:pPr>
        <w:pStyle w:val="Heading5"/>
        <w:numPr>
          <w:ilvl w:val="4"/>
          <w:numId w:val="1"/>
        </w:numPr>
        <w:rPr/>
      </w:pPr>
      <w:bookmarkStart w:id="71" w:name="__RefHeading___Toc3242216_581953129"/>
      <w:bookmarkStart w:id="72" w:name="_Toc26"/>
      <w:bookmarkEnd w:id="71"/>
      <w:r>
        <w:rPr>
          <w:rtl w:val="true"/>
        </w:rPr>
        <w:t>القید الثانی</w:t>
      </w:r>
      <w:r>
        <w:rPr>
          <w:rtl w:val="true"/>
        </w:rPr>
        <w:t>:</w:t>
      </w:r>
      <w:bookmarkEnd w:id="72"/>
    </w:p>
    <w:p>
      <w:pPr>
        <w:pStyle w:val="BookText"/>
        <w:rPr/>
      </w:pPr>
      <w:r>
        <w:rPr>
          <w:rFonts w:ascii="IRNazanin" w:hAnsi="IRNazanin" w:eastAsia="IRNazanin"/>
          <w:color w:val="111111"/>
          <w:sz w:val="28"/>
          <w:sz w:val="28"/>
          <w:szCs w:val="28"/>
          <w:rtl w:val="true"/>
          <w:lang w:bidi="fa-IR"/>
        </w:rPr>
        <w:t>انه یصدر منه بنحو متمیز بغیر ما یصدر من الملک، لان ما یصدر من الملک لیس هناک وسیلة لتعرفنا أن هذا صادر من الملک المتمیز عما یمکن أن یصدر عن بقیة الملائکة، لأننا لا نعیش حیاة الأجناس الأخری من الملائکة فحیث لا نعیشها لا نعلم بان الذی صدر علی ید هذا الملک لا یصدر عن بقیة الملائکة، إذاً من شرائط الإعجاز أن یصدر هذا الإعجاز من بنی البشر ولا یصدر ممن یستعین بهم من أجناس مخلوقة أخری وإلا فلیس هذا فعله ومکن الله منه لیعجز عنه الآخرین بل کل من أمکنه أن یتصل بتلک الأجناس یمکن أن یستصدر ذلک الفعل، والأمر الأخر هو أن یصدر من بشر لا من ملک ولو کان یصدر من ملک لما أمکن التعرف علی سبیل أن هذا الفعل یصدر منه خاصة دون بقیة إفراد وأنواع جنس الملائکة</w:t>
      </w:r>
      <w:r>
        <w:rPr>
          <w:rFonts w:eastAsia="IRNazanin" w:cs="IRNazanin"/>
          <w:color w:val="111111"/>
          <w:sz w:val="28"/>
          <w:szCs w:val="28"/>
          <w:rtl w:val="true"/>
          <w:lang w:bidi="fa-IR"/>
        </w:rPr>
        <w:t>.</w:t>
      </w:r>
    </w:p>
    <w:p>
      <w:pPr>
        <w:pStyle w:val="Heading4"/>
        <w:numPr>
          <w:ilvl w:val="3"/>
          <w:numId w:val="1"/>
        </w:numPr>
        <w:rPr/>
      </w:pPr>
      <w:bookmarkStart w:id="73" w:name="__RefHeading___Toc3242218_581953129"/>
      <w:bookmarkStart w:id="74" w:name="_Toc27"/>
      <w:bookmarkEnd w:id="73"/>
      <w:r>
        <w:rPr>
          <w:rtl w:val="true"/>
        </w:rPr>
        <w:t>المحور الثامن</w:t>
      </w:r>
      <w:r>
        <w:rPr>
          <w:rtl w:val="true"/>
        </w:rPr>
        <w:t xml:space="preserve">: </w:t>
      </w:r>
      <w:r>
        <w:rPr>
          <w:rtl w:val="true"/>
        </w:rPr>
        <w:t>تمیز مهم فی معجزة إبراد النار لإبراهیم</w:t>
      </w:r>
      <w:r>
        <w:rPr>
          <w:rtl w:val="true"/>
        </w:rPr>
        <w:t>(</w:t>
      </w:r>
      <w:r>
        <w:rPr>
          <w:rtl w:val="true"/>
        </w:rPr>
        <w:t>علیه السلام</w:t>
      </w:r>
      <w:r>
        <w:rPr>
          <w:rtl w:val="true"/>
        </w:rPr>
        <w:t>):</w:t>
      </w:r>
      <w:bookmarkEnd w:id="7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بالنسبة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عندما جعلت له النار بردا وسلاما لمن یسند هذا الفعل هل لإبراهیم أم إلی الملک ؟ والجواب الفعل ابتداء لا یسند إلی الملک، مثلا الموت یسند إلی الباری تعالی ویسند إلی ملک</w:t>
      </w:r>
      <w:bookmarkStart w:id="75" w:name="pg5640_53529"/>
    </w:p>
    <w:p>
      <w:pPr>
        <w:pStyle w:val="BookText"/>
        <w:rPr/>
      </w:pPr>
      <w:bookmarkEnd w:id="75"/>
      <w:r>
        <w:rPr>
          <w:rFonts w:ascii="IRNazanin" w:hAnsi="IRNazanin" w:eastAsia="IRNazanin"/>
          <w:color w:val="111111"/>
          <w:sz w:val="28"/>
          <w:sz w:val="28"/>
          <w:szCs w:val="28"/>
          <w:rtl w:val="true"/>
          <w:lang w:bidi="fa-IR"/>
        </w:rPr>
        <w:t>الموت ویسند إلی الملائکة الذین هم أعوان ملک الموت ولکن نسبة إصدار الفعل من الله عز وجل انه هو اقدر عزرائیل وأجری الفعل علی یدیه وعزرائیل عندما یسند الفعل إلیه ولو بتوسط أعوانه فالفعل ینسب إلی عزرائیل لان عزرائیل هو یقدر أعوانه بما اقدره الله عز وجل فنسبته إلی عزرائیل اشد من نسبته إلی الأعوان الذین یباشرون الجذب، وفی باب النفس مثلا یسند الکتابة إلی الید أو النظر إلی العین لکن نسبته إلی الإنسان اقوی من نسبته إلی العین مع أن العین هی التی تباشر النظر، لأنه بمدد وهیمنة من ذات النفس بمراتبها العلیا، وفی بحث الکاهن والساحر لا یکون الجن والعفاریت والشیاطین آلة وأداة بل ذات الساحر والکاهن هو یکون أداة وآلة للشیاطین والعفاریت لذلک السحرة والکهنة لا یستطیعون أن یتخطون مراسم معینة یملیها علیهم رؤساء الشیاطین لو تخطاها تصیبه الهلوسة وما شابه ذلک، وهذا ما یعبر عنه القُرْآنُ الکریم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أَنَّهُ کانَ رِجالٌ مِنَ الْإِنْسِ یَعُوذُونَ بِرِجالٍ مِنَ الْجِنِّ فَزادُوهُمْ رَهَقاً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3242220_581953129"/>
      <w:bookmarkStart w:id="77" w:name="_Toc28"/>
      <w:bookmarkEnd w:id="76"/>
      <w:r>
        <w:rPr>
          <w:rtl w:val="true"/>
        </w:rPr>
        <w:t>المحور التاسع</w:t>
      </w:r>
      <w:r>
        <w:rPr>
          <w:rtl w:val="true"/>
        </w:rPr>
        <w:t xml:space="preserve">: </w:t>
      </w:r>
      <w:r>
        <w:rPr>
          <w:rtl w:val="true"/>
        </w:rPr>
        <w:t>ارتباط المعجزة بصاحبها</w:t>
      </w:r>
      <w:r>
        <w:rPr>
          <w:rtl w:val="true"/>
        </w:rPr>
        <w:t>:</w:t>
      </w:r>
      <w:bookmarkEnd w:id="7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تشاهد بعض الکرامات تصدر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تشاهدها عند بعض الأولیاء کسلمان واویس وأبو ذر وعمار وغیرهم من الأولیاء وبعضها لا یستطیع لها إلاّ المعصومین، وحتی المعصومین یتفاوتون فی ظهور القدرة</w:t>
      </w:r>
      <w:bookmarkStart w:id="78" w:name="pg5640_53530"/>
    </w:p>
    <w:p>
      <w:pPr>
        <w:pStyle w:val="BookText"/>
        <w:rPr/>
      </w:pPr>
      <w:bookmarkEnd w:id="78"/>
      <w:r>
        <w:rPr>
          <w:rFonts w:ascii="IRNazanin" w:hAnsi="IRNazanin" w:eastAsia="IRNazanin"/>
          <w:color w:val="111111"/>
          <w:sz w:val="28"/>
          <w:sz w:val="28"/>
          <w:szCs w:val="28"/>
          <w:rtl w:val="true"/>
          <w:lang w:bidi="fa-IR"/>
        </w:rPr>
        <w:t xml:space="preserve">علی الإعجاز ویتفاوتون فی اظهار الأقدار علی الإعجاز، لذلک معجزة سید الأنبیاء تختلف عن بقیة الأنبیاء وهذه ترتبط بمکانة نفس الشخص، بعبارة أن الفعل الخارق أن کان معجزة أو غیر معجزة یرتبط بالفاعل وصفاته ومکانته،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عِنْدَهُ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انه یوجد غیر الکتاب وإلا یوجد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وَ 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حم من أسماء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خواص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بقیة المعصومین ومنها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ذلِکَ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للنبی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کلها صفات غیبیة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هو بها دون المعصومین وهذا غیر الکتاب، إذاً المعجزة لها ارتباط وثیق بصاحب المعجزة صفةً ومکانةً ومقاما واقتدارا، ومن ثم أصحاب الشعبذة والسحر دوما أفعالهم بقدرهم ولا یمکن أن تفرض أنها معجزة، واللطیف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یربط هذه الأفعال الخارقة بسابقة الإنسان نفسه کیف تکون ولاحقتها کیف ستکون</w:t>
      </w:r>
      <w:r>
        <w:rPr>
          <w:rFonts w:eastAsia="IRNazanin" w:cs="IRNazanin"/>
          <w:color w:val="111111"/>
          <w:sz w:val="28"/>
          <w:szCs w:val="28"/>
          <w:rtl w:val="true"/>
          <w:lang w:bidi="fa-IR"/>
        </w:rPr>
        <w:t>.</w:t>
      </w:r>
    </w:p>
    <w:p>
      <w:pPr>
        <w:pStyle w:val="Heading4"/>
        <w:numPr>
          <w:ilvl w:val="3"/>
          <w:numId w:val="1"/>
        </w:numPr>
        <w:rPr/>
      </w:pPr>
      <w:bookmarkStart w:id="79" w:name="__RefHeading___Toc3242222_581953129"/>
      <w:bookmarkStart w:id="80" w:name="_Toc29"/>
      <w:bookmarkEnd w:id="79"/>
      <w:r>
        <w:rPr>
          <w:rtl w:val="true"/>
        </w:rPr>
        <w:t>المحور العاشر</w:t>
      </w:r>
      <w:r>
        <w:rPr>
          <w:rtl w:val="true"/>
        </w:rPr>
        <w:t xml:space="preserve">: </w:t>
      </w:r>
      <w:r>
        <w:rPr>
          <w:rtl w:val="true"/>
        </w:rPr>
        <w:t>شرط الافهام هدف للمعجزة</w:t>
      </w:r>
      <w:r>
        <w:rPr>
          <w:rtl w:val="true"/>
        </w:rPr>
        <w:t>:</w:t>
      </w:r>
      <w:bookmarkEnd w:id="8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شاهدتموه بان یزاد فی قوی أبصارکم لقلتم لیس هذا ملکا بل هذا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احد شرائط المعجزة یذکره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إنما کان یظهر لکم بصورة البشر الذی قد ألفتموه لتفهموا عنه مقالته وتعرفوا خطابه ومراده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یکون فی المعجزة عامل تخاطب وتفاهم مع المتلقی ولیس ألغاز ولا أن یغم ویبهم الأمر علی الطرف الأخر فهذا</w:t>
      </w:r>
      <w:bookmarkStart w:id="81" w:name="pg5640_53531"/>
    </w:p>
    <w:p>
      <w:pPr>
        <w:pStyle w:val="BookText"/>
        <w:rPr/>
      </w:pPr>
      <w:bookmarkEnd w:id="81"/>
      <w:r>
        <w:rPr>
          <w:rFonts w:ascii="IRNazanin" w:hAnsi="IRNazanin" w:eastAsia="IRNazanin"/>
          <w:color w:val="111111"/>
          <w:sz w:val="28"/>
          <w:sz w:val="28"/>
          <w:szCs w:val="28"/>
          <w:rtl w:val="true"/>
          <w:lang w:bidi="fa-IR"/>
        </w:rPr>
        <w:t>لیس هدف المعجزة فان هدف المعجزة هو الإفهام حتی تتم الحجیة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کنتم تعلمون صدق الملک وإن ما یقوله حق بل إنما بعث الله بشرا واظهر علی یدیه المعجزات التی لیست فی طباع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من مقومات المعجزة وهو أن التخاطب والتواصل والتفاهم لابد أن یکون من عنده، وغرض المعجزة الذی تنتجه وهو أن یتبع صاحب المعجزة فی مشروعه الإصلاحی السماوی،بینما عکسه صاحب السحر والکهانة، وسیذکر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السحر وبین المعجزة،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رأیتم لی خزیة قط أو زلة أو کذبة أو خیانة أو خطأ من القول أو سفها من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هذه العصمة طیلة أربعین سنة فانه لا یمکن للإنسان من نفسه أن یعتصم عن ذلک، وهذا فرق المعجزة فی مسار صاحبها عن مسار الساحر، فان مسار صاحب المعجزة عنده هدف ورسالة والتزام حقیقی بما یقول وینتهج</w:t>
      </w:r>
      <w:r>
        <w:rPr>
          <w:rFonts w:eastAsia="IRNazanin" w:cs="IRNazanin"/>
          <w:color w:val="111111"/>
          <w:sz w:val="28"/>
          <w:szCs w:val="28"/>
          <w:rtl w:val="true"/>
          <w:lang w:bidi="fa-IR"/>
        </w:rPr>
        <w:t>.</w:t>
      </w:r>
    </w:p>
    <w:p>
      <w:pPr>
        <w:pStyle w:val="Heading4"/>
        <w:numPr>
          <w:ilvl w:val="3"/>
          <w:numId w:val="1"/>
        </w:numPr>
        <w:rPr/>
      </w:pPr>
      <w:bookmarkStart w:id="82" w:name="__RefHeading___Toc3242224_581953129"/>
      <w:bookmarkStart w:id="83" w:name="_Toc30"/>
      <w:bookmarkEnd w:id="82"/>
      <w:r>
        <w:rPr>
          <w:rtl w:val="true"/>
        </w:rPr>
        <w:t>المحور الحادی عشر</w:t>
      </w:r>
      <w:r>
        <w:rPr>
          <w:rtl w:val="true"/>
        </w:rPr>
        <w:t xml:space="preserve">: </w:t>
      </w:r>
      <w:r>
        <w:rPr>
          <w:rtl w:val="true"/>
        </w:rPr>
        <w:t>المعجزة تتحدی البشریة إلی یوم القیامة</w:t>
      </w:r>
      <w:r>
        <w:rPr>
          <w:rtl w:val="true"/>
        </w:rPr>
        <w:t>:</w:t>
      </w:r>
      <w:bookmarkEnd w:id="8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نواصل حوار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مشرکی قریش فان الاقتراحات التی قدمتها قریش لیست مدروسة ولیست مبنیة علی ضوابط وموازین وانما هی مجرد اقتراح فیقول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الاقتراحات منها ما لو جاءک به لم یکن برهانا لنبوته مثل تفجیر الینابیع فقال لهم ألیس فی الطائف من فجر الینابیع قالوا نعم فقال هل تدل هذه علی نبوته؟، إذاً هذه لیست معجزة فمجرد بعض الأفعال فیها نعمة أو کرامة لیس یعنی أنها واجدة</w:t>
      </w:r>
    </w:p>
    <w:p>
      <w:pPr>
        <w:pStyle w:val="BookText"/>
        <w:rPr/>
      </w:pPr>
      <w:r>
        <w:rPr>
          <w:rFonts w:ascii="IRNazanin" w:hAnsi="IRNazanin" w:eastAsia="IRNazanin"/>
          <w:color w:val="111111"/>
          <w:sz w:val="28"/>
          <w:sz w:val="28"/>
          <w:szCs w:val="28"/>
          <w:rtl w:val="true"/>
          <w:lang w:bidi="fa-IR"/>
        </w:rPr>
        <w:t xml:space="preserve">لشرائط أو لماهیة المعجزة،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لو جاءک به لم یکن برهانا لنبوته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 أن یغتنم جهل الجاهلین او یستغلهم وهذه نکتة وعلامة علی صدق النبی أو الوصی أو الحجة انه یأتی ببرهان فهمه البشر أو جهلوه ولا یستثمر جهل البشر لإثبات شیء، ومع ذلک یراعی الواقعیة علی ما هی علیه، یعنی لو أتت أجیال وازدهرت فی العلم إلی یوم القیامة ستری أن ما اعتمده ثابت کبرهان ومعجزة، وهذا یدل أن معاجز الأنبیاء لا تتحدی أهل زمانهم فقط بل تتحدی البشریة إلی یوم القیامة لأنها لا تعتمد علی جهل ذلک الزمان أو قصور قدرتهم، بل یتحدی علوم الأجیال إلی یوم القیامة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لذلک یقول أن العلم مهما بلغ لا یصل إلی الوحی والی علومه وحکمه والی المعادلات التی یوصی بها الوحی، ولذلک الشیخ المفید والطبرسی وجملة من الإعلام یستدلون بعلوم الأئمة الموجودة انها لیس تتحدی فقط أهل زمانهم بل کل الأزمنة، فصفاتهم فی الأدب والشجاعة والسلوکیات لیست تتحدی وتسبق أهل زمانهم بل تتحدی أهل کل الأزمنة، فالإمام لیس أفضل اهل زمانه بل أفضل کل الأزمنة ویفوقهم،وفی دعاء الندبة توجد 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الآیات البینات یا بن الدلائل الظاهرات الباهرات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ألآن هم دلائل ظاهرة فنفس تراثهم العلمی فی کل علم من العلوم أورثوه للبشریة یتحدی کل المعادلات وکل أهل زمان مهما تطورت وتنامت وتقدمت العلوم، فیخبرک المعصوم عن السماء بکذا</w:t>
      </w:r>
      <w:bookmarkStart w:id="84" w:name="pg5640_53533"/>
    </w:p>
    <w:p>
      <w:pPr>
        <w:pStyle w:val="BookText"/>
        <w:rPr/>
      </w:pPr>
      <w:bookmarkEnd w:id="84"/>
      <w:r>
        <w:rPr>
          <w:rFonts w:ascii="IRNazanin" w:hAnsi="IRNazanin" w:eastAsia="IRNazanin"/>
          <w:color w:val="111111"/>
          <w:sz w:val="28"/>
          <w:sz w:val="28"/>
          <w:szCs w:val="28"/>
          <w:rtl w:val="true"/>
          <w:lang w:bidi="fa-IR"/>
        </w:rPr>
        <w:t>ویخبرک عن طب الأسرة والمرأة والطفل والأرض والجن والإنس والروح فهذه علوم ثابتة تتحدی البشریة فهی إعجاز حاضر راهن ولیس خاص بأهل زمانهم، وکذلک هذه التفسیرات لإعجاز القُرْآنُ وان علوم القُرْآنُ لا زالت تتحدی البشریة، فمن یستطیع أن یثبت عدم صحة شیء من معلومات القُرْآنُ ؟، مهما توصلت إلیه البشریة من نظم تعجز عن أن تخطئ القُرْآنُ فی نظام معین أو قوانین معینة، فهذه هی طبیعة المعجزة أنها تتحدی البشریة إلی یوم القیامة</w:t>
      </w:r>
      <w:r>
        <w:rPr>
          <w:rFonts w:eastAsia="IRNazanin" w:cs="IRNazanin"/>
          <w:color w:val="111111"/>
          <w:sz w:val="28"/>
          <w:szCs w:val="28"/>
          <w:rtl w:val="true"/>
          <w:lang w:bidi="fa-IR"/>
        </w:rPr>
        <w:t>.</w:t>
      </w:r>
    </w:p>
    <w:p>
      <w:pPr>
        <w:pStyle w:val="Heading4"/>
        <w:numPr>
          <w:ilvl w:val="3"/>
          <w:numId w:val="1"/>
        </w:numPr>
        <w:rPr/>
      </w:pPr>
      <w:bookmarkStart w:id="85" w:name="__RefHeading___Toc3242226_581953129"/>
      <w:bookmarkStart w:id="86" w:name="_Toc31"/>
      <w:bookmarkEnd w:id="85"/>
      <w:r>
        <w:rPr>
          <w:rtl w:val="true"/>
        </w:rPr>
        <w:t>المحور الثانی عشر</w:t>
      </w:r>
      <w:r>
        <w:rPr>
          <w:rtl w:val="true"/>
        </w:rPr>
        <w:t xml:space="preserve">: </w:t>
      </w:r>
      <w:r>
        <w:rPr>
          <w:rtl w:val="true"/>
        </w:rPr>
        <w:t>المعجزة لیست لأجل النقمة</w:t>
      </w:r>
      <w:r>
        <w:rPr>
          <w:rtl w:val="true"/>
        </w:rPr>
        <w:t>:</w:t>
      </w:r>
      <w:bookmarkEnd w:id="8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لو جاءک به لم یکن برهاناً لنبوته ورسول الله یرتفع عن أن یغتم جهل الجاهلین ویحتج علیهم بما لا حجة فیه ومنها لو جاءک به کان معه هلاکک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نکتة لطیفة وهی أن المعاجز لیست لأجل النقمة وإنما هی لأجل الرحمة والهدایة والبصیرة، بینما هم لجهلهم وحماقتهم طلبوا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انزل کسفا فهو یدل علی المعجزة لکنها معجزة نقمة لا رحمة وهذا یشیر علی أن المعاجز علی أنماط منها ما هو نقمة أی إذا لم یرعوی الطرف الأخر لها تحل به سریعا بسخط الله ونقمته، وتوجد نکتة أخری وهی قانون وسنة أن طبیعة المعجزة تشدد وتغلظ من مستوی الحجیة، وکل شیء اشتدت فیه الحجیة وأغلظت تکون العقوبة علیه اشد، فالعقوبة علی العالم اشد من العقوبة علی الجاهل والعقوبة علی</w:t>
      </w:r>
    </w:p>
    <w:p>
      <w:pPr>
        <w:pStyle w:val="BookText"/>
        <w:rPr/>
      </w:pPr>
      <w:r>
        <w:rPr>
          <w:rFonts w:ascii="Amiri" w:hAnsi="Amiri" w:eastAsia="Amiri" w:cs="Amiri"/>
          <w:color w:val="111111"/>
          <w:sz w:val="28"/>
          <w:sz w:val="28"/>
          <w:szCs w:val="28"/>
          <w:rtl w:val="true"/>
          <w:lang w:bidi="ar-SA"/>
        </w:rPr>
        <w:t xml:space="preserve">الأعلم اشد من العقوبة علی العالم، وکلما أزادت العلمیة کانت العقوبة أکثر، ولذلک الحجیة واقعا ذات مراتب ونستطیع أن نقول بالاصطلاح الحوزوی أنها تشکیکه،بعض الحجج إذا اشتدت تکون نقمة معجلة ولذلک ناقة صالح معجزة ولکن لم یرعوی لها فبالتالی سببت حصول النقمة، ومثال آخر عندما طلب الحواریین من النبی عیسی أن ینزل علیهم مائدة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إِنِّی مُنَزِّلُها عَلَیْکُمْ فَمَنْ یَکْفُرْ بَعْدُ مِنْکُمْ فَإِنِّی أُعَذِّبُهُ عَذاباً لا أُعَذِّبُهُ أَحَداً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طلبوا زیادة البیان فازدادت المسؤولیة، وهذا یعنی أن زیادة الحجیة تسبب زیادة المسؤولیة، لأنها علم وهی سنة الهیة جاریة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المعاجز من قبیل النقمة فإنها لیس فیها مهلة، لأنها تکون بدرجة عالیه من الوضوح بالتالی تکون نتیجة مخالفتها ونکرانها العقوبة، وتوجد معاجز نفسها نقمة کما کان حال ذلک الرجل المجادل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کانَ هذا هُوَ الْحَقَّ مِنْ عِنْدِکَ فَأَمْطِرْ عَلَیْنا حِجارَةً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نزلت علیه الحجارة من السماء فهذا قد عاجل بنفس القضاء الأخروی عناداً وحسداً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بَلَّغَ رسول الله غدیر خم ما بلغ، وشاع ذلک فی البلاد، أتی جابر بن النضر بن الحارث بن کلدة العبدری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من الله أن نشهد أن لا إله إلا الله وأنک رسول الله، وبالصلاة، والصوم والحج، والزکاة، فقبلنا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ترضی بذلک حتی رفعت بضبع ابن عمک ففضلته علینا وقلت</w:t>
      </w:r>
      <w:r>
        <w:rPr>
          <w:rFonts w:eastAsia="IRNazanin" w:cs="IRNazanin"/>
          <w:color w:val="111111"/>
          <w:sz w:val="28"/>
          <w:szCs w:val="28"/>
          <w:rtl w:val="true"/>
          <w:lang w:bidi="fa-IR"/>
        </w:rPr>
        <w:t>:</w:t>
      </w:r>
      <w:bookmarkStart w:id="87" w:name="pg5640_53535"/>
    </w:p>
    <w:p>
      <w:pPr>
        <w:pStyle w:val="BookText"/>
        <w:rPr/>
      </w:pPr>
      <w:bookmarkEnd w:id="87"/>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شیء منک أم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الذی لا إله إلا هو إنَّ هذا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فولی جابر یرید راحلته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ما یقول محمد حقاً فأمطر علینا حجارة من السماء أو آئتنا بعذاب ألیم، فما وصل إلیها حتی رماه الله بحجر فسقط علی هامته وخرج من دبره وقتله، وأنزل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88" w:name="__RefHeading___Toc3242228_581953129"/>
      <w:bookmarkStart w:id="89" w:name="_Toc32"/>
      <w:bookmarkEnd w:id="88"/>
      <w:r>
        <w:rPr>
          <w:rtl w:val="true"/>
        </w:rPr>
        <w:t>المحور الثالث عشر</w:t>
      </w:r>
      <w:r>
        <w:rPr>
          <w:rtl w:val="true"/>
        </w:rPr>
        <w:t xml:space="preserve">: </w:t>
      </w:r>
      <w:r>
        <w:rPr>
          <w:rtl w:val="true"/>
        </w:rPr>
        <w:t>المعجزة لیست للجاج أو حب الذات</w:t>
      </w:r>
      <w:r>
        <w:rPr>
          <w:rtl w:val="true"/>
        </w:rPr>
        <w:t>:</w:t>
      </w:r>
      <w:bookmarkEnd w:id="89"/>
    </w:p>
    <w:p>
      <w:pPr>
        <w:pStyle w:val="BookText"/>
        <w:rPr/>
      </w:pPr>
      <w:r>
        <w:rPr>
          <w:rFonts w:ascii="IRNazanin" w:hAnsi="IRNazanin" w:eastAsia="IRNazanin"/>
          <w:color w:val="111111"/>
          <w:sz w:val="28"/>
          <w:sz w:val="28"/>
          <w:szCs w:val="28"/>
          <w:rtl w:val="true"/>
          <w:lang w:bidi="fa-IR"/>
        </w:rPr>
        <w:t xml:space="preserve">هناک ضابطة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ما قد اعترفت علی نفسک انک فیه معاند متمرد لا تقبل حجة ولا تصغی إلی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المعجزة لیست لأجل مباراة من یعاند ولیست لأجل اللجاج والعناد والتغالب وحتی التحدی لیس لأجل العناد واللجاج وإنما هی إعجاز وغلبة لأجل إنارة الحق وبیان النور والهدایة لإیضاح الطریق ولیس لأجل نفس اللجاج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کذلک فدوائه عذاب الله النازل من سماءه أو فی جحیمه أو بسیوف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عدة معادلات أو قواعد ذکرها النبی وهی کالاتی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المعجزة لیس اللجاج والعناد، لان العناد واللجاج هی</w:t>
      </w:r>
    </w:p>
    <w:p>
      <w:pPr>
        <w:pStyle w:val="BookText"/>
        <w:rPr/>
      </w:pPr>
      <w:r>
        <w:rPr>
          <w:rFonts w:ascii="IRNazanin" w:hAnsi="IRNazanin" w:eastAsia="IRNazanin"/>
          <w:color w:val="111111"/>
          <w:sz w:val="28"/>
          <w:sz w:val="28"/>
          <w:szCs w:val="28"/>
          <w:rtl w:val="true"/>
          <w:lang w:bidi="fa-IR"/>
        </w:rPr>
        <w:t xml:space="preserve">من أنشطة أفعال القوة الغضبیة وهذا لیس فعل أو صفة متسامیة ومتعالیة، والعقل یربوا عن هذا المستوی، ولذلک الجدل بالباطل هو لأجل المغالبة ولأجل الکسر والانکسار، أما المجادلة بالتی هی أحسن إذا لم یکن فیها ثوران الغضب ولا هیجان النفس وإنما فیها تمام البرود والهدوء لأجل فقط الإیقاظ والتنبیه والإرشاد وإیضاح الطریق، لذلک الانفعال علامة عدم کون الداعی للحوار عقلی وإنما هو نفسی، إذاً المعجزة لیست غایتها الإسکات أو الإفحام أو ما شابه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غایتها الإنارة والهدایة والبصائر، فصاحب المعجزة لا یوظف المعجزة لأجل الغلبة الذاتیة ولا لأجل الترائی والسمعة، وهذه النکتة یلمسها العوام، فإذا کان لا یدرکوا کون هذه معجزة فعلی الأقل یستدلوا بهذه العلامات التی یذکرها النبی، فإذا وظف الفعل الذی یدعی انه معجزة إلی مآرب وصفات نفسانیة حیوانیة دانیة فحتما ان کنه هذا الفعل لیس بمعجزة، لان المعجزة لیست لأجل أغراض ودواعی نفسانیة من قبیل العناد واللجاج التی تنطلق من غرائز نفسانیة حیوانیة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فیها تسامی خلقی من صاحب المعجزة حتی فی ظرف المعجزة فهو ملتزم بالقیم الاخلاقیة التی یدعو لها وجبلت نفسه علیها ولا یخالفها لا قبل المعجزة ولا اثنائها ولا بعدها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 هی داعی إلی السبیل الحق لا الی النفس أو والغضب الذات، وهذه العلامة بسهولة یتدبرها عموم الناس لکن تحتاج قلیل من</w:t>
      </w:r>
      <w:bookmarkStart w:id="90" w:name="pg5640_53537"/>
    </w:p>
    <w:p>
      <w:pPr>
        <w:pStyle w:val="BookText"/>
        <w:rPr/>
      </w:pPr>
      <w:bookmarkEnd w:id="90"/>
      <w:r>
        <w:rPr>
          <w:rFonts w:ascii="IRNazanin" w:hAnsi="IRNazanin" w:eastAsia="IRNazanin"/>
          <w:color w:val="111111"/>
          <w:sz w:val="28"/>
          <w:sz w:val="28"/>
          <w:szCs w:val="28"/>
          <w:rtl w:val="true"/>
          <w:lang w:bidi="fa-IR"/>
        </w:rPr>
        <w:t>الفطنة والتدبر، وحتی صاحب الکرامات فهل هذه کرامة إلهیه أو کرامة ریاضات، فإذا وظفت فی سبیل الریاسة والدعایة والنشر فواضح أنها لیست فی سبیل الله بل فی سبیل المآرب والنفس، وهذه علامة استعلامیتها سهلة ولا تخطئ، فالمعجزة لا تقترن مع الانحطاط والرذائل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صاحب المعجزة متنزه عن انانیات ذاته، لأنه أن هو إلاّ عبد مأمور من الله فلا یأتی بما یأتی بدواعی ذاته، وهذا شبیه بحادثة تأخر أمیر المؤمنین عن قتل عمرو بن عبد العامری حینما اراد قتله لله ولیس لغضبه، لأنه یرید أن یعیش دوما حالة انه عبد مأمور لا ملک قهور</w:t>
      </w:r>
      <w:r>
        <w:rPr>
          <w:rFonts w:eastAsia="IRNazanin" w:cs="IRNazanin"/>
          <w:color w:val="111111"/>
          <w:sz w:val="28"/>
          <w:szCs w:val="28"/>
          <w:rtl w:val="true"/>
          <w:lang w:bidi="fa-IR"/>
        </w:rPr>
        <w:t>.</w:t>
      </w:r>
    </w:p>
    <w:p>
      <w:pPr>
        <w:pStyle w:val="Heading4"/>
        <w:numPr>
          <w:ilvl w:val="3"/>
          <w:numId w:val="1"/>
        </w:numPr>
        <w:rPr/>
      </w:pPr>
      <w:bookmarkStart w:id="91" w:name="__RefHeading___Toc3242230_581953129"/>
      <w:bookmarkStart w:id="92" w:name="_Toc33"/>
      <w:bookmarkEnd w:id="91"/>
      <w:r>
        <w:rPr>
          <w:rtl w:val="true"/>
        </w:rPr>
        <w:t>المحور الرابع عشر</w:t>
      </w:r>
      <w:r>
        <w:rPr>
          <w:rtl w:val="true"/>
        </w:rPr>
        <w:t xml:space="preserve">: </w:t>
      </w:r>
      <w:r>
        <w:rPr>
          <w:rtl w:val="true"/>
        </w:rPr>
        <w:t>التقاء المعجزة والجدال بالأحسن فی هدف واحد</w:t>
      </w:r>
      <w:r>
        <w:rPr>
          <w:rtl w:val="true"/>
        </w:rPr>
        <w:t>:</w:t>
      </w:r>
      <w:bookmarkEnd w:id="9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یواصل النبی بیان الضوابط فی المعجزة وخلل الاقتراحات التی أبداها کفار قریش وان ما یطلبه المحاور أو المستفهم إذا کان عن عناد فمن الواضح أنه لیس من الحکمة الاستجابة لما یکون عن عناد، لأنه لیس فیه التصبر والتثبت العلمی بل الهدف فیه یکون نوع من زیادة اللجاج وبالتالی فان هدف المحاجج هی المغالبة ولیس هدفه تحری العلم والحقیقة، وبعبارة أخری مر بنا التمییز بین المعجزة التی هی الدعوة إلی الله بالحکمة والموعظة الحسنة وبالبرهان وأیضا تصح الدعوة بالمجادلة ولکن لیس المجادلة بالتی هی أسوء وإنما هی مجادلة بالتی هی أحسن والمجادلة بالتی هی أحسن والدعوة إلی سبیل الباری فیما إذا لم تکن هناک عناد أو لجاج أو مرائات،</w:t>
      </w:r>
      <w:bookmarkStart w:id="93" w:name="pg5640_53538"/>
    </w:p>
    <w:p>
      <w:pPr>
        <w:pStyle w:val="BookText"/>
        <w:rPr/>
      </w:pPr>
      <w:bookmarkEnd w:id="93"/>
      <w:r>
        <w:rPr>
          <w:rFonts w:ascii="IRNazanin" w:hAnsi="IRNazanin" w:eastAsia="IRNazanin"/>
          <w:color w:val="111111"/>
          <w:sz w:val="28"/>
          <w:sz w:val="28"/>
          <w:szCs w:val="28"/>
          <w:rtl w:val="true"/>
          <w:lang w:bidi="fa-IR"/>
        </w:rPr>
        <w:t>ومن ثم الجدال للمرائات مذموم، لان لیس البغیة فیه تحری الحقیقة بل تسود علی الطرفین أو احدهما حالة من استهداف وابتغاء الغلبة کیفما کانت ولیس هدفه التسلیم للحقیقة کیفما کانت، فمن ثم یکون الحجاج عقیم أو خالی عن الهدف، لان الطرف الأخر لن یستجیب لما هو دلیل أو برهان ولیس فی مبتغاه تحری الحقیقة ومن ثم الحکیم والحلیم وذوی اللب من لا یدخل فی جدال وفی مراء ومن ثم الحلم فی موارد المراء ابلغ من الخوض فی الجدال، وحتی المعجزة التی هی حق وبرهان بلحاظ ذوی اللجاج والعناد تکون عدیمة الجدوی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الموارد قد تکون معاجز لقطع العذر أو لإتمام الحجة البالغة، وإلا نفس الجدال والحوار مع الطرف المعاند وعدمیة استهداف الوصول إلی الحقیقة والتثبت من الحقیقة فلا فائدة ولا جدوی من ذلک إلاّ إذا کان هناک هدف سلیم وهو لیس مغالبة الطرف الأخر وإنما هو قطع العذر علیه من اجل الهدایة ونصرة الحق وطرف الصواب</w:t>
      </w:r>
      <w:r>
        <w:rPr>
          <w:rFonts w:eastAsia="IRNazanin" w:cs="IRNazanin"/>
          <w:color w:val="111111"/>
          <w:sz w:val="28"/>
          <w:szCs w:val="28"/>
          <w:rtl w:val="true"/>
          <w:lang w:bidi="fa-IR"/>
        </w:rPr>
        <w:t>.</w:t>
      </w:r>
    </w:p>
    <w:p>
      <w:pPr>
        <w:pStyle w:val="Heading4"/>
        <w:numPr>
          <w:ilvl w:val="3"/>
          <w:numId w:val="1"/>
        </w:numPr>
        <w:rPr/>
      </w:pPr>
      <w:bookmarkStart w:id="94" w:name="__RefHeading___Toc3242232_581953129"/>
      <w:bookmarkStart w:id="95" w:name="_Toc34"/>
      <w:bookmarkEnd w:id="94"/>
      <w:r>
        <w:rPr>
          <w:rtl w:val="true"/>
        </w:rPr>
        <w:t>المحور الخامس عشر</w:t>
      </w:r>
      <w:r>
        <w:rPr>
          <w:rtl w:val="true"/>
        </w:rPr>
        <w:t xml:space="preserve">: </w:t>
      </w:r>
      <w:r>
        <w:rPr>
          <w:rtl w:val="true"/>
        </w:rPr>
        <w:t>برهان المعجزة النظری</w:t>
      </w:r>
      <w:r>
        <w:rPr>
          <w:rtl w:val="true"/>
        </w:rPr>
        <w:t>:</w:t>
      </w:r>
      <w:bookmarkEnd w:id="9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الفلاسفة والمتکلمین یترجمون البرهان الذی فی المعجزة کالتالی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 خارقة علمیة أو طاقة خاصة یعجز عنها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وبیان البرهان أن هذه القدرة لما کانت یعجز عنها جمیع البشر فالعقل یقبح من أن یمکن الباری تعالی شخص یدعی الوساطة والهدایة اللطف منه تعالی للبشر من</w:t>
      </w:r>
      <w:bookmarkStart w:id="96" w:name="pg5640_53539"/>
    </w:p>
    <w:p>
      <w:pPr>
        <w:pStyle w:val="BookText"/>
        <w:rPr/>
      </w:pPr>
      <w:bookmarkEnd w:id="96"/>
      <w:r>
        <w:rPr>
          <w:rFonts w:ascii="IRNazanin" w:hAnsi="IRNazanin" w:eastAsia="IRNazanin"/>
          <w:color w:val="111111"/>
          <w:sz w:val="28"/>
          <w:sz w:val="28"/>
          <w:szCs w:val="28"/>
          <w:rtl w:val="true"/>
          <w:lang w:bidi="fa-IR"/>
        </w:rPr>
        <w:t xml:space="preserve">أن یمکنه من کل ذلک وهو دجال او کذاب وهذا دلیل العقل العملی، وهناک برهان نظری یذکروه فی نفس معنی المعجزة فیبینون أن من یستطیع أن یأتی بمثل هذه القدرة لابد انه متصل بالعالم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الاتصال عبارة عنمعنی من معانی النبوة لان النبوة عبارة عن نوع من ارتباط بالغیب ودرجة خاصة وقابلیة خاصة للنفس بان تسمع الکلام الإلهی والمعقولات فی العقل هی الکلام الإلهی وهذه من النبوة، وان کان هذا التفسیر عام ویشمل الإمامة واقعا والاصطفاء ولکن إجمالا هذا بیانهم فی الحکمة النظریة</w:t>
      </w:r>
      <w:r>
        <w:rPr>
          <w:rFonts w:eastAsia="IRNazanin" w:cs="IRNazanin"/>
          <w:color w:val="111111"/>
          <w:sz w:val="28"/>
          <w:szCs w:val="28"/>
          <w:rtl w:val="true"/>
          <w:lang w:bidi="fa-IR"/>
        </w:rPr>
        <w:t>.</w:t>
      </w:r>
    </w:p>
    <w:p>
      <w:pPr>
        <w:pStyle w:val="Heading4"/>
        <w:numPr>
          <w:ilvl w:val="3"/>
          <w:numId w:val="1"/>
        </w:numPr>
        <w:rPr/>
      </w:pPr>
      <w:bookmarkStart w:id="97" w:name="__RefHeading___Toc3242234_581953129"/>
      <w:bookmarkStart w:id="98" w:name="_Toc35"/>
      <w:bookmarkEnd w:id="97"/>
      <w:r>
        <w:rPr>
          <w:rtl w:val="true"/>
        </w:rPr>
        <w:t>المحور السادس عشر</w:t>
      </w:r>
      <w:r>
        <w:rPr>
          <w:rtl w:val="true"/>
        </w:rPr>
        <w:t xml:space="preserve">: </w:t>
      </w:r>
      <w:r>
        <w:rPr>
          <w:rtl w:val="true"/>
        </w:rPr>
        <w:t>برهان المعجزة الحضوری</w:t>
      </w:r>
      <w:r>
        <w:rPr>
          <w:rtl w:val="true"/>
        </w:rPr>
        <w:t>:</w:t>
      </w:r>
      <w:bookmarkEnd w:id="9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یضاف شیء اخر إلی ما ذکروه لان هذه البیانات هی بیانات نظریة استدلالیة لبرهانیة المعجزة، وهناک بیان آخر فبدل أن یکون فی العلم الحصولی هو بیان فی العلم الحضوری وقد أشیر إلیه فی الروایات والآیات ولعله یشیر إلیه بعض العرفاء، ففی الحقیقة المعجزة لا یحتاج المشاهد لها من صاحب المعجزة إلی مقدمات نظریة وفکریة وحصولیه کی یصل إلی النتیجة وان کان هذه لا بأس بها ولکن فی جملة من المواد المعجزة عبارة عن انکشاف جانب من الغیب والقدرة الغیبیة لمن یکون شاهد فی مشهد الحدث ویری المعجزة وهی لمعان لبریق قوة الغیب وهذا اللمعان هو شهود للغیب وبالتالی لا یحتاج إلی ترجمان بالعلم ألحصولی، شبیه من</w:t>
      </w:r>
    </w:p>
    <w:p>
      <w:pPr>
        <w:pStyle w:val="BookText"/>
        <w:rPr/>
      </w:pPr>
      <w:r>
        <w:rPr>
          <w:rFonts w:ascii="IRNazanin" w:hAnsi="IRNazanin" w:eastAsia="IRNazanin"/>
          <w:color w:val="111111"/>
          <w:sz w:val="28"/>
          <w:sz w:val="28"/>
          <w:szCs w:val="28"/>
          <w:rtl w:val="true"/>
          <w:lang w:bidi="fa-IR"/>
        </w:rPr>
        <w:t>یبصر ویحس بشیء وتحاول معه ان توصفه إلیه بالأوصاف بینما هو لا یحتاج إلی أوصاف فانه لا یتکلم عن غائب وإنما هو مشاهد له، فالمعجزة لمن کان حاضر فی المعجزة فهی بالنسبة إلیه شهود للغیب أی یشاهد عملیة ظهور وانکشاف لمعان وبریق للغیب فی مشهد عیان له ومن ثم غالب الذین یکونون حاضرین فی مشهد المعجزة یصیبهم نوع من القشعریرة حتی وان کانوا أهل تمرد وجحود ولجاج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المعجزة شبیه بمشاهدة الآخرة أو الملکوت والعوالم الأخری، فکیف تصیب المشاهد بالوجوم والاندهاش لان فیها عیان، هذا البیان فی حقیقة هو برهان عیانی والمعجزة فیه برهان عیانی، لأنها من قدرة وطاقة الغیب، لذلک من تقام علیه المعجزة وهی حجة یشدد علیه فی العذاب وهذا شبیه من تغرغرت روحه عند التراقی فی سیاق الموت إلی الأخرة فیشاهد ویعاین فلا یفیده الإیمان حینئذ ان لم یکن مؤمنا من قبل، فهو إنما یبرهن إلیه لکی یؤمن بما هو غیب عنه، أما إذا عاین فقد بطل الامتحان ولا اثر للبرهان السابق بعدها، فصاحب المشاهدة عاین شیء من الغیب ومن ثم نتیجة لذلک یشدد الحساب علیه، القُرْآنُ الکریم معجزة حاضرة للعلماء أو لکل بحسب درجة علمه سیعاین القدرة الغیبیة فی القُرْآنُ، ولذلک ورد فی الروایات أن کل من یقرأ القُرْآنُ بحال معنوی ویترقی حتی یکاد یسمع کلام الله مشافهة له، لان فیها عیان للغیب</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عالم فی علوم القانون أو الطبیعة أو الطب فانه شاهد من تعالیم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ما یبهره فیلمس عن قرب وکثب قدرة الغیب وإنها لیست قدرة بشر، فهذه الجامعیة وهذا الأحکام والإتقان والحبک لم یشهد عند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وکل بحسب اختصاصه فالأدیب أو النحوی والصرفی یشعر ویلمس ما فی القُرْآنُ من عظمة ترتیب، والشعر عرف فی علم اللغة والخطابة عرفت والنثر عرف ولسان الحکمة عرف، فالشعر ما یشتمل علی التخیل والهیام فی الخیال سواء فی الوزن أو بالمادة، والغناء تعریفه معین بالمواد انه یوجب طرب سواء بالمواد أو بالوزن، والبرهان وما فیه نظم المعلومات یوصل إلی النتیجة، والخطابة فیها حماسة، وإلی ألآن علم اللغة لا یدرک حقیقة القُرْآنُ ما هی هل هی شعر أو غناء أو خطابة أو کلام برهان وحکمة، فإلی ألآن لم یضبط أدب القُرْآنُ تحت قواعد یستطیع البشر أن یحیط ویهیمن علیها، فلا تضبط أوزانه ولا مواده منضبطة فی الشعر ولا فی البرهان ولا فی الخطابة ولا الغناء، فلم یستطیعوا أن یضبطوا بضابطة واحدة معینة، بینما القُرْآنُ یسمیه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عَلَّمْناهُ الشِّعْرَ وَ ما یَنْبَغِی لَهُ إِنْ هُوَ إِلاّ ذِکْرٌ وَ قُرْآنٌ مُبِینٌ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Style w:val="FootnoteAnchor"/>
          <w:rtl w:val="true"/>
        </w:rPr>
        <w:footnoteReference w:id="15"/>
      </w:r>
      <w:r>
        <w:rPr>
          <w:rFonts w:ascii="IRNazanin" w:hAnsi="IRNazanin" w:eastAsia="IRNazanin"/>
          <w:color w:val="111111"/>
          <w:sz w:val="28"/>
          <w:sz w:val="28"/>
          <w:szCs w:val="28"/>
          <w:rtl w:val="true"/>
          <w:lang w:bidi="fa-IR"/>
        </w:rPr>
        <w:t>ولعدم ضبطهم له قالوا عنه انه سحر مع أنهم ماهرین فی البلاغة والشعر والخیال وفی الغناء والطرب کل هذه لا تنضبط قواعدها علی</w:t>
      </w:r>
    </w:p>
    <w:p>
      <w:pPr>
        <w:pStyle w:val="BookText"/>
        <w:rPr/>
      </w:pPr>
      <w:r>
        <w:rPr>
          <w:rFonts w:ascii="IRNazanin" w:hAnsi="IRNazanin" w:eastAsia="IRNazanin"/>
          <w:color w:val="111111"/>
          <w:sz w:val="28"/>
          <w:sz w:val="28"/>
          <w:szCs w:val="28"/>
          <w:rtl w:val="true"/>
          <w:lang w:bidi="fa-IR"/>
        </w:rPr>
        <w:t>القُرْآنُ، ولا استطاعوا أن یضبطوا مفاتیح وزن القُرْآنُ أو المواد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فالأدیب یتبین له لمعان قدرة الغیب فی الأدب القرآنی، وهذا لیس فی علوم اللغة بل حتی فی علوم الالسنیات، فکتاب معین قد یدمج بالتاریخ، القُرْآنُ لا هو تاریخ ولا هو تجرید مطلق، ولا قصص ولا أمثال وضابطة الأمثال لا تنطبق علیه، وهذا بُعد من إبعاد إعجاز القُرْآنُ یلمس منه العیان والبرهان کل بحسب مستواه العلمی، لأن العلم نوع إدراک ویجعل له حضور ومشاهدة وکلما یرتقی علمه أکثر یشاهد من القُرْآنُ أفق اکبر ویعاین المعجزة فی القُرْآنُ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رسول الله الفتنة یوماً فقلنا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کیف الخلاص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 الله، فیه نبأ من کان قبلکم، ونبأ من کان بعدکم، وحکم ما کان بینکم، وهو الفصل ولیس بالهزل، ما ترکه جبار إلاّ قصم الله ظهره، ومن طلب الهدایة بغیر القرآن ظل، وهو الحبل المتین والذکر الحکیم والصراط المستقیم، وهو الذی لا تلبس علی الألسن، ولا یخلق من کثرة القراءة، ولا تشبع منه العلماء، ولا تنقضی عجائبه</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أمیر المؤمنین علی واصفاً القرآن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 علیه الکتاب نوراً لا تطفأ مصابیحه، وسراجاً لا یخبو</w:t>
      </w:r>
    </w:p>
    <w:p>
      <w:pPr>
        <w:pStyle w:val="BookText"/>
        <w:rPr/>
      </w:pPr>
      <w:r>
        <w:rPr>
          <w:rFonts w:ascii="IRNazanin" w:hAnsi="IRNazanin" w:eastAsia="IRNazanin"/>
          <w:color w:val="111111"/>
          <w:sz w:val="28"/>
          <w:sz w:val="28"/>
          <w:szCs w:val="28"/>
          <w:rtl w:val="true"/>
          <w:lang w:bidi="fa-IR"/>
        </w:rPr>
        <w:t>توقده، وبحراً لا یدرک قعره، ومنهاجاً لا یضل نهجه، وشعاعاً لا یظلم ضوئه، وفرقاناً لا یخمد برهانه، وتبیاناً لا تهدم أرکانه، وشفاء لا تخشی أسقامه، وعزاً لا تهزم أنصاره، وحقاً لا تخذل أعوانه، فهو معدن الإیمان وبحبوحته، وینابیع العلم وبحوره، وریاض العدل وغدرانه، وأثافی الإسلام وبنیانه، وأودیة الحق وغیطانه، وبحر لا ینزفه المستنزفون، وعیون لا ینضبها الماتحون، ومناهل لایغیضها الواردون، ومنازل لا یظل نهجها المسافرون، وأعلام لا یعمی عنها السائرون، وآکام لا یجوز عنها القاصدون، جعله الله ریاً لعطش العلماء، وربیعاً لقلوب الفقهاء، ومحاج لطرق الصلحاء، ودواء لیس بعده داء، ونوراً لیس معه ظلمة، وحبلاً وثیقاً عروته، ومعقلاً منیعاً ذروته، وعزاً لمن تولاه، وسلماً لمن دخله، وهدی لمن ائتم به، وعذراً لمن انتحله، وبرهانا لمن تکلم به، وشاهداً لمن خاصم به، وفلجاً لمن حاج به، وحاملاً لمن حمله، ومطیة لمن أعمله، وآیة لمن توسم، وجنة لمن استلام، وعلماً لمن وعی، وحدیثاً لمن روی، وحکماً لمن قضی</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 أن المائز بین المعجزة وغیرها انه فی المعجزة عیان للغیب، غایة الأمر فی نفسیة الإنسان وحدود إدراکه النظری أو العلمی فمن عنده العلوم الروحیة قویة لا یلتبس لدیه الامر بل یفرق بین السحر والمعجزة، وسنشیر لمَ الکثیر من العوام تلتبس علیهم عندما یشاهدون بعض القدرات الروحیة التی هی ربما من السحر أو الریاضات أو شعبذة فیلتبس</w:t>
      </w:r>
      <w:bookmarkStart w:id="99" w:name="pg5640_53544"/>
    </w:p>
    <w:p>
      <w:pPr>
        <w:pStyle w:val="BookText"/>
        <w:rPr/>
      </w:pPr>
      <w:bookmarkEnd w:id="99"/>
      <w:r>
        <w:rPr>
          <w:rFonts w:ascii="IRNazanin" w:hAnsi="IRNazanin" w:eastAsia="IRNazanin"/>
          <w:color w:val="111111"/>
          <w:sz w:val="28"/>
          <w:sz w:val="28"/>
          <w:szCs w:val="28"/>
          <w:rtl w:val="true"/>
          <w:lang w:bidi="fa-IR"/>
        </w:rPr>
        <w:t>الأمر انه معجزة وسببه أن درجة العلم او الخبرة فی العلوم الروحیة علی درجة متدنیة</w:t>
      </w:r>
      <w:r>
        <w:rPr>
          <w:rFonts w:eastAsia="IRNazanin" w:cs="IRNazanin"/>
          <w:color w:val="111111"/>
          <w:sz w:val="28"/>
          <w:szCs w:val="28"/>
          <w:rtl w:val="true"/>
          <w:lang w:bidi="fa-IR"/>
        </w:rPr>
        <w:t>.</w:t>
      </w:r>
    </w:p>
    <w:p>
      <w:pPr>
        <w:pStyle w:val="Heading4"/>
        <w:numPr>
          <w:ilvl w:val="3"/>
          <w:numId w:val="1"/>
        </w:numPr>
        <w:rPr/>
      </w:pPr>
      <w:bookmarkStart w:id="100" w:name="__RefHeading___Toc3242236_581953129"/>
      <w:bookmarkStart w:id="101" w:name="_Toc36"/>
      <w:bookmarkEnd w:id="100"/>
      <w:r>
        <w:rPr>
          <w:rtl w:val="true"/>
        </w:rPr>
        <w:t>المحور السابع عشر</w:t>
      </w:r>
      <w:r>
        <w:rPr>
          <w:rtl w:val="true"/>
        </w:rPr>
        <w:t xml:space="preserve">: </w:t>
      </w:r>
      <w:r>
        <w:rPr>
          <w:rtl w:val="true"/>
        </w:rPr>
        <w:t>المعاجز علمیة وعملیة</w:t>
      </w:r>
      <w:r>
        <w:rPr>
          <w:rtl w:val="true"/>
        </w:rPr>
        <w:t>:</w:t>
      </w:r>
      <w:bookmarkEnd w:id="101"/>
    </w:p>
    <w:p>
      <w:pPr>
        <w:pStyle w:val="BookText"/>
        <w:rPr/>
      </w:pPr>
      <w:r>
        <w:rPr>
          <w:rFonts w:ascii="IRNazanin" w:hAnsi="IRNazanin" w:eastAsia="IRNazanin"/>
          <w:color w:val="111111"/>
          <w:sz w:val="28"/>
          <w:sz w:val="28"/>
          <w:szCs w:val="28"/>
          <w:rtl w:val="true"/>
          <w:lang w:bidi="fa-IR"/>
        </w:rPr>
        <w:t>مر بنا أن المعجزة لابد أن تکون فی ذاتها برهان وان المتکلمین والفلاسفة کانوا یخرجون برهانیه المعجزة من باب انها قسم فی العقل النظری أو ألحصولی ولکن الصحیح أن المعجزة بیان من العلم الحضوری ولمعان الغیب، غایة الأمر فی جملة المعاجز العلمیة تصنف بمعنی أن تخریجها برهانها لابد من إدراک علمی فیها ودفع اللبس الالتباس لابد من بیان علمی فیها فبرهانیتها متوقفة علی بیان علمی لکن تقسیمهم وتصنیفهم للمعاجز أن بعضها علمیة وأخری عملیة المقصود کما فی القُرْآنُ الکریم وجود بیانات علمیة وما شابه ذلک فکلها إعجاز علمی ولکن توجد معاجز لا تتوقف علی المعلومات والمعانی وإنما تتوقف علی نفس انجاز عمل فی الخارج فبالتالی تسمّی معاجز عملیة</w:t>
      </w:r>
      <w:r>
        <w:rPr>
          <w:rFonts w:eastAsia="IRNazanin" w:cs="IRNazanin"/>
          <w:color w:val="111111"/>
          <w:sz w:val="28"/>
          <w:szCs w:val="28"/>
          <w:rtl w:val="true"/>
          <w:lang w:bidi="fa-IR"/>
        </w:rPr>
        <w:t>.</w:t>
      </w:r>
    </w:p>
    <w:p>
      <w:pPr>
        <w:pStyle w:val="Heading4"/>
        <w:numPr>
          <w:ilvl w:val="3"/>
          <w:numId w:val="1"/>
        </w:numPr>
        <w:rPr/>
      </w:pPr>
      <w:bookmarkStart w:id="102" w:name="__RefHeading___Toc3242238_581953129"/>
      <w:bookmarkStart w:id="103" w:name="_Toc37"/>
      <w:bookmarkEnd w:id="102"/>
      <w:r>
        <w:rPr>
          <w:rtl w:val="true"/>
        </w:rPr>
        <w:t>المحور الثامن عشر</w:t>
      </w:r>
      <w:r>
        <w:rPr>
          <w:rtl w:val="true"/>
        </w:rPr>
        <w:t xml:space="preserve">: </w:t>
      </w:r>
      <w:r>
        <w:rPr>
          <w:rtl w:val="true"/>
        </w:rPr>
        <w:t>جریان المعجزة بید من له الولایة التکوینیة</w:t>
      </w:r>
      <w:r>
        <w:rPr>
          <w:rtl w:val="true"/>
        </w:rPr>
        <w:t>:</w:t>
      </w:r>
      <w:bookmarkEnd w:id="10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یُؤکِّد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أن المعجزة لمن یجریها الله علی یدیه فان له ولایة تکوینیة، والفعل یسند بالأصالة إلیه لا إلی أجناس أخری من</w:t>
      </w:r>
    </w:p>
    <w:p>
      <w:pPr>
        <w:pStyle w:val="BookText"/>
        <w:rPr/>
      </w:pPr>
      <w:r>
        <w:rPr>
          <w:rFonts w:ascii="IRNazanin" w:hAnsi="IRNazanin" w:eastAsia="IRNazanin"/>
          <w:color w:val="111111"/>
          <w:sz w:val="28"/>
          <w:sz w:val="28"/>
          <w:szCs w:val="28"/>
          <w:rtl w:val="true"/>
          <w:lang w:bidi="fa-IR"/>
        </w:rPr>
        <w:t>المخلوقات وإنما هو نوع من الاستدعاء فقط، مثلا القُرْآنُ له نزولان نزول جملة وهذا لا دور فیه لجبرائیل وإنما الدور فیه لروح القدس، وحتی روح القدس هو شعبة من شعب أرواح المعصومین وهو قوة من قوی ذواتهم، ومن ثم فسر أم الکتاب بعلی بن أبی طالب وما فوق أم الکتاب من الحقائق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فوق تنزیل جبرائیل ومنها ینحدر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فِی أُمِّ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أصله الذی اغترف منه جبرائیل فنزّله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یعقوب بن جعفر بن إبراهیم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أبی الحسن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أتاه رجل نصرانی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أسئلک أصلحک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کتاب الله الذی أنزل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ونطق به ثم وصفه بما وصفه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18"/>
      </w:r>
      <w:r>
        <w:rPr>
          <w:rFonts w:ascii="IRNazanin" w:hAnsi="IRNazanin" w:eastAsia="IRNazanin"/>
          <w:color w:val="111111"/>
          <w:sz w:val="28"/>
          <w:sz w:val="28"/>
          <w:szCs w:val="28"/>
          <w:rtl w:val="true"/>
          <w:lang w:bidi="fa-IR"/>
        </w:rPr>
        <w:t>ما تفسیرها فی الباطن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حم فهو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فی کتاب هود الذی أنزل علیه، وهو منقوص الحروف، وأما الکتاب المبین فهو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اللیلة ففاطمة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الفعل فی المعجزة بحسب نص هذا الاحتجاج یسند إلی نفس من أجری الله علی یده المعجزة لا إلی غیره وتمیز دون بقیة بنی جنسه</w:t>
      </w:r>
      <w:r>
        <w:rPr>
          <w:rFonts w:eastAsia="IRNazanin" w:cs="IRNazanin"/>
          <w:color w:val="111111"/>
          <w:sz w:val="28"/>
          <w:szCs w:val="28"/>
          <w:rtl w:val="true"/>
          <w:lang w:bidi="fa-IR"/>
        </w:rPr>
        <w:t>.</w:t>
      </w:r>
      <w:bookmarkStart w:id="104" w:name="pg5640_53546"/>
    </w:p>
    <w:p>
      <w:pPr>
        <w:pStyle w:val="Heading4"/>
        <w:numPr>
          <w:ilvl w:val="3"/>
          <w:numId w:val="1"/>
        </w:numPr>
        <w:rPr/>
      </w:pPr>
      <w:bookmarkStart w:id="105" w:name="__RefHeading___Toc3242240_581953129"/>
      <w:bookmarkStart w:id="106" w:name="_Toc38"/>
      <w:bookmarkEnd w:id="104"/>
      <w:bookmarkEnd w:id="105"/>
      <w:r>
        <w:rPr>
          <w:rtl w:val="true"/>
        </w:rPr>
        <w:t>المحور التاسع عشر</w:t>
      </w:r>
      <w:r>
        <w:rPr>
          <w:rtl w:val="true"/>
        </w:rPr>
        <w:t xml:space="preserve">: </w:t>
      </w:r>
      <w:r>
        <w:rPr>
          <w:rtl w:val="true"/>
        </w:rPr>
        <w:t>المعجزة بین الدعاء والولایة تکوینیة</w:t>
      </w:r>
      <w:r>
        <w:rPr>
          <w:rtl w:val="true"/>
        </w:rPr>
        <w:t>:</w:t>
      </w:r>
      <w:bookmarkEnd w:id="106"/>
    </w:p>
    <w:p>
      <w:pPr>
        <w:pStyle w:val="BookText"/>
        <w:rPr/>
      </w:pPr>
      <w:r>
        <w:rPr>
          <w:rFonts w:ascii="IRNazanin" w:hAnsi="IRNazanin" w:eastAsia="IRNazanin"/>
          <w:color w:val="111111"/>
          <w:sz w:val="28"/>
          <w:sz w:val="28"/>
          <w:szCs w:val="28"/>
          <w:rtl w:val="true"/>
          <w:lang w:bidi="fa-IR"/>
        </w:rPr>
        <w:t>هناک بحث فی المعجزة وهل هی دعاء وإجابة أو هی تصرف علی نحو القدرة الذاتیة لمن تجری علی یدیه بمعنی ان له ولایة تکوینیة علی بعض الاشیاء والتحقیقات الأخیرة جعلت الدعاء والاستجابة والتصرف شیء واحد، فمن یقال عنه مستجاب الدعوة نظنه دعاء لفظی،بل هو مقام نفسی فعندما تتوجه النفس للاستفاضة بالطلب من العوالم العلیا فاستعدائها یحتم الإفاضة وهذا نوع تصرف فان استجابة الدعاء هو نوع تصرف من الداعی فی انجاز ما دعی به، وارتباط روحی من نفس الداعی بذلک المصدر الذی یفاض منه ذلک الفیض</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باب المثال أن آثار الأعمال عندنا فإنها إیجاد تکوینی من العمل إلی الأثر ولو بنحو الإعداد فبعض آثار الأعمال تظهر فیما بعد سواء أعمال سیئة أو أعمال حسنة، مثلا صلة الرحم توجب طول العمر وبالعکس، والحسد یوجب غم الإنسان نفسه وکذلک الغضب یوجب التوتر والحلم یوجب السکینة والوقار، وهذه آثار للإعمال، ودعاء المؤمن یستجاب له وهذا نوع تصرف وتأثیر بالتکوین بمعنی قدرة تکوینیة، فهذه کلها مراتب للولایة التکوینیة،غایة الأمر الاستجابة السریعة یصیر لها وضوح أکثر للولایة التکوینیة کما فی استجابة دعاء الإمام الحسین یوم العاشر من المحرم، وفی روایة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شاهد الملکوت فرأی أحوال الناس فشاهد الزناة وغیرهم فدعا علیهم فهلکوا فقال له الله عَزَّ وَجَلَّ یا إبراهیم</w:t>
      </w:r>
    </w:p>
    <w:p>
      <w:pPr>
        <w:pStyle w:val="BookText"/>
        <w:rPr/>
      </w:pPr>
      <w:r>
        <w:rPr>
          <w:rFonts w:ascii="IRNazanin" w:hAnsi="IRNazanin" w:eastAsia="IRNazanin"/>
          <w:color w:val="111111"/>
          <w:sz w:val="28"/>
          <w:sz w:val="28"/>
          <w:szCs w:val="28"/>
          <w:rtl w:val="true"/>
          <w:lang w:bidi="fa-IR"/>
        </w:rPr>
        <w:t>أنت مستجاب الدعوة فلا تفعل هذا بشکل کثیر وهؤلاء عبادی ولی نظم فیهم فالدعاء یؤثر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سعید بن منصور وابن أبی شیبة وابن المنذر وأبو الشیخ عن سلمان الفارسی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رأی إبراهیم ملکوت السماوات والأرض رأی رجلا علی فاحشة فدعا علیه فهلک ثم رأی آخر علی فاحشة فدعا علیه فهلک ثم رأی آخر علی فاحشة فدعا علیه فأوحی الله إلیه ان یا إبراهیم مهلا فإنک رجل مستجاب لک وإنی من عبدی علی ثلاث خصال اما أن یتوب قبل الموت فأتوب علیه واما أن أخرج من صلبه ذریة یذکرونی وأما ان یتولی فجهنم من ورائه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غایته استجابة التکوینیة لدعاء المؤمن تکون فی الآخرة وهذا نحو تصرف، القُرْآنُ یثبت أن الأعمال لها تصرف فی الآخرة وأی ولایة تکوینیة أکثر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تُجْزَوْنَ 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تعبیر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 وفی الروایة الدنیا حرث الآخرة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والتحقیقات الأخیرة تثبت أن استجاب الدعاء ترجع إلی نفس الولایة والتصرف التکوینی، لان الولایة التکوینیة عموما هی نوع من</w:t>
      </w:r>
    </w:p>
    <w:p>
      <w:pPr>
        <w:pStyle w:val="BookText"/>
        <w:rPr/>
      </w:pPr>
      <w:r>
        <w:rPr>
          <w:rFonts w:ascii="IRNazanin" w:hAnsi="IRNazanin" w:eastAsia="IRNazanin"/>
          <w:color w:val="111111"/>
          <w:sz w:val="28"/>
          <w:sz w:val="28"/>
          <w:szCs w:val="28"/>
          <w:rtl w:val="true"/>
          <w:lang w:bidi="fa-IR"/>
        </w:rPr>
        <w:t>الاستدعاء من المخلوق لان یفیض علیه الخالق قدرة ویکون هو ممر الفیض لها، فمثلا عین الحاسد کیف تؤثر؟، فهل توجد عند الحاسد قدرة بان یسخر جن فیؤثرون فی المحسود، ولذلک کثیر من الإحراز لدفع العین فیها تهدید أو قلع لآثار الشیاطین والجن وفی المحسود، والسحر وان کان فی تفسیر حقیقته نظریات کثیرة لکن دخالة الجن فیه له سهم کبیر،ویمکن التوفیق فی تفسیر السحر أو الحسد والعین وهو أن هذه الأفعال بقوة من نفس الساحر أو نفس الحاسد یسخر الجن فیجذبهم بالتالی یسیرهم ویسخرهم لإصدار فعله، بالتالی یکونوا هم نوع من المسخرین، أما کیف یتعایش الإنسان مع الشیاطین من دون أن یشعر بذلک ؟، فإن القُرْآنُ یشیر إلی مثل ذلک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أُنَبِّئُکُمْ عَلی مَنْ تَنَزَّلُ الشَّیاطِینُ </w:t>
      </w:r>
      <w:r>
        <w:rPr>
          <w:rFonts w:eastAsia="IRNazanin" w:cs="IRNazanin"/>
          <w:color w:val="111111"/>
          <w:sz w:val="28"/>
          <w:szCs w:val="28"/>
          <w:rtl w:val="true"/>
          <w:lang w:bidi="fa-IR"/>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عَلی کُلِّ أَفّاکٍ أَثِیمٍ </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فهو لا یدری بذلک فیتصور أنها خواطر أو قوی نفسه بینما هو یتحدث مع الشیاطین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أن معنی کون الإمام مستجاب الدعوة فهذه هی الولایة التکوینیة لکن فی کثیر من الحقائق لها أوجه یفهمها الجمهور بصورة بسیطة أما کنهها فهو مقام الخطیر وهو ما یعتقدون به ما إذا کشفته لهم فیکبر فی أذهانهم وقلوبهم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فالدعاء له مصادیق عدیدة وإلا فالداعی حینما یستجاب له هل لأجل هذه الأصوات أو لأجل التوجه والافتقار والضراعة إلی الساحة الربوبیة بل حقیقیة الدعاء والصوت نوع من المساعد علی ما هو ذکر حقیقی، لذلک حتی الولایة التشریعیة فان الکثیر ینکرها بصورتها الصریحة</w:t>
      </w:r>
      <w:bookmarkStart w:id="107" w:name="pg5640_53549"/>
    </w:p>
    <w:p>
      <w:pPr>
        <w:pStyle w:val="BookText"/>
        <w:rPr/>
      </w:pPr>
      <w:bookmarkEnd w:id="107"/>
      <w:r>
        <w:rPr>
          <w:rFonts w:ascii="IRNazanin" w:hAnsi="IRNazanin" w:eastAsia="IRNazanin"/>
          <w:color w:val="111111"/>
          <w:sz w:val="28"/>
          <w:sz w:val="28"/>
          <w:szCs w:val="28"/>
          <w:rtl w:val="true"/>
          <w:lang w:bidi="fa-IR"/>
        </w:rPr>
        <w:t>أما فی عناوین أخری لا یلتفتون مع أنها ولایة تشریعیة یقبلونها</w:t>
      </w:r>
      <w:r>
        <w:rPr>
          <w:rFonts w:eastAsia="IRNazanin" w:cs="IRNazanin"/>
          <w:color w:val="111111"/>
          <w:sz w:val="28"/>
          <w:szCs w:val="28"/>
          <w:rtl w:val="true"/>
          <w:lang w:bidi="fa-IR"/>
        </w:rPr>
        <w:t>.</w:t>
      </w:r>
    </w:p>
    <w:p>
      <w:pPr>
        <w:pStyle w:val="Heading4"/>
        <w:numPr>
          <w:ilvl w:val="3"/>
          <w:numId w:val="1"/>
        </w:numPr>
        <w:rPr/>
      </w:pPr>
      <w:bookmarkStart w:id="108" w:name="__RefHeading___Toc3242242_581953129"/>
      <w:bookmarkStart w:id="109" w:name="_Toc39"/>
      <w:bookmarkEnd w:id="108"/>
      <w:r>
        <w:rPr>
          <w:rtl w:val="true"/>
        </w:rPr>
        <w:t>المحور العشرون</w:t>
      </w:r>
      <w:r>
        <w:rPr>
          <w:rtl w:val="true"/>
        </w:rPr>
        <w:t xml:space="preserve">: </w:t>
      </w:r>
      <w:r>
        <w:rPr>
          <w:rtl w:val="true"/>
        </w:rPr>
        <w:t>المعجزة سرعة طی الاسباب</w:t>
      </w:r>
      <w:r>
        <w:rPr>
          <w:rtl w:val="true"/>
        </w:rPr>
        <w:t>:</w:t>
      </w:r>
      <w:bookmarkEnd w:id="109"/>
    </w:p>
    <w:p>
      <w:pPr>
        <w:pStyle w:val="BookText"/>
        <w:rPr/>
      </w:pPr>
      <w:r>
        <w:rPr>
          <w:rFonts w:ascii="IRNazanin" w:hAnsi="IRNazanin" w:eastAsia="IRNazanin"/>
          <w:color w:val="111111"/>
          <w:sz w:val="28"/>
          <w:sz w:val="28"/>
          <w:szCs w:val="28"/>
          <w:rtl w:val="true"/>
          <w:lang w:bidi="fa-IR"/>
        </w:rPr>
        <w:t>المعجزة لیست خرق لقانون أو نظام الأسباب وإنما هی سرعة فی الأسباب، وبعضهم یفسر المعجزة ویقول لیست المعجزة کلها سرعة طی الأسباب سواء زمانیة أو علویة وإنما فی قسم کبیر منها هو الاطلاع من قبل صاحب المعجزة علی أسباب لا یطلع علیها غیره، إذاً المعجزة غیر خارجة عن نظام السبب والمسببات بصورته وحقیقته العامة وأبی الله أن یجری الأمور إلاّ بأسبابها الا اننا نجهل کل الاسباب التی حولنا فی هذا الوجود ولا نعرف تلک القوانین التی یسیر من خلالها نظام العوالم التی اوجدها الله تبارک وتعالی، ولذلک أول من امن بموسی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السحرة لأنهم اطلعوا أن هذا الأمر لیس من باب السحر لأنهم یعرفون أسباب السحر، کذلک فی عصر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الاطباء جزموا أن ما یقوم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هو معجزة لأنهم لم یطلعوا علی أسباب طبه وإنما هی أسبابا مختصة بصاحب المعجزة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ولاشک ان البشریة الی الان تجهل الکثیر من القوانین التی تسیر وفقها حیاتنا الدنیا ناهیک عن اطلاعها علی قوانین العوالم الاخری التی لها مساس مباشر او غیر مباشر بقوانین هذه النشأة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اولیاء الله یطلعون علیها بمقدار اعلام الله تعالی لهم ومن ثم</w:t>
      </w:r>
      <w:bookmarkStart w:id="110" w:name="pg5640_53550"/>
    </w:p>
    <w:p>
      <w:pPr>
        <w:pStyle w:val="BookText"/>
        <w:rPr/>
      </w:pPr>
      <w:bookmarkEnd w:id="110"/>
      <w:r>
        <w:rPr>
          <w:rFonts w:ascii="IRNazanin" w:hAnsi="IRNazanin" w:eastAsia="IRNazanin"/>
          <w:color w:val="111111"/>
          <w:sz w:val="28"/>
          <w:sz w:val="28"/>
          <w:szCs w:val="28"/>
          <w:rtl w:val="true"/>
          <w:lang w:bidi="fa-IR"/>
        </w:rPr>
        <w:t>یؤثرون بها ویکون لهم نحو من الهیمنة علیها</w:t>
      </w:r>
      <w:r>
        <w:rPr>
          <w:rFonts w:eastAsia="IRNazanin" w:cs="IRNazanin"/>
          <w:color w:val="111111"/>
          <w:sz w:val="28"/>
          <w:szCs w:val="28"/>
          <w:rtl w:val="true"/>
          <w:lang w:bidi="fa-IR"/>
        </w:rPr>
        <w:t>.</w:t>
      </w:r>
    </w:p>
    <w:p>
      <w:pPr>
        <w:pStyle w:val="Heading4"/>
        <w:numPr>
          <w:ilvl w:val="3"/>
          <w:numId w:val="1"/>
        </w:numPr>
        <w:rPr/>
      </w:pPr>
      <w:bookmarkStart w:id="111" w:name="__RefHeading___Toc3242244_581953129"/>
      <w:bookmarkStart w:id="112" w:name="_Toc40"/>
      <w:bookmarkEnd w:id="111"/>
      <w:r>
        <w:rPr>
          <w:rtl w:val="true"/>
        </w:rPr>
        <w:t>المحور الواحد والعشرون</w:t>
      </w:r>
      <w:r>
        <w:rPr>
          <w:rtl w:val="true"/>
        </w:rPr>
        <w:t xml:space="preserve">: </w:t>
      </w:r>
      <w:r>
        <w:rPr>
          <w:rtl w:val="true"/>
        </w:rPr>
        <w:t>المعجزة لیست خاصة بالأنبیاء</w:t>
      </w:r>
      <w:r>
        <w:rPr>
          <w:rtl w:val="true"/>
        </w:rPr>
        <w:t>(</w:t>
      </w:r>
      <w:r>
        <w:rPr>
          <w:rtl w:val="true"/>
        </w:rPr>
        <w:t>علیهم السلام</w:t>
      </w:r>
      <w:r>
        <w:rPr>
          <w:rtl w:val="true"/>
        </w:rPr>
        <w:t>):</w:t>
      </w:r>
      <w:bookmarkEnd w:id="112"/>
    </w:p>
    <w:p>
      <w:pPr>
        <w:pStyle w:val="BookText"/>
        <w:rPr/>
      </w:pPr>
      <w:r>
        <w:rPr>
          <w:rFonts w:ascii="Amiri" w:hAnsi="Amiri" w:eastAsia="Amiri" w:cs="Amiri"/>
          <w:color w:val="111111"/>
          <w:sz w:val="28"/>
          <w:sz w:val="28"/>
          <w:szCs w:val="28"/>
          <w:rtl w:val="true"/>
          <w:lang w:bidi="ar-SA"/>
        </w:rPr>
        <w:t>إنَّ المعجزة فی مدرسة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خاصة بالنبوات والرسالة بل تعم الإمامة وحتی بعض السفراء للائمة والدلیل علی ذلک من القُرْآنُ فی سورة البقرة فی قصة طالوت یبین الباری بعثة إمامة ولیست بعثة نبوة وبعد ذلک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آیَةَ مُلْکِهِ أَنْ یَأْتِیَکُمُ التّابُوتُ فِیهِ سَکِینَةٌ مِنْ رَبِّکُمْ وَ بَقِیَّةٌ مِمّا تَرَکَ آلُ مُوسی وَ آلُ هارُونَ تَحْمِلُهُ الْمَلائِکَةُ إِنَّ فِی ذلِکَ لَآیَةً لَکُمْ إِنْ کُنْتُمْ مُؤْمِنِینَ </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فی إمامته وملکه للأمور، ونفس التابوت هو معجزة من المعاجز عند بنی إسرائیل باعتباره یتحرک بسکینة من الملائکة وباعتبار أن فیه ریح لها وجه کوجه البشر، وهذا التابوت کان یقف عند أی بیت من بیوت بنی إسرائیل یدل علی أن صاحب ذلک البیت نبی أو وصی نبی وکان یحتفظ به ویرثه ذلک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ینتقل إلی من بعد وکانت هذه سنة إلهیة فی بنی إسرائیل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فی سورة البقرة تدل أن الإمامة بمعجزة فکما أن دلائل الإمامة بالنص کذلک هی بالمعجزة أیضاً، والمهم أن هذه الزاویة یجب أن نلتفت إلیها وقد ذکرناها سابقا وهی لابد فی المعجز یعجز عنه الثقلین، وکما جاء</w:t>
      </w:r>
      <w:bookmarkStart w:id="113" w:name="pg5640_53551"/>
    </w:p>
    <w:p>
      <w:pPr>
        <w:pStyle w:val="BookText"/>
        <w:rPr/>
      </w:pPr>
      <w:bookmarkEnd w:id="113"/>
      <w:r>
        <w:rPr>
          <w:rFonts w:ascii="Amiri" w:hAnsi="Amiri" w:eastAsia="Amiri" w:cs="Amiri"/>
          <w:color w:val="111111"/>
          <w:sz w:val="28"/>
          <w:sz w:val="28"/>
          <w:szCs w:val="28"/>
          <w:rtl w:val="true"/>
          <w:lang w:bidi="ar-SA"/>
        </w:rPr>
        <w:t xml:space="preserve">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تَنَزَّلَتْ بِهِ الشَّیاطِینُ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یَنْبَغِی لَهُمْ وَ ما یَسْتَطِیعُونَ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بل لا یستطیعون اختراق قناة الوحی والتشویش علیها، أو الآیات التی تدل علی عجز الشیاطین والجن عن اختراق قناة الوحی هی آیات مبینة للمتشابه فی تلک الآیة من سورة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وَ لا نَبِیٍّ إِلاّ إِذا تَمَنّی أَلْقَی الشَّیْطانُ فِی أُمْنِیَّتِهِ فَیَنْسَخُ اللّهُ ما یُلْقِی الشَّیْطانُ ثُمَّ یُحْکِمُ اللّهُ آیاتِهِ وَ اللّهُ عَلِیمٌ حَکِیمٌ </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وقد فسر العامة بروایات مدسوسة قصة الغرانیق، فهذه الآیة متشابه فان الامنیة بأی معنی؟؟ فهل المنیة بمعنی القلب أو المنیة هی المتمنی الخارجی بمعنی یأتی ویظل أمته ویحاول أن یعوق مشروع الهدایة الإصلاح الذی هو منیة وتمنیات الأنبیاء والرسل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 الشَّیْطانُ فِی أُمْنِیَّتِهِ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مشروعه الذی یتمنی إقامته وانجازه، فالإضلال والغوایة وما شابه ذلک، وهذا نظیر السامری وما صنعه ببنی إسرائیل، فهذه الآیة متشابهة تبینها الآیات فی السور العدیدة التی تدلل علی مصونیة قناة الوحی عن دخول الشیاطین</w:t>
      </w:r>
      <w:r>
        <w:rPr>
          <w:rFonts w:eastAsia="IRNazanin" w:cs="IRNazanin"/>
          <w:color w:val="111111"/>
          <w:sz w:val="28"/>
          <w:szCs w:val="28"/>
          <w:rtl w:val="true"/>
          <w:lang w:bidi="fa-IR"/>
        </w:rPr>
        <w:t>.</w:t>
      </w:r>
    </w:p>
    <w:p>
      <w:pPr>
        <w:pStyle w:val="Heading4"/>
        <w:numPr>
          <w:ilvl w:val="3"/>
          <w:numId w:val="1"/>
        </w:numPr>
        <w:rPr/>
      </w:pPr>
      <w:bookmarkStart w:id="114" w:name="__RefHeading___Toc3242246_581953129"/>
      <w:bookmarkStart w:id="115" w:name="_Toc41"/>
      <w:bookmarkEnd w:id="114"/>
      <w:r>
        <w:rPr>
          <w:rtl w:val="true"/>
        </w:rPr>
        <w:t>المحور الثانی والعشرون</w:t>
      </w:r>
      <w:r>
        <w:rPr>
          <w:rtl w:val="true"/>
        </w:rPr>
        <w:t xml:space="preserve">: </w:t>
      </w:r>
      <w:r>
        <w:rPr>
          <w:rtl w:val="true"/>
        </w:rPr>
        <w:t>المعجزة شهادة بالصدق من الله تعالی</w:t>
      </w:r>
      <w:r>
        <w:rPr>
          <w:rtl w:val="true"/>
        </w:rPr>
        <w:t>:</w:t>
      </w:r>
      <w:bookmarkEnd w:id="11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إنما بعث الله بشرا واظهر علی یده المعجزات التی لیست فی طبائع البشر الذین قد علمتم ضمائر قلوبهم فتعلمون</w:t>
      </w:r>
    </w:p>
    <w:p>
      <w:pPr>
        <w:pStyle w:val="BookText"/>
        <w:rPr/>
      </w:pPr>
      <w:r>
        <w:rPr>
          <w:rFonts w:ascii="IRNazanin" w:hAnsi="IRNazanin" w:eastAsia="IRNazanin"/>
          <w:color w:val="111111"/>
          <w:sz w:val="28"/>
          <w:sz w:val="28"/>
          <w:szCs w:val="28"/>
          <w:rtl w:val="true"/>
          <w:lang w:bidi="fa-IR"/>
        </w:rPr>
        <w:t>بعجزکم عما جاء به انه معجزة وان ذلک شهادة من الله تعالی بالصدق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 المعجزة شهادة من الله له بالصدق، فاحد تعاریف المعجزة أنها شهادة من الله له، فهذه الشهادة یعنی أفعال الله تعالی تعتبر شهادات سواء شهادة بمعنی التحمل أو الحضور فی ساحة الحدث للمشاهدة، والشهادة تستعمل بمعنی الأداء أو توثیق الحدث والإدلاء بما حصل فی الحدث فهنا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ذلک شهادة من الله تعالی بالصدق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الأداء فواضح أن أفعاله تعالی هو کلامه تعالی کما ثبت ذلک فی ابحاث عند علماء المعرفة، ومؤدی کلامه هو مؤدی الفعل، فأقدار الله عز وجل للنبی علی إتیان المعجز هو تکلم من الله وشهادة منه علی صدقه، إذاً فی عالم الإمکان لا یمکن الله أحدا بما یعجز عنه الجمیع إلاّ أن یکون حظیا عند الله وله قربی وزلفی عند الله، وهذه قاعدة تکوینیة ولکن هذا المفاد قد یستغله أصحاب الطاغوت والطغیان والأغبیاء أنهم ذوی زلفی عند الله بسبب ترفهم وغنائهم وسطوتهم وهذا خطأ، فان التفضیل فی الرزق أو الملک الظاهر شیء والانفراد بقدرة ملکوتیة فی غیر قدرة البشر هی أمر آخر وهی بالطبع لها شهادة فی الصدق</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کانت معجزة خاصة وخارقة لا یستطیعها البشر والجن، وأما إذا لم یکن الأقدار بتلک الدرجة فلا شهادة فیها وإنما هی فی خضم وعموم الامتحان الإلهی لمخلوقات ولبنی البشر من تمکینهم من أمور کما مکن بعضهم مکن من سلف ومن غبر فلیست هی إعجاز أو تحدی أو تفرد وامتیاز، ولکن أصحاب منهج التظلیل والإغواء لیشرعوا لطغیانهم وجبروتهم وفرعونیتهم یثیروا مثل هذه القاعدة، وهو تمسک مغالطی لا حقیقی</w:t>
      </w:r>
      <w:r>
        <w:rPr>
          <w:rFonts w:eastAsia="IRNazanin" w:cs="IRNazanin"/>
          <w:color w:val="111111"/>
          <w:sz w:val="28"/>
          <w:szCs w:val="28"/>
          <w:rtl w:val="true"/>
          <w:lang w:bidi="fa-IR"/>
        </w:rPr>
        <w:t>.</w:t>
      </w:r>
      <w:bookmarkStart w:id="116" w:name="pg5640_53553"/>
    </w:p>
    <w:p>
      <w:pPr>
        <w:pStyle w:val="BookText"/>
        <w:rPr/>
      </w:pPr>
      <w:bookmarkEnd w:id="116"/>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الدنیا تعدل عند الله جناح بعوضة ما سقی کافرا منها شربة ماء</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3242248_581953129"/>
      <w:bookmarkStart w:id="118" w:name="_Toc42"/>
      <w:bookmarkEnd w:id="117"/>
      <w:r>
        <w:rPr>
          <w:rtl w:val="true"/>
        </w:rPr>
        <w:t>المحور الثالث والعشرون</w:t>
      </w:r>
      <w:r>
        <w:rPr>
          <w:rtl w:val="true"/>
        </w:rPr>
        <w:t xml:space="preserve">: </w:t>
      </w:r>
      <w:r>
        <w:rPr>
          <w:rtl w:val="true"/>
        </w:rPr>
        <w:t>الفرق بین المعجزة والکرامة</w:t>
      </w:r>
      <w:r>
        <w:rPr>
          <w:rtl w:val="true"/>
        </w:rPr>
        <w:t>:</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ذلک شهادة من الله تعالی بالصدق له ولو ظهر لکم ملک وظهر علی یده ما یعجز عنه البشر لم یکن فی ذلک ما یدلکم علی أن ذلک لیس فی طباع سائر أجناسه من الملائکة حتی یصیر ذلک معجزا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المعجز عبارة عن قدرة إلهیة خاصة من اللدن الإلهی لا یعطی تلک الصلاحیة إلاّ لذوی المهام الإلهیة من قبله تعالی، وتکون المعجزة قدرة إلهیة ما إذا کانت متفردة ومتمیزة لا یستطیع التمکن منها أجناس المخلوقات، أما ما یصنعه العفاریت من طی الأرض وغیره فهذا لیس متفرد، لذلک طی الأرض لا یسمی معجزة وقد یکون کرامة أو غیر کرامة، الفرق بین المعجزة والکرامة قد یکون هو أن الکرامة قد یتمکن منها حتی الکافر وتعطاه لأجل ممارسة ریاضة أو ما شابه ذلک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ذکرنا أن المعجزة یأتی 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التحدی ولا یضاهیه نظیر، لذلک قراءة الضمیر لا تعتبر من المعاجز بل کرامات أو آثار</w:t>
      </w:r>
    </w:p>
    <w:p>
      <w:pPr>
        <w:pStyle w:val="BookText"/>
        <w:rPr/>
      </w:pPr>
      <w:r>
        <w:rPr>
          <w:rFonts w:ascii="IRNazanin" w:hAnsi="IRNazanin" w:eastAsia="IRNazanin"/>
          <w:color w:val="111111"/>
          <w:sz w:val="28"/>
          <w:sz w:val="28"/>
          <w:szCs w:val="28"/>
          <w:rtl w:val="true"/>
          <w:lang w:bidi="fa-IR"/>
        </w:rPr>
        <w:t xml:space="preserve">لریاضات معینه، وورد فی الحدیث القدسی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الحکمة من زهد فی الدنیا، فأمّا المؤمن فهی حجّة له، وأمّا الکافر فهی حجّة علیه</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وبمعنی ذلک أن الحکمة فیها جنبة لقراءة ما وراء المادة أو جنبة ملکوتیه نوعا ما، والنفس لها مفاتیح فمن مارس الارتیاض تفتح له تلک المفاتیح لکنها لا تعتبر معاجز، وإنما تعتبر خاصیات وقدرات للروح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تصدر المعجزة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الوصی لکن لا من باب التحدی فتسمی کرامة، وحسب ما فی الروایات أن کل علامة باهرة معجزة وان لم یکن فی مقام تجاذب مع الآخرین بل هی من باب الدلالة علی النبوة والإمامة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صدر العمل الخارق للعادة من عبد للّه لم یدع النبوة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ورد کدلاله بان عباد اللّه الصالحین من غیر الانبیاء قادرین ایضا علی الاتیان بالأعمال الخارقة للعادة قصة انتقال عرش بلقیس ملکة سبا فی سرعة خارقه للعادة من الیمن الی فلسطین علی ید فرد من اصحاب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 بن برخیا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اخبر القرآن الکریم بذلک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الحلّی فی کتاب أنوار الملکوت 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المعجز أمر خارق للعادة مقرون بالتحدّی، والتقیید بخارق للعادة لیتمیّز المعجز عن غیره، وهذا القید یُکتفی به عن التقیید بعدم المعارضة لیتمیز به عن السحر والشعبذة إذ السحر والشعبذة لیس بخارق للعادة وإن کانت خفیة علی أکثر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وقیّدنا الخارق للعادة بالاقتران بالتحدی لیتمیز المعجز عن الکرامات</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أبو بصیر،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لأیّ علّة أعطی الله عز وجل أنبیاءه ورسله وأعطاکم المعجزة؟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دلیلاً علی صدق من أتی به والمعجزة علامة لله لا یعطیها إلاّ أنبیاءه ورسله وحججه لیُعرف به صدق الصادق من کذب الکاذب</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سماحة الشیخ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مما تقدّم من کلمات الأعلام أن المعجزة أمر خارق للعادة یأتی بها من یدّعی النبوّة أو الإمامة إثباتاً لصدقه، وأن معجزات الأنبیاء تتحدّی البشریة علی مرَّ العصور إلی یوم القیامة بأن یأتوا بمثلها، فإخراج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للناقة من الجبل بانشقاقه تعجز البشریة مهما تطوّرت علومهم عن ذلک، وکذلک قلب العصا حیّة تسعی تلتقم سحر وإفک کل</w:t>
      </w:r>
      <w:bookmarkStart w:id="119" w:name="pg5640_53556"/>
    </w:p>
    <w:p>
      <w:pPr>
        <w:pStyle w:val="BookText"/>
        <w:rPr/>
      </w:pPr>
      <w:bookmarkEnd w:id="119"/>
      <w:r>
        <w:rPr>
          <w:rFonts w:ascii="IRNazanin" w:hAnsi="IRNazanin" w:eastAsia="IRNazanin"/>
          <w:color w:val="111111"/>
          <w:sz w:val="28"/>
          <w:sz w:val="28"/>
          <w:szCs w:val="28"/>
          <w:rtl w:val="true"/>
          <w:lang w:bidi="fa-IR"/>
        </w:rPr>
        <w:t>ساحر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إحیاء الموتی وإبراء الأعمی والأکمه والأبرص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شقّ القمر والقرآن الخالد لنبینا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لا بدَّ من ادّعاء، وأمر خارق للعادة، کی یتحقق معنی المعجزة، ومن هنا یتضح أن کرامات أولیاء الله الصالحین لا تسمی معجزةً، لأنهم لا یدّعون لأنفسهم شیئاً، ولو ادعوا ما لیس لهم لما أعطاهم الله تلک الکرامات، وهذه السُنّة من الله تعالی حکمة بالغة کی لا تبطل حججه علی عباده، ویتم الاحتجاج علیهم ببعث الرسل وبإقامة الأوصیاء خلفاء الرسل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3242250_581953129"/>
      <w:bookmarkStart w:id="121" w:name="_Toc43"/>
      <w:bookmarkEnd w:id="120"/>
      <w:r>
        <w:rPr>
          <w:rtl w:val="true"/>
        </w:rPr>
        <w:t>المحور الرابع والعشرون</w:t>
      </w:r>
      <w:r>
        <w:rPr>
          <w:rtl w:val="true"/>
        </w:rPr>
        <w:t xml:space="preserve">: </w:t>
      </w:r>
      <w:r>
        <w:rPr>
          <w:rtl w:val="true"/>
        </w:rPr>
        <w:t>الفرق بین المعجزة والسحر</w:t>
      </w:r>
      <w:r>
        <w:rPr>
          <w:rtl w:val="true"/>
        </w:rPr>
        <w:t>:</w:t>
      </w:r>
      <w:bookmarkEnd w:id="12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من احد الشبهات التی تثار أمام الأنبیاء والرسل والأوصیاء أن ما أتوا به سحر أو شعوذة أو کهانة أو تصرفات مجهولة، فتمییز الفعل المعجزة قد تعرف بلمعان وعیان لقدرة من قدرات الملکوت العلیا، ومن یدرک المعجزة یعاین الملکوت فیها،وهو شبیه القُرْآنُ الکریم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کلمکم الله فی کتابه ألاّ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یتدبر ویتمعن فی القُرْآنُ الکریم یسمع هاتف الغیب الإلهی،لان فیه لمعان معجزة الباری تعالی فیمکن للإنسان أن یبصرها، فکیف تمیز حینئذٍ المعجزة عن الشعبذة، یمکن أن نضفی لها عدة مقومات وشروط، فمن ممیزات المعجزة حیث أنها من عالم الملکوت الأعلی</w:t>
      </w:r>
    </w:p>
    <w:p>
      <w:pPr>
        <w:pStyle w:val="BookText"/>
        <w:rPr/>
      </w:pPr>
      <w:r>
        <w:rPr>
          <w:rFonts w:ascii="IRNazanin" w:hAnsi="IRNazanin" w:eastAsia="IRNazanin"/>
          <w:color w:val="111111"/>
          <w:sz w:val="28"/>
          <w:sz w:val="28"/>
          <w:szCs w:val="28"/>
          <w:rtl w:val="true"/>
          <w:lang w:bidi="fa-IR"/>
        </w:rPr>
        <w:t>وان فیها سکینة ووقار وحکمة ومکرمة وصفاء ونور، بینما الشعبذة والسحر الغرض فیها خبیث ودانی وطابعها لیس سکینة ووقار وفیها شطط وظلمانیة، وعموما هذه صفات مهمة فی التمییز،وحتی الکرامة تشترک مع المعجزة فی بعض الصفات أی یوجد قواسم مشترکة بین المعجزة والکرامة تمیزها عن الشعبذة والسحر والکهانة، ومن باب المثال فبعض الصالحین لکی یمیز الکرامة عن السحر والشعبذة یقرؤون القُرْآنُ أمام من یدعی الکرامة فإذا أبطل مفعوله یفهم منه انه سحر، أو أن بعض الصالحین یمتحن المدعیین للکرامة أن یأتی له بمریض صالح فان سیطرة الجن والسحر علیه صعبة بخلاف إذا کان غیر صالح أو صغیر السن التأثیر علیه سیکون أکثر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قولک ما أنت إلاّ رجل مسحور فکیف أکون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الشبهة واجهها جل الأنبیاء من قبل أممهم ویعنونها ویبدیها کل من لا یسلم بالمعجزات فهی من الأمور الشائکة جداً فی التمیز بینها وبین المعجزة، وقد ذکرنا فی بحث سابق أن فی القُرْآنُ موردین یذکرهم الله کمعجزة وکفعل ربانی خارق مع أن هذا الفعل فی بادئ ذی بدء قد یتصور منه انه سحر،المورد الأول ما ذکره الله فی سورة الأنفال فی ذکر وقعة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یُقَلِّلُکُمْ فِی أَعْیُنِهِمْ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معنی هذا التقلیل فی العین وکیف یکون؟، وفی ذیل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یُرِیکَهُمُ اللّهُ فِی مَنامِکَ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بحث آخر وهو ما ربط رؤیة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بالحدث خارجا فهذا أمر</w:t>
      </w:r>
    </w:p>
    <w:p>
      <w:pPr>
        <w:pStyle w:val="BookText"/>
        <w:rPr/>
      </w:pPr>
      <w:r>
        <w:rPr>
          <w:rFonts w:ascii="IRNazanin" w:hAnsi="IRNazanin" w:eastAsia="IRNazanin"/>
          <w:color w:val="111111"/>
          <w:sz w:val="28"/>
          <w:sz w:val="28"/>
          <w:szCs w:val="28"/>
          <w:rtl w:val="true"/>
          <w:lang w:bidi="fa-IR"/>
        </w:rPr>
        <w:t>عظیم وهو من شؤون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تتنزل علیه أو یریها ویقف علیها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وتؤثر علی مستقبل أمته نظیر ما ورد فی روایات المعراج فحالات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تؤثر علی مستقبل أمته، وکیفیه ربط هذه الأمور فکأنما هو قائد قوافل نفوس أمته وبحسب الحالات التی تنتابه تنعکس علی أمته وللعرفاء اشارات لطیفة فی هذا المجال منها ان بعض الاولیاء لمجرد نوایاهم تأثیر علی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موضع آخر من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قَتَلُوهُ وَ ما صَلَبُوهُ وَ لکِنْ شُبِّهَ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الله عز وجل ألقی شبه عیسی علی یهوذا أو رجل أما من حواریة وأما من عدوه وفی الروایات انه واحد من أنصاره وافق أن یلقی علیه شبه عیسی ویستشهد ویکون معه فی الجنة، فان معنی شبه لهم فهذا تصرف فی العین وهذا جعل نوع من الإعجاز وفرقه عن السحر، فالسحر تصرف فی الإدراک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أصحابه لیلة رفعه الله إلیه فاجتمعوا إلیه عند المساء وهم اثنی عشر رجلاً، فأدخلهم بیتاً ثم خرج علیهم من عین فی زاویة البیت وهو ینفض رأسه من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أوحی إلیّ أنه رافعی إلیه الساعة ومطهری من الیهود، فإیکم یلقی علیه شبحی فیقتل ویصلب ویکون معی فی درجتی، فقال شاب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روح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هوذا، فقال لهم عیسی، أما إن منکم لمن</w:t>
      </w:r>
    </w:p>
    <w:p>
      <w:pPr>
        <w:pStyle w:val="BookText"/>
        <w:rPr/>
      </w:pPr>
      <w:r>
        <w:rPr>
          <w:rFonts w:ascii="IRNazanin" w:hAnsi="IRNazanin" w:eastAsia="IRNazanin"/>
          <w:color w:val="111111"/>
          <w:sz w:val="28"/>
          <w:sz w:val="28"/>
          <w:szCs w:val="28"/>
          <w:rtl w:val="true"/>
          <w:lang w:bidi="fa-IR"/>
        </w:rPr>
        <w:t>یکفر بی قبل أن یصبح اثنی عشرة کفرة، فقال له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نبی الله؟ فقال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 بذلک فی نفسک؟ فلتکن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إنکم ستفترقون بعدی علی ثلاث فرق فرقتین مفتریتین علی الله فی النار، وفرقة تتبع شمعون صادقة علی الله فی الجنة، ثم رفع الله عیسی من زاویة البیت وهم ینظرون إلیه، 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الیهود جاءت فی طلب عیسی من لیلتهم فأخذوا الرجل الذی 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لمن یکفر بی قبل أن یصبح اثنتی عشرة کفرة، واخذوا الشاب الذی القی علیه شبح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وصلب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وکفر الذی قال له عیسی، تکفر قبل أن تصبح اثنتی عشرة کفرة</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أردنا صیاغة التساؤل بشکل آخر ونوسعه فیقال أن عالم المثال فی البرزخ وعالم الآخرة وعالم العقل الذی هو عالم تکوینی اقوی من عالم المادة، فهذه کلها قائمة الادراکات أی أن هناک الفعل لا یصدر من إعداد سابق مؤثر فی المادة کی یصدر الفعل أو کی یتخلق الشیء ویتکون، فتلک العوالم والإدراک هو والإیجاد هو یعنی یتعقبه الإیجاد، وهو مثل ما یشرح الباری الحال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ما یَشْتَهُونَ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أن یشاء أهل الجنة شیء إلاّ ویحصل، ففی تلک العوالم أن نفس الإدراک موجد وفاعل مباشر فهو قائم بالإدراک فکیف یفرق بینه وبین السحر ألیس هو تصرف فی الإدراک فما هو الفرق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مع السحر مع انه تصرف فی الإدراک وبین المعجزة التی مر أن احد تعریفها أنها ظهور لمعان قدرة غیبیة، فکأنما الغطاء یکشف عن قدرة من قدرات الغیب أی فعل من أفعال العوالم العلویة وهذا احد أجزاء تعریف المعجزة، فإذا کان الفعل من الأفعال العلویة قائم بالإدراک والسحر قائم بالإدراک فما الفرق بینهما؟،</w:t>
      </w:r>
    </w:p>
    <w:p>
      <w:pPr>
        <w:pStyle w:val="BookText"/>
        <w:rPr/>
      </w:pPr>
      <w:r>
        <w:rPr>
          <w:rFonts w:ascii="IRNazanin" w:hAnsi="IRNazanin" w:eastAsia="IRNazanin"/>
          <w:color w:val="111111"/>
          <w:sz w:val="28"/>
          <w:sz w:val="28"/>
          <w:szCs w:val="28"/>
          <w:rtl w:val="true"/>
          <w:lang w:bidi="fa-IR"/>
        </w:rPr>
        <w:t xml:space="preserve">الفرق هو أن السحر یخیل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سحروا أعین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تصرف فی خیال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یُخَیَّلُ إِلَیْهِ مِنْ سِحْرِهِمْ أَنَّها تَسْعی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عصیهم لیست تسعی کحیات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تصرف للإدراک غیر مستتبع بتصرف فی المادة وهذه ضابطة السحر، فالشیاطین لهم قدرة فی التصرف فی المخیلة ولهم قدرة فی الارائة بان یحدثوا رؤیة خیالیة لبنی البشر أو لبعضهم البعض فی عالم الخیال ولیس لها وجود فی عالم المادة، وهذا نوع من التکوین لکن لیس فی عالم المادة ولا فی عوالم علویة وإنما فقط فی عوالم المخیلة، وحسب تعبیر الفلسفة أن هذا التخیل تکوین ولکن تکوین محدود فی أفق عالم محدود وهو عالم الخیال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هو الخیال ؟؟ هو مثال متصل الذی هو قوة من قوی النفس وأما الخیال المنفصل فهو نفس البرزخ سواء الصاعد فی طریق الآخرة أو البرزخ النازل الذی هو من عوالم القضاء والقدر الذی منه نشاهد الرؤی المستقبلیة إذا کانت صادقة، فهم یتصرفون فی الخیال المتصل فقط الذی هو عرض من أعراض النفس، بینما الخیال المنفصل هو عالم جوهری کما فی العلوم العقلیة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السحر له آثار تکوینیة علی المادة ولکن لیس مباشرة ولکن عبر المخیلة المتصلة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یَنْزَغُ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یغری بالعداوة بین بین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یُعَلِّمانِ مِنْ أَحَدٍ حَتّی یَقُولا إِنَّما نَحْنُ فِتْنَةٌ فَلا تَکْفُرْ فَیَتَعَلَّمُونَ مِنْهُما ما یُفَرِّقُونَ بِهِ بَیْنَ الْمَرْءِ وَ زَوْجِهِ وَ ما هُمْ بِضارِّینَ بِهِ مِنْ أَحَدٍ إِلاّ بِإِذْنِ اللّهِ </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أی إحداث البغضاء والشحناء أو الحب الکاذب فیزین الشیطان لهم المحبة الکاذبة کما فی الغناء والطرب والرقص فتزین الأمور علی غیر ما هی علیه، أو تسوء الأمور علی غیر ما هی علیه أی اراءة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السحر إنما یؤثر بتوسط المخیلة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یستتبع آثار تکوینیة کما تغری بالکلام الزوج علی زوجته کما فی شیاطین الإنس ومثل النمام الذی یفتن ویشحن ویثیر البغضاء والحقد والإحن، فأن حدیث الشیطانین والجن فی روع الإنسان یسبب نفس التأثیر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الشَّیْطانَ یَنْزَغُ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المتکلم لیس قصده سیء لکنها ذات معنیین فالشیطان یوحی إلی الطرف الأخر السامع انه قد أهانک وانتقص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فیجعله ملتهب نارا أو أحیاناً یکون بین الزوج والزوجة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أی تقدیر أن السحر وتخییل الشیاطین وان کان فی المخیلة ولکن هذا التأثیر فی المخیلة عندما یستجیب له الإنسان بالتالی یتأثر تکوینا وإلا فهو لیس فعل تکوینی مباشرة، فالشیاطین لیس لهم تأثیر مباشر وإنما</w:t>
      </w:r>
    </w:p>
    <w:p>
      <w:pPr>
        <w:pStyle w:val="BookText"/>
        <w:rPr/>
      </w:pPr>
      <w:r>
        <w:rPr>
          <w:rFonts w:ascii="IRNazanin" w:hAnsi="IRNazanin" w:eastAsia="IRNazanin"/>
          <w:color w:val="111111"/>
          <w:sz w:val="28"/>
          <w:sz w:val="28"/>
          <w:szCs w:val="28"/>
          <w:rtl w:val="true"/>
          <w:lang w:bidi="fa-IR"/>
        </w:rPr>
        <w:t>عندهم مس الذی بدوره یرجع إلی الإدراک والأعصاب أو الصرع أو التلبس وهذه أمور تؤثر فی بدن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تمادوا فی الغی والعدوان قد یصلون به إلی الموت من سکتة قلبیة أو دماغیة أو قرحة أو نزیف او شلل لبعض الاعضاء، کما 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لحجر بن عدی انه سیشترک فی دمک شیاطین الجن والإنس مع انه قتل فی مرج عذراء قریب الشام حیث قتله جنود معاویة، ولکن المقصود أن تأثیرهم علی الإنسان عن طریق النفس والخیال لا أنهم فی الخارج العینی یکونون شیء بل هذا طریق تأثیرهم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المعجزة التی هی عن طریق الإدراک فتختلف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الأول أن فی المعجزة التی هی عن طریق الإدراک أن هذا الإدراک من عوالم علویة وهو أن الإدراک العقلی یوجد الشیء أو طبقات الملکوت توجد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الثانی أن المعجزة أو الکرامة وان کانت قد تتصل بالمخیلة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یُقَلِّلُکُمْ فِی أَعْیُنِهِمْ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یرتبط ببعض مناطق الإدراک وهذا الإدراک إذا کان یتعلق بخیال فهو الخیال المنفصل الذی هو البرزخ النازل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مراحل القضاء والقدر وألواح القدر، فان ألواح القضاء القدر هی التی تبنی وتؤسس ما یوجد فی عالم المادة أو الدنیا، والرؤیا الصادقة فی الواقع من ذلک کما بین فلسفیا أن النفوس الکلیة هی التی</w:t>
      </w:r>
    </w:p>
    <w:p>
      <w:pPr>
        <w:pStyle w:val="BookText"/>
        <w:rPr/>
      </w:pPr>
      <w:r>
        <w:rPr>
          <w:rFonts w:ascii="IRNazanin" w:hAnsi="IRNazanin" w:eastAsia="IRNazanin"/>
          <w:color w:val="111111"/>
          <w:sz w:val="28"/>
          <w:sz w:val="28"/>
          <w:szCs w:val="28"/>
          <w:rtl w:val="true"/>
          <w:lang w:bidi="fa-IR"/>
        </w:rPr>
        <w:t>تفیض علی عالم المادة، فالنفس تشاهد فی المنام ما ارتسم فی النفوس الکلیة التی تسمی بألواح القضاء والقدر، هذه النفوس الکلیة ما فیها من قضاء وقدر الهی متعدد وما یرتسم فیها هو إرادتها وهی التی تفیض الإیجاد فی عالم المادة، لان عالم المادة دائما هو قابل والفاعل هو النفوس الکلیة، فما یرتسم فی النفوس الکلیة هو إدراک لکنه موجد ومفیض فی الخارج</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حالات أخری للمعجزة بعیدة ولا تختلط بالسحر فقد تفسر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یُقَلِّلُکُمْ فِی أَعْیُنِهِمْ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التفسیر بمعنی حجب الإدراک أی یسمح لکم أن تدرکوا کل ما عندهم من عدة وعدد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لِیَقْضِیَ اللّهُ أَمْراً کانَ 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یهاب المسلمون الکفار ویزدادوا عزیمة والکفار أیضاً لا یستهینوا بالمسلمین، فهنا لا یوجد تصرف وإنما حجب یزید من الهمة والعزیمة، مثلا ألآن النجوم البعیدة نراها ألآن صغیرة فهل هذا یجعلها صغیرة والحال أنها لیست صغیرة وإنما بعد المسافة یجعلها صغیرة، أو مثلا النار الجوالة فإذا تدیرها تری حلقة من نار ولکنها نقطة تدور بسرعة، وهذا الخطأ بالدقة لیس خطا فی الحس وإنما هو خطا فی کیفیة تفسیر الحس، أو تری ضفتی الشارع فی نهایة الأفق متصلة والحال إنهما غیر متصلة وغیرها، والآن اکتشفوا عدسات لا تصور بشکل سطحی وإنما تصور بشکل دائری، وبعض الذین حصل لهم نزع روحی ثم أفاقوا قالوا قد شاهدنا من جسدنا ما لم نشاهده فی عمرنا قط ووجدنا کیف هو جمال الجسد الذی یدل علی جمال صنع الله، والی ألآن حتی الأجهزة العلمیة المسلحة لا تدرک کل جوانب هذا البدن وإنما تدرک بعض الجوانب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درجات فی الإدراک وفی الحس مختلفة ومتفاوتة ولا یعنی ذلک السفسطة أو عدم الحقیقة وإنما فی الحقیقة یسمی نسبیة إدراک الحقیقة، ومثل حاسة الشم فعند بعض النساء تشم حتی رائحة الهواء، أو أن الکلب یشم علی بعد مئات الأمتار أو أن الحیوانات تسمع ذبذبات البرزخ، ولکن تقلیلها لا یعنی قلب الحقائق وإنما هذا مقدار ما یفاض من الحقائق، وهذا نظیر ما صنعه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من حیاته 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المبیت لما مر علیهم سکر علی إبصارهم فما استطاعوا رؤیة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حجب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والله قد حجب فیضه عن أن یدرکوا، حتی فی شبیه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تعبیر الروایات القی علیه شبه عیسی أی فی الخارج لا انه تصرف فی العین، فالمقصود انه یمکن تصویر التصرف فی الحس فی المعجزة لکنه لیس بسحر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مائز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قولک وما أنت إلاّ رجل مسحور فکیف أکون ذا کذلک وقد تعلمون إنی فی صحة التمییز والعقل فوقکم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شروط صاحب المعجز أن یکون أکمل وأوفر عقلا ممن یحتج علیهم صاحب المعجز فالله لا یعطی المعجز إلاّ لمن یکون أوفر عقلاً وعلماً، فهذه سنة إلهیة وتکوینیة وحکمة بالغة من الباری وهو أن صاحب المعجزة یکون أوفر علماً وأوفر عقلاً، لأنَّ المعجزة حجة واحتجاج وصاحب الحجة والاحتجاج إنما جعلت له الحجیة لکی یهدی ویرشد العباد وإنما وهب له هذا المنصب لکی یکون داعیا إلی الله بإذنه وسراجا منیرا، فلابد أن یکون نور العلم والعقل لدیه أوفر، وهذا نکتة مهمة فی التمییز بین المعجزة وبین غیر المعجزة من الشعبذة والسحر وغیرها، وهی أن المعجزة</w:t>
      </w:r>
    </w:p>
    <w:p>
      <w:pPr>
        <w:pStyle w:val="BookText"/>
        <w:rPr/>
      </w:pPr>
      <w:r>
        <w:rPr>
          <w:rFonts w:ascii="IRNazanin" w:hAnsi="IRNazanin" w:eastAsia="IRNazanin"/>
          <w:color w:val="111111"/>
          <w:sz w:val="28"/>
          <w:sz w:val="28"/>
          <w:szCs w:val="28"/>
          <w:rtl w:val="true"/>
          <w:lang w:bidi="fa-IR"/>
        </w:rPr>
        <w:t>لابد أن یکون صاحب المعجزة أوفر عقلا وعلما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وبالمقابل تماما من النکات اللطیفة هو أن الساحر متصرف فیه وأمر طبیعی أن یکون هو مسخر من قبل الجن والشیاطین والمسخر من قبل الجن والشیاطین بالتالی عنده شطط وعقله فیه جنة وبالتالی لا یسیطر علی أفعاله ولا حرکاته ولا سلوکه، ولذلک الأنبیاء إذا سحروا لا یسحروا فی عقولهم وإنما یسحرون فی أبدانهم، مثل یقول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أَنِّی مَسَّنِیَ الشَّیْطانُ بِنُصْبٍ وَ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البدن، وقد خاطب إبلیس رب العالمین ومن العجیب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 ذلک التمرد نری انه لا زال عنده نوع من المحاورة مع الساحة الإلهیة ولو عبر الملائکة فقال یا رب تباهی بهذا العبد فسلطنی علیه فسلطه علی بدنه فقط، ومما ذکر فی بعض کتب التاریخ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فی بدنه أی مس فی البدن وهذا کله بإذن من الله، بل أکثر من ذلک 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یجرح أو یصاب فی بدنه وهذا کله بإذن خاص وإلا فی الحالة الاعتیادیة الشیاطین والمردة لیس فقط لا یستطیعون أن یتسلطوا علی ابدان الأنبیاء بل حتی لا یستطیعون أن یقتربوا منهم لوهج نورهم وقدسیتهم وما یحوم حولهم من الملائکة الحافظین کما یشیر إلیه القُرْآنُ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تشاهد الساحر بحالات هلوسة لکی یمکنه أن یتعامل مع الشیاطین والجن حتی یؤثر فی الغیر وبعضهم تصیر له حالة رعشة أو اهتزاز روحی أو خوف دائم أو البعض عنده فرح دائم أی انه غیر متزن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فبالتالی نعلم</w:t>
      </w:r>
      <w:bookmarkStart w:id="122" w:name="pg5640_53566"/>
    </w:p>
    <w:p>
      <w:pPr>
        <w:pStyle w:val="BookText"/>
        <w:rPr/>
      </w:pPr>
      <w:bookmarkEnd w:id="122"/>
      <w:r>
        <w:rPr>
          <w:rFonts w:ascii="IRNazanin" w:hAnsi="IRNazanin" w:eastAsia="IRNazanin"/>
          <w:color w:val="111111"/>
          <w:sz w:val="28"/>
          <w:sz w:val="28"/>
          <w:szCs w:val="28"/>
          <w:rtl w:val="true"/>
          <w:lang w:bidi="fa-IR"/>
        </w:rPr>
        <w:t>ان صاحب المعجزة الإلهیة یقدره الله علی کمالات وفضائل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جربتم علی منذ نشأت إلی أن استکملت أربعین سنة خزیة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عمل شنیع وهذه صفة عملیة فان صاحب المعجزة هو صاحب کمالات علمیة وعملیة وهو عکس الساحر أو المشعبذ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قد تکون خطا فحتی الخطأ لا یرتکب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کذبة أو خیانة أو خطأ من القول أو سفها من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رأی غیر سدید، والغریب کیف نجد انه تروی بعض المذاهب روایات للخل فی حق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إن بعضهم یستدل من خلالها علی عدم عصمة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انه معصوم فقط فی تبلیغ الوحی اما باقی حالاته فهو معرض للخل والزلل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احد فوارق المعجزة مع السحر والشعبذة والاحتیال هو أن صاحب المعجزة لابد أن یکون ذاتی المعجزة برهان بینما الشعبذة صورتها صورة قاهرة فقط وان فی المعجزة تحدی للآخرین ویعجزون عنها وحقیقتها أنها لیست برهانا، وهذا فارف مهم بین المعجزة والسحر والشعبذة</w:t>
      </w:r>
      <w:r>
        <w:rPr>
          <w:rFonts w:eastAsia="IRNazanin" w:cs="IRNazanin"/>
          <w:color w:val="111111"/>
          <w:sz w:val="28"/>
          <w:szCs w:val="28"/>
          <w:rtl w:val="true"/>
          <w:lang w:bidi="fa-IR"/>
        </w:rPr>
        <w:t>.</w:t>
      </w:r>
    </w:p>
    <w:p>
      <w:pPr>
        <w:pStyle w:val="Heading4"/>
        <w:numPr>
          <w:ilvl w:val="3"/>
          <w:numId w:val="1"/>
        </w:numPr>
        <w:rPr/>
      </w:pPr>
      <w:bookmarkStart w:id="123" w:name="__RefHeading___Toc3242252_581953129"/>
      <w:bookmarkStart w:id="124" w:name="_Toc44"/>
      <w:bookmarkEnd w:id="123"/>
      <w:r>
        <w:rPr>
          <w:rtl w:val="true"/>
        </w:rPr>
        <w:t>المحور الخامس والعشرون</w:t>
      </w:r>
      <w:r>
        <w:rPr>
          <w:rtl w:val="true"/>
        </w:rPr>
        <w:t xml:space="preserve">: </w:t>
      </w:r>
      <w:r>
        <w:rPr>
          <w:rtl w:val="true"/>
        </w:rPr>
        <w:t>المعجزة ومراتب القدرة الغیبیة</w:t>
      </w:r>
      <w:r>
        <w:rPr>
          <w:rtl w:val="true"/>
        </w:rPr>
        <w:t>:</w:t>
      </w:r>
      <w:bookmarkEnd w:id="12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أمر منطقی ففی أی دولة بشریة وضعیة فان القدرات الخطیرة لا یضطلع بها ولا تمکن إلاّ أمناء السر أی لهم مقام وحظوة خاصة وهذا أمر طبیعی، فکیف بنظام الدولة الإلهی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یطلع الله سره وقدرته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مقامات مهمة خطیرة إلاّ إلی المفوض إلیهم صلاحیات خاصة، مثلا أحیاء</w:t>
      </w:r>
    </w:p>
    <w:p>
      <w:pPr>
        <w:pStyle w:val="BookText"/>
        <w:rPr/>
      </w:pPr>
      <w:r>
        <w:rPr>
          <w:rFonts w:ascii="IRNazanin" w:hAnsi="IRNazanin" w:eastAsia="IRNazanin"/>
          <w:color w:val="111111"/>
          <w:sz w:val="28"/>
          <w:sz w:val="28"/>
          <w:szCs w:val="28"/>
          <w:rtl w:val="true"/>
          <w:lang w:bidi="fa-IR"/>
        </w:rPr>
        <w:t xml:space="preserve">الموتی لا یوکله الله تعالی إلی غیر ذوی المناصب من قبله تعالی، وعلم الغیب لابد له من مقام ومنصب لمن یوکل الیه، لذلک سر شهادة المعجزة لصدق صاحبها بهذا الاعتبار، کما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المعجزة شهادة من الله تعالی لصاحب المعجزة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تعریف دقیق، لأنه لا تفوض ولا تعزی ولا توکل إلاّ إلی من له حظوة، إذاً مراتب الملکوت أو مراتب القدرة الغیبیة فکلها مراتب، حتی تصل إلی مرتبة یختص بها ذوی المناصب لأنها قدرات لها نحو التصرف فی نظام الکون وبالتالی تکون خاصة، ومن الواضح انه من الحکمة بمکان کما فی دول البشر ان القدرات والمناصب العالیة لا تعزی لأی احد فکلما تزید القدرة کلما یحتاج إلی صاحب تلک القدرة إلی حکمة وحنکة وتدبیر فائق یتناسب مع القدرة، والعقل حینما یحلل هذا المطلب یقرر القدرة الهائلة کیف تعطی إلی من لا یحسن التدبیر أو لا یحسن الحکمة فی التصرف بمثل هذا المصدر الهائل الخطیر، فهناک تناسب طردی یحکم به العقل بین تنامی القدرة وتنامی العلم والحکمة والطهارة والعصمة، بالتالی فان القدرات الإلهیة الخاصة تعزی إلی ذوی الطهارة الإلهیة الخاصة والحظوة الإلهیة الخاصة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باب المثال أن للشیاطین قدرة فی الإرعاب والإخافة والبطش ولکن عندما یصل الحال إلی ملائکة النار فان بطشهم حتی الشیاطین تخاف منه وإرعاب مالک خازن النار تخافه الشیاطین یعنی نفس النار کمخلوق من مخلوقات الله، فإن ابلیس علی مخوفتهِ والعفاریت بقوتهم یتنملون أمام</w:t>
      </w:r>
    </w:p>
    <w:p>
      <w:pPr>
        <w:pStyle w:val="BookText"/>
        <w:rPr/>
      </w:pPr>
      <w:r>
        <w:rPr>
          <w:rFonts w:ascii="IRNazanin" w:hAnsi="IRNazanin" w:eastAsia="IRNazanin"/>
          <w:color w:val="111111"/>
          <w:sz w:val="28"/>
          <w:sz w:val="28"/>
          <w:szCs w:val="28"/>
          <w:rtl w:val="true"/>
          <w:lang w:bidi="fa-IR"/>
        </w:rPr>
        <w:t>النار، بل حتی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یرعب الشیاطین والعفاریت إذاً حتی فی جانب البطش الإرعاب والإخافة فانه إذا یشتد یصیر بید من له حظوة إلهیة، والجمال کذلک ففی روایة عن حذیفة الیمانی کان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الجن ألآن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خطا لحذیفة وقال له لا تقترب بینما هو نور یتوهج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یخوض فی الجن ویحل مشاکلهم ویدعوهم إلی الإسلام، بینما حذیفة لو تقدم أنملة ربما یصیبه من قبل المس أو الصرع مع انه من خیرة اصحاب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القدرات حتی فی جانب الجمال فانه موجود لأهل الدنیا ولکن حینما یشتد الجمال یصیر بید من عنده حظوات وقدرات إلهیة، ففی الروایات لو أن حوریة من الحور العین لو تطل علی سماء الدنیا لصار کذا وکذا عن سعید بن جبیر، عن ابن عباس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حوراء أخرجت کفها بین السماء والأرض لافتتن الخلائق بحسنها، ولو أخرجت نصیفها لکانت الشمس عند حسنها مثل الفتیلة فی الشمس لا ضوء لها، ولو أخرجت وجهها لأضاء حسنها ما بین السماء والأرض</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الروایات أن الحور العین خلقوا من نور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أن لسید الشهداء جمال خاص، او ان القلم خلق من نور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ویذکر فی الروایات لو علم زائر للحسین ثواب الزیارة له کذا من الحور</w:t>
      </w:r>
    </w:p>
    <w:p>
      <w:pPr>
        <w:pStyle w:val="BookText"/>
        <w:rPr/>
      </w:pP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یوما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السلام،أرنی الحق لأنظر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 المخدع، فولجت المخدع وعلی بن أبی طالب یصلی وهو یقول فی سجوده ورکوعه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محمد عبدک اغفر للخاطئین من شیعتی، فخرجت حتی اجتزت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فرأیته یصلی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علی عبدک اغفر للخاطئین من امتی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فأخذنی من ذلک الهلع العظیم، فأوجز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 فی صلاته،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أکفر بعد إیمان؟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وکلا یا رسول الله، ولکن رأیت علیا یسأل الله بک، ورأیتک تسأل الله بعلی، فلا أعلم أیکما أفضل عند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ابن مسعود، فجلست بین یدیه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الله خلقنی وعلیا من نور قدرته قبل أن یخلق الخلق بألفی عام إذ لا تسبیح ولا تقدیس، ففتق نوری فخلق منه السموات والأرضین، وأنا والله أجل من السموات و الأرضین، وفتق نور علی بن أبی طالب فخلق منه العرش والکرسی، وعلی بن أبی طالب والله أفضل من العرش والکرسی، و فتق نور الحسن فخلق منه اللوح والقلم، والحسن والله أفضل من اللوح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وفتق نور الحسین فخلق منه الجنان والحور العین، والحسین والله أفضل من 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أظلمت المشارق والمغارب، فشکت الملائکة إلی الله تعالی أن یکشف عنهم تلک الظلمة،</w:t>
      </w:r>
      <w:bookmarkStart w:id="125" w:name="pg5640_53570"/>
    </w:p>
    <w:p>
      <w:pPr>
        <w:pStyle w:val="BookText"/>
        <w:rPr/>
      </w:pPr>
      <w:bookmarkEnd w:id="125"/>
      <w:r>
        <w:rPr>
          <w:rFonts w:ascii="IRNazanin" w:hAnsi="IRNazanin" w:eastAsia="IRNazanin"/>
          <w:color w:val="111111"/>
          <w:sz w:val="28"/>
          <w:sz w:val="28"/>
          <w:szCs w:val="28"/>
          <w:rtl w:val="true"/>
          <w:lang w:bidi="fa-IR"/>
        </w:rPr>
        <w:t>فتکلم الله جل جلاله کلمة فخلق منها روحا، ثم تکلم بکلمة فخلق من تلک الکلمة نورا، فأضاف النور إلی تلک الروح وأقامها مقام العرش فزهرت المشارق والمغارب، فهی فاطمة الزهراء ولذلک سمیت الزهراء، لأن نورها زهرت به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یقول الله جل جلاله لی و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أدخلا الجنة من شئتما، وأدخلا النار من شئتما، وذلک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ألقیا فی جهنم کل کفار عنید، فالکافر من جحد نبوتی، والعنید من جحد بولایة علی بن أبی طالب وعترته، والجنة لشیعته ولمحبیه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 تقدیر فتلک القاعدة مطردة سواء کان جانب الجلال أو جانب الجمال إذا اشتدت تکون لیس بید البشر بل بید من له حظوة عند اللدن الإلهی، وان المعجزة قد تکون جلالیه أی فیها بطش أو تکون جمالیة</w:t>
      </w:r>
      <w:r>
        <w:rPr>
          <w:rFonts w:eastAsia="IRNazanin" w:cs="IRNazanin"/>
          <w:color w:val="111111"/>
          <w:sz w:val="28"/>
          <w:szCs w:val="28"/>
          <w:rtl w:val="true"/>
          <w:lang w:bidi="fa-IR"/>
        </w:rPr>
        <w:t>.</w:t>
      </w:r>
    </w:p>
    <w:p>
      <w:pPr>
        <w:pStyle w:val="Heading4"/>
        <w:numPr>
          <w:ilvl w:val="3"/>
          <w:numId w:val="1"/>
        </w:numPr>
        <w:rPr/>
      </w:pPr>
      <w:bookmarkStart w:id="126" w:name="__RefHeading___Toc3242254_581953129"/>
      <w:bookmarkStart w:id="127" w:name="_Toc45"/>
      <w:bookmarkEnd w:id="126"/>
      <w:r>
        <w:rPr>
          <w:rtl w:val="true"/>
        </w:rPr>
        <w:t>المحور السادس والعشرون</w:t>
      </w:r>
      <w:r>
        <w:rPr>
          <w:rtl w:val="true"/>
        </w:rPr>
        <w:t xml:space="preserve">: </w:t>
      </w:r>
      <w:r>
        <w:rPr>
          <w:rtl w:val="true"/>
        </w:rPr>
        <w:t>الفرق بین المعجزة والقدرات الغریبة</w:t>
      </w:r>
      <w:r>
        <w:rPr>
          <w:rtl w:val="true"/>
        </w:rPr>
        <w:t>:</w:t>
      </w:r>
      <w:bookmarkEnd w:id="12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زاویة أخری کل المعاجز تتوقف علی بیان علمی، ومن ثم یوجد جملة من القدرات الروحیة لکثیر من عامة الناس حتی ان الذین لیس لدیهم اطلاع أو تنقیب یتوهمون من القدرات الغریبة أنها معجزة والحال أنها لیست معجزة، مثل قراءة الضمیر فإنها لیست بمعجزة وتوجد روایة عمن کان معاصر للإمام الصادق لم یکن مسلما وکان یقرا الضمیر فسأله</w:t>
      </w:r>
    </w:p>
    <w:p>
      <w:pPr>
        <w:pStyle w:val="BookText"/>
        <w:rPr/>
      </w:pPr>
      <w:r>
        <w:rPr>
          <w:rFonts w:ascii="IRNazanin" w:hAnsi="IRNazanin" w:eastAsia="IRNazanin"/>
          <w:color w:val="111111"/>
          <w:sz w:val="28"/>
          <w:sz w:val="28"/>
          <w:szCs w:val="28"/>
          <w:rtl w:val="true"/>
          <w:lang w:bidi="fa-IR"/>
        </w:rPr>
        <w:t>الإمام الصادق مع ان الامام یعرف وأراد أن یهدیه فقال له ممن ذلک؟، قال لأنی أخالف هوی نفسی، فقال له الإمام اعرض الإسلام علی نفسک هل یطابق هواک فقال لا، فقال فخالف هواک فاسلم، روی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جاء فی عهد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 بلاد الهند بحیث کان یخبر عن کل ما خبئ فی الید، فذکر ذلک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وخبأ شیئا فی یده وسأل ذلک الهندی عما فی یده ففکر ثم أجاب فکان الجواب صحیحاً، فقال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والآن سأضع فی ید شیئا آخر فمد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المبارکة خارج المنزل ثم فی لمحة أدخل یده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قل لی ماذا فی یدی ؟ ففکر الرجل کثیراً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جلت فی هذه الساعة کل الدنیا وقد رأیت کل شیء فی مکانه إلا أنه فی جزیرة من جزر الهند فقدت بیضة من قن الدجاج الفلانی، ففتح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لی کیف وصلت إلی هذه المرتبة ؟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أخالف کل ما کانت تطلبه نفسی حتی وصلت إلی هذه المرتبة، 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تطلب نفسک هل تطلب الکفر أم الإسلام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ترغب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خالف هواک، فاسلم ذلک الرجل ثم سأله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ینکشف لک الآن شیء أم لا ؟ فتأمل ذلک الشخص وقال له إنی لا أری شیئاً، فقال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وذلک لأنک عندما کنت کافراً کنت تعطی لما کنت تبذله من ریاضات الأجر علیه، أما الآن وقد صرت مسلماً فقد سدت علیک أبواب المکاشفات ،</w:t>
      </w:r>
    </w:p>
    <w:p>
      <w:pPr>
        <w:pStyle w:val="BookText"/>
        <w:rPr/>
      </w:pPr>
      <w:r>
        <w:rPr>
          <w:rFonts w:ascii="IRNazanin" w:hAnsi="IRNazanin" w:eastAsia="IRNazanin"/>
          <w:color w:val="111111"/>
          <w:sz w:val="28"/>
          <w:sz w:val="28"/>
          <w:szCs w:val="28"/>
          <w:rtl w:val="true"/>
          <w:lang w:bidi="fa-IR"/>
        </w:rPr>
        <w:t>فاشتغل الآن بالعبادات الشرعیة لعل الله یعطیک مرتبة أرفع وستعطی أیضاً بالآخرة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تقدیر من یعرض عن الدنیا فیجعل صفحة وجه قلبه صوب إلی الآخرة وان لم یطع الله یعطیه الله الحکمة وبالتالی هو یسافر ویهاجر روحا عن دار إلی حواف الملکوت ومن ثم یعطی الحکمة، وفی تعبیر للإمام الصدق إنی أنزلت الدنیا عندی بمنزلة المیتة فکأنی کالراکب لا ینزل من مرکوبه ویتناول منها إلاّ بمقدار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أنزلت الدنیا من نفسی إلا بمنزلة المیتة إذا اضطررتُ إلیها أکلت منها</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وینقل عن البهلول کان قلیل الأکل کثیرا فقالوا له ماذا ؟، فقال لمَ أکون مصنعا لتولید النجاسات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کثیر من عامة الناس یظنون أن بعض الطاقات والقدرات الروحیة هی معاجز، کلا أنها لیست من المعاجز، فان القُرْآنُ یحدثنا عن عفریت یستطیع أن یطوی الأرض فی مدة قلیلة خلال ساعة أو اقل ویحمل شیء ثقیل من الیمن إلی بیت المقدس، ولذلک الکثیر من المرتاضین لهم قدرة طی الأرض، ویقال أن الشیخ البهائی کان یلاحق شخص مرتاض وساحر کان یلاحقه بطی الأرض، أو فی بعض التعابیر حول أصحاب</w:t>
      </w:r>
    </w:p>
    <w:p>
      <w:pPr>
        <w:pStyle w:val="BookText"/>
        <w:rPr/>
      </w:pPr>
      <w:r>
        <w:rPr>
          <w:rFonts w:ascii="IRNazanin" w:hAnsi="IRNazanin" w:eastAsia="IRNazanin"/>
          <w:color w:val="111111"/>
          <w:sz w:val="28"/>
          <w:sz w:val="28"/>
          <w:szCs w:val="28"/>
          <w:rtl w:val="true"/>
          <w:lang w:bidi="fa-IR"/>
        </w:rPr>
        <w:t>الإمام عجل الله فرجه عندما یمتحنهم الإمام فی مسجد الکوفة فی امتحان یتعصون فی الاستجابة فیدورون الأرض یعنی یطوون الأرض، ولذلک الإنسان فی حین هو مؤمن ومتقی عنده قدرات روحیة معینة وقد یرتکب معصیة وقد لا تسلب عنه تلک القدرات الروحیة وهذا لا یعنی انه فی بحبوحة من طاعة الله، لان عنده ملکات نورانیة ولا یعنی ذلک انه لا توجد معصیة، وعلی آیة حال أن ترکیبة نفس الإنسان عجیبة وطاقاتها المکنونة اکثر من مدهشة، وهناک طی للسمع وهناک طی للبصر وهناک طی للعوالم، مثلا فی روایة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بمقدار صعوده الفرس ونزوله من الجهة الأخری کان یقرأ القُرْآنُ کله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هذه القدرات الروحیة کلها لا تعنی العصمة والحجیة کما لا تعنی انه مقیم علی الطاعة،فانه قد أعطی له نتیجة عمل معین والله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جزاء عمل لکن عمله الأخر قد لا یسبب سلبه له ومع ذلک لا یعنی انه فی بحبوحة، إذاً میزان استقامة العمل هو الکتاب والسنة، أما مثل هذه الشواهد أو المشاهد أو الکواشف لیست هی المدار، کما هو الحال فی إبلیس فان لدیة من النفوذ فی بنی البشر انما هو جزاء السجدة التی سجدها لالاف السنین مع أن هذا العمل صورته حسنه ولکن باطنه عفن لأنه فیه طمع وتکبر وریاء وهذا من عدل الله حتی الصورة الحسنة یجازی بها وهذا یدلل أن العبادات لها شرف ذاتی حتی لو کانت بصورة حسنة وباطنها خاوی مع ذلک لها</w:t>
      </w:r>
      <w:bookmarkStart w:id="128" w:name="pg5640_53574"/>
    </w:p>
    <w:p>
      <w:pPr>
        <w:pStyle w:val="BookText"/>
        <w:rPr/>
      </w:pPr>
      <w:bookmarkEnd w:id="128"/>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الحکمة لمن زهد فی الدنیا ولو کان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لیس بالأمر السهل فمع انه غارق بالمعاصی فان وجود الکفر لم یسلب هذا التمکین، وهذه المباحث مغفول عنها عند عموم الناس بل حتی الخواص یصیر دونها استدراج أو استغفال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إبلیس لم یسلب هذه الحبوة جزاءا لذلک العمل، فعدم السلب لیس دلیل انه مقیم علی الطاعة، لذلک علی الإنسان أن یحذر من نفسه الاستدراج فان اخطر شیء الاستدراج الإلهی، فیعطیک جزاء ما سبق مع ذلک أنت مستدرج، ولذلک ورد فی الروایات من عصی معصیة ولم تسلب منه النعمة فلیعلم انه مستدرج، فقد لا تصیبه الحوبة فانها اخطر، لان الحلیم هو الجبار فإذا حلم فهو من الاستدراج</w:t>
      </w:r>
      <w:r>
        <w:rPr>
          <w:rFonts w:eastAsia="IRNazanin" w:cs="IRNazanin"/>
          <w:color w:val="111111"/>
          <w:sz w:val="28"/>
          <w:szCs w:val="28"/>
          <w:rtl w:val="true"/>
          <w:lang w:bidi="fa-IR"/>
        </w:rPr>
        <w:t>.</w:t>
      </w:r>
    </w:p>
    <w:p>
      <w:pPr>
        <w:pStyle w:val="Heading4"/>
        <w:numPr>
          <w:ilvl w:val="3"/>
          <w:numId w:val="1"/>
        </w:numPr>
        <w:rPr/>
      </w:pPr>
      <w:bookmarkStart w:id="129" w:name="__RefHeading___Toc3242256_581953129"/>
      <w:bookmarkStart w:id="130" w:name="_Toc46"/>
      <w:bookmarkEnd w:id="129"/>
      <w:r>
        <w:rPr>
          <w:rtl w:val="true"/>
        </w:rPr>
        <w:t>المحور السابع والعشرون</w:t>
      </w:r>
      <w:r>
        <w:rPr>
          <w:rtl w:val="true"/>
        </w:rPr>
        <w:t xml:space="preserve">: </w:t>
      </w:r>
      <w:r>
        <w:rPr>
          <w:rtl w:val="true"/>
        </w:rPr>
        <w:t>تمیز المعجزة عن الاعمال الصعبة</w:t>
      </w:r>
      <w:r>
        <w:rPr>
          <w:rtl w:val="true"/>
        </w:rPr>
        <w:t>:</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لو ظهر لکم ملک وظهر علی یده ما یعجز عنه البشر لم یکن فی ذلک ما یدلکم علی أن ذلک لیس فی طبائع سائر من أجناسه من الملائکة حتی یصیر ذلک معزا إلاّ ترون أن الطیور التی تطیر لیس ذلک منها بمعجز لان لها أجناس یقع منها مثل طیرانها ولو أن ادمیا طار کان ذلک معجزا فالله عز وجل سهل علیکم الأمر وجعله بحیث تقوم علیکم حجته وانتم تقترحون عمل الصعبة الذی لا حجة فیه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یبین نکتة أخری أن کثیر یختلط علیهم الأمر فی الأعمال الصعبة</w:t>
      </w:r>
    </w:p>
    <w:p>
      <w:pPr>
        <w:pStyle w:val="BookText"/>
        <w:rPr/>
      </w:pPr>
      <w:r>
        <w:rPr>
          <w:rFonts w:ascii="IRNazanin" w:hAnsi="IRNazanin" w:eastAsia="IRNazanin"/>
          <w:color w:val="111111"/>
          <w:sz w:val="28"/>
          <w:sz w:val="28"/>
          <w:szCs w:val="28"/>
          <w:rtl w:val="true"/>
          <w:lang w:bidi="fa-IR"/>
        </w:rPr>
        <w:t>یحسبونها خارقة للعادة ومعجزة وهی لیست معجزة، إنما من العمل الصعب الذی لا حجة فیه ولا یمثل أی شهادة من الله تعالی فیه، وهو نفس ما اقترحوه من أن یکون رجل من القریتین عظیم أو یکون له کنوز أو جنتین، ولنفرض أنها أمر صعب لکن لیست هی معجزة وإعجاز، وان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بمجیء الملائکة انه ربما حتی من یشاهد الملائکة هذا لا یدل علی إعجاز خاص أو توصیل خاص أو خطاب خاص من الله لذلک الشخص، فقد یظهر الملک لا من باب الرسالة والرسول بل من باب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 حتی الأنبیاء احد مناشئ علمهم بأنهم أنبیاء وان ما یرسل إلیهم من الملائکة رسول من الله بإنبائهم هو أقدار الله لأولئک الأنبیاء بمعاجز لیست من فعل الملائکة ولا من فعل البشر فهذه شهادة من الله لصاحب المعجزة بالإنباء وان له مهمة إلهیة یقوم بها ورسالة یؤدیها، وإلا صرف مجیء الملک لا یعنی انه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نجد بعض الخروقات حتی فی أنواع من الأحجار الکریمة أن من خصائصها مثلاً أن تخفی من یحملها أو تمنع صاحبها من أن تناله الرصاصة التی تطلق، وقد جرب ذلک بعضهم علی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 ان ذلک الحیوان یرفع بسرعة هائلة عند انطلاق الرصاصة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کل هذه لیست معجزات والسذج من الناس تنطلی علیهم هذه الخروقات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وحتی الأعمال الصعبة التی یعجز اغلب الناس عنها فان حجج الله</w:t>
      </w:r>
    </w:p>
    <w:p>
      <w:pPr>
        <w:pStyle w:val="BookText"/>
        <w:rPr/>
      </w:pPr>
      <w:r>
        <w:rPr>
          <w:rFonts w:ascii="IRNazanin" w:hAnsi="IRNazanin" w:eastAsia="IRNazanin"/>
          <w:color w:val="111111"/>
          <w:sz w:val="28"/>
          <w:sz w:val="28"/>
          <w:szCs w:val="28"/>
          <w:rtl w:val="true"/>
          <w:lang w:bidi="fa-IR"/>
        </w:rPr>
        <w:t>یؤتون بها ان استلزم الامر ذلک ومنها ما روی عن قضیة رمی السهام التی قام بها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الخلیفة هشام حینما استدعی الامام الباقر ومعه ولده الصادق للشام فی تلک الرحلة الشهیرة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قام الامام بعمل من اصعب الاعمال ومما یعجز عن اتیانه اهل الاختصاص به</w:t>
      </w:r>
    </w:p>
    <w:p>
      <w:pPr>
        <w:pStyle w:val="BookText"/>
        <w:rPr/>
      </w:pPr>
      <w:r>
        <w:rPr>
          <w:rFonts w:ascii="IRNazanin" w:hAnsi="IRNazanin" w:eastAsia="IRNazanin"/>
          <w:color w:val="111111"/>
          <w:sz w:val="28"/>
          <w:sz w:val="28"/>
          <w:szCs w:val="28"/>
          <w:rtl w:val="true"/>
          <w:lang w:bidi="fa-IR"/>
        </w:rPr>
        <w:t>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طویلة نأخذ منها موضع الحاجة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فأنفذ بریداً إلی عامل المدینة بإشخاص أبی وإشخاصی معه، فأشخصنا إلیه فلما وردنا دمشق حجبنا ثلاثة أیام ثم أذن لنا فی الیوم الرابع، فإذا هو قد قعد علی سریر الملک وجنده وخاصته وقوف علی أرجلهم سماطین متسلحین، وقد نصب البرجاس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حذاءه وأشیاخ قومه یرمون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أبی وأنا خلفه، ما زال یستدنینا منه حتی حاذیناه وجلسنا قلیلاً فقال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لو رمیت مع أشیاخ قومک الغرض؟ وإنما أراد أن یضحک بأبی ظناً منه أنه یقصر فلا یصیب الغرض لکبر سنه فیشتفی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فاعتذر 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کبرت فإن رأیتَ أن تعفینی، فلم یقبل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والذی أعزنا بدینه ونبیه، ثم أومأ إلی شیخ من بنی أمیة أن أعطه قوسک، فتناولها منه أبی وتناول منه الکنانة فوضع سهماً فی کبد القوس فرمی وسط الغرض فأثبته فیه ثم رمی الثانی فشق فوق السهم الأول إلی نصله، ثم تابع حتی شق تسعة أسهم، فصار بعضها فی جوف بعض، وهشام یضطرب فی مجلسه، فلم یتمالک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أجدت یا أبا جعفر فأنت أرمی العرب والعجم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أنک قد کبرت،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ندم علی</w:t>
      </w:r>
    </w:p>
    <w:p>
      <w:pPr>
        <w:pStyle w:val="BookText"/>
        <w:rPr/>
      </w:pPr>
      <w:r>
        <w:rPr>
          <w:rFonts w:ascii="IRNazanin" w:hAnsi="IRNazanin" w:eastAsia="IRNazanin"/>
          <w:color w:val="111111"/>
          <w:sz w:val="28"/>
          <w:sz w:val="28"/>
          <w:szCs w:val="28"/>
          <w:rtl w:val="true"/>
          <w:lang w:bidi="fa-IR"/>
        </w:rPr>
        <w:t xml:space="preserve">مقالته وتکنیته له، وکان من تکبره لا یکنی أحداً فی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إطراقه یرتئی فیه رأیاً، وأبی واقف إزاءه ومواجه له وأنا وراء أبی، فلما طال الوقوف غضب أبی وکان إذا نظر السماء نظر غضبان یتبین الغضب فی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هشام ذلک من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یا محمد فصعد أبی السریر وصعدت، فلما دنا من هشام قام إلیه واعتنقه وأقعده عن یمینه، ثم اعتنقنی وأقعدنی عن یمین أبی، وأقبل علی أبی بوجهه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 تزال العرب والعجم تسودها قریش ما دام فیهم مثلک ولله درک، من علمک هذا الرمی وفی کم تعلمته؟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أهل المدینة یتعاطونه فتعاطیته أیام حداثتی ثم ترکته، فلما أراد أمیر المؤمنین منی ذلک عدت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مثل هذا الرمی قط مذ عقلت، وما ظننت أن أحداً فی أهل الأرض یرمی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رمی جعفر من رمیک؟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نتوارث الکمال والتمام والدین اللذین أنزل الله تعالی علی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والأرض لا تخلو ممن یُکَمِّل دینَه من هذه الأمور التی یقصر عنها غیرنا، فکان ذلک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ذلک انقلبت عینه الیمنی فاحْوَلَّتْ واحْمَرَّ وجهه، وکان ذلک علامة غضبه إذا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اخر الروایة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فحتی الکمالات الجسمانیة والاختصاصات الثانویة اتاها الله تعالی لهم حتی لا یعلو علیهم احد فی ای جانب من الجوانب</w:t>
      </w:r>
      <w:r>
        <w:rPr>
          <w:rFonts w:eastAsia="IRNazanin" w:cs="IRNazanin"/>
          <w:color w:val="111111"/>
          <w:sz w:val="28"/>
          <w:szCs w:val="28"/>
          <w:rtl w:val="true"/>
          <w:lang w:bidi="fa-IR"/>
        </w:rPr>
        <w:t>.</w:t>
      </w:r>
      <w:bookmarkStart w:id="131" w:name="pg5640_53578"/>
    </w:p>
    <w:p>
      <w:pPr>
        <w:pStyle w:val="Heading4"/>
        <w:numPr>
          <w:ilvl w:val="3"/>
          <w:numId w:val="1"/>
        </w:numPr>
        <w:rPr/>
      </w:pPr>
      <w:bookmarkStart w:id="132" w:name="__RefHeading___Toc3242258_581953129"/>
      <w:bookmarkStart w:id="133" w:name="_Toc47"/>
      <w:bookmarkEnd w:id="131"/>
      <w:bookmarkEnd w:id="132"/>
      <w:r>
        <w:rPr>
          <w:rtl w:val="true"/>
        </w:rPr>
        <w:t>المحور الثامن والعشرون</w:t>
      </w:r>
      <w:r>
        <w:rPr>
          <w:rtl w:val="true"/>
        </w:rPr>
        <w:t xml:space="preserve">: </w:t>
      </w:r>
      <w:r>
        <w:rPr>
          <w:rtl w:val="true"/>
        </w:rPr>
        <w:t>المعجزة هویة إثبات بشهادة الهیة</w:t>
      </w:r>
      <w:r>
        <w:rPr>
          <w:rtl w:val="true"/>
        </w:rPr>
        <w:t>:</w:t>
      </w:r>
      <w:bookmarkEnd w:id="133"/>
    </w:p>
    <w:p>
      <w:pPr>
        <w:pStyle w:val="BookText"/>
        <w:rPr/>
      </w:pPr>
      <w:r>
        <w:rPr>
          <w:rFonts w:ascii="IRNazanin" w:hAnsi="IRNazanin" w:eastAsia="IRNazanin"/>
          <w:color w:val="111111"/>
          <w:sz w:val="28"/>
          <w:sz w:val="28"/>
          <w:szCs w:val="28"/>
          <w:rtl w:val="true"/>
          <w:lang w:bidi="fa-IR"/>
        </w:rPr>
        <w:t>وعلی أی تقدیر من هذا الجانب یقدر صاحب المعجزة علی ما لم یقدر علیه غیره، إذاً شان المعجزة وکنهها هو أعظم من اثر المعجزة لان أثرها هو تصدیق الآخرین، فکنه المعجزة وحقیقتها أنها من قدرات الغیب التی لا یمکنها الله عز وجل إلاّ لذوی المنصب الخاص من حججه، فتکون شهادة وتکلم من الله لصاحب المعجزة ولغیره، ومن ثم معاجز الأنبیاء قصرت عنها الحکماء والعرفاء فمهما بلغوا لا یمکّن اوحدیهم من المعجزة، فهذا خط احمر لا یتجاوزه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فبالنتیجة من لدیه هذه الهویة وهی دخول اعمق للمنطقة الربوبیة فإذا دخل تلک المنطقة فتلک تعطی هویة خاصه وهی المعجزة وإذا لم یدخل المنطقة الربوبیة فهذا مجرد ادعاء فمهما قال الإنسان إنی صالح أو تقی فلابد من إثبات لصاحب هذا المنصب من الله وهذه من اثارها المعجزة فمهما ادعی من خروقات فهی لیست معاجز وإنما هی أما تصب فی ریاضات أو کرامات أو غیرها، وربما حتی صاحب الکرامة یشط عن الطریق فیحسب أن هذه الکرامة معجزة، فهذه لیست هویة إثبات بل المعجزة هی هویة الإثبات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إنما بعث الله بشرا واظهر علی یده المعجزات التی لیست فی طبائع البشر الذین قد علمتم ضمائر قلوبهم فتعلمون بعجزکم</w:t>
      </w:r>
    </w:p>
    <w:p>
      <w:pPr>
        <w:pStyle w:val="BookText"/>
        <w:rPr/>
      </w:pPr>
      <w:r>
        <w:rPr>
          <w:rFonts w:ascii="IRNazanin" w:hAnsi="IRNazanin" w:eastAsia="IRNazanin"/>
          <w:color w:val="111111"/>
          <w:sz w:val="28"/>
          <w:sz w:val="28"/>
          <w:szCs w:val="28"/>
          <w:rtl w:val="true"/>
          <w:lang w:bidi="fa-IR"/>
        </w:rPr>
        <w:t>عما جاء به انه معجزة وان ذلک شهادة من الله تعالی بالصدق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 المعجزة شهادة من الله له بالصدق، فاحد تعاریف المعجزة أنها شهادة من الله للمرسل من قبله تعالی، فهذه الشهادة یعنی أفعال الله تعالی تعتبر شهادات سواء شهادة بمعنی التحمل أو الحضور فی ساحة الحدث للمشاهدة، والشهادة تستعمل بمعنی الأداء أو توثیق الحدث والإدلاء بما حصل فی الحدث فهنا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ذلک شهادة من الله تعالی بالصدق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الأداء اما کیف یبین الباری تعالی فواضح أن أفعاله تعالی هو کلامه تعالی، ومؤدی کلامه هو مؤدی الفعل، فأقدار الله عَزَّ وَجَلَّ للنبی علی إتیان المعجز هو تکلم من الله وشهادة منه علی صدقه، إذاً فی عالم الإمکان لا یمکن الله أحدا بما یعجز عنه الجمیع إلاّ أن یکون حظیا عند الله وله قربی وزلفی عند الله، وهذه القاعدة تکوینیة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قلتا سابقا ان هذا المفاد قد یستغله أصحاب الطاغوت والطغیان والأغبیاء أنهم ذوی زلفی عند الله بسبب ترفهم وغنائهم وسطوتهم وهذا خطا، فان التفضیل فی الرزق أو الملک الظاهر شیء والانفراد بقدرة فی غیر قدرة البشر هی أمر آخر فان تلک الحال لها شهادة فی الصدق، فإذا کانت معجزة خاصة خارقة لا یستطیعها البشر والجن، وأما إذا لم یکن الأقدار بتلک الدرجة فلا شهادة فیها وإنما هی فی خضم وعموم الامتحان الإلهی للمخلوقات ولبنی البشر من تمکینهم من أمور کما مکن بعضهم من سلف ومن غبر فلیست هی إعجاز أو تحدی أو تفرد وامتیاز، ولکن أصحاب</w:t>
      </w:r>
      <w:bookmarkStart w:id="134" w:name="pg5640_53580"/>
    </w:p>
    <w:p>
      <w:pPr>
        <w:pStyle w:val="BookText"/>
        <w:rPr/>
      </w:pPr>
      <w:bookmarkEnd w:id="134"/>
      <w:r>
        <w:rPr>
          <w:rFonts w:ascii="IRNazanin" w:hAnsi="IRNazanin" w:eastAsia="IRNazanin"/>
          <w:color w:val="111111"/>
          <w:sz w:val="28"/>
          <w:sz w:val="28"/>
          <w:szCs w:val="28"/>
          <w:rtl w:val="true"/>
          <w:lang w:bidi="fa-IR"/>
        </w:rPr>
        <w:t>منهج التظلیل والإغواء لیشرعوا لطغیانهم وجبروتهم وفرعنتهم یسوقون مثل هذه القاعدة، وهو تمسک مغالطی لا 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ذلک شهادة من الله تعالی بالصدق له ولو ظهر لکم ملک وظهر علی یده ما یعجز عنه البشر لم یکن فی ذلک ما یدلکم علی أن ذلک لیس فی طباع سائر أجناسه من الملائکة حتی یصیر ذلک معجزا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المعجز عبارة عن قدرة إلهیة خاصة من اللدن الإلهی لا یعطی تلک الصلاحیة إلاّ لذوی المهام الإلهیة من قبله تعالی، وتکون المعجزة قدرة إلهیة ما إذا کانت متفردة ومتمیزة لا یستطیع التمکن منها أجناس المخلوقات، أما ما یصنعه العفاریت من طی الأرض وغیر فهذا لیس تفرد، لذلک طی الأرض لا یسمی معجزة وقد یکون کرامة أو غیر کرامة، وقد اوضحنا الفرق بین المعجزة والکرامة قد یکون هو أن الکرامة قد یتمکن منها حتی الکافر وتعطاه لأجل ممارسة ریاضة أو ما شابه ذلک</w:t>
      </w:r>
      <w:r>
        <w:rPr>
          <w:rFonts w:eastAsia="IRNazanin" w:cs="IRNazanin"/>
          <w:color w:val="111111"/>
          <w:sz w:val="28"/>
          <w:szCs w:val="28"/>
          <w:rtl w:val="true"/>
          <w:lang w:bidi="fa-IR"/>
        </w:rPr>
        <w:t>.</w:t>
      </w:r>
    </w:p>
    <w:p>
      <w:pPr>
        <w:pStyle w:val="Heading4"/>
        <w:numPr>
          <w:ilvl w:val="3"/>
          <w:numId w:val="1"/>
        </w:numPr>
        <w:rPr/>
      </w:pPr>
      <w:bookmarkStart w:id="135" w:name="__RefHeading___Toc3242260_581953129"/>
      <w:bookmarkStart w:id="136" w:name="_Toc48"/>
      <w:bookmarkEnd w:id="135"/>
      <w:r>
        <w:rPr>
          <w:rtl w:val="true"/>
        </w:rPr>
        <w:t>المحور التاسع والعشرون</w:t>
      </w:r>
      <w:r>
        <w:rPr>
          <w:rtl w:val="true"/>
        </w:rPr>
        <w:t xml:space="preserve">: </w:t>
      </w:r>
      <w:r>
        <w:rPr>
          <w:rtl w:val="true"/>
        </w:rPr>
        <w:t>کنه المعجزة أعظم من اثرها</w:t>
      </w:r>
      <w:r>
        <w:rPr>
          <w:rtl w:val="true"/>
        </w:rPr>
        <w:t>:</w:t>
      </w:r>
      <w:bookmarkEnd w:id="13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شان المعجزة وکنهها هو أعظم من اثر المعجزة لان أثرها هو تصدیق الآخرین، فکنه المعجزة وحقیقتها أنها من قدرات الغیب التی لا یمکنها الله عز وجل إلاّ لذوی المنصب الخاص من حججه، فتکون شهادة وتکلم من الله لصاحب المعجزة بالصدق ولغیره بالهدایة، ومن ثم معاجز الأنبیاء قصرت عنها الحکماء والعرفاء فمهما بلغوا لا یمکّن احدهم من المعجزة، فهذا خط احمر لا یتجاوزه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ینالها الا من لدیه هذه الهویة</w:t>
      </w:r>
      <w:bookmarkStart w:id="137" w:name="pg5640_53581"/>
    </w:p>
    <w:p>
      <w:pPr>
        <w:pStyle w:val="BookText"/>
        <w:rPr/>
      </w:pPr>
      <w:bookmarkEnd w:id="137"/>
      <w:r>
        <w:rPr>
          <w:rFonts w:ascii="IRNazanin" w:hAnsi="IRNazanin" w:eastAsia="IRNazanin"/>
          <w:color w:val="111111"/>
          <w:sz w:val="28"/>
          <w:sz w:val="28"/>
          <w:szCs w:val="28"/>
          <w:rtl w:val="true"/>
          <w:lang w:bidi="fa-IR"/>
        </w:rPr>
        <w:t>وهی دخول المنطقة الربوبیة فإذا دخلت تلک المنطقة فممکن لک ان تؤتی المعجزة وإذا لم تدخل المنطقة الربوبیة فهذا مجرد ادعاء فمهما قال الإنسان إنی صالح أو تقی فلابد من إثبات لصاحب هذا المنصب من الله وهی عبر المعجزة ، ومهما ادعی من خروقات فهی لیست معاجز وإنما هی أما تصب فی ریاضات أو کرامات أو غیرها، وربما حتی صاحب الکرامة یشط عن الطریق فیحسب أن هذه الکرامة معجزة، فهذه لیست هویة إثبات بل المعجزة هی هویة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من احد الأمور المهمة التی کان یمتحن فیها الأئمة غیر معرفتهم بما فی الضمیر وغیره من الاعجازات، وهو العلم بکل المسائل المرتبطة بالدین، سیما انه قد کان فی الطائفة رعیل من الفقهاء والمتکلمین وغیرهم ومن خواص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یکتفون بامتحان الإمام فی بادئ الأمر بل إلی آخر حیاته سلوکا وخلقا ونجدة ونجابة واکرومة وفهما وعلما وحلما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وان من احد بیانات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بینها سابقا حینما أشکل علیه بأنه لابد للرسول من قصور وخدم وجنات، فأجاب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هذا خلاف وظیفة الرسول فان وظیفة الرسول هو أن یباشر الناس ویؤدی الرسالة ویطلعوا علیه وعادة الحجاب یمنعون ذلک فبالتالی یعلم به الناس </w:t>
      </w:r>
      <w:r>
        <w:rPr>
          <w:rFonts w:eastAsia="IRNazanin" w:cs="IRNazanin"/>
          <w:color w:val="111111"/>
          <w:sz w:val="28"/>
          <w:szCs w:val="28"/>
          <w:rtl w:val="true"/>
          <w:lang w:bidi="fa-IR"/>
        </w:rPr>
        <w:t>.</w:t>
      </w:r>
    </w:p>
    <w:p>
      <w:pPr>
        <w:pStyle w:val="Heading4"/>
        <w:numPr>
          <w:ilvl w:val="3"/>
          <w:numId w:val="1"/>
        </w:numPr>
        <w:rPr/>
      </w:pPr>
      <w:bookmarkStart w:id="138" w:name="__RefHeading___Toc3242262_581953129"/>
      <w:bookmarkStart w:id="139" w:name="_Toc49"/>
      <w:bookmarkEnd w:id="138"/>
      <w:r>
        <w:rPr>
          <w:rtl w:val="true"/>
        </w:rPr>
        <w:t>المحور الثلاثون</w:t>
      </w:r>
      <w:r>
        <w:rPr>
          <w:rtl w:val="true"/>
        </w:rPr>
        <w:t xml:space="preserve">: </w:t>
      </w:r>
      <w:r>
        <w:rPr>
          <w:rtl w:val="true"/>
        </w:rPr>
        <w:t>المعجزة العلمیة أبلغ من المعجزة المادیة</w:t>
      </w:r>
      <w:r>
        <w:rPr>
          <w:rtl w:val="true"/>
        </w:rPr>
        <w:t>:</w:t>
      </w:r>
      <w:bookmarkEnd w:id="13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امر اخر رکز علیه المتکلمون والفلاسفة وهو أن المعجزة</w:t>
      </w:r>
    </w:p>
    <w:p>
      <w:pPr>
        <w:pStyle w:val="BookText"/>
        <w:rPr/>
      </w:pPr>
      <w:r>
        <w:rPr>
          <w:rFonts w:ascii="IRNazanin" w:hAnsi="IRNazanin" w:eastAsia="IRNazanin"/>
          <w:color w:val="111111"/>
          <w:sz w:val="28"/>
          <w:sz w:val="28"/>
          <w:szCs w:val="28"/>
          <w:rtl w:val="true"/>
          <w:lang w:bidi="fa-IR"/>
        </w:rPr>
        <w:t>العلمیة ابلغ من المعجزة المادیة، فالمعجزة المادیة هی معجزة ودلائل وبرهان وبیان ولکنها دلائل وبرهان للذین یقصرون نظرتهم علی الأسباب المادیة والفیزیائیة، وأما ذوی اللب فی الحقیقة إنما یجذبهم جانب العلم والحکمة، لان المعجزة العلمیة فی الحقیقة تتضمن لبیان قدرة أوسع من القدرة المادیة، فالقدرة المادیة إنما ینالها الحس بمعونة العقل والحس لوحده لا یستبین المعجزة المادیة، لکن محدودیة قدرة المعجزة المادیة هی المادة أما محدودیة أو حدود ودائرة المعجزة العلمیة أوسع من ذلک بل هی تمتد بحسب العوالم کعالم الآخرة والعوالم الأخری بل حتی فی عالم الربوبیة،فالمعجزة العلمیة ابلغ بیانا للقدرة الإلهیة من المعجزة المادیة لذوی اللب والحکمة عکس المادیین أو عکس ضئیلی العلم والحکمة، لأنهم مسجونون فی المادة والحس ، أی نطاق إدراکهم للعوالم مقتصر علی الحس ویجهلون ما وراء الحس، فهم مثلا المیزان لدیهم فی مقام المادة فقط، وهذه المطلب للأسف الحضارة الغربیة برمتها قائمة علیه إلاّ القلیل من التیارات الفلسفیة الغربیة اللاهوتیة، وهو أن الدلائل والإثبات قائم علی العنصر التکنولوجی والمادة، والتنظیر والثقافات والبیانات الایدلوجیة هذه کلها سراب عندهم وفی الحقیقة ان نظرتهم هذه تعبر عن ألوان براقة عصریة بثیاب جدیدة وإلا هی نفس فکرة الجاهلیة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والحال أن مثل هذا الأساس إذا ابتنت علیه النظرة الفلسفیة الغربیة المادیة أو الفلسفیة الحقوقیة لدیهم أو القانونیة هو فی الواقع مبنیة علی جهل</w:t>
      </w:r>
    </w:p>
    <w:p>
      <w:pPr>
        <w:pStyle w:val="BookText"/>
        <w:rPr/>
      </w:pPr>
      <w:r>
        <w:rPr>
          <w:rFonts w:ascii="IRNazanin" w:hAnsi="IRNazanin" w:eastAsia="IRNazanin"/>
          <w:color w:val="111111"/>
          <w:sz w:val="28"/>
          <w:sz w:val="28"/>
          <w:szCs w:val="28"/>
          <w:rtl w:val="true"/>
          <w:lang w:bidi="fa-IR"/>
        </w:rPr>
        <w:t xml:space="preserve">جهیل،لان القدرة المادیة محدودة،بینما القدرة فی العوالم الأخری غیر محدودة، والبرهان والبیان والإعجاز غیر المادی هو بیان خالد دائما، أی لا یضیق بقصر عمر الدنیا، ومن ثم هو ثابت علی عکس البیان المادی، ومن باب المثال القران الکریم بما فیه من علوم وبیانات علمیة لا زال حی حاضر، أما مثلا ناقة صالح أو عصی موسی وإحیاء الموتی للنبی عیسی وغیرها، فتلک نراها فی وقتها وان کانت المعجزة المادیة یتحدی بها الله بها البشر إلی یوم القیامة وهذا من نکات المعجزة المادیة، ولکن وقعها وظرفها متصرم، لان ظرف الإعجاز هو خروج الناقة مثلا من الجبل، وهذا بخلاف القران الکریم الذی هو معجزة علمیة تستمر لکل زمان وتحل فی کل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ومثلا الإسلام لا زال یثبت نتائجه الاعجازیة من حرمة الربا والاحتکار وحرمة المعاملة الخاویة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ألآن الکثیر فی اللاشعور ثبوت الفکر علی معطیات مادیة یتأثر بها الإنسان فی تصویب الصواب وتحقیق الحق بدلا عن أن یکون علی أسس علمیة خارجة عن نطاق المادة، وهذا آفة خطرة من النزعة الحسیة فی مقابل النزعة العلمیة والعقلیة، وَلابُدَّ من دوام الانتباه والالتفات إلیها وهی نوع من التوصیة المنطقیة وهو أن الإنسان لا تتجاذبه النزعة الحسیة والنزعات الحسیة والمواد والاستدلالات الحسیة فإنها لیست تمام الحقیقة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ذکرنا سابقا أن الکرامات لا تصل فی مبلغها مبلغ المعاجز، وبعبارة أخری یوجد نوع من المعاجز لا تعطی ککرامات، لان الأولیاء</w:t>
      </w:r>
    </w:p>
    <w:p>
      <w:pPr>
        <w:pStyle w:val="BookText"/>
        <w:rPr/>
      </w:pPr>
      <w:r>
        <w:rPr>
          <w:rFonts w:ascii="IRNazanin" w:hAnsi="IRNazanin" w:eastAsia="IRNazanin"/>
          <w:color w:val="111111"/>
          <w:sz w:val="28"/>
          <w:sz w:val="28"/>
          <w:szCs w:val="28"/>
          <w:rtl w:val="true"/>
          <w:lang w:bidi="fa-IR"/>
        </w:rPr>
        <w:t>لیس مبلغهم من الکرامات کمبلغ أصحاب الحجج الإلهیة فأولئک یزودون بشیء أنفس وأقوی وأکرم واشرف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بعض الکرامات قد تکون کرامة وقد تکون معجزة حسب حال التحدی، وقد ذکرنا فی الدورة الأربعینیة فانه یوجد علامة أعظم من الصیحة أو السفیانی أو الخراسانی، فالمعجزة العلمیة عند ذوی الألباب أعظم من المعجزة العملیة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من ضروریات الدین وسنة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ومنهاج الأوصیاء فهذه الضروریات لاستکشاف إمامة العدل وتمییزها عن المدعین والکذابین فهذه اکبر فی البصیرة والنفاذ اکبر حتی من صیحة السماء لوجوه عدیدة ذکرناها، لان العلم شیء آخر ولأنه بالعلم صارت الصیحة معجزة، فأعظم علامة لإمامة أهل البیت عن العلماء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جاهدت فی الله حق جهاده وعملت بکتابة واتبعت سنن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یستطیع أمام الجور أن یکون کل عمله بکتاب الله وان یتبع کل سیرته بسنة الرسول فلابد أن یتخذ شعار الغایة تبرر الوسیلة أو المصالح أو سد الذرائع وبالتالی لا یتبع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من إعجاز نسیج الدین انه لا یمکن أن یسیر بسیرة الکتاب والسنة إلاّ المعصوم، وان من أهم أوسمة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واتبعت سنن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یتصورها سهلة ولکن هذا امنع ما یکون، ولذلک علماء الأمامیة فی بیان باطل أئمة الجور یذکرون مخالفاتهم لسنن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الله ویشیرون الی مخالفات فلان مع کتاب الله وسنن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الملفات کلها شواهد علی تساقط تلک العناوین مقابل صدق إمامة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أئمة أهل الجور، وهذا هومعنی کون</w:t>
      </w:r>
      <w:bookmarkStart w:id="140" w:name="pg5640_53585"/>
    </w:p>
    <w:p>
      <w:pPr>
        <w:pStyle w:val="BookText"/>
        <w:rPr/>
      </w:pPr>
      <w:bookmarkEnd w:id="140"/>
      <w:r>
        <w:rPr>
          <w:rFonts w:ascii="IRNazanin" w:hAnsi="IRNazanin" w:eastAsia="IRNazanin"/>
          <w:color w:val="111111"/>
          <w:sz w:val="28"/>
          <w:sz w:val="28"/>
          <w:szCs w:val="28"/>
          <w:rtl w:val="true"/>
          <w:lang w:bidi="fa-IR"/>
        </w:rPr>
        <w:t>الضروریات میزان ومحک ومحکم یمیز به الحق من الباطل عبر کتاب الله وسنة النبی، فتکون الآیة العلمیة أعظم من الآیة العملیة</w:t>
      </w:r>
      <w:r>
        <w:rPr>
          <w:rFonts w:eastAsia="IRNazanin" w:cs="IRNazanin"/>
          <w:color w:val="111111"/>
          <w:sz w:val="28"/>
          <w:szCs w:val="28"/>
          <w:rtl w:val="true"/>
          <w:lang w:bidi="fa-IR"/>
        </w:rPr>
        <w:t>.</w:t>
      </w:r>
    </w:p>
    <w:p>
      <w:pPr>
        <w:pStyle w:val="Heading4"/>
        <w:numPr>
          <w:ilvl w:val="3"/>
          <w:numId w:val="1"/>
        </w:numPr>
        <w:rPr/>
      </w:pPr>
      <w:bookmarkStart w:id="141" w:name="__RefHeading___Toc3242264_581953129"/>
      <w:bookmarkStart w:id="142" w:name="_Toc50"/>
      <w:bookmarkEnd w:id="141"/>
      <w:r>
        <w:rPr>
          <w:rtl w:val="true"/>
        </w:rPr>
        <w:t>المحور الحادی والثلاثون</w:t>
      </w:r>
      <w:r>
        <w:rPr>
          <w:rtl w:val="true"/>
        </w:rPr>
        <w:t xml:space="preserve">: </w:t>
      </w:r>
      <w:r>
        <w:rPr>
          <w:rtl w:val="true"/>
        </w:rPr>
        <w:t xml:space="preserve">نفس صاحب المعجزة </w:t>
      </w:r>
      <w:r>
        <w:rPr>
          <w:rtl w:val="true"/>
        </w:rPr>
        <w:t>:</w:t>
      </w:r>
      <w:bookmarkEnd w:id="142"/>
    </w:p>
    <w:p>
      <w:pPr>
        <w:pStyle w:val="BookText"/>
        <w:rPr/>
      </w:pPr>
      <w:r>
        <w:rPr>
          <w:rFonts w:ascii="IRNazanin" w:hAnsi="IRNazanin" w:eastAsia="IRNazanin"/>
          <w:color w:val="111111"/>
          <w:sz w:val="28"/>
          <w:sz w:val="28"/>
          <w:szCs w:val="28"/>
          <w:rtl w:val="true"/>
          <w:lang w:bidi="fa-IR"/>
        </w:rPr>
        <w:t>قلنا فیما سبق فی تبیان معنی المعجزة ان من ابرز معانیها هو الطاعة من المخلوقات الأخری لصاحب المعجزة ونوع نافذیة قدرة صاحب المعجزة فی الموضوع الذی تتحقق فیه المعجزة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وبرهان ذلک فی القران فان هناک أقوال فی علم الکلام حول ماهیه و حقیقة المعجزة فهل هی استجابة الدعاء أو القدرة والولایة التکوینیة، والتفسیر الفلسفی لاستجابة الدعاء عند ابن سینا هو فی الواقع قدرة، وهو کون النفس البشریة بنحو ترتبط بالنفس الکلیة فتؤثر، ومثلا یقولون فلان المتقی صاحب الیقین مستجاب الدعوة وهناک مستجاب الدعوات وهناک مستجاب الدعوة بنحو غالب او دائم کالأنبیاء، ویشرح ابن سینا ذلک بقوله أن نفس هذا الشخص متصلة بالنفس الکلیة فعندما تطلب وترغب أو ترید فیکون من إرادة للنفس الکلیة الذی قد یکون هو ملک عظیم مثلاً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مقام نفس من النفوس البشریة وان یکون مستجاب الدعوة ینبئ أن النفس تصل إلی مقامات متصلة مع النفس الکلیة بحیث إرادتک تسخر إرادة ذلک الملک بأقدار من الله، ولذلک ابن سینا یرد علی المتفلسفة من</w:t>
      </w:r>
    </w:p>
    <w:p>
      <w:pPr>
        <w:pStyle w:val="BookText"/>
        <w:rPr/>
      </w:pPr>
      <w:r>
        <w:rPr>
          <w:rFonts w:ascii="IRNazanin" w:hAnsi="IRNazanin" w:eastAsia="IRNazanin"/>
          <w:color w:val="111111"/>
          <w:sz w:val="28"/>
          <w:sz w:val="28"/>
          <w:szCs w:val="28"/>
          <w:rtl w:val="true"/>
          <w:lang w:bidi="fa-IR"/>
        </w:rPr>
        <w:t>قولهم أن استجابة الدعوة هی خرافة، ویقول أن هؤلاء لا یفهمون من الفلسفة شیء وإنما هی حقائق ثابته، واتفاقا ابن سینا حتی بحث التوسل تعرض له فی الشفاء وأیضا فی الإشارات، أما الذین یحکمون بالخرافیة فهؤلاء عالة علی الفلسفة ولیسوا 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التفسیر الفلسفی أو الریاضی أو الروحی بهذا اللحاظ وهو انه اعداد للروح لان طاقاتها جبارة، فالروح تستطیع أن ترتبط أو تعرج فهو یهیئ الروح لذلک الذکر اللسانی ویشدد من الذکر القلبی والذکر القلبی یشدد من العروج الروحی، ومن باب المثال هناک روایة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وشی إلی المنصور ان جعفر 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البیعة لنفسه علی الناس لیخرج علیهم فاحضره المنصور، 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شیئا من ذلک، فقال المنصور لحاجبه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 هذا الرجل علی ما حکاه عن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والله الذی لا اله الا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یغلظ علیه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تحلّفه هکذا، فانی سمعت أبی یذکر عن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الناس من یحلف بالله کاذبا فیعظم الله فی یمینه، ویصفه بصفاته الحسنی فیأتی تعظیمه لله علی اثم کذبه ویمینه، ولکن دعنی احلفه بالیمین التی حدثنی أبی،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لا یحلف بها حالف الا باء بإثمه،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فحلفه إذاً یا جعفر، 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کاذبا</w:t>
      </w:r>
      <w:bookmarkStart w:id="143" w:name="pg5640_53587"/>
    </w:p>
    <w:p>
      <w:pPr>
        <w:pStyle w:val="BookText"/>
        <w:rPr/>
      </w:pPr>
      <w:bookmarkEnd w:id="143"/>
      <w:r>
        <w:rPr>
          <w:rFonts w:ascii="IRNazanin" w:hAnsi="IRNazanin" w:eastAsia="IRNazanin"/>
          <w:color w:val="111111"/>
          <w:sz w:val="28"/>
          <w:sz w:val="28"/>
          <w:szCs w:val="28"/>
          <w:rtl w:val="true"/>
          <w:lang w:bidi="fa-IR"/>
        </w:rPr>
        <w:t>علیک فبرئت من حول الله وقوته، ولجأت إلی حولی وقوتی، فقالها الرجل، فقال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کاذبا فأمته، فما استتم کلامه حتی سقط الرجل میتا، واحتمل، ومضی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4"/>
        <w:numPr>
          <w:ilvl w:val="3"/>
          <w:numId w:val="1"/>
        </w:numPr>
        <w:rPr/>
      </w:pPr>
      <w:bookmarkStart w:id="144" w:name="__RefHeading___Toc3242266_581953129"/>
      <w:bookmarkStart w:id="145" w:name="_Toc51"/>
      <w:bookmarkEnd w:id="144"/>
      <w:r>
        <w:rPr>
          <w:rtl w:val="true"/>
        </w:rPr>
        <w:t>المحور الثانی والثلاثون</w:t>
      </w:r>
      <w:r>
        <w:rPr>
          <w:rtl w:val="true"/>
        </w:rPr>
        <w:t xml:space="preserve">: </w:t>
      </w:r>
      <w:r>
        <w:rPr>
          <w:rtl w:val="true"/>
        </w:rPr>
        <w:t>طواعیة الملائکة لأصحاب منصب خلیفة الله</w:t>
      </w:r>
      <w:r>
        <w:rPr>
          <w:rtl w:val="true"/>
        </w:rPr>
        <w:t>:</w:t>
      </w:r>
      <w:bookmarkEnd w:id="14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لسنا قد اقتصرنا علی البیان الکلامی فی حقیقة المعجزة التی هی مبحث من مباحث النبوة، فهناک بیان قرانی علی أن المعاجز کلها بقدرة من صاحب المعجزة الذی یولیه الله هذا المنصب، والبیان القرانی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 فی الأرض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سبع سور تبین الآیات أن الذی یجعل له منصب الخلیفة فان من مراسم ومستلزمات هذا المنصب أن یطوع الله له ویقید الله جمیع ملائکة الدنیا والآخرة والسموات والأرض والریاح وخازن الجنان والنیران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سَوَّیْتُهُ وَ نَفَخْتُ فِیهِ مِنْ رُوحِی فَقَعُوا لَهُ ساجِدِینَ </w:t>
      </w:r>
      <w:r>
        <w:rPr>
          <w:rFonts w:eastAsia="IRNazanin" w:cs="IRNazanin"/>
          <w:color w:val="111111"/>
          <w:sz w:val="28"/>
          <w:szCs w:val="28"/>
          <w:rtl w:val="true"/>
          <w:lang w:bidi="fa-IR"/>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ففی سبع سور فیها اطواع جمیع فرق وأقسام الملائکة إلی منصب خلیفة الله وان علمه یفوق علم الملائکة وهو معلم الملائکة وفی القران الکریم أن جملة عالم الدنیا والطبیعة هی مطواعة وتحت قدرة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النّازِعاتِ غَرْقاً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النّاشِطاتِ نَشْطاً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السّابِحاتِ سَبْحاً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bookmarkStart w:id="146" w:name="pg5640_53588"/>
    </w:p>
    <w:p>
      <w:pPr>
        <w:pStyle w:val="BookText"/>
        <w:rPr/>
      </w:pPr>
      <w:bookmarkEnd w:id="146"/>
      <w:r>
        <w:rPr>
          <w:rFonts w:ascii="Amiri" w:hAnsi="Amiri" w:eastAsia="Amiri" w:cs="Amiri"/>
          <w:color w:val="111111"/>
          <w:sz w:val="28"/>
          <w:sz w:val="28"/>
          <w:szCs w:val="28"/>
          <w:rtl w:val="true"/>
          <w:lang w:bidi="ar-SA"/>
        </w:rPr>
        <w:t>فَالسّابِقاتِ سَبْقاً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وبضم المقدمات مع بعضها نستنتج أن خلیفة الله الذی یعطیه الله معجز لإثبات منصبه یصدر المعجزة بأطواع الله تلک الموجودات له</w:t>
      </w:r>
      <w:r>
        <w:rPr>
          <w:rFonts w:eastAsia="IRNazanin" w:cs="IRNazanin"/>
          <w:color w:val="111111"/>
          <w:sz w:val="28"/>
          <w:szCs w:val="28"/>
          <w:rtl w:val="true"/>
          <w:lang w:bidi="fa-IR"/>
        </w:rPr>
        <w:t>.</w:t>
      </w:r>
    </w:p>
    <w:p>
      <w:pPr>
        <w:pStyle w:val="Heading4"/>
        <w:numPr>
          <w:ilvl w:val="3"/>
          <w:numId w:val="1"/>
        </w:numPr>
        <w:rPr/>
      </w:pPr>
      <w:bookmarkStart w:id="147" w:name="__RefHeading___Toc3242268_581953129"/>
      <w:bookmarkStart w:id="148" w:name="_Toc52"/>
      <w:bookmarkEnd w:id="147"/>
      <w:r>
        <w:rPr>
          <w:rtl w:val="true"/>
        </w:rPr>
        <w:t>المحور الثالث والثلاثون</w:t>
      </w:r>
      <w:r>
        <w:rPr>
          <w:rtl w:val="true"/>
        </w:rPr>
        <w:t xml:space="preserve">: </w:t>
      </w:r>
      <w:r>
        <w:rPr>
          <w:rtl w:val="true"/>
        </w:rPr>
        <w:t>مجرد التمکین واستجابة الدعاء لا تدلان علی الفضل عند الله</w:t>
      </w:r>
      <w:r>
        <w:rPr>
          <w:rtl w:val="true"/>
        </w:rPr>
        <w:t>:</w:t>
      </w:r>
      <w:bookmarkEnd w:id="148"/>
    </w:p>
    <w:p>
      <w:pPr>
        <w:pStyle w:val="BookText"/>
        <w:rPr/>
      </w:pPr>
      <w:r>
        <w:rPr>
          <w:rFonts w:ascii="IRNazanin" w:hAnsi="IRNazanin" w:eastAsia="IRNazanin"/>
          <w:color w:val="111111"/>
          <w:sz w:val="28"/>
          <w:sz w:val="28"/>
          <w:szCs w:val="28"/>
          <w:rtl w:val="true"/>
          <w:lang w:bidi="fa-IR"/>
        </w:rPr>
        <w:t>نکتة لطیفة فی الفرق بین المعجزة والشعبذة والدجل والسحر، وهو ربما یعرف أن الطرف الأخر هو مبطل ومشعوذ لکنه یتمتم باسم من أسماء الله الذی له بعض الآثار، ولکن لا یدل ذلک علی انه محق، فهذه النکات قد تلتبس علی عامة الناس ولکن دون أولیاء الله والعلماء الراسخون اذ المفروض توفرهم علی بصیرة فی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 کون هذا من أهل النار الا انه لأجل أن الباری عادل ولا یجور فأی مثقال ذرة من العمل قبل أن یدخله النار یکافئه به بالرغم من انه باطل کعمل، ولذا نجد إبلیس قد استغل استجابة الدعاء من الله لأجل إضلال البشر والإیغال أکثر ومع ذلک مکنه الله من ذلک امعانا فی الاختبار للعباد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القدرات الملکوتیة لإبلیس لا تعنی أن إبلیس محق الا اننا نلاحظ ان عباد إبلیس انطلت علیهم الشبهة من جهه القدرات الملکوتیة،</w:t>
      </w:r>
      <w:bookmarkStart w:id="149" w:name="pg5640_53589"/>
    </w:p>
    <w:p>
      <w:pPr>
        <w:pStyle w:val="BookText"/>
        <w:rPr/>
      </w:pPr>
      <w:bookmarkEnd w:id="149"/>
      <w:r>
        <w:rPr>
          <w:rFonts w:ascii="IRNazanin" w:hAnsi="IRNazanin" w:eastAsia="IRNazanin"/>
          <w:color w:val="111111"/>
          <w:sz w:val="28"/>
          <w:sz w:val="28"/>
          <w:szCs w:val="28"/>
          <w:rtl w:val="true"/>
          <w:lang w:bidi="fa-IR"/>
        </w:rPr>
        <w:t>وتمکین الله له وان کان فتنة وامتحان الا انه تعالی فی قبال ذلک أعطانا قدرة التمییز لذلک، إذاً صرف التمکین والقدرة هذا لا یعنی عن ذلک الطرف محق، فمع انه مستجاب الدعوة ولکن لا یدل علی انه محق ولکن استجاب دعوته فی دار الدنیا، وهذه قد تختلط علی الناس فقد تجد إنسان مبطل ذو خلق نبیل فالله یستجیب له من هذه الجهة جزاء له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 اننا لا ندرک مظاهر عدله تعالی وتدبیره لشؤون العباد البر منهم والفاجر</w:t>
      </w:r>
      <w:r>
        <w:rPr>
          <w:rFonts w:eastAsia="IRNazanin" w:cs="IRNazanin"/>
          <w:color w:val="111111"/>
          <w:sz w:val="28"/>
          <w:szCs w:val="28"/>
          <w:rtl w:val="true"/>
          <w:lang w:bidi="fa-IR"/>
        </w:rPr>
        <w:t>.</w:t>
      </w:r>
    </w:p>
    <w:p>
      <w:pPr>
        <w:pStyle w:val="Heading4"/>
        <w:numPr>
          <w:ilvl w:val="3"/>
          <w:numId w:val="1"/>
        </w:numPr>
        <w:rPr/>
      </w:pPr>
      <w:bookmarkStart w:id="150" w:name="__RefHeading___Toc3242270_581953129"/>
      <w:bookmarkStart w:id="151" w:name="_Toc53"/>
      <w:bookmarkEnd w:id="150"/>
      <w:r>
        <w:rPr>
          <w:rtl w:val="true"/>
        </w:rPr>
        <w:t>المحور الرابع والثلاثون</w:t>
      </w:r>
      <w:r>
        <w:rPr>
          <w:rtl w:val="true"/>
        </w:rPr>
        <w:t xml:space="preserve">: </w:t>
      </w:r>
      <w:r>
        <w:rPr>
          <w:rtl w:val="true"/>
        </w:rPr>
        <w:t>المعجزة متقومه بالتوسل</w:t>
      </w:r>
      <w:r>
        <w:rPr>
          <w:rtl w:val="true"/>
        </w:rPr>
        <w:t>:</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وأسألک أیها الجبل أمرک الله بطاعتی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القدرة والإتمار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التمسه منک بجاه محمد واله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توسل بمعنی أن المعجزة متقومه بالتوسل، وهذا البیان یرجع إلی نفس البیان الذی یشار إلیه فی باب التوسل وان التوسل یرجع إلی الوساطة فی الفیض والی سلسلة مراتب الوساطة فی الفیض والإفاضة، فبالتالی إنکار التوسل هو إنکار سلسلة مراتب المخلوقات والنظم فی عالم الخلقة الذی أبدعه الباری، ویرجع إلی إنکار سنة الله التکوینیة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تفسیر آخر وهو أن بذکر أسمائهم و ولایتهم افاض الله المقامات وقد ذکرت هذا المطلب فی الإمامة الجزء الرابع وهو أن الأنبیاء فیما هو أعظم من معاجزهم هو نفس مقاماتهم الغیبیة ومنها النبوة التی</w:t>
      </w:r>
      <w:bookmarkStart w:id="152" w:name="pg5640_53590"/>
    </w:p>
    <w:p>
      <w:pPr>
        <w:pStyle w:val="BookText"/>
        <w:rPr/>
      </w:pPr>
      <w:bookmarkEnd w:id="152"/>
      <w:r>
        <w:rPr>
          <w:rFonts w:ascii="Amiri" w:hAnsi="Amiri" w:eastAsia="Amiri" w:cs="Amiri"/>
          <w:color w:val="111111"/>
          <w:sz w:val="28"/>
          <w:sz w:val="28"/>
          <w:szCs w:val="28"/>
          <w:rtl w:val="true"/>
          <w:lang w:bidi="ar-SA"/>
        </w:rPr>
        <w:t xml:space="preserve">نالوها کما فی 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یَأْمُرَکُمْ أَنْ تَتَّخِذُوا الْمَلائِکَةَ وَ النَّبِیِّینَ أَرْباباً أَ یَأْمُرُکُمْ بِالْکُفْرِ بَعْدَ إِذْ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نالوها بالتوسل والشفاعة الذین هما وجهان لعملة واحدة، فالتوسل من المستشفع له یسمی استشفاع ویسمی توسل واستغاثة، إذاً قانون الشفاعة عقیدة وحقیقة تکوینیة فی عالم الخلقة وهی نفس التوسل مع بعض الفروقات المعرفیة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عن الاِمام زین العابدین علی بن الحسین فی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نبینا صلواتک علیه وعلی آله یوم القیامة أقرب النبیین منک مجلساً وأمکنهم منک شفاعة</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3242272_581953129"/>
      <w:bookmarkStart w:id="154" w:name="_Toc54"/>
      <w:bookmarkEnd w:id="153"/>
      <w:r>
        <w:rPr>
          <w:rtl w:val="true"/>
        </w:rPr>
        <w:t>المحور الخامس والثلاثون</w:t>
      </w:r>
      <w:r>
        <w:rPr>
          <w:rtl w:val="true"/>
        </w:rPr>
        <w:t xml:space="preserve">: </w:t>
      </w:r>
      <w:r>
        <w:rPr>
          <w:rtl w:val="true"/>
        </w:rPr>
        <w:t>علاقة صاحب المعجزة والعلم اللدنی</w:t>
      </w:r>
      <w:r>
        <w:rPr>
          <w:rtl w:val="true"/>
        </w:rPr>
        <w:t>:</w:t>
      </w:r>
      <w:bookmarkEnd w:id="15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بنا أن الإعجاز لیس من الضرورة أن یقوم بألیات أو أدوات خارجة عن قدرة البشر، بل قد یقوم بقدرات فی متناول البشر إلا إنهم لا یفطنوا إلیها ولا یعوها ولیس لدیهم العلم بذلک، وهذا بخلاف صاحب</w:t>
      </w:r>
    </w:p>
    <w:p>
      <w:pPr>
        <w:pStyle w:val="BookText"/>
        <w:rPr/>
      </w:pPr>
      <w:r>
        <w:rPr>
          <w:rFonts w:ascii="IRNazanin" w:hAnsi="IRNazanin" w:eastAsia="IRNazanin"/>
          <w:color w:val="111111"/>
          <w:sz w:val="28"/>
          <w:sz w:val="28"/>
          <w:szCs w:val="28"/>
          <w:rtl w:val="true"/>
          <w:lang w:bidi="fa-IR"/>
        </w:rPr>
        <w:t>المعجزة فان له ذلک العلم، ولا سیما فی الخلافة و الإستخلاف الإلهی فان قوامة بالعلم اللدنی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یری ن عتاب الباری للأنبیاء أو ما شابه ذلک هی بالحقیقة للمطالبة بمرتبة علم أعلی، وهذا قابل للتصویر وهو أن یکون هناک مراتب للعلم أو فی طلب ذلک العلم، او ذلک الأمر إذا العلم خاطئ، وکثیر من المذاهب وحتی النصاری والیهود عندهم نفس الخطأ الذی وقع فیه العامة وهو الخلط بین مراتب العلم والکمال وبین کمال ونقص</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أنَّ التدبیر إذا بنی علی علم لدنی فهذا التدبیر کالإعجاز وان کانت آلیاته معتادة وعادیة، لان التخطیط والتدبیر الذی یبنی علیه هو بالتالی إعجازی، أی یعجز عن ذلک التدبیر غیره، إذاً الإعجاز لیس فقط فی زاویة معینة أو فی مقدمة معینة بل حتی العلم الذی هو منشأ التدبیر إذا کان غیر مقدور للبقیة بالتالی یکون إعجازی، وهذا المقدار هل یمکن أن یکون من المعصوم أو خلیفة الله فی الأرض أن یکون هناک تدبیر غیر مبنی علی العلم الاعجازی، فتارة نقول التدبیر من قبل الحکومة الإلهیة باعتبار أن خلیفة الله فی الأرض أی یخلف بلا عزلة لله تعالی فیخلف الباری فی التصرف بلا أن یکون الباری معزول، فهنا لیس استخلاف عزلة کما فی التفویض أی هو نوع تفویض بالتالی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 فِی الْأَرْضِ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نوع تفویض، ولکن هذا التفویض لیس بمعنی عزل الباری وقدرته وید تصرفه عن الأمور، ولذلک هناک تفویض عزلی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هو باطل، وهناک تفویض لیس عزلی أی بمعنی اقدار من الله وعدم انحسار قدرة الله، وهذا التفویض لیس هو التفویض الباطل المصطلح والمشهور بین المتکلمین، وإنما هو بمعنی التمکین والاقدار، واستخلاف الباری تعالی أیضا کذلک، أی إستخلفه وجعله خلیفة واقدره وأمکنه بلا أن تنحسر قدرة الله وبلا أن ینحسر تصرف الله وبلا أن تنحسر مشیئة الله وبلا أن تنحسر إرادة الله فإرادته نافذة ومشیئته نافذة وماضیة ومهیمنه، إلا انه أقدار للطرف الآخر وتوکیل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یَتَوَفّاکُمْ مَلَکُ الْمَوْتِ الَّذِی وُکِّلَ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فالاستخلاف موجود والتوکیل موجود، وهناک ایضا تعبیر ثالث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bookmarkStart w:id="155" w:name="pg5640_53593"/>
    </w:p>
    <w:p>
      <w:pPr>
        <w:pStyle w:val="Heading3"/>
        <w:numPr>
          <w:ilvl w:val="2"/>
          <w:numId w:val="1"/>
        </w:numPr>
        <w:rPr/>
      </w:pPr>
      <w:bookmarkStart w:id="156" w:name="__RefHeading___Toc3242274_581953129"/>
      <w:bookmarkStart w:id="157" w:name="_Toc55"/>
      <w:bookmarkEnd w:id="155"/>
      <w:bookmarkEnd w:id="156"/>
      <w:r>
        <w:rPr>
          <w:rtl w:val="true"/>
        </w:rPr>
        <w:t>الاتجاه الثانی</w:t>
      </w:r>
      <w:r>
        <w:rPr>
          <w:rtl w:val="true"/>
        </w:rPr>
        <w:t xml:space="preserve">: </w:t>
      </w:r>
      <w:r>
        <w:rPr>
          <w:rtl w:val="true"/>
        </w:rPr>
        <w:t>الولایة التکوینیة والقدرة للأنبیاء والأولیاء</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قد جعل السماء والأرض طوعک والجبال والبحار تنصرف بأمرک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المطلب عبارة أخری عن الولایة التکوینیة الذی تشهد له الآیات العدیدة فی القران ومنها ما فی سورة البقرة وسورة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 فِی الْأَرْضِ خَلِیفَةً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قُلْنا لِلْمَلائِکَةِ اسْجُدُوا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انقادوا وأطیعوا،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آدَمَ الْأَسْماءَ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خلیفة الله لیس خصوص ادم بل ما نقل من مراسم تنصیب ادم انما هو کنموذج للخلیفة، فمن شؤون خلیفة الله أن یتعلم منه الملائکة، وبالتالی من لدیه قدرة العلم والتی یفوق فیه قدرة علم الملائکة وبحسب الدلیل العقلی منطقیا تکون قدرته اقدر من جمیع الملائکة، لان القدرة نابعة من العلم ولا یعقل قدرة بلا علم، فکلما ازداد بسط العلم ازدادت القدرة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ما خلق الله من الریاح والصواعق وجوارح الإنسان وأعضاء الحیوان لک مطیعة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الریاح والصواعق فإنها مدبرة من قبل الملائکة والملائکة طوع خلیفة الله وبالتالی ما تحت سیطرتها هو تحت طوع</w:t>
      </w:r>
    </w:p>
    <w:p>
      <w:pPr>
        <w:pStyle w:val="BookText"/>
        <w:rPr/>
      </w:pPr>
      <w:r>
        <w:rPr>
          <w:rFonts w:ascii="Amiri" w:hAnsi="Amiri" w:eastAsia="Amiri" w:cs="Amiri"/>
          <w:color w:val="111111"/>
          <w:sz w:val="28"/>
          <w:sz w:val="28"/>
          <w:szCs w:val="28"/>
          <w:rtl w:val="true"/>
          <w:lang w:bidi="ar-SA"/>
        </w:rPr>
        <w:t xml:space="preserve">خلیفة الله، أما جوارح الإنسان کذلک فجملة من أعضاء الإنسان البدنیة بل وقواه النفسانیة مسخرة لذات الإنسان، مثلا الآیة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لِجُلُودِهِمْ لِمَ شَهِدْتُمْ عَلَیْنا قالُوا أَنْطَقَنَا اللّهُ الَّذِی أَنْطَقَ کُلَّ شَیْ‌ءٍ وَ هُوَ خَلَقَکُمْ أَوَّلَ مَرَّةٍ وَ إِلَیْهِ تُرْجَعُونَ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فکأنما هناک اثنینیة بین جلود الإنسان والإنسان،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فهنا الید والرجل تشهد علی الإنسان کأنما هی ذات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هی مسخرة للإنسان، وهذا بحث فلسفی بین المدارس الفلسفیة وهو انه الإنسان ما هو؟، فحینما تقول بدنی فانت تضیفه إلی ذاتک والذات غیره أو تقول نفسی والنفس تضیفها إلی ذاتک والذات هی شیء أو تقول روحی فایضا تضیف الروح إلی نفسک، أو تقول عقلی وهکذا تستمر تضیف اذن أنت من؟، أنت ذلک الشیء المجهول عند الکل، فحتی العقل مسخر لتلک الحقیقة التی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فالنفس بیت للروح وآلة لها وأدوات والروح بیت للعقل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الجوارح عندما تأتمر بطاعة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تأتمر بطاعة الإنسان هذا لیس بالشیء العجیب، مثلا الشخص المسحور أو الشخص الممسوس بالجن ففی بعض الحالات یفقد السیطرة علی بدنه فالجن أو الشیطان هو الذی یسیطر فیتکلم بصوت آخر فینازعه فی بدنه، فالإنسان یتحکم ببدنه</w:t>
      </w:r>
    </w:p>
    <w:p>
      <w:pPr>
        <w:pStyle w:val="BookText"/>
        <w:rPr/>
      </w:pPr>
      <w:r>
        <w:rPr>
          <w:rFonts w:ascii="IRNazanin" w:hAnsi="IRNazanin" w:eastAsia="IRNazanin"/>
          <w:color w:val="111111"/>
          <w:sz w:val="28"/>
          <w:sz w:val="28"/>
          <w:szCs w:val="28"/>
          <w:rtl w:val="true"/>
          <w:lang w:bidi="fa-IR"/>
        </w:rPr>
        <w:t>عبر المخ والأعصاب، فإذا استطاع السحر أو الجن أن یلعب ویعبث فی هذه الأعصاب فزمام التحکم من الروح فی البدن یخرج، وطبیعة الجن والشیاطین کهرومغناطیسیه فلذلک إذا احدثت لسعة کهربائیة یعطل بعض الأعصاب أو بعض خلایا المخ، فهذا البدن الذی هو مرکب تفقده الروح وتصیر النفس أسیرة، وفی بعض الأحیان یتحکم فیه الشیطان أو الجن وبعض الأحیان یتحکم فیها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هذه الأعضاء خوادم ولیست عین ذات الإنسان ولیست دائما هی تحت قدرته فقد تخرج عن قدرته،لذلک هذا التعبیر موجود فی مفاد الروایة فحتی جوارح الإنسان هی جند الله،لأنها تشهد علی الإنسان لذلک هذه الجوارح إذا أراد الله بالفرد سوءا فنفس هذه الجوارح تقوده إلی المهلکة، بل حتی القوی النفسیة فیمکن للباری أن یشعلها بإثارة فتقود الإنسان إلی المهلکة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جُنُودُ السَّماواتِ وَ الْأَرْضِ </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وجوارح الإنسان وأعضاء الحیوان لک مطیعة وما أمرتها به من شیء أئتمرت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فحتی الحیوان یمکن إیقاف أعضاء قواه إذا کان عند الإنسان سیطرة وهیمنة، وفی روایة أن اثنین من الرواة الإجلاء شاهدوا الإمام الصادق فی طریقه إلی مکة وکان فی الطریق سبع فقالا لا نخبر الإمام الصادق لنری کیف یصنع، فهما یردان أن یطمئنون بإمامة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رأوا الإمام الصادق علی دابته إلی أن وصل إلی السبع فاخذ السبع یستعطف الإمام کالدابة الناعمة ثم ذهب، ثم أتوا إلی الإمام فقالوا</w:t>
      </w:r>
    </w:p>
    <w:p>
      <w:pPr>
        <w:pStyle w:val="BookText"/>
        <w:rPr/>
      </w:pPr>
      <w:r>
        <w:rPr>
          <w:rFonts w:ascii="IRNazanin" w:hAnsi="IRNazanin" w:eastAsia="IRNazanin"/>
          <w:color w:val="111111"/>
          <w:sz w:val="28"/>
          <w:sz w:val="28"/>
          <w:szCs w:val="28"/>
          <w:rtl w:val="true"/>
          <w:lang w:bidi="fa-IR"/>
        </w:rPr>
        <w:t>سیدنا أردنا أن نمتحنک 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طاعة السباع أدنی درجة یصل إلیها من کان شیعیا، فأول علامة إلی تشیع المرء أن تطیعه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مثل معجزة الإمام الرضا فی محضر المأمون ومعجزة الإمام الکاظم فی محضر هارون وقد ورد امثال ذلک مستفیضا فی تاریخ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یذکر النجاشی وغیره أن الحسن بن علی بن فضال شوهد عدة مرات فی براری محیطة بالکوفة یتعبد فیها وشوهد عدة مرات أن السباع تأتی وتلتمس البرکة وتتماس به والطیر یقف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قوماً یتناجون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 الربیع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بالجبل رجل یقال له ابن فضّال، أعبَد مَن رأینا أو سمعنا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لیخرج إلی الصحراء فیسجد السجدة، فیجیء الطیر فیقع علیه فما یظنّ إلاّ أنّه ثوب أو خرقة، وإنّ الوحش لترعی حوله فما تنفر منه، لما قد أنست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إلیه بعدُ إلی الکوفة فسمعت منه کتاب ابن بکیر وغیره من الأحادیث، وکان یحمل کتابه ویجیء إلی الحجرة فیقرأه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مصلاّه بالکوفة فی الجامع، عند الأُسطوانة التی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عن الإمام الباقر وردت فی أصول الکافی فی الجلد الثانی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إسماعیل الجعفیّ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الدِّین الذی لا یَسَعُ العبادَ جهلُه،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الدِّینُ واسع، ولکنّ الخوارج ضیّقوا علی أنفسهم مِن 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فأُحدّثک بدینیَ الذی أنا علیه ؟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عبده ورسوله، والإقرار بما جاء من عند الله، وأتولاّکم وأبرأ من أعدائکم ومِمّن تأمَّر علیکم وظَلَمکم حقَّکم،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جَهِلتَ شیئاً، هو واللهِ الذی نحن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یَسلم أحدٌ لا یعرف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نساؤکم وأولادکم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أرأیتَ أمَّ أیمن، فإنی أشهد أنّها من أهل الجنّة، وما کانت تعرف ما أنتم علیه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حینما ماتت ولکنها تعرف الخمسة من أهل الکساء ولا تعرف الأئمة الاثنی عشر، فهذه هی وظیفتها بهذا المقدار، فالمقصود بالنسبة إلی معرفة تفاصیل الإمامة هی إلی الحد الذی یعاصره ولکن إذا أنبا الإنسان من قبل الإمام بالأئمة الذین من بعد کما هو فی الأنبیاء الذین کانوا فی زمن النبی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موظفین أن یؤمنوا بالنبی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قبله أو فی موسی وإبراهیم ونوح وغیرهم، وإذا إنبائهم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 حینذاک عن الأنبیاء الذین سیأتون فیجب علیهم الاعتقاد بمقدار ما یعلموا، وإذا لم یعلموا فلیسوا بمأمورین ولکن بمقدار ما علموا هم مأمورین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الیهود یا محمد أعلینا تلبس وتشبه قد أجلست مردة من أصحابک خلف الصخور خلف الجبل وهم ینطقون بهذا الکلام ونحن لا</w:t>
      </w:r>
    </w:p>
    <w:p>
      <w:pPr>
        <w:pStyle w:val="BookText"/>
        <w:rPr/>
      </w:pPr>
      <w:r>
        <w:rPr>
          <w:rFonts w:ascii="IRNazanin" w:hAnsi="IRNazanin" w:eastAsia="IRNazanin"/>
          <w:color w:val="111111"/>
          <w:sz w:val="28"/>
          <w:sz w:val="28"/>
          <w:szCs w:val="28"/>
          <w:rtl w:val="true"/>
          <w:lang w:bidi="fa-IR"/>
        </w:rPr>
        <w:t>ندری أنسمع رجال أم من الجبال ولا یغتر بمثل هذا إلاّ ضعفائک الذین تبحبح فی عقولهم فان کانت صادقا فتنحی عن موضعک هذا إلی ذلک القرار وأمر هذا الجبل أن ینقلع من أصله فیسیر إلیک إلی هناک فإذا حضرک ونحن نشاهده فأمره أن ینقطع نصفین من ارتفاع سمکه ثم ترتفع السفلی من قطعتیه فوق العلیا وتنخفض العلیا تحت السفلی فإذا أصل الجبل قلته وقلته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القاعدة فوق القمة أسفله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 انه من الله لا یتفق مثله بمواطأة ولا بمعاون مموهین متمردین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حجر فیه قدر خمسة أرطال یا أیها الحجر تدحرج فتدحرج ثم قال لمخاطبه خذه وقربه من إذنک فسیعید علیک ما سمعته من الجبل فان هذا جزء من ذلک الجبل فأخذه الرجل فأدناه إلی إذنه فنطق الحجر بمثل ما نطق به الجبل أولا من تصدیق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ذکره عن قلوب الیهود وفیما اخبر به من أن نفقاتهم من أموالهم فی دفع أمر محمد باطل ووبال علیهم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هذا اخلف هذا الحجر رجل یکلمک أو الحجر یکلمک قال لا فأتنی بما اقترحت فی الجبل فتباعد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فضاء واسع ثم نادی الجبل وقال یا أیها الجبل بحق محمد وأهله الطیبین الذین بجاههم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قوام المعجزة بالتوسل بل کل دعاء قوامه التوسل ولا یستجاب إلاّ بالتوسل والمعجزة احد مواطن وموارد الدعاء وظهور الولایة التکوینیة للأنبیاء</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صاروا کهشیم المحتضر لما انقلعت من مکانک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لیس المراد بالمحتضر من الإنسان والهشیم هو الزرع المتهشم الذی تعصف</w:t>
      </w:r>
    </w:p>
    <w:p>
      <w:pPr>
        <w:pStyle w:val="BookText"/>
        <w:rPr/>
      </w:pPr>
      <w:r>
        <w:rPr>
          <w:rFonts w:ascii="IRNazanin" w:hAnsi="IRNazanin" w:eastAsia="IRNazanin"/>
          <w:color w:val="111111"/>
          <w:sz w:val="28"/>
          <w:sz w:val="28"/>
          <w:szCs w:val="28"/>
          <w:rtl w:val="true"/>
          <w:lang w:bidi="fa-IR"/>
        </w:rPr>
        <w:t xml:space="preserve">به الریاح فیصیر رکاما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وجئت إلی حضرتی هذه ووضع یده علی الأرض بین یدیه قال فتزلزل الجبل وسار کالقارح الهملاج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الدابة ذو الحافر یرکض الهرولة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صار بین یدیه ودنی من إصبعه أصله ولصق بها ووقف ونادی ها أنا سامع لک ومطیع یا رسول رب العالمین وان رغمت أنوف هؤلاء المعاندین مرنی بأمرک یا رسول الله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المعاندین اقترحوا علیّ أن أمرک أن تنقلع من أصلک فتصیر نصفین ثم ینحط أعلاک ویرتفع أسفلک وتصیر ذروتک أصلک وأصلک ذروتک فقال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الدقة فی معرفة عالم النظام الإلهی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أفتأمرنی بذلک یا 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فاستنطق الله تعالی الجدی فاستوی علی أربع قوائم وقال یا محمد لا تأکلنی فانی مسموم قالوا صدقت یا محمد هذا خیر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کیف انه خیر ذلک؟، باعتبار أن إرجاع الروح إلی الموجود ومعونة الموجودات طاعة للنبی من دون حاجة إلی استنفار جدید، فقدرة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وولایته علی المخلوقات واستجابتها ونصرتها له وما تحتاج إلی استنفار جدید من جبروت أو قدرة جبرائیلیة خاصة، فبهذا اللحاظ هو خیر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صدقت یا محمد هذا خیر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فالخیریة هی من هذه الجهة أی تبین ولایة وطاعة المخلوقات والموجودات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أن هناک روایات نصوص کثیرة بل حتی فی التوراة ببعض الإحداث الهامة</w:t>
      </w:r>
    </w:p>
    <w:p>
      <w:pPr>
        <w:pStyle w:val="BookText"/>
        <w:rPr/>
      </w:pPr>
      <w:r>
        <w:rPr>
          <w:rFonts w:ascii="IRNazanin" w:hAnsi="IRNazanin" w:eastAsia="IRNazanin"/>
          <w:color w:val="111111"/>
          <w:sz w:val="28"/>
          <w:sz w:val="28"/>
          <w:szCs w:val="28"/>
          <w:rtl w:val="true"/>
          <w:lang w:bidi="fa-IR"/>
        </w:rPr>
        <w:t>مذکورة فی التوراة کهجرة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إلی المدینة ولا منافاة فی ذلک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فی الحوار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والیهود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عن بغلتی الشهباء فضربت بیدی إلی الجدی لآکل فاستنطق الله تعالی الجدی فاستوی علی أربعة قوائم وقال یا محمد لا تأکلنی فانی مسموم قالوا صدقت یا محمد هذا خیر من ذلک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خمسة قالوا بقیت واحدة ثم نقوم من عندک قال هاتوا قالوا سلیمان خیر منک قال ولم ذلک ؟، لان اله عز وجل سخر له الشیاطین والإنس والجن والطیر والریاح والسباع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سخر الله لی البراق وهو خیر من الدنیا بحذافیرها وهی دابة من دواب الجنة وجهها مثل وجه الآدمی وحوافرها مثل حوافر الخیل وذنبها مثل ذنب البقر وهی فوق الحمار ودون البغل وسراجه من یاقوتة حمراء ورکابه من درة بیضاء مزمومه بسبعین إلف زمام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سبعین إلف زمام، ومعنی الزمام هو التحکم أی یوجد سبعین إلف 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جناحان مکللان بالدر والیاقوت والزبرجد مکتوب بین عینیها لا اله إلا الله وحده لا شریک له محمد رسول الله قالت الیهود صدقت یا محمد وهو مکتوب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فی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خیر من ذلک یا محمد نشهد أن لا اله إلا الله وانک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نری المفاضلة بین ملک سلیمان وملک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فلاحظوا أن هناک جانب مشترک بین الأوصیاء والأنبیاء والرسل الذین یجعلون خلفاء لله فی الأرض، والجانب المشترک هو أن</w:t>
      </w:r>
    </w:p>
    <w:p>
      <w:pPr>
        <w:pStyle w:val="BookText"/>
        <w:rPr/>
      </w:pPr>
      <w:r>
        <w:rPr>
          <w:rFonts w:ascii="IRNazanin" w:hAnsi="IRNazanin" w:eastAsia="IRNazanin"/>
          <w:color w:val="111111"/>
          <w:sz w:val="28"/>
          <w:sz w:val="28"/>
          <w:szCs w:val="28"/>
          <w:rtl w:val="true"/>
          <w:lang w:bidi="fa-IR"/>
        </w:rPr>
        <w:t xml:space="preserve">یطوع الله عز وجل جمیع الملائکة المدبرین للعوالم وللکون والمکان وما شابه ذلک لطاعتهم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قُلْنا لِلْمَلائِکَةِ اسْجُدُوا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منصب ومقام لکل من ینصبه الله خلیفة له فی الأرض، إذاً أصل هذه الولایة التکوینیة بهذه القدرة مشترکة بین الأنبیاء الذین یجعلون خلفاء لله فی الأرض، وهذا مقام عظیم، فإذا کان إماتة الموتی قد وکل بها عزرائیل وإحیاء الموتی وکل بها اسرافیل وتقسیم المکاییل والمقادیر وکل بها میکائیل، وجبرائیل موکل ببث العلوم أو البطش الإلهی، فبالتالی کل هذه الأمور تحت حیطة خلیفة الله فی الأرض، وهذا أمر مشترک بین من ینصبه الله خلیفة 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بعض الزائد عن هذا المقدار قد یمتع به بعض خلفاء الله فی الأرض، أی بعض من ینصب أئمة فی الأرض کما فی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زید فی ملکه فعلاوة علی ان خلافة الله فی أرضه له من خلالها صلاحیات زید له فی ملکه حیث سخر له الشیاطین والإنس والجن والطیر والریاح والسباع، أی تسخیر آخر زائد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وموجود فی الأدعیة فی وصف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انه زید فی ملکه، وأیضا حتی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زید له فی ملکه وهی إلانة الحدید له بحیث عنده قدرة فی یده یتصرف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فی الحدید کما یتصرف فی الطین، طبعا کل خلفاء الله فی الأرض کآدم ونوح وإبراهیم وإسحاق وإسماعیل الذین جعلوا أئمة وخلفاء بالقدرة التکوینیة علی نهج الملائکة قد یقومون بهذا العمل لکن الذی اختص به داود فانه حتی فی الحالة التلقائیة أو حتی</w:t>
      </w:r>
    </w:p>
    <w:p>
      <w:pPr>
        <w:pStyle w:val="BookText"/>
        <w:rPr/>
      </w:pPr>
      <w:r>
        <w:rPr>
          <w:rFonts w:ascii="IRNazanin" w:hAnsi="IRNazanin" w:eastAsia="IRNazanin"/>
          <w:color w:val="111111"/>
          <w:sz w:val="28"/>
          <w:sz w:val="28"/>
          <w:szCs w:val="28"/>
          <w:rtl w:val="true"/>
          <w:lang w:bidi="fa-IR"/>
        </w:rPr>
        <w:t>النفس النازلة مثلا هذه الأمور تنصاع لقدرته ولیس فقط لنفسه الصاعدة التی یطوع بها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ورد فی الإمام الحجة عج أن مشیه علی الأرض یکون بطی الأرض، وطی الأرض موجود عند بعض المرتاضین أو الاصفیاء فضلاً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لم عبر انه من خصائص الإمام الثانی عشر؟، یظهر منه انه لیس بنحو ریاضات المرتاضین بل بلحاظ النفس الصاعدة أو بأمر معین، بل حتی بحسب النفس النازلة والطبیعة البدنیة للإمام الثانی عشر انه تطوی له الأرض، وکثیر ممن تشرف بلقاء الإمام الحجة ذکروا ذلک الشیء وحتی فی تعابیر الروایات تطوی له الأرض ویخطو علی قمم الجبال وکثیر ممن تشرف من علماء الأمامیة الکبار ونقلت قصصهم بطرق معتبرة شاهدوا هذا المشی منه، أو مثلا فی الروایات أن صوت زئیر الإمام الثانی عشر تتدکدک منه الجبال کحالة عادیة وهو من بطش یده فی الحالة العادیة، وهو غیر إعمال الولایة للنفس الکلیة التی هی لخلفاء الله فی الأرض</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فبعض خلفاء الله یزاد لهم فی الملک والقدرات، وان جملة ممن تشرف بلقاء الإمام الحجة نقل ذلک فان بعض المجتهدین الکبار والمعول علیهم کانوا یقصون ذلک فی مشهد من الکبار ونقله عن أستاذه ایضا وانه رأوا هذه الحالة فیه وانه بیده العادیة یقتلع الشجرة اذا هذه الزیادة والتعبیر بأنها من خصائصه هو بلحاظ نفسه والحالة الاعتیادیة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هذه الخاصیة ولکن هذا بلحاظ نفسهم الکلیة أو بلحاظ نورهم أو اطواع الملائکة لهم، وإلانة الحدید کذلک لخلفاء الله بتوسط طاعة الملائکة لهم، ولکن ما یکون حتی فی النفس الجزئیة فی البدن فهذا من الخصائص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من خصائص بدن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 خصائص دون بقیة خلفاء الله فی الأرض أن بدن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ینبوع الحیاء، بمعنی أن أی شیء یماس بدن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 فیه الحیاة، وتظلله غمامة وهذه خصائص خاصة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 میزات خاصة، فان لبدن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قدرة خاصة وما شابه ذلک، والمحصلة انه قد یعطی بعض الخلفاء زیادة فی القدرة والولایة والتکوین کما قیل عن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سلیمان الذی زید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الضروری أن یکون معنی الولایة التکوینیة أو القدرة التکوینیة بمعنی آلیات باهرة، بل العلم باهر بالموجود، فصنع المستحیل بنظر بالبشر فهو بالیات سهلة فالعلم منتج لکل باهر ومعجز، ولیس فی ذلک غلو بل بالیات عادیة ولکن العلم هو علم لدنی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فی حکومة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الإلهیة اقل تقدیر لابد أن یکون العلم مستند إلی العلم الإلهی، وهنا هم یسجلون بعض الإشکالات والمؤاخذات وهو أن فی بعض تصرفات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مستندة إلی العلم الإلهی ومن ثم نری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عَنْکَ لِمَ أَذِنْتَ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النَّبِیُّ لِمَ تُحَرِّمُ ما أَحَلَّ اللّهُ 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لا أَنْ ثَبَّتْناکَ لَقَدْ کِدْتَ تَرْکَنُ إِلَیْهِمْ شَیْئاً قَلِیلاً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وغیرها فیدعون فی تفسیر هذه الآیات أن التدبر هنا لیس من الله، وکذلک بقیة الأنبیاء کما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عَلی ما یَقُولُونَ وَ اذْکُرْ عَبْدَنا داوُدَ ذَا الْأَیْدِ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 الْإِشْراقِ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الطَّیْرَ مَحْشُورَةً کُلٌّ لَهُ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مُلْکَهُ وَ آتَیْناهُ الْحِکْمَةَ وَ فَصْلَ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أَتاکَ نَبَأُ الْخَصْمِ إِذْ تَسَوَّرُوا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عَلی داوُدَ فَفَزِعَ مِنْهُمْ قالُوا لا تَخَفْ خَصْمانِ بَغی بَعْضُنا عَلی بَعْضٍ فَاحْکُمْ بَیْنَنا بِالْحَقِّ وَ لا تُشْطِطْ وَ اهْدِنا إِلی سَواءِ الصِّراطِ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لَهُ تِسْعٌ وَ تِسْعُونَ نَعْجَةً وَ لِیَ نَعْجَةٌ واحِدَةٌ فَقالَ أَکْفِلْنِیها وَ عَزَّنِی فِی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ذلِکَ وَ إِنَّ لَهُ عِنْدَنا لَزُلْفی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 فهل یا تری أن خلیفة الله لا یستند فعله للعلم اللدنی ویستند إلی علم ذهنی بشری عادی یخطئ ویصیب؟، کلا فهذا خطا فانه دوما حجة الله وخلیفة الله المعصوم عمله وفق تدبیر إلا أن العلوم الإلهیة ذات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فَوْقَ کُلِّ ذِی عِلْمٍ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 رَبِّ زِدْنِی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 علمه من الله ولکن أزاده علما فوق ذلک،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آتَیْنا حُکْماً وَ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فعلم إیتائی لدنی، وحکمة ایتائیة لدنیة</w:t>
      </w:r>
    </w:p>
    <w:p>
      <w:pPr>
        <w:pStyle w:val="BookText"/>
        <w:rPr/>
      </w:pPr>
      <w:r>
        <w:rPr>
          <w:rFonts w:ascii="IRNazanin" w:hAnsi="IRNazanin" w:eastAsia="IRNazanin"/>
          <w:color w:val="111111"/>
          <w:sz w:val="28"/>
          <w:sz w:val="28"/>
          <w:szCs w:val="28"/>
          <w:rtl w:val="true"/>
          <w:lang w:bidi="fa-IR"/>
        </w:rPr>
        <w:t>ولکن ذات مراتب فالأعلی تکمل الأدنی لا بمعنی أن الأدنی غیر صحیح وغیر مستقیم، وإنما بمعنی أن هناک ما هو أکمل وهم خلطوا بین العلم الصحیح الصائب الذی فیه ماهو أکمل منه وفوقه وبین أصل العلم الذی لا یطابق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فرق بین الإحاطة بکل الحقیقة وبین عدم إصابة الحقیقة بتاتا، فتارة یصیب الحقیقة ولکن لا یستوعبها وهذا بحث آخر ولکن بالنتیجة فان ما قام به وما أصابه هو حقیقة، إذاً عدم الاکتفاء بالأدنی والمحاولة دوما الترقی إلی الأعلی فالأعلی لا أن المکان الذی کانوا فیه لیس بمعصوم أو خاطئ أو ضلال أو اجتهاد ظنی، إنما هو علم لدنی والعلم أللدنی یقول الباری فیه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آتَیْنا حُکْماً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اکتسبه، إذاً علم لدنی معصوم ولکن هناک فوقه علم أعلی، فهو لم یبتغی العلم الأعلی من الله ولابد أن یبتغیه، بل انما هو دوما فی حالة دعاء ولیس هو الدعاء اللسانی فقط وإنما الدعاء بحقیقة الواقع او کما یقول اهل المعرفة هو الدعاء الحالی حین یکون حاله الحقیقی انه طالب وضارع متضرع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ذو علم ولکن یسأل دوما عن مراتب علوم أکثر فأکثر، فهو یجب أن یسأل ما لیس عنده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انتهی کلامنا حول مبحث المعجزة</w:t>
      </w:r>
      <w:bookmarkStart w:id="158" w:name="pg5640_53606"/>
    </w:p>
    <w:p>
      <w:pPr>
        <w:pStyle w:val="Heading2"/>
        <w:numPr>
          <w:ilvl w:val="1"/>
          <w:numId w:val="1"/>
        </w:numPr>
        <w:rPr/>
      </w:pPr>
      <w:bookmarkStart w:id="159" w:name="__RefHeading___Toc3242276_581953129"/>
      <w:bookmarkStart w:id="160" w:name="_Toc56"/>
      <w:bookmarkEnd w:id="158"/>
      <w:bookmarkEnd w:id="159"/>
      <w:r>
        <w:rPr>
          <w:rtl w:val="true"/>
        </w:rPr>
        <w:t>المبحث الثالث</w:t>
      </w:r>
      <w:r>
        <w:rPr>
          <w:rtl w:val="true"/>
        </w:rPr>
        <w:t xml:space="preserve">: </w:t>
      </w:r>
      <w:r>
        <w:rPr>
          <w:rtl w:val="true"/>
        </w:rPr>
        <w:t>أمور تتعلق بالرسالة</w:t>
      </w:r>
      <w:bookmarkEnd w:id="160"/>
    </w:p>
    <w:p>
      <w:pPr>
        <w:pStyle w:val="Heading3"/>
        <w:numPr>
          <w:ilvl w:val="2"/>
          <w:numId w:val="1"/>
        </w:numPr>
        <w:rPr/>
      </w:pPr>
      <w:bookmarkStart w:id="161" w:name="__RefHeading___Toc3242278_581953129"/>
      <w:bookmarkStart w:id="162" w:name="_Toc57"/>
      <w:bookmarkEnd w:id="161"/>
      <w:r>
        <w:rPr>
          <w:rtl w:val="true"/>
        </w:rPr>
        <w:t>اشارة</w:t>
      </w:r>
      <w:bookmarkEnd w:id="16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منظور فی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الرسول بمعنی الرسالة یؤنث ویذکر فمن أنث جمعه أرسلا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أتتها أرسلی،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وتراسل القوم أرسل بعضهم إلی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التنزیل العزیز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فَأْتِیا فِرْعَوْنَ فَقُولا إِنّا رَسُولُ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إنا رسالة رب العالمین أی ذوا رسالة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یقل رُسُلُ فوضع الواحد موضع الجمع لأن فعولا وفعیلا یستوی فیهما المذکر والمؤنث والواحد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أَرْسُل ورُسُل ورُسْل ورُسَلاءِ الأخیرة عن ابن الأعرابی وقد یکون للواحد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الرسول رسولا لأنه ذو رسول أی ذو رسالة والرسول اسم من أرسلت وکذلک الرسالة وأرسلت فلانا فی رسالة فهو مرسل ورسول وقوله 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قَوْمَ نُوحٍ لَمّا کَذَّبُوا الرُّسُلَ أَغْرَقْناهُمْ وَ جَعَلْناهُمْ لِلنّاسِ آیَةً وَ أَعْتَدْنا لِلظّالِمِینَ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هذا اللفظ علی أن قوم نوح قد کذبوا غیر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بقوله الرسل ویجوز أن یعنی به نوح وحده لأن من کذب بنبی فقد کذب بجمیع الأنبیاء لأنه مخالف للأنبیاء لأن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یؤمنون بالله وبجمیع</w:t>
      </w:r>
      <w:bookmarkStart w:id="163" w:name="pg5640_53607"/>
    </w:p>
    <w:p>
      <w:pPr>
        <w:pStyle w:val="BookText"/>
        <w:rPr/>
      </w:pPr>
      <w:bookmarkEnd w:id="163"/>
      <w:r>
        <w:rPr>
          <w:rFonts w:ascii="IRNazanin" w:hAnsi="IRNazanin" w:eastAsia="IRNazanin"/>
          <w:color w:val="111111"/>
          <w:sz w:val="28"/>
          <w:sz w:val="28"/>
          <w:szCs w:val="28"/>
          <w:rtl w:val="true"/>
          <w:lang w:bidi="fa-IR"/>
        </w:rPr>
        <w:t>رسله ویجوز أن یکون یعنی به الواحد</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ولنا هنا مجموعة من الجوانب التی تتعلق بالرسالة وفق المحاججة النبویة المبحوث فیها</w:t>
      </w:r>
      <w:r>
        <w:rPr>
          <w:rFonts w:eastAsia="IRNazanin" w:cs="IRNazanin"/>
          <w:color w:val="111111"/>
          <w:sz w:val="28"/>
          <w:szCs w:val="28"/>
          <w:rtl w:val="true"/>
          <w:lang w:bidi="fa-IR"/>
        </w:rPr>
        <w:t>:</w:t>
      </w:r>
    </w:p>
    <w:p>
      <w:pPr>
        <w:pStyle w:val="Heading3"/>
        <w:numPr>
          <w:ilvl w:val="2"/>
          <w:numId w:val="1"/>
        </w:numPr>
        <w:rPr/>
      </w:pPr>
      <w:bookmarkStart w:id="164" w:name="__RefHeading___Toc3242280_581953129"/>
      <w:bookmarkStart w:id="165" w:name="_Toc58"/>
      <w:bookmarkEnd w:id="164"/>
      <w:r>
        <w:rPr>
          <w:rtl w:val="true"/>
        </w:rPr>
        <w:t>الجانب الأول</w:t>
      </w:r>
      <w:r>
        <w:rPr>
          <w:rtl w:val="true"/>
        </w:rPr>
        <w:t xml:space="preserve">: </w:t>
      </w:r>
      <w:r>
        <w:rPr>
          <w:rtl w:val="true"/>
        </w:rPr>
        <w:t>الرسول والرسالة</w:t>
      </w:r>
      <w:r>
        <w:rPr>
          <w:rtl w:val="true"/>
        </w:rPr>
        <w:t>:</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أنت عبد نذیر لا شریک فی المملکة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النذارة فی الرسل ثم أن النذیر أو الرسول فی الأنبیاء والرسل أوفی الملائکة والرسالة فی اصطلاح القران کما بینها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الروایات وهی نکتة لم یلتفت إلیها المفسرون یعنی کل مأموریة إلهیة ولیست بالضرورة أن تکون إبلاغ علمی خبری بل حتی القیام بمهمة معینه فمثال لذلک جبرائیل فی إهلاکه لقوم لوط، ویبین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استعمال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من الملائکة 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الملائکة رسل مع أن بعضهم ملائکة عذاب بمعنی أن وظیفتهم العذاب، فالمراد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فی المملکة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انه لیس لدیک صلاحیات مطلقة وإنما ما حدد إلیک من صلاحیات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الرسالة لیس من الضروری أن تکون مأموریة علمیة أبلاغیة فقد تکون بعثة الرسالة مأموریة تنفیذیة بمعنی دور تنفیذی عملی ولیس إبلاغ انذار أو بشارة، مثلا دور ذا القرنین الذی لیس هو رسول أو نبی بحسب</w:t>
      </w:r>
      <w:bookmarkStart w:id="166" w:name="pg5640_53608"/>
    </w:p>
    <w:p>
      <w:pPr>
        <w:pStyle w:val="BookText"/>
        <w:rPr/>
      </w:pPr>
      <w:bookmarkEnd w:id="166"/>
      <w:r>
        <w:rPr>
          <w:rFonts w:ascii="Amiri" w:hAnsi="Amiri" w:eastAsia="Amiri" w:cs="Amiri"/>
          <w:color w:val="111111"/>
          <w:sz w:val="28"/>
          <w:sz w:val="28"/>
          <w:szCs w:val="28"/>
          <w:rtl w:val="true"/>
          <w:lang w:bidi="ar-SA"/>
        </w:rPr>
        <w:t xml:space="preserve">التعریف القرآنی لکنه أمام وهذا یؤثر فی الفهم القرآنی کثیر، فالملائکة یوصفون بأنهم رسل الله، هنا المراد من دور ورسالة الملائکة لیس فقط الإبلاغ العلمی بل لتنفیذ مهمات، مثلا جبرائیل یأتی ویقلب سبع قری لقوم لوط، فهذه رسالة والرسالة هی المأموریة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رِسالاتِ اللّهِ وَ یَخْشَوْنَهُ وَ لا یَخْشَوْنَ أَحَداً إِلاَّ اللّهَ وَ کَفی بِاللّهِ حَسِیباً </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فالمأموریة وظیفة مهمة، وهذا یفتح باب عجیب فی قواعد علم التفسیر فی القران علی الباحثین التمعن والتدبر به طویلا</w:t>
      </w:r>
      <w:r>
        <w:rPr>
          <w:rFonts w:eastAsia="IRNazanin" w:cs="IRNazanin"/>
          <w:color w:val="111111"/>
          <w:sz w:val="28"/>
          <w:szCs w:val="28"/>
          <w:rtl w:val="true"/>
          <w:lang w:bidi="fa-IR"/>
        </w:rPr>
        <w:t>.</w:t>
      </w:r>
    </w:p>
    <w:p>
      <w:pPr>
        <w:pStyle w:val="Heading3"/>
        <w:numPr>
          <w:ilvl w:val="2"/>
          <w:numId w:val="1"/>
        </w:numPr>
        <w:rPr/>
      </w:pPr>
      <w:bookmarkStart w:id="167" w:name="__RefHeading___Toc3242282_581953129"/>
      <w:bookmarkStart w:id="168" w:name="_Toc59"/>
      <w:bookmarkEnd w:id="167"/>
      <w:r>
        <w:rPr>
          <w:rtl w:val="true"/>
        </w:rPr>
        <w:t>الجانب الثانی</w:t>
      </w:r>
      <w:r>
        <w:rPr>
          <w:rtl w:val="true"/>
        </w:rPr>
        <w:t xml:space="preserve">: </w:t>
      </w:r>
      <w:r>
        <w:rPr>
          <w:rtl w:val="true"/>
        </w:rPr>
        <w:t>معنی الرسول فی القران والروایات</w:t>
      </w:r>
      <w:r>
        <w:rPr>
          <w:rtl w:val="true"/>
        </w:rPr>
        <w:t>:</w:t>
      </w:r>
      <w:bookmarkEnd w:id="16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هناک رسول نوعی ورسول شخصی وهذا البحث لا باس أن نذکره فرسول الله فی التعبیر القرآنی هو کل من یوکل بمأموریة یقال عنه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یُرْسِلُ عَلَیْکُمْ حَفَظَةً حَتّی إِذا جاءَ أَحَدَکُمُ الْمَوْتُ تَوَفَّتْهُ رُسُلُنا وَ هُمْ لا یُفَرِّطُونَ </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فالرسول فی استعمال القران الکریم هو کل من یندب من أصفیاء الله إلی مأموریة ومهمة یعبر عنه القران الکریم برسول، وهذا الاصطلاح هو غیر اصطلاح المتکلمین، فالنبوة أمر والرسالة بمعنی الشریعة أمر أما رسول الله بمأموریة معینة أمر آخر، والمشاهد فی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منه خصوص الأنبیاء، وإنما من یبعث بمأموریة، والمهم انه یمکن أن یشاهد فی الآیات والروایات تعریف الرسول غیر ما هو معروف عند</w:t>
      </w:r>
    </w:p>
    <w:p>
      <w:pPr>
        <w:pStyle w:val="BookText"/>
        <w:rPr/>
      </w:pPr>
      <w:r>
        <w:rPr>
          <w:rFonts w:ascii="IRNazanin" w:hAnsi="IRNazanin" w:eastAsia="IRNazanin"/>
          <w:color w:val="111111"/>
          <w:sz w:val="28"/>
          <w:sz w:val="28"/>
          <w:szCs w:val="28"/>
          <w:rtl w:val="true"/>
          <w:lang w:bidi="fa-IR"/>
        </w:rPr>
        <w:t>المتکلمین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استعمال الرسول فی فهم الآیات والروایات بما هو مقرر فی علم الکلام من انه صاحب شریعة أو نبوة، ولکن حقیقة استعمال القران الکریم فی الآیات والروایات للرسول لا ینحصر بمن یکون نبیا، ففی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بَعَثَ لَکُمْ طالُوتَ مَلِکاً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فالبعثة هی إرسال والملک عبارة عن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وهنا هی الإمامة فان احد أسمائها القدرة والملک وهذا یحتاج الی استقصاء المعنی من القران لفهمه، والمهم أن طالوت صاحب مأموریة فان الله بعثه، ونفس الشیء فی قصة ذی القرنین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مَغْرِبَ الشَّمْسِ وَجَدَها تَغْرُبُ فِی عَیْنٍ حَمِئَةٍ وَ وَجَدَ عِنْدَها قَوْماً قُلْنا یا ذَا الْقَرْنَیْنِ إِمّا أَنْ تُعَذِّبَ وَ إِمّا أَنْ تَتَّخِذَ فِیهِمْ حُسْناً </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ومع أن ذی القرنین لیس بنبی ولیس هناک من یجزم بأنه نبی، بل فی الروایات انه وصی وعبد صالح فهو بعث وفق مأموریه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یا ذَا الْقَرْنَیْنِ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والمصطلح القرآنی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المُبلغ للرسالة السماویة من الملائکة والناس والرسالة السماویة بما تشتمل یتم تبلیغها من خلال رسُل الله من الملائکة والناس، ومن هنا نجد ان معنی الارسال العام یشمل الانبیاء وغیرهم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فالمهم أن معنی الرسول کما موجود فی الروایات والآیات یطلق علی</w:t>
      </w:r>
      <w:bookmarkStart w:id="169" w:name="pg5640_53610"/>
    </w:p>
    <w:p>
      <w:pPr>
        <w:pStyle w:val="BookText"/>
        <w:rPr/>
      </w:pPr>
      <w:bookmarkEnd w:id="169"/>
      <w:r>
        <w:rPr>
          <w:rFonts w:ascii="IRNazanin" w:hAnsi="IRNazanin" w:eastAsia="IRNazanin"/>
          <w:color w:val="111111"/>
          <w:sz w:val="28"/>
          <w:sz w:val="28"/>
          <w:szCs w:val="28"/>
          <w:rtl w:val="true"/>
          <w:lang w:bidi="fa-IR"/>
        </w:rPr>
        <w:t>کل مقرب وصفی ومصطفی من الله یبعث ویُأمر ویوکل إلیه مأموریة معینة ویندب من قبل الله أی یبعث، مثلا عزرائیل من رسل الله ولیس بنبی وأعوان عزرائیل رسل الله ولا یقال أنبیاء، وطالوت مبعوث ولکن لیست بعثة شریعة مع ذلک کانت عندهم عصمة وهی معنی القدرة والوحی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مُبْتَلِیکُمْ بِنَهَرٍ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فیخبر عن الله ولکن لیس بشریعة، والخضر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فَعَلْتُهُ عَنْ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فالأوامر التنفیذیة الجزیئیة لیست شریعة ولیس تنظیر کلی وإنما هی تنفیذ وتطبیقات فی الدولة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فالمقصود أن البعثة والرسالة فی الروایات والآیات لا تلازم النبوة، وکذا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کُنّا مُعَذِّبِینَ حَتّی نَبْعَثَ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بیان وحجة ولو من خلال الأئمة، ولذلک فی التعبیر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أَنْ أَنْذِرُوا أَنَّهُ لا إِلهَ إِلاّ أَنَا فَاتَّقُونِ </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ولم یقل أنبیاءه، کما أن الفقهاء وهم لا یقاسون بالمعصومین أطلق علیهم فی القران بالقیام بالإنذار فکیف بالمعصومین، وهذا بحث مهم یفتح باب کبیر، أما الآن فی الأدب ما تعبر بالرسول هو بحث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نکات مهمة أما السفیر الإلهی فهو شیء آخر ولذلک وورد إطلاق السفراء الإلهیین علی الأئمة أو الناطق عن الله وهی غیر النبوة فان النبوة طریقة تلقی خاصة وحیانیة أو نمط أو سنخ من الوحی أما الرسول فهو شیء أعم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3242284_581953129"/>
      <w:bookmarkStart w:id="171" w:name="_Toc60"/>
      <w:bookmarkEnd w:id="170"/>
      <w:r>
        <w:rPr>
          <w:rtl w:val="true"/>
        </w:rPr>
        <w:t>الجانب الثالث</w:t>
      </w:r>
      <w:r>
        <w:rPr>
          <w:rtl w:val="true"/>
        </w:rPr>
        <w:t xml:space="preserve">: </w:t>
      </w:r>
      <w:r>
        <w:rPr>
          <w:rtl w:val="true"/>
        </w:rPr>
        <w:t>شمول معنی الامامة لمعنی الإرسال</w:t>
      </w:r>
      <w:r>
        <w:rPr>
          <w:rtl w:val="true"/>
        </w:rPr>
        <w:t>:</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بقی علیک من ذاک فریضتان مما تحتاج أن تبلغهما قومک فریضة الحج وفریضة الولایة والخلافة من بعدک فانی لم اخلی ارضی من حجة ولن أخلیها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تفسیر للولایة فمعنی الولایة أنی لم اخل الأرض من حجة، وأسماء الإمامة فی القران عدیدة، ففی بحث الإمامة الإلهیة ضمن فصول متعددة ذکرت أن استیعاب معنی الإمامة لیس أمر محسوم ولابد من المواصلة فی استجلاء البحث، فمثلا عندنا تعبیر منصب الرسول والرسالة وتعبیر منصب الأنبیاء والنبوة وفرق بین مقام الرسالة ومقام النبوة، الآن فی بعض اللغات بین الرسالة والنبوة فی اللفظ ولکن یوجد فرق ولعل فی اللغة الانکلیزیة یمیزون بینهما وفی اللغة الفارسیة القدیمة یمیزون بینهما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إطلاقین للرسول فی القران فجبرائیل یطلق علیه رسول وکل من یکون مأموریة ووظیفة إلیه یسمی رسول فی استعمال ثانی فی القران، ولذلک هذه نکتة لا باس أن نشیر إلیها وهو أن فی القران عنوان الرسول لیس مختص بمن یکون نبی فی الاستعمال الثانی ، ففی بعض الآیات التی یبینها أهل البیت فهناک المراد منه لیس خصوص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فحتی الأوصیاء قد یطلق علیهم ذلک، أو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یَصْطَفِی مِنَ الْمَلائِکَةِ رُسُلاً وَ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شرح وفی روایات أهل البیت لیس المقصود نبی رسول بل کل من یکون له وظیفة ومأموریة ومهمة إلهیة،</w:t>
      </w:r>
    </w:p>
    <w:p>
      <w:pPr>
        <w:pStyle w:val="BookText"/>
        <w:rPr/>
      </w:pPr>
      <w:r>
        <w:rPr>
          <w:rFonts w:ascii="IRNazanin" w:hAnsi="IRNazanin" w:eastAsia="IRNazanin"/>
          <w:color w:val="111111"/>
          <w:sz w:val="28"/>
          <w:sz w:val="28"/>
          <w:szCs w:val="28"/>
          <w:rtl w:val="true"/>
          <w:lang w:bidi="fa-IR"/>
        </w:rPr>
        <w:t>وورد فی تفسیر القمی لعلی بن إبراهیم القمی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یَصْطَفِی مِنَ الْمَلائِکَةِ رُسُلاً وَ مِنَ النّاسِ إِنَّ</w:t>
      </w:r>
    </w:p>
    <w:p>
      <w:pPr>
        <w:pStyle w:val="BookText"/>
        <w:rPr/>
      </w:pPr>
      <w:r>
        <w:rPr>
          <w:rFonts w:ascii="IRNazanin" w:hAnsi="IRNazanin" w:eastAsia="IRNazanin"/>
          <w:color w:val="111111"/>
          <w:sz w:val="28"/>
          <w:sz w:val="28"/>
          <w:szCs w:val="28"/>
          <w:rtl w:val="true"/>
          <w:lang w:bidi="fa-IR"/>
        </w:rPr>
        <w:t xml:space="preserve">اللّهَ سَمِیعٌ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یختار وهو جبرئیل ومیکائیل وإسرافیل وملک الموت ومن الناس الأنبیاء والأوصیاء فمن الأنبیاء نوح وإبراهیم وموسی وعیسی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هؤلاء الخمسة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الأوصیاء أمیر المؤمنین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تأویل غیر هذا</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تفسیر فرات الکوفی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إبراهیم بن زکریا الغطفانی معنعنا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أبی أوفی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مسجد المدینة فقام فحمد الله تعالی وأثنی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محدثکم حدیثا فأحفظوه وعوه ولیحدث من بعدکم ان الله اصطفی لرسالته خلقه وذلک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یَصْطَفِی مِنَ الْمَلائِکَةِ رُسُلاً وَ مِنَ النّاسِ إِنَّ اللّهَ سَمِیعٌ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أسکنهم الجنة، وإنی مصطف منکم من أحب أن أصطفیه وأواخی بینکم کما آخا الله بین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کلاما فیه طول فقال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انقطع ظهری وذهب روحی عندما صنعت بأصحابک فان سخطه بک علی فلک العتبی والکرامة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ما أنت منی إلا بمنزلة هارون من موسی إلا أنه لا نبی بعدی، وما أخرتک إلا لنفسی فأنا رسول الله وأنت أخی ووارثی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أرث منک یا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ورثت الأنبیاء من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ورثت الأنبیاء من قبلک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ربهم وسنة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معی یا علی فی قصری فی الجنة مع فاطمة بنتی، هی زوجتک فی الدنیا والآخرة وأنت رفیقی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إِخْواناً عَلی سُرُرٍ مُتَقابِلِینَ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المتحابین فی الله ینظر بعضهم إلی بعض</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 یظهر علی غیبه أحداً إلا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المراد من الرسول لیس خصوص من یکون نبیاً رسولاً وإنما المقصود من یکون علیه عهدة وظیفة إلهیة، فاستعمال الرسول فی القران علی نمطین کما بینا ذلک</w:t>
      </w:r>
      <w:r>
        <w:rPr>
          <w:rFonts w:eastAsia="IRNazanin" w:cs="IRNazanin"/>
          <w:color w:val="111111"/>
          <w:sz w:val="28"/>
          <w:szCs w:val="28"/>
          <w:rtl w:val="true"/>
          <w:lang w:bidi="fa-IR"/>
        </w:rPr>
        <w:t>.</w:t>
      </w:r>
      <w:bookmarkStart w:id="172" w:name="pg5640_53614"/>
    </w:p>
    <w:p>
      <w:pPr>
        <w:pStyle w:val="Heading2"/>
        <w:numPr>
          <w:ilvl w:val="1"/>
          <w:numId w:val="1"/>
        </w:numPr>
        <w:rPr/>
      </w:pPr>
      <w:bookmarkStart w:id="173" w:name="__RefHeading___Toc3242286_581953129"/>
      <w:bookmarkStart w:id="174" w:name="_Toc61"/>
      <w:bookmarkEnd w:id="172"/>
      <w:bookmarkEnd w:id="173"/>
      <w:r>
        <w:rPr>
          <w:rtl w:val="true"/>
        </w:rPr>
        <w:t>المبحث الرابع</w:t>
      </w:r>
      <w:r>
        <w:rPr>
          <w:rtl w:val="true"/>
        </w:rPr>
        <w:t xml:space="preserve">: </w:t>
      </w:r>
      <w:r>
        <w:rPr>
          <w:rtl w:val="true"/>
        </w:rPr>
        <w:t>أبحاث عامة حول النبوات</w:t>
      </w:r>
      <w:bookmarkEnd w:id="174"/>
    </w:p>
    <w:p>
      <w:pPr>
        <w:pStyle w:val="Heading3"/>
        <w:numPr>
          <w:ilvl w:val="2"/>
          <w:numId w:val="1"/>
        </w:numPr>
        <w:rPr/>
      </w:pPr>
      <w:bookmarkStart w:id="175" w:name="__RefHeading___Toc3242288_581953129"/>
      <w:bookmarkStart w:id="176" w:name="_Toc62"/>
      <w:bookmarkEnd w:id="175"/>
      <w:r>
        <w:rPr>
          <w:rtl w:val="true"/>
        </w:rPr>
        <w:t>اشارة</w:t>
      </w:r>
      <w:bookmarkEnd w:id="176"/>
    </w:p>
    <w:p>
      <w:pPr>
        <w:pStyle w:val="BookText"/>
        <w:rPr/>
      </w:pPr>
      <w:r>
        <w:rPr>
          <w:rFonts w:ascii="IRNazanin" w:hAnsi="IRNazanin" w:eastAsia="IRNazanin"/>
          <w:color w:val="111111"/>
          <w:sz w:val="28"/>
          <w:sz w:val="28"/>
          <w:szCs w:val="28"/>
          <w:rtl w:val="true"/>
          <w:lang w:bidi="fa-IR"/>
        </w:rPr>
        <w:t>النبوة لغة مأخوذة من النبأ أی الخبر، ونبأه بالأمر أی أخبره، فیکون معناها الإخبار عن الله تعالی 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واسطة بین الله تعالی والبشر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والنبیء المخبر عن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أنبأ عنه، وهو فعیل بمعنی فاعل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فعیل مأخوذ من النبأ، سمی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عنده نبأ الغیب، بوحی من الله،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مأخوذ من النبوة بمعنی الرفعة سمی به لرفعة قدره</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الأنبیاء یمثلون الواسطة فی ایصال تکلیف الله عزّ وجل للمخلوقات، 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یهدی الی الحق والخیر وحفظ البشریة من الانحراف والضلال عن ما اراده الله تعالی لها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من المحاججة النبویة مجموعة من الجوانب العامة التی تتمحور</w:t>
      </w:r>
      <w:bookmarkStart w:id="177" w:name="pg5640_53615"/>
    </w:p>
    <w:p>
      <w:pPr>
        <w:pStyle w:val="BookText"/>
        <w:rPr/>
      </w:pPr>
      <w:bookmarkEnd w:id="177"/>
      <w:r>
        <w:rPr>
          <w:rFonts w:ascii="IRNazanin" w:hAnsi="IRNazanin" w:eastAsia="IRNazanin"/>
          <w:color w:val="111111"/>
          <w:sz w:val="28"/>
          <w:sz w:val="28"/>
          <w:szCs w:val="28"/>
          <w:rtl w:val="true"/>
          <w:lang w:bidi="fa-IR"/>
        </w:rPr>
        <w:t>حول النبوة وما یتعلق بها ومنها</w:t>
      </w:r>
      <w:r>
        <w:rPr>
          <w:rFonts w:eastAsia="IRNazanin" w:cs="IRNazanin"/>
          <w:color w:val="111111"/>
          <w:sz w:val="28"/>
          <w:szCs w:val="28"/>
          <w:rtl w:val="true"/>
          <w:lang w:bidi="fa-IR"/>
        </w:rPr>
        <w:t>:</w:t>
      </w:r>
    </w:p>
    <w:p>
      <w:pPr>
        <w:pStyle w:val="Heading3"/>
        <w:numPr>
          <w:ilvl w:val="2"/>
          <w:numId w:val="1"/>
        </w:numPr>
        <w:rPr/>
      </w:pPr>
      <w:bookmarkStart w:id="178" w:name="__RefHeading___Toc3242290_581953129"/>
      <w:bookmarkStart w:id="179" w:name="_Toc63"/>
      <w:bookmarkEnd w:id="178"/>
      <w:r>
        <w:rPr>
          <w:rtl w:val="true"/>
        </w:rPr>
        <w:t>الجانب الأول</w:t>
      </w:r>
      <w:r>
        <w:rPr>
          <w:rtl w:val="true"/>
        </w:rPr>
        <w:t xml:space="preserve">: </w:t>
      </w:r>
      <w:r>
        <w:rPr>
          <w:rtl w:val="true"/>
        </w:rPr>
        <w:t>عدم حاجة الأنبیاء إلی آلیات الاجتهاد الفقهی</w:t>
      </w:r>
      <w:r>
        <w:rPr>
          <w:rtl w:val="true"/>
        </w:rPr>
        <w:t>:</w:t>
      </w:r>
      <w:bookmarkEnd w:id="179"/>
    </w:p>
    <w:p>
      <w:pPr>
        <w:pStyle w:val="BookText"/>
        <w:rPr/>
      </w:pPr>
      <w:r>
        <w:rPr>
          <w:rFonts w:ascii="IRNazanin" w:hAnsi="IRNazanin" w:eastAsia="IRNazanin"/>
          <w:color w:val="111111"/>
          <w:sz w:val="28"/>
          <w:sz w:val="28"/>
          <w:szCs w:val="28"/>
          <w:rtl w:val="true"/>
          <w:lang w:bidi="fa-IR"/>
        </w:rPr>
        <w:t xml:space="preserve">فی القضاء أو فی الفتیا تری الفرد یفتی والآخر لا ینکر علیه فالسیرة قائمة علی عدم التخطئة بل هی التصویب، کما استدلوا بما سیأتی فی الحکم الظاهری، وعلی آیة حال الدلیل الأول الذی استدلوا به علی التصویب فی الآیة وهی بعیدة کل البعد عن بحث التصویب،فالآیة فی نبیین من أنبیاء الله عز وجل وفی عقیدتنا لا یمکن للأنبیاء ان یجتهدوا،لان الاجتهاد هو من یحتاج إلی آلیة معینة لکی یحصل علی المعرفة أما من کانت المعرفة عنده متوفرة بصورة لدینة فلیست له حاجة للتعکز بعصا الاجتهاد لکی یسترشد الطریق، ومن جانب ثانی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فَفَهَّمْناها سُلَیْمانَ وَ کُلاًّ آتَیْنا حُکْماً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فی مورد نسخ أوحی إلی سلیمان وکون الحکم الذی أوحی إلی داوود هو منسوخ، وهذه لیست فی صدد النسبیة والتصویب، نعم هناک نسبیة لکن لا کما یطرحها السفسطائیون أو التشکیکیون سواء القدماء أو الجدد الذی یحملون رایة التعددیة ألآن</w:t>
      </w:r>
      <w:r>
        <w:rPr>
          <w:rFonts w:eastAsia="IRNazanin" w:cs="IRNazanin"/>
          <w:color w:val="111111"/>
          <w:sz w:val="28"/>
          <w:szCs w:val="28"/>
          <w:rtl w:val="true"/>
          <w:lang w:bidi="fa-IR"/>
        </w:rPr>
        <w:t>.</w:t>
      </w:r>
    </w:p>
    <w:p>
      <w:pPr>
        <w:pStyle w:val="Heading3"/>
        <w:numPr>
          <w:ilvl w:val="2"/>
          <w:numId w:val="1"/>
        </w:numPr>
        <w:rPr/>
      </w:pPr>
      <w:bookmarkStart w:id="180" w:name="__RefHeading___Toc3242292_581953129"/>
      <w:bookmarkStart w:id="181" w:name="_Toc64"/>
      <w:bookmarkEnd w:id="180"/>
      <w:r>
        <w:rPr>
          <w:rtl w:val="true"/>
        </w:rPr>
        <w:t>الجانب الثانی</w:t>
      </w:r>
      <w:r>
        <w:rPr>
          <w:rtl w:val="true"/>
        </w:rPr>
        <w:t xml:space="preserve">: </w:t>
      </w:r>
      <w:r>
        <w:rPr>
          <w:rtl w:val="true"/>
        </w:rPr>
        <w:t>حکمة فریدة فی ترک الاولی عند الانبیاء</w:t>
      </w:r>
      <w:r>
        <w:rPr>
          <w:rtl w:val="true"/>
        </w:rPr>
        <w:t>(</w:t>
      </w:r>
      <w:r>
        <w:rPr>
          <w:rtl w:val="true"/>
        </w:rPr>
        <w:t>علیهم السلام</w:t>
      </w:r>
      <w:r>
        <w:rPr>
          <w:rtl w:val="true"/>
        </w:rPr>
        <w:t>):</w:t>
      </w:r>
      <w:bookmarkEnd w:id="18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أنْ نلتفت الی أن للذنب مراتب متعددة وبمعناه العام یشمل</w:t>
      </w:r>
    </w:p>
    <w:p>
      <w:pPr>
        <w:pStyle w:val="BookText"/>
        <w:rPr/>
      </w:pPr>
      <w:r>
        <w:rPr>
          <w:rFonts w:ascii="IRNazanin" w:hAnsi="IRNazanin" w:eastAsia="IRNazanin"/>
          <w:color w:val="111111"/>
          <w:sz w:val="28"/>
          <w:sz w:val="28"/>
          <w:szCs w:val="28"/>
          <w:rtl w:val="true"/>
          <w:lang w:bidi="fa-IR"/>
        </w:rPr>
        <w:t>حتی ترک الاولی، وقد یکون الذنب ذنبا أخلاقیا، وقد یکون الذنب ذنبا بمعیار المقربین وان کان هو لیس تخلفا عن الواجب او ایجادا للحرام فمثلا الغفلة عنه تعالی عندهم ولو لفعل مباح ذنب، وکل ذلک لا ینافی العصمة عن الذنوب التی ثبتت للأنبیاء والاوصیاء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من سیرة الرسول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أدعیتهم ومناجاتهم فی خوفهم من البعد عن الله تعالی، وتعبیرهم عن أنفسهم بالمذنبین والقاصرین والمقصرین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الانبیاء معصومون ولکن العصمة درجات مختلفة فضلا عن غیر العصمة من الکمالات والفضائل، فان احد حکم إسرار بیان القران الکریم لما یتوهم انه مثالب للأنبیاء وهی بالحقیقة لیس مثالب ولا طعون کما بینه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لبعض ما یتخیل ویتوهم انه هفوات للأنبیاء وانه هفوة کبیرة، ولکن القران یرکز علیها مع أنها لیست بشیء أمام عصمة الأنبیاء وهی مجرد ترک أولی وهو یسیر بلحاظ عصمتهم، یقول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احد الحکم لبیان القران ذلک أن الصواب المطلق هو عند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أَصْدَقُ مِنَ اللّهِ 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معناه ان انبیاء الله لیسوا صادقین بل شهد لهم القران بالصدق ولکن یوجد صدق وهناک اصدق، ولیس معنی ذلک انه یسوغ لنا أن نتمرد علی الأنبیاء، وإنما الله تعالی یرید أن یقول اعلموا أن الباری فوق المخلوق مهما یکون مع أن أبوابنا إلی الخالق هم الأنبیاء والسبل بیننا وبین الله هم الأنبیاء والمرسلین ومن رد علی الأنبیاء</w:t>
      </w:r>
      <w:bookmarkStart w:id="182" w:name="pg5640_53617"/>
    </w:p>
    <w:p>
      <w:pPr>
        <w:pStyle w:val="BookText"/>
        <w:rPr/>
      </w:pPr>
      <w:bookmarkEnd w:id="182"/>
      <w:r>
        <w:rPr>
          <w:rFonts w:ascii="Amiri" w:hAnsi="Amiri" w:eastAsia="Amiri" w:cs="Amiri"/>
          <w:color w:val="111111"/>
          <w:sz w:val="28"/>
          <w:sz w:val="28"/>
          <w:szCs w:val="28"/>
          <w:rtl w:val="true"/>
          <w:lang w:bidi="ar-SA"/>
        </w:rPr>
        <w:t xml:space="preserve">ولم یتبعهم ولم یطعهم فهو ضال وهاوی إلی الجحیم، ولکن رغم ذلک یرید أن یقول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فَوْقَ کُلِّ ذِی عِلْمٍ عَلِیمٌ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وبالتفاته أخری یرید أن یقول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السداد والصواب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الرُّسُلُ فَضَّلْنا بَعْضَهُمْ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وحینما یخبرنا القران بذلک،فان هناک حکمة لنعلم أن الذی یأتینا من سید الأنبیاء أحق بالإتباع من الذی یأتینا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أو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وعیسی ونوح وادم فی العصمة والحجیة، فکیف بفضائل ومقامات لیست هی حجة ولا عصمة وإنما هی فضائل ومحامد عظیمة یکترث لها القران والدین بلحاظ الجزاء الأخروی ولکن لا یعنی هذا أنها أسمی وحجة وسداد مطلق أو حسن 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مقامات ومحامد ومکرمات ویحث القران علیها ولکن لا یعنی أنها سداد مطلق أو صواب مطلق أو حجیة فهناک فرق بین الأمرین</w:t>
      </w:r>
      <w:r>
        <w:rPr>
          <w:rFonts w:eastAsia="IRNazanin" w:cs="IRNazanin"/>
          <w:color w:val="111111"/>
          <w:sz w:val="28"/>
          <w:szCs w:val="28"/>
          <w:rtl w:val="true"/>
          <w:lang w:bidi="fa-IR"/>
        </w:rPr>
        <w:t>.</w:t>
      </w:r>
    </w:p>
    <w:p>
      <w:pPr>
        <w:pStyle w:val="Heading3"/>
        <w:numPr>
          <w:ilvl w:val="2"/>
          <w:numId w:val="1"/>
        </w:numPr>
        <w:rPr/>
      </w:pPr>
      <w:bookmarkStart w:id="183" w:name="__RefHeading___Toc3242294_581953129"/>
      <w:bookmarkStart w:id="184" w:name="_Toc65"/>
      <w:bookmarkEnd w:id="183"/>
      <w:r>
        <w:rPr>
          <w:rtl w:val="true"/>
        </w:rPr>
        <w:t>الجانب الثالث</w:t>
      </w:r>
      <w:r>
        <w:rPr>
          <w:rtl w:val="true"/>
        </w:rPr>
        <w:t xml:space="preserve">: </w:t>
      </w:r>
      <w:r>
        <w:rPr>
          <w:rtl w:val="true"/>
        </w:rPr>
        <w:t>فلسفة فقر الانبیاء</w:t>
      </w:r>
      <w:r>
        <w:rPr>
          <w:rtl w:val="true"/>
        </w:rPr>
        <w:t>(</w:t>
      </w:r>
      <w:r>
        <w:rPr>
          <w:rtl w:val="true"/>
        </w:rPr>
        <w:t>علیهم السلام</w:t>
      </w:r>
      <w:r>
        <w:rPr>
          <w:rtl w:val="true"/>
        </w:rPr>
        <w:t>):</w:t>
      </w:r>
      <w:bookmarkEnd w:id="18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أصل عظیم فی جواب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یطالبونه أن یکون ملوکی وصاحب قصور وسلطان جبار قاهر باطش ومحتجب ومتبختر، فلا یقبلون إلاّ أن یکون إقطاعیا فأین هذا من مقام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خطبة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الامیر فی ذم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شدة الحاجة إلی البشر أن یبعث لهم من یستصغروه فی نظرهم وبمقاییس مادیة لا بمقاییس عقلائیة،</w:t>
      </w:r>
    </w:p>
    <w:p>
      <w:pPr>
        <w:pStyle w:val="BookText"/>
        <w:rPr/>
      </w:pPr>
      <w:r>
        <w:rPr>
          <w:rFonts w:ascii="IRNazanin" w:hAnsi="IRNazanin" w:eastAsia="IRNazanin"/>
          <w:color w:val="111111"/>
          <w:sz w:val="28"/>
          <w:sz w:val="28"/>
          <w:szCs w:val="28"/>
          <w:rtl w:val="true"/>
          <w:lang w:bidi="fa-IR"/>
        </w:rPr>
        <w:t>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علیه بردة من صوف مرقعة ومعه عصاه ویدخل علی فرعون الفراعنة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إِلی فِرْعَوْنَ إِنَّهُ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لیزید شدة الامتحان علی فرعون ومن معه، ولو أراد الله أن یسهل علیه الامتحان لأرسل إلیه غیر ذلک، فهو تعالی یستهدف ان یصعب علیه الامتحان بهذه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تلک الخطبة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دخل موسی بن عمران ومعه أخوه هارون علی فرعون، وعلیهما مدارع الصوف، وبأیدیهما العصی، فشرطا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ملکه، ودوام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تعجبون من هذین یشرطان لی دوام العز وبقاء الملک، وهما بما ترون من حال الفقر والذل، فهلا القی علیهما أساورة من ذهب ؟ إعظاما للذهب وجمعه، واحتقارا للصوف ولبسه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ویبین ذلک بشکل لطیف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لتمحض النظر إلی الله لا إلی الواسطة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من الحال فی أدم خلقه من طین وصلصال وحمأ مسنون لیزید شدة الامتحان علی إبلیس بل حتی علی الملائکة، ولکی یتخاضع المخلوق إلی خالقه، ولا یظن المخلوق انه یعی الحقیقة کاملة کربه، والله هو الذی یعلم الحقائق التی تخفی علی المخلوقین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أَقُلْ لَکُمْ إِنِّی أَعْلَمُ غَیْبَ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یدعی فیلسوف أو عارف غیرهم انه لا یوجد شیء غائب عنه فإذا کان کذلک فهو محیط بکل شیء</w:t>
      </w:r>
    </w:p>
    <w:p>
      <w:pPr>
        <w:pStyle w:val="BookText"/>
        <w:rPr/>
      </w:pPr>
      <w:r>
        <w:rPr>
          <w:rFonts w:ascii="IRNazanin" w:hAnsi="IRNazanin" w:eastAsia="IRNazanin"/>
          <w:color w:val="111111"/>
          <w:sz w:val="28"/>
          <w:sz w:val="28"/>
          <w:szCs w:val="28"/>
          <w:rtl w:val="true"/>
          <w:lang w:bidi="fa-IR"/>
        </w:rPr>
        <w:t xml:space="preserve">فهو قیوم وقهار وقدوس، ویقول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صفة عظیمة فیهم إنهم یؤمنون بالغیب ومعنی ذلک أنهم یقرون بانهم قاصرین ومخلوقین ومحدودین، ولذلک فی تعریف العلم والفلسفة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الحقائق بقدر الوسع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ذلک انه یوجد غیب،ففی التعریف اعتراف بوجود غیب ولکن للأسف هذا الاعتراف بالغیب لم یمنهج بمنهج میزانی قویم فی الفلسفة والحال لأنه لابد أن یمنهج، وهی نفس العبودیة والمولویة فان العبودیة بمعنی القصور والفقر أی الاعتراف بالجهل فی ما وراءه 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تری أن الملوک إذا احتجبوا کیف یجری الفساد والقبائح من حیث لا یعلمون به ولا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جواب علی إشکال من نمط معرفی مرتبط بعلم الاجتماع والإدارة والقیادة وبعلم القانون، وأجابه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من هذه الأصول، وهذا یرتبط بالحکمة العلمیة کما یرتبط بالحکمة النظریة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عبداالله إنما بعثنی الله ولا مال لی لیعرفکم قدرته وقوته وانه هو الناصر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دائما حالة الإمهال من الله لیزداد الامتحان شدة سواء للمؤمنین أو الظالمین کلا بحسبه، فالمؤمنین یفتتنون لیعلموا أن هناک فوق هذه القدرة قدرة اعلی فهذه القدرات لیست کل شیء مهما تعاظمت من قوی عظمی وتحالفات وأحزاب لیست هی فوق قدرة الله عز وجل، وفی نفس الوقت امتحان لأولئک حیث یظنون أن کل أزمة الأمور بیدهم،</w:t>
      </w:r>
    </w:p>
    <w:p>
      <w:pPr>
        <w:pStyle w:val="BookText"/>
        <w:rPr/>
      </w:pPr>
      <w:r>
        <w:rPr>
          <w:rFonts w:ascii="IRNazanin" w:hAnsi="IRNazanin" w:eastAsia="IRNazanin"/>
          <w:color w:val="111111"/>
          <w:sz w:val="28"/>
          <w:sz w:val="28"/>
          <w:szCs w:val="28"/>
          <w:rtl w:val="true"/>
          <w:lang w:bidi="fa-IR"/>
        </w:rPr>
        <w:t>ولکن بین الفینة والأخری تصدع الأمور ونظمها ولا یستطیعوا المسک بزمامها لان ورائهم من هو محیط بکل شیء وبعبارة أخری هذا نوع من الامتحان والمشهد التوحیدی الذی یبصره کل من المظلوم والظالم والمحق والمبطل زیادة فی تجلی التوحید، إذاً الحکمة معرفیة نظریة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بعثنی الله ولا مال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فلسفة بعثة أدم وموسی وغیرهم من الأنبیاء، فالأنبیاء لا خدم ولا حشم ولا مال وجبروت ولا صولة ولا جولة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لیعرفکم قدرته وقوته لا قدرة الرسول وقوته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لأجل تمحض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هو الناصر لرسوله لا تقدرون علی قتله ولا منعه من رسالته فهذا أبین فی قدرته تعالی وفی عجزکم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فرغم هذه الآلیات المتواضعة والبسیطة إلاّ أن الله من وراء کل شیء رقیب، فهذه الآلیة التی استعملها الله عز وجل ألیق بالحکمة الإلهیة فی نشر التوحید وأبین فی معرفة التوحید، وهی رد علی ما یطرحه ابن تیمیة وغیره من الغربیین من أن القدرة المادیة دلیل الحقانیة، بینما القران یقول أن الضعف المادی فی دار الدنیا مع الالتزام بالمسار المبدئی هو دلیل القدرة الغیبیة الإلهیة والحقانیة وهو یجلی التوحید أکثر بل هو یظهر الحق أکثر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 طول التاریخ لم یکن لهم حول وقوة ومع کل ما جری علیهم من قتل وتشرید واضطهاد إلاّ ان الثبات علی الحق مستمر، وهذا واقعا ادعی لمن له قلب أو ألقی السمع وهو شهید ان یمیز ویبصر الحق فی أی جانب، ویزداد قناعة ان هناک قدرة حافظة غیبیة مدبرة</w:t>
      </w:r>
      <w:bookmarkStart w:id="185" w:name="pg5640_53621"/>
    </w:p>
    <w:p>
      <w:pPr>
        <w:pStyle w:val="BookText"/>
        <w:rPr/>
      </w:pPr>
      <w:bookmarkEnd w:id="185"/>
      <w:r>
        <w:rPr>
          <w:rFonts w:ascii="IRNazanin" w:hAnsi="IRNazanin" w:eastAsia="IRNazanin"/>
          <w:color w:val="111111"/>
          <w:sz w:val="28"/>
          <w:sz w:val="28"/>
          <w:szCs w:val="28"/>
          <w:rtl w:val="true"/>
          <w:lang w:bidi="fa-IR"/>
        </w:rPr>
        <w:t>لکل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هذه الحالة الترابیة لحصول البصیرة ولحصول الهدایة للطرف الأخر ولکن لمن لا یبصر یکون النور والهدایة بالنسبة إلیه عمی</w:t>
      </w:r>
      <w:r>
        <w:rPr>
          <w:rFonts w:eastAsia="IRNazanin" w:cs="IRNazanin"/>
          <w:color w:val="111111"/>
          <w:sz w:val="28"/>
          <w:szCs w:val="28"/>
          <w:rtl w:val="true"/>
          <w:lang w:bidi="fa-IR"/>
        </w:rPr>
        <w:t>.</w:t>
      </w:r>
    </w:p>
    <w:p>
      <w:pPr>
        <w:pStyle w:val="Heading3"/>
        <w:numPr>
          <w:ilvl w:val="2"/>
          <w:numId w:val="1"/>
        </w:numPr>
        <w:rPr/>
      </w:pPr>
      <w:bookmarkStart w:id="186" w:name="__RefHeading___Toc3242296_581953129"/>
      <w:bookmarkStart w:id="187" w:name="_Toc66"/>
      <w:bookmarkEnd w:id="186"/>
      <w:r>
        <w:rPr>
          <w:rtl w:val="true"/>
        </w:rPr>
        <w:t>الجانب الرابع</w:t>
      </w:r>
      <w:r>
        <w:rPr>
          <w:rtl w:val="true"/>
        </w:rPr>
        <w:t xml:space="preserve">: </w:t>
      </w:r>
      <w:r>
        <w:rPr>
          <w:rtl w:val="true"/>
        </w:rPr>
        <w:t xml:space="preserve">عدم قدرة البشر علی توصیف وادراک مقامات الْنَّبِیّ </w:t>
      </w:r>
      <w:r>
        <w:rPr>
          <w:rtl w:val="true"/>
        </w:rPr>
        <w:t>(</w:t>
      </w:r>
      <w:r>
        <w:rPr>
          <w:rtl w:val="true"/>
        </w:rPr>
        <w:t>صلی الله علیه و آله</w:t>
      </w:r>
      <w:r>
        <w:rPr>
          <w:rtl w:val="true"/>
        </w:rPr>
        <w:t>):</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أتظنون أن رجلا یعتصم طول هذه المدة بحول نفسه وقوتها أو بحول الله وقوته وذلک ما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کَیْفَ ضَرَبُوا لَکَ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فیضربون مثلا للنبی بالسحر وهذا مثل للنبی، لان المثل هو الاسلوب الذی یکشف الحقیقة،وهنا القران یدلل علی أن 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المقامات التی یمکن أن یکون لها مثل ولکن مثل عالی ولیس بدانی فلذلک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واللطیف أنهم لا یستطیعون سبیلا، فان البشر العادی لا یستطیع وصف المعصوم وهذه من الآیات الدالة فی سورة الفرقان، فکنه معرفة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بمقدرة البشر وأنی لهم أن یصفوه وهم فی ذواتهم دونه بمسافات شاسعة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لهم التناوش من مکان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الباری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فَضَلُّوا فَلا یَسْتَطِیعُونَ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سبیل لان یضربوا لک مثلا لا یستطیعون ولو أرادوا حتی المثل الحقیقی، والقران لا یصف فقط عنادهم ولجاجهم بل حتی لیست لدیهم القدرة بان یضربوا لک مثل لا أن یکتنهوک، فآیتک أیها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لیست بقدرة البشر أن یصفوک فکیف یدرکوا کنهک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لا یستطیعون ضرب المثل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حتی آیة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باب</w:t>
      </w:r>
      <w:bookmarkStart w:id="188" w:name="pg5640_53622"/>
    </w:p>
    <w:p>
      <w:pPr>
        <w:pStyle w:val="BookText"/>
        <w:rPr/>
      </w:pPr>
      <w:bookmarkEnd w:id="188"/>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الآیة باب لا یستطیعون إلیه سبیلا ولا یحدده إلاّ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 فمن أراد العلم فلیأت الباب</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برهان علی آیة النص، فالذی یکون آیة للنبی وباب له ومثَل للنبی لا یستطیع البشر أن یحددوه 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یحدده وهذه ضرورة النص والإرشاد والاستمداد من الوحی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فَضَلُّوا فَلا یَسْتَطِیعُونَ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یستطیعوا أن یثبتوا علیک عمل بحجة أکثر من دعاویهم الباطلة التی تبین تحصیل بطلانها</w:t>
      </w:r>
      <w:r>
        <w:rPr>
          <w:rFonts w:eastAsia="IRNazanin" w:cs="IRNazanin"/>
          <w:color w:val="111111"/>
          <w:sz w:val="28"/>
          <w:szCs w:val="28"/>
          <w:rtl w:val="true"/>
          <w:lang w:bidi="fa-IR"/>
        </w:rPr>
        <w:t>.</w:t>
      </w:r>
    </w:p>
    <w:p>
      <w:pPr>
        <w:pStyle w:val="Heading3"/>
        <w:numPr>
          <w:ilvl w:val="2"/>
          <w:numId w:val="1"/>
        </w:numPr>
        <w:rPr/>
      </w:pPr>
      <w:bookmarkStart w:id="189" w:name="__RefHeading___Toc3242298_581953129"/>
      <w:bookmarkStart w:id="190" w:name="_Toc67"/>
      <w:bookmarkEnd w:id="189"/>
      <w:r>
        <w:rPr>
          <w:rtl w:val="true"/>
        </w:rPr>
        <w:t>الجانب الخامس</w:t>
      </w:r>
      <w:r>
        <w:rPr>
          <w:rtl w:val="true"/>
        </w:rPr>
        <w:t xml:space="preserve">: </w:t>
      </w:r>
      <w:r>
        <w:rPr>
          <w:rtl w:val="true"/>
        </w:rPr>
        <w:t>العلم النبوی وشموله للتشریع والتکوین</w:t>
      </w:r>
      <w:r>
        <w:rPr>
          <w:rtl w:val="true"/>
        </w:rPr>
        <w:t>:</w:t>
      </w:r>
      <w:bookmarkEnd w:id="19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صوریا فاخبرنی یا محمد الولد یکون من الرجل أو من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سؤال من علوم الطب والتشریح، وهذا السؤال منه للنبی ولم یکن رد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یعنی النبوة أو أن هذا لیس من شأن الرسالة بالعکس بادر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الجواب وسیعاود السؤال حول العظام والعصب والعروق وهذا إعجاز علمی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العظام والعصب والعروق من الرجل وأما اللحم والدم والشعر فمن المرأة، وربما ألآن الأبحاث العلمیة تنبهت إلی هذا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صدقت یا محمد ثم قال یا محمد فما بال الولد یشبه أعمامه ولیس فیه من شبه</w:t>
      </w:r>
    </w:p>
    <w:p>
      <w:pPr>
        <w:pStyle w:val="BookText"/>
        <w:rPr/>
      </w:pPr>
      <w:r>
        <w:rPr>
          <w:rFonts w:ascii="IRNazanin" w:hAnsi="IRNazanin" w:eastAsia="IRNazanin"/>
          <w:color w:val="111111"/>
          <w:sz w:val="28"/>
          <w:sz w:val="28"/>
          <w:szCs w:val="28"/>
          <w:rtl w:val="true"/>
          <w:lang w:bidi="fa-IR"/>
        </w:rPr>
        <w:t>أخواله شیء ویشبه أخواله ولیس فیه من شبه أعمامه شیء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ایهما علا مائه ماء صاحبه کان شبهه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سؤال فی الطب أیضاً وعلم الفسلجة وعلم التشریح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صدقت یا محمد فقال فاخبرنی عمن لا یولد له ومن یولد له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مغرت النطفة لم یولد أی إذا احمرت وکدرت فإذا کانت صافیة ولد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ثلاثیة طبیة فی علم التشریح یمتحن بها ابن صوریا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ویبرز هنا بحث أدیانی حاد ومحتدم وهو هل الدین یتکفل شؤون الدین والدنیا للناس وکل شؤون الدنیا للناس؟، نعم یتکفل ذلک وهو بخلاف المسیحیة المحرفة من أن الدین یقتصر علی العلائق والروابط الروحیة الفردیة بین الإنسان والغیب، بل المعنی الصحیح للدین یشمل الأمور الاجتماعیة والشؤون الدنیویة، إلاّ انه وقع ألآن حتی عند الباحثین الإسلامیین والمفکرین وهو صحیح أن الدین یشمل حتی السیاسة والنظام الاجتماعی لکنه لیس الدین فی صدد سعادة البشر الدنیویة من کل زاویة والرقی وکمال البشر من کل زاویة وإنما یتصدی الدین إلی تدبیر أمور معاش الناس ودنیاهم بما یصب فی الصراط وسبیل الهدایة الأخرویة والسعادة والنجاة الأخرویة، أما الرقی والازدهار والتمدن الدنیوی فی کل زاویة من زوایاه فهذا لیس من مسؤولیة الدین؟ هکذا یقول بعض الباحثین الاسلامیین المحدثین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البحث أدیانی معرفی وأقیم هذا البحث فی القران وهو هل أن</w:t>
      </w:r>
    </w:p>
    <w:p>
      <w:pPr>
        <w:pStyle w:val="BookText"/>
        <w:rPr/>
      </w:pPr>
      <w:r>
        <w:rPr>
          <w:rFonts w:ascii="IRNazanin" w:hAnsi="IRNazanin" w:eastAsia="IRNazanin"/>
          <w:color w:val="111111"/>
          <w:sz w:val="28"/>
          <w:sz w:val="28"/>
          <w:szCs w:val="28"/>
          <w:rtl w:val="true"/>
          <w:lang w:bidi="fa-IR"/>
        </w:rPr>
        <w:t>القران یتکفل کل العلوم الإنسانیة فبعضهم قال یتکفل العلوم الإنسانیة التی تکمل الإنسان وتقیم العدل وبالتالی یتطرق إلی الأمور الدنیویة بما یصب فی ایجاد هذا الهدف وفی سبیل وصراط النجاة السعادة الأخرویة، أما أن نقول أن فیه علم کل شیء من تفاصیل فیزیاء وکیمیاء وفسلجة وریاضیات وهندسة فهذا إفراط فی القول بل ما یصب فی سعادة الآخرة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توجد مقالة وهی غیر تلک المقالة التی تفرط وتعزل الدین عن الدنیا تماما، وحتی الغرب علموا أن الدین لا یعزل عن الدنیا تماما فان الجانب الأسری والروحی فی الفرد ینعکس حتی علی النظام السیاسی فی المجتمع فبالتالی حتی المقولة القدیمة للعلمانیة القدیمة تراجع عنها الغرب من أن الدین لیس له صلة بالنظام السیاسی، أما المقالة المتوسطة أن الدین له علاقة بالسیاسة ولکن لیس فی کل صغیرة وکبیرة، وهذا البحث کبحث فلسفی ینعکس حتی علی التنظیر السیاسی والفقه السیاسی والإداری وهناک نحو مشارکة لذوی الاختصاص فی العلوم الأخری فی المشارکة السیاسیة والحکم السیاسی فهذا البحث المعرفی له تداعیات فی النظام الحقوقی والقانونی وله ترجمة وتأثیر، والبعض یقول لو کان القران لا یتعرض ولا یستعرض العلوم لماذا یذکر بعض قضایا فیزیائیة منذ أربعة عشر قرن ألآن توصل إلیه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بَنَیْناها بِأَیْدٍ وَ إِنّا لَمُوسِعُونَ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ألآن خلال عقود توصلت الفیزیاء الفضائیة من أن المجرات فی حالة تضخم وتوسع وهذه الحقیقة نادی به القران قدیما، فالقران یعطی أسرار</w:t>
      </w:r>
    </w:p>
    <w:p>
      <w:pPr>
        <w:pStyle w:val="BookText"/>
        <w:rPr/>
      </w:pPr>
      <w:r>
        <w:rPr>
          <w:rFonts w:ascii="IRNazanin" w:hAnsi="IRNazanin" w:eastAsia="IRNazanin"/>
          <w:color w:val="111111"/>
          <w:sz w:val="28"/>
          <w:sz w:val="28"/>
          <w:szCs w:val="28"/>
          <w:rtl w:val="true"/>
          <w:lang w:bidi="fa-IR"/>
        </w:rPr>
        <w:t xml:space="preserve">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الذّارِیاتِ ذَرْواً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تلقیح الریاح للأشجار الذی لم تکن تعلم به البشریة والآن التفتوا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ألآن بعض الأسرار الطبیعة قد کشف عنها القران عن بعض محاورها الرئیسیة بشکل بین فماذا تصنعون مع هذه الشواهد انتم أصحاب المقالة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مقالة ثالثة وهو أن الدین والقران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بکل شؤون الدین والدنیا ولا یغیب عنه شیء، ویؤیده الشواهد فی القران الکریم، إضافة إلی أن القران یتعرض إلی أسس علوم کثیرة منها علم النفس حیث یتعرض إلی أسس خطیرة فیه کعلم النفس الفردی وعلم النفس الاجتماعی والسلوکی والجنائی والإداری والسیاسی والإعلامی، والقران یشیر إلی قضایا کثیرة فی علم النفس لو رُعیت من قبل المسلمین لازدهروا، ویشیر القران إلی علوم مهنیة وحرف کثیرة وهذه تقنیات مهمة یشیر لها القران الکریم فماذا نصنع مع هذه الشواهد، فهناک تفاسیر علمیة تجریبیة کثیرة دونت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ألآن القران الکریم یعتبر احد مصادر النظریات عند الغرب فی علوم کثیرة، وحسب بعض التقاریر السریة تجد العجیب منهم وعلی الأقل یتعاطوه علی انه کتاب علمی فماذا نصنع مع هذه الشواهد؟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ویجیب أصحاب المقالة الثانیة عن ان هذه الشواهد تنحصر للدلالة</w:t>
      </w:r>
    </w:p>
    <w:p>
      <w:pPr>
        <w:pStyle w:val="BookText"/>
        <w:rPr/>
      </w:pPr>
      <w:r>
        <w:rPr>
          <w:rFonts w:ascii="IRNazanin" w:hAnsi="IRNazanin" w:eastAsia="IRNazanin"/>
          <w:color w:val="111111"/>
          <w:sz w:val="28"/>
          <w:sz w:val="28"/>
          <w:szCs w:val="28"/>
          <w:rtl w:val="true"/>
          <w:lang w:bidi="fa-IR"/>
        </w:rPr>
        <w:t>علی إعجاز القران لا أنها وظیفته الأصلیة فقد یتطرق القران من باب الإعجاز لأسس علوم أما أن هذه هی وظیفته ومسؤولیته فلا، وهذا البحث یتصاعد لیس فقط فی الدین والنبوة والإمامة بل یتصاعد حتی فی علم الله، فبعض المدارس الیهودیة والبوذیة وحتی بعض المدارس الإسلامیة أن علم الله هو فی صلاحک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شواهد أخری مثلا ملف لیلة القدر فی الآیات والروایات وهناک عدة سور تتعرض إلی لیلة القدر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لیلة القدر وفق روایات الفریقین أن فیها ما من صغیرة ولا کبیرة من الأحداث البیئة الزراعیة والحیوانیة والجمادیة والنظام الاجتماعی والحروب والسلم وإحصائیات الأموات والموالید والأمراض والصحة والثروات وإحصائیات غریبة عجیبة عن کل الکون کلها تنزل علی ولی الله کما تنص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یُنَزِّلُ الْمَلائِکَةَ بِالرُّوحِ مِنْ أَمْرِهِ عَلی مَنْ یَشاءُ مِنْ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فقط من أنبیاءه ولا رسله فتنزل فی لیلة القدر إذا لم یفصح عنه فی سورة القدر أو سورة الدخان ففی سورة النحل أفصح عنه وهو المصطفی الذی شاءته المشیئة الربانیة لان یکون مجتبی لنزول الملائکة والروح، وفی سورة 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یُلْقِی الرُّوحَ مِنْ أَمْرِهِ عَلی مَنْ یَشاءُ مِنْ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سورة الشوری أیضاً، فهذه الأمور ما ربطها بالإمامة والإدارة والقیادة والتدبیر، ألآن العلوم الاستراتیجیة علی طبق معلومات محدودة یرسمون استراتیجیة العام القادم أو خمس سنوات أو عشرة أو خمسین سنة وان أقصی ما هو</w:t>
      </w:r>
    </w:p>
    <w:p>
      <w:pPr>
        <w:pStyle w:val="BookText"/>
        <w:rPr/>
      </w:pPr>
      <w:r>
        <w:rPr>
          <w:rFonts w:ascii="IRNazanin" w:hAnsi="IRNazanin" w:eastAsia="IRNazanin"/>
          <w:color w:val="111111"/>
          <w:sz w:val="28"/>
          <w:sz w:val="28"/>
          <w:szCs w:val="28"/>
          <w:rtl w:val="true"/>
          <w:lang w:bidi="fa-IR"/>
        </w:rPr>
        <w:t>موجود ألآن فی المراکز الاستراتیجیة استراتیجیة مائتین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ألآن لیس فیها کل هذه الإحصائیات فماذا نصنع مع هذه فبماذا ترتبط هذه هل ترتبط بالدین أو غیره أو ترتبط بإمام أو لا، ام هی مرتبطة بالقران فباطن القران یتنزل، وهناک آیات عدیدة تشیر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رَطْبٍ وَ لا یابِسٍ إِلاّ فِی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وتعریف الکتاب المبین انه سطرت فیه کل العوالم صغیرها وکبیرها ذرها وذروتها وهذه الشواهد ماذا نصنع بها، وفی سور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شیء أحصیناه فی أمام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نصنع بهذه الشواهد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ونضیف شیء اخر مهم ومشهور فهناک أسئلة عدیدة سئل عنها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علوم عدیدة، وسیرة الأنبیاء تشیر إلی ذلک بل ثبت ان أکثر منعطفات تحضر وتمدن وتطور البشر سببه الأنبیاء، فإدریس علم الدراسة والتدریس ونوح وکذا داود علم صناعة الادرع السابغة، بل فی عالم المعنی أن کل الاکتشافات العصریه البشریة هی بإشراف روحی شبکی من خلفاء الله فی الأرض، أما لماذا حبی وخص الغرب بذلک ؟، فهو لحکمة ونکات لسنا الان بصدد الاجابة عنها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الروایات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فی مختلف العلوم وان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والآن فی هذه المحاججة احد الحجج التی یحتج بها ابن صوریا لیستبین ویستوضح 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فی العلوم الطبیعیة ولو کان الامر خارج نطاق ومعرفه النبی لأجاب أن هذا لیس من شأن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إنما شأن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إلی ما هو رشاد فی المعاد أی بشیر ونذیر، ولیس له دخل او اطلاع علی مختلف العلوم ، فجواب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النحو العلمی دلیل واضح علی أن ذلک من شؤونه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المقالة الثالثة فواضحة بجلاء فی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حتی من علماء الأمامیة یتبنی المقالة الثانیة لا الثالثة ویرفض الثالثة وسنبین کیفیة الجمع بینها، والمقالة الثالثة هی الصحیحة مع شیء من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نری فی کتب الروایة للمذاهب الأخری تتعرض إلی أن شأن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هو النمط الثانی حیث یروون روایة تأبیر النخل وبعد ذلک شاص النخل والآیة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صاحِبُکُمْ وَ ما غَوی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وروایاتهم عکس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تصب فی المقالة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وللتوضیح نقول الصحیح الجمع بین المقالة الثالثة والثانیة ولکن کیف ذلک؟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وظیفة الدین الأولیة والأصلیة فی رتبة مسؤولیة الأنبیاء والأوصیاء هی المقالة الثالثة، والقران بما یحتویه من مواطن ومنازل غیبیة بل حتی فی ظاهره ولکن لا یتفطن له إلاّ الأنبیاء والأوصیاء فالقران بما یحتوی من مشروع هدایة هی هدایة للدین والدنیا فی کل زوایاها، وهذه هی مسؤولیة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وأوصیاءه لذلک أن للکتاب منازل منها أم الکتاب والکتاب</w:t>
      </w:r>
    </w:p>
    <w:p>
      <w:pPr>
        <w:pStyle w:val="BookText"/>
        <w:rPr/>
      </w:pPr>
      <w:r>
        <w:rPr>
          <w:rFonts w:ascii="IRNazanin" w:hAnsi="IRNazanin" w:eastAsia="IRNazanin"/>
          <w:color w:val="111111"/>
          <w:sz w:val="28"/>
          <w:sz w:val="28"/>
          <w:szCs w:val="28"/>
          <w:rtl w:val="true"/>
          <w:lang w:bidi="fa-IR"/>
        </w:rPr>
        <w:t>المبین واللوح المحفوظ والروح الامری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تلک المواطن لیس للفقیه سبیل إلیها ولا للعارف ولا للمکاشف إلاّ بأمطار معرفیة یسیرة مفتوحة من المعصوم، فبلحاظ وظیفة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کمسؤولیة وظیفیة للرسول وللنبی وللمعصوم من الله عز وجل فالمقالة الثالثة هی الصحیحة، 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والمعصوم فی حکومته وحکومة الأئمة الخفیة التی یقودون فیها الإحداث فی العالم البشری والإسلامی وکذلک أیضا فی دولة الرجعة والظهور، فعندما نقول الدین یتکفل بذلک فهناک أولویات أی ما یصب فی الأمر الأخروی أهم فیما یصب فی الإنعاش الدنیوی لکن کمسؤولیة انما هی أعمار الدین والدنیا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لَوِ اسْتَقامُوا عَلَی الطَّرِیقَةِ لَأَسْقَیْناهُمْ ماءً غَدَقاً </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وهذه من الشواهد، ومثلا ان المسلمین سابقا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ولوها علیا لسار بهم سیرا سجحا ولا خرجت لهم الأرض کنوزها والسماء درت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هذا رقی عالم الطبیعة مرهون بإدارتهم وتدبیرهم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المعنی نفس ما سیحصل فی دولة الظهور وفق الروایات الموجودة عند الفریقین وانه رقی الجانب الطبیعی حتی فی الدنیا سیکون فی أوجه وتکون طفرة بل تکون طفرة من دولة الإمام المهدی والرجعة ورقی</w:t>
      </w:r>
    </w:p>
    <w:p>
      <w:pPr>
        <w:pStyle w:val="BookText"/>
        <w:rPr/>
      </w:pPr>
      <w:r>
        <w:rPr>
          <w:rFonts w:ascii="IRNazanin" w:hAnsi="IRNazanin" w:eastAsia="IRNazanin"/>
          <w:color w:val="111111"/>
          <w:sz w:val="28"/>
          <w:sz w:val="28"/>
          <w:szCs w:val="28"/>
          <w:rtl w:val="true"/>
          <w:lang w:bidi="fa-IR"/>
        </w:rPr>
        <w:t>أعظم، وأعظم رقی ذکرتها الروایات فی دولة الرجعة تمدن ورقی أکثر من دولة الظهور وتستمر البشریة الی رقی اعلی سیکون عند رجعة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الشواهد عدیدة علی أن مسؤولیة الدین والقران والنبی والوصی لکل شؤون الدنیا والدین فی صغیرها وکبیرها، وهناک أولویات وهناک تدریجیات فی البناء والرقی والتکامل ولذلک اتفاقا ما کان من سیر الأنبیاء إذا عصفت بالأمم والأقوام ازمة معاشیة فادحة یفک عقدتها الأنبیاء والأوصیاء، والآن التاریخ المکتوب من قبل السلاطین والملوک دوما یغیبون دور الأنبیاء والأوصیاء وهذا لیس غریبا وهذا بخلاف ما یصنعه القران حیث یسلط الضوء علی الأنبیاء وإنهم هم إبطال التاریخ، أما التاریخ الذی تکتبه دول الملوک والحکام والسلاطین فأنهم دوما یغیبون دور الأنبیاء لأنهم یقرءون السطوح فقط وهذا دلیل أن ممارسات الأنبیاء وخلفاء الله فی الأرض کثیرة اغلبها خفیة وتکون عبر شبکات خفیة کما یصرح بذلک القران الکریم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فأول تعریف أبرزه الباری للخلیفة هو اعتراض او استفهام او استغراب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أتجعل</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بمنزلة تعریف لمعنی الخلیفة، یعنی أن الخلیفة هو الحائل والمانع دون وقوع الفساد فی الأرض وسفک الدماء والفساد قد یکون صحی وفساد خلقی واقتصادی وزراعی وبیئی وهوائی وعلمی وسیاسی وفردی واسری فالخلیفة لا یجعله یستشری أکثر ولا یطغی، واستعمل الفساد فی الأرض ضمن الآیات القرآنیة فی بیئات ومجالات عدیدة لیس فقط قضیة الحلال والحرام، بل حتی فی جهات البیئة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الحرث والنسل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فبوار الحرث والنسل هو فساد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نص القران أن الخلیفة هو الحائل والمانع منذ أدم إلی القیامة وهذا هو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الحجة لساخت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السوخ لیس من جهة ملکوتیه فقط فالحجة هو الذی یمنع الفساد فی الأرض وفی کل المجالات، إذا تفشی مرض الایدز یتفشی أو المرض الفلانی یتفشی أو المرض الثقافی یتفشی أو مرض حقوقی یتفشی أو مرض جنسی یتفشی أو مرض زراعی أو سیاسی هو یجب أن یحول بینه وبین أن یتفشی بشکل طاغی، أما لیس انه یستأصله بالمرة فالأمر وفق التخطیط والتدبیر فالبشریة فی محنة وامتحان وتأهیل للبشر مرحلة بعد مرحلة وهو أمر آخر، لکن یمنع من أن یطغی وان یتفشی بکثرة، فالمحذور الذی ذکره الملائکة لیس یقع بل به سیدفع</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ودلیل آخر علی المقالة الثالثة ما تقرر فی علم الفلسفة والکلام والعرفان والحدیث والتفسیر أن أغراض التکوین لا تتقاطع ولا تتصادم مع أغراض التشریع الإلهی، فأغراض التشریع الإلهی تسوق نحو تحقیق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إیجاد والحفاظ علی أغراض وغایات التکوین الإلهی المعبر عنه فی الفلسفة ببرهان الغایة وفی علم الکلام یسمی ببرهان الغرض واللطف والحکمة ویسمی فی العرفان بالتکامل، وهذا بحث معرفی مهم تنشا منه قواعد فقهیة ثمینة کالفقه السیاسی وغیره، وهو إذا قام البرهان العقلی أو دل الدلیل الشرعی علی أن احد غایات التکوین هی القضیة الفلانیة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بَیْنَهُما إِلاّ بِالْحَقِّ وَ إِنَّ السّاعَةَ لَآتِیَةٌ فَاصْفَحِ الصَّفْحَ الْجَمِیلَ </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 وغرض الزوج والزوجة التنسیل هو للحفاظ علی النسل البشری وهو غرض تکوینی وأغراض أخری، فهنا الغایات التکوینیة التی أفصح عنها القران الکریم أو التی أدرکها العقل بالوجدان من المحال أن تتصادم مع التشریعات فی الدین، لان هناک وئام وتکافل وتساند وتعاضد بین جادة الشریعة والتقنین وجادة التکوین وهذه قاعدة معرفیة مهمة ویفتح منها قواعد عدیدة، وبمقتضی هذه القاعدة نستدل علی أن أغراض التشریع هی أغراض التکوین سواء أغراض تکوینیة متوسطة فی عالم الدنیا أو أغراض نهائیة فی عوالم لاحقة لکن الأغراض التکوینیة المتوسطة توظف وتوسط لبلوغ تلک الأغراض التکوینیة فی العوالم اللاحقة، إذاً خارطة ومنظومة التشریع تتطابق حرفیا مع خارطة التکوین إلاّ انه لا یستطیع الإحاطة بذلک إلاّ النبی أو الوصی بل لیس کل نبی فالنبی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ببرکة علم الخضر استطاع أن یلتفت انه کیف یتطابق التشریع</w:t>
      </w:r>
    </w:p>
    <w:p>
      <w:pPr>
        <w:pStyle w:val="BookText"/>
        <w:rPr/>
      </w:pPr>
      <w:r>
        <w:rPr>
          <w:rFonts w:ascii="IRNazanin" w:hAnsi="IRNazanin" w:eastAsia="IRNazanin"/>
          <w:color w:val="111111"/>
          <w:sz w:val="28"/>
          <w:sz w:val="28"/>
          <w:szCs w:val="28"/>
          <w:rtl w:val="true"/>
          <w:lang w:bidi="fa-IR"/>
        </w:rPr>
        <w:t>مع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القران فیه بیان کل شیء ببرهان تطابق التکوین مع التشریع وان التشریع یحفل بکل التکوین غایة الأمر التطابق الحرفی الدقی لیس تکفیه مهمة النبوة بل لابد من ضمیمة علم الولایة والوصایة، والنبی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سید الأولیاء واجتمعت فیه کل العلوم، أما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علم النبوة وشیء من علم الولایة إلاّ أن تتمیمه عند الخضر والخضر عنده درجة من درجات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وإجمالا ما یعبر عنه بالشریعة الظاهرة والباطنة شرحناه فی الإمامة الإلهیة الجزء الثالث الفصل الثامن، فان احد تعریفات الشریعة الباطنة یعنی التکوین والشریعة الظاهرة هو تطبیق الشریعة وان کان هناک تعریف أدق وهو تطبیق الشریعة بأدوات والیات لیست أمارات ظاهریة بل بأمارات أو طرق لدنیة یکون شریعة باطنة، یعنی الشریعة الباطنة أحکامها نفسها الشریعة الظاهرة وتطبیق الشریعة الواحدة بأمارات ظاهریة یسمی شریعة ظاهرة وتطبیق الشریعة بأمارات لدنیة یسمیه شریعة باطنة، فالخضر عندما فسر للنبی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الشریعة بتطبیق لدنی وأدوات لدنیة وإلا هو نفس الحکم لذلک ذهب عن النبی موسی الاستنکار بنفس الثوابت الموجودة فی شریعة النبی موسی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الشریعة متطابقة مع التکوین تماما وهذا معنی ان شریعة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91" w:name="pg5640_53638"/>
    </w:p>
    <w:p>
      <w:pPr>
        <w:pStyle w:val="BookText"/>
        <w:rPr/>
      </w:pPr>
      <w:bookmarkEnd w:id="191"/>
      <w:r>
        <w:rPr>
          <w:rFonts w:ascii="IRNazanin" w:hAnsi="IRNazanin" w:eastAsia="IRNazanin"/>
          <w:color w:val="111111"/>
          <w:sz w:val="28"/>
          <w:sz w:val="28"/>
          <w:szCs w:val="28"/>
          <w:rtl w:val="true"/>
          <w:lang w:bidi="fa-IR"/>
        </w:rPr>
        <w:t xml:space="preserve">هی الشریعة الکاملة التی تتعرض لکل التکوین غایة الأمر یعلمها النبی والأوصیاء ویجهلها الآخرون وتبیانها واقامتها وظیفتهم لذلک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رَبُّکَ أَنْ یَبْلُغا أَشُدَّهُما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فهذه کفالة وهی موجودة فی الوظائف الإلهیة، وکیفیة التنسیل البشری والذی یسمی ترقیة وتکامل الانسال البشریة فانه قتل ذلک الغلام لأنه یسبب دمار فی الانسال البشریة، فمسؤولیة الحکومة الإلهیة والدین الإلهی وهذه المسؤولیة لیس تقع علی الفقهاء،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کان یحارب فی صفین کان مالک الاشتر أیضاً یحارب ویکبر واستبطئ علیا فقالوا کیف؟، فقال أنا لا اقتل أی کان إنما من لم یکن فی نسله مؤمن فالإمام مسئول عن علم الجینات وعن تکامل الاجیال الاتیة فضلا عن الحاضره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نحن کلامنا فی وظیفة الأنبیاء لأنفسهم وبحسب ما یدیرون من تدبیر خفی وشبکات خفیة یدل علیها قضیة الخضر فالشواهد لا تحصی من الدین والقران وسیرة وتراث الأنبیاء والأوصیاء</w:t>
      </w:r>
      <w:r>
        <w:rPr>
          <w:rFonts w:eastAsia="IRNazanin" w:cs="IRNazanin"/>
          <w:color w:val="111111"/>
          <w:sz w:val="28"/>
          <w:szCs w:val="28"/>
          <w:rtl w:val="true"/>
          <w:lang w:bidi="fa-IR"/>
        </w:rPr>
        <w:t>.</w:t>
      </w:r>
    </w:p>
    <w:p>
      <w:pPr>
        <w:pStyle w:val="Heading3"/>
        <w:numPr>
          <w:ilvl w:val="2"/>
          <w:numId w:val="1"/>
        </w:numPr>
        <w:rPr/>
      </w:pPr>
      <w:bookmarkStart w:id="192" w:name="__RefHeading___Toc3242300_581953129"/>
      <w:bookmarkStart w:id="193" w:name="_Toc68"/>
      <w:bookmarkEnd w:id="192"/>
      <w:r>
        <w:rPr>
          <w:rtl w:val="true"/>
        </w:rPr>
        <w:t>الجانب السادس</w:t>
      </w:r>
      <w:r>
        <w:rPr>
          <w:rtl w:val="true"/>
        </w:rPr>
        <w:t xml:space="preserve">: </w:t>
      </w:r>
      <w:r>
        <w:rPr>
          <w:rtl w:val="true"/>
        </w:rPr>
        <w:t>احیانا تتأثر ابدان الانبیاء</w:t>
      </w:r>
      <w:r>
        <w:rPr>
          <w:rtl w:val="true"/>
        </w:rPr>
        <w:t>(</w:t>
      </w:r>
      <w:r>
        <w:rPr>
          <w:rtl w:val="true"/>
        </w:rPr>
        <w:t>علیهم السلام</w:t>
      </w:r>
      <w:r>
        <w:rPr>
          <w:rtl w:val="true"/>
        </w:rPr>
        <w:t xml:space="preserve">) </w:t>
      </w:r>
      <w:r>
        <w:rPr>
          <w:rtl w:val="true"/>
        </w:rPr>
        <w:t>بالسحر</w:t>
      </w:r>
      <w:r>
        <w:rPr>
          <w:rtl w:val="true"/>
        </w:rPr>
        <w:t>:</w:t>
      </w:r>
      <w:bookmarkEnd w:id="19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النکات اللطیفة التی بیناها سابقا هو أن الساحر متصرف فیه وأمر طبیعی أن یکون هو مسخر من قبل الجن والشیاطین والمسخر من قبل الجن والشیاطین بالتالی عنده شطط وعقله فی جنة وبالتالی لا یسیطر علی أفعاله ولا حرکاته ولا سلوکه، ولذلک الأنبیاء إذا سحروا لا یسحروا</w:t>
      </w:r>
      <w:bookmarkStart w:id="194" w:name="pg5640_53640"/>
    </w:p>
    <w:p>
      <w:pPr>
        <w:pStyle w:val="BookText"/>
        <w:rPr/>
      </w:pPr>
      <w:bookmarkEnd w:id="194"/>
      <w:r>
        <w:rPr>
          <w:rFonts w:ascii="IRNazanin" w:hAnsi="IRNazanin" w:eastAsia="IRNazanin"/>
          <w:color w:val="111111"/>
          <w:sz w:val="28"/>
          <w:sz w:val="28"/>
          <w:szCs w:val="28"/>
          <w:rtl w:val="true"/>
          <w:lang w:bidi="fa-IR"/>
        </w:rPr>
        <w:t>فی عقولهم وإنما یسحرون فی أبدانهم، مثل یقول النبی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أَنِّی مَسَّنِیَ الشَّیْطانُ بِنُصْبٍ وَ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البدن، وقد خاطب إبلیس رب العالمین ومن العجیب مع کل ذلک التمرد نری انه لا زال عنده نوع من المحاورة مع الساحة الإلهیة فقال یا رب تباهی بهذا العبد فسلطنی علیه فسلطه علی بدنه فقط، ومما ذکر فی بعض المصادر أن النبی سحر فی بدنه أی مس فی البدن وهذا کله بإذن من الله، بل أکثر من ذلک فالنبی قد یجرح أو یصاب فی بدنه وهذا کله بإذن خاص وإلا فی الحالة الاعتیادیة الشیاطین والمردة لیس فقط لا یستطیعون أن یتسلطوا علی بدن الأنبیاء بل حتی لا یستطیعون أن یقتربوا منهم لوهج نورهم وقدسیتهم وما یحوم حولهم من الملائکة الحافظین کما یشیر إلیه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تشاهد الساحر بحالات هلوسة لکی یمکنه أن یتعامل مع الشیاطین والجن لکی یؤثر فی الغیر فلا یکون أوفر وبعضهم تصیر له حالة رعشة أو اهتزاز روحی أو خوف دائم أو البعض عنده فرح دائم أی غیر متزن</w:t>
      </w:r>
      <w:r>
        <w:rPr>
          <w:rFonts w:eastAsia="IRNazanin" w:cs="IRNazanin"/>
          <w:color w:val="111111"/>
          <w:sz w:val="28"/>
          <w:szCs w:val="28"/>
          <w:rtl w:val="true"/>
          <w:lang w:bidi="fa-IR"/>
        </w:rPr>
        <w:t>.</w:t>
      </w:r>
    </w:p>
    <w:p>
      <w:pPr>
        <w:pStyle w:val="Heading3"/>
        <w:numPr>
          <w:ilvl w:val="2"/>
          <w:numId w:val="1"/>
        </w:numPr>
        <w:rPr/>
      </w:pPr>
      <w:bookmarkStart w:id="195" w:name="__RefHeading___Toc3242302_581953129"/>
      <w:bookmarkStart w:id="196" w:name="_Toc69"/>
      <w:bookmarkEnd w:id="195"/>
      <w:r>
        <w:rPr>
          <w:rtl w:val="true"/>
        </w:rPr>
        <w:t>الجانب السابع</w:t>
      </w:r>
      <w:r>
        <w:rPr>
          <w:rtl w:val="true"/>
        </w:rPr>
        <w:t xml:space="preserve">: </w:t>
      </w:r>
      <w:r>
        <w:rPr>
          <w:rtl w:val="true"/>
        </w:rPr>
        <w:t>فهم أهمیة بعض نوایا الانبیاء</w:t>
      </w:r>
      <w:r>
        <w:rPr>
          <w:rtl w:val="true"/>
        </w:rPr>
        <w:t>:</w:t>
      </w:r>
      <w:bookmarkEnd w:id="19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هناک مورد مهم وهو نکیر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علی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لَقِیا غُلاماً فَقَتَلَهُ قالَ أَ قَتَلْتَ نَفْساً زَکِیَّةً بِغَیْرِ نَفْسٍ لَقَدْ جِئْتَ شَیْئاً نُکْراً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ونسیان النبی موسی له معنی، ودع عنک من یقبلون عصمة الأنبیاء ولا یقبلون عصمة کذا، ولکن الباری تعالی کیف یصوغ کلامه مع النبی عیسی بصیغة اتهام واستفسار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بِظَلاّمٍ لِلْعَبِیدِ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فهل کل أمر فاحش ردیء هاوی یتهم به الإنسان یسائل عنه الإنسان العظیم وهل من حق الرعیة أن یسائلون النبی عیسی بهذه الصیغة فأنها قطعا تکون جسارة وممنوعة ، الصحیح والذی لا ریب فیه انه لیس نکیر من الله علی النبی عیسی وکیف وهو اعدل العادلین ولم یقع من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وهو معلوم من الله ولیس هناک أی ریبة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نقول بان هذه الصیغة وردت فی القران ممن لا یختلف فی عصمته وهو الله عز وجل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أی تقدیر صیغة هذا التساؤل من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فهنا لو یثار تساؤل کیف من العدالة أن یسائل الله النبی عیسی بهذه الصیغة فهل من العدل أو هل هو من الإحسان من الله وهو فوق العدل، وهل لإبطال حجة النصاری أمس بکرامة بریء، وهل علی کون الأمر صوری یبرر أن تمس کرامة نبی من أولوا العزم وفی مشهد من الخلائق ؟، الآن فی قوانین المحاکم الوضعیة للمتهم حق المطالبة برد الاعتبار، والمفروض عند الباری</w:t>
      </w:r>
    </w:p>
    <w:p>
      <w:pPr>
        <w:pStyle w:val="BookText"/>
        <w:rPr/>
      </w:pPr>
      <w:r>
        <w:rPr>
          <w:rFonts w:ascii="Amiri" w:hAnsi="Amiri" w:eastAsia="Amiri" w:cs="Amiri"/>
          <w:color w:val="111111"/>
          <w:sz w:val="28"/>
          <w:sz w:val="28"/>
          <w:szCs w:val="28"/>
          <w:rtl w:val="true"/>
          <w:lang w:bidi="ar-SA"/>
        </w:rPr>
        <w:t xml:space="preserve">یوم القیامة لیس هناک استنطاق وعدم علم فقضاء الله یوم القیامة حتم وحسم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لَدَیَّ وَ قَدْ قَدَّمْتُ إِلَیْکُمْ بِالْوَعِیدِ </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 ففی دار الدنیا یوجد اختصام أما فی القیامة فهناک فقط إبداء حکم، فحینئذ الباری تعالی فی یوم القیامة لا یوجد عنده خصام ولا نزاع ویوجد فقط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یُبَدَّلُ الْقَوْلُ 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فبالنسبة إلی الباری تعالی لا یحتاج إلی الاختصام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وتعمیق السؤال سبب أن هناک مغزی لم یذکره المفسرون وقد ذکرته روایات أهل البیت، وهذه المقاضاة فی دار الدنیا وإلا المقاضاة فی الآخرة اشد وأسرع واحسم واحکم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الْحاسِبِینَ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یحتاج إلی مسائلة وإنما ستکون بت فی القول، ولذلک لاحظ لو احد من الرعیة یسأل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بهذه الصیغة أیضا ففیها تجاسر وتجری ولذلک نشاهد من المعصومین رد المتجاسرین بثکلتک أمک أو شبیه هذا التعبیر لأنه المتجاوز لا یراعی الأدب، فالآن الله یخاطبنا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تَرْفَعُوا أَصْواتَکُمْ فَوْقَ صَوْتِ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شخص ویحدث فی حدیث آلافک کذا وکذا فهذا تجاسر، وفی سورة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بِأَلْسِنَتِکُمْ وَ تَقُولُونَ بِأَفْواهِکُمْ ما لَیْسَ لَکُمْ بِهِ عِلْمٌ وَ تَحْسَبُونَهُ هَیِّناً وَ هُوَ عِنْدَ اللّهِ عَظِیمٌ </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فمجرد التجرأ باللسان عظیم لان النبوة مقام طاهر ومقدس، ولذلک لا احد یجرأ ویسائل علیا بهذه الجرأة بالصیغة التی تقولها فاطمة فی تلک المحادثة المرویة بینهما وإلا کان</w:t>
      </w:r>
    </w:p>
    <w:p>
      <w:pPr>
        <w:pStyle w:val="BookText"/>
        <w:rPr/>
      </w:pPr>
      <w:r>
        <w:rPr>
          <w:rFonts w:ascii="IRNazanin" w:hAnsi="IRNazanin" w:eastAsia="IRNazanin"/>
          <w:color w:val="111111"/>
          <w:sz w:val="28"/>
          <w:sz w:val="28"/>
          <w:szCs w:val="28"/>
          <w:rtl w:val="true"/>
          <w:lang w:bidi="fa-IR"/>
        </w:rPr>
        <w:t xml:space="preserve">جواب أمیر المؤمنین جواب آخر، ولکن 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نهنهی عن وجدک یا بنت الصفوة وبقیة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سر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أنه ما السر فی أن الباری تعالی یصیغ بهذه الصیغة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اللّهُ یا عِیسَی ابْنَ مَرْیَمَ أَ أَنْتَ قُلْتَ لِلنّاسِ اتَّخِذُونِی وَ أُمِّی إِلهَیْنِ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واللطیف النبی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یبتدئ بتبرئة نفسه کما ذکرنا وإنما ابتدأ الأدب بتنزیه الله وابتدأ بإصغار مکانته فلماذا وما السر فی ذلک ؟ ان هذه أسرار ولیست عفویة وعبطیة وفیها دقائق من القواعد والمعانی وقد بینتها روایات أهل البیت، والروایة التی مر ذکرها فی الکشی وفی موارد أخری موجودة ، إذاً سر ذا المطلب فی صیغة الباری تعالی مع جواب النبی عیسی فلیس القضیة صوریة بل فیها مغزی آخر ولیس فیها حجاج النصاری بل فیها قیام النبی عیسی بواجبه لکی یؤدی لله حقه ویقیم نفسه فی مقام العبودیة ویستقیم علی العبودیة لله عَزَّ وَجَلَّ ومع ان الفعل فعل آخرین ومع ذلک یحدث له موقعیه مسؤولیة وهذا أمر مهم یجب أن نلتفت إلیه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من حق الله ولطفه یتکلم مع النبی عیسی بهذه الصیغة لأنه لابد أن یبدی الله عز وجل عتابه لعیسی فمن باب اللطف للنبی عیسی أن یبین الله عبودیة وتواضع النبی عیسی لکل أهل المحشر وهذا کمال للمخلوقات وهذا التنزیل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لک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بیان للحقائق کما هی فهی کمال ولطف للمخلوقین لان الباری حقه عظیم ولذلک من الخطأ أن یسائل المخلوق الخالق کند لند فان هذا تکبر وجبروت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مطلب اذکره وسیاتی بیانه فی الجزء الثالث من الکتاب بأن الآداب لیست صرف مجاملات وإنما هی حقائق وقواعد أو تستطیع أن تقول السلوکیات تتکلم فتظهر فیها مؤدیات ومن باب المثال فی روایة رواها الصدوق فی الامالی أن النبی داود کان یقرا الزبور بین الأودیة فکانت الجبال تردد معه والطیور وکل من یسمع کلام النبی داود إلی أن وصل إلی جبل علیه نبی آخر من أنبیاء الله یسمی حزقیل فعلم حزقیل أن هذا داود فلما وصل إلیه داود قال داود لحزقیل اصعد إلی الجبل إلیک ؟ فقال له لا، فأتی الإلهام من الله لحزقیل لا تعیر داود بخطیئته فبکی داود واستعبر فقال الله لحزقیل بالإلهام لا تعیر داود بخطیئته فأبتلیک، فیا تری من أین قد عیره وأین هو فعل التعییر فهذا الفعل کفعل فقط ینطوی علی معانی وان لم یتلفظ بها حزقیل فینطوی علی معانی ودواعی موجودة فی النفس وان لم یتلفظ بها حزقیل لکن الله عز وجل أبداها وفهمها داود لذلک بکی فکأنما قد تنزه حزقیل عن داود وکان لا یرغب فی اجتماعه معه فالله عاتب حزقیل لا تعیر داود وإلا أبتلیک فرفع حزقیل یده ومدها لداود ورفعه إلیه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فخرج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علی قدمیه ویقرأ الزبور وکان إذا قرأ الزبور لا یبقی حجر ولا شجر ولا جبل ولا طائر ولا سبع إلا یجاوبه حتی انتهی إلی جبل وعلیه نبی عابد یقال له حزقیل، فلما سمع دوی الجبال وصوت السباع علم أنه داود،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النبی الخاطئ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حزقیل تأذن لی ان اصعد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فإنک مذنب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 وجل إلی حزقیل یا حزقیل لا تعیر داود بخطیئته وسلنی العافیة، فنزل حزقیل واخذ بید داود وأصعده إلیه، فقال له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حزقیل هل هممت بخطیئة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دخلک العجب مما أنت فیه من عبادة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رکنت إلی الدنیا فأحببت ان تأخذ من شهواتها ولذاتها؟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ربما عرض ذلک بقلبی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هذا الشعب فاعتبر بما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 فإذا بسریر من حدید علیه جمجمة بالیة وعظام نخرة وإذا لوح من حدید وفیه مکتوب فقرأه داود،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اروی بن سلمة ملکت الف سنة وبنیت الف مدینة، وافتضضت الف جاریة وکان آخر أمری ان صار التراب فراشی والحجار وسادی والحیات والدیدان جیرانی فمن رآنی فلا یغتر بالدنیا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فالآداب أو السلوکیات هی کلام وتکلم ومواقف وأحکام واقضیة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آداب ولکن تنطوی علی أن هناک مقام للخضر وحجیة وحیثیة من خلالها یفضل النبی موسی وان کانت النتیجة المحصلة ان النبی موسی أفضل ولکن من حیثیة معینة الخضر أفضل، فهذه العملیة صورتها صورة آداب ولکنها</w:t>
      </w:r>
    </w:p>
    <w:p>
      <w:pPr>
        <w:pStyle w:val="BookText"/>
        <w:rPr/>
      </w:pPr>
      <w:r>
        <w:rPr>
          <w:rFonts w:ascii="IRNazanin" w:hAnsi="IRNazanin" w:eastAsia="IRNazanin"/>
          <w:color w:val="111111"/>
          <w:sz w:val="28"/>
          <w:sz w:val="28"/>
          <w:szCs w:val="28"/>
          <w:rtl w:val="true"/>
          <w:lang w:bidi="fa-IR"/>
        </w:rPr>
        <w:t>حقائق واقعیات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أخری لإیصال المعنی والمطلب وان عبرت عنه بعدة تعبیرات ولکن ارغب أن نتوصل إلی تعبیر دقیق أکثر، ففی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نُطْعِمُکُمْ لِوَجْهِ اللّهِ لا نُرِیدُ مِنْکُمْ جَزاءً وَ لا شُکُوراً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مضمونه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أن علی لم یتلفظ ولم یتکلم بذلک ولکن انطوی ضمیره علیه فأبرزه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بمعنی أن صفات الإنسان کلام وأفعال المخلوقات کلام لأنه ینطوی علی معانی یفهمها من یعلمه الباری بذلک فیصیر تکلم منه، ومثلا لدینا روایات عن بعض الحیوان مثل حیوان فاجر أو حیوان کذا فهذا بأی معنی فهل صدر منه نطق أو کلام أو تعهد بل المعنی أن هذه الصفات تنطوی علی معانی وهذه المعانی بمنزلة تکلم وموقف، ولعل النملة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أَتَوْا عَلی وادِ النَّمْلِ قالَتْ نَمْلَةٌ یا أَیُّهَا النَّمْلُ ادْخُلُوا مَساکِنَکُمْ لا یَحْطِمَنَّکُمْ سُلَیْمانُ وَ جُنُودُهُ وَ هُمْ لا 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اتخذت هذا المعنی عملیا ولکن معناه ومضمونه بعض التکلم بهذا المعنی فالتکلم کما نتصور لیس مجرد صرف أصوات والمقصود أن الکلام والتکلم وما شابه ذلک لیس من الضرورة أن یکون بأصوات وألفاظ أو فی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یکون لیس کلام قیل بألسنتهم وإنما تعجبهم واستنکارهم هو هذا معناه فنفهم من ذلک ان الفعل ینطق والمعنی الأعظم من ذلک هو ان خلق الله للمخلوقات تکلم من الله فالأنبیاء أو الأوصیاء إذا یرون ظاهرة معینة یتلقون عبرها رسالة کلامیة من الله ونفس هذا الخلق</w:t>
      </w:r>
      <w:bookmarkStart w:id="197" w:name="pg5640_53655"/>
    </w:p>
    <w:p>
      <w:pPr>
        <w:pStyle w:val="BookText"/>
        <w:rPr/>
      </w:pPr>
      <w:bookmarkEnd w:id="197"/>
      <w:r>
        <w:rPr>
          <w:rFonts w:ascii="IRNazanin" w:hAnsi="IRNazanin" w:eastAsia="IRNazanin"/>
          <w:color w:val="111111"/>
          <w:sz w:val="28"/>
          <w:sz w:val="28"/>
          <w:szCs w:val="28"/>
          <w:rtl w:val="true"/>
          <w:lang w:bidi="fa-IR"/>
        </w:rPr>
        <w:t>والتخلیق له معنی أبداه الله أی تکلم به وأهل المعنی أو العرفاء یعبرون عنه بهاتف الغیب وهو مأخوذ من الروایات أی کیف تعرف أن الله عز وجل یخاطبک شخصیا لا بمعنی النبوة وذلک من خلال مثلا عقوبة الله هی کلام من الله بأنک أنت أذنبت وهذا هو جزائک، إذاً الأفعال کلام وتکلم</w:t>
      </w:r>
      <w:r>
        <w:rPr>
          <w:rFonts w:eastAsia="IRNazanin" w:cs="IRNazanin"/>
          <w:color w:val="111111"/>
          <w:sz w:val="28"/>
          <w:szCs w:val="28"/>
          <w:rtl w:val="true"/>
          <w:lang w:bidi="fa-IR"/>
        </w:rPr>
        <w:t>.</w:t>
      </w:r>
    </w:p>
    <w:p>
      <w:pPr>
        <w:pStyle w:val="Heading3"/>
        <w:numPr>
          <w:ilvl w:val="2"/>
          <w:numId w:val="1"/>
        </w:numPr>
        <w:rPr/>
      </w:pPr>
      <w:bookmarkStart w:id="198" w:name="__RefHeading___Toc3242304_581953129"/>
      <w:bookmarkStart w:id="199" w:name="_Toc70"/>
      <w:bookmarkEnd w:id="198"/>
      <w:r>
        <w:rPr>
          <w:rtl w:val="true"/>
        </w:rPr>
        <w:t>الجانب الثامن</w:t>
      </w:r>
      <w:r>
        <w:rPr>
          <w:rtl w:val="true"/>
        </w:rPr>
        <w:t xml:space="preserve">: </w:t>
      </w:r>
      <w:r>
        <w:rPr>
          <w:rtl w:val="true"/>
        </w:rPr>
        <w:t>الآداب الإلهیة عند الأنبیاء</w:t>
      </w:r>
      <w:r>
        <w:rPr>
          <w:rtl w:val="true"/>
        </w:rPr>
        <w:t>:</w:t>
      </w:r>
      <w:bookmarkEnd w:id="199"/>
    </w:p>
    <w:p>
      <w:pPr>
        <w:pStyle w:val="BookText"/>
        <w:rPr/>
      </w:pPr>
      <w:r>
        <w:rPr>
          <w:rFonts w:ascii="IRNazanin" w:hAnsi="IRNazanin" w:eastAsia="IRNazanin"/>
          <w:color w:val="111111"/>
          <w:sz w:val="28"/>
          <w:sz w:val="28"/>
          <w:szCs w:val="28"/>
          <w:rtl w:val="true"/>
          <w:lang w:bidi="fa-IR"/>
        </w:rPr>
        <w:t>هذه نکتة جداً مهمة تمثل دقة فی المطالب فان بعض الآداب الإلهیة قد ترفع الإنسان إذا فطن لها وقد یتسافل بمخالفتها، مثلا الرسول فی المعراج عرضت له امرأة لم یتوجه إلیها وعرض له مناد آخر وثالث لم یعبا به، ثم جاءه جبرائیل وقال یا رسول الله لو توجهت إلی تلک المرأة لأقبلت أمتک علی الدنیا والمنادی الثانی بولس الذی نصر النصاری والمنادی الثالث یهودا الذی هود الیهود ولو التفت إلیهم لتهودت أو تنصرت أمتک، فالمقصود هناک آداب إلهیة هی دقیة بالنسبة الینا سیما لمن یعلو مقامه فحتی أدنی ترک الأولی یؤثر، فمراعاة دقة الآداب تعلو بالإنسان، وفی روایة أن النبی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أدب معین لم یراعیه من أبیه یعقوب وانه لابد أن یبجله بشکل أکثر فقال له جبرائیل افتح یدل ففتحها فاخرج منها نور النبوة وقال هذا نور النبوة لا یکون فی نسلک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علیه الشیخ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دخله عزّ المُلک فلم</w:t>
      </w:r>
      <w:bookmarkStart w:id="200" w:name="pg5640_53657"/>
    </w:p>
    <w:p>
      <w:pPr>
        <w:pStyle w:val="BookText"/>
        <w:rPr/>
      </w:pPr>
      <w:bookmarkEnd w:id="200"/>
      <w:r>
        <w:rPr>
          <w:rFonts w:ascii="IRNazanin" w:hAnsi="IRNazanin" w:eastAsia="IRNazanin"/>
          <w:color w:val="111111"/>
          <w:sz w:val="28"/>
          <w:sz w:val="28"/>
          <w:szCs w:val="28"/>
          <w:rtl w:val="true"/>
          <w:lang w:bidi="fa-IR"/>
        </w:rPr>
        <w:t>ینزل إلیه، فهبط علیه جبرائیل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راحتک، فخرج منها نور ساطع فصار فی جو السماء، فقال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النور الذی خرج من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نُزعت النبوة عن عقبک، عقوبةً لما لم تنزل إلی الشیخ یعقوب، فلا یکون من عقبک نبیٌّ</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الخضر فبالدقة تلتفت هل أن احدهما أفضل أو لکل له فضل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فبحث الآداب فی الأنبیاء ینم عن معارف ومقامات ولذلک ذکرنا فی بحث سابق أن الفضائل أو الآداب الإلهیة هی فی الواقع مناصب ومقامات بلسان الآداب أو الفضائل، والثابت انه سید الأنبیاء یقف أمام وبقیة الأنبیاء مأمومین فهذا لیس فقط أدب وإنما ینم عن مقامات ومناصب إلهیة للنبی یفوق بها الانبیاء جمیعا، والنبی عیسی یصلی خلف الإمام المهدی عج فهذا لیس فقط أدب بل ینم عن مناصب ومقامات للمهدی علی النبی عیسی</w:t>
      </w:r>
      <w:r>
        <w:rPr>
          <w:rFonts w:eastAsia="IRNazanin" w:cs="IRNazanin"/>
          <w:color w:val="111111"/>
          <w:sz w:val="28"/>
          <w:szCs w:val="28"/>
          <w:rtl w:val="true"/>
          <w:lang w:bidi="fa-IR"/>
        </w:rPr>
        <w:t>.</w:t>
      </w:r>
    </w:p>
    <w:p>
      <w:pPr>
        <w:pStyle w:val="Heading3"/>
        <w:numPr>
          <w:ilvl w:val="2"/>
          <w:numId w:val="1"/>
        </w:numPr>
        <w:rPr/>
      </w:pPr>
      <w:bookmarkStart w:id="201" w:name="__RefHeading___Toc3242306_581953129"/>
      <w:bookmarkStart w:id="202" w:name="_Toc71"/>
      <w:bookmarkEnd w:id="201"/>
      <w:r>
        <w:rPr>
          <w:rtl w:val="true"/>
        </w:rPr>
        <w:t>الجانب التاسع</w:t>
      </w:r>
      <w:r>
        <w:rPr>
          <w:rtl w:val="true"/>
        </w:rPr>
        <w:t xml:space="preserve">: </w:t>
      </w:r>
      <w:r>
        <w:rPr>
          <w:rtl w:val="true"/>
        </w:rPr>
        <w:t>النبوة العامة والخاصة وأدوار الأنبیاء</w:t>
      </w:r>
      <w:r>
        <w:rPr>
          <w:rtl w:val="true"/>
        </w:rPr>
        <w:t>:</w:t>
      </w:r>
      <w:bookmarkEnd w:id="20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المحاجة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والیهود فی أفضلیة سید الأنبیاء علی الأنبیاء السابقین ومر سابقا فی اکثر من موضع ان هذا مما یدلل علی الأقل أن احد نزاعات الیهود أو ربما مقولتهم لیست منحصرة فی إنکار أصل نبوة سید الأنبیاء وإنما فی</w:t>
      </w:r>
    </w:p>
    <w:p>
      <w:pPr>
        <w:pStyle w:val="BookText"/>
        <w:rPr/>
      </w:pPr>
      <w:r>
        <w:rPr>
          <w:rFonts w:ascii="IRNazanin" w:hAnsi="IRNazanin" w:eastAsia="IRNazanin"/>
          <w:color w:val="111111"/>
          <w:sz w:val="28"/>
          <w:sz w:val="28"/>
          <w:szCs w:val="28"/>
          <w:rtl w:val="true"/>
          <w:lang w:bidi="fa-IR"/>
        </w:rPr>
        <w:t>أفضلیته وبالتالی ناسخیته لشریعة النبی موسی ولزوم إتباعهم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هناک نکتة مهمة نذکرها فی بحث الأنبیاء وهی انه ورد عندنا فی الروایات أن الأنبیاء علی أقسام ودرجات وأنماط، فنمط ذو شریعة ناسخة وبالتالی شریعته عامة، ونمط شریعته لیست عامة وإنما هی خاصة، وهذه الخاصة ربما لا یطلق علیها شریعة فعنده مأموریات محدودة معینة ملزم بأن یبلغها إلی جماعة، مثل النبی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أَرْسَلْناهُ إِلی مِائَةِ أَلْفٍ أَوْ یَزِیدُونَ </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 فالمقصود هذا ربما لا یطلق علیه شریعة وإنما مأموریة خاصة فیها تعالیم خاصة، وقد ورد ان أصحاب الشرائع هم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وبقیة الأنبیاء هم أصحاب مأموریات تتسع وتضیق وموجود لدینا فی الروایات أن بعض قد یبعث إلی أهل مدینته أو أسرة أو الحی أو لنفسه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التقسیم الموجود فی الروایات أو الآیات هو بلحاظ رسالة الرسل والرسالة عبارة عن مأموریة ووظیفة، والشریعة بالتالی هی نفس الشیء، وأما النبوة بلحاظ تبلیغ الدین أو حمایة الدین والدفاع عن الدین والظاهر أن هذا هو وظیفة جمیع الأنبیاء</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النبوة التی لا تقترن مع الرسالة بلحاظ تبیان معالم الدین والحماة عن الدین فان الظاهر هی وظیفة کل الأنبیاء، فالمقصود أن هناک فرق بین دائرة الدین ودائرة الشریعة، فدائرة الدین هی أصل المعتقدات واصل الأرکان والفروع وأصول المحرمات وأصول الواجبات فهذه لیست</w:t>
      </w:r>
    </w:p>
    <w:p>
      <w:pPr>
        <w:pStyle w:val="BookText"/>
        <w:rPr/>
      </w:pPr>
      <w:r>
        <w:rPr>
          <w:rFonts w:ascii="Amiri" w:hAnsi="Amiri" w:eastAsia="Amiri" w:cs="Amiri"/>
          <w:color w:val="111111"/>
          <w:sz w:val="28"/>
          <w:sz w:val="28"/>
          <w:szCs w:val="28"/>
          <w:rtl w:val="true"/>
          <w:lang w:bidi="ar-SA"/>
        </w:rPr>
        <w:t xml:space="preserve">شریعة وإنما هذا دین اتفق علیه جمیع الأنبیاء ولا یمکن أن یکون منسوخا، فهذا الدین کل الأنبیاء یبعثون به، ونستطیع أن نعبر انه لیس بعثة رسالة لأنه لیست مأموریة خاصة، مثلا زکریا لیس صاحب شریعة ویحیی لیس صاحب شریعة ولکن أتاه الله الکتاب والحکمة وحتی یوسف لم یکن صاحب شریعة، فکونه غیر صاحب شریعة أمر وکونه نبی بلحاظ نبوته وله وظائف فهو أمر آخر، وحتی یعقوب وإسحاق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نافِلَةً وَ کُلاًّ جَعَلْنا 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والإمام له وظائف تختلف عن حیثیة وظائف النبوة والرسالة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أن ما ورد فی کثیر من الروایات أو الآیات أن الرسالة مأموریة خاصة وربما تقترن مع شریعة عامة أو شریعة خاصة أو غیر ذلک، ولکن النبوة لها وظائف عامة وان لم یکن النبی رسول وبل حتی لو کان النبی لنفسه فقط، فعنده وظائف عامة مع الناس وان لم تسمی مأموریة خاصة ورسالة، والمأموریة العامة هی أن یشید الدین ویحامی ویدافع عن الدین ویبین الدین، لأنه بالأساس هذه الوظائف واجبة علی عموم المؤمنین فکیف بنبی من أنبیاء الله الذی هو أبصر بالدین من غیره وأکثر حیطة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ما ورد أن بعض الأنبیاء یبعث لأسرته أو لنفسه أو لحیه أو لمدینة أو جماعة فان المقصود منها بلحاظ الرسالة تختلف الدوائر، وإلا بلحاظ عموم وظائف النبوة کل الأنبیاء موظفون لا اقل بالوظائف العامة التی هی ملقاة علی الجمیع والکل مشترک فیها ولو علی نحو الاجمال وهم أبصر وأدری بذلک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ولذلک نشاهد کثیر من الأنبیاء استشهدوا وقتلوا مع أنهم لیسوا برسل وربما لیسوا بأئمة أی لم یحوزوا منصب الإمامة ولم یحوزوا منصب الرسالة ولکن قتلوا فی سبیل الدین فان الدین واحد فی مقابلة الکافرین، وتقول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فإقامة التوراة علی عهدة النبیین الذین أتوا بعد النبی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صلاحیات الولایة فی الدین أولا هی مسندة للأنبیاء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فالقول بان بعض الأنبیاء لا یبعثون کما ورد فی الروایات هو صحیح بلحاظ الرسالة ولکن بلحاظ النبوة له وظیفة فلا نظن أن بعض الأنبیاء انه یبعث لنفسه أو أسرته یعنی أن مأموریته الخاصة بهذه الحدود، کلا أن نبوته لها وظائف عامة، لذلک کثیر من الأنبیاء قتلوا وشردوا وطردوا، وهم أولی بصلاحیات رعایة الدین من العلماء أو الفقهاء أو الأوصیاء إذا لم تکن رتبة أولئک أعلی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ومثلا النبی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إِلی مِائَةِ أَلْفٍ أَوْ یَزِیدُونَ </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فهذا لیس معناه أن النبی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شاهد مدینة أخری ترتکب فیها معاصی الله لا یردعهم ؟، فلیس المعنی هکذا لان الامر یتعلق بواجبات مشترکة بین المؤمنین ناهیک عن الانبیاء الذین هم فی مقدمة المؤمنین والاصح ان هناک مأموریات خاصة وتوصیات خاصة لمدینة نینوی التی بعث إلیها النبی یونس</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یقرب نکتة معینة وهی أن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نشاهد منهم دعوة إلی التوحید لغیر بنی إسرائیل، مثلا النبی موسی دعا الأقباط ودعا فرعون إلی توحید الله، لکن یقال بان هناک دلائل روائیة أو قرآنیة تدل علی أن شریعة النبی موسی خاصة ببنی إسرائیل، ومعنی کون النبی موسی من أولی العزم لیس بمعنی أن شریعته عامة وإنما هی لبنی إسرائیل ولکن عزمه</w:t>
      </w:r>
    </w:p>
    <w:p>
      <w:pPr>
        <w:pStyle w:val="BookText"/>
        <w:rPr/>
      </w:pPr>
      <w:r>
        <w:rPr>
          <w:rFonts w:ascii="IRNazanin" w:hAnsi="IRNazanin" w:eastAsia="IRNazanin"/>
          <w:color w:val="111111"/>
          <w:sz w:val="28"/>
          <w:sz w:val="28"/>
          <w:szCs w:val="28"/>
          <w:rtl w:val="true"/>
          <w:lang w:bidi="fa-IR"/>
        </w:rPr>
        <w:t>من جهة انه ممن لم یکن لدیه ترک الأولی بدرجة معینة أو لم یتوانی فی قبول 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اشارت الروایات لسبب تسمیة الانبیاء الخمسة باولی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توحد بملکه فعرّف عباده نفسه، ثم فوّض الیهم امره وأباح لهم جنّته فمن أراد الله أن یُطهِّر قلبه من الجنِّ والأنس عرّفه ولایتنا، ومن أراد أن یطمس علی قلبه أمسک عن معرفتنا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والله ما استوجب آدم أن یخلقه الله بیده وینفخ فیه من روحه إلاّ بولایة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کلّم الله موسی تکلیماً إلاّ بولایة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أقام الله عیسی ابن مریم آیة للعالمین إلاّ بالخضوع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وأیضا لیس هناک دلائل تثبت أن أجداد النبی کانوا علی شریعة النبی موسی أو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کانوا علی الملة الحنیفیة الإبراهیمیة ثم أن تصویر ذلک هو أن هناک فرق بین الشریعة والدین، فالشریعة من قبل النبی موسی أو عیسی فان هناک جماعة من علماء الفریقین یقولون طبقا للروایات أن شریعة النبی موسی والنبی عیسی خاصة ببنی إسرائیل وان کان النبی عیسی عنده دعوة إلی انطاکیة وقد دعاهم إلی التوحید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مَثَلاً أَصْحابَ الْقَرْیَةِ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أَرْسَلْنا إِلَیْهِمُ اثْنَیْنِ فَکَذَّبُوهُما</w:t>
      </w:r>
    </w:p>
    <w:p>
      <w:pPr>
        <w:pStyle w:val="BookText"/>
        <w:rPr/>
      </w:pPr>
      <w:r>
        <w:rPr>
          <w:rFonts w:ascii="Amiri" w:hAnsi="Amiri" w:eastAsia="Amiri" w:cs="Amiri"/>
          <w:color w:val="111111"/>
          <w:sz w:val="28"/>
          <w:sz w:val="28"/>
          <w:szCs w:val="28"/>
          <w:rtl w:val="true"/>
          <w:lang w:bidi="ar-SA"/>
        </w:rPr>
        <w:t xml:space="preserve">فَعَزَّزْنا بِثالِثٍ فَقالُوا إِنّا إِلَیْکُمْ مُرْسَلُونَ </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فالرسل أنبیاء ورسل من قبل النبی عیسی، بعبارة أخری کان عنده فتوحات توحیدیة فی الدعوة وهذا لا ینافی أن شریعته خاصة لبنی إسرائیل، لان الشریعة دائرة والدین دائرة أخری، کما أن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فرعون والأقباط لتوحید الله والی إقامة الدین وان لم یدعوهم إلی شریعته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ونفس النبی یوسف مع انه لم یکن صاحب شریعة یدعو إلی التوحید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صاحِبَیِ السِّجْنِ أَ أَرْبابٌ مُتَفَرِّقُونَ خَیْرٌ أَمِ اللّهُ الْواحِدُ الْقَهّارُ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وزکریا ویحیی مع انهم لیسوا برسل ولکن استشهد النبی یحیی قتلا ورفع راسه للطغاة بعد مقتله والنبی زکریا قطعوه بالمنشار أربا وغیرهم من الأنبیاء الذین قتلوا واستشهدوا، وفی روایة أن المساجد کلها علی قطرات دماء الأنبیاء، لان للأنبیاء وظیفة تبلیغ الدین وهی وظیفة عامة ولیس خاصة ولا تحتاج أن ینزل علیه وحی خاص ویقول له بلغ الأمر، لان أصل معنی النبوة انه ینبئ بالدین، إذاً کل الأنبیاء لهم دعوة إلی الدین وان لم یکونوا رسل ویجاهدون علی ذلک ویقتلون ویستشهدون، ومن وظائفهم العامة نشر دین الله الواحد، وإقامة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المأموریات والشرائع هذه تأخذ مساحات محدودة، لذلک نری أن إقامة الدین شیء وإقامة الشریعة جانب آخر، وبناء الملة شیء آخر والعمل بالحکمة باب آخر الذی مر بحثه حیث أن الحکمة غیر الدین وغیر الطریقة وغیر الشریعة وغیر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هناک وظائف متعددة للأنبیاء غیر الرسل، وربما حتی لقمان الذی کان مأمور بان یحامی عن الدین بشکل من الاشکال وأیضا کان یدعو إلی الحکمة کما تشهد بذلک سورة لقمان، فهناک وظائف أخری لا یمکن حصرها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فی بعض الروایات أن الإمام الرضا فتق بابا لم یفتقه قبله من الأئمة أی فتح بابا من العلم والمعرفه، وکذلک الإمام الحجة سیفتح أبواب من العلوم لم تفتح من قبل، ومعنی الکتاب الجدید الذی سیظهره الامام الحجه للناس أن الجدة فیه هو بهذا المعنی أی فی التفاصیل وإلا أصل شریعة سید الأنبیاء مبنیة علی اساس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 حرام محمد حرام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نبی جاء بعد المسیح أخذ بشریعته ومنهاجه حتی جاء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بالقرآن وبشریعته ومنهاجه فحلاله حلال إلی یوم القیامة وحرامه حرام إلی یوم القیامة </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الأمور یجب التدقیق فیها فأین هی وظائف الشریعة ووظائف</w:t>
      </w:r>
      <w:bookmarkStart w:id="203" w:name="pg5640_53673"/>
    </w:p>
    <w:p>
      <w:pPr>
        <w:pStyle w:val="BookText"/>
        <w:rPr/>
      </w:pPr>
      <w:bookmarkEnd w:id="203"/>
      <w:r>
        <w:rPr>
          <w:rFonts w:ascii="IRNazanin" w:hAnsi="IRNazanin" w:eastAsia="IRNazanin"/>
          <w:color w:val="111111"/>
          <w:sz w:val="28"/>
          <w:sz w:val="28"/>
          <w:szCs w:val="28"/>
          <w:rtl w:val="true"/>
          <w:lang w:bidi="fa-IR"/>
        </w:rPr>
        <w:t>الدین أین ووظائف المنهاج والطریقة والملة والحکمة، فهذه ستة أبواب مختلفة بعضها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نبی عند عدم کونه صاحب رسالة ولیکن ولکن عنده وظیفة نبوة وإمامة وعنده صلاحیات إمامة وعنده صلاحیات نبوة ولکن تختلف عن صلاحیات الرسالة ولا تتنافی معها وهی قابلة للتصویر، وحتی صاحب الحکمة کما یطلعنا القران الکریم یبث الحکمة، فمن أین اتت الحکمة الی لقمان فهل أخذها من نبی؟ وکذلک مثلا الإمام الصادق من أین حدث العالم الإسلامی بهذه الأحادیث العجیبة، والمزی الذی کان معاصر وصدیق لابن تیمیة لکنهما مختلفان فی المشرب حیث ان المزی استعرض فی کتابه فضائل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وبینما ابن تیمیه حاله فی النصب والانحراف عن اهل البیت مشهور معروف، وقد ذکر المزی بسند متصل انه یسأله عدة رواة وفقهاء من العامة انه کیف ملئت الأفاق بالحدیث وأنت لم تختلف إلی احد أو قلیل؟، فأجاب أن علمنا لیس کعلمکم تأخذوه من أفواه الرجال وإنما علمنا مدخور عن رسول الله، أی محفوظ ومکنون غیبی</w:t>
      </w:r>
      <w:r>
        <w:rPr>
          <w:rFonts w:eastAsia="IRNazanin" w:cs="IRNazanin"/>
          <w:color w:val="111111"/>
          <w:sz w:val="28"/>
          <w:szCs w:val="28"/>
          <w:rtl w:val="true"/>
          <w:lang w:bidi="fa-IR"/>
        </w:rPr>
        <w:t>.</w:t>
      </w:r>
    </w:p>
    <w:p>
      <w:pPr>
        <w:pStyle w:val="Heading3"/>
        <w:numPr>
          <w:ilvl w:val="2"/>
          <w:numId w:val="1"/>
        </w:numPr>
        <w:rPr/>
      </w:pPr>
      <w:bookmarkStart w:id="204" w:name="__RefHeading___Toc3242308_581953129"/>
      <w:bookmarkStart w:id="205" w:name="_Toc72"/>
      <w:bookmarkEnd w:id="204"/>
      <w:r>
        <w:rPr>
          <w:rtl w:val="true"/>
        </w:rPr>
        <w:t>الجانب العاشر</w:t>
      </w:r>
      <w:r>
        <w:rPr>
          <w:rtl w:val="true"/>
        </w:rPr>
        <w:t xml:space="preserve">: </w:t>
      </w:r>
      <w:r>
        <w:rPr>
          <w:rtl w:val="true"/>
        </w:rPr>
        <w:t>أصالة علوم الأنبیاء</w:t>
      </w:r>
      <w:r>
        <w:rPr>
          <w:rtl w:val="true"/>
        </w:rPr>
        <w:t>:</w:t>
      </w:r>
      <w:bookmarkEnd w:id="205"/>
    </w:p>
    <w:p>
      <w:pPr>
        <w:pStyle w:val="Heading4"/>
        <w:numPr>
          <w:ilvl w:val="3"/>
          <w:numId w:val="1"/>
        </w:numPr>
        <w:rPr/>
      </w:pPr>
      <w:bookmarkStart w:id="206" w:name="__RefHeading___Toc3242310_581953129"/>
      <w:bookmarkStart w:id="207" w:name="_Toc73"/>
      <w:bookmarkEnd w:id="206"/>
      <w:r>
        <w:rPr>
          <w:rtl w:val="true"/>
        </w:rPr>
        <w:t>اشارة</w:t>
      </w:r>
      <w:bookmarkEnd w:id="20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ولدینا فی هذا الجانب مجموعة من الاشارات المهمة</w:t>
      </w:r>
      <w:r>
        <w:rPr>
          <w:rFonts w:eastAsia="IRNazanin" w:cs="IRNazanin"/>
          <w:color w:val="111111"/>
          <w:sz w:val="28"/>
          <w:szCs w:val="28"/>
          <w:rtl w:val="true"/>
          <w:lang w:bidi="fa-IR"/>
        </w:rPr>
        <w:t>:</w:t>
      </w:r>
      <w:bookmarkStart w:id="208" w:name="pg5640_53675"/>
    </w:p>
    <w:p>
      <w:pPr>
        <w:pStyle w:val="Heading4"/>
        <w:numPr>
          <w:ilvl w:val="3"/>
          <w:numId w:val="1"/>
        </w:numPr>
        <w:rPr/>
      </w:pPr>
      <w:bookmarkStart w:id="209" w:name="__RefHeading___Toc3242312_581953129"/>
      <w:bookmarkStart w:id="210" w:name="_Toc74"/>
      <w:bookmarkEnd w:id="208"/>
      <w:bookmarkEnd w:id="209"/>
      <w:r>
        <w:rPr>
          <w:rtl w:val="true"/>
        </w:rPr>
        <w:t>أولاً</w:t>
      </w:r>
      <w:r>
        <w:rPr>
          <w:rtl w:val="true"/>
        </w:rPr>
        <w:t xml:space="preserve">: </w:t>
      </w:r>
      <w:r>
        <w:rPr>
          <w:rtl w:val="true"/>
        </w:rPr>
        <w:t>شمولیة علم النبی مُحمَّد</w:t>
      </w:r>
      <w:r>
        <w:rPr>
          <w:rtl w:val="true"/>
        </w:rPr>
        <w:t>(</w:t>
      </w:r>
      <w:r>
        <w:rPr>
          <w:rtl w:val="true"/>
        </w:rPr>
        <w:t>صلی الله علیه و آله</w:t>
      </w:r>
      <w:r>
        <w:rPr>
          <w:rtl w:val="true"/>
        </w:rPr>
        <w:t>):</w:t>
      </w:r>
      <w:bookmarkEnd w:id="210"/>
    </w:p>
    <w:p>
      <w:pPr>
        <w:pStyle w:val="BookText"/>
        <w:rPr/>
      </w:pP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عالم الخلقة وانها لیس محصورة بذلک وإلا ذکر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عرشه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أیضا 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ما بَیْنَهُما وَ ما تَحْتَ الثَّری </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وتحت الثری غیر الثری وغیر فوق الثری فهذه أقسام لعالم الخلقة ومنها عالم اللوح والقلم وعالم النور، فالأقسام فی عالم الخلقة کثیرة جدا مذکورة فی الآیات والروایات، فعالم الثری عالم یحیط بالسموات والأرض، أما تفسیر الثری بالرمل أو الأموات فهذا تفسیر لمن لا یعی الغیب أما فی الروایات موجود أن السموات السبعة التی هی مهولة نسبتها إلی الثری کحلقة فی فلاة، وهناک بحر وهناک ماء وعوالم عدیدة جدا وهذا کله دون الکرسی والعرش، وفی تعبیر العرش الکرسی واللوح وعالم النور وعالم الأمر وإنما ذکر بشکل تفصیلی السموات فی ستة أیام أو سبعة أیام فالثری کیف والماء والعرش الذی علی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عرشه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مستولی علی الماء ولیس بمعنی انه محمول بل العرش هو مستولی وحامل والماء مستعلی علیه، فهناک عوالم کثیرة جدا سبحان الله، وفی روایات المعراج أو غیرها روایات الخلقة عند أهل البیت فیها بیان تفصیلی جدا لطیف عن تلک العوالم وعظمها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یحیط بزوایا تلک العوالم ومع ذلک یأتی لک عالم أو عارف مثل شمس التبریزی أو الحافظ المولوی أو غیره یأتی ویقول لک أن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القدرة المخیلة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ملونة بالبیئة العربیة فی ذلک الزمان أو بعلوم ذلک الزمان ولا ادری مدی الإسفاف عند هؤلاء أو معروف الرصافی أو غیره، فالذی مخیلته وحسه یحیط بزوایا عوالم جبورتیة، کیف تتصوره هکذا ما إذا قلت أن هذه أساطیر فأذن انتم لیس عندکم قدرة فی التصویر فتقیسون مخلوقات عظیمة عند الله بأنفسکم، وعند ابن عربی فی الفتوح أو الفصوص بان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تأبیر النخل لا علم له به، والحقیقة ان مشکلة البشر انه یقیس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نفسه وهذا خطا، والعجیب أن بعضهم یصورن ویقرون أن جبرائیل شعاع من أشعة نور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جبرائیل کذلک فکیف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عزرائیل یحیط بکل هذه الأرض فمن یکون حینئذ سید عزرائیل ومرشد جبرائیل کیف لا یحیط بما هو اوسع، ولان قدرة الخیال عندهم قدرة صغیرة أو الهارد دسک لا یتحمل فیصورون أن الآخرین کلهم قدراتهم محدودة، ومن بباب التصویر من کان یتصور أن عشرة آلاف کتاب أو أربعین إلف توضع فی قرص فهم فی الماضی لا یتصورن ذلک أو تخزن کمیات هائلة من المعلومات فی شریحة صغیرة، فهو یقیس الآخرین علی نفسه، ویقال أن أول حاسوب صنعوه کان عبارة عن مجموعة غرف ولم یتصوروا حینها کیف سیکون اللاب توب او الآیباد، فهم یتصورن أن قدرة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تقاس بنفس ما موجود عندهم وهذا غیر صحیح، والمشکلة مع أن العلم فجر أفاق قویة وهؤلاء بنفس العقلیة الصدئة القدیمة الحجریة وانه یقیس الواقعیة علی ذهنیته فلماذا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فمشکلة الإنسان یقیس سید الأنبیاء وخلفاء الله فی الأرض علی نفسه أو یقیس نفسه علیهم، وان أول من قاس هو إبلیس مع انه اشتبه بالقیاس فانه اعتمد جهات ظنیة لیست محیطة ورصینة، فهذه الانفجارات فی العلوم المفروض توجب لهم تقدم لا أن یبقون علی المعادلات القدیمة ویقیسون الواقعیات علیها، ومثلا سابقا کیف کان الورق أو أن الحروف کیف تصطف فتحتاج إلی مسافات کبیرة ولا یستوعبها کتاب أما الآن الکتاب الالکترونی شیء آخر، ومن یصدق أن ثمانمائة راکب من البشر یرتقون صفیحة معدنیة وتسافر بهم فی أعلی الهواء أو فی ثانیة تتکلم من شرق الأرض إلی غربها من کان یصدق ذلک، إذاً الحقائق أوسع من إدراک الإنسان وکذا القدرات المهیمنة فی عالم المادة أوسع من قدرات الإنسان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هذه أمور یجب الالتفات إلیها وهی ضروریة ومهمة فالمقایسة صعبة جدا، فإذا کان سید الأنبیاء یحدثنا عن کل زوایا تلک العوالم ویحیط بها فکیف بزوایا ومستقبل الأرض وماضیها فهذه ذرة فی بحر، بینما المقابل یجمعون بین المتناقضات وکل سبب ذلک هو المقایسة بأنفسهم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أَنَا خَیْرٌ مِنْهُ خَلَقْتَنِی مِنْ نارٍ وَ خَلَقْتَهُ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واحد الإعلام ذو باع فی الحکمة عندما یرید أن یفسر أن المعصوم کیف یدلی برأیه فیقول نعم یلحظ الخاص والعام فهو ینسی البحوث العدیدة التی شیدها ففی التفاصیل ینسی، وحتی العرفاء مثل ابن عربی یرید أن یوجه روایة تزعم فی شان أبی بکر فیستدل بان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 من کان له فضیلة من الفضائل دخل لأجنة ثم أشار إلیه وقال جمعت فیک، فیفسرها من باب وحدة الوجود،</w:t>
      </w:r>
      <w:bookmarkStart w:id="211" w:name="pg5640_53681"/>
    </w:p>
    <w:p>
      <w:pPr>
        <w:pStyle w:val="BookText"/>
        <w:rPr/>
      </w:pPr>
      <w:bookmarkEnd w:id="211"/>
      <w:r>
        <w:rPr>
          <w:rFonts w:ascii="IRNazanin" w:hAnsi="IRNazanin" w:eastAsia="IRNazanin"/>
          <w:color w:val="111111"/>
          <w:sz w:val="28"/>
          <w:sz w:val="28"/>
          <w:szCs w:val="28"/>
          <w:rtl w:val="true"/>
          <w:lang w:bidi="fa-IR"/>
        </w:rPr>
        <w:t>فإذا کانت مختصة بوحدة الوجود فلم اختصت بزید وعمر وبکر بل الکل فیهم فضائل، فلو أردنا أن نستند إلی هذه القاعدة الموجودة لدیهم لما اختصت بشخص دون شخص فکیف تخصصها به، وبالتالی هذا لیس توجیه ولا تخصیص ولا تفسیر فهم کثیرا ما یقررون قواعد ولکن عندما یریدون الدخول فی التفاصیل تضیع علیهم التفاصیل فهذا نتاج بشری والمشکلة حینئذ المقایسة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والمحصلة ان علوم الانبیاء والائمة اوسع مما یتصوره البشر باعتبار ارتباطهم بمصدر العلم المطلق وهو الله تعالی</w:t>
      </w:r>
      <w:r>
        <w:rPr>
          <w:rFonts w:eastAsia="IRNazanin" w:cs="IRNazanin"/>
          <w:color w:val="111111"/>
          <w:sz w:val="28"/>
          <w:szCs w:val="28"/>
          <w:rtl w:val="true"/>
          <w:lang w:bidi="fa-IR"/>
        </w:rPr>
        <w:t>.</w:t>
      </w:r>
    </w:p>
    <w:p>
      <w:pPr>
        <w:pStyle w:val="Heading4"/>
        <w:numPr>
          <w:ilvl w:val="3"/>
          <w:numId w:val="1"/>
        </w:numPr>
        <w:rPr/>
      </w:pPr>
      <w:bookmarkStart w:id="212" w:name="__RefHeading___Toc3242314_581953129"/>
      <w:bookmarkStart w:id="213" w:name="_Toc75"/>
      <w:bookmarkEnd w:id="212"/>
      <w:r>
        <w:rPr>
          <w:rtl w:val="true"/>
        </w:rPr>
        <w:t>ثانیا</w:t>
      </w:r>
      <w:r>
        <w:rPr>
          <w:rtl w:val="true"/>
        </w:rPr>
        <w:t xml:space="preserve">: </w:t>
      </w:r>
      <w:r>
        <w:rPr>
          <w:rtl w:val="true"/>
        </w:rPr>
        <w:t>أصول العلوم من تراث الأنبیاء</w:t>
      </w:r>
      <w:r>
        <w:rPr>
          <w:rtl w:val="true"/>
        </w:rPr>
        <w:t>:</w:t>
      </w:r>
      <w:bookmarkEnd w:id="21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أقسام الخلقة کبیرة وعدیدة ولیست محدودة بل اصل معرفة سبع سماوات لم نعرفها بالحس فالحس لم یدرکها إنما اخبر بها الغیب من الکتب السماویة وإلا البشر لا یعلمون أن وراء هذه السماء سموات أخری، فبطلیموس باعتبار انه قرأ فی التوراة والإنجیل ففسرها بالهیئة التی عنده، ونتعجب من هؤلاء الحداثیون أو الهرمنطیقیا یقولون أن ما موجود فی القران إنما هو بحسب البیئة العلمیة، فلا یعلمون بان التوراة والإنجیل هی قبل بطلیموس وهی موجود فی التوراة والإنجیل وقبل الفلکیین والفلکیین لا یدرون السماوات سبع أو عشرة فهذا العدد للسموات کان قبل الفلکین والفلکین نظموا أمورهم علی ما هو موروث وحتی هذا</w:t>
      </w:r>
    </w:p>
    <w:p>
      <w:pPr>
        <w:pStyle w:val="BookText"/>
        <w:rPr/>
      </w:pPr>
      <w:r>
        <w:rPr>
          <w:rFonts w:ascii="IRNazanin" w:hAnsi="IRNazanin" w:eastAsia="IRNazanin"/>
          <w:color w:val="111111"/>
          <w:sz w:val="28"/>
          <w:sz w:val="28"/>
          <w:szCs w:val="28"/>
          <w:rtl w:val="true"/>
          <w:lang w:bidi="fa-IR"/>
        </w:rPr>
        <w:t>البروفسور الاسکتلندی یقول أن قضیة السبع سموات لم یدرکها الفلکین ولا الفیزیائیین وإنما علی ضوء النبوءات التی تذکرها الکتب السماویة فنقول لابد من تصویرها الفیزیائی هکذا وإلا الصورة لم تنقدح فی ذهن البشر لا أنها مأخوذة من بطلیموس فانظر إلی هذا التعجرف فینسب ما فی الکتب السماویة إلی بطلیموس بل أن بطلیموس أخذها وحاول أن یفسر علی تفسیر فلکی ما موجود فی التوراة والإنجیل، فالذی صوره بطلیموس کأنها قشور بصل وتطبق علی بعضها البعض وهذا التصویر من بطلیموس کان بعد النبی موسی فکیف النبی موسی یأخذ ذلک من بطلیموس، وحتی فی أدعیة صحف إبراهیم وحتی فی کلمات النبی نوح موجودة وفی تراث ادم موجودة أی فی صحف ادم، وهذا نموذج ان أصول علوم البشر مأخوذة من الأنبیاء والکتب السماویة وتراث الرسل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فالکلام فرق بین أن تعرف أصل لأعلم ثم عندما یفتح لک تذهب إلی غرفها وفروعها وبین أن اصل الانفتاح لا تلتفت إلیه فکل هذه العلوم من أصول الأنبیاء السابقین، فأصل الکیمیاء اعترفوا انه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تلمیذه جابر بن حیان، فالمقصود أن أصول معادلات العلوم هی من الأنبیاء فکیف یقولون أن الأنبیاء لا یعلمون بالطبیعة کیف ذلک وهم مؤسسون معادلات علوم الطبیعة، بل ابسط الامور تعلمتها البشریة من الانبیاء فحتی اللباس فلم یکن یعرفوه فإدریس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بالخیاطة أو آلیات الحرب فالنبی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أسسها وغیرها وکلها من سلسلة الأنبیاء</w:t>
      </w:r>
    </w:p>
    <w:p>
      <w:pPr>
        <w:pStyle w:val="BookText"/>
        <w:rPr/>
      </w:pPr>
      <w:r>
        <w:rPr>
          <w:rFonts w:ascii="IRNazanin" w:hAnsi="IRNazanin" w:eastAsia="IRNazanin"/>
          <w:color w:val="111111"/>
          <w:sz w:val="28"/>
          <w:sz w:val="28"/>
          <w:szCs w:val="28"/>
          <w:rtl w:val="true"/>
          <w:lang w:bidi="fa-IR"/>
        </w:rPr>
        <w:t>واصل علم النجوم احد الأنبیاء أتی به الذی هو یقال سبب وجوده ، الآن لا ترید أن تستقصی التاریخ وتعرف الحقیقة وترید أن تقول أن البشر هم أصحاب الدور ولیس الأنبیاء فهذا عناد ولجاج وهو بحث آخر، الآن کیف الکلمة لها إعراب أی لها غیر الحرف الظاهر الإعراب هو حروف ولکن حروف ذائبة صغیرة فأنت تتهجی بحرفین الحرف المعرب وهذا الحرف واقعا حرفین صغیر وکبیر وما التفت إلی نفس هذه الظاهرة إلا علی بن أبی طالب ثم التفت الناس إلیها، فالتعلیم کله سماوی وإلا الإنسان لا یستطیع أن یفجر فطرته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یریدون أن یتسلقوا ورائها لا یستطیعون فکل ما حاولوا أن هذا الجدار أن یخترقوه لم یستطیعوا ذلک کأنما العقل البشری أن یخترق هذا السقف فیقول له الباری اخسأ وارجع ویقولون لو عرفنا ما ورائها لاکتشفنا أسرار مهولة فی الکون ولکن لا نعرف، فالبشر أکثر علومهم هم مقلدة للأنبیاء وعندهم بالفطرة انه یوجد ورائه شیء إجمالا ویعلمون أن الحقیقة وراء هذا، فلذلک نتعجب لمن یرید أن یسفه الأنبیاء بعلوم البشر الذین هم فی الحقیقة کلهم عالة وطفیلیون علی الأنبیاء فهم عیال الأنبیاء لا العکس وعجیب تمرد البشر ولجاجه، وکل هذه العلوم مذکورة وموجودة عهود عدیدة من الأنبیاء غیر العهدین القدیم والجدید الذی یقطع الطریق أمام من أن یقول أن الأنبیاء متأثرین وإنما هم تأثروا بالأنبیاء فاصل الطب والقضایا الأخری تبدأ من الأنبیاء وکل بدا الحرف والصناعة هی من</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وعندنا فی الروایات العدیدة ولعل فی اصل بوذا کان هو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مِنْ أُمَّةٍ إِلاّ خَلا فِیها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حرف أتباعه أصوله الأخلاقیة واصل أن هناک خلق وخالق وان هناک روح مأخوذ من الأنبیاء، فهذه الأمور من العلوم الإنسانیة من الأنبیاء والعلوم الطبیعیة من الأنبیاء وفی الواقع یوجد تحدی وهو تأسیس الأنبیاء للعلوم الکثیرة، والآن یکفیک المنهزم فی نفسه یکفیه أن لا ینهزم فی نفسه یشاهد عهد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لمالک الاشتر فرغم تطور العلوم الإداریة والعلوم الاستراتیجیة وعلوم النظم فقد صوتت البشریة فی الأمم المتحدة ولیس بسعی إسلامی ولا شیعی أنما صوتت علی أن هذا العهد جدیر بإدارة الدول ومصدر لقوانین البشریة والعلوم الإداریة والنظمیة بعد مضی أربعة عشر قرن من کتابته والعلوم الاستراتیجیة من اعقد العلوم لأنها فیها معادلات المتغیر وهی صعبة ولیس من قبیل علوم أخری بل علم جدا صعب فالذی یخوض فی علوم الإدارة یلتفت إلی أن علم الاستراتیجیة والنظم کیف هو صعب، فأنت تنظم ما هو متغیر فحتی هذا النظم لابد ان یجری علیه تغیر لکی تستطیع السیطرة علی المتغیر، ورغم السیطرة علی کل متغیر هو صعب فکیف بین نظم معینة فی کل المجالات وبعد أربعة عشر قرن هی جدیرة ورائدة وهناک لجان علمیة تخصصیة بحثت جدارته وجدوائیته ولیس مجرد أمور تصویتیه، وهذه کلها منبهة أن السماء رائدة علوم الأرض وان السماء تتکفل تکامل أهل</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والثورة الصناعیة روادها رغم إخفاء الساسة والعلمانیة لذلک أن روادها یشهدون أن أکثر الالتفاتات العلمیة المهمة هی من النصوص الدینیة واینشتاین یذکر ذلک، والذی اکتشف البکتیریا باستور أو غیره أو مکتشف الکهرباء فهم یلاحقون النصوص الدینیة اعم من مسلمین أو یهود او نصاری فیلاحقون النصوص الطبیعیة الدینیة فی اکتشاف العلوم الطبیعة، اتفاقا هم الآن فی اعترافات أن معظم بنی الثورة الصناعیة الغربیة هی اکتشافات إسلامیة فالساعة أو التحکم فی الزمن فکم له تأثیر فی کل الثورات العلمیة الموجودة، وعلوم المسلمین علومهم منطلقة من تأسیس أهل البیت لعلوم الإسلام، إذاً تفجیر بدایات العلوم مفاتیحها من الأنبیاء فحتی فی التعمیم ففیها ما فیها من بیانات وإنما أنت مثلا لست بفیزیائی ولا مراجع لتاریخ الفیزیاء فهنا الطامة الکبری أن تحکم من بعید علی تاریخ الفیزیاء، فسروش الآن لیس فیزیائی ولا یعرف تاریخ الفیزیاء ولا یعرف ان التاریخ له تخصصات فمن الخطأ فی الجامعات الأکادیمیة أن یأتی لک شخص إنا مؤرخ فی کل القرون فیقال لک اذهب أنت عشوائی فإذا أردت أن تتخصص فی نصف قرن وفی جانب من الجوانب ثم احکم بشیء أما أن تأتی وتطلق أحکام عمومیة فهذه جهالات فی العلم إذا أطلقنا نفینا وإثباتا ولکن نحن نستند إلی منبهات موجودة فی إشارات الوحی، الآن بعض المعلومات التی ذکرت بین مولد بطلیموس وتاریخ وفاته وبین النبی موسی وأعطیک</w:t>
      </w:r>
      <w:bookmarkStart w:id="214" w:name="pg5640_53691"/>
    </w:p>
    <w:p>
      <w:pPr>
        <w:pStyle w:val="BookText"/>
        <w:rPr/>
      </w:pPr>
      <w:bookmarkEnd w:id="214"/>
      <w:r>
        <w:rPr>
          <w:rFonts w:ascii="IRNazanin" w:hAnsi="IRNazanin" w:eastAsia="IRNazanin"/>
          <w:color w:val="111111"/>
          <w:sz w:val="28"/>
          <w:sz w:val="28"/>
          <w:szCs w:val="28"/>
          <w:rtl w:val="true"/>
          <w:lang w:bidi="fa-IR"/>
        </w:rPr>
        <w:t>معطیة تاریخیة، أما أن نطلق أبهامات فهذه نتیجة خطرة، وان هذه المائة سنة من الثورة الصناعیة مهدت لها التی قبلها وثم هذه المائة سنة الأخیرة لیس کلها نتاج عقولهم هم، والی الآن لیست عقولهم التی تدیر الناسا فالنسبة الأکبر منها عقول غیر أمریکیة والجامعات الأمریکیة القسم الأکبر منها تدار بعقول لیست أمریکیة هی عقول أکثرها غیر أمریکیة، ونحن لیس لنا عنصریة معهم بل نحن عندنا تحسس معهم من جهة الأنبیاء أنهم أنبیاء أو غیر أنبیاء وبیئات وجهود الأنبیاء هی التی أسست مثل هذه الأمور، ونعاود بالکلام بأنه من عرف تاریخ علم النجوم متی بدا ومن الذی وضع علم النجوم فإذا عرفنا التاریخ حینئذ یقول القائل مقولته</w:t>
      </w:r>
      <w:r>
        <w:rPr>
          <w:rFonts w:eastAsia="IRNazanin" w:cs="IRNazanin"/>
          <w:color w:val="111111"/>
          <w:sz w:val="28"/>
          <w:szCs w:val="28"/>
          <w:rtl w:val="true"/>
          <w:lang w:bidi="fa-IR"/>
        </w:rPr>
        <w:t>.</w:t>
      </w:r>
    </w:p>
    <w:p>
      <w:pPr>
        <w:pStyle w:val="Heading4"/>
        <w:numPr>
          <w:ilvl w:val="3"/>
          <w:numId w:val="1"/>
        </w:numPr>
        <w:rPr/>
      </w:pPr>
      <w:bookmarkStart w:id="215" w:name="__RefHeading___Toc3242316_581953129"/>
      <w:bookmarkStart w:id="216" w:name="_Toc76"/>
      <w:bookmarkEnd w:id="215"/>
      <w:r>
        <w:rPr>
          <w:rtl w:val="true"/>
        </w:rPr>
        <w:t>ثالثاً</w:t>
      </w:r>
      <w:r>
        <w:rPr>
          <w:rtl w:val="true"/>
        </w:rPr>
        <w:t xml:space="preserve">: </w:t>
      </w:r>
      <w:r>
        <w:rPr>
          <w:rtl w:val="true"/>
        </w:rPr>
        <w:t>القرآن منبع للعلوم</w:t>
      </w:r>
      <w:r>
        <w:rPr>
          <w:rtl w:val="true"/>
        </w:rPr>
        <w:t>:</w:t>
      </w:r>
      <w:bookmarkEnd w:id="21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یقولون أن الذی وضع علم الاجتماع هو ابن خلدون ؟، من قال انه ابن خلدون وما هذه النکات الاجتماعیة المذکورة فی نهج البلاغة کحکم وغیرها وفی القران، إذاً المقصود یجب التثبت فیه هل أن رسالات السماء هی تأثرت بالعلوم البشریة أو العلوم البشریة انطلقت من رسالات السماء، ولیس خصوص سید الأنبیاء بل منذ ادم ونوح وإبراهیم وموسی وعیسی ویحیی وداود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فالأنبیاء عرفوا للبشریة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صحیح الإنسان ان المعارف مدفونه فی 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 الأنبیاء لیثیروا فیهم دفائن العقول</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فدور الأنبیاء اظهار هناک موجود فی الفطرة دفائن العقول لا أن البشر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کالبهیمة بل مخزون فیها ولکن الإثارة لیست هی من قدرة ووظیفة البشر بل هی وظیفة السماء وقدرة الباری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لیثیروا فیهم دفائن العقول ویستأدوهم میثاق 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الفطرة فیها مواثیق علمیة کبیرة جدا ولکن الذی یفصل ویفتق هذه الأکمام هو دور الأنبیاء لا أن نقول أن الأنبیاء هم یستفیدون من علوم البشر، فمثلا الآن حتی للأسف محققین کبار فی المعارف وذوی باع فی الحکمة والتفسیر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تِبْیاناً لِکُلِّ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لیس هو الفیزیاء ولیست تبیانا للکیمیاء، مع أن القران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غائِبَةٍ فِی السَّماءِ وَ الْأَرْضِ إِلاّ فِی کِتابٍ مُبِینٍ </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فهل هذا إغراق فی القران أو أن هذا صحیح، نعم الدور الأهم فی القران هو الهدایة وفرق بین دور الهدایة ودور اظهار العلوم والهدایة شیء أعظم من العلوم، فالقران مع انک لست فیزیائی لا یعلمک الفیزیاء، أما إذا کنت فیزیائی فقد یعلمک الفیزیاء أو یجعلک ویعلمک کیف توظفها فی الکمال ولسعادة البشریة لا لدمارها، فالفیزیائی لمن یلتفت یعلمه، وإذا قلنا أن للقران وجود علوی إذاً رسالات هی روافد تهدی البشریة وتبیان لکل شیء فهو تبیان لکن من له قدرة فهذا بحث آخر، ویقول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لاستخرجت الدین کله من لفظة الصمد فقد روی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وجدت لعلمی الذی آتانی الله عَزَّ وَجَلَّ، حملةً، لنشرتُ التوحید، والإسلام، والإیمان، والدین، والشرائع؛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لی بذلک ولم یجد جدّی أمیر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صلوات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لعلمه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بحث آخر فمن یستطیع بهذه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یستطیع من هذا المتن الظاهر الکثیر الکثیر ومثل علم الریاضیات هم یقرون أن علم الریاضیات یستطیع أن یجیب عن کل أسرار الکون ولکن من الذی عنده القدرة أن یفجر ذلک ؟ ولذلک لم یجحدوا أن فی القران القدرة علی کشف الإسرار لکن من المعلم الذی یقتدر علی استخراج ذلک وهو شخص لابد ان یکون مرتبط بالسماء، والکیمیاء والإحیاء والفیزیاء هذه لها قدرة أن تکتشف أسرار الحقیقة ولکن من یستطیع أن یستخرجها من تلک العلوم فهذا لیس من قدرة البشر نعم البشر عنده سعی وعنده حرکة والسماء تدعوه إلی عدم الجمود بل تدعوه إلی الحرکة ولکن لا أن لا یتمرد علی السماء فأنت متعلم وطالب حقیقة وعندک قابلیة لان تتعلم فلا تتمرد علی المعلم الأصلی لک والمعلم الأصلی هو السماء</w:t>
      </w:r>
      <w:r>
        <w:rPr>
          <w:rFonts w:eastAsia="IRNazanin" w:cs="IRNazanin"/>
          <w:color w:val="111111"/>
          <w:sz w:val="28"/>
          <w:szCs w:val="28"/>
          <w:rtl w:val="true"/>
          <w:lang w:bidi="fa-IR"/>
        </w:rPr>
        <w:t>.</w:t>
      </w:r>
      <w:bookmarkStart w:id="217" w:name="pg5640_53698"/>
    </w:p>
    <w:p>
      <w:pPr>
        <w:pStyle w:val="Heading2"/>
        <w:numPr>
          <w:ilvl w:val="1"/>
          <w:numId w:val="1"/>
        </w:numPr>
        <w:rPr/>
      </w:pPr>
      <w:bookmarkStart w:id="218" w:name="__RefHeading___Toc3242318_581953129"/>
      <w:bookmarkStart w:id="219" w:name="_Toc77"/>
      <w:bookmarkEnd w:id="217"/>
      <w:bookmarkEnd w:id="218"/>
      <w:r>
        <w:rPr>
          <w:rtl w:val="true"/>
        </w:rPr>
        <w:t>المبحث الخامس</w:t>
      </w:r>
      <w:r>
        <w:rPr>
          <w:rtl w:val="true"/>
        </w:rPr>
        <w:t xml:space="preserve">: </w:t>
      </w:r>
      <w:r>
        <w:rPr>
          <w:rtl w:val="true"/>
        </w:rPr>
        <w:t>معانی الوحی و أنواعه</w:t>
      </w:r>
      <w:bookmarkEnd w:id="219"/>
    </w:p>
    <w:p>
      <w:pPr>
        <w:pStyle w:val="Heading3"/>
        <w:numPr>
          <w:ilvl w:val="2"/>
          <w:numId w:val="1"/>
        </w:numPr>
        <w:rPr/>
      </w:pPr>
      <w:bookmarkStart w:id="220" w:name="__RefHeading___Toc3242320_581953129"/>
      <w:bookmarkStart w:id="221" w:name="_Toc78"/>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قیل ان الوحی فی اللّغة کما یظهر من بعض اهل المعاجم هو الاِعلام بخفاء بطریق من الطرق</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القرآن الکریم جاء فی موارد متعدّدة مختلفة منها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فِی کُلِّ سَماءٍ أَمْرَها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بإیجاد السنن والنظم فی کل 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رَبُّکَ إِلَی النَّحْلِ أَنِ اتَّخِذِی مِنَ الْجِبالِ بُیُوتاً وَ مِنَ الشَّجَرِ وَ مِمّا یَعْرِشُونَ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أودع فی خلقه وکیان النحل من غریزة یتوصل من خلالها إلی أعماله الحیویّة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قوله سبحانه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أُمِّ مُوسی أَنْ أَرْضِعِیهِ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ایضاح مصیر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 موسی کان بإلهام وإفهام خفی، عبّر عنه بالوحی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قوله تعالی فی وصف زکریّا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مِنَ الْمِحْرابِ فَأَوْحی إِلَیْهِمْ أَنْ سَبِّحُوا بُکْرَةً وَ عَشِیًّا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فقد أشار إلیهم من دون أن یتکلّم، لان الله تعالی امره أن لا یکلّم الناس ثلاث لیال سویّاً،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الشَّیاطِینَ لَیُوحُونَ إِلی أَوْلِیائِهِمْ لِیُجادِلُوکُمْ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عبر طرق الشیاطین من الوسوسة والتزیین وبذر الافکار فی الاخرین ممن کان مستعدا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هنا ان الغالب فی استعمال کلمة الوحی فی القرآن هو کلام اللّه المنزل علی نبیّ من الانبیاء، فکلّما مورد ذکر فیه الوحی من دون تقیید او تخصیص او قرینة فیراد منه وحی النبوات، وهو شعور خاص یوجده اللّه سبحانه فی الاَنبیاء</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المحاججة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صوریا قد صدقت یا محمد فقد بقیت خصلة أن قلتها آمنت بک واتبعتک أی ملک یأتیک بما تقوله عن الله قال جبرائیل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کثیر من الکتابات والأبحاث أن مصادر الوحی علی أقسام وأنواع عدیدة جداً ومن الخطأ حسبان أن الوحی علی نمط واحد، وتقول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إِنَّهُ عَلِیٌّ حَکِیمٌ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فهذا خصوص التکلیم فالتکلیم له ثلاث أنماط، وإلا فهناک وحی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لَکَ إِنَّ رَبَّکَ أَحاطَ بِالنّاسِ وَ ما جَعَلْنَا الرُّؤْیَا الَّتِی أَرَیْناکَ إِلاّ فِتْنَةً لِلنّاسِ وَ الشَّجَرَةَ الْمَلْعُونَةَ فِی الْقُرْآنِ وَ نُخَوِّفُهُمْ فَما یَزِیدُهُمْ إِلاّ طُغْیاناً کَبِیراً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فهذا تکلیم بمعنی اخص، وهناک آیات لم ینزل بها جبرائیل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وَ إِنَّکَ لَتَهْدِی إِلی صِراطٍ مُسْتَقِیمٍ </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وهناک نزول جملی للقران لم ینزل به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نوع من الوحی ولیس خصوص التکلیم الذی هو سماع سواء بالقلب أو الإذن أو غیرها، فالوحی اعم فقد یکون بالرؤیة وبالتأیید والتسدید، وبالمناسبة أن الآیة الثانیة هی تأتی بعد الآیة المقدمة التی تقسم أنواع التکلیم الإلهی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یشرح فی نهج البلاغة أن هذا وحی من نمط آخر، فالخلق العظیم الذی تکون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شرحه أمیر</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احدی خطبة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قرن الله به من لدن أن کان فطیمًا أعظم ملک من ملائکته یسلک به طریق المکارم، ومحاسن أخلاق العالم لیله ونهاره</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فحینما اکتملت المکارم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لَعَلی خُلُقٍ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الخلق العظیم یسمیه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الوحی وهو وحی تربوی ثم ان شاکلة نفس الرسول مصاغة بید إلهیة وهذا نوع من الوحی، لأن کل سلوک وخلق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أدب وخلق الهی، وهذا المبحث مبثوث فی الروایات ولکن فی جملة من الأبحاث الکلامیة والتفسیریة تشاهد عندهم اقتضاب فی هذا البحث لذلک عندما یصلون إلی مباحث وعرة وحساسة یحصرون الوحی بأقسام خاصة، مثلا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صاحِبُکُمْ وَ ما غَوی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فهذه عصمة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النطق، وقالوا هذا عصمة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تبلیغ الوحی، ونقول أی وحی منها؟، وللأسف حصروه فی وحی فیما إذا جاء جبرائیل والحال کما یقول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لیست فی خصوص الوحی واللطیف أنهم حصروه فی القسم الثالث من التقسیم بینما الآیة لیست فی خصوص هذا المقسم من الوحی التکلیمی فضلا من الحصر فی الثالث من ألتکلیمی فنفس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قلبا وقالبا هو وحی، فالوحی لا</w:t>
      </w:r>
    </w:p>
    <w:p>
      <w:pPr>
        <w:pStyle w:val="BookText"/>
        <w:rPr/>
      </w:pPr>
      <w:r>
        <w:rPr>
          <w:rFonts w:ascii="IRNazanin" w:hAnsi="IRNazanin" w:eastAsia="IRNazanin"/>
          <w:color w:val="111111"/>
          <w:sz w:val="28"/>
          <w:sz w:val="28"/>
          <w:szCs w:val="28"/>
          <w:rtl w:val="true"/>
          <w:lang w:bidi="fa-IR"/>
        </w:rPr>
        <w:t xml:space="preserve">یختص فقط بالسماع، وفی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أَیَّدْناهُ بِرُوحِ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لیس فیه معنی بل فیه متن وجود ولا یرتبط بالمعنی فحتی لو أردت أن تفسر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لِبَشَرٍ أَنْ یُکَلِّمَهُ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یوصل إلیه المعنی فلا یندرج فیه مع انه نوع من الوحی، إذاً الوحی لیس کما ذکره التعریف الرسمی للمتکلمین أو التعریف الرسمی لکثیر من المفسرین أو التعریف الرسمی لکثیر من ابحاث المعارف من انه عبارة عن إیصال معانی أو سماع، بل أکثر فالوحی أنواع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صاحب القوانین مباحث کأنما الیوم کتبت فبعض المباحث تجد کانه یناظر بعض العلمانیین الیوم، وبعض الاثارات کما ألآن یناقشها، وعنده عبارة ظریفة فی الجواب علی الإخباریین یقول أن البدیهیات العقلیة وحی الهی، فهذه الفطرة المبرمجة بالید الإلهیة هی وحی، وفی الروایات</w:t>
      </w:r>
    </w:p>
    <w:p>
      <w:pPr>
        <w:pStyle w:val="BookText"/>
        <w:rPr/>
      </w:pPr>
      <w:r>
        <w:rPr>
          <w:rFonts w:ascii="IRNazanin" w:hAnsi="IRNazanin" w:eastAsia="IRNazanin"/>
          <w:color w:val="111111"/>
          <w:sz w:val="28"/>
          <w:sz w:val="28"/>
          <w:szCs w:val="28"/>
          <w:rtl w:val="true"/>
          <w:lang w:bidi="fa-IR"/>
        </w:rPr>
        <w:t>قال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علی العباد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والحجّة فیما بین العباد وبین الله العقل</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لله علی الناس حجتین حجّة ظاهرة وحجة باطنة فأما الظاهرة فالرسل والأنبیاء والأئمة وأما الباطنة فالعقول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والمیرزا ألقمی غیر اللفظ وقال وحی باطن ووحی ظاهر، فهذا وحی بمعنی البدیهیات لا نظریات، إذاً هذه الفطرة المودعة البدیهیة التی هی رأس مال الإنسان هی وحی فطری خفی وهو یتحکم فی الإنسان واستعمل فی الآیات والروایات فالوحی أقسام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وحی آخر کما ذکرنا وهو أن نفس الشیء الموحی وهو الروح الامری وآلة الوحی الله اعلم بها، فالشیء الموحی إلی الرسول هو وجود الروح الامری وقد أودع فی روح الرسول وغرز الروح الامری فی روح الرسول وهذا نوع من الوحی کما تغرز الفطرة فی الإنسان ولکنه غیر ذلک وأعلی،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عَلَّمْناهُ مِنْ لَدُنّا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العلم اللدنی، فالوحی أقسام وأنواع إذا تتبع المتتبع لروایات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یجدها کثیرة وغیر ما حصرها وقسمها العرفاء وان کانوا أکثر سعة من المتکلمین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لذلک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وحی هذا ؟ فلیس فقط وحی الصوت، ونفس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وحی، وهذه تدل علی عصمة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العلمیة والعملیة، فالغوایة أو الهوی الجانب العلمی وضل هو الجانب العلمی حتی فی الصغریات، فیترکون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 ما 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ویتمسکون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ویفسر بقسم واحد من تصرفات وحیاة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الوحی</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المعراج هو نوع من الوحی وهو نحو من مکاشفة عالیه ومشاهدة</w:t>
      </w:r>
    </w:p>
    <w:p>
      <w:pPr>
        <w:pStyle w:val="BookText"/>
        <w:rPr/>
      </w:pPr>
      <w:r>
        <w:rPr>
          <w:rFonts w:ascii="Amiri" w:hAnsi="Amiri" w:eastAsia="Amiri" w:cs="Amiri"/>
          <w:color w:val="111111"/>
          <w:sz w:val="28"/>
          <w:sz w:val="28"/>
          <w:szCs w:val="28"/>
          <w:rtl w:val="true"/>
          <w:lang w:bidi="ar-SA"/>
        </w:rPr>
        <w:t xml:space="preserve">تامه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عَلی ما یَری </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وهذا نوع من الوحی، فالوحی أقسام وأنواع وباسم جامع نقول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والضمیر فی الآیات یرجع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هو وما غوی هو وما ینطق هو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هناک لیس المراد کل ما یصدر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نطقه فقط، بل الصحیح 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 کتلة من الوحی قوله وفعله وهدیه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فِی رَسُولِ اللّهِ أُسْوَةٌ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یقول هذا لیس فی العادیات أی الامور والافعال الاعتیادیة التی لا صله لها بالتشریع بل هو بما یرتبط بالتشریع، وکلامنا أین عادیات الرسول؟، فأسلوب التعامل انما الذی فیه منظومة من الأحکام وینتجها کاثار وسنة لازمة فأین معنی العادیات وبأی معنی تکون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أنه معصوم من أول عمره إلی آخره ؟ 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ذلک أنه لو عهد منه فی سالف عمره سهوا ونسیان لارتفع الوثوق عن إخباراته ولو عهد منه خطیئة لنفرت العقول من متابعته فتبطل فائدة البعثة</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مذهب الشیعة الذی شهد به علماء السنة قال الفخر الرازی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الأمة فی عصمة الأنبیاء علیهم الصلاة والسلام علی قولین أحدهما قول من ذهب إلی أنه لا یجوز أن یقع منهم ذنب صغیرا کان أو کبیرا لا عمدا ولا سهوا ولا من جهة التأویل وهو قول الشیعة</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قد تقول من اختلاف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المصادیق أن غرفته کانت من الطین فان هذا خاضع لتبدل المصداق وهذا حتی فی القضایا الشرعیة التی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فَسْئَلُوهُنَّ مِنْ وَراءِ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فاستعففن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فالمصادیق والآلیات تختلف لکن لیس موضوع حکم شرعی، واتفاقا هذا التساؤل فی عادیات الرسول تذکره قریش لعبد الله بن عمرو، فمنعته قریش وقالت أن الرسول إنسان یتکلم فی الرضا الغضب والسرور والرخاء والعادیات، فقال للنبی ذلک وکان جواب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فو الله ما یخرج من هذا إلاّ حقا</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أکتب کل شیء أسمعه من رسول الله صلی الله علیه وسلم أرید حفظه، فنهتنی قریش، وقالوا أتکتب کل شیء تسمعه، ورسول الله صلی الله علیه وسلم بشر یتکلم فی الغضب والرضا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فأمسکت عن الکتاب، فذکرت ذلک لرسول الله صلی الله علیه وسلم فأومأ بإصبعه الی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فو الذی نفسی بیده ما یخرج منه إلا حق</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وحتی فی العادیات فیها بحث الآداب وأسلوب التعامل لذلک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وحی کیفیة مشیه وجلوسه وکیفیة تعامله مع أهله وأسرته، ولذلک ضبط هذا فی التاریخ والسیر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القضایا الشرعیة لا تقتصر علی مصداق واحد فقد یتبدل مصادیقها ولکن القالب نفس القالب، مثلا مسواک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الأطباء الباحثین لحد ألآن یقولون حتی المسواک له خصوصیة طبیة، وقد یستفاد البعض التعمیم إلی الفرشاة والمعجون ولکن أصل التسوک هو مستحب فی نفسه وتأسی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کل أفعال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راجحة فعادیات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الواقع راجحة فمن أراد أن یقلد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أقواله وسلوکه وهدیه لا یقتصر علی المصادیق السابقة فقد تستجد مصادیق أخری تحمل نفس الطبیعة، لان طبیعة الأحکام تجری مجری اللیل والنهار، لذلک ذکرنا کثیر من المسلمین ضبطوا کیفیة جلوس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ونومه ومحادثته وإقباله ودرجة صوته وحرکة عینیة، فهذا الضبط لفهمهم أن هذه الأمور هی آداب شرعیة استنبطوا من ذلک آداب شرعیة وبالتالی یدل من انه مصدر تشریع</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المقصود أن الوحی أنماط وموارد کثیرة تتسع لتشمل کثیر من المواطن المعرفیة واحد معانی الوحی تطهیر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نوع وحی</w:t>
      </w:r>
      <w:bookmarkStart w:id="222" w:name="pg5640_53716"/>
    </w:p>
    <w:p>
      <w:pPr>
        <w:pStyle w:val="BookText"/>
        <w:rPr/>
      </w:pPr>
      <w:bookmarkEnd w:id="222"/>
      <w:r>
        <w:rPr>
          <w:rFonts w:ascii="IRNazanin" w:hAnsi="IRNazanin" w:eastAsia="IRNazanin"/>
          <w:color w:val="111111"/>
          <w:sz w:val="28"/>
          <w:sz w:val="28"/>
          <w:szCs w:val="28"/>
          <w:rtl w:val="true"/>
          <w:lang w:bidi="fa-IR"/>
        </w:rPr>
        <w:t>ولکن لیس وحی سماع وکلام، یعنی أن هذا القلب مصاغ بید القدرة الإلهیة، واحد معانی الوحی انه یبرز لک الإرادة الإلهیة والشاکلة والأنموذج والهدی الإلهی، فصیاغة الطهارة وإذهاب الرجس بید القدرة الإلهیة نوع من الوحی، وهذه نکتة مهمة فی المعارف وهو أن الوحی لیس خاص بالنبوة بل اعم بما یکون ارتباط بالغیب بشکل 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صوریا قد صدقت یا محمد أن قلتها آمنت بک واتبعتک أی ملک یأتیک بما تقوله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سؤال إیهامی من أن الوحی فقط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جبرائیل قال ابن صوریا ذلک عدنا من بین الملائکة ینزل بالقتل الشدة والحرب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الذی خسف بقری قوم لوط هو جبرائیل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ونذکر ان تعریف النبوة الموجود فی کتب المتکلمین أو والفلاسفة أو حتی العرفاء هو تعریف ناقص وقاصر ویسبب قصور فی معرفة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ویسبب بالتالی التجاسر فی ما نتعاطاه من معرفة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المقابل یتوهم بان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ساعی برید، بل أن وجود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والقول انه ناقل فقط خطا فی تعریف النبوة وفی معرفة حقیقة النبوة والرسالة، لأنه لم یعرفها، والقصور واقعا موجود فی تعریف ومعرفة النبوة والرسالة ما هی</w:t>
      </w:r>
      <w:r>
        <w:rPr>
          <w:rFonts w:eastAsia="IRNazanin" w:cs="IRNazanin"/>
          <w:color w:val="111111"/>
          <w:sz w:val="28"/>
          <w:szCs w:val="28"/>
          <w:rtl w:val="true"/>
          <w:lang w:bidi="fa-IR"/>
        </w:rPr>
        <w:t>.</w:t>
      </w:r>
    </w:p>
    <w:p>
      <w:pPr>
        <w:pStyle w:val="Heading3"/>
        <w:numPr>
          <w:ilvl w:val="2"/>
          <w:numId w:val="1"/>
        </w:numPr>
        <w:rPr/>
      </w:pPr>
      <w:bookmarkStart w:id="223" w:name="__RefHeading___Toc3242322_581953129"/>
      <w:bookmarkStart w:id="224" w:name="_Toc79"/>
      <w:bookmarkEnd w:id="223"/>
      <w:r>
        <w:rPr>
          <w:rtl w:val="true"/>
        </w:rPr>
        <w:t>اتساع معانی الوحی</w:t>
      </w:r>
      <w:r>
        <w:rPr>
          <w:rtl w:val="true"/>
        </w:rPr>
        <w:t>:</w:t>
      </w:r>
      <w:bookmarkEnd w:id="22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الأمور التی وقع الاشتباه فیها هو أن الوحی علی نمط واحد من کونه وحی الهام أو صوت أو تکلم، کلا فان التسدید وحی والتأیید</w:t>
      </w:r>
    </w:p>
    <w:p>
      <w:pPr>
        <w:pStyle w:val="BookText"/>
        <w:rPr/>
      </w:pPr>
      <w:r>
        <w:rPr>
          <w:rFonts w:ascii="IRNazanin" w:hAnsi="IRNazanin" w:eastAsia="IRNazanin"/>
          <w:color w:val="111111"/>
          <w:sz w:val="28"/>
          <w:sz w:val="28"/>
          <w:szCs w:val="28"/>
          <w:rtl w:val="true"/>
          <w:lang w:bidi="fa-IR"/>
        </w:rPr>
        <w:t>وحی، ویشرح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أصول الکافی أنماط وأنواع عدیدة من الوحی، وخلق الطینة من طینة خاصة نوع من الوحی وهی طینة الفطرة، فکیف ننطلق نحن فی الفطرة من البدیهیات ونستطیع أن نستعلم المجهولات إذا کانت الفطرة البدیهیة واسعة جدا أو قل کل الأمور الفطریة بدیهیة، وتعبیر المیرزا ألقمی فی القوانین أن البدیهیات الهام، إذاً الوحی أنماط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أَنَا بَشَرٌ مِثْلُکُمْ یُوحی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فیوحی إلی أنماط، ولأنه علی الدوام یصل إلیه مواد الوحی کما فی تعبیر الروایات ولذلک هذا سبب وباعث لقدویته ولزوم التأسی به، کما فی روایات البخاری موجود عندهم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یستعمل الوحی بمعنی اخص ولکن لا یعنی أن الوحی معناه خاص،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لِبَشَرٍ أَنْ یُکَلِّمَهُ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فقط فی التکلیم وغیر التکلیم شیء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إِنَّهُ عَلِیٌّ حَکِیمٌ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فالوحی أقسام وأنواع، فمثلا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أُمِّ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هذا وحی بمعنی اللطف، وکیف یکون کذلک والآیة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أُمِّ مُوسی أَنْ أَرْضِعِیهِ فَإِذا خِفْتِ عَلَیْهِ فَأَلْقِیهِ فِی الْیَمِّ وَ لا تَخافِی وَ لا تَحْزَنِی إِنّا رَادُّوهُ إِلَیْکِ وَ جاعِلُوهُ مِنَ الْمُرْسَلِینَ </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فهناک ستة اختبارات وأوامر فکیف یکون بعد ذلک معناه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معنی اللطف عندهم هنا هو</w:t>
      </w:r>
    </w:p>
    <w:p>
      <w:pPr>
        <w:pStyle w:val="BookText"/>
        <w:rPr/>
      </w:pPr>
      <w:r>
        <w:rPr>
          <w:rFonts w:ascii="IRNazanin" w:hAnsi="IRNazanin" w:eastAsia="IRNazanin"/>
          <w:color w:val="111111"/>
          <w:sz w:val="28"/>
          <w:sz w:val="28"/>
          <w:szCs w:val="28"/>
          <w:rtl w:val="true"/>
          <w:lang w:bidi="fa-IR"/>
        </w:rPr>
        <w:t>توفیق من الله، فالوحی الذی فیه تسدید وفیه عصمة وفیه آثار فهذا لا یقتصر علی الهام أو التکلیم أو الرؤیة، وهذا الأمر صیرفته وتثمینه عند من یعیش هذا العالم وهم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لا یعیش فی هذا العالم لا یدری بالأول والأخر فیه ولا یمکنه ایضاح حقیقته فضلا عن الوصول الیها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سبب خطئهم فی بحث الوحی أنهم یظنون الوحی فقط هو الإلهام أو الکلام أو الرؤیة، ولذلک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أصول الکافی یشدد علی هذا المطلب وهو أن الوحی أنماط وأنواع وأقسام، وخلق طینة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الطین هو نوع من الوحی لان هذه الفطرة معلومات وکمالات وهذه الفطرة رابطة بین الإنسان والغیب، فان لله علی الناس حجتان باطنه وظاهره والحجة بمعنی الواسطة والرابطة،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فالدین وحی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وتعبیر المیرزا ألقمی فی الجزء الثانی فی القوانین بجوابه علی الإخباریین فی مسألة ما حکم به العقل حکم به الشرع والمیرزا القمی غیر اللفظ فی الروایة فی وصف العقل وقال نفس حکم العقل هو وحی واستلهام من اللوح المحفوظ فی البدیهیات ولیس النظریات، إذاً الوحی ذو أقسام وأنواع وأنماط، ومنها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لِتُصْنَعَ عَلی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من أقسام الوحی کما یقول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أصلا استعراض الله عن</w:t>
      </w:r>
    </w:p>
    <w:p>
      <w:pPr>
        <w:pStyle w:val="BookText"/>
        <w:rPr/>
      </w:pP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من بدایة طفولته والی أن کبر کیف کان تحت الحراسة والتربیة والتوجیه والإرشاد الإلهی، وهذه کنعوت مؤهلة للنبی موسی کنبی وقدوة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آتَیْناهُ حُکْماً وَ عِلْماً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ولذلک المشکلة حتی فی کلمة الوحی عند السید الخوئی وعند السید الطبطبائی فی المیزان وقد طغی فی الساحات العلمیة مقولات العامة والحال أن الوحی فی اصطلاحات روایات أهل البیت عدیدة جدا، مثلا فی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وَ إِنَّکَ لَتَهْدِی إِلی صِراطٍ مُسْتَقِیمٍ </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فالموحی روح والموحی هو الله والموحی إلیه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والواسطة الله اعلم من هی وما هی، أی خلق روح القدس فی أرواحهم هو وحی، وکل هذه جهات تعطیک زوایا متعددة لتکتل الوحی بأنواعه وأقسامه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فهم یقولون فی الشرعیات لا فی الأمور العادیة ؟، فیا تری أی شیء عادی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کل خلقک والأفعال مولودة للأخلاق بالبرهان العقلی والفلسفی والعرفانی فکل أفعاله ولیدة خلق عظیم بشهادة رب الخلقة، فهم یقولون الأفعال العادیة فلا أما الأفعال فی جلسة التشریع فصحیح أما فی الأمور العادیة هو بمنزلة الشافع</w:t>
      </w:r>
    </w:p>
    <w:p>
      <w:pPr>
        <w:pStyle w:val="BookText"/>
        <w:rPr/>
      </w:pPr>
      <w:r>
        <w:rPr>
          <w:rFonts w:ascii="Amiri" w:hAnsi="Amiri" w:eastAsia="Amiri" w:cs="Amiri"/>
          <w:color w:val="111111"/>
          <w:sz w:val="28"/>
          <w:sz w:val="28"/>
          <w:szCs w:val="28"/>
          <w:rtl w:val="true"/>
          <w:lang w:bidi="ar-SA"/>
        </w:rPr>
        <w:t xml:space="preserve">مثلا ولا یعمل ولایته؟، وهذا غیر صحیح لان التشریع علی أقسام، فهو فی کل أخلاقه علی خلق عظیم فی حله وترحاله وفی نومه ویقظته وسکونه وحرکته وقوفه وجلوسه وفی بیته وظهوره وفی حربه وسلمه، أما بعض الخلق فلا لانه لم یقل انک علی بعض الخلق عظیم، فالآیة فیها تعمیم، والخلق هو مجموعة المنظومة التی تسیر البدن، ولذلک وصف بالعظمة ولیس فقط فی هذه الآیة فهناک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تَرْفَعُوا أَصْواتَکُمْ فَوْقَ صَوْتِ النَّبِیِّ وَ لا تَجْهَرُوا لَهُ بِالْقَوْلِ کَجَهْرِ بَعْضِکُمْ لِبَعْضٍ أَنْ تَحْبَطَ أَعْمالُکُمْ وَ أَنْتُمْ لا تَشْعُرُونَ </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فمکانة النبی فی کل شؤونه هکذا مکانة عظیمة بحیث الإنسان یفقد إیمانه بإساءة یسیرة فی نظرنا غیر مقصودة تجاه النبی تخرج وتمرق الإنسان من الدین، فهنا لا یشعر بالنتائج وإلا مقصوده ارتکازا موجود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کلها افخام من الله عز وجل لمن قاموا بها وهذا واضح انه علی سدنة إلهیة عظیمة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قواعد معرفة العصمة فی المعصومین وهی قاعدة التکامل فی المعصومین، وقد مرت بها شؤون وجهات وحیثیات عدیدة منها أن تلقی المعصوم عن المعصوم فی الدرجة الأولی لیس تلقی مادی وإنما هو تلقی نوری وإلهامی وتلقی من ألوان القنوات الغیبیة والملکوتیة ومن ثم یعبر عن أئمة أهل البیت أنهم سفراء الله فی خلقه، فالسفیر لا یختص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بکل قناة غیبیة توصل مرادات الغیب إلی الضفة البشریة النازلة فیعبر</w:t>
      </w:r>
    </w:p>
    <w:p>
      <w:pPr>
        <w:pStyle w:val="BookText"/>
        <w:rPr/>
      </w:pPr>
      <w:r>
        <w:rPr>
          <w:rFonts w:ascii="IRNazanin" w:hAnsi="IRNazanin" w:eastAsia="IRNazanin"/>
          <w:color w:val="111111"/>
          <w:sz w:val="28"/>
          <w:sz w:val="28"/>
          <w:szCs w:val="28"/>
          <w:rtl w:val="true"/>
          <w:lang w:bidi="fa-IR"/>
        </w:rPr>
        <w:t>عن تلک القناة بالسفارة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 لا یتلقی بسمعه البدنی وإنما بسمع البرزخی أو العقلی أو الملکوتی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تتلقی النفس الجزئیة وهی لیس البدن وإنما النفس الجزئیة لیس البدن الدنیوی وإنما بلحاظ البدن الخاص فی قبال النفس الکلیة والروح الکلیة بل بلحاظ ابدأن مختلفة أو بلحاظ المادی ککل فهذه الکلیة والجزئیة لیست المنطقیة وإنما یعبر عنها کلیة أو جزئیة فی علم العرفان أو تستخدم فی علم الاقتصاد، ففی الاقتصاد کلی لیس کلی منطقی وإنما اقتصاد کل البلد واقتصاد جزئی المراد عینة خاصة والکل والجزء قد یکون فی المقادیر والسعة الوجودیة سواء کانت کل مادی أو سعة وجودیة غیر 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تعبیر فی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ملک مقرب أن الأرض والنفوس عنده کالجوزة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فتلقی المعصومین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منقطع بخلاف غیرهم منقطع، ونفس ما یتلقاه المعصومین لیس یتلقونه عن السمع وان کان فیها السمع موجود وهو برزخی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أن الله شاء أن یراک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التعبیر موجود ولکن لیس بالضرورة سمع حسی بدنی ومضافا إلی ما مر بنا أن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حکمها حکم القران وکذلک الکلام فی مصحف فاطمة والصحیفة السجادیة فوجودها الحقیقی هو وجود غیبی ومقام تکوینی، إنما هذه الألفاظ تنزلات، فسنة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وشرعه هو عین مقامات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السنة لیس من حافظ وواصل لها بشکل غیر</w:t>
      </w:r>
    </w:p>
    <w:p>
      <w:pPr>
        <w:pStyle w:val="BookText"/>
        <w:rPr/>
      </w:pPr>
      <w:r>
        <w:rPr>
          <w:rFonts w:ascii="IRNazanin" w:hAnsi="IRNazanin" w:eastAsia="IRNazanin"/>
          <w:color w:val="111111"/>
          <w:sz w:val="28"/>
          <w:sz w:val="28"/>
          <w:szCs w:val="28"/>
          <w:rtl w:val="true"/>
          <w:lang w:bidi="fa-IR"/>
        </w:rPr>
        <w:t xml:space="preserve">منقطع غیر أهل البیت، کما أن القران له منازل غیبیة هی حقائقه وهذه الألفاظ فی المصحف تنزلات وترقق وتشفف وترشح، ودائما یصف القران الکریم انه تنزیل وهو غیر التصعید، فمقامه فی الأصل شیء غیبی وإنما هی تنزلات وکذلک مصحف فاطمة، ووساطة فاطمة للائمة فی العلم لیس فقط فی المصحف المنقوش وإنما احد النوافذ الغیبیة فتحتها للمعصومین، فتنزل علیها فصار مقام یرثونها منها فقد ورد فی الزیارة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وراث فاطمة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الوراثة تکوینیة، لذلک علم الأئمة بمصحف فاطمة یظهر ویترشح فی ورق، صحیح هو مصحف ورق کما القران أیضا، ولکن هذا تنزل له وجود آخر حقیقی ملکوتی، وهذا المعنی الوجودی لیس فی القران فقط بل الزبور والإنجیل والتوراة وصحف إبراهیم وموسی والصحیفة السجادیة والسنة النبویة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أبو بصیر قال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إنی أسئلک جعلت فداک عن مسألة لیس هیهنا أحد یسمع کلامی فرفع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أجابه الإمام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عندنا لمصحف فاطمة علیها السلام وما یدریهم ما مصحف فاطمة قال مصحف فیه مثل قرآنکم هذا ثلاث مرات والله ما فیه من قرآنکم حرف واحد انما هو شیء املاها الله وأوحی الیها قال قلت هذا والله هو العلم انه لعلم ولیس بذاک قال ثم</w:t>
      </w:r>
    </w:p>
    <w:p>
      <w:pPr>
        <w:pStyle w:val="BookText"/>
        <w:rPr/>
      </w:pPr>
      <w:r>
        <w:rPr>
          <w:rFonts w:ascii="IRNazanin" w:hAnsi="IRNazanin" w:eastAsia="IRNazanin"/>
          <w:color w:val="111111"/>
          <w:sz w:val="28"/>
          <w:sz w:val="28"/>
          <w:szCs w:val="28"/>
          <w:rtl w:val="true"/>
          <w:lang w:bidi="fa-IR"/>
        </w:rPr>
        <w:t>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عندنا لعلم ما کان وما هو کائن إلی أن تقوم الساعة قال قلت جعلت فداک هذا والله هو العلم قال انه العلم وما هو بذاک، قال قلت جعلت فداک، فأی شیء هو العلم، قال ما یحدث باللّیل والنهار الأمر بعد الأمر والشیء بعد الشیء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حُجج الله علی خلقه، وجّدتنا فاطمة علیها السلام حُجّة الله علینا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یتوهم بان سنة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حفظها فی سمعها، فمن حفظها فهذا انما هو من التنزل وإلا اکتناه تلک السنة النبویة یعنی اکتناه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کلمات أمیر المؤمنین وبیاناته یقول فلما کمل خلق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حینئذ بعث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وحینئذٍ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أَطِیعُوا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المرتبة النازلة لم یبعث ولکنه کان نبیا وهناک خلط خاطئ بین البعثة بالرسالة والبعثة النبویة فالبعثة النبویة کانت وهو جنین فی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وتلک المرتبة من النبوة غیر هذه المرتبة من النبوة فی النفس الجزئیة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تقدیر هذه الکتب لها مقامات غیبیة تکوینیة ملکوتیه ولذلک</w:t>
      </w:r>
    </w:p>
    <w:p>
      <w:pPr>
        <w:pStyle w:val="BookText"/>
        <w:rPr/>
      </w:pPr>
      <w:r>
        <w:rPr>
          <w:rFonts w:ascii="IRNazanin" w:hAnsi="IRNazanin" w:eastAsia="IRNazanin"/>
          <w:color w:val="111111"/>
          <w:sz w:val="28"/>
          <w:sz w:val="28"/>
          <w:szCs w:val="28"/>
          <w:rtl w:val="true"/>
          <w:lang w:bidi="fa-IR"/>
        </w:rPr>
        <w:t>ورد فی الحدیث أن حدیثنا له ظهر وبطن وللبطن بطن إلی سبعین بطنا کالقران الکریم</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آل محمّد صعب مستصعب، لا یؤمن به إلاّ ملک مقرّب، أو نبیّ مرسل، أو عبد امتحن الله قلبه للإیمان فما ورد علیکم من حدیث آل محمّد صلوات الله علیهم فلانت له قلوبکم وعرفتموه فاقبلوه، وما اشمأزّت منه قلوبکم وأنکرتموه فردّوه إلی الله تعالی، وإلی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 العالم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الهالک أن یُحدَّث أحدکم بشیء لا یحتمله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کان هذا، والإنکار هو الکفر</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إشارة للمقامات والأصول الملکوتیة وقوله أن فی کلامنا محکم ومتشابه، فعلی أی تقدیر حفظ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المعصوم لا یمکن بما تقدم من البیان، أضف إلی أن نفس هذه الألفاظ المنزلة فی درجة ألفاظها لم تحفظ بشکل تام عند غیر المعصومین فی مرتبة الألفاظ وبالتالی فان الأمر اشد فی مرتبة المعانی المستعملة وفی مرتبة التفهیم اشد ومن ثم مرتبة المراد الجدی اشد ومن الحتمی ان مرتبة البطون اشد واشد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فالحافظ لسنة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المعصوم فی درجاتها کافة وکم رأینا فی أبواب أحادیث أئمة أهل البیت تخطئة ورفع الالتباس والاشتباه الموجود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العامة، فمن إسقاط لفظة تغیر راس المعنی وحقیقته وتقدیم وتأخیر یغیر المعنی من راس، وقرائن خفیة خفیت عنهم ؟، فان من کانوا بین یدی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یدرکوا خفایا القران ولا یلمون بها تماما فان افهماهم مختلف واستیعابهم مختلف وحذاقتهم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تَعِیَها أُذُنٌ واعِیَةٌ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فالوعی واصل الالتفات لیس للکل، فلیس الحدیث بالروایة بل الحدیث بالرعایة، وهذا لرد شبهة من یقول أن حفظ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شریط صوت کما یقول العامة، وشبهة من یقول أن هذا اختلاق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إفراط وتفریط، والآن شبهة دائرة وهی موجودة عند عرفاء الصوفیة وهی هل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ساعی برید ویأتی بطرد بریدی أو یعی ویستلهم وینبنی بما یوحی إلیه وفی حین إنما یوحی إلیه لیس من صنع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حد بین حدین فمن جهة تقول انه لیس من صنیعة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اللفظ هو ألفاظ الوحی الإلهی وانظروا إلی الأقسام کم هی فالقران وحی والحدیث القدسی وحی والسنة النبویة وحی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الأقل أن العامة تقبل فی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وحی وهی تبلیغ للشریعة، وللنظر أن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فی وحیانیتها عن القران الکریم والحدیث القدسی یختلف فی وحیانیته عن القران الکریم فهذه أقسام فی الوحی ولذلک فی روایات أهل البیت التأکید علی هذه الحقیقة التی غفل عنها الکثیر من الفلاسفة والعرفاء بان التسدید وحی والتأیید وحی وان خلقة المعصوم نوع من الوحی بأی شاکلة وطراز وهندسة خلقته نوع من الوحی الالهی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لَعَلی خُلُقٍ</w:t>
      </w:r>
    </w:p>
    <w:p>
      <w:pPr>
        <w:pStyle w:val="BookText"/>
        <w:rPr/>
      </w:pP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فنفسه خلق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إرادات وفق الذی یریده الله فإذا کنت ترید أن تستعلم إرادات الله التشریعیة ما هی فانظر إلی خلق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نروی هذه الروایة الجلیلة</w:t>
      </w:r>
    </w:p>
    <w:p>
      <w:pPr>
        <w:pStyle w:val="BookText"/>
        <w:rPr/>
      </w:pPr>
      <w:r>
        <w:rPr>
          <w:rFonts w:ascii="IRNazanin" w:hAnsi="IRNazanin" w:eastAsia="IRNazanin"/>
          <w:color w:val="111111"/>
          <w:sz w:val="28"/>
          <w:sz w:val="28"/>
          <w:szCs w:val="28"/>
          <w:rtl w:val="true"/>
          <w:lang w:bidi="fa-IR"/>
        </w:rPr>
        <w:t xml:space="preserve">عن جابر بن یزید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جابر إن لنا عند الله منزلة ومکاناً رفیعاً ولولا نحن لم یخلق الله أرضاً ولا سماءً ولا جنةً ولا ناراً ولا شمساً ولا قمراً ولا براً ولا بحراً ولا سهلاً ولا جبلاً ولا رطباً ولا یابساً ولا حلواً ولا مراً ولا ماءً ولا نباتاً ولا شجراً، اخترعنا الله من نور ذاته لا یُقاس بنا بشر، بنا أنقذکم الله عز وجل وبنا هداکم الله ونحن والله دللناکم علی ربکم فقفوا علی أمرنا ونهینا ولا تردوا کل ما ورد علیکم منا فإنّا أکبر وأجل وأعظم وأرفع من جمیع ما یرد علیکم، ما فهمتموه فأحمدوا الله علیه وما جهلتموه فکِلوا أمره إلینا وقولوا أئمتنا أعلم بما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وفوض إلینا أمور عباده، فنحن نفعل بإذنه ما نشاء ونحن إذا شئنا شاء الله، وإذا أردنا أراد الله، ونحن أحلنا الله عز وجل هذا المحل واصطفانا من بین عباده وجعلنا حجته فی بلاده، فمن أنکر شیئاً ورده فقد رد علی الله جل اسمه وکفر بآیاته وأنبیائه ورسله،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عَنْ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اخترعنا من نور ذاته، وفوّض إلینا أمور عباده، فنحن نفعل بإذنه ما نشاء، ونحن إذا شئنا شاء الله، وإذا أردنا أراد الله، ونحن أحلّنا الله عز وجل هذا المحل، واصطفانا من بین عباده، وجعلنا حجته فی بلاده</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الوحی أقسام عدیدة، ولذلک فی تفسیر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یفسروه بالوحی الکلامی بل الوحی أقسام والقران الکریم یبین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أَوْحَیْنا إِلَیْکَ رُوحاً مِنْ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ان روح القدس فی روح المعصوم فهذا إنشاء تکوینی وخلقة ولکن یعبر عنه بأنه 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هناک أرواح متعددة من روح الغضب والشهوة والخیال وهذه أرواح وإیجاد هذه الروح فی أرواح المعصومین فکل إنسان له أرواح والمعصوم یمتاز بأرواح أخری فإیجادها وإنشائها تکوینا یعبر عنها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أَوْحَیْنا إِلَیْکَ رُوحاً مِنْ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التعبیر القرآنی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رَفِیعُ الدَّرَجاتِ ذُو الْعَرْشِ یُلْقِی الرُّوحَ مِنْ أَمْرِهِ عَلی مَنْ یَشاءُ مِنْ عِبادِهِ لِیُنْذِرَ یَوْمَ التَّلاقِ </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کما یلقی الکلام وهذا نفسه نمط وحی وأقسام الوحی فی الروایات عدیدة ولکن لم أجده لا فی کتب الفلاسفة أو غیرهم الذین یبحثون حقیقة الوحی ومن أولیات حقائق الوحی مذکورة بروایات فی أصول الکافی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ورد أن الشیاطین یوحون إلی أولیائهم فهذا بمعنی الخفاء وهو بحث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وکلامنا فی الوحی الاصطلاحی الذی هو نتیجة العصمة</w:t>
      </w:r>
    </w:p>
    <w:p>
      <w:pPr>
        <w:pStyle w:val="BookText"/>
        <w:rPr/>
      </w:pPr>
      <w:r>
        <w:rPr>
          <w:rFonts w:ascii="IRNazanin" w:hAnsi="IRNazanin" w:eastAsia="IRNazanin"/>
          <w:color w:val="111111"/>
          <w:sz w:val="28"/>
          <w:sz w:val="28"/>
          <w:szCs w:val="28"/>
          <w:rtl w:val="true"/>
          <w:lang w:bidi="fa-IR"/>
        </w:rPr>
        <w:t>والاصطفاء بحیث هذا المتلقی یتلقی وهو معصوم ومصطفی وأما فی غیر المعصومین فلیس علیه المعول، فبلعم بن باعوراء أوتی حرفا من الاسم الأعظم فهل کان سبب فی ان یعصمه ؟ وهل هداه؟ فهناک فرق کبیر بین المعصوم وغیره، وحتی الشیطان کان بینه وبین الله حواریات ومع ذلک لم یعصم من المعصیة فهذا لا یسمی وحی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الوحی أقسام وهذه مسألة اشرنا إلیها کرارا ودائما وإذا وقفنا علی شاهد قرانی ننبه علیها، وهو احد الغفلات الکبیرة فی المعارف، التی فی کتب علوم القران وحتی التی کتبها بعض علماء الأمامیة درجوا فی تفسیر أقسام الوحی مدارج المذاهب الاخری وهذا من القواعد المعرفیة الأم فی تفسیر القران فلاحظوا المیزان والبیان والتبیان ومجمع البیان وکتب تفسیریة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صاحِبُکُمْ وَ ما غَوی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 xml:space="preserve">) </w:t>
      </w:r>
      <w:r>
        <w:rPr>
          <w:rStyle w:val="FootnoteAnchor"/>
          <w:rtl w:val="true"/>
        </w:rPr>
        <w:footnoteReference w:id="109"/>
      </w:r>
      <w:r>
        <w:rPr>
          <w:rFonts w:ascii="Amiri" w:hAnsi="Amiri" w:eastAsia="Amiri" w:cs="Amiri"/>
          <w:color w:val="111111"/>
          <w:sz w:val="28"/>
          <w:sz w:val="28"/>
          <w:szCs w:val="28"/>
          <w:rtl w:val="true"/>
          <w:lang w:bidi="ar-SA"/>
        </w:rPr>
        <w:t>فهنا یفسرونها بالوحی وهذا نفس التفسیر الرائج عند أولئک المخالفین بینما المراد هنا شیء آخر وهذا بحث طویل عریض له نتائج ویؤثر فی بحث النبوة والإمامة وفی بحوث عدیدة وهو معنی أقسام الوحی، والقران لدیه طابع مشترک فی قبال الحدیث القدسی وفی قبال سنة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طوابع مشترکة وفی هذا الطابع المشترک هناک تفاوت فهناک أم الکتاب وفیه آیات 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فَأَمَّا الَّذِینَ فِی قُلُوبِهِمْ زَیْغٌ فَیَتَّبِعُونَ ما تَشابَهَ</w:t>
      </w:r>
    </w:p>
    <w:p>
      <w:pPr>
        <w:pStyle w:val="BookText"/>
        <w:rPr/>
      </w:pPr>
      <w:r>
        <w:rPr>
          <w:rFonts w:ascii="Amiri" w:hAnsi="Amiri" w:eastAsia="Amiri" w:cs="Amiri"/>
          <w:color w:val="111111"/>
          <w:sz w:val="28"/>
          <w:sz w:val="28"/>
          <w:szCs w:val="28"/>
          <w:rtl w:val="true"/>
          <w:lang w:bidi="ar-SA"/>
        </w:rPr>
        <w:t xml:space="preserve">مِنْهُ ابْتِغاءَ الْفِتْنَةِ وَ ابْتِغاءَ تَأْوِیلِهِ وَ ما یَعْلَمُ تَأْوِیلَهُ إِلاَّ اللّهُ وَ الرّاسِخُونَ فِی الْعِلْمِ یَقُولُونَ آمَنّا بِهِ کُلٌّ مِنْ عِنْدِ رَبِّنا وَ ما یَذَّکَّرُ إِلاّ أُولُوا الْأَلْبابِ </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والمتشابهات لیس لها الأمومة لذلک ورد تعبیر سورة یس قلب القران وسورة الحمد عدل القران فمراتب سور القران أیضا مختلفة فبعضها محکمات أمهات الکتاب وبعضها غیر أمهات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وذکرت فی الإمامة الإلهیة أن نزول القران ووحی القران أکثر مفسری الخاصة والعامة یفسرون نزول القران أن له نزولان والعجیب أن البعض ینکر النزول الجملی للقران الکریم، فإذا کان هناک نزول آخر لیس فی متناول الید إذا ما هو ومن ورثه وعن من؟، وهذه تقطع الطریق أمام الأدعیاء والطامعین، فهی خاصة بأهل البیت علیهم السلام وهنا بیت القصید وجذع الأنف، بینما الطبری وجملة من محدثی العامة اقروا بهذا النزول والإنزال الجملی للقران الکریم الذی تختلف حقیقته عن النزول المفرق، وقد بینت روایات أهل البیت لیس نزولان بل نزولات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تلقی المعصوم عن المرحلة الغیبیة هذا التلقی لیس تلقی بشاکلة واحدة فوراثة أبناء رسول الله عن رسول الله وراثتهم مقامات تکوینیة هو نوع من حفظهم لسنة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کانوا یرثون من رسول الله روح القدس فهم بالتالی احفظ لسنة رسول الله لان روح القدس هو جزء</w:t>
      </w:r>
    </w:p>
    <w:p>
      <w:pPr>
        <w:pStyle w:val="BookText"/>
        <w:rPr/>
      </w:pPr>
      <w:r>
        <w:rPr>
          <w:rFonts w:ascii="IRNazanin" w:hAnsi="IRNazanin" w:eastAsia="IRNazanin"/>
          <w:color w:val="111111"/>
          <w:sz w:val="28"/>
          <w:sz w:val="28"/>
          <w:szCs w:val="28"/>
          <w:rtl w:val="true"/>
          <w:lang w:bidi="fa-IR"/>
        </w:rPr>
        <w:t>القالب الوجودی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إِنَّکَ لَعَلی خُلُقٍ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نوع من نقل الحدیث ولکن لیس الحدیث بأصواته وألفاظه وإنما نقل الحدیث بحقائقه، فلیس فقط سماع لفظی أو لفظی برزخی أو سماع برزخی أو ملکوتی، لان الوحی القرآنی أقسام ونقل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تلک الشاکلة هی علی أقسام، مثلا کما یقول الباحث أترید أن تشاهد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فشاهد علیا فهذا یعنی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أدبنی فأحسن تأدیبی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أدبه رسول الله وکما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سر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الشاکلة والنموذج الذی یریدوه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حفظ علو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یوضح لنا ان نموذج علی سلوکیا نوع من السنة المنقولة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القران الموحی له أنماط کذلک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حفظها وتوریثها ونقلها له أنماط ولیس کما قد یتوهم، والآن هذه الأبحاث غیر موجودة فی علم الکلام والمفروض توجد وکذلک غیر موجودة فی علم التفسیر والمفروض توجد وغیر موجودة فی علم الأصول والمفروض توجد، إذاً نقل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أقسام وحفظ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أقسام وحقیقة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علی درجات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عندما یرید أن یحتج أمیر المؤمنین علی قریش فی کثیر من الأمور والمواطن یقول أنا ربیب رسول الله وهل یؤمن احد علی السنة غیری، فشاکلتی هی شاکلة سنة ومساری ونهجی هو نهج السنة فأین تطلبون السنة فی غیری، وهذا احد معانی نقل السنة وهو السیرة، وهم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یعترفون أن السیرة عبارة عن سیرة تربویة مثلا یؤکدون ان سیرة الصحابة عبارة عن سیرة تربویة مکونة من صنع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والسیرة احد مصادر وأقسام السنة، إذاً السنة لها أنماط وبعبارة أخری للوصول إلی التنظیر تارة نصل إلیها من لفظ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نصل إلیه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نصل إلیه فی تقریر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نصل إلیه فی صنع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کعلی بن أبی طالب علیه السلام، وهناک فرق بین الفعل والسیرة فالسیرة تکرر ظاهر الفعل والفعل هو صرف الفعل، فالسیرة ظاهرة معینة أو نهج معین تتکرر</w:t>
      </w:r>
      <w:r>
        <w:rPr>
          <w:rFonts w:eastAsia="IRNazanin" w:cs="IRNazanin"/>
          <w:color w:val="111111"/>
          <w:sz w:val="28"/>
          <w:szCs w:val="28"/>
          <w:rtl w:val="true"/>
          <w:lang w:bidi="fa-IR"/>
        </w:rPr>
        <w:t>.</w:t>
      </w:r>
      <w:bookmarkStart w:id="225" w:name="pg5640_53751"/>
    </w:p>
    <w:p>
      <w:pPr>
        <w:pStyle w:val="Heading2"/>
        <w:numPr>
          <w:ilvl w:val="1"/>
          <w:numId w:val="1"/>
        </w:numPr>
        <w:rPr/>
      </w:pPr>
      <w:bookmarkStart w:id="226" w:name="__RefHeading___Toc3242324_581953129"/>
      <w:bookmarkStart w:id="227" w:name="_Toc80"/>
      <w:bookmarkEnd w:id="225"/>
      <w:bookmarkEnd w:id="226"/>
      <w:r>
        <w:rPr>
          <w:rtl w:val="true"/>
        </w:rPr>
        <w:t>المبحث السادس</w:t>
      </w:r>
      <w:r>
        <w:rPr>
          <w:rtl w:val="true"/>
        </w:rPr>
        <w:t xml:space="preserve">: </w:t>
      </w:r>
      <w:r>
        <w:rPr>
          <w:rtl w:val="true"/>
        </w:rPr>
        <w:t>عمق الارتباط بین مقام النبوة والإمامة</w:t>
      </w:r>
      <w:bookmarkEnd w:id="227"/>
    </w:p>
    <w:p>
      <w:pPr>
        <w:pStyle w:val="Heading3"/>
        <w:numPr>
          <w:ilvl w:val="2"/>
          <w:numId w:val="1"/>
        </w:numPr>
        <w:rPr/>
      </w:pPr>
      <w:bookmarkStart w:id="228" w:name="__RefHeading___Toc3242326_581953129"/>
      <w:bookmarkStart w:id="229" w:name="_Toc81"/>
      <w:bookmarkEnd w:id="228"/>
      <w:r>
        <w:rPr>
          <w:rtl w:val="true"/>
        </w:rPr>
        <w:t>اشارة</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محمدا رسول الله وعلیا أخوان کما أن جبرائیل ومیکائیل أخوان فمن أحبهما فهو من أولیاء الله ومن ابغضهما فهو من أعداء الله ومن ابغض احدهما وزعم انه یحب الأخر فقد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الفرد یقر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بعمق تلک المعرفة التی فیها المعنی العام فلا یصح الإقرار فی مکان والإنکار فی مکان لأنه مما یدلل انه لم یقر بالطبیعة العامة، لذلک وقع المنکر اساسا فی إنکار الوصایة والنص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الحقیقة لم یقر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المعنی الشامخ من مقام النبوة والمقامات الأخری التی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هنا نستطیع ان نتوقف عند مجموعة من الوقفات المهمة فی هذا الصدد ومنها</w:t>
      </w:r>
      <w:r>
        <w:rPr>
          <w:rFonts w:eastAsia="IRNazanin" w:cs="IRNazanin"/>
          <w:color w:val="111111"/>
          <w:sz w:val="28"/>
          <w:szCs w:val="28"/>
          <w:rtl w:val="true"/>
          <w:lang w:bidi="fa-IR"/>
        </w:rPr>
        <w:t>:</w:t>
      </w:r>
    </w:p>
    <w:p>
      <w:pPr>
        <w:pStyle w:val="Heading3"/>
        <w:numPr>
          <w:ilvl w:val="2"/>
          <w:numId w:val="1"/>
        </w:numPr>
        <w:rPr/>
      </w:pPr>
      <w:bookmarkStart w:id="230" w:name="__RefHeading___Toc3242328_581953129"/>
      <w:bookmarkStart w:id="231" w:name="_Toc82"/>
      <w:bookmarkEnd w:id="230"/>
      <w:r>
        <w:rPr>
          <w:rtl w:val="true"/>
        </w:rPr>
        <w:t>الوقفة الأولی</w:t>
      </w:r>
      <w:r>
        <w:rPr>
          <w:rtl w:val="true"/>
        </w:rPr>
        <w:t xml:space="preserve">: </w:t>
      </w:r>
      <w:r>
        <w:rPr>
          <w:rtl w:val="true"/>
        </w:rPr>
        <w:t>ختام الأنبیاء لا یعنی ختام باقی المقامات</w:t>
      </w:r>
      <w:r>
        <w:rPr>
          <w:rtl w:val="true"/>
        </w:rPr>
        <w:t>:</w:t>
      </w:r>
      <w:bookmarkEnd w:id="23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وصف النبی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خاتم النبیین فی القرآن الکریم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وَ کانَ اللّهُ بِکُلِّ شَیْ‌ءٍ عَلِیماً </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وقد بین المفسرون هذا</w:t>
      </w:r>
    </w:p>
    <w:p>
      <w:pPr>
        <w:pStyle w:val="BookText"/>
        <w:rPr/>
      </w:pPr>
      <w:r>
        <w:rPr>
          <w:rFonts w:ascii="IRNazanin" w:hAnsi="IRNazanin" w:eastAsia="IRNazanin"/>
          <w:color w:val="111111"/>
          <w:sz w:val="28"/>
          <w:sz w:val="28"/>
          <w:szCs w:val="28"/>
          <w:rtl w:val="true"/>
          <w:lang w:bidi="fa-IR"/>
        </w:rPr>
        <w:t>الوصف علی أنه اخر الرسالات السماویة وأن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نبی من قبل الله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ورسالة الاسلام جمعت کمالات ومعارف النبوات وزیادة علیها وفی الاسلام القدرة الحقیقیة علی مسایرة احتیاجات البشریة الی یوم القیامة من الناحیة المادیة والمعنویة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هذه الرسالة ستستمر سلیمةً ضمن القرآن الذی لا یمکن أن یتعرّض لأیّ تحریف، کما حصل مع الکتب السماویة السابقة قال الله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معجزة مستمرّة صالحة لکلّ الأحقاب التاریخیة حتی بلوغ الأهداف النهائیة للبشریة علی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بمرور الزمن ومن خلال تطوّر المعرفة البشریة، وفی تراث الاسلام إشارات واضحةً إلی ما کشف عنه العلم الحدیث ولازال کثیر من الحقائق لحد الان لم یکتشفها العلم وهی موجودة فی تراث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واستمرار الاسلام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الاوصیاء الذین یمثلون الحجج لله تعالی فی خلقه ویترتب علی وجود الحجة بقاء العالم بإذن اللّه سبحانه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أمان لأهل الاَرض، فإذا ذهب أهل بیتی ذهب أهل الاَرض</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bookmarkStart w:id="232" w:name="pg5640_53756"/>
    </w:p>
    <w:p>
      <w:pPr>
        <w:pStyle w:val="BookText"/>
        <w:rPr/>
      </w:pPr>
      <w:bookmarkEnd w:id="232"/>
      <w:r>
        <w:rPr>
          <w:rFonts w:ascii="IRNazanin" w:hAnsi="IRNazanin" w:eastAsia="IRNazanin"/>
          <w:color w:val="111111"/>
          <w:sz w:val="28"/>
          <w:sz w:val="28"/>
          <w:szCs w:val="28"/>
          <w:rtl w:val="true"/>
          <w:lang w:bidi="fa-IR"/>
        </w:rPr>
        <w:t>وقال الاِمام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بلی لا تخلو الاَرض من قائم للّه بحجّة إمّا ظاهراً مشهوراً أو خائفاً مغموراً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ان النبوة قد ختمت لکن المقامات الأخری کالإمامة والاصطفاء فان لیس فیها اختتام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نبی بعدی ولم یقل لا صفی بعدی أو لا ولی بعدی أو لا خلیفة بعدی أو لا إمامة بعدی أو لا حجج لله بعدی وإنما لا نبی بعدی ومن هنا من لا یقر بجمیع السلسلة وهی سلسلة من اصطفاهم الله واختارهم او یقتطعها فانه نفس الطبیعة العامة لم یدرکها ولم یقر بها</w:t>
      </w:r>
      <w:r>
        <w:rPr>
          <w:rFonts w:eastAsia="IRNazanin" w:cs="IRNazanin"/>
          <w:color w:val="111111"/>
          <w:sz w:val="28"/>
          <w:szCs w:val="28"/>
          <w:rtl w:val="true"/>
          <w:lang w:bidi="fa-IR"/>
        </w:rPr>
        <w:t>.</w:t>
      </w:r>
    </w:p>
    <w:p>
      <w:pPr>
        <w:pStyle w:val="Heading3"/>
        <w:numPr>
          <w:ilvl w:val="2"/>
          <w:numId w:val="1"/>
        </w:numPr>
        <w:rPr/>
      </w:pPr>
      <w:bookmarkStart w:id="233" w:name="__RefHeading___Toc3242330_581953129"/>
      <w:bookmarkStart w:id="234" w:name="_Toc83"/>
      <w:bookmarkEnd w:id="233"/>
      <w:r>
        <w:rPr>
          <w:rtl w:val="true"/>
        </w:rPr>
        <w:t>الوقفة الثانیة</w:t>
      </w:r>
      <w:r>
        <w:rPr>
          <w:rtl w:val="true"/>
        </w:rPr>
        <w:t xml:space="preserve">: </w:t>
      </w:r>
      <w:r>
        <w:rPr>
          <w:rtl w:val="true"/>
        </w:rPr>
        <w:t>الوساطة بین الخالق والمخلوق اعم من النبوة</w:t>
      </w:r>
      <w:r>
        <w:rPr>
          <w:rtl w:val="true"/>
        </w:rPr>
        <w:t>:</w:t>
      </w:r>
      <w:bookmarkEnd w:id="23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أحبهما فهو من أولیاء الله ومن ابغضهما فهو من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أصل توسیط البشریة بین الله تعالی والبشر سواء توسیط عبر الرسالة أو النبوة أو عبر الوصایة والخلافة کما یحکیه لنا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w:t>
      </w:r>
      <w:bookmarkStart w:id="235" w:name="pg5640_53758"/>
    </w:p>
    <w:p>
      <w:pPr>
        <w:pStyle w:val="BookText"/>
        <w:rPr/>
      </w:pPr>
      <w:bookmarkEnd w:id="2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یَشاءُ وَ اللّهُ واسِعٌ عَلِیمٌ </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فلیس رسولاً ولا نبی لکنه بعثته من الله وهی بعثة تنصیب الإمام من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المعنی عام، إذاً أصل الحاجة الوساطة بین عالم الغیب والباری تعالی هو معنی مشترک بین الإمامة والنبوة وهی اعم من النبوة والإمامة من لزوم الوساطة بین الخالق والمخلوق، أو حاکمیة الله عز وجل وولایة الله عز وجل التی هی موجودة فی مقام النبوة کما مر فی حکومة الرسول انه لیس الحاکم هو الرسول بل أن الحاکم الأول السیاسی والعسکری والاقتصادی هو الله تعالی فضلا عن أن المشرع الأول هو الله تعالی وکل شی من دون امره ورضاه باطل</w:t>
      </w:r>
      <w:r>
        <w:rPr>
          <w:rFonts w:eastAsia="IRNazanin" w:cs="IRNazanin"/>
          <w:color w:val="111111"/>
          <w:sz w:val="28"/>
          <w:szCs w:val="28"/>
          <w:rtl w:val="true"/>
          <w:lang w:bidi="fa-IR"/>
        </w:rPr>
        <w:t>.</w:t>
      </w:r>
    </w:p>
    <w:p>
      <w:pPr>
        <w:pStyle w:val="Heading3"/>
        <w:numPr>
          <w:ilvl w:val="2"/>
          <w:numId w:val="1"/>
        </w:numPr>
        <w:rPr/>
      </w:pPr>
      <w:bookmarkStart w:id="236" w:name="__RefHeading___Toc3242332_581953129"/>
      <w:bookmarkStart w:id="237" w:name="_Toc84"/>
      <w:bookmarkEnd w:id="236"/>
      <w:r>
        <w:rPr>
          <w:rtl w:val="true"/>
        </w:rPr>
        <w:t>الوقفة الثالثة</w:t>
      </w:r>
      <w:r>
        <w:rPr>
          <w:rtl w:val="true"/>
        </w:rPr>
        <w:t xml:space="preserve">: </w:t>
      </w:r>
      <w:r>
        <w:rPr>
          <w:rtl w:val="true"/>
        </w:rPr>
        <w:t>مدرسة ال البیت</w:t>
      </w:r>
      <w:r>
        <w:rPr>
          <w:rtl w:val="true"/>
        </w:rPr>
        <w:t>(</w:t>
      </w:r>
      <w:r>
        <w:rPr>
          <w:rtl w:val="true"/>
        </w:rPr>
        <w:t>علیهم السلام</w:t>
      </w:r>
      <w:r>
        <w:rPr>
          <w:rtl w:val="true"/>
        </w:rPr>
        <w:t xml:space="preserve">) </w:t>
      </w:r>
      <w:r>
        <w:rPr>
          <w:rtl w:val="true"/>
        </w:rPr>
        <w:t>فیها توحید الولایة</w:t>
      </w:r>
      <w:r>
        <w:rPr>
          <w:rtl w:val="true"/>
        </w:rPr>
        <w:t>:</w:t>
      </w:r>
      <w:bookmarkEnd w:id="237"/>
    </w:p>
    <w:p>
      <w:pPr>
        <w:pStyle w:val="BookText"/>
        <w:rPr/>
      </w:pPr>
      <w:r>
        <w:rPr>
          <w:rFonts w:ascii="IRNazanin" w:hAnsi="IRNazanin" w:eastAsia="IRNazanin"/>
          <w:color w:val="111111"/>
          <w:sz w:val="28"/>
          <w:sz w:val="28"/>
          <w:szCs w:val="28"/>
          <w:rtl w:val="true"/>
          <w:lang w:bidi="fa-IR"/>
        </w:rPr>
        <w:t>لسنا فقط نقر فی التوحید بالذات أو الصفات أو التوحید فی التشریع انه خاص بذات الله لیس کل ذلک فقط بل أیضاً نقر لله عز وجل بان الولی الأول هو الله تبارک وتعالی أی له کل صلاحیات القدرة والولایة وهذا هو توحید الولایة وهو یوجد فی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المدارس الإسلامیة الأخری ودون الأدیان السماویة الأخری فالمدرسة الوحیدة فی الأرض التی لا زالت تقر بالولایة هی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تقر بولایة اولیاء الله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فمعنی الولایة إذا اقره الشخص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ینکره ببقائه لله</w:t>
      </w:r>
    </w:p>
    <w:p>
      <w:pPr>
        <w:pStyle w:val="BookText"/>
        <w:rPr/>
      </w:pPr>
      <w:r>
        <w:rPr>
          <w:rFonts w:ascii="IRNazanin" w:hAnsi="IRNazanin" w:eastAsia="IRNazanin"/>
          <w:color w:val="111111"/>
          <w:sz w:val="28"/>
          <w:sz w:val="28"/>
          <w:szCs w:val="28"/>
          <w:rtl w:val="true"/>
          <w:lang w:bidi="fa-IR"/>
        </w:rPr>
        <w:t>ضمن وسائط أخری وان لم تکن وسائط نبویة بل اولیاء اخرون واوصیاء، فالذی یقره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وینکره فی غیره فهو فی الواقع لم یقر بحاکمیة الله فی الولایة فهو غیر قابل للتبعیض حقیقة لا تنزیلا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علیا مقعدی هذا بعد وفاتی فکأنما جحد نبوتی ونبوة الانبیاء قبلی</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جحد علیا إمامته بعدی فقد جحد نبوتی، ومن جحد نبوتی فقد جحد الله ربوبیته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المظلوم بعدی، من ظلمک فقد ظلمنی، ومن أنصفک فقد أنصفنی، ومن جحدک فقد جحدنی، ومن والاک فقد والانی، ومن عاداک فقد عادانی، ومن أطاعک فقد أطاعنی، ومن عصاک فقد عصانی</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الشیخ الصدوق</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واعتقادنا فیمن جحد إمامة أمیر المؤمنین علی بن أبی طالب والأئمة من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بمنزلة من جحد نبوة جمیع الأنبیاء</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238" w:name="pg5640_53760"/>
    </w:p>
    <w:p>
      <w:pPr>
        <w:pStyle w:val="Heading3"/>
        <w:numPr>
          <w:ilvl w:val="2"/>
          <w:numId w:val="1"/>
        </w:numPr>
        <w:rPr/>
      </w:pPr>
      <w:bookmarkStart w:id="239" w:name="__RefHeading___Toc3242334_581953129"/>
      <w:bookmarkStart w:id="240" w:name="_Toc85"/>
      <w:bookmarkEnd w:id="238"/>
      <w:bookmarkEnd w:id="239"/>
      <w:r>
        <w:rPr>
          <w:rtl w:val="true"/>
        </w:rPr>
        <w:t>الوقفة الرابعة</w:t>
      </w:r>
      <w:r>
        <w:rPr>
          <w:rtl w:val="true"/>
        </w:rPr>
        <w:t xml:space="preserve">: </w:t>
      </w:r>
      <w:r>
        <w:rPr>
          <w:rtl w:val="true"/>
        </w:rPr>
        <w:t>التوسیط یعنی الربط بین النبوة والامامة</w:t>
      </w:r>
      <w:r>
        <w:rPr>
          <w:rtl w:val="true"/>
        </w:rPr>
        <w:t>:</w:t>
      </w:r>
      <w:bookmarkEnd w:id="240"/>
    </w:p>
    <w:p>
      <w:pPr>
        <w:pStyle w:val="BookText"/>
        <w:rPr/>
      </w:pPr>
      <w:r>
        <w:rPr>
          <w:rFonts w:ascii="IRNazanin" w:hAnsi="IRNazanin" w:eastAsia="IRNazanin"/>
          <w:color w:val="111111"/>
          <w:sz w:val="28"/>
          <w:sz w:val="28"/>
          <w:szCs w:val="28"/>
          <w:rtl w:val="true"/>
          <w:lang w:bidi="fa-IR"/>
        </w:rPr>
        <w:t>کما بینا قبل قلیل انه ورد فی الروایات أن من أنکر وصیا من أوصیاء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الاثنی عشر فکأنما أنکر جمیع سلسلة الأوصیاء والمرسلین، فالربط بین النبوة والوصایة والإمامة، هو أصل التوسیط، فالإمامة عبارة عن تنفیذ وتطبیق لنفس شریعة النبوة،فان شریعة النبوة لم تأتی لأجل العرض التشریعی بشکل تجریدی فقط وإنما لأجل التطبیق علی اساس ان الحاکم هو الله تعالی، فهذا الربط التلازمی بین الإقرار بالوصایة والخلافة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النبوات والمرسلین وهی ترجع لأصل واحد وهو ولایة الله وحاکمیتها فأنت حینما تقر بضرورتها وحاجة البشر إلیها وهیمنته علی البشریة فتقر بها فی الجمیع، وان أنکرتها فی حقبة من الحقب فقد أنکرتها فی کل الحقب بل لم تقر بحقیقتها واقعا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ألآن هذه الوساطة بین الأرض والسماء کیف تکون هل بالملائکة أو الوحی المباشر وهو امر لسنا فی صدده لکن المهم هناک قناة واسطة مأمونة مع الغیب موجودة ومفعلة ولها أقسام، ولذلک الوساطة النبویة غیر الوساطة المولویة لکن أصل جامع الوساطة لابد منها والحاجة إلیها التی هی اعم من النبوة والإمامة والوصایة فهذه الوساطة شیء مشترک أن اقر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الْوَلِیُّ الْحَمِیدُ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هُنالِکَ الْوَلایَةُ لِلّهِ الْحَقِّ هُوَ خَیْرٌ ثَواباً وَ خَیْرٌ عُقْباً </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فهذه لابد من الاقرار بها وهی دائمة وفی کل وقت ولیس فقط لصاحب التشریع</w:t>
      </w:r>
      <w:r>
        <w:rPr>
          <w:rFonts w:eastAsia="IRNazanin" w:cs="IRNazanin"/>
          <w:color w:val="111111"/>
          <w:sz w:val="28"/>
          <w:szCs w:val="28"/>
          <w:rtl w:val="true"/>
          <w:lang w:bidi="fa-IR"/>
        </w:rPr>
        <w:t>.</w:t>
      </w:r>
      <w:bookmarkStart w:id="241" w:name="pg5640_53761"/>
    </w:p>
    <w:p>
      <w:pPr>
        <w:pStyle w:val="BookText"/>
        <w:rPr/>
      </w:pPr>
      <w:bookmarkEnd w:id="241"/>
      <w:r>
        <w:rPr>
          <w:rFonts w:ascii="IRNazanin" w:hAnsi="IRNazanin" w:eastAsia="IRNazanin"/>
          <w:color w:val="111111"/>
          <w:sz w:val="28"/>
          <w:sz w:val="28"/>
          <w:szCs w:val="28"/>
          <w:rtl w:val="true"/>
          <w:lang w:bidi="fa-IR"/>
        </w:rPr>
        <w:t>لذلک معرفه باب الإمامة فی الحقیقة لیس هو باب البحث فی أسماء الأئمة الاثنی عشر وحیاتهم فقط وانما هی بالذات ولایة الله وباب النبوة واقعا لیس أسماء الأنبیاء والمرسلین وإنما هو عبارة عن حاکمیة الله فی التشریع</w:t>
      </w:r>
      <w:r>
        <w:rPr>
          <w:rFonts w:eastAsia="IRNazanin" w:cs="IRNazanin"/>
          <w:color w:val="111111"/>
          <w:sz w:val="28"/>
          <w:szCs w:val="28"/>
          <w:rtl w:val="true"/>
          <w:lang w:bidi="fa-IR"/>
        </w:rPr>
        <w:t>.</w:t>
      </w:r>
    </w:p>
    <w:p>
      <w:pPr>
        <w:pStyle w:val="Heading3"/>
        <w:numPr>
          <w:ilvl w:val="2"/>
          <w:numId w:val="1"/>
        </w:numPr>
        <w:rPr/>
      </w:pPr>
      <w:bookmarkStart w:id="242" w:name="__RefHeading___Toc3242336_581953129"/>
      <w:bookmarkStart w:id="243" w:name="_Toc86"/>
      <w:bookmarkEnd w:id="242"/>
      <w:r>
        <w:rPr>
          <w:rtl w:val="true"/>
        </w:rPr>
        <w:t>الوقفة الخامسة</w:t>
      </w:r>
      <w:r>
        <w:rPr>
          <w:rtl w:val="true"/>
        </w:rPr>
        <w:t xml:space="preserve">: </w:t>
      </w:r>
      <w:r>
        <w:rPr>
          <w:rtl w:val="true"/>
        </w:rPr>
        <w:t>جهة الاشتراک بین الأصول الخمسة ومحوریة التوحید</w:t>
      </w:r>
      <w:r>
        <w:rPr>
          <w:rtl w:val="true"/>
        </w:rPr>
        <w:t>:</w:t>
      </w:r>
      <w:bookmarkEnd w:id="24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 هذا یتبین أن هناک أصل مشترک بین الأصل الثانی فی الاعتقادات وهو والنبوة والأصل الثالث وهو الإمامة وان لم یبلوره الی ألآن المتکلمین بشکل بین، فهناک بعض البراهین العامة فی النبوة غیر مختصه بالنبوة کما أن بعض البراهین العامة فی الإمامة غیر مختصه بالإمامة بل هو شامل للنبوة والإمامة وان اختلفت النبوة عن الإمامة بل ما هو أعظم هناک أصل مشترک بین التوحید والنبوة والإمامة وهو التوحید نفسه، لأنه فی الأصل الأول هو توحید الذات والصفات والمقام الثانی هو توحید الله فی التشریع وهناک أصل فی باب الإمامة هو الولایة، فاعتقد بتوحید الله فی الذات واعتقد بتوحید الله فی الصفات واعتقد بتوحید الله فی التشریع واعتقد بتوحید الله فی الولایة واعتقد بتوحید الله فی الغایة، فالنتیجة ایها العبد اخلص نیتک ووجهتک إلی الباری تعالی، إذاً الأصل المشترک وهو توحید الله والبرهان علی التوحید لیس برهان فقط علی</w:t>
      </w:r>
    </w:p>
    <w:p>
      <w:pPr>
        <w:pStyle w:val="BookText"/>
        <w:rPr/>
      </w:pPr>
      <w:r>
        <w:rPr>
          <w:rFonts w:ascii="IRNazanin" w:hAnsi="IRNazanin" w:eastAsia="IRNazanin"/>
          <w:color w:val="111111"/>
          <w:sz w:val="28"/>
          <w:sz w:val="28"/>
          <w:szCs w:val="28"/>
          <w:rtl w:val="true"/>
          <w:lang w:bidi="fa-IR"/>
        </w:rPr>
        <w:t>الذات ومن الخطأ إقامة براهین التوحید علی الذات والصفات بل براهین نفسها بعینها تجری فی التشریع وبنفسها وعینها تجری فی الولایة وبنفسها وبعینها تجری فی الغایة، إذاً براهین التوحید ساریة فی کل الأصول الخمسة ثم براهین النبوة تسری فی الإمامة بل حتی فی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فی المعاد؟، امور عدیدة منها لأنک تتوجه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وتتوجه بالإمام إلی الله کما تتوجه بالکعبة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إِذْ ظَلَمُوا أَنْفُسَهُمْ جاؤُکَ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لاذوا بک وتوجهوا بک واستغاثوا بک فی توبتهم وأوبتهم ورجوعهم إلی الله، فإذا کانت الجنة یتوجه بها إلی الله ویتقرب بحبها إلی الله فکیف بحب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الأوصیاء الذی هو أعظم من الجنة فهم أیضاً معاد بمعنی انه یتوجه بهم إلی المعاد النهائی وهو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فالتوحید هو الأساس الذی ترتکز علیه جمیع الأبحاث فی الأدیان السماویة وهو الأصل الذی یتفق علیه أهل الشرق والغرب فی شکله العام عدا بعض التفاصیل المختلف علیها ثم انه یعد محوراَ لجمیع الأصول والفروع ولا یمکن لک ان تتحرک فی بقایا تفاصیل الدین اذا ما لم تسلم به کمبدأ اساسیا فأنت لا یمکن تعتقد بأی نبی او إمام او معاد اذا ما لم تسلم وتصدق مسبقا بوجود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ان تصلی وتزکی وتقوم اذا ما لم تسلم مسبقاَ بعبودیته تعالی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والحقیقة إنَّ مباحث التوحید تتسع لتشمل جمیع العلوم الإنسانیة وغیر الإنسانیة وان طرق البحث فی مختلف العلوم وطرق التعامل مع</w:t>
      </w:r>
      <w:bookmarkStart w:id="244" w:name="pg5640_53763"/>
    </w:p>
    <w:p>
      <w:pPr>
        <w:pStyle w:val="BookText"/>
        <w:rPr/>
      </w:pPr>
      <w:bookmarkEnd w:id="244"/>
      <w:r>
        <w:rPr>
          <w:rFonts w:ascii="IRNazanin" w:hAnsi="IRNazanin" w:eastAsia="IRNazanin"/>
          <w:color w:val="111111"/>
          <w:sz w:val="28"/>
          <w:sz w:val="28"/>
          <w:szCs w:val="28"/>
          <w:rtl w:val="true"/>
          <w:lang w:bidi="fa-IR"/>
        </w:rPr>
        <w:t>الحیاة جزماَ تختلف باختلاف الرؤیة المنبثقة من التوحید فکل موحد یعتبر ان الکون الذی إمامه خلقه الله تعالی فینطلق من هنا فی التعامل مع الطبیعة ومع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والملحد ینطلق من زاویة أخری فی تعامله مع الکون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معرفة الله تعالی واجبة علی جمیع بنی البشر لحق العبودیة الذی له علیهم ونقصد فی معرفته ما یمکن للعقل البشری ان یدرکه من مظاهر ذاته فی هذا الوجود وإلا فان ذاته بکنهها لا یمکن ان یعقلها موجود غیره تعالی لان المتناهی محدود فکیف یحیط باللامتناهی الباقی غیر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النبوة فهی تتمحور فیها معرفة باقی الاصول وتتفرع علیها بعضها فمن الممتنع تجزئة معرفة الاصول او الایمان ببعضها دون البعض الاخر</w:t>
      </w:r>
      <w:r>
        <w:rPr>
          <w:rFonts w:eastAsia="IRNazanin" w:cs="IRNazanin"/>
          <w:color w:val="111111"/>
          <w:sz w:val="28"/>
          <w:szCs w:val="28"/>
          <w:rtl w:val="true"/>
          <w:lang w:bidi="fa-IR"/>
        </w:rPr>
        <w:t>.</w:t>
      </w:r>
    </w:p>
    <w:p>
      <w:pPr>
        <w:pStyle w:val="Heading3"/>
        <w:numPr>
          <w:ilvl w:val="2"/>
          <w:numId w:val="1"/>
        </w:numPr>
        <w:rPr/>
      </w:pPr>
      <w:bookmarkStart w:id="245" w:name="__RefHeading___Toc3242338_581953129"/>
      <w:bookmarkStart w:id="246" w:name="_Toc87"/>
      <w:bookmarkEnd w:id="245"/>
      <w:r>
        <w:rPr>
          <w:rtl w:val="true"/>
        </w:rPr>
        <w:t>الوقفة السادسة</w:t>
      </w:r>
      <w:r>
        <w:rPr>
          <w:rtl w:val="true"/>
        </w:rPr>
        <w:t xml:space="preserve">: </w:t>
      </w:r>
      <w:r>
        <w:rPr>
          <w:rtl w:val="true"/>
        </w:rPr>
        <w:t>الترابط بالبراهین بین اصول الاعتقادات</w:t>
      </w:r>
      <w:r>
        <w:rPr>
          <w:rtl w:val="true"/>
        </w:rPr>
        <w:t>:</w:t>
      </w:r>
      <w:bookmarkEnd w:id="24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جملة من براهین النبوة تجری وتتداخل أیضاً فی الإمامة والمعاد، ولذلک الباری یصف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بأوصاف فی مبتدئ الأمور وفی الانتهاء کما یقص لنا القران أن کل امة لا تحاسب یوم القیامة إلاّ بمجیء نبیها وکذلک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نَدْعُوا کُلَّ أُناسٍ بِإِمامِهِمْ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ومعنی هذا أن براهین الإمامة لا تقتصر علی الولایة بل تجری أیضاً فی المعاد لأنه بالإمام یتجه إلی الله، فحتی فی معاد البشر للرسول دور فی ذلک، ولکن للأسف ألآن البحوث</w:t>
      </w:r>
    </w:p>
    <w:p>
      <w:pPr>
        <w:pStyle w:val="BookText"/>
        <w:rPr/>
      </w:pPr>
      <w:r>
        <w:rPr>
          <w:rFonts w:ascii="IRNazanin" w:hAnsi="IRNazanin" w:eastAsia="IRNazanin"/>
          <w:color w:val="111111"/>
          <w:sz w:val="28"/>
          <w:sz w:val="28"/>
          <w:szCs w:val="28"/>
          <w:rtl w:val="true"/>
          <w:lang w:bidi="fa-IR"/>
        </w:rPr>
        <w:t>فی الصیاغة العقائدیة والمعرفیة لباب النبوة منحازة عن المعاد وهذا خطا، والصیاغة العقائدیة والمعرفیة لباب الإمامة عند کثیر من الباحثین منحازة عن المعاد وهذا خطا، والصیاغة فی التوحید منحازة عن المعاد ومنحازة عن النبوة والإمامة وهذا خطا بل کل هذه الموارد البراهین فیها مترابطة ومتکررة بحسب الدرجات، فمن لم یقر بأنبیاء الله فقد کذب بالتوحید وهو نفس الربط فمن لم یقر بالمعاد کذب بتوحید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أصل الوساطة وحاجة البشر لهدایة السماء واصل لطف العنایة، وهذه نکتة مهمة وصیاغة من المفروض تکون علی طبق الآیات والروایات صیاغة فنیة صناعیة متینة ثاقبة فی صیاغة أصول الدین ومعارف الدین أدلة وعناوینا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النهج یقول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الدین معرفته، وکمال معرفته التصدیق به، وکمال التصدیق به توحیده، وکمال توحیده الإخلاص له، وکمال الإخلاص له نفی الصفات عنه، لشهادة کل صفة أنها غیر الموصوف، وشهادة کل موصوف أنه غیر الصفة، فمن وصف الله سبحانه فقد قرنه، ومن قرنه فقد ثناه، ومن ثناه فقد جزأه، ومن جزأه فقد جهله، ومن جهله فقد أشار إلیه، ومن أشار إلیه فقد حده، ومن حده فقد عده، ومن قال فیم فقد ضمّنه، ومن قال علام فقد أخلی منه</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bookmarkStart w:id="247" w:name="pg5640_53765"/>
    </w:p>
    <w:p>
      <w:pPr>
        <w:pStyle w:val="Heading3"/>
        <w:numPr>
          <w:ilvl w:val="2"/>
          <w:numId w:val="1"/>
        </w:numPr>
        <w:rPr/>
      </w:pPr>
      <w:bookmarkStart w:id="248" w:name="__RefHeading___Toc3242340_581953129"/>
      <w:bookmarkStart w:id="249" w:name="_Toc88"/>
      <w:bookmarkEnd w:id="247"/>
      <w:bookmarkEnd w:id="248"/>
      <w:r>
        <w:rPr>
          <w:rtl w:val="true"/>
        </w:rPr>
        <w:t>الوقفة السابعة</w:t>
      </w:r>
      <w:r>
        <w:rPr>
          <w:rtl w:val="true"/>
        </w:rPr>
        <w:t xml:space="preserve">: </w:t>
      </w:r>
      <w:r>
        <w:rPr>
          <w:rtl w:val="true"/>
        </w:rPr>
        <w:t>بحث الشاهد الشهید</w:t>
      </w:r>
      <w:r>
        <w:rPr>
          <w:rtl w:val="true"/>
        </w:rPr>
        <w:t>:</w:t>
      </w:r>
      <w:bookmarkEnd w:id="249"/>
    </w:p>
    <w:p>
      <w:pPr>
        <w:pStyle w:val="BookText"/>
        <w:rPr/>
      </w:pPr>
      <w:r>
        <w:rPr>
          <w:rFonts w:ascii="IRNazanin" w:hAnsi="IRNazanin" w:eastAsia="IRNazanin"/>
          <w:color w:val="111111"/>
          <w:sz w:val="28"/>
          <w:sz w:val="28"/>
          <w:szCs w:val="28"/>
          <w:rtl w:val="true"/>
          <w:lang w:bidi="fa-IR"/>
        </w:rPr>
        <w:t>النبوة تتجلی حتی فی المعاد لأنه من بدایة الطریق والهدایة بید الرسول وأیضاً عند انتهاء الطریق لذلک یوصف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بالشاهد وشاهد لأجل ماذا؟، فهناک قضیة المیزان والحساب، والبعض یقول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علاقة له بالأمر مستشهدا فی سورة الغاشیة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إِلَیْنا إِیابَهُمْ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عَلَیْنا حِسابَهُمْ </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فهذا قد قرأ سورة الغاشیة ولم یقرا سورة الأعراف ولم یقرا سور عدیدة فی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فمعنی شاهد ماذا؟، وما 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یَوَدُّ الَّذِینَ کَفَرُوا وَ عَصَوُا الرَّسُولَ لَوْ تُسَوّی بِهِمُ الْأَرْضُ وَ لا یَکْتُمُونَ اللّهَ حَدِیثاً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وفی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وَ وُضِعَ الْکِتابُ وَ جِیءَ بِالنَّبِیِّینَ وَ الشُّهَداءِ وَ قُضِیَ بَیْنَهُمْ بِالْحَقِّ وَ هُمْ لا یُظْلَمُونَ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 إذاً للأنبیاء دور فی حساب أممهم، وبالتالی تجلیات النبوة فی القران الکریم لا تقتصر علی التشریع والشریعة بل ترتبط بالمعاد أی معاد الناس وحسابهم والشهادة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عَمَلَکُمْ وَ رَسُولُهُ وَ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غیر التشریع فان صحیفة الأعمال الخاصة بالفرد للنبی دور فیها وتعرض علیه، إذاً کیف یقول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یعبد محمدا فان محمدا قد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أبو بکر من السنح ودخل إلی بیت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فکشف عن وجه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مسرعاً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من کان یعبد محمداً فإن محمداً قد مات ومن کان یعبد الله فإن الله حیّ لا یموت وتلا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هدأت فورة عمر وزعم أنه لم یلتفت إلی وجود مثل هذه الآیة فی القرآن الکریم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الشعار غیر صحیح فمن الذی کان من المسلمین یعبد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بالطبع لا احد ولم یروی التاریخ ذلک عن أی احد اساسا واما من یعتبر التعلق غیر صحیح فهو مخطأ لان هذا تعلق نبوی بما هو نبی وعبد الله ورسوله وهو لا ینقطع بالموت، لان القران لا یریده أن ینقطع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عَمَلَکُمْ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القران یعلمنا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فیعرفنا القران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هذا النعت والصفة لکی یقول أن ارتباطکم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فکما له دور التشریع له دور المعاد أیضاً وهو خلیفة الله فی خلقه ولیس فقط فی أرضه، وعلی أی تقدیر هذه نکتة صناعیة مهمة وهو أن براهین التوحید لا تقتصر علی التوحید، لذلک ذکرنا أن الفلاسفة تقاصروا عما حرره العرفاء بمعنی، فقصروا مباحث التوحید علی توحید الذات</w:t>
      </w:r>
    </w:p>
    <w:p>
      <w:pPr>
        <w:pStyle w:val="BookText"/>
        <w:rPr/>
      </w:pPr>
      <w:r>
        <w:rPr>
          <w:rFonts w:ascii="IRNazanin" w:hAnsi="IRNazanin" w:eastAsia="IRNazanin"/>
          <w:color w:val="111111"/>
          <w:sz w:val="28"/>
          <w:sz w:val="28"/>
          <w:szCs w:val="28"/>
          <w:rtl w:val="true"/>
          <w:lang w:bidi="fa-IR"/>
        </w:rPr>
        <w:t>والصفات وان کان المتقدمین من الفلاسفة من الإشراق والمشاء من سقراط وأفلاطون وأرسطو وحتی الفارابی ساروا بمباحث التوحید وأقاموا ببراهین علی لزوم الإمامة والإنسان الکامل، فالمقصود انها أدلة وعناوین وقوالب معنویة بحسب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وقد ورد فی الزیارة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العلامة المجلسی رحمه الله فی زاد المعاد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محمد، السلام علیک یا احمد، السلام علیک یا حجة الله علی الأولین والآخرین، السابق الی طاعة رب العالمین والمهیمن علی رسله والخاتم لأنبیائه، الشاهد علی خلقه الشفیع الیه والمکین لدیه والمطاع فی ملکوته، الأحمد من الاوصاف المحمد لسایر الاشراف، الکریم</w:t>
      </w:r>
    </w:p>
    <w:p>
      <w:pPr>
        <w:pStyle w:val="BookText"/>
        <w:rPr/>
      </w:pPr>
      <w:r>
        <w:rPr>
          <w:rFonts w:ascii="IRNazanin" w:hAnsi="IRNazanin" w:eastAsia="IRNazanin"/>
          <w:color w:val="111111"/>
          <w:sz w:val="28"/>
          <w:sz w:val="28"/>
          <w:szCs w:val="28"/>
          <w:rtl w:val="true"/>
          <w:lang w:bidi="fa-IR"/>
        </w:rPr>
        <w:t>عند الرب، والمکلم من وراء الحجب، الفائز بالسباق والغائب عن اللحاق، ورحمة الله وبرکاته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مقاماته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 الشاهد علی الخلق بمعنی شاهد علی اعمالهم، وخاتم الانبیاء هو شهید الله علی الشهداء جمیعاً حیث یقول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وهذا یعنی احاطته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الملکوتیة بالجمیع وان الاعمال کذلک تعرض علیه، ففی بعض الروایات کل صباح ومساء وفی روایات کل اثنین وکل خمیس فهل یمکن ان نقبل شهادة من لیس له اطلاع علی الاعمال المراد شهادته علیها</w:t>
      </w:r>
    </w:p>
    <w:p>
      <w:pPr>
        <w:pStyle w:val="BookText"/>
        <w:rPr/>
      </w:pPr>
      <w:r>
        <w:rPr>
          <w:rFonts w:ascii="IRNazanin" w:hAnsi="IRNazanin" w:eastAsia="IRNazanin"/>
          <w:color w:val="111111"/>
          <w:sz w:val="28"/>
          <w:sz w:val="28"/>
          <w:szCs w:val="28"/>
          <w:rtl w:val="true"/>
          <w:lang w:bidi="fa-IR"/>
        </w:rPr>
        <w:t>ومقامات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القیامة عظیمة وهی اعلی من باقی الانبیاء والرسل بل جمیع الخلق ومنها هذه الروایة اللطیفة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 بن مهران عن أبی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یبعثک ربک مقاما محمودا،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الناس یوم القیامة مقدار أربعین عاما ویؤمر الشمس، فیرکب علی رؤوس العباد، ویلجمهم العرق، ویؤمر الأرض لا تقبل من عرقهم شیئا فیأتون آدم فیستشفعون منه فیدلهم علی نوح، ویدلهم نوح علی إبراهیم، ویدلهم إبراهیم علی موسی، ویدلهم موسی علی عیسی، ویدلهم عیسی فیقول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علیکم بمحمد خاتم البشر فیقول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لها فینطلق حتی یأتی باب الجنة فیدق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والله أعلم فیقول</w:t>
      </w:r>
      <w:bookmarkStart w:id="250" w:name="pg5640_53769"/>
    </w:p>
    <w:p>
      <w:pPr>
        <w:pStyle w:val="BookText"/>
        <w:rPr/>
      </w:pPr>
      <w:bookmarkEnd w:id="250"/>
      <w:r>
        <w:rPr>
          <w:rFonts w:ascii="IRNazanin" w:hAnsi="IRNazanin" w:eastAsia="IRNazanin"/>
          <w:color w:val="111111"/>
          <w:sz w:val="28"/>
          <w:sz w:val="28"/>
          <w:szCs w:val="28"/>
          <w:rtl w:val="true"/>
          <w:lang w:bidi="fa-IR"/>
        </w:rPr>
        <w:t>محمد،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له فإذا فتح الباب استقبل ربه فخر ساجدا فلا رفع رأسه حتی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وسل تعط واشفع تشفع فیرفع رأسه ویستقبل ربه فیخر ساجدا فیقال له مثلها فیرفع رأسه حتی أنه لیشفع من قد أحرق بالنار فما أحد من الناس یوم القیامة فی جمیع الأمم أوجه من محمد صلی الله علیه وآله وسلم وهو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یجتمعون فی موطن یستنطق فیه جمیع الخلق فلا یتکلم أحد إلا من أذن له الرحمن وقال صوابا، فیقام الرسل فیسأل فذلک قوله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الشهید علی الشهداء، والشهداء هم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3242342_581953129"/>
      <w:bookmarkStart w:id="252" w:name="_Toc89"/>
      <w:bookmarkEnd w:id="251"/>
      <w:r>
        <w:rPr>
          <w:rtl w:val="true"/>
        </w:rPr>
        <w:t>الوقفة الثامنة</w:t>
      </w:r>
      <w:r>
        <w:rPr>
          <w:rtl w:val="true"/>
        </w:rPr>
        <w:t xml:space="preserve">: </w:t>
      </w:r>
      <w:r>
        <w:rPr>
          <w:rtl w:val="true"/>
        </w:rPr>
        <w:t>الامام من نور النبی</w:t>
      </w:r>
      <w:r>
        <w:rPr>
          <w:rtl w:val="true"/>
        </w:rPr>
        <w:t>(</w:t>
      </w:r>
      <w:r>
        <w:rPr>
          <w:rtl w:val="true"/>
        </w:rPr>
        <w:t>صلی الله علیه و آله</w:t>
      </w:r>
      <w:r>
        <w:rPr>
          <w:rtl w:val="true"/>
        </w:rPr>
        <w:t>):</w:t>
      </w:r>
      <w:bookmarkEnd w:id="25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نکتة مهمة،فشبکیة نسیج العقائد فیما بین بعضها البعض هو نسیج واحد مترابط أدلة وفق درجات، وهذه صیاغة مهمة ألفتت إلیها الآیات والروایات، فمحمد رسول الله وعلیا أخوان والإخوة هنا نوریة کما أن جبرائیل ومیکائیل أخوان نوریا ولیس الرابط هناک توالد، وفی تعبیر الروایة من جناح جبرائیل یخلق کذا ملک فهذا اشتقاق ولیس ولادة، فیعبر</w:t>
      </w:r>
    </w:p>
    <w:p>
      <w:pPr>
        <w:pStyle w:val="BookText"/>
        <w:rPr/>
      </w:pPr>
      <w:r>
        <w:rPr>
          <w:rFonts w:ascii="IRNazanin" w:hAnsi="IRNazanin" w:eastAsia="IRNazanin"/>
          <w:color w:val="111111"/>
          <w:sz w:val="28"/>
          <w:sz w:val="28"/>
          <w:szCs w:val="28"/>
          <w:rtl w:val="true"/>
          <w:lang w:bidi="fa-IR"/>
        </w:rPr>
        <w:t xml:space="preserve">عنها فی الروایة بالاشتقاق وهی تختلف عن الولادة فی عالم المادة فالتخلیق نفس الإبداع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محمد رسول الله وعلی أخوان، کما أن جبرئیل ومیکائیل أخوان، فمن أحبهما فهو من أولیاء الله، ومن أبغضهما فهو من أعداء الله، ومن أبغض أحدهما وزعم أنه یحب الآخر فقد کذب، وهما منه بریئان، وکذلک من أبغض واحدا منی ومن علی، ثم زعم أنه یحب الآخر فقد کذب، وکلانا منه بریئان، والله تعالی وملائکته وخیار خلقه منه براء</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والروایات اشارت ان محمد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من نور واحد فقد روی الشیخ الصدوق بإسناده عن أبی ذر رحمه الله أنه قال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أنا وعلی بن أبی طالب من نور واحد، نسبح الله یمنة العرش قبل أن یخلق آدم بألفی عام، فلما أن خلق الله آدم جعل ذلک النور فی صلبه، ولقد سکن الجنة ونحن فی صلبه، ولقد هم بالخطیئة ونحن فی صلبه ولقد رکب نوح فی السفینة ونحن فی صلبه، ولقد قذف إبراهیم فی النار ونحن فی صلبه، فلم یزل ینقلنا الله عز وجل من أصلاب طاهرة إلی أرحام طاهرة حتی انتهی بنا إلی عبد المطلب فقسمنا</w:t>
      </w:r>
      <w:bookmarkStart w:id="253" w:name="pg5640_53771"/>
    </w:p>
    <w:p>
      <w:pPr>
        <w:pStyle w:val="BookText"/>
        <w:rPr/>
      </w:pPr>
      <w:bookmarkEnd w:id="253"/>
      <w:r>
        <w:rPr>
          <w:rFonts w:ascii="IRNazanin" w:hAnsi="IRNazanin" w:eastAsia="IRNazanin"/>
          <w:color w:val="111111"/>
          <w:sz w:val="28"/>
          <w:sz w:val="28"/>
          <w:szCs w:val="28"/>
          <w:rtl w:val="true"/>
          <w:lang w:bidi="fa-IR"/>
        </w:rPr>
        <w:t>بنصفین، فجعلنی فی صلب عبد الله وجعل علیا فی صلب أبی طالب، وجعل فیَّ النبوة والبرکة وجعل فی علی الفصاحة والفروسیة، وشقَّ لنا اسمین من أسمائه فذو العرش محمود وأنا محمد والله الأعلی وهذا علی</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3242344_581953129"/>
      <w:bookmarkStart w:id="255" w:name="_Toc90"/>
      <w:bookmarkEnd w:id="254"/>
      <w:r>
        <w:rPr>
          <w:rtl w:val="true"/>
        </w:rPr>
        <w:t>الوقفة التاسعة</w:t>
      </w:r>
      <w:r>
        <w:rPr>
          <w:rtl w:val="true"/>
        </w:rPr>
        <w:t xml:space="preserve">: </w:t>
      </w:r>
      <w:r>
        <w:rPr>
          <w:rtl w:val="true"/>
        </w:rPr>
        <w:t>خصائص خاصة بین النبی</w:t>
      </w:r>
      <w:r>
        <w:rPr>
          <w:rtl w:val="true"/>
        </w:rPr>
        <w:t>(</w:t>
      </w:r>
      <w:r>
        <w:rPr>
          <w:rtl w:val="true"/>
        </w:rPr>
        <w:t>صلی الله علیه و آله</w:t>
      </w:r>
      <w:r>
        <w:rPr>
          <w:rtl w:val="true"/>
        </w:rPr>
        <w:t xml:space="preserve">) </w:t>
      </w:r>
      <w:r>
        <w:rPr>
          <w:rtl w:val="true"/>
        </w:rPr>
        <w:t>والإمام</w:t>
      </w:r>
      <w:r>
        <w:rPr>
          <w:rtl w:val="true"/>
        </w:rPr>
        <w:t>(</w:t>
      </w:r>
      <w:r>
        <w:rPr>
          <w:rtl w:val="true"/>
        </w:rPr>
        <w:t>علیه السلام</w:t>
      </w:r>
      <w:r>
        <w:rPr>
          <w:rtl w:val="true"/>
        </w:rPr>
        <w:t>):</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قاله الیهود فهو أن الیهود أعداء الله فلما 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أتوه بعبد الله بن صوریا فقال یا محمد کیف نومک فانا قد اخبرنا عن نوم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یأتی فی آخر الزمان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تنام عینی وقلبی یقضان قال صدقت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مروی حتی عند العامة وهو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ینام عینه ولا ینام قلبه موجود أیضاً فی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أنس بن مالک یُحدّث لیلة أُسری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مسجد الکعبة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 ثلاثة نفر قبل أن یوحی إلیه وهو نائم فی مسجد الحرام فقال</w:t>
      </w:r>
    </w:p>
    <w:p>
      <w:pPr>
        <w:pStyle w:val="BookText"/>
        <w:rPr/>
      </w:pPr>
      <w:r>
        <w:rPr>
          <w:rFonts w:ascii="IRNazanin" w:hAnsi="IRNazanin" w:eastAsia="IRNazanin"/>
          <w:color w:val="111111"/>
          <w:sz w:val="28"/>
          <w:sz w:val="28"/>
          <w:szCs w:val="28"/>
          <w:rtl w:val="true"/>
          <w:lang w:bidi="fa-IR"/>
        </w:rPr>
        <w:t>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 هو؟ فقال أوسطهم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خیرهم وقال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خَیرهم فکانت تلک فلم یرهم حتی جاءوا لیلة أخری فیما یری قلبه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وسلم نائمة عیناه ولا ینام قلبه وکذلک الأنبیاء تنام أعینهم ولا تنام قلوبهم فتولاه جبریل ثم عرج به إلی السماء</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یبین أن حتی الطبیعة البشریة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خصائص وامتیاز وبالتالی لیس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حقیقی، لان النوم الحقیقی هو ما کان ینام فیه القلب وینام فیه السمع، وکما هو مقرر فی الفقه أن النوم إذا لم یستولی علی القلب والإذن ولا ینقض الوضوء، ومن ثم ورد فی المعصومین هو هکذا فتنام أعینهم ولا ینام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عشر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یولد مطهرا مختونا وإذا وقع علی الأرض وقع علی راحته رافعا صوته بالشهادتین ولا یجنب، وتنام عینه ولا ینام قلبه، ولا یتثاءب ولا یتمطی ویری من خلفه کما یری من أمامه، ونجوه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فساؤه وضراطه وغائطه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کریح المسک</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عدم نوم القلب یدلل أن هناک نوع من الإشراف والشهادة بشکل دائم عند المعصوم من الولادة إلی ارتحاله إلی الرفیق الأعلی، وورد فی</w:t>
      </w:r>
      <w:bookmarkStart w:id="256" w:name="pg5640_53773"/>
    </w:p>
    <w:p>
      <w:pPr>
        <w:pStyle w:val="BookText"/>
        <w:rPr/>
      </w:pPr>
      <w:bookmarkEnd w:id="256"/>
      <w:r>
        <w:rPr>
          <w:rFonts w:ascii="IRNazanin" w:hAnsi="IRNazanin" w:eastAsia="IRNazanin"/>
          <w:color w:val="111111"/>
          <w:sz w:val="28"/>
          <w:sz w:val="28"/>
          <w:szCs w:val="28"/>
          <w:rtl w:val="true"/>
          <w:lang w:bidi="fa-IR"/>
        </w:rPr>
        <w:t>خصائص المعصومین انه لا یحتلمون، لان الاحتلام عبارة عن نوم القلب وسیطرة الشیطان أو الجن علی الإنسان بینما فی المعصوم لیس کذلک، وکما ورد فی خاصیة الرسول یری من خلفه کما یری من أمامه وکذلک بقیة المعصومین یرون من خلفهم کما یرون من أمامهم، أن العین البرزخیة وهی حسیة تلک العین العدسة فیها وسیعة جداً تری بشکل تکویری کامل، والعین الحسیة غیر العین المادیة ولها آلیاتها الأخری، وحتی فی المادة الدنیویة توجد أشعة تصور التکویر کامل بشکل کتساوی، فهذه خاصیات للمعصوم ولا یستولی علیه الشیطان فهذه الأمور تدلل أن طبیعة الروح فی المعصوم فی ارتباطه یختلف</w:t>
      </w:r>
      <w:r>
        <w:rPr>
          <w:rFonts w:eastAsia="IRNazanin" w:cs="IRNazanin"/>
          <w:color w:val="111111"/>
          <w:sz w:val="28"/>
          <w:szCs w:val="28"/>
          <w:rtl w:val="true"/>
          <w:lang w:bidi="fa-IR"/>
        </w:rPr>
        <w:t>.</w:t>
      </w:r>
    </w:p>
    <w:p>
      <w:pPr>
        <w:pStyle w:val="Heading3"/>
        <w:numPr>
          <w:ilvl w:val="2"/>
          <w:numId w:val="1"/>
        </w:numPr>
        <w:rPr/>
      </w:pPr>
      <w:bookmarkStart w:id="257" w:name="__RefHeading___Toc3242346_581953129"/>
      <w:bookmarkStart w:id="258" w:name="_Toc91"/>
      <w:bookmarkEnd w:id="257"/>
      <w:r>
        <w:rPr>
          <w:rtl w:val="true"/>
        </w:rPr>
        <w:t>الوقفة العاشرة</w:t>
      </w:r>
      <w:r>
        <w:rPr>
          <w:rtl w:val="true"/>
        </w:rPr>
        <w:t xml:space="preserve">: </w:t>
      </w:r>
      <w:r>
        <w:rPr>
          <w:rtl w:val="true"/>
        </w:rPr>
        <w:t>وجود خصائص للنبی وطرق تفسیرها</w:t>
      </w:r>
      <w:r>
        <w:rPr>
          <w:rtl w:val="true"/>
        </w:rPr>
        <w:t>:</w:t>
      </w:r>
      <w:bookmarkEnd w:id="25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أمور خاصة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النبوة والأزواج، أما غیرها المخصصة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الخصائص فتشمل المطهرین بآیة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قضیة السحابة خاصة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یذکر جملة من المحققین فی هذا المجال کما أن روح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والمعصومین هی خاصة وذات قدرات وطاقة خاصة ذلک أبدانهم ذات قدرات وطاقات خاصة، ویمثل الباحثون فی هذا المجال مثلا لو تضع رئیس قوات جیش إذا وضعت له فرس أو آلیة قویة تتناسب مع قدرته الحربیة والعسکریة وإلا قائد جیش ومقدام تعطیه حصان هزیل فلا یصح ذلک أو تعطی جندی عادی تعطیه فرس شموس أو سلاح خطرة</w:t>
      </w:r>
    </w:p>
    <w:p>
      <w:pPr>
        <w:pStyle w:val="BookText"/>
        <w:rPr/>
      </w:pPr>
      <w:r>
        <w:rPr>
          <w:rFonts w:ascii="IRNazanin" w:hAnsi="IRNazanin" w:eastAsia="IRNazanin"/>
          <w:color w:val="111111"/>
          <w:sz w:val="28"/>
          <w:sz w:val="28"/>
          <w:szCs w:val="28"/>
          <w:rtl w:val="true"/>
          <w:lang w:bidi="fa-IR"/>
        </w:rPr>
        <w:t xml:space="preserve">فلا یحسن استخدامها فذلک عبث، إذاً هناک قاعدة فلسفیة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الأرواح وأوعیة الأبدان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فرضنا مثلاً أن الأکل ثمین جداً تضعه فی ظرف ووعاء جمیل، أما النورة التی تطلی بها تضعها فی خزف لان لکل شیء له وعاء مناسب له حسب الحکمة العقلیة، وکذلک الأرواح والأنوار فهذه هی سلسلة مراتب الإنسان فهناک روح کلیة وجزئیة ونور کلی وجزئی وکل هذه طبقات ثم تأتی بیئة الزمان والمکان والأرحام، إذاً أجساد الأنبیاء والأوصیاء تختلف عن الآخرین وهذا بطبیعة الحال لا ینافی البشریة لکنها فی قمة وذروة کمال التخلیق البشری، لذلک ورد فی الروایات انه فاضل طینة أبدانهم خلق منها أرواح المؤمنین</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الباقر والصادق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لطینتنا نضح فجبل طینة شیعتنا من نضح طینتنا فقلوبهم تحن إلینا</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خلقنا من أعلی علیین وخلق شیعتنا من طینتنا أسفل من ذلک</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259" w:name="pg5640_53775"/>
    </w:p>
    <w:p>
      <w:pPr>
        <w:pStyle w:val="BookText"/>
        <w:rPr/>
      </w:pPr>
      <w:bookmarkEnd w:id="259"/>
      <w:r>
        <w:rPr>
          <w:rFonts w:ascii="IRNazanin" w:hAnsi="IRNazanin" w:eastAsia="IRNazanin"/>
          <w:color w:val="111111"/>
          <w:sz w:val="28"/>
          <w:sz w:val="28"/>
          <w:szCs w:val="28"/>
          <w:rtl w:val="true"/>
          <w:lang w:bidi="fa-IR"/>
        </w:rPr>
        <w:t>وهناک شواهد عدیدة علی تلک الخصائص النبویة منها ما ذکره الشافعی حیث یذهب علی عدم نجاسة دم وبول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ویستشهد بروایة التی شرب فیها احد الصحابة دم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فعلت حراما ولکن الله حرم بدنک علی النار، وهذه أمور لیست إفراطیه بل یشهد لها القران والبرهان العقلی، وهذا بحث عام وان کان المقامات الروحیة للأنبیاء والأوصیاء أهم من البحث فی مقامات والخصائص البدنیة وأن یشغل الإنسان جهده فی أدوارهم السیاسیة والاجتماعیة والحضاریة والروحیة أهم من الاشتغال فی خصائص أبدانهم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برأ الله نسمة خیراً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3242348_581953129"/>
      <w:bookmarkStart w:id="261" w:name="_Toc92"/>
      <w:bookmarkEnd w:id="260"/>
      <w:r>
        <w:rPr>
          <w:rtl w:val="true"/>
        </w:rPr>
        <w:t>الوقفة الحادیة عشر</w:t>
      </w:r>
      <w:r>
        <w:rPr>
          <w:rtl w:val="true"/>
        </w:rPr>
        <w:t xml:space="preserve">: </w:t>
      </w:r>
      <w:r>
        <w:rPr>
          <w:rtl w:val="true"/>
        </w:rPr>
        <w:t>المعرفة المنظومیة للنبی والإمام أهم من الفردیة</w:t>
      </w:r>
      <w:r>
        <w:rPr>
          <w:rtl w:val="true"/>
        </w:rPr>
        <w:t>:</w:t>
      </w:r>
      <w:bookmarkEnd w:id="26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مثلما أن هناک فقه فردی وفقه اجتماعی، فهناک معرفة فردیة ومعرفة اجتماعیة أی اعرف الرسول والإمام بتعریف موقعیته الاجتماعیة بمعنی اعرف الرسول والإمام بتعریف دوره الاجتماعی واعرف الرسول والإمام بتعریف دوره الحضاری واعرف الإمام بتعریف دوره الکونی فهذه نظرة</w:t>
      </w:r>
    </w:p>
    <w:p>
      <w:pPr>
        <w:pStyle w:val="BookText"/>
        <w:rPr/>
      </w:pPr>
      <w:r>
        <w:rPr>
          <w:rFonts w:ascii="IRNazanin" w:hAnsi="IRNazanin" w:eastAsia="IRNazanin"/>
          <w:color w:val="111111"/>
          <w:sz w:val="28"/>
          <w:sz w:val="28"/>
          <w:szCs w:val="28"/>
          <w:rtl w:val="true"/>
          <w:lang w:bidi="fa-IR"/>
        </w:rPr>
        <w:t>مجموعیه ولیست فردیة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والمفروض فی معرفة الإمام والوصی والرسول وان کان الإمامة احد مقامات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معرفة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بمعرفته فی بعده المجموعی والجماعی والکونی، وحتی إذا أردنا أن نعرف النفس النبویة نعرفها بالخصائص الفردیة النفسیة النبویة، وهذه النظرة وان کان لابد منها لکنها نظرة قاصرة، أما القران فیعرف خلیفة الله بشکل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فمباشرة سلط الضوء علی بعده الاجتماعی والسیاسی والکونی المنظومی، وللأسف حتی ألآن الحاضرة الثقافیة البشریة إذا أردنا أن نعرف لهم هذه الأدبیات وما شابه ذلک نعرفها بنزعة تصوروها اسطوریه کالقهرمان أو البطل الفردی، وإنما البشریة ألان فی صدد عقلیة العقل الجمعی، فیجب أن نفسر الرسالة والإمامة ونعرفها ببعدها المنظومی،وعلوم الإدارة والعلوم الاستراتیجیة فهی علوم جیدة موازیة لبحث الإمامة والقیادة، لذلک ننظر إلی ملف لیلة القدر لیس ملف فردی وإنما ملف منظومی، وهذه أمور مهمة إذا تضمنها الخطاب الدینی واتسعت الی هذا البعد الذی بلغته العقلیة البشریة، فالمفروض أن تعرف بهذه الصورة المنظومیة فاعرف موقعیه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الادیانیة</w:t>
      </w:r>
      <w:bookmarkStart w:id="262" w:name="pg5640_53777"/>
    </w:p>
    <w:p>
      <w:pPr>
        <w:pStyle w:val="BookText"/>
        <w:rPr/>
      </w:pPr>
      <w:bookmarkEnd w:id="262"/>
      <w:r>
        <w:rPr>
          <w:rFonts w:ascii="IRNazanin" w:hAnsi="IRNazanin" w:eastAsia="IRNazanin"/>
          <w:color w:val="111111"/>
          <w:sz w:val="28"/>
          <w:sz w:val="28"/>
          <w:szCs w:val="28"/>
          <w:rtl w:val="true"/>
          <w:lang w:bidi="fa-IR"/>
        </w:rPr>
        <w:t>والإمام فی بعده المنظومی البشری وفی بعده الحضاری البشری فضلا عن الخصائص الروحیة والبشریة وهذه المدارج فی الأهمیة بمکان بحیث یجب الالتفات إلیها، ولیس فقط أن أرکز ألآن علی الخصائص البدنیة للإمام نعم نحن لا ننفیها فهی مهمة وخطیرة وربما نجد لها موقعیه منظومیه بل نحافظ علی اثباتها فالکمالات الشخصیة للنبی والإمام فردیة فی بعدها الجمعی والمجموعی المنظومی</w:t>
      </w:r>
      <w:r>
        <w:rPr>
          <w:rFonts w:eastAsia="IRNazanin" w:cs="IRNazanin"/>
          <w:color w:val="111111"/>
          <w:sz w:val="28"/>
          <w:szCs w:val="28"/>
          <w:rtl w:val="true"/>
          <w:lang w:bidi="fa-IR"/>
        </w:rPr>
        <w:t>.</w:t>
      </w:r>
    </w:p>
    <w:p>
      <w:pPr>
        <w:pStyle w:val="Heading3"/>
        <w:numPr>
          <w:ilvl w:val="2"/>
          <w:numId w:val="1"/>
        </w:numPr>
        <w:rPr/>
      </w:pPr>
      <w:bookmarkStart w:id="263" w:name="__RefHeading___Toc3242350_581953129"/>
      <w:bookmarkStart w:id="264" w:name="_Toc93"/>
      <w:bookmarkEnd w:id="263"/>
      <w:r>
        <w:rPr>
          <w:rtl w:val="true"/>
        </w:rPr>
        <w:t>الوقفة الثانیة عشر</w:t>
      </w:r>
      <w:r>
        <w:rPr>
          <w:rtl w:val="true"/>
        </w:rPr>
        <w:t xml:space="preserve">: </w:t>
      </w:r>
      <w:r>
        <w:rPr>
          <w:rtl w:val="true"/>
        </w:rPr>
        <w:t>النظرة المنظومیة للاعتقادات</w:t>
      </w:r>
      <w:r>
        <w:rPr>
          <w:rtl w:val="true"/>
        </w:rPr>
        <w:t>:</w:t>
      </w:r>
      <w:bookmarkEnd w:id="26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لذلک لا یمکن أن تقصر الدین علی انه طقوس فردیة بین الفرد والغیب وإنما الدین أکثر واوسع وبعده هو بعد منظومی حتی تعریف التوحید فلا اقتصر فی تعریف التوحید انه ذات مستجمعه لکل الصفات بل أن نعرف التوحید بمعنی العدل مثلا، ألآن الأنظمة الغربیة العدل السیاسی الموجود فیها وان کان نسبی فهو توحید وان کان عندهم وفق طبقیة وبرجوازیة وإقطاع وهذا طبعا بالقیاس إلی الاستبداد الملوکی الموجود فی الشرق الأوسط، فإیهما اقرب إلی اسلمة النظام، وللأسف هذا نحو من أخواء الدین والمعارف إذا فسرناه فی بعد الطقوس الفردیة ولیس ببعده المجموعی النظامی وإذا أردنا أن نعکس التوحید علی النظام السیاسی فهو العدل کما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أَهْلَ الْکِتابِ تَعالَوْا إِلی کَلِمَةٍ سَواءٍ بَیْنَنا وَ بَیْنَکُمْ أَلاّ نَعْبُدَ إِلاَّ اللّهَ وَ لا نُشْرِکَ بِهِ شَیْئاً وَ لا یَتَّخِذَ بَعْضُنا بَعْضاً</w:t>
      </w:r>
    </w:p>
    <w:p>
      <w:pPr>
        <w:pStyle w:val="BookText"/>
        <w:rPr/>
      </w:pPr>
      <w:r>
        <w:rPr>
          <w:rFonts w:ascii="Amiri" w:hAnsi="Amiri" w:eastAsia="Amiri" w:cs="Amiri"/>
          <w:color w:val="111111"/>
          <w:sz w:val="28"/>
          <w:sz w:val="28"/>
          <w:szCs w:val="28"/>
          <w:rtl w:val="true"/>
          <w:lang w:bidi="ar-SA"/>
        </w:rPr>
        <w:t xml:space="preserve">أَرْباباً مِنْ دُونِ اللّهِ فَإِنْ تَوَلَّوْا فَقُولُوا اشْهَدُوا بِأَنّا مُسْلِمُونَ </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ومعنی ان لا یتخذ بعضنا اربابا من دون الله هو لا یکون لک حقوق أکثر وأنا حقوق اقل، ومعنی التوحید أن الکل فقیر ومحتاج والله غنی وهو مالک الملک، وترجمة التوحید فی النظام السیاسی والحضاری والاقتصادی أمر مهم، وترجمة النبوة فی النظام السیاسی والحقوقی والقضائی والحضاری امر مهم ایضا، فمثلا الکثیر یقول انتم تعتقدون بالإمام المهدی وانه حینئذٍ ما هی ترجمة أبعاده علی نظام المعیشة علیکم ألآن، فیجب ان تعرف عقیدتک بأهل البیت والإمام المهدی علی صعید نفس النظام؟، نقول نعم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والإمامة تعنی ان الظلم باطل والعدل لابد منه والعدل فی قمته العلمیة والعملیة، وترجمة العصمة العلمیة والعملیة وهی أن ننشد حالة من التجرید الذاتی للمخلوق البشری إلی تجلی التوحید الکامل فی الأنظمة وهذا هو تعریف الإمام ووفق کل هذه الاستراتیجیات هو شخص مرتبط بالغیب وهو المنتظر المهدی، أما الاختصار علی البعد الفردی فهذه زاویة ضیقة من المعرفة انتجت اهمال کثیر من المعارف المهمة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والمعاد مثلا دائما نفسره ببعد فردی فلم لا تقرا المعاد ببعد کونی وجماعی واجتماعی کی یتفاعل حتی أبناء البشریة فی العصر الراهن مع مثل هذه المعرفة والأدبیات وبالتالی تکون المعارف مفعلة ومنشطة ومتحرکة فی</w:t>
      </w:r>
    </w:p>
    <w:p>
      <w:pPr>
        <w:pStyle w:val="BookText"/>
        <w:rPr/>
      </w:pPr>
      <w:r>
        <w:rPr>
          <w:rFonts w:ascii="IRNazanin" w:hAnsi="IRNazanin" w:eastAsia="IRNazanin"/>
          <w:color w:val="111111"/>
          <w:sz w:val="28"/>
          <w:sz w:val="28"/>
          <w:szCs w:val="28"/>
          <w:rtl w:val="true"/>
          <w:lang w:bidi="fa-IR"/>
        </w:rPr>
        <w:t>ثقافة الناس وحیاتهم، فتارة مثلا اعرف الرسول او الإمام بدل أن نقول فرد بشری نقول الرسول او الإمام شخص یدفع الفساد فی الأرض ویمنعه بما زود من علوم وإدارة، فهو له قدرات ملکوتیه خفیة یتم بها انجاز مظهر إدارة الله لإعمال الأرض وهذا تعریف متوازن، وبعبارة أخری کأنما وجود الرسول او الإمام وجود مبنی مؤسس بشکل متلاحم مع مجموع الوجود ولیس من خلال وجود منعزل لفرد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 الأسباب الکبیرة لعدم میل کثیر من الإطراف من المذاهب الإسلامیة والملل لمدرسة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نحن نعرضها بصورة فردیة بینما صورة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مدرسة إفراد، صحیح هم أشخاص إفراد ولکن وجودهم وجود مجموعی کتلی ومنظومی ونظامی وترکیز الروایات والآیات علی البعد المجموعی أکثر من الترکیز علی الفرد حینئذٍ یتفهم الطرف الاخر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تقارن فرد مع فرد یقول لک هذا فرد وهذا فرد ولا یلتفت إلی أن هذا مفصل فی نفس الشبکة الکاملة فی المجموع الکونی والاجتماعی، أما إذا بینت خطورة هذا المفصل وموقعیته المجموعة وفق النظام الکونی والوجودی فانه سیلتفت إلیه من لا یعرفه ولا یؤمن به، کما هو الدال فی القلب إذا فصلته عن البدن فیقال لک أن هذا مجرد لحم وجسم صنوبری، أما وضعت القلب فی البدن فیحرک دوران کل الشبکة الدمویة والخلایا والألیاف، وکذا الدماغ لوحده هو لحم ابیض أما الدماغ فی الرأس فکل أعصاب وخلایا بدنیه مسیطر</w:t>
      </w:r>
      <w:bookmarkStart w:id="265" w:name="pg5640_53780"/>
    </w:p>
    <w:p>
      <w:pPr>
        <w:pStyle w:val="BookText"/>
        <w:rPr/>
      </w:pPr>
      <w:bookmarkEnd w:id="265"/>
      <w:r>
        <w:rPr>
          <w:rFonts w:ascii="IRNazanin" w:hAnsi="IRNazanin" w:eastAsia="IRNazanin"/>
          <w:color w:val="111111"/>
          <w:sz w:val="28"/>
          <w:sz w:val="28"/>
          <w:szCs w:val="28"/>
          <w:rtl w:val="true"/>
          <w:lang w:bidi="fa-IR"/>
        </w:rPr>
        <w:t>علیها بهذا الجهاز الصغیر فیکون عظیما،لان أعطیت تعریفه فی موقعیته المجموعی النظامی، فهناک فرق بین البعد الفردی الشخصی والبعد المنظومی المجموعی الکونی</w:t>
      </w:r>
      <w:r>
        <w:rPr>
          <w:rFonts w:eastAsia="IRNazanin" w:cs="IRNazanin"/>
          <w:color w:val="111111"/>
          <w:sz w:val="28"/>
          <w:szCs w:val="28"/>
          <w:rtl w:val="true"/>
          <w:lang w:bidi="fa-IR"/>
        </w:rPr>
        <w:t>.</w:t>
      </w:r>
    </w:p>
    <w:p>
      <w:pPr>
        <w:pStyle w:val="Heading3"/>
        <w:numPr>
          <w:ilvl w:val="2"/>
          <w:numId w:val="1"/>
        </w:numPr>
        <w:rPr/>
      </w:pPr>
      <w:bookmarkStart w:id="266" w:name="__RefHeading___Toc3242352_581953129"/>
      <w:bookmarkStart w:id="267" w:name="_Toc94"/>
      <w:bookmarkEnd w:id="266"/>
      <w:r>
        <w:rPr>
          <w:rtl w:val="true"/>
        </w:rPr>
        <w:t>الوقفة الثالثة عشر</w:t>
      </w:r>
      <w:r>
        <w:rPr>
          <w:rtl w:val="true"/>
        </w:rPr>
        <w:t xml:space="preserve">: </w:t>
      </w:r>
      <w:r>
        <w:rPr>
          <w:rtl w:val="true"/>
        </w:rPr>
        <w:t>دور النبی</w:t>
      </w:r>
      <w:r>
        <w:rPr>
          <w:rtl w:val="true"/>
        </w:rPr>
        <w:t>(</w:t>
      </w:r>
      <w:r>
        <w:rPr>
          <w:rtl w:val="true"/>
        </w:rPr>
        <w:t>صلی الله علیه و آله</w:t>
      </w:r>
      <w:r>
        <w:rPr>
          <w:rtl w:val="true"/>
        </w:rPr>
        <w:t xml:space="preserve">) </w:t>
      </w:r>
      <w:r>
        <w:rPr>
          <w:rtl w:val="true"/>
        </w:rPr>
        <w:t>والامام</w:t>
      </w:r>
      <w:r>
        <w:rPr>
          <w:rtl w:val="true"/>
        </w:rPr>
        <w:t>(</w:t>
      </w:r>
      <w:r>
        <w:rPr>
          <w:rtl w:val="true"/>
        </w:rPr>
        <w:t>علیه السلام</w:t>
      </w:r>
      <w:r>
        <w:rPr>
          <w:rtl w:val="true"/>
        </w:rPr>
        <w:t xml:space="preserve">) </w:t>
      </w:r>
      <w:r>
        <w:rPr>
          <w:rtl w:val="true"/>
        </w:rPr>
        <w:t>فی الهدایة</w:t>
      </w:r>
      <w:r>
        <w:rPr>
          <w:rtl w:val="true"/>
        </w:rPr>
        <w:t>:</w:t>
      </w:r>
      <w:bookmarkEnd w:id="26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باعتبار أن الحاجة إلی النبوة تتضمن الحاجة إلی الهدایة النبویة التی هی هدایة اراءة وهدایة إیصال، والغایة من هدایة الارائة هی فی البیان والنذارة والبشارة وتسمی الهدایة الارائیة التی هی فی النبوة والغایة منها الوصول فهی الهدایة الایصالیة، فإذا کانت الهدایة الارائیة والایصالیة مطلوبة وضروریة، مثلا فی القران الکریم حول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النَّبِیُّ إِنّا أَرْسَلْناکَ شاهِداً وَ مُبَشِّراً وَ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فالشاهد من مقامات الإمامة فالدور الأول للنبی هو الإمامة والدور الثانی هو النبوة، وهذه الآیة تکررت ثلاث مرات مرتین فی سورة الفتح والروم ومرة فی سورة المزمل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 إِلَیْکُمْ رَسُولاً شاهِداً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الآیة تبین أن الدور الأول للنبی هو الإمامة ثم النبوة، إذاً ادوار الأنبیاء الهدایة الایصالیة یعنی دور سید الرسل وهو دور الإمامة عبر الهدایة الایصالیة والهدایة الارائیة، والبشارة والنذارة هی اراءة فیعلم الاخرین ویبین لهم، أما شاهدا یراقب الأعمال فیری الأعمال علی النهج والسلوک وتصل إلی الغایة فهو یقودها إلی الغایة ویرقب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اعْمَلُوا فَسَیَرَی اللّهُ عَمَلَکُمْ وَ رَسُولُهُ وَ الْمُؤْمِنُونَ </w:t>
      </w:r>
      <w:r>
        <w:rPr>
          <w:rFonts w:eastAsia="IRNazanin" w:cs="IRNazanin"/>
          <w:color w:val="111111"/>
          <w:sz w:val="28"/>
          <w:szCs w:val="28"/>
          <w:rtl w:val="true"/>
          <w:lang w:bidi="fa-IR"/>
        </w:rPr>
        <w:t>)</w:t>
      </w:r>
      <w:bookmarkStart w:id="268" w:name="pg5640_53781"/>
    </w:p>
    <w:p>
      <w:pPr>
        <w:pStyle w:val="BookText"/>
        <w:rPr/>
      </w:pPr>
      <w:bookmarkEnd w:id="268"/>
      <w:r>
        <w:rPr>
          <w:rFonts w:ascii="IRNazanin" w:hAnsi="IRNazanin" w:eastAsia="IRNazanin"/>
          <w:color w:val="111111"/>
          <w:sz w:val="28"/>
          <w:sz w:val="28"/>
          <w:szCs w:val="28"/>
          <w:rtl w:val="true"/>
          <w:lang w:bidi="fa-IR"/>
        </w:rPr>
        <w:t>وهذا من مقامات الإمامة وحقیقتها لان أمّ یؤم أی اتبع فی عمل أو سیر، لذلک الصراط هو احد عناوین الإمامة فی القران فکل ما ورد بعنوان الصراط فهو إمامة، فان الصراط هو سیر وحرکة، ولکن غیر مختصة بالأئمة الاثنی عشر بل هی شاملة لإمامة الرسول الذی هو أمام الأئمة وامام الانبیاء 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الخلق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الإمامة تبین بعناوین متعددة منها الصراط ومنها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وَ لِکُلِّ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بلحاظ الأمم اللاحقة التی یتعایش معهم الرسول وان کان الهادی ألإیصالی غیر المباشر یبقی رسول الله بنص الآیة التی تقول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شاهد علی عمل الشهداء فالرسول یتحکم حتی فی عمل الأئمة فهو یقودهم ویوصلهم إلی المطلوب وهذا من المقامات النبویة العالیة والخاصة</w:t>
      </w:r>
      <w:r>
        <w:rPr>
          <w:rFonts w:eastAsia="IRNazanin" w:cs="IRNazanin"/>
          <w:color w:val="111111"/>
          <w:sz w:val="28"/>
          <w:szCs w:val="28"/>
          <w:rtl w:val="true"/>
          <w:lang w:bidi="fa-IR"/>
        </w:rPr>
        <w:t>.</w:t>
      </w:r>
    </w:p>
    <w:p>
      <w:pPr>
        <w:pStyle w:val="Heading3"/>
        <w:numPr>
          <w:ilvl w:val="2"/>
          <w:numId w:val="1"/>
        </w:numPr>
        <w:rPr/>
      </w:pPr>
      <w:bookmarkStart w:id="269" w:name="__RefHeading___Toc3242354_581953129"/>
      <w:bookmarkStart w:id="270" w:name="_Toc95"/>
      <w:bookmarkEnd w:id="269"/>
      <w:r>
        <w:rPr>
          <w:rtl w:val="true"/>
        </w:rPr>
        <w:t>الوقفة الخامسة عشر</w:t>
      </w:r>
      <w:r>
        <w:rPr>
          <w:rtl w:val="true"/>
        </w:rPr>
        <w:t xml:space="preserve">: </w:t>
      </w:r>
      <w:r>
        <w:rPr>
          <w:rtl w:val="true"/>
        </w:rPr>
        <w:t>من ینکر الأوصیاء فقد أنکر الرسل</w:t>
      </w:r>
      <w:r>
        <w:rPr>
          <w:rtl w:val="true"/>
        </w:rPr>
        <w:t>:</w:t>
      </w:r>
      <w:bookmarkEnd w:id="27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اوضحنا مفصلا ان الجهاز واحد والنبوة تتضمن وجود الهادی الایصالی الذی یوصل إلی المطلوب وهو الإمام، فهدف قافلة ومسیرة الأنبیاء هو الإیصال إلی المطلوب ولیس فقط الهدایة الارائیة فالذی ینکر الأوصیاء غیر الأنبیاء فقد أنکر الرسل کلهم، لأنه قال بالهدایة الإرائیة والبشارة والنذارة بلا غایة وما هی الغایة فان الغایة الوصول إلی المطلوب فمن یؤمن وتعهد إلیه المسؤولیة من الإیصال من الهدایة الارائیة إلی الهدایة</w:t>
      </w:r>
    </w:p>
    <w:p>
      <w:pPr>
        <w:pStyle w:val="BookText"/>
        <w:rPr/>
      </w:pPr>
      <w:r>
        <w:rPr>
          <w:rFonts w:ascii="IRNazanin" w:hAnsi="IRNazanin" w:eastAsia="IRNazanin"/>
          <w:color w:val="111111"/>
          <w:sz w:val="28"/>
          <w:sz w:val="28"/>
          <w:szCs w:val="28"/>
          <w:rtl w:val="true"/>
          <w:lang w:bidi="fa-IR"/>
        </w:rPr>
        <w:t xml:space="preserve">الایصالیة للمطلوب، وهذه مقامات أعزیت للأنبیاء فقد اعزی للنبی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 وَ مُبَشِّراً وَ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فقط مبشر ونذیر، ودور الشاهد الاطلاع علی ما یقوم به من الإتباع وهو من سیقودهم إلی الغایة، فان الذی یقوم بهذا الدور حیث نری الآیة تقول فی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جاعِلُکَ لِلنّاسِ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فقط نبوة ورسالة وقد طلبها لذریته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فقط أنبیاء ورسلا وهو غیر النبوة وهی رسالة أئمة، لان من أنکر مقام الإمامة والخلافة الإلهیة إلی یوم القیامة کان کمن أنکر جمیع الأنبیاء والرسل، لان من مقامات الأنبیاء وجود سلسلة ودور الإمامة بل أنها عظمت وبجلت فی القران قبل النبوة فی الأنبیاء، فإمامة الأنبیاء دورها هام وهو مقدم علی نبوتهم ورسالتهم، إذاً هو الجهاز واحد ومترابط فمن ینکر فقرة من هذا الجهاز فقد أنکر الجهاز برمته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جحد علیا إمامته بعدی فقد جحد نبوتی، ومن جحد نبوتی فقد جحد الله ربوبیته</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المظلوم بعدی، من ظلمک فقد ظلمنی، ومن أنصفک فقد أنصفنی، ومن جحدک فقد جحدنی، ومن والاک فقد والانی، ومن</w:t>
      </w:r>
    </w:p>
    <w:p>
      <w:pPr>
        <w:pStyle w:val="BookText"/>
        <w:rPr/>
      </w:pPr>
      <w:r>
        <w:rPr>
          <w:rFonts w:ascii="IRNazanin" w:hAnsi="IRNazanin" w:eastAsia="IRNazanin"/>
          <w:color w:val="111111"/>
          <w:sz w:val="28"/>
          <w:sz w:val="28"/>
          <w:szCs w:val="28"/>
          <w:rtl w:val="true"/>
          <w:lang w:bidi="fa-IR"/>
        </w:rPr>
        <w:t>عاداک فقد عادانی، ومن أطاعک فقد أطاعنی، ومن عصاک فقد عصانی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أنت المظلوم من بعدی فویل لمن ظلمک واعتدی علیک، وطوبی لمن تبعک ولم یختر علیک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أنت المقاتل بعدی فویل لمن قاتلک وطوبی لمن قاتل معک، یاعلی أنت الذی تنطق بکلامی وتتکلم بلسانی بعدی، فویل لمن رد علیک وطوبی لمن قبل کلامک، یا علی أنت سید هذه الامة بعدی وأنت إمامها وخلیفتی علیها، من فارقک فارقنی یوم القیامة، ومن کان معک کان معی یوم القیامة، یاعلی أنت أول من آمن بی وصدقنی وأنت أول من أعاننی علی أمری وجاهد معی عدوی، وأنت أول من صلی معی والناس یومئذ فی غفلة الجهالة، یا علی أنت أول من تنشق عنه الارض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أول من یبعث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أول من یجوز الصراط معی، وإن ربی عَزَّ وَجَلَّ أقسم بعزته أنه لایجوز عقبة الصراط إلا من معه براءة بولایتک وولایة الائمة من ولدک، وأنت أول من یرد حوضی تسقی منه أولیاءک وتذود عنه أعداءک، وأنت صاحبی إذا قمت المقام المحمود، ونشفع لمحبینا فنشفع فیهم ، وأنت أول من یدخل الجنة وبیدک لوائی، وهو لواء الحمد، وهو سبعون شقة، الشقة منه أوسع من الشمس والقمر، وأنت صاحب شجرة</w:t>
      </w:r>
      <w:bookmarkStart w:id="271" w:name="pg5640_53784"/>
    </w:p>
    <w:p>
      <w:pPr>
        <w:pStyle w:val="BookText"/>
        <w:rPr/>
      </w:pPr>
      <w:bookmarkEnd w:id="271"/>
      <w:r>
        <w:rPr>
          <w:rFonts w:ascii="IRNazanin" w:hAnsi="IRNazanin" w:eastAsia="IRNazanin"/>
          <w:color w:val="111111"/>
          <w:sz w:val="28"/>
          <w:sz w:val="28"/>
          <w:szCs w:val="28"/>
          <w:rtl w:val="true"/>
          <w:lang w:bidi="fa-IR"/>
        </w:rPr>
        <w:t>طوبی فی الجنة، أصلها فی دارک وأغصانها فی دور شیعتک ومحبیک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الفیض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جحد إمامه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الأئمة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بمنزلة من جحد نبوة جمیع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3242356_581953129"/>
      <w:bookmarkStart w:id="273" w:name="_Toc96"/>
      <w:bookmarkEnd w:id="272"/>
      <w:r>
        <w:rPr>
          <w:rtl w:val="true"/>
        </w:rPr>
        <w:t>الوقفة السادسة عشر</w:t>
      </w:r>
      <w:r>
        <w:rPr>
          <w:rtl w:val="true"/>
        </w:rPr>
        <w:t xml:space="preserve">: </w:t>
      </w:r>
      <w:r>
        <w:rPr>
          <w:rtl w:val="true"/>
        </w:rPr>
        <w:t>البحث فی الطبیعة العامة أفضل من البحث فی المصادیق</w:t>
      </w:r>
      <w:r>
        <w:rPr>
          <w:rtl w:val="true"/>
        </w:rPr>
        <w:t>:</w:t>
      </w:r>
      <w:bookmarkEnd w:id="27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یقوله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ذنب جبرائیل إلاّ أن أطاع الله فیما یریده بکم أریتم ملک الموت اهو عدوکم وقد وکله الله بقبض أرواح الخلق الذین انتم منه ولکنکم بالله جاهلون وعن حکمه غافلون اشهد أن جبرائیل ومیکائیل بأمر الله عاملان وله مطیعان وانه لا یعادی احدهما إلاّ من عادی الأخر وانه من زعم انه یحب احدهما ویبغض الأخر فقد کفر وکذب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فالتفکیک کفر لأنه فی الواقع ینکر الکبری، وهذه نکتة مهمة یغفلها الیهود ویغفلها بعض مذاهب المسلمین انه لا یلحظ الکبری وإنما یلحظ فقط الصغری ولا یلحظ القاعدة لعامة وإنما یلحظ بعض المصادیق وهذا لا یصح، فالمصداق حقیقته فی شخصه أو بالطبیعة الموجودة فیه فتکون معرفته الصحیحة بلحاظ الطبیعة الموجودة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جری حوار فی بحث الإمامة فی بعض المواقع فتجد شخص تأتیه بأدلة عامة علی الإمامة ویقول لا اقبلها فکیف لا یقبلها؟، وإنما یرید الأدلة التی تختص بذکر الأسماء وتحددها وهذه مغالطة، لأنه لا یعرف علی بن أبی طالب فقط وهذه لیست حقیقة علی، والعمدة فی حقیقة علی بن أبی طالب انه أمام من الله وان الإمامة ضرورة، ومثلما یعبرون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الشخصیة الحقوقیة ولیس الشخصیة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شخصیتهم الحقیقیة والحقوقیة واحدة وإلا کیف اعرف حقیقة رسول الله فهل هو فقط انه محمد بن عبد الله وانه رجل من البشر ولده رجل من البشر فهل هذه حقیقة رسول، أو أن هناک قاعدة عامة وهی من ضرورة الرسالة والنبوة وغیرها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بعهدتها، فتفکیک القاعدة العامة فی دراسة المصادیق عبارة عن جهالة بالمصادیق وبتعبیر آخر أن تفکیک الصغری عن الکبری هو جهالة للصغری، والذی یوضح حقیقة الصغری هو الکبری، لذلک الأدلة العامة فی کبری الإمامة فی واقعها أبین فی حقیقة بحث الإمامة من الأدلة التی تنص علی الأسماء، لان تلک التی تنص علی الأسماء قد تکون فی صدد الترکیز علی بیان الأسماء والمصداق ولیست فی صدد الطبیعة العامة والخطیرة الموجودة فی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النتیجة تتوقف إلی کل من الصغری والکبری أما فقط الصغری بل الکبری أهم، فان فهم حقیقة الصغری هو بفهم حقیقة الکبری، والکبری موجودة فی الصغری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الطبیعة العامة والموجودة فی المصادیق مثلا عرفت</w:t>
      </w:r>
    </w:p>
    <w:p>
      <w:pPr>
        <w:pStyle w:val="BookText"/>
        <w:rPr/>
      </w:pPr>
      <w:r>
        <w:rPr>
          <w:rFonts w:ascii="IRNazanin" w:hAnsi="IRNazanin" w:eastAsia="IRNazanin"/>
          <w:color w:val="111111"/>
          <w:sz w:val="28"/>
          <w:sz w:val="28"/>
          <w:szCs w:val="28"/>
          <w:rtl w:val="true"/>
          <w:lang w:bidi="fa-IR"/>
        </w:rPr>
        <w:t>إنسان باسم زید وهو هذا الجسم والشکل الظاهری أما حقیقة زید فلم تعرفها، وهی الناطقیة والحیوانیة والروحیة والقلبیة فهذا أبین فی حقیقة زید من زیدیة زید فقط، أو رأیت حیوان یدب علی الأرض لکن لم تعلم أن هذا من الثدییات أو زواحف أو ذو نفس سائلة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فالطبیعة الکلیة أعمق وأبین من معرفة نفس الشیء وهی العوارض المشخصة فان العوارض المشخصة هی عوارض ولیست هی متن الذات ومتن الذات هو القاعدة العامة وهو الطبیعة العامة الکبری، وبتعبیر لأحد العلماء یقول أن طبیعة الإنسان حینئذٍ متأله ولیس حیوان ناطق، وعلی أی تقدیر أن معرفة عمق الإنسان هو هذا، أما أن تعرف طوله وعرضه ووزنه أو ابن فلان فهذه کلها عوارض، ولکن انظر بنوته فی الروح هو ابن من لأنها أهم من بنوة البدن، فان أبوه من البدن شیء وأبوه من الروح أمر آخر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نفس المتکلمین یبحثون فی النبوة العامة ثم النبوة الخاصة بینما عمق البحث هو فی النبوة العامة ونفس الکلام فی الإمامة، إذاً بحث فی کبری الإمامة فی الأدلة هو بحث هام ومن الخطأ کل الخطأ أن تبحث فی الصغری والنتیجة مباشرة، لأنها تعطیک عمق معرفة النتیجة، فان عمق معرفة النتیجة هو بمعرفة الکبری، وقد جری حوار مع احدهم یقول لم تأتی بکبریات فإنها لیست فیها دلالة ولیس لها دور والحقیقة ان هذه غفلة، أو أن قطعیة الکبری لا تدل علی قطعیة الصغری، فإذا کانت الکبری قطعیة ودیمومتها قطعیة واستمرارها قطعی إذن هل تخلوا من دلالتها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برسول او أمام، فکیف لا تدل قطعیة الکبری واستمرارها علی تولد الإمام المهدی، وکیف لا تدل لأنه حسب الفرض إذا کان الأئمة الاثنی عشر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 وصلت النوبة الی الإمام الحسن العسکری وبعد ذلک هل تنقطع السلسلة؟ فواضح انها تدل بدلیل لمّی علی تولد الإمام المهدی، واحد أدلة ولادة الإمام المهدی الکبری القطعیة علی ضرورة الإمامة واستمرارها إلی یوم القیامة، ولا یحتاج إلی دلیل خاص وروایة بل الامر ثابت من اساسه، وحتی إذا لم تبین المصداق والخصوصیة ولکن المهم أن تتعبد بالکبری فلا تکفر بها او تنکرها، فعمق دور الکبری أهم بمراتب من بحوث فی المصادیق فی الطبیعة العامة، لان عمق الحقیقة هو فی الطبیعة العامة والقاعدة العامة ولیس فی خصوص المصادیق بل أن المصادیق هی عوارض وهذا احد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کلنا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بمعنی التناسخ الذی یفهمه البعض خطئا، فالطبیعة العامة مهمة لذلک من الحذر أن تذهب إلی المصداق فقط فانه لا تعرف حقیقة المصداق إلاّ بمعرفة حقیقة الطبیعة العامة، لذلک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خمس مجلدات من الطبعة الحدیثة فی بحث الإمامة قبل أن یبدأ بإمامة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بحوث مهمة جداً وحافلة بالمعلومات، لذلک کما ذکرنا ان المتکلمین یبحثون فی النبوة العامة ثم النبوة الخاصة، وإلا عیساویة النبی عیسی وموساویة النبی موسی وإبراهیمیة النبی إبراهیم لا تعطی معرفة عمیقة بالنبی إبراهیم أو موسی أو عیسی، فهذه صفات عرضیة وإنما عمق نبوتهم هو النبوة العامة</w:t>
      </w:r>
      <w:bookmarkStart w:id="274" w:name="pg5640_53788"/>
    </w:p>
    <w:p>
      <w:pPr>
        <w:pStyle w:val="BookText"/>
        <w:rPr/>
      </w:pPr>
      <w:bookmarkEnd w:id="274"/>
      <w:r>
        <w:rPr>
          <w:rFonts w:ascii="IRNazanin" w:hAnsi="IRNazanin" w:eastAsia="IRNazanin"/>
          <w:color w:val="111111"/>
          <w:sz w:val="28"/>
          <w:sz w:val="28"/>
          <w:szCs w:val="28"/>
          <w:rtl w:val="true"/>
          <w:lang w:bidi="fa-IR"/>
        </w:rPr>
        <w:t>والطبیعة الموجودة فیهم مع تفاوت درجات الفضل فیما بینهم، أما الانغلاق بالبحث فی المصداق فقط هو نوع من السیاسة المغرضة لتجریف الحقائق وتخویة الأبحاث وإسفاف البحث وتسطیحه حیث انک لا تفتش عن الطبیعة العامة والبحث فی الکبری، لأنها بالنتیجة لا یعبر عن عمق، أما إذا بحثت عن الطبیعة العامة فتفهم أنه بشرا یوحی إلیه فکما ان هناک جنبة بشریة هناک جنبة ملکوتیه غیبیة وهذا معنی الطبیعة العامة وهذه هی الکبری والجانب العلوی المشترک، فهم یریدون أن ینسوا البحث عن ذلک الجانب العلوی وهو بالتالی یکون إسفاف بمستوی البحث وکذلک المعرفة، رغم اننا لا نرید أن نغفل الجانب البشری بل هو ملحوظ ولکن لیس هو بمستوی الجانب العلوی الغیبی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هذا بحث مهم وله بیانات عدیدة یبین ویلتف ویراوغ علیه بأسالیب عدیدة من التحایل فلابد من التفطن لها</w:t>
      </w:r>
      <w:r>
        <w:rPr>
          <w:rFonts w:eastAsia="IRNazanin" w:cs="IRNazanin"/>
          <w:color w:val="111111"/>
          <w:sz w:val="28"/>
          <w:szCs w:val="28"/>
          <w:rtl w:val="true"/>
          <w:lang w:bidi="fa-IR"/>
        </w:rPr>
        <w:t>.</w:t>
      </w:r>
    </w:p>
    <w:p>
      <w:pPr>
        <w:pStyle w:val="Heading3"/>
        <w:numPr>
          <w:ilvl w:val="2"/>
          <w:numId w:val="1"/>
        </w:numPr>
        <w:rPr/>
      </w:pPr>
      <w:bookmarkStart w:id="275" w:name="__RefHeading___Toc3242358_581953129"/>
      <w:bookmarkStart w:id="276" w:name="_Toc97"/>
      <w:bookmarkEnd w:id="275"/>
      <w:r>
        <w:rPr>
          <w:rtl w:val="true"/>
        </w:rPr>
        <w:t>الوقفة السابعة عشر</w:t>
      </w:r>
      <w:r>
        <w:rPr>
          <w:rtl w:val="true"/>
        </w:rPr>
        <w:t xml:space="preserve">: </w:t>
      </w:r>
      <w:r>
        <w:rPr>
          <w:rtl w:val="true"/>
        </w:rPr>
        <w:t>الترابط بین معرفة الله والنبی</w:t>
      </w:r>
      <w:r>
        <w:rPr>
          <w:rtl w:val="true"/>
        </w:rPr>
        <w:t>(</w:t>
      </w:r>
      <w:r>
        <w:rPr>
          <w:rtl w:val="true"/>
        </w:rPr>
        <w:t>صلی الله علیه و آله</w:t>
      </w:r>
      <w:r>
        <w:rPr>
          <w:rtl w:val="true"/>
        </w:rPr>
        <w:t xml:space="preserve">) </w:t>
      </w:r>
      <w:r>
        <w:rPr>
          <w:rtl w:val="true"/>
        </w:rPr>
        <w:t>والامام</w:t>
      </w:r>
      <w:r>
        <w:rPr>
          <w:rtl w:val="true"/>
        </w:rPr>
        <w:t>:</w:t>
      </w:r>
      <w:bookmarkEnd w:id="27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ان البحث فی الطبیعة العامة مهم وهذا البحث یسری علی جبرائیل ومیکائیل طبق أی معادلة؟؟ فهل هو علی جبرائیلیة جبرائیل ومیکائیلیة میکائیل أو أن القضیة أنهم ملائکة منفذین؟؟ فهل تفهم الجبرئیلیة بجبرائیل والمیکائیلیة بمیکائیل أم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اتَّخَذَ الرَّحْمنُ وَلَداً سُبْحانَهُ بَلْ عِبادٌ</w:t>
      </w:r>
    </w:p>
    <w:p>
      <w:pPr>
        <w:pStyle w:val="BookText"/>
        <w:rPr/>
      </w:pPr>
      <w:r>
        <w:rPr>
          <w:rFonts w:ascii="Amiri" w:hAnsi="Amiri" w:eastAsia="Amiri" w:cs="Amiri"/>
          <w:color w:val="111111"/>
          <w:sz w:val="28"/>
          <w:sz w:val="28"/>
          <w:szCs w:val="28"/>
          <w:rtl w:val="true"/>
          <w:lang w:bidi="ar-SA"/>
        </w:rPr>
        <w:t xml:space="preserve">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لا یَشْفَعُونَ إِلاّ لِمَنِ ارْتَضی وَ هُمْ مِنْ خَشْیَتِهِ مُشْفِقُونَ </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فهذا هو الفهم للملک فحقیقتة عمق معرفة جبرائیل هو بهذا الجانب</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محمد رسول الله وعلی 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نفس مطلب الإمامة موجود فی النبوة وهی الإمامة الموجودة فی علی وان کانت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مما هی فی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ولکن هذه الطبیعة موجودة، فالآیة تتکلم عن الامامة للنبی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بقرینة شهادا وهی مرتبطة ببحث الإمامة فأنت شاهد علی الشهود وتتکلم عن النبوة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بقرینة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مبشرا ونذیرا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مرتبطه ببحث النبوة، وفی آخر سورة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وهی الذریة التی دعا النبی إبراهیم أن تکون فیها الإمامة وفی القران شی مشترک بینه وبین قربی النبی الذین هم من ذریة ابراهیم التی هی الامة المسلمة فی دعوة ابراهیم واسماعیل وهو امر مشترک بتفاوت الدرجة بینهم وقوله تعالی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فمقام الشهادة موجود لغیر الرسول بنص الآیة وهو مستمر وهو الإمامة وهو الاصطفاء والاجتباء، فهل یصح إنکار کون النبی حاکما وولی غیر انه رسول فانه لا یمکن إنکار ذلک، فالنبی لم یقل لا ولایة بعدی وإنما قال لا نبی بعدی وخاتم النبیین لا خاتم الأولیاء، نعم هو سید الأولیاء وإمامهم ولکن هناک من یخلفه وان کان دونه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غفل من لم یعرف حقیقة الرسول وسینکر الإمامة فلو عرف حقیقة الرسول ولما له من مقام الإمامة لم ینکر الإمامة، ولو یعرف المؤمن ببصیرة أن فی حکومة الرسول أن الحاکم الأول هو الله تعالی وهذه إمامة وولایة لما أنکر حینئذٍ إمامة علی وإمامة الأئمة الباقین، وإنکاره لإمامة علی لیس بالدرجة الأولی إنکاره لعلی بل سیؤدی للإنکار الأخطر هو الإنکار لولایة الله جل جلاله، لان الحاکم الأول هو الله جل جلاله والقناة التی ینزل منها حکم الله جل جلاله وتدبیره هم البشر الذین اجتباهم الله تعالی بنص آیة الحج، فالذی ینکر إمامة الأئمة قبل أن یکون منکرا لإمامتهم هو أنکر مقامات فی الرسول من حیث یشعر أو لا یشعر ولم یعرف حقیقة تلک</w:t>
      </w:r>
    </w:p>
    <w:p>
      <w:pPr>
        <w:pStyle w:val="BookText"/>
        <w:rPr/>
      </w:pPr>
      <w:r>
        <w:rPr>
          <w:rFonts w:ascii="Amiri" w:hAnsi="Amiri" w:eastAsia="Amiri" w:cs="Amiri"/>
          <w:color w:val="111111"/>
          <w:sz w:val="28"/>
          <w:sz w:val="28"/>
          <w:szCs w:val="28"/>
          <w:rtl w:val="true"/>
          <w:lang w:bidi="ar-SA"/>
        </w:rPr>
        <w:t xml:space="preserve">المقامات، ولذلک تراهم فی مقامات الرسول یغلطون ویحرفون فیها، فمثلا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وَ لا نَبِیٍّ إِلاّ إِذا تَمَنّی أَلْقَی الشَّیْطانُ فِی أُمْنِیَّتِهِ فَیَنْسَخُ اللّهُ ما یُلْقِی الشَّیْطانُ ثُمَّ یُحْکِمُ اللّهُ آیاتِهِ وَ اللّهُ عَلِیمٌ حَکِیمٌ </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فهم یفسرونها بتفاسیر غریبة أو أن الرسول یجتهد ویخطئ والعیاذ بالله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ضحالة المعرفة بالنبی تسبب ضحالة الإنکار بالأئمة بل وقبل ضحالة معرفة النبی ضحالة معرفة عظمة الله جل جلاله وصلاحیات الله جل جلاله وهیمنة الله جل جلاله وسلطان الله جل جلاله ونفوذ الله جل جلاله، فإذا ألغیت الکبری لیس فقط فی إمامة علی بن أبی طالب فترجع إلی کبری الإمامة فی الرسول ولیس فقط کبری الإمامة فی الرسول والولایة فی الرسول بل ترجع إلی إنکار الکبری فی ولایة الله جل جلاله ومدی نفوذ الله جل جلاله، فمقولة أن الحکم لله وهذا یعنی فی التشریع، فهل یعنی أن لیس لله صلاحیة فی الحکم السیاسی أو القضائی والتنفیذی، ولیس طبیعة وکبری الإمامة تنتهی فقط فلیس فقط تنتهی ولایة الأوصیاء بل تنتهی ولایة الأنبیاء لیس ذلک فقد یرجع إلی إنکار ولایة الله جل جلاله، فإذا کان الله جل جلاله مشرع فقط فهذه هدایة إرائیة، ویکون بذلک لیس الله جل جلاله بهادی إیصال ولیس ولی فی الحکم إلی هذا الحد تتصاعد الطبیعة العامة، إذاً عمق معرفة علی بن أبی طالب لیس کونه علی بن أبی طالب فقط</w:t>
      </w:r>
      <w:bookmarkStart w:id="277" w:name="pg5640_53792"/>
    </w:p>
    <w:p>
      <w:pPr>
        <w:pStyle w:val="BookText"/>
        <w:rPr/>
      </w:pPr>
      <w:bookmarkEnd w:id="277"/>
      <w:r>
        <w:rPr>
          <w:rFonts w:ascii="IRNazanin" w:hAnsi="IRNazanin" w:eastAsia="IRNazanin"/>
          <w:color w:val="111111"/>
          <w:sz w:val="28"/>
          <w:sz w:val="28"/>
          <w:szCs w:val="28"/>
          <w:rtl w:val="true"/>
          <w:lang w:bidi="fa-IR"/>
        </w:rPr>
        <w:t xml:space="preserve">فهذا اختزال واهباط وحط من درجة المعرفة، فعمق معرفة علی بن أبی طالب من حیث انه یمثل محط نزول ولایة الله جل جلاله فترجع إلی معرفة الله جل جلاله وإلی التوحید وهذا لا یعنی أن علی رب واله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عبد مطیع لله جل جلاله ومصطفی وتتنزل علیه الإرادة والولایة الإلهیة وهذا معنی کبری الإمامة وکبر الاصطفاء وکبری الخلافة الإلهیة</w:t>
      </w:r>
      <w:r>
        <w:rPr>
          <w:rFonts w:eastAsia="IRNazanin" w:cs="IRNazanin"/>
          <w:color w:val="111111"/>
          <w:sz w:val="28"/>
          <w:szCs w:val="28"/>
          <w:rtl w:val="true"/>
          <w:lang w:bidi="fa-IR"/>
        </w:rPr>
        <w:t>.</w:t>
      </w:r>
    </w:p>
    <w:p>
      <w:pPr>
        <w:pStyle w:val="Heading3"/>
        <w:numPr>
          <w:ilvl w:val="2"/>
          <w:numId w:val="1"/>
        </w:numPr>
        <w:rPr/>
      </w:pPr>
      <w:bookmarkStart w:id="278" w:name="__RefHeading___Toc3242360_581953129"/>
      <w:bookmarkStart w:id="279" w:name="_Toc98"/>
      <w:bookmarkEnd w:id="278"/>
      <w:r>
        <w:rPr>
          <w:rtl w:val="true"/>
        </w:rPr>
        <w:t>الوقفة الثامنة عشر</w:t>
      </w:r>
      <w:r>
        <w:rPr>
          <w:rtl w:val="true"/>
        </w:rPr>
        <w:t xml:space="preserve">: </w:t>
      </w:r>
      <w:r>
        <w:rPr>
          <w:rtl w:val="true"/>
        </w:rPr>
        <w:t>الترابط بین النبوة والإمامة له معانی حقیقیة</w:t>
      </w:r>
      <w:r>
        <w:rPr>
          <w:rtl w:val="true"/>
        </w:rPr>
        <w:t>:</w:t>
      </w:r>
      <w:bookmarkEnd w:id="279"/>
    </w:p>
    <w:p>
      <w:pPr>
        <w:pStyle w:val="BookText"/>
        <w:rPr/>
      </w:pPr>
      <w:r>
        <w:rPr>
          <w:rFonts w:ascii="IRNazanin" w:hAnsi="IRNazanin" w:eastAsia="IRNazanin"/>
          <w:color w:val="111111"/>
          <w:sz w:val="28"/>
          <w:sz w:val="28"/>
          <w:szCs w:val="28"/>
          <w:rtl w:val="true"/>
          <w:lang w:bidi="fa-IR"/>
        </w:rPr>
        <w:t>ان تفکیک البحث عن الطبیعة العامة یؤدی إلی هبوط وحط من مستوی المعرفة بشکل عجیب وخطیر، لذلک فی مسالة تناول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الروایات ان الآیات ترکز علی الکبری والطبیعة العامة لأنها تمثل عمق المعرفة، فان الکثیر یقرا هذه الروایة عن الإمام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 علی الصلاة والزکاة والصوم والحج والولایة</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ولم ینادی بشیء کما نودی بالولایة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البعض فقط یلاحظ الولایة التی فیها 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العمدة فی الروایات المقصود هی ولایة الله ورسوله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فالصغری إنما تعرف بعمق الکبری فعمق فهم الصغری هو بالکبری، وأما</w:t>
      </w:r>
    </w:p>
    <w:p>
      <w:pPr>
        <w:pStyle w:val="BookText"/>
        <w:rPr/>
      </w:pPr>
      <w:r>
        <w:rPr>
          <w:rFonts w:ascii="IRNazanin" w:hAnsi="IRNazanin" w:eastAsia="IRNazanin"/>
          <w:color w:val="111111"/>
          <w:sz w:val="28"/>
          <w:sz w:val="28"/>
          <w:szCs w:val="28"/>
          <w:rtl w:val="true"/>
          <w:lang w:bidi="fa-IR"/>
        </w:rPr>
        <w:t xml:space="preserve">تغییب الکبری عن الصغری فهو عبارة عن قشور وتسطیح وعوارض مشخصة، کما ان البدن بالنسبة إلی الروح عوارض مشخصة، لذلک کما فی الروایات لو یشاهد الفرد نور علی قد لا یعرفه وینکره فی العوالم الأخری، فعلی بن أبی طالب لیس ببدنه، وعلینا ان نقرأ ونحاول فهم الرسول لیس فی جانبه البدنی وإنما مع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وعلی 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تری فالرسول وعلی هل ولدا من أب وأم واحدین ، نعم جدهما واحد وجدتهما واحدة، ولکن أخوان من جهة الروح روی الحاکم النیسابوری عن جابر بن عبدالله رضی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من شجر شتی وأنا وأنت من شجرة واحدة ثمّ 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جَنّاتٌ مِنْ أَعْنابٍ وَ زَرْعٌ وَ نَخِیلٌ صِنْوانٌ وَ غَیْرُ صِنْوانٍ یُسْقی بِماءٍ واحِدٍ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الکنجی بإسناده عن أبی امامة الباهلی قال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الأنبیاء من أشجار شتّی، وخلقنی وعلیّاً من شجرة واحدة، فأنا أصلها وعلی فرعها وفاطمة لقاحها والحسن والحسین ثمرها، فمن تعلّق بغصن من أغصانها نجی ومن زاغ عنها هوی، ولو أن عبداً عبد الله بین الصفا والمروة ألف عام ثم ألف عام ثم لم یدرک صحبتنا، أکبّه الله علی منخریه فی النار ثم تلا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أَسْئَلُکُمْ عَلَیْهِ أَجْراً إِلاَّ</w:t>
      </w:r>
      <w:bookmarkStart w:id="280" w:name="pg5640_53794"/>
    </w:p>
    <w:p>
      <w:pPr>
        <w:pStyle w:val="BookText"/>
        <w:rPr/>
      </w:pPr>
      <w:bookmarkEnd w:id="280"/>
      <w:r>
        <w:rPr>
          <w:rFonts w:ascii="Amiri" w:hAnsi="Amiri" w:eastAsia="Amiri" w:cs="Amiri"/>
          <w:color w:val="111111"/>
          <w:sz w:val="28"/>
          <w:sz w:val="28"/>
          <w:szCs w:val="28"/>
          <w:rtl w:val="true"/>
          <w:lang w:bidi="ar-SA"/>
        </w:rPr>
        <w:t xml:space="preserve">الْمَوَدَّةَ فِی الْقُرْبی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الإخاء انه شقیقه فی النور، والروح لها نسب والروح لا تتبع الأراضی ولا تتبع الشعوب، الروح من الآخرة وستعود إلی الآخرة أی من عوالم فوقیة فالروح لها نسب آخر لها ارتباط اعمق واعلی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أنا وأنت أبوا هذه الأمة</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لیس مجاز إنما حقیقة ولکن الاغلب لا یفهمه الا عن طریق المجاز لأننا نعتبر الحقیقة من خلال المادة فقط واما وراء المادة وهو الغیب فنغیبه ولا نفهم الامور من خلاله بینما الصحیح ان الحقائق اوسع من عالم المادة وابوة محمد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 والهما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ابوة حقیقیة ومن مظاهرها ان تربیة الامة فی تکاملها نحو القرب من الله تتم من خلالهما ومن خلال تعالیمهما وسیرتهما</w:t>
      </w:r>
      <w:r>
        <w:rPr>
          <w:rFonts w:eastAsia="IRNazanin" w:cs="IRNazanin"/>
          <w:color w:val="111111"/>
          <w:sz w:val="28"/>
          <w:szCs w:val="28"/>
          <w:rtl w:val="true"/>
          <w:lang w:bidi="fa-IR"/>
        </w:rPr>
        <w:t>.</w:t>
      </w:r>
    </w:p>
    <w:p>
      <w:pPr>
        <w:pStyle w:val="Heading3"/>
        <w:numPr>
          <w:ilvl w:val="2"/>
          <w:numId w:val="1"/>
        </w:numPr>
        <w:rPr/>
      </w:pPr>
      <w:bookmarkStart w:id="281" w:name="__RefHeading___Toc3242362_581953129"/>
      <w:bookmarkStart w:id="282" w:name="_Toc99"/>
      <w:bookmarkEnd w:id="281"/>
      <w:r>
        <w:rPr>
          <w:rtl w:val="true"/>
        </w:rPr>
        <w:t>الوقفة التاسعة عشر</w:t>
      </w:r>
      <w:r>
        <w:rPr>
          <w:rtl w:val="true"/>
        </w:rPr>
        <w:t xml:space="preserve">: </w:t>
      </w:r>
      <w:r>
        <w:rPr>
          <w:rtl w:val="true"/>
        </w:rPr>
        <w:t>المعانی الروحیة والمعنویة</w:t>
      </w:r>
      <w:r>
        <w:rPr>
          <w:rtl w:val="true"/>
        </w:rPr>
        <w:t>:</w:t>
      </w:r>
      <w:bookmarkEnd w:id="28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الاجلاف لا تزور ولا تقدس القبر فان بدن المیت لا یؤثر شیئاً، فإذا کان البدن لا یؤثر فهل الروح لا تؤثر أو غیر موجودة ولکن هذا لیس فی حساباتهم، فالسلاح یؤثر وبخار السیارة تؤثر أما هذا المیت الذی فی القبر فلا یؤثر، فهذا اقتصار علی المادة وهذا مذهب حسی مادی دهری،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العوالم الأخری اشد طاقة واشد نفوذ واوسع تأثیر، ثم هناک عملیة اشتقاق روحی ونوری، ولقد خلق الله الأرواح قبل الأبدان بألفی عام ولکن لأجل أن الروح مغیبة لا نقرا نسب الروح، وعندنا فی الروایة أن حق الأب المعلم أعظم من حق الأب المولد وهذه لیست تشریفات ومجاملات، فقد ورد أن شخصا هداه ثم قتله أیعفی عنه أهله فقال کیف لا یعفون عنه فان هذا والده فهو قد قضی علی بدنه ولم یقضی علی حیاته الأخرویة الأبدیة،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ثُمَّ إِنَّ کَثِیراً مِنْهُمْ بَعْدَ ذلِکَ فِی الْأَرْضِ لَمُسْرِفُونَ </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تأویلها الأعظم من قتلها یعنی قد أظلها، فالذی یقتل هنا النفس اما قتل البدن فالفرد لیس اعظم لان من یعیش ستین سنة مثلا فالمساله هینه أما الذی یقضی علی حیاة الأبد ایهما أعظم بالبعد عن الهدی ؟، بالطبع هذا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أَحْیاها فَکَأَنَّما أَحْیَا النّاسَ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مصداقها الأعظم الاحیاء الروحی والهدایة، ولکننا لأننا نعیش فی سجن وصنم المادة نغلفه تحت وطئه قراءات السلف الصالح، فیتنکر البعض للغیب والله یعتبر الغیب أعظم من الشهادة، وهم یقولون الشهادة أعظم من الغیب، طبعا الشهادة مع الغیب والغیب مع الشهادة لا أن تلغی احدهما</w:t>
      </w:r>
    </w:p>
    <w:p>
      <w:pPr>
        <w:pStyle w:val="BookText"/>
        <w:rPr/>
      </w:pPr>
      <w:r>
        <w:rPr>
          <w:rFonts w:ascii="IRNazanin" w:hAnsi="IRNazanin" w:eastAsia="IRNazanin"/>
          <w:color w:val="111111"/>
          <w:sz w:val="28"/>
          <w:sz w:val="28"/>
          <w:szCs w:val="28"/>
          <w:rtl w:val="true"/>
          <w:lang w:bidi="fa-IR"/>
        </w:rPr>
        <w:t>وکلما غاب یکون أعظم، فهذا لیس مجاملة بل تأویلها الأعظم من هداها، لأنه اوجد له حیاة أبدیة وسبّب تکوینیا حیاة أبدیة له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هذه نکتة مهمة وهو أن إغفال جانب الطبیعة العامة والمعنی الروحی والهویة الروحیة وتغییبها یعتبر من أسطح التسطیحات واخواء للمعرفة</w:t>
      </w:r>
      <w:r>
        <w:rPr>
          <w:rFonts w:eastAsia="IRNazanin" w:cs="IRNazanin"/>
          <w:color w:val="111111"/>
          <w:sz w:val="28"/>
          <w:szCs w:val="28"/>
          <w:rtl w:val="true"/>
          <w:lang w:bidi="fa-IR"/>
        </w:rPr>
        <w:t>.</w:t>
      </w:r>
      <w:bookmarkStart w:id="283" w:name="pg5640_53797"/>
    </w:p>
    <w:p>
      <w:pPr>
        <w:pStyle w:val="Heading2"/>
        <w:numPr>
          <w:ilvl w:val="1"/>
          <w:numId w:val="1"/>
        </w:numPr>
        <w:rPr/>
      </w:pPr>
      <w:bookmarkStart w:id="284" w:name="__RefHeading___Toc3242364_581953129"/>
      <w:bookmarkStart w:id="285" w:name="_Toc100"/>
      <w:bookmarkEnd w:id="283"/>
      <w:bookmarkEnd w:id="284"/>
      <w:r>
        <w:rPr>
          <w:rtl w:val="true"/>
        </w:rPr>
        <w:t>المبحث السابع</w:t>
      </w:r>
      <w:r>
        <w:rPr>
          <w:rtl w:val="true"/>
        </w:rPr>
        <w:t xml:space="preserve">: </w:t>
      </w:r>
      <w:r>
        <w:rPr>
          <w:rtl w:val="true"/>
        </w:rPr>
        <w:t>من مواقف الأنبیاء وأقوامهم</w:t>
      </w:r>
      <w:bookmarkEnd w:id="285"/>
    </w:p>
    <w:p>
      <w:pPr>
        <w:pStyle w:val="Heading3"/>
        <w:numPr>
          <w:ilvl w:val="2"/>
          <w:numId w:val="1"/>
        </w:numPr>
        <w:rPr/>
      </w:pPr>
      <w:bookmarkStart w:id="286" w:name="__RefHeading___Toc3242366_581953129"/>
      <w:bookmarkStart w:id="287" w:name="_Toc101"/>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ومن تلک المحاججة المهمة لنا مرور علی بعض مواقف الانبیاء مع اقوامهم وما یمکننا ان نستجلی من خلالها بعض المعارف النافعة بعون الله تعالی</w:t>
      </w:r>
      <w:r>
        <w:rPr>
          <w:rFonts w:eastAsia="IRNazanin" w:cs="IRNazanin"/>
          <w:color w:val="111111"/>
          <w:sz w:val="28"/>
          <w:szCs w:val="28"/>
          <w:rtl w:val="true"/>
          <w:lang w:bidi="fa-IR"/>
        </w:rPr>
        <w:t>.</w:t>
      </w:r>
    </w:p>
    <w:p>
      <w:pPr>
        <w:pStyle w:val="Heading3"/>
        <w:numPr>
          <w:ilvl w:val="2"/>
          <w:numId w:val="1"/>
        </w:numPr>
        <w:rPr/>
      </w:pPr>
      <w:bookmarkStart w:id="288" w:name="__RefHeading___Toc3242368_581953129"/>
      <w:bookmarkStart w:id="289" w:name="_Toc102"/>
      <w:bookmarkEnd w:id="288"/>
      <w:r>
        <w:rPr>
          <w:rtl w:val="true"/>
        </w:rPr>
        <w:t>الموقف الأول</w:t>
      </w:r>
      <w:r>
        <w:rPr>
          <w:rtl w:val="true"/>
        </w:rPr>
        <w:t xml:space="preserve">: </w:t>
      </w:r>
      <w:r>
        <w:rPr>
          <w:rtl w:val="true"/>
        </w:rPr>
        <w:t>من مواقف النبی ابراهیم</w:t>
      </w:r>
      <w:r>
        <w:rPr>
          <w:rtl w:val="true"/>
        </w:rPr>
        <w:t>(</w:t>
      </w:r>
      <w:r>
        <w:rPr>
          <w:rtl w:val="true"/>
        </w:rPr>
        <w:t>علیه السلام</w:t>
      </w:r>
      <w:r>
        <w:rPr>
          <w:rtl w:val="true"/>
        </w:rPr>
        <w:t>):</w:t>
      </w:r>
      <w:bookmarkEnd w:id="289"/>
    </w:p>
    <w:p>
      <w:pPr>
        <w:pStyle w:val="Heading4"/>
        <w:numPr>
          <w:ilvl w:val="3"/>
          <w:numId w:val="1"/>
        </w:numPr>
        <w:rPr/>
      </w:pPr>
      <w:bookmarkStart w:id="290" w:name="__RefHeading___Toc3242370_581953129"/>
      <w:bookmarkStart w:id="291" w:name="_Toc103"/>
      <w:bookmarkEnd w:id="290"/>
      <w:r>
        <w:rPr>
          <w:rtl w:val="true"/>
        </w:rPr>
        <w:t>أولاً</w:t>
      </w:r>
      <w:r>
        <w:rPr>
          <w:rtl w:val="true"/>
        </w:rPr>
        <w:t xml:space="preserve">: </w:t>
      </w:r>
      <w:r>
        <w:rPr>
          <w:rtl w:val="true"/>
        </w:rPr>
        <w:t>تعجل إبراهیم</w:t>
      </w:r>
      <w:r>
        <w:rPr>
          <w:rtl w:val="true"/>
        </w:rPr>
        <w:t>(</w:t>
      </w:r>
      <w:r>
        <w:rPr>
          <w:rtl w:val="true"/>
        </w:rPr>
        <w:t>علیه السلام</w:t>
      </w:r>
      <w:r>
        <w:rPr>
          <w:rtl w:val="true"/>
        </w:rPr>
        <w:t xml:space="preserve">) </w:t>
      </w:r>
      <w:r>
        <w:rPr>
          <w:rtl w:val="true"/>
        </w:rPr>
        <w:t>بالدعاء علی العباد</w:t>
      </w:r>
      <w:r>
        <w:rPr>
          <w:rtl w:val="true"/>
        </w:rPr>
        <w:t>:</w:t>
      </w:r>
      <w:bookmarkEnd w:id="29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النبی فی صدد بیان أخلاقیات رسالة الرسول کیف تکون أو أخلاقیات خلیفة الله کیف تکون، وهذه شؤون خاصة بالمعصوم أو التفاضل فی العصمة کیف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وذلک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 إِبْراهِیمَ مَلَکُوتَ السَّماواتِ وَ الْأَرْضِ وَ لِیَکُونَ مِنَ الْمُوقِنِینَ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الله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رفع وقوی الله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رفعه دون السماء حتی أبصر الأرض ومن علیها ظاهرین ومستترین فرأی رجلا وامرأة علی فاحشة فدعا علیهما بالهلاک فهلکا ثم رأی آخرین فدعا علیهما بالهلاک فهلکا ثم رأی آخرین فهمّ بالدعاء فأوحی الله إلیه یا إبراهیم إکفف دعوتک عن عبادی وإمائی فانی</w:t>
      </w:r>
      <w:bookmarkStart w:id="292" w:name="pg5640_53798"/>
    </w:p>
    <w:p>
      <w:pPr>
        <w:pStyle w:val="BookText"/>
        <w:rPr/>
      </w:pPr>
      <w:bookmarkEnd w:id="292"/>
      <w:r>
        <w:rPr>
          <w:rFonts w:ascii="IRNazanin" w:hAnsi="IRNazanin" w:eastAsia="IRNazanin"/>
          <w:color w:val="111111"/>
          <w:sz w:val="28"/>
          <w:sz w:val="28"/>
          <w:szCs w:val="28"/>
          <w:rtl w:val="true"/>
          <w:lang w:bidi="fa-IR"/>
        </w:rPr>
        <w:t>أنا الغفور الرحیم والجبار الحلیم لا تضرنی ذنوب عبادی کما لا تنفعی طاعتهم ولست أسوسهم بشفاء الغیض کسیاستک فاکفف دعوتک عن عابدی وإمائی فإنما أنت عبد نذیر لا شریک فی المملکة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نکتة مهمة فلا تبدی من قرائحک لأنک مهما وصلت الی الحکمة فان الله تعالی هو احکم الحاکمین وهو تعالی اعلم بما یصلح عباده وهو رحیم بهم لا یقطع عطائه عمن عبده وعصاه</w:t>
      </w:r>
      <w:r>
        <w:rPr>
          <w:rFonts w:eastAsia="IRNazanin" w:cs="IRNazanin"/>
          <w:color w:val="111111"/>
          <w:sz w:val="28"/>
          <w:szCs w:val="28"/>
          <w:rtl w:val="true"/>
          <w:lang w:bidi="fa-IR"/>
        </w:rPr>
        <w:t>.</w:t>
      </w:r>
    </w:p>
    <w:p>
      <w:pPr>
        <w:pStyle w:val="Heading4"/>
        <w:numPr>
          <w:ilvl w:val="3"/>
          <w:numId w:val="1"/>
        </w:numPr>
        <w:rPr/>
      </w:pPr>
      <w:bookmarkStart w:id="293" w:name="__RefHeading___Toc3242372_581953129"/>
      <w:bookmarkStart w:id="294" w:name="_Toc104"/>
      <w:bookmarkEnd w:id="293"/>
      <w:r>
        <w:rPr>
          <w:rtl w:val="true"/>
        </w:rPr>
        <w:t>ثانیا</w:t>
      </w:r>
      <w:r>
        <w:rPr>
          <w:rtl w:val="true"/>
        </w:rPr>
        <w:t xml:space="preserve">: </w:t>
      </w:r>
      <w:r>
        <w:rPr>
          <w:rtl w:val="true"/>
        </w:rPr>
        <w:t>التمظهر بعبادة الکواکب لا یعد ذنباً وامتیاز الاستدلال الابراهیمی</w:t>
      </w:r>
      <w:r>
        <w:rPr>
          <w:rtl w:val="true"/>
        </w:rPr>
        <w:t>:</w:t>
      </w:r>
      <w:bookmarkEnd w:id="29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فی الذم المتواتر هو من کان علی صرف الکفر والظلال لذلک المتکلمون والفقهاء ذکروا أن الکافر فی طریق التحری ممدوح لا لکفره أو ظلاله بل لکونه باحث ومنقب وفاحص عن الحقیقة، فمن ثم یکون ممدوح، واحد الملاحم العظیمة التی یذکرها القران أن نبیا من الأنبیاء وهو النبی إبراهیم من أولی العزم فی مشهد من قصته یتمظهر بعبادة الکواکب ولکن لیس کعبادة مصرّ أو متوقف علیها وإنما هو فاحص فهذا یعتبر طریق هدایة، لان الفاحص فی الحقیقة هو یرجوا من بعید الوصول إلی الحقیقة وهی توحید الله ومن خلال البحث یکون علی طریق الهدایة، فمن ثم أن ما مارسه النبی إبراهیم لا یعد ذنب له، وهذا لیس بالأمر السهل أن یتمظهر نبی من الأنبیاء وهو من أولوا العزم بهذا اللباس أو السلوک لان فیه جانب تضحیة بالسمعة مما یدل أن طریق الفحص هو</w:t>
      </w:r>
    </w:p>
    <w:p>
      <w:pPr>
        <w:pStyle w:val="BookText"/>
        <w:rPr/>
      </w:pPr>
      <w:r>
        <w:rPr>
          <w:rFonts w:ascii="IRNazanin" w:hAnsi="IRNazanin" w:eastAsia="IRNazanin"/>
          <w:color w:val="111111"/>
          <w:sz w:val="28"/>
          <w:sz w:val="28"/>
          <w:szCs w:val="28"/>
          <w:rtl w:val="true"/>
          <w:lang w:bidi="fa-IR"/>
        </w:rPr>
        <w:t>طریق نجاة ولیس طریق ظلال وان کان هو بلباس أهل الظلال ما دام الفرد فاحصا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عَلَیْهِ اللَّیْلُ رَأی کَوْکَباً قالَ هذا رَبِّی فَلَمّا أَفَلَ قالَ لا أُحِبُّ الْآفِلِینَ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الْقَمَرَ بازِغاً قالَ هذا رَبِّی فَلَمّا أَفَلَ قالَ لَئِنْ لَمْ یَهْدِنِی رَبِّی لَأَکُونَنَّ مِنَ الْقَوْمِ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الشَّمْسَ بازِغَةً قالَ هذا رَبِّی هذا أَکْبَرُ فَلَمّا أَفَلَتْ قالَ یا قَوْمِ إِنِّی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 الْأَرْضَ حَنِیفاً وَ ما أَنَا مِنَ الْمُشْرِکِینَ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ان نصوغ الاستدلال کالاتی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التالیة تشرح لنا استدلال إبراهیم من أفول الکواکب والشمس والقمر علی عدم صحة کونها آلهة وعدم صحة عبادتها من دون الله تعالی، فعندما جن اللیل ظهر کوکب وورد فی الروایات أنه کوکب الزهرة، فطرح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هذا رباً؟ ولکنه حین شاهده یغرب،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الذین یغربون، ومرةً فی السماء، رأی القمر وعاد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هل یکون هذا رباً؟ ولکن القمر ایضا اختفی هنا 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یرشدنی ربی إلی الطریق الموصل إلیه فسأکون فی الضالین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وطلعت شمس النهار، ولما رأی إبراهیم الشمس أعاد السؤال ثالثة</w:t>
      </w:r>
      <w:bookmarkStart w:id="295" w:name="pg5640_53800"/>
    </w:p>
    <w:p>
      <w:pPr>
        <w:pStyle w:val="BookText"/>
        <w:rPr/>
      </w:pPr>
      <w:bookmarkEnd w:id="295"/>
      <w:r>
        <w:rPr>
          <w:rFonts w:ascii="IRNazanin" w:hAnsi="IRNazanin" w:eastAsia="IRNazanin"/>
          <w:color w:val="111111"/>
          <w:sz w:val="28"/>
          <w:sz w:val="28"/>
          <w:szCs w:val="28"/>
          <w:rtl w:val="true"/>
          <w:lang w:bidi="fa-IR"/>
        </w:rPr>
        <w:t>هل یکون هذا ربا؟ ولکنه حین رآها تغرب أعلن إبراهیم قراره النهائی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هذه المعبودات الباطلة التی تجعلونها شریکة لله، کلها مخلوقات متغیرة محدودة خاضعة لقوانین اقوی منها ورائها إلهاً قادراً الذی خلق السماوات والأرض، وکانت النتیجة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 الْأَرْضَ حَنِیفاً وَ ما أَنَا مِنَ الْمُشْرِکِینَ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ونلاحظ ایضا ان استخدام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تعبر عن ذکاء فی الاستدلال لان المربی لا بد أن یکون حاضرا وقریباً من مخلوقاته ومن هنا فلا یجوز لمن یغیب ویغرب ویختفی أن یکون رباً وإلهاً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یخضع للقوانین الطبیعیة، فلا یمکن أن یحکم علی هذه القوانین ویکون مهیمنا علیها</w:t>
      </w:r>
      <w:r>
        <w:rPr>
          <w:rFonts w:eastAsia="IRNazanin" w:cs="IRNazanin"/>
          <w:color w:val="111111"/>
          <w:sz w:val="28"/>
          <w:szCs w:val="28"/>
          <w:rtl w:val="true"/>
          <w:lang w:bidi="fa-IR"/>
        </w:rPr>
        <w:t>.</w:t>
      </w:r>
    </w:p>
    <w:p>
      <w:pPr>
        <w:pStyle w:val="Heading3"/>
        <w:numPr>
          <w:ilvl w:val="2"/>
          <w:numId w:val="1"/>
        </w:numPr>
        <w:rPr/>
      </w:pPr>
      <w:bookmarkStart w:id="296" w:name="__RefHeading___Toc3242374_581953129"/>
      <w:bookmarkStart w:id="297" w:name="_Toc105"/>
      <w:bookmarkEnd w:id="296"/>
      <w:r>
        <w:rPr>
          <w:rtl w:val="true"/>
        </w:rPr>
        <w:t>الموقف الثانی</w:t>
      </w:r>
      <w:r>
        <w:rPr>
          <w:rtl w:val="true"/>
        </w:rPr>
        <w:t xml:space="preserve">: </w:t>
      </w:r>
      <w:r>
        <w:rPr>
          <w:rtl w:val="true"/>
        </w:rPr>
        <w:t>من تفسیر قصة موسی مع الخضر</w:t>
      </w:r>
      <w:r>
        <w:rPr>
          <w:rtl w:val="true"/>
        </w:rPr>
        <w:t>:</w:t>
      </w:r>
      <w:bookmarkEnd w:id="297"/>
    </w:p>
    <w:p>
      <w:pPr>
        <w:pStyle w:val="BookText"/>
        <w:rPr/>
      </w:pPr>
      <w:r>
        <w:rPr>
          <w:rFonts w:ascii="IRNazanin" w:hAnsi="IRNazanin" w:eastAsia="IRNazanin"/>
          <w:color w:val="111111"/>
          <w:sz w:val="28"/>
          <w:sz w:val="28"/>
          <w:szCs w:val="28"/>
          <w:rtl w:val="true"/>
          <w:lang w:bidi="fa-IR"/>
        </w:rPr>
        <w:t xml:space="preserve">احد تفاسیر توضیح اختلاف نهج الخضر عن نهج موسی لیس فی انه شریعة الله هناک منهجان وإنما هو شیئاً واحد ولکنهما کما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الشریعة تارة تحرز موضوعاتها والیات بموازین وإمارات ظاهریة تصیر شریعة ظاهرة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الشریعة تطبق وتقام بموازین واقعیة أی بتوسط العلم</w:t>
      </w:r>
    </w:p>
    <w:p>
      <w:pPr>
        <w:pStyle w:val="BookText"/>
        <w:rPr/>
      </w:pPr>
      <w:r>
        <w:rPr>
          <w:rFonts w:ascii="IRNazanin" w:hAnsi="IRNazanin" w:eastAsia="IRNazanin"/>
          <w:color w:val="111111"/>
          <w:sz w:val="28"/>
          <w:sz w:val="28"/>
          <w:szCs w:val="28"/>
          <w:rtl w:val="true"/>
          <w:lang w:bidi="fa-IR"/>
        </w:rPr>
        <w:t>اللدنی فتسمی شریعة 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أنها شریعة واحدة، وتطبیقها علی المصادیق والموضوعات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اشرنا إلیها فی الإمامة الإلهیة 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بالیات یقینیة أو لدنیة، لذلک لما بین الخضر للنبی موسی القواعد وتطبیقها کان تطبیق خفی دقیق، صحیح أن موسی فی التنظیر والشریعة اعلم أما إقامة تلک الشریعة فی بعض المساحات الخاصة فقد کان للخضر من الصلاحیات ما لم یکن لموسی، لذلک ورد فی الروایات انه کان لکل فضل ولذلک الخضر برر للنبی موسی عن افعاله بما یوافق ثوابت فی شریعة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عَبْداً مِنْ عِبادِنا آتَیْناهُ رَحْمَةً مِنْ عِنْدِنا وَ عَلَّمْناهُ مِنْ لَدُنّا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مُوسی هَلْ أَتَّبِعُکَ عَلی أَنْ تُعَلِّمَنِ مِمّا عُلِّمْتَ رُشْداً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 لَنْ تَسْتَطِیعَ مَعِیَ صَبْراً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تَصْبِرُ عَلی ما لَمْ تُحِطْ بِهِ خُبْراً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سَتَجِدُنِی إِنْ شاءَ اللّهُ صابِراً وَ لا أَعْصِی لَکَ أَمْراً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 اتَّبَعْتَنِی فَلا تَسْئَلْنِی عَنْ شَیْ‌ءٍ حَتّی أُحْدِثَ لَکَ مِنْهُ ذِکْراً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حَتّی إِذا رَکِبا فِی السَّفِینَةِ خَرَقَها قالَ أَ خَرَقْتَها لِتُغْرِقَ أَهْلَها لَقَدْ جِئْتَ شَیْئاً إِمْراً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لَمْ أَقُلْ إِنَّکَ لَنْ تَسْتَطِیعَ مَعِیَ صَبْراً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تُؤاخِذْنِی بِما نَسِیتُ وَ لا تُرْهِقْنِی مِنْ أَمْرِی عُسْراً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حَتّی إِذا لَقِیا غُلاماً فَقَتَلَهُ قالَ أَ قَتَلْتَ نَفْساً زَکِیَّةً بِغَیْرِ نَفْسٍ لَقَدْ جِئْتَ شَیْئاً نُکْراً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لَمْ أَقُلْ لَکَ إِنَّکَ لَنْ تَسْتَطِیعَ مَعِیَ صَبْراً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w:t>
      </w:r>
    </w:p>
    <w:p>
      <w:pPr>
        <w:pStyle w:val="BookText"/>
        <w:rPr/>
      </w:pPr>
      <w:r>
        <w:rPr>
          <w:rFonts w:ascii="Amiri" w:hAnsi="Amiri" w:eastAsia="Amiri" w:cs="Amiri"/>
          <w:color w:val="111111"/>
          <w:sz w:val="28"/>
          <w:sz w:val="28"/>
          <w:szCs w:val="28"/>
          <w:rtl w:val="true"/>
          <w:lang w:bidi="ar-SA"/>
        </w:rPr>
        <w:t>سَأَلْتُکَ عَنْ شَیْ‌ءٍ بَعْدَها فَلا تُصاحِبْنِی قَدْ بَلَغْتَ مِنْ لَدُنِّی عُذْراً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حَتّی إِذا أَتَیا أَهْلَ قَرْیَةٍ اسْتَطْعَما أَهْلَها فَأَبَوْا أَنْ یُضَیِّفُوهُما فَوَجَدا فِیها جِداراً یُرِیدُ أَنْ یَنْقَضَّ فَأَقامَهُ قالَ لَوْ شِئْتَ لاَتَّخَذْتَ عَلَیْهِ أَجْراً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فِراقُ بَیْنِی وَ بَیْنِکَ سَأُنَبِّئُکَ بِتَأْوِیلِ ما لَمْ تَسْتَطِعْ عَلَیْهِ صَبْراً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السَّفِینَةُ فَکانَتْ لِمَساکِینَ یَعْمَلُونَ فِی الْبَحْرِ فَأَرَدْتُ أَنْ أَعِیبَها وَ کانَ وَراءَهُمْ مَلِکٌ یَأْخُذُ کُلَّ سَفِینَةٍ غَصْباً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الْغُلامُ فَکانَ أَبَواهُ مُؤْمِنَیْنِ فَخَشِینا أَنْ یُرْهِقَهُما طُغْیاناً وَ کُفْراً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یُبْدِلَهُما رَبُّهُما خَیْراً مِنْهُ زَکاةً وَ أَقْرَبَ رُحْماً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أخبر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قریشا بخبر أصحاب الکهف قالوا أخبرنا عن العالم الذی أمر الله موسی أن یتبعه وما قصته فأنزل الله تعالی وَ إِذْ قالَ مُوسی لِفَتاهُ لا أَبْرَحُ حَتَّی أَبْلُغَ مَجْمَعَ الْبَحْرَیْنِ وأَمْضِیَ حُقُباً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وکان سبب ذلک أنه لما کلم الله موسی تکلیما فأنزل علیه الألواح وفیها من کل شیء موعظة ورجع موسی إلی بنی إسرائیل فصعد المنبر فأخبرهم أن الله قد أنزل علیکم التوراة وقال فی نفسه ما خلق الله خلقا أعلم منی فأوحی الله إلی جبرئیل أدرک موسی فقد هلک وأعلمه عند</w:t>
      </w:r>
    </w:p>
    <w:p>
      <w:pPr>
        <w:pStyle w:val="BookText"/>
        <w:rPr/>
      </w:pPr>
      <w:r>
        <w:rPr>
          <w:rFonts w:ascii="IRNazanin" w:hAnsi="IRNazanin" w:eastAsia="IRNazanin"/>
          <w:color w:val="111111"/>
          <w:sz w:val="28"/>
          <w:sz w:val="28"/>
          <w:szCs w:val="28"/>
          <w:rtl w:val="true"/>
          <w:lang w:bidi="fa-IR"/>
        </w:rPr>
        <w:t>ملتقی البحرین عند الصخرة رجل أعلم منک فصر إلیه وتعلم من علمه فنزل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فی ذل موسی فی نفسه وأعلم أنه أخط ودخله الرعب وقال لوصیه یوشع إن الله قد أمرنی أن أتبع رجلا عند ملتقی البحرین وأتعلم منه فتزود یوشع حوتا مملوح وخرجا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وبلغا ذلک المکان وجدا رجلا مستلقیا علی قفاه فلم یعرفاه فأخرج وصی موسی الحوت وغسله بالماء ووضعه علی الصخرة ومضی ونسیا الحوت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ذلک الماء ماء الحیوان فحیی الحوت ودخل فی الماء فمضی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ویوشع معه حتی عییا فقال لوصیه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لِفَتاهُ آتِنا غَداءَنا لَقَدْ لَقِینا مِنْ سَفَرِنا هذا 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وصیه السمکة فقال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نَسِیتُ الْحُوتَ علی الصخرة فقال موسی ذلک الرجل الذی نصبه رأیناه عند الصخرة هو الذی نریده فرجعا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آثارِهِما قَصَصاً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عند الرجل وهو فی الصلاة فقعد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فرغ من الصلاة فسلم علیهما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محمد بن علی بن بلال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یونس وهشام فی العالم الذی أتاه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کان أعلم وهل یجوز أن یکون حجة فی وقته وهو حجة الله علی خلقه فقال قاسم الصیقل فکتبوا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یسألونه عن ذلک فکتب فی الجواب أتی موسی العالم فأصابه فی جزیرة من جزائر البحر إما جالس وإما متکئا فسلم علیه موسی فأنکر</w:t>
      </w:r>
    </w:p>
    <w:p>
      <w:pPr>
        <w:pStyle w:val="BookText"/>
        <w:rPr/>
      </w:pPr>
      <w:r>
        <w:rPr>
          <w:rFonts w:ascii="Amiri" w:hAnsi="Amiri" w:eastAsia="Amiri" w:cs="Amiri"/>
          <w:color w:val="111111"/>
          <w:sz w:val="28"/>
          <w:sz w:val="28"/>
          <w:szCs w:val="28"/>
          <w:rtl w:val="true"/>
          <w:lang w:bidi="ar-SA"/>
        </w:rPr>
        <w:t>السلام إذ کان بأرض لیس فیها سلام فقال من أنت قال أنا موسی بن عمران الذی کلمه الله تکلیما قال جئت لتعلمنی مِمَّا عُلِّمْتَ رُشْداً قال إنی وکلت بأمر لا تطیقه ثم حدثه العالم بما یصیب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البلاء حتی اشتد بکاؤهما ثم حدثه عن فضل آل محمد حتی جعل موسی یقول یا لیتنی کنت من آل محمد حتی ذکر فلان وفلان ومبعث رسول الله صلی الله علیه وآله وسلم وما یلقی منهم ومن تکذیبهم إیاه وذکر له تأویل هذه الآیة وَ نُقَلِّبُ أَفْئِدَتَهُمْ وَ أَبْصارَهُمْ کَما لَمْ یُؤْمِنُوا بِهِ أَوَّلَ مَرَّةٍ حین أخذ المیثاق علیهم فقال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أَتَّبِعُکَ عَلی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تَصْبِرُ عَلی ما لَمْ تُحِطْ بِهِ خُبْراً فقال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سَتَجِدُنِی إِنْ شاءَ اللّهُ صابِراً وَ لا أَعْصِی لَکَ أَمْراً قالَ ا 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اتَّبَعْتَنِی فَلا تَسْئَلْنِی عَنْ شَیْ‌ءٍ حَتّی أُحْدِثَ لَکَ مِنْهُ ذِکْراً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فَلا تَسْئَلْنِی عَنْ شَیْ‌ءٍ أفعله ولا تنکره علی حتی أخبرک أنا بخبره قال نعم فمروا ثلاثتهم حتی انتهوا إلی ساحل البحر وقد سنحت سفینة وهی ترید أن تعبر فقال أرباب السفینة نحمل هؤلاء الثلاثة نفر فإنهم قوم صالحون فحملوهم فلما جنحت السفینة فی البحر قام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جانب السفینة فکسره وحشاها بالخرق والطین فغضب موسی غضبا شدید وقال للخضر أَ خَرَقْتَها لِتُغْرِقَ أَهْلَها لَقَدْ جِئْتَ شَیْئاً إِمْراً فقال له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لَکَ إِنَّکَ لَنْ تَسْتَطِیعَ مَعِیَ صَبْراً قالَ له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تُؤاخِذْنِی بِما نَسِیتُ وَ لا تُرْهِقْنِی مِنْ أَمْرِی عُسْراً فخرجوا من السفینة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غلام یلعب بین الصبیان حسن الوجه کأنه قطعة قمر فی أذنیه درتان فتأمله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 وقتله فوثب موسی علی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وجلد به الأرض فقال أَ قَتَلْتَ نَفْساً زَکِیَّةً بِغَیْرِ نَفْسٍ لَقَدْ جِئْتَ شَیْئاً نُکْراً فقال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لَکَ إِنَّکَ لَنْ تَسْتَطِیعَ مَعِیَ صَبْراً 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سَأَلْتُکَ عَنْ شَیْ‌ءٍ بَعْدَها فَلا تُصاحِبْنِی قَدْ بَلَغْتَ مِنْ لَدُنِّی عُذْراً فَانْطَلَقا حَتَّی إِذا أَتَیا بالعشی قریة تسمی الناصرة وإلیها تنسب النصاری ولم یضیفوا أحدا قط ولم یطعموا قریبا فاستطعموهم فلم یطعموهم ولم یضیفوهم فنظر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حائط قد زال لیتهدم فوضع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یده علیه وقال قم بإذن الله فقام فقال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ینبغ أن تقیم الجدار حتی یطعمون ویروون وهو قوله لَوْ شِئْتَ لاَتَّخَذْتَ عَلَیْهِ أَجْراً فقال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فِراقُ بَیْنِی وَ بَیْنِکَ سَأُنَبِّئُکَ بِتَأْوِیلِ ما لَمْ تَسْتَطِعْ عَلَیْهِ صَبْراً أَمَّا السَّفِینَةُ فَکانَتْ التی فعلت بها ما فعلت صالحة فإنها کانت لقوم یعملون فی البحر فأردت أن أعیبه وکان وراء السفینة ملک یأخذ کل سفینة غصبا کذا نزلت وإذا کانت السفینة معیوبة لم یأخذ منها شیئا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الْغُلامُ فَکانَ أَبَواهُ مُؤْمِنَیْنِ وطبع کافرا کذا نزلت فنظرت إلی جبینه وعلیه مکتوب طبع کافرا فَخَشِینا أَنْ یُرْهِقَهُما طُغْیاناً وَ کُفْراً فَأَرَدْنا أَنْ یُبْدِلَهُما رَبُّهُما خَیْراً مِنْهُ زَکاةً وَ أَقْرَبَ رُحْماً فأبدل الله والدیه بنتا ولد منها سبعون نبیا من أنبیاء بنی إسرائیل</w:t>
      </w:r>
      <w:r>
        <w:rPr>
          <w:rFonts w:eastAsia="Amiri" w:cs="Amiri" w:ascii="Amiri" w:hAnsi="Amiri"/>
          <w:color w:val="111111"/>
          <w:sz w:val="28"/>
          <w:szCs w:val="28"/>
          <w:rtl w:val="true"/>
          <w:lang w:bidi="ar-SA"/>
        </w:rPr>
        <w:t>.</w:t>
      </w:r>
      <w:bookmarkStart w:id="298" w:name="pg5640_53806"/>
    </w:p>
    <w:p>
      <w:pPr>
        <w:pStyle w:val="BookText"/>
        <w:rPr/>
      </w:pPr>
      <w:bookmarkEnd w:id="298"/>
      <w:r>
        <w:rPr>
          <w:rFonts w:ascii="Amiri" w:hAnsi="Amiri" w:eastAsia="Amiri" w:cs="Amiri"/>
          <w:color w:val="111111"/>
          <w:sz w:val="28"/>
          <w:sz w:val="28"/>
          <w:szCs w:val="28"/>
          <w:rtl w:val="true"/>
          <w:lang w:bidi="ar-SA"/>
        </w:rPr>
        <w:t>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w:t>
      </w:r>
    </w:p>
    <w:p>
      <w:pPr>
        <w:pStyle w:val="Heading3"/>
        <w:numPr>
          <w:ilvl w:val="2"/>
          <w:numId w:val="1"/>
        </w:numPr>
        <w:rPr/>
      </w:pPr>
      <w:bookmarkStart w:id="299" w:name="__RefHeading___Toc3242376_581953129"/>
      <w:bookmarkStart w:id="300" w:name="_Toc106"/>
      <w:bookmarkEnd w:id="299"/>
      <w:r>
        <w:rPr>
          <w:rtl w:val="true"/>
        </w:rPr>
        <w:t>الموقف الثالث</w:t>
      </w:r>
      <w:r>
        <w:rPr>
          <w:rtl w:val="true"/>
        </w:rPr>
        <w:t xml:space="preserve">: </w:t>
      </w:r>
      <w:r>
        <w:rPr>
          <w:rtl w:val="true"/>
        </w:rPr>
        <w:t>عمران قوم عاد</w:t>
      </w:r>
      <w:r>
        <w:rPr>
          <w:rtl w:val="true"/>
        </w:rPr>
        <w:t>:</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مسائلة عباد الله بهم أرسل الله علی قوم عاد ریحا صرصرا عاتیة تنزع الناس کأنهم إعجاز نخل خاویة وأمر جبرائیل أن یصیح فی 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عاد فی الربع الخالی من الجزیرة ویقال فی علم الاثار أن مدینتهم تحت الرمال وهی مدینة عظیمة فی التقنیة ویقال إلی ألآن البشریة لم تصل إلی تقنیتهم فقد وصلوا إلی تطور عجیب ولذلک ایضا حتی ألآن التطور الفرعونی فی مصر المکتشفین منه فی حیرة وهذه الصخور وبعض الموازین والمعادلات والمومیاء، فعاد یقال أن لهم تطور مدنی عظیم بحیث أن بیوتهم من البلور والجواهر وبشکل لیس فیه أسباب ضعف، فحسب ما توصف تلک المدینة فی الروایات التاریخیة وحتی فی الروایات عن المعصومین توصف بتقدم مدنی عمرانی عجیب، والربع الخالی هی نفس جبال صلالة فی عمان مطلَّة علی الربع الخالی، أما ثمود قوم صالح فهم یبعدون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شمال المدینة باتجاه تبوک وبیوتهم فی الصخور إلی ألآن موجودة، ولذلک تاریخیاً نُؤکِّد انه تحت الربع الخالی کنوز عجیبة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301" w:name="pg5640_53807"/>
    </w:p>
    <w:p>
      <w:pPr>
        <w:pStyle w:val="Heading3"/>
        <w:numPr>
          <w:ilvl w:val="2"/>
          <w:numId w:val="1"/>
        </w:numPr>
        <w:rPr/>
      </w:pPr>
      <w:bookmarkStart w:id="302" w:name="__RefHeading___Toc3242378_581953129"/>
      <w:bookmarkStart w:id="303" w:name="_Toc107"/>
      <w:bookmarkEnd w:id="301"/>
      <w:bookmarkEnd w:id="302"/>
      <w:r>
        <w:rPr>
          <w:rtl w:val="true"/>
        </w:rPr>
        <w:t>الموقف الرابع</w:t>
      </w:r>
      <w:r>
        <w:rPr>
          <w:rtl w:val="true"/>
        </w:rPr>
        <w:t xml:space="preserve">: </w:t>
      </w:r>
      <w:r>
        <w:rPr>
          <w:rtl w:val="true"/>
        </w:rPr>
        <w:t>أمثلة لافتتان امم الأنبیاء</w:t>
      </w:r>
      <w:r>
        <w:rPr>
          <w:rtl w:val="true"/>
        </w:rPr>
        <w:t>:</w:t>
      </w:r>
      <w:bookmarkEnd w:id="30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وأکثر الإیهام والالتباس والمغالطة والحیرة فی الأمم وفی موارد عدیدة نشأت من التباس أعمال الشیء الذی هو فی غیر دائرته وافقه بل فوق افقه ومداه، وقد مثلنا سابقا أن انحراف النصاری والیهود أنهم شبه لهم قتل النبی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الله نقم علی انحراف النصاری والیهود،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فهم لیس لهم یقین وإنما یتبعون الظن، فکیف یعبر القران الکریم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عینهم أی القی شبه النبی عیسی علی احد حواری النبی عیسی أو ربما یقال علی عدو للنبی عیسی فقتلوه، فان إلقاء الشبه أمر حسی، هذا الحس یقین فکیف یعبر عنه القران الکریم بالظن وکیف یذم إتباعه وبالتالی التواتر الذی لدی إتباع الدیانة المسیحیة والنصاری منشئه الحس، فانه شاهدوا بالحس قتل النبی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فنقلوه إلی الأجیال، وفی تعبیر المفسرین ومنهم الفخر الرازی أن هنا لغز وتعقید فی مراد الآیات القرآنیة وصعوبة حله، فهل أن الحس لیس بحجة وهل التواتر لیس بحجة، وکثیر من مفسری العامة یعبرون أن الأدیان قامت علی التواتر والحس، فمعجزات الأنبیاء وغیرها فإذا کان</w:t>
      </w:r>
    </w:p>
    <w:p>
      <w:pPr>
        <w:pStyle w:val="BookText"/>
        <w:rPr/>
      </w:pPr>
      <w:r>
        <w:rPr>
          <w:rFonts w:ascii="IRNazanin" w:hAnsi="IRNazanin" w:eastAsia="IRNazanin"/>
          <w:color w:val="111111"/>
          <w:sz w:val="28"/>
          <w:sz w:val="28"/>
          <w:szCs w:val="28"/>
          <w:rtl w:val="true"/>
          <w:lang w:bidi="fa-IR"/>
        </w:rPr>
        <w:t>القران یعبر عن الحس والتواتر بأنه ظن ولا یتبع ولیس یقین فعلی أی شیء نعتمد؟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الإشکال والتساؤل من الفخر الرازی وغیره من مفسری العامة فی الحقیقة أنهم لم یلتفتوا إلی النکتة فی منهج القران الکریم، فان المراد فی الحقیقة لا یرید أن یقول أن الحس لیس بمطلقه حجة أو أن التواتر المستند إلی الحس لیس بحجة، بل مراد القران الکریم أن الحس حجة واحد أسباب الیقین والتواتر حجة واحد أسباب الیقین هو فی دائرة محدودة بعدم وجود یقین اکبر منه ومخالف له، لان الیقین درجات فإذا وجد شیء ویکون سببا للیقین یخالف الحس والتواتر فذلک الیقینی أحری بالإتباع وتسلب صفة الحجیة عن الحس والتواتر، وهذا من ظرائف المنهج والمنطق القرآنی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وحتی المناطقة یعترفون أن البدیهیات ستة أقسام وهی علی ستة مراتب ودرجات، ولم یجعلوا الحس أبده البدیهیات، وإنما جعلوا الأولیات ثم الفطریات ثم الحسیات ثم الاستقراء ثم الحدسیات فالحس لم یجعلوه أول أو ثانی أسباب الیقین بل هو الثالث، فجعله فی المراتب المتأخرة معناه أن مراتب الیقین علی مراتب متفاوتة، فإذا کان الیقین أسبابه علی مراتب فدرجات الیقین متعددة إذاً مراتب الیقین لیست علی وتیرة واحدة فی قوة الحجیة ودرجة الحجیة واعتبارها، والمرتبة العلیا هی التی یعول علیها وإذا صادمت المراتب النازلة من الیقین، فمع کونه یقین إلاّ أن هذا الیقین له</w:t>
      </w:r>
    </w:p>
    <w:p>
      <w:pPr>
        <w:pStyle w:val="BookText"/>
        <w:rPr/>
      </w:pPr>
      <w:r>
        <w:rPr>
          <w:rFonts w:ascii="IRNazanin" w:hAnsi="IRNazanin" w:eastAsia="IRNazanin"/>
          <w:color w:val="111111"/>
          <w:sz w:val="28"/>
          <w:sz w:val="28"/>
          <w:szCs w:val="28"/>
          <w:rtl w:val="true"/>
          <w:lang w:bidi="fa-IR"/>
        </w:rPr>
        <w:t>درجات، فإذا تجاوزت بدرجة من الیقین عن مداه یکون تمسک بغیر حجة ویکون من التمسک بالظن فینقلب الیقین ظنا، فهل تعبیر القران مسامحی أم التعبیر بالیقین ظنی لیس مسامحی، هو لیس مسامحی لأن حقیقة الیقین إذا کان له درجة ومدی ومدار معین وحدود معینة فهذا یعنی أن ما وراء خط وحدود ومدی هذا الیقین هناک یکون الیقین لیس بصفة الیقین بل بصفة اضعف، وهو شبیه المصباح فإذا کان علی مئة وحدة کهربائیة فله دائرة من کشف المجهولات بحدود عشر متر مثلا أما إذا تجاوزت به إلی ما بعد عشر متر ولنفرض خمسة عشر متر ستری أن له نوع من الارائة ولکن ارائته ضعیفة وملتبسة، ففی دائرته للارائة هو واضح أما ما ورائه تکون الدائرة ملتبسة وغیر واضحة فلا یکون حجة، أما لو کان المصباح درجته ألف وات کهربائیة فتری مداه إلی مائتین متر، فلذا لو أراد مسترشد أن یأخذ المصباح ذی مئة وحدة کهربائیة ویستضیء به لمئات الأمتار، لکان بذلک متبعا للظن وتارکا للیقین والنور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ألف وات فهو لمئات الأمتار أما آلاف الأمتار فلابد أن یستضیء بالشمس مثلا أو القمر، لان لذلک سعة بیان وکشف أکثر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ومثال آخر یذکره القران حیث بین أن أعظم فتنة افتتن بها الیهود هی دعوی قتل النبی عیسی، وان فتن امتحانات الله فی الإدراک والبصیرة والفکر أعظم صعوبة من الامتحانات فی الغرائز وأعظم تعقیدا ومثوبة وأعظم عقوبة، ومنها فتنة الجمل والخوارج والنهروان وصفین وکلها</w:t>
      </w:r>
    </w:p>
    <w:p>
      <w:pPr>
        <w:pStyle w:val="BookText"/>
        <w:rPr/>
      </w:pPr>
      <w:r>
        <w:rPr>
          <w:rFonts w:ascii="IRNazanin" w:hAnsi="IRNazanin" w:eastAsia="IRNazanin"/>
          <w:color w:val="111111"/>
          <w:sz w:val="28"/>
          <w:sz w:val="28"/>
          <w:szCs w:val="28"/>
          <w:rtl w:val="true"/>
          <w:lang w:bidi="fa-IR"/>
        </w:rPr>
        <w:t>بالدقة فتن فی البصیرة، وتعبیر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فقئت عین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أزال تلک الفتنة وأزال السحب المظلمة لهذه الفتنة، وإلا فانت حینما فی الطرف الأخر تجد أم المؤمنین فمن یجرؤ علی مقابلتها إذا کانت علی خطا؟، فلم یکن إلاّ صهر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عمه وصاحب یوم الغدیر هو من یستطیع أن یبین أن هذه المفاهیم قد تخطئ فی الطرف الأخر، أو أن هؤلاء الخوارج ذوی الجباه السود یتلون الکتاب وجباههم ساجدة ویتمظهرون بعبادة وزهد وتقشف، فمن یقدر أن یخطئ طریق التقدیس الخاطئ؟، إلاّ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الدجل الذی استعمله بنی أمیة وما شابه ذلک فمن یکشف زیفه الا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ویذکر القران مثال آخر لفتنة فکریة وهی فتنة العجل والسامری فقد صاغ لهم السامری عجل من ذهب ثم لما رمی فی داخل العجل تراب من تحت حافر حصان جبرائیل باعتبار أن جبرائیل أتی مع الحصان ألنوری لیهدی النبی موسی وبنی إسرائیل فی عبور البحر، والسامری من أهل الفهم وکان من أصحاب النبی موسی لکنه انحرف، فشاهد أی موضع یطؤه حصان جبرائیل یخرج الزرع فجأة فکأنه یفیض الحیاة علی التراب فعرف أن موضع تراب الحافر له خاصیة ملکوتیه فاخذ قبضة من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 یا 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بَصُرْتُ بِما لَمْ یَبْصُرُوا بِهِ فَقَبَضْتُ قَبْضَةً مِنْ أَثَرِ الرَّسُولِ فَنَبَذْتُها وَ کَذلِکَ سَوَّلَتْ لِی نَفْسِی </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فعرف</w:t>
      </w:r>
      <w:bookmarkStart w:id="304" w:name="pg5640_53811"/>
    </w:p>
    <w:p>
      <w:pPr>
        <w:pStyle w:val="BookText"/>
        <w:rPr/>
      </w:pPr>
      <w:bookmarkEnd w:id="304"/>
      <w:r>
        <w:rPr>
          <w:rFonts w:ascii="IRNazanin" w:hAnsi="IRNazanin" w:eastAsia="IRNazanin"/>
          <w:color w:val="111111"/>
          <w:sz w:val="28"/>
          <w:sz w:val="28"/>
          <w:szCs w:val="28"/>
          <w:rtl w:val="true"/>
          <w:lang w:bidi="fa-IR"/>
        </w:rPr>
        <w:t xml:space="preserve">أنها تسبب الحیاة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سولت 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فسببت أن یخرج صوت له والتبس هذا الأمر علی بنی إسرائیل وهم رأوا أمرا حسی فبالتالی امنوا به فترکوا دلیل العقل وذهبوا إلی الحس، کما ان المسلمین ترکوا نص الغدیر وذهبوا إلی حس البیعة فی السقیفة، فبالتالی هم قد اخطئوا بالتمسک بالحس وترکوا العقل والوحی وهذه فتنة أخری من اشد الفتن ابتلی بها اقوام الانبیاء واصحابهم لازالت اضرارها عبر الاجیال</w:t>
      </w:r>
      <w:r>
        <w:rPr>
          <w:rFonts w:eastAsia="IRNazanin" w:cs="IRNazanin"/>
          <w:color w:val="111111"/>
          <w:sz w:val="28"/>
          <w:szCs w:val="28"/>
          <w:rtl w:val="true"/>
          <w:lang w:bidi="fa-IR"/>
        </w:rPr>
        <w:t>.</w:t>
      </w:r>
    </w:p>
    <w:p>
      <w:pPr>
        <w:pStyle w:val="Heading3"/>
        <w:numPr>
          <w:ilvl w:val="2"/>
          <w:numId w:val="1"/>
        </w:numPr>
        <w:rPr/>
      </w:pPr>
      <w:bookmarkStart w:id="305" w:name="__RefHeading___Toc3242380_581953129"/>
      <w:bookmarkStart w:id="306" w:name="_Toc108"/>
      <w:bookmarkEnd w:id="305"/>
      <w:r>
        <w:rPr>
          <w:rtl w:val="true"/>
        </w:rPr>
        <w:t>الموقف الخامس</w:t>
      </w:r>
      <w:r>
        <w:rPr>
          <w:rtl w:val="true"/>
        </w:rPr>
        <w:t xml:space="preserve">: </w:t>
      </w:r>
      <w:r>
        <w:rPr>
          <w:rtl w:val="true"/>
        </w:rPr>
        <w:t>التحریف فی الأدیان وتعصب الیهود</w:t>
      </w:r>
      <w:r>
        <w:rPr>
          <w:rtl w:val="true"/>
        </w:rPr>
        <w:t>:</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رب العالمین قد وعدنی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یستجب لهم إلاّ بعد أن إذن له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یظهر لکم ما تقترحون لیقطع معاذیر الکافرین منکم ویزید فی بصائر المؤمنین منکم قالوا قد أنصفتنا یا محمد فان وفیت بما وعدت من نفسک من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ندری هل الیهود الذین اسلموا هل ابقوا علی نسبهم فالیهود بغض النظر عن تعصبهم للیهودیة لهم تحسس خاص تجاه النسب فالمفروض أن سلالة من اسلم منهم یحتفظ بنسبه ولعل هذا هو الذی یکون من الحجج الدامغة علی الیهود فی هذا الزمان،وهو أن فی الیهود المعاصرین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من امن بآیات وحجج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فالتعبیر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ألآن الکثیر من التبشیر الیهودی أو المسیحی ینکرون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قد اخذ ابنه إسماعیل إلی مکة، فهم یقفزون علی الحقائق ولکنهم لا یستطیعون أن ینکروا أن الیهود کانوا فی</w:t>
      </w:r>
    </w:p>
    <w:p>
      <w:pPr>
        <w:pStyle w:val="BookText"/>
        <w:rPr/>
      </w:pPr>
      <w:r>
        <w:rPr>
          <w:rFonts w:ascii="IRNazanin" w:hAnsi="IRNazanin" w:eastAsia="IRNazanin"/>
          <w:color w:val="111111"/>
          <w:sz w:val="28"/>
          <w:sz w:val="28"/>
          <w:szCs w:val="28"/>
          <w:rtl w:val="true"/>
          <w:lang w:bidi="fa-IR"/>
        </w:rPr>
        <w:t>المدینة وفی خیبر ولماذا نزحوا من الشام وهی الجنان والارض ذات الانهار والزروع إلی صحراء قاحلة ألیس ذلک لأجل الاستبشار بنبی آخر الزمان، ونفس هذا برهان علی نبوة نبی آخر الزمان فخیبر هی اثر برهانی تاریخی أدیانی علی أن الیهود والمسیحیون کانوا علی علم بمجیء نبی آخر الزمان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فأنت أول راجع من دعواک للنبوة وادخل فی غمار الأمة ومسلم بحکم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فی حجاج الیهود أنهم کانوا یداینون بحکم التوراة فالیهود فی ذلک الزمان قد لا یخصون التوراة بالیهود، بینما ألآن الیهود لا یدعون غیرهم إلی اعتناق الیهودیة، بینما حجاج کثیر من الیهود مع الرسول ومع الأئمة کان حجاجهم أن تقتنع بنبوة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وامن بها فقط وانه آخر الأنبیاء، ومن العجیب أن الیهود فی کل قرن یعیثون فی تحریف التوراة أکثر فأکثر، کما هو الحال فی طباعة الصحاح فکل طبعة تحرف أکثر وتغیر أکثر وأکثر، فهؤلاء کل جیل یأتی منهم ینحرفون أکثر فأکثر، ولذلک الصهیونیة هی تحریف زائد علی الیهودیة علی ما هی علیه من الانحراف، الآن الصهیونیة فیها حاخامات هم ینظرون للصهیونیة ویعتبرونها هی الدین والذی یحارب الصهیونیة یحارب نفس التوراة، فالصهیونیة عبارة مرحلة مسخ للیهودیة علی ما مرت علیه الیهودیة من تهود، وهذه نکتة مهمة هو أن یتابع الإنسان مراحل التغیر المتعددة التی مرت بها الأدیان، ولذلک هنا تکمن ضرورة وجود وبقاء سلسلة المعصومین فلا یمکن أن یعصم الدین إلاّ بالمعصومین وإلا یبتلی ویناب</w:t>
      </w:r>
      <w:bookmarkStart w:id="307" w:name="pg5640_53813"/>
    </w:p>
    <w:p>
      <w:pPr>
        <w:pStyle w:val="BookText"/>
        <w:rPr/>
      </w:pPr>
      <w:bookmarkEnd w:id="307"/>
      <w:r>
        <w:rPr>
          <w:rFonts w:ascii="IRNazanin" w:hAnsi="IRNazanin" w:eastAsia="IRNazanin"/>
          <w:color w:val="111111"/>
          <w:sz w:val="28"/>
          <w:sz w:val="28"/>
          <w:szCs w:val="28"/>
          <w:rtl w:val="true"/>
          <w:lang w:bidi="fa-IR"/>
        </w:rPr>
        <w:t>بنوائب التغییر إلی أن یمسخ عدة مرات حاله حال بقیة الادیان، فمن الجید اذن معرفة کم مرة مسخت الیهودیة، والصهیونیة کما یعترفون نشئوا قبل قرن أو قرنین بتحریف الیهودیة، وحتی ما یخص المسیحیة من هذا الجانب فقد تابعت بحث فی بریطانیا هو ضد الصلیبیة التی هی نوع مسخ للمسیحیة بشکل جدید ویستشهد المؤلف وهو کاتب بریطانی بالدلیل علی أن المسیحیة حرفت عدة مرات ویستشهد أن هناک طقوس دینیة عند المسیحیین الشرقیین غائبة تماما عن المسیحیة الغربیة، فالمسیحیة الموجودة فی بلاد الشام عندهم طقوس قد اندثرت فی المسیحیة الغربیة وان تلک المسیحیة قد صودرت فی المسیحیة الغربیة، وهذا أمر مهم وهو حقیقة ثابته أن دین المسیحیة أو الیهودیة مرت بکم طور تغییری مسخی انحرفت من خلاله اغلب التعالیم</w:t>
      </w:r>
      <w:r>
        <w:rPr>
          <w:rFonts w:eastAsia="IRNazanin" w:cs="IRNazanin"/>
          <w:color w:val="111111"/>
          <w:sz w:val="28"/>
          <w:szCs w:val="28"/>
          <w:rtl w:val="true"/>
          <w:lang w:bidi="fa-IR"/>
        </w:rPr>
        <w:t>.</w:t>
      </w:r>
    </w:p>
    <w:p>
      <w:pPr>
        <w:pStyle w:val="Heading3"/>
        <w:numPr>
          <w:ilvl w:val="2"/>
          <w:numId w:val="1"/>
        </w:numPr>
        <w:rPr/>
      </w:pPr>
      <w:bookmarkStart w:id="308" w:name="__RefHeading___Toc3242382_581953129"/>
      <w:bookmarkStart w:id="309" w:name="_Toc109"/>
      <w:bookmarkEnd w:id="308"/>
      <w:r>
        <w:rPr>
          <w:rtl w:val="true"/>
        </w:rPr>
        <w:t>الموقف السادس</w:t>
      </w:r>
      <w:r>
        <w:rPr>
          <w:rtl w:val="true"/>
        </w:rPr>
        <w:t xml:space="preserve">: </w:t>
      </w:r>
      <w:r>
        <w:rPr>
          <w:rtl w:val="true"/>
        </w:rPr>
        <w:t>حول الهدهد العجیب</w:t>
      </w:r>
      <w:r>
        <w:rPr>
          <w:rtl w:val="true"/>
        </w:rPr>
        <w:t>:</w:t>
      </w:r>
      <w:bookmarkEnd w:id="30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دابة دراکة کما فی الهدهد العجیب أمره حیث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امْرَأَةً تَمْلِکُهُمْ وَ أُوتِیَتْ مِنْ کُلِّ شَیْ‌ءٍ وَ لَها عَرْشٌ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یَسْجُدُونَ لِلشَّمْسِ مِنْ دُونِ اللّهِ وَ زَیَّنَ لَهُمُ الشَّیْطانُ أَعْمالَهُمْ فَصَدَّهُمْ عَنِ السَّبِیلِ فَهُمْ لا یَهْتَدُونَ </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واللطیف لماذا الهدهد قدم محذور حاکمیة المرأة واستغرابه منه أو استنکاره لحاکمیة المرأة أکثر من استنکاره لمحذور</w:t>
      </w:r>
    </w:p>
    <w:p>
      <w:pPr>
        <w:pStyle w:val="BookText"/>
        <w:rPr/>
      </w:pPr>
      <w:r>
        <w:rPr>
          <w:rFonts w:ascii="IRNazanin" w:hAnsi="IRNazanin" w:eastAsia="IRNazanin"/>
          <w:color w:val="111111"/>
          <w:sz w:val="28"/>
          <w:sz w:val="28"/>
          <w:szCs w:val="28"/>
          <w:rtl w:val="true"/>
          <w:lang w:bidi="fa-IR"/>
        </w:rPr>
        <w:t>عبادتهم لغیر الله، فهل هناک ما هو اکبر من التوحید؟، فالاستغراب یکون من شیء منکر ولا یستغرب الإنسان من شیء غیر منکر، وهذا تقریر من القران لهذا المطلب وهو احد أدلة عدم حاکمیة المرأة فی القران رغم أن بلقیس کانت رشیدة مع ذلک هذا الاستنکار یعتبره القران فالقران یقرر هذا التعجب ویدل ذلک انه هذا شیء غیر محله، فالقران لم یفند ذلک رغم ما یمتدحها القران یقرر أنها لیست حاکمة، فما السر ان الهدهد قدم ذلک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هذا التعبیر ما ورد معناه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یبقی مع الکفر ولا یبقی مع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الظلم هو أزید من الشرک؟، کلا واتفاقا هناک شرک أو کفر فردی وهناک کفر اجتماعی سیاسی، والکفر السیاسی وهو الطغیان والظلم، وان مظهر التوحید فی النظام السیاسی الاجتماعی هو العدل، ومر بنا أن التوحید فی النظام السیاسی بدرجات دانیة لا یفرط الله فی بقاءه فالحکم یبقی مع الکفر، لان الکفر هنا الفردی ولا یبقی مع الظلم لان الظلم فی النظام السیاسی، أو قل الکفر کتسمیة وعنوان ویبقی مع الملک ولکن لا یبقی من الکفر الحقیقی الواقعی وهو الظلم، فان الظلم کفر حقیقی وإلوهیة وربوبیة واعتی وأکثر خطورة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نفس الشیء حاکمیة المرأة فی الواقع لا تؤدی إلی العدل السیاسی وهو اخطر ظلم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ولی قوم امرأة إلا کان أمرهم سفالاً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یسفل نتیجة وجود عاطفیة المرأة وتأثیره علی إرادتها وبالتالی تختلط</w:t>
      </w:r>
    </w:p>
    <w:p>
      <w:pPr>
        <w:pStyle w:val="BookText"/>
        <w:rPr/>
      </w:pPr>
      <w:r>
        <w:rPr>
          <w:rFonts w:ascii="IRNazanin" w:hAnsi="IRNazanin" w:eastAsia="IRNazanin"/>
          <w:color w:val="111111"/>
          <w:sz w:val="28"/>
          <w:sz w:val="28"/>
          <w:szCs w:val="28"/>
          <w:rtl w:val="true"/>
          <w:lang w:bidi="fa-IR"/>
        </w:rPr>
        <w:t>الأمور، واختلاط الأمور یسبب فساد فی النظام السیاسی، وهو نفس التعبیر الذی ذکره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فالکفر تسمیة أو الکفر من جهة فردیة، أما الکفر علی صعید واقع النظام السیاسی فهذا لا یبقیه الله ولا یدیم عمره لأنه یحول دون أصل فلسفة التکوین وخلقة الأرض وعمارتها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اغرب شیء ینقله الهدهد فی سیاق ذکر محاذیر وطامات عند قوم سبا أول 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وَجَدْتُ امْرَأَةً تَمْلِکُهُمْ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فمرکز المحذور والإشکال هو کونها امرأة، ثم یذکر محذور عبادة الشمس فان عبادة الشمس طقس فردی أما حاکمیة المرأة هو واقع نهج کفری وهو علی خلاف الفطرة الإلهیة وهذا یدل علی عظمة خطورة وفساد أن المرأة تکون حاکمة فی رأس الحکم، فالمرأة لیست مخلوقة لهذا وهذا لیس استنقاص للمرأة وهو بحث آخر، فإذا صارت وزیرة خارجیة لا یمکن أن تترک المکیاج فهل وزارة الخارجیة لأجل المکیاج أو ترتب شعرها الأشیب مع کبر سنها وتتأذی إذا لم تفعل ذلک فهذا جانب عاطفی وأنثوی، فالمرأة هی هیَ لا تتغیر طبیعتها، وهذه الطبیعة لیست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الإسلام والدین عرف کیف یکاملها ویجعل من مریم عظیمة ویجعل من فاطمة أعظم فالتکامل مفتوح للمرأة وبالنهج الذی رسمه لها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الکلام انه کیف یدرک الهدهد محذوریه الفساد فی النظام السیاسی اخطر من الفساد فی الاعتناق الفردی أو التسمیة وهو نفس تعبیر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یبقی مع الکفر ولا یبقی مع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للدواب</w:t>
      </w:r>
    </w:p>
    <w:p>
      <w:pPr>
        <w:pStyle w:val="BookText"/>
        <w:rPr/>
      </w:pPr>
      <w:r>
        <w:rPr>
          <w:rFonts w:ascii="Amiri" w:hAnsi="Amiri" w:eastAsia="Amiri" w:cs="Amiri"/>
          <w:color w:val="111111"/>
          <w:sz w:val="28"/>
          <w:sz w:val="28"/>
          <w:szCs w:val="28"/>
          <w:rtl w:val="true"/>
          <w:lang w:bidi="ar-SA"/>
        </w:rPr>
        <w:t xml:space="preserve">بأقدار من الله أن تدرک والآن حتی فی علوم الأرواح الغربیة الحدیثة یقولون بان هناک الروح جامد أو صامتة وهناک ناطقة وفاعلة ویعتبرون أن الجمادات لها أرواح وکذا النباتات ویعبرون ذلک بمشاهدات کما فی قضیة البروفسور الیابانی کیف اکتشف تأثیر البسملة علی الماء ویعبرون روح الحیوان روح ناشطة ولکن کلها لیس بنشاط الإنسان والآن تشاهد بعض الحیوانات إذا علمتها بعض التدریبات الفکریة تتقنها وتتفاعل فیها، فهذا أمر لیس محال وممکن سیما القران یشیر إلی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فِیهِنَّ وَ إِنْ مِنْ شَیْ‌ءٍ إِلاّ یُسَبِّحُ بِحَمْدِهِ وَ لکِنْ لا تَفْقَهُونَ تَسْبِیحَهُمْ إِنَّهُ کانَ حَلِیماً غَفُوراً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أی فیه شعور، فسابقا أوله المفسرون وقالوا تسبیح بمعنی أن نظام خلقتها یشهد علی عظمة الله فهو تسبیح فهذا تأویل ولیس هو المراد الحقیقی، وإلا ظاهر الآیة هو الادراک والشعور، وفی آیة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شَهِدْتُمْ عَلَیْنا قالُوا أَنْطَقَنَا اللّهُ الَّذِی أَنْطَقَ کُلَّ شَیْ‌ءٍ </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فالمهم فی العلوم التجریبیة قواعدها إعدادیة ولیست فاعلة وسبب عدم الاطراد تراهم بعد جیل من علماء الفیزیاء أو الأحیاء أو الکیمیاء أو غیرهم إنهم ما ضبطوه من معادلة قد تتخلف وسبب التخلف هو أن هذه المعادلات لیست فاعلة وإنما هی معادلات قابلة أی استجداء واستعطاء أما أن یعطی أو لا یعطی فهذا بحث آخر، وهذه نکتة مهمة فی جمیع العلوم الطبیعیة أنها علوم إعدادیة، وهذا یشیر له ابن سینا فی إلهیات الشفاء</w:t>
      </w:r>
      <w:r>
        <w:rPr>
          <w:rFonts w:eastAsia="IRNazanin" w:cs="IRNazanin"/>
          <w:color w:val="111111"/>
          <w:sz w:val="28"/>
          <w:szCs w:val="28"/>
          <w:rtl w:val="true"/>
          <w:lang w:bidi="fa-IR"/>
        </w:rPr>
        <w:t>.</w:t>
      </w:r>
      <w:bookmarkStart w:id="310" w:name="pg5640_53817"/>
    </w:p>
    <w:p>
      <w:pPr>
        <w:pStyle w:val="Heading2"/>
        <w:numPr>
          <w:ilvl w:val="1"/>
          <w:numId w:val="1"/>
        </w:numPr>
        <w:rPr/>
      </w:pPr>
      <w:bookmarkStart w:id="311" w:name="__RefHeading___Toc3242384_581953129"/>
      <w:bookmarkStart w:id="312" w:name="_Toc110"/>
      <w:bookmarkEnd w:id="310"/>
      <w:bookmarkEnd w:id="311"/>
      <w:r>
        <w:rPr>
          <w:rtl w:val="true"/>
        </w:rPr>
        <w:t>المبحث الثامن</w:t>
      </w:r>
      <w:r>
        <w:rPr>
          <w:rtl w:val="true"/>
        </w:rPr>
        <w:t xml:space="preserve">: </w:t>
      </w:r>
      <w:r>
        <w:rPr>
          <w:rtl w:val="true"/>
        </w:rPr>
        <w:t>حجیة الأنبیاء والأئمة المعصومین</w:t>
      </w:r>
      <w:bookmarkEnd w:id="312"/>
    </w:p>
    <w:p>
      <w:pPr>
        <w:pStyle w:val="Heading3"/>
        <w:numPr>
          <w:ilvl w:val="2"/>
          <w:numId w:val="1"/>
        </w:numPr>
        <w:rPr/>
      </w:pPr>
      <w:bookmarkStart w:id="313" w:name="__RefHeading___Toc3242386_581953129"/>
      <w:bookmarkStart w:id="314" w:name="_Toc111"/>
      <w:bookmarkEnd w:id="313"/>
      <w:r>
        <w:rPr>
          <w:rtl w:val="true"/>
        </w:rPr>
        <w:t>اشارة</w:t>
      </w:r>
      <w:bookmarkEnd w:id="314"/>
    </w:p>
    <w:p>
      <w:pPr>
        <w:pStyle w:val="BookText"/>
        <w:rPr/>
      </w:pPr>
      <w:r>
        <w:rPr>
          <w:rFonts w:ascii="IRNazanin" w:hAnsi="IRNazanin" w:eastAsia="IRNazanin"/>
          <w:color w:val="111111"/>
          <w:sz w:val="28"/>
          <w:sz w:val="28"/>
          <w:szCs w:val="28"/>
          <w:rtl w:val="true"/>
          <w:lang w:bidi="fa-IR"/>
        </w:rPr>
        <w:t>البحث عن الحجیة ذا مراتب وهی مجموعیه ولیست انفکاکیه ومفککة عن بعضها البعض بل هی مجموعیه ومترابطة، وفرق بین أن تقول الأخذ بأحدهما أو تقول الأخذ بکلیهما فالحجة الأدنی لا تتقاطع ولا تتنافی مع الأعلی بل هی شعبة وفی ظل الأعلی وإنما تمییز ما صورته حجة دانیة عن ما هو حجة دانیة واقعیة، فمیزان المحق من المبطل فی المراتب النازلة نمیزه بالمراتب العالیة، من خلال أن المحق ینقاد وتابع وشعبة لما هو 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مثال تقریبی وهو بحث جانبی وهو أن کل الأنبیاء یدعون لدین واحد أما ای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شریعته المنسوخة لا یدعو لها فعیسی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زمانه کان یدعو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انه یعزب عن الدعوة إلی سید الأنبیاء بل أن من فرائضه أن یدعو إلی سید الأنبیاء</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هنا مجموعة من الافادات المهمة بشکل مباشر وغیر مباشر مع هذا الموضوع</w:t>
      </w:r>
      <w:r>
        <w:rPr>
          <w:rFonts w:eastAsia="IRNazanin" w:cs="IRNazanin"/>
          <w:color w:val="111111"/>
          <w:sz w:val="28"/>
          <w:szCs w:val="28"/>
          <w:rtl w:val="true"/>
          <w:lang w:bidi="fa-IR"/>
        </w:rPr>
        <w:t>:</w:t>
      </w:r>
      <w:bookmarkStart w:id="315" w:name="pg5640_53818"/>
    </w:p>
    <w:p>
      <w:pPr>
        <w:pStyle w:val="Heading3"/>
        <w:numPr>
          <w:ilvl w:val="2"/>
          <w:numId w:val="1"/>
        </w:numPr>
        <w:rPr/>
      </w:pPr>
      <w:bookmarkStart w:id="316" w:name="__RefHeading___Toc3242388_581953129"/>
      <w:bookmarkStart w:id="317" w:name="_Toc112"/>
      <w:bookmarkEnd w:id="315"/>
      <w:bookmarkEnd w:id="316"/>
      <w:r>
        <w:rPr>
          <w:rtl w:val="true"/>
        </w:rPr>
        <w:t>الإفادة الأولی</w:t>
      </w:r>
      <w:r>
        <w:rPr>
          <w:rtl w:val="true"/>
        </w:rPr>
        <w:t xml:space="preserve">: </w:t>
      </w:r>
      <w:r>
        <w:rPr>
          <w:rtl w:val="true"/>
        </w:rPr>
        <w:t>التمییز وفق البدیهیات العقلیة</w:t>
      </w:r>
      <w:r>
        <w:rPr>
          <w:rtl w:val="true"/>
        </w:rPr>
        <w:t>:</w:t>
      </w:r>
      <w:bookmarkEnd w:id="317"/>
    </w:p>
    <w:p>
      <w:pPr>
        <w:pStyle w:val="BookText"/>
        <w:rPr/>
      </w:pPr>
      <w:r>
        <w:rPr>
          <w:rFonts w:ascii="Amiri" w:hAnsi="Amiri" w:eastAsia="Amiri" w:cs="Amiri"/>
          <w:color w:val="111111"/>
          <w:sz w:val="28"/>
          <w:sz w:val="28"/>
          <w:szCs w:val="28"/>
          <w:rtl w:val="true"/>
          <w:lang w:bidi="ar-SA"/>
        </w:rPr>
        <w:t xml:space="preserve">علی أی تقدیر تمییز المحق فی المراتب النازلة عن المبطل هو بالانطباق بل حتی فی العبودیة والألوهیة وهو کیف یمیز الذی تحصل له مکاشفة أو مشاهدة فهل هذا الهام رحمانی وربانی أو انه الهام شیطانی فانه قد بعض النفثات منبعها غیبی بینما هی من الشیطان وإنما نمیزها ببدیهیات العقل، إذاً بدیهیات العقل تمیز له الإله المحق من الإله المبطل کما فی نمرود أو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فهذا فی تمیز الألوهیة فقد یأتیک هاتف أو الهام أو إیحاء شیاطین وتمیزه بالبدیهیة العقلیة فبذلک أصبحت العقلیة وهی المحکمات فی الصدارة وبعدها المحکمات فی فرائض الله وبعدها المحکمات فی سسن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 تأتی محکمات سنن المعصومین وبعدها تأتی محکمات توافقات الفقهاء فیما هو شرعی، إذاً حتی فی الألوهیة هناک من هو مبطل ومن هو محق وهو قابل للتصویر</w:t>
      </w:r>
      <w:r>
        <w:rPr>
          <w:rFonts w:eastAsia="IRNazanin" w:cs="IRNazanin"/>
          <w:color w:val="111111"/>
          <w:sz w:val="28"/>
          <w:szCs w:val="28"/>
          <w:rtl w:val="true"/>
          <w:lang w:bidi="fa-IR"/>
        </w:rPr>
        <w:t>.</w:t>
      </w:r>
    </w:p>
    <w:p>
      <w:pPr>
        <w:pStyle w:val="Heading3"/>
        <w:numPr>
          <w:ilvl w:val="2"/>
          <w:numId w:val="1"/>
        </w:numPr>
        <w:rPr/>
      </w:pPr>
      <w:bookmarkStart w:id="318" w:name="__RefHeading___Toc3242390_581953129"/>
      <w:bookmarkStart w:id="319" w:name="_Toc113"/>
      <w:bookmarkEnd w:id="318"/>
      <w:r>
        <w:rPr>
          <w:rtl w:val="true"/>
        </w:rPr>
        <w:t>الافادة الثانیة</w:t>
      </w:r>
      <w:r>
        <w:rPr>
          <w:rtl w:val="true"/>
        </w:rPr>
        <w:t xml:space="preserve">: </w:t>
      </w:r>
      <w:r>
        <w:rPr>
          <w:rtl w:val="true"/>
        </w:rPr>
        <w:t>التمییز وفق نظام تراتبی</w:t>
      </w:r>
      <w:r>
        <w:rPr>
          <w:rtl w:val="true"/>
        </w:rPr>
        <w:t>:</w:t>
      </w:r>
      <w:bookmarkEnd w:id="31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هذه المراتب مجموعیه وفی فی نفس مجموعیتها فیها انتظام تراتبی وهذا أمر مهم جدا لتمییز هذه الأمور، ولذلک تمییز کل حجة حقیقیة عن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صوریة هی بالحجة التی هی أعلی منها، بمعنی الحجة الکاذبة فی صورة الحجة الحقیقیة فمثلا ربما تأتیک إیحاءات تظن أنها رحمانیة والبعض مثلا یری نور شعشعانی فیظن انه اله مع الباری فالمقصود تمثل من الجن بشکل نور فیظن انه اله ویلمس منه بعض الأمور بان یخبره أن غدا یقع کذا حدث أو الشخص الفلانی یضمر لک کذا وتراها مطابقة للواقع، ومثل هذه الأمور قد یعطی من الجن فیما إذا صار رئیس فرقة ضالة مثلا ولیس لکل احد وإبلیس بنفسه یرید رئاسة وزعامة ولا یرید علیه زعیم، إذاً قد تری أنهم ینبئون بمغیبات وان الشیء الفلانی موجود فی کذا مکان أو بوقوع حرب عن قریب ستقع وهذه أمور لیست بغیبیة وإنما حقیقتها هی أمور خفیة فأنت لو کان عندک جهاز کاشف لعرفتها ونحن لیس عندنا بینما الجن عندهم مثل تلک الأمور تبعا لتکوینهم، ولا دلالة فیها علی الأمور الغیبیة والملکوتیة او انها من لوازم مقامات ایمانیة مثلا، وما سیقع أیضا لیس له دلالة بینما البعض یتصور أن له دلالة، علما أن الکهنة هذه هی أدوارهم، والقران لم ینفی أن الجن یسترق السمع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أَکْثَرُهُمْ کاذِبُونَ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مَنْ خَطِفَ الْخَطْفَةَ فَأَتْبَعَهُ شِهابٌ 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انه لا یخطف فیتبعه شهاب یصیبه أو لا یصیبه وقد یدلی بالمعلومة إلی جنی آخر قبل أن یحترق، إذاً هذه تدلل أن هناک اختطاف لبعض السمع، حتی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أَکْثَرُهُمْ کاذِبُونَ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موجبة جزئیة للصدق</w:t>
      </w:r>
      <w:r>
        <w:rPr>
          <w:rFonts w:eastAsia="IRNazanin" w:cs="IRNazanin"/>
          <w:color w:val="111111"/>
          <w:sz w:val="28"/>
          <w:szCs w:val="28"/>
          <w:rtl w:val="true"/>
          <w:lang w:bidi="fa-IR"/>
        </w:rPr>
        <w:t>.</w:t>
      </w:r>
      <w:bookmarkStart w:id="320" w:name="pg5640_53820"/>
    </w:p>
    <w:p>
      <w:pPr>
        <w:pStyle w:val="Heading3"/>
        <w:numPr>
          <w:ilvl w:val="2"/>
          <w:numId w:val="1"/>
        </w:numPr>
        <w:rPr/>
      </w:pPr>
      <w:bookmarkStart w:id="321" w:name="__RefHeading___Toc3242392_581953129"/>
      <w:bookmarkStart w:id="322" w:name="_Toc114"/>
      <w:bookmarkEnd w:id="320"/>
      <w:bookmarkEnd w:id="321"/>
      <w:r>
        <w:rPr>
          <w:rtl w:val="true"/>
        </w:rPr>
        <w:t>الافادة الثالثة</w:t>
      </w:r>
      <w:r>
        <w:rPr>
          <w:rtl w:val="true"/>
        </w:rPr>
        <w:t xml:space="preserve">: </w:t>
      </w:r>
      <w:r>
        <w:rPr>
          <w:rtl w:val="true"/>
        </w:rPr>
        <w:t>التمیز یکون من خلال الحجة الأعلی</w:t>
      </w:r>
      <w:r>
        <w:rPr>
          <w:rtl w:val="true"/>
        </w:rPr>
        <w:t>:</w:t>
      </w:r>
      <w:bookmarkEnd w:id="322"/>
    </w:p>
    <w:p>
      <w:pPr>
        <w:pStyle w:val="BookText"/>
        <w:rPr/>
      </w:pPr>
      <w:r>
        <w:rPr>
          <w:rFonts w:ascii="IRNazanin" w:hAnsi="IRNazanin" w:eastAsia="IRNazanin"/>
          <w:color w:val="111111"/>
          <w:sz w:val="28"/>
          <w:sz w:val="28"/>
          <w:szCs w:val="28"/>
          <w:rtl w:val="true"/>
          <w:lang w:bidi="fa-IR"/>
        </w:rPr>
        <w:t>إذاً هذه الأمور کیف أمیز بینها أنها حجة واقعیة أو لیست بحجة ؟، أمیزها بالحجة الأعلی، ولو فرض أن التردید فی الحجة فالأعلی إلی أن تصل إلی البدایة، وهذه نکتة وضابطة مهمة فی تمییز الحجج وفرز ما هو سقیم منها وما هو صوری منها عن ما هو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بنا أن الذی یحصل عند الأنبیاء هو فی مرحلة الخیال أما ما فوق الخیال فلیس لدیهم قدرة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یُخَیَّلُ إِلَیْهِ مِنْ سِحْرِهِمْ أَنَّها تَسْعی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ومر بنا أن تزیین الشیطان فی غیر المعصوم لانهم یستطیعون التسلل إلی العقل وطبیعة وجودهم هو وجود لطیف لا یرقی إلی العقل الکامل وان کان لدیهم شعبة من العقل الجزئی فطبیعتهم وحرکتهم فی عالم اللطافة فی الخیال والأجسام وفی الخیال لدیهم قدرة عجیبة أما فی عالم العقل لا یستطیعون التسلق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عِبادَکَ مِنْهُمُ الْمُخْلَصِینَ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هذا ترحم وتعاون من إبلیس بل انه لا یستطیع فهذا تخصص ولیس تخصیص</w:t>
      </w:r>
      <w:r>
        <w:rPr>
          <w:rFonts w:eastAsia="IRNazanin" w:cs="IRNazanin"/>
          <w:color w:val="111111"/>
          <w:sz w:val="28"/>
          <w:szCs w:val="28"/>
          <w:rtl w:val="true"/>
          <w:lang w:bidi="fa-IR"/>
        </w:rPr>
        <w:t>.</w:t>
      </w:r>
    </w:p>
    <w:p>
      <w:pPr>
        <w:pStyle w:val="Heading3"/>
        <w:numPr>
          <w:ilvl w:val="2"/>
          <w:numId w:val="1"/>
        </w:numPr>
        <w:rPr/>
      </w:pPr>
      <w:bookmarkStart w:id="323" w:name="__RefHeading___Toc3242394_581953129"/>
      <w:bookmarkStart w:id="324" w:name="_Toc115"/>
      <w:bookmarkEnd w:id="323"/>
      <w:r>
        <w:rPr>
          <w:rtl w:val="true"/>
        </w:rPr>
        <w:t>الافادة الرابعة</w:t>
      </w:r>
      <w:r>
        <w:rPr>
          <w:rtl w:val="true"/>
        </w:rPr>
        <w:t xml:space="preserve">: </w:t>
      </w:r>
      <w:r>
        <w:rPr>
          <w:rtl w:val="true"/>
        </w:rPr>
        <w:t>حجیة المعجزة العلمیة أعمق من المعجزة العملیة</w:t>
      </w:r>
      <w:r>
        <w:rPr>
          <w:rtl w:val="true"/>
        </w:rPr>
        <w:t>:</w:t>
      </w:r>
      <w:bookmarkEnd w:id="32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عن بعض الأدعیاء لمقامات السفارة مع قدرتهم علی السحر لکن إذا أتیته بمبحث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 الَّذِی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من ذلک راس خیط، لذلک ما یدعونه من معاجز دوما لا قیمة لها، ولاحظ رغم ذلک أنهم لا یستطیعون أن یأتوا بمعجزة علمیة، ولیس کشف خبر بل مسألة</w:t>
      </w:r>
      <w:bookmarkStart w:id="325" w:name="pg5640_53821"/>
    </w:p>
    <w:p>
      <w:pPr>
        <w:pStyle w:val="BookText"/>
        <w:rPr/>
      </w:pPr>
      <w:bookmarkEnd w:id="325"/>
      <w:r>
        <w:rPr>
          <w:rFonts w:ascii="IRNazanin" w:hAnsi="IRNazanin" w:eastAsia="IRNazanin"/>
          <w:color w:val="111111"/>
          <w:sz w:val="28"/>
          <w:sz w:val="28"/>
          <w:szCs w:val="28"/>
          <w:rtl w:val="true"/>
          <w:lang w:bidi="fa-IR"/>
        </w:rPr>
        <w:t>علمیة وبرهان ساطع، بل یأتیک بأجساد وصور و تمثلات وهذه لا قیمة لها لأنها تشتبه بین السحر والتخییل وبین الحقیقة فلا وقع ولا خطب ولا شأن لها، بل المدار علی الحقائق العلمیة العالیة، لذلک المتکلمون والحکماء قالوا بان اصحاب الالباب ینقادون إلی المعاجز العلمیة کمعجزة سید الأنبیاء أما المعاجز العملیة احیانا بعض منها تلتبس بالشعبذة والتحایل السحری، لکن فی الأنبیاء هی بنحو محطم وغالب لأقوی واعتی السحرة فمن ثم صارت معجزة، فلو أتی شخص عادی ویری عصا موسی ویؤمن بموسی فلا یؤثر کثیرا بینما أول من امن بموسی هم اسحر السحرة لا عموم الناس، لان أولئک فی أنفسهم یصنعون المزیف فبالتالی هم یعلمون الحقیقی من المزیف کذلک فی أمور الطب وغیره حینما عجز الاطباء امام معاجز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أنهم جاءوا بسحر عظیم واستمالوا الناس وقد وصف القران سحرهم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جاؤُ بِسِحْرٍ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المعجزة العملیة لا یأبه بها الحکماء من جهة أن التمییز فیها صعب لا انه ممتنع، بخلاف المعاجز العلمیة فلا سبیل للشیاطین والجن إلیها وتمیزها یکون سهل، ولذلک إذا تشاهد بعض الکرامات إذا کانت عملیة فلا باس بها لکنها غیر الکرامات العلمیة</w:t>
      </w:r>
      <w:r>
        <w:rPr>
          <w:rFonts w:eastAsia="IRNazanin" w:cs="IRNazanin"/>
          <w:color w:val="111111"/>
          <w:sz w:val="28"/>
          <w:szCs w:val="28"/>
          <w:rtl w:val="true"/>
          <w:lang w:bidi="fa-IR"/>
        </w:rPr>
        <w:t>.</w:t>
      </w:r>
    </w:p>
    <w:p>
      <w:pPr>
        <w:pStyle w:val="Heading3"/>
        <w:numPr>
          <w:ilvl w:val="2"/>
          <w:numId w:val="1"/>
        </w:numPr>
        <w:rPr/>
      </w:pPr>
      <w:bookmarkStart w:id="326" w:name="__RefHeading___Toc3242396_581953129"/>
      <w:bookmarkStart w:id="327" w:name="_Toc116"/>
      <w:bookmarkEnd w:id="326"/>
      <w:r>
        <w:rPr>
          <w:rtl w:val="true"/>
        </w:rPr>
        <w:t>الافادة الخامسة</w:t>
      </w:r>
      <w:r>
        <w:rPr>
          <w:rtl w:val="true"/>
        </w:rPr>
        <w:t xml:space="preserve">: </w:t>
      </w:r>
      <w:r>
        <w:rPr>
          <w:rtl w:val="true"/>
        </w:rPr>
        <w:t>آثار العلم فی النشأت أعمق من آثار العمل</w:t>
      </w:r>
      <w:r>
        <w:rPr>
          <w:rtl w:val="true"/>
        </w:rPr>
        <w:t>:</w:t>
      </w:r>
      <w:bookmarkEnd w:id="32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مربنا أن المرحوم الشاه آبادی وکان یعظم المرحوم المجلسی فیفسر هذه الرؤیة ان الکتب العملیة التی للعلماء قد جزائها لا یتبین فی البرزخ أو</w:t>
      </w:r>
      <w:bookmarkStart w:id="328" w:name="pg5640_53822"/>
    </w:p>
    <w:p>
      <w:pPr>
        <w:pStyle w:val="BookText"/>
        <w:rPr/>
      </w:pPr>
      <w:bookmarkEnd w:id="328"/>
      <w:r>
        <w:rPr>
          <w:rFonts w:ascii="IRNazanin" w:hAnsi="IRNazanin" w:eastAsia="IRNazanin"/>
          <w:color w:val="111111"/>
          <w:sz w:val="28"/>
          <w:sz w:val="28"/>
          <w:szCs w:val="28"/>
          <w:rtl w:val="true"/>
          <w:lang w:bidi="fa-IR"/>
        </w:rPr>
        <w:t xml:space="preserve">الجنة أو الآخرة، لان العلم جزاءه أعظم من نفس أجسام الجنة، فالعلم جزاءه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مَقْعَدِ صِدْقٍ عِنْدَ مَلِیکٍ مُقْتَدِرٍ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رِضْوانٌ مِنَ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البرزخ فتظهر آثار الأعمال من صلة رحم أو تصدق بالمال علی شخص مدقع أو رأفة بضعیف أو ربما تشاهد شخص فی البرزخ سیء الحال وشخص حسن الحال ولکن فی الآخرة له مقام سیء الحال فیختلف فلا تتعجب منه وهذا لیس إغراء فی التساهل فی الجانب العملی کلا ولکن لجانب العلم جزاءات اکبر وهذه مشاهدة حول أحوال أهل البرزخ وهی موجودة فی الروایات فتمر علی أهل البرزخ وأهل المحشر أحوال مختلفة وعقبات مختلفة فقد تجد إنسان فی عاقبة حاله هناء وفی عاقبة حاله سیء ونکد فتراه فی فترة فرح مسرور وفی فترة نکد مغموم، والأعمال مهمة ومؤثرة فی هذین العالمین ولکن العلم اثره اعمق وجزائه أعظم، بل حتی فی دار الدنیا فبعض الأعمال یشاهدها الإنسان لکن العلم مقامه أعظم، ولکن لا یعنی هذا عدم الاکتراث بالأعمال ولکن ضرورة وأهمیة اقتران الأعمال بالعلوم والعلوم بالأعمال</w:t>
      </w:r>
      <w:r>
        <w:rPr>
          <w:rFonts w:eastAsia="IRNazanin" w:cs="IRNazanin"/>
          <w:color w:val="111111"/>
          <w:sz w:val="28"/>
          <w:szCs w:val="28"/>
          <w:rtl w:val="true"/>
          <w:lang w:bidi="fa-IR"/>
        </w:rPr>
        <w:t>.</w:t>
      </w:r>
    </w:p>
    <w:p>
      <w:pPr>
        <w:pStyle w:val="Heading3"/>
        <w:numPr>
          <w:ilvl w:val="2"/>
          <w:numId w:val="1"/>
        </w:numPr>
        <w:rPr/>
      </w:pPr>
      <w:bookmarkStart w:id="329" w:name="__RefHeading___Toc3242398_581953129"/>
      <w:bookmarkStart w:id="330" w:name="_Toc117"/>
      <w:bookmarkEnd w:id="329"/>
      <w:r>
        <w:rPr>
          <w:rtl w:val="true"/>
        </w:rPr>
        <w:t>الإفادة السادسة</w:t>
      </w:r>
      <w:r>
        <w:rPr>
          <w:rtl w:val="true"/>
        </w:rPr>
        <w:t xml:space="preserve">: </w:t>
      </w:r>
      <w:r>
        <w:rPr>
          <w:rtl w:val="true"/>
        </w:rPr>
        <w:t>حجیة القرآن کمعجزة علمیة أعمق</w:t>
      </w:r>
      <w:r>
        <w:rPr>
          <w:rtl w:val="true"/>
        </w:rPr>
        <w:t>:</w:t>
      </w:r>
      <w:bookmarkEnd w:id="33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تقدیر أحکام کثیرة یمکن التمیز بینها بین مقام العلم والعقل ومقام الأجسام والأعمال، ومنها تسلط وسیطرة الجن أو الشیاطین أو السحر أو الشعبذة وکیف تمیزه عن المعجزة العلمیة، ومن ثم کان القران</w:t>
      </w:r>
      <w:bookmarkStart w:id="331" w:name="pg5640_53823"/>
    </w:p>
    <w:p>
      <w:pPr>
        <w:pStyle w:val="BookText"/>
        <w:rPr/>
      </w:pPr>
      <w:bookmarkEnd w:id="331"/>
      <w:r>
        <w:rPr>
          <w:rFonts w:ascii="IRNazanin" w:hAnsi="IRNazanin" w:eastAsia="IRNazanin"/>
          <w:color w:val="111111"/>
          <w:sz w:val="28"/>
          <w:sz w:val="28"/>
          <w:szCs w:val="28"/>
          <w:rtl w:val="true"/>
          <w:lang w:bidi="fa-IR"/>
        </w:rPr>
        <w:t>أعظم معاجز الأنبیاء لأنه فی الأول والأصل معجزة علمیة قبل أن یکون عملیة، ولذلک احد الآلیات المهمة فی تمییز المحق من المبطل سیما أصحاب الشعبذة والسحر والأدعیاء کما یظن البعض فی مرتاض باستطاعته أن یخبرک عن الأشیاء ولکن لو طرحت عیه مسألة علمیه معقده تراه یترجل وهذا یمیز المحق من المبطل کما فی مسائل التوحید أو الجبر والاختیار والمیز بینها وهکذا بحوث معرفیة أو تفسیریة لا ترتبط بالجسم والأجسام، أو بحوث مکارم الأخلاق کیف یصل إلیها وقراءة المبحث بألفاظه غیر ما یقرأه بمعانیه أو یشعب من معانیه شبکة فحتی لو قراءه بهذا المقدار لکنه إذا أشکلت علیه تراه یترجل، ولذلک لهذه البحوث العلمیة القرآنیة حجیتها أمر مهم جدا وإلا والتمثلاث والسحر والصور ما هی إلا أمور بسیطة فأصعب شیء علیهم هو العلم بل حتی البحوث الأخلاقیة الدقیقة لا یمکن أن یصل إلیها الجن</w:t>
      </w:r>
      <w:r>
        <w:rPr>
          <w:rFonts w:eastAsia="IRNazanin" w:cs="IRNazanin"/>
          <w:color w:val="111111"/>
          <w:sz w:val="28"/>
          <w:szCs w:val="28"/>
          <w:rtl w:val="true"/>
          <w:lang w:bidi="fa-IR"/>
        </w:rPr>
        <w:t>.</w:t>
      </w:r>
    </w:p>
    <w:p>
      <w:pPr>
        <w:pStyle w:val="Heading3"/>
        <w:numPr>
          <w:ilvl w:val="2"/>
          <w:numId w:val="1"/>
        </w:numPr>
        <w:rPr/>
      </w:pPr>
      <w:bookmarkStart w:id="332" w:name="__RefHeading___Toc3242400_581953129"/>
      <w:bookmarkStart w:id="333" w:name="_Toc118"/>
      <w:bookmarkEnd w:id="332"/>
      <w:r>
        <w:rPr>
          <w:rtl w:val="true"/>
        </w:rPr>
        <w:t>الإفادة السابعة</w:t>
      </w:r>
      <w:r>
        <w:rPr>
          <w:rtl w:val="true"/>
        </w:rPr>
        <w:t xml:space="preserve">: </w:t>
      </w:r>
      <w:r>
        <w:rPr>
          <w:rtl w:val="true"/>
        </w:rPr>
        <w:t>تمییز صاحب الحجیة وفق الوقار والسکینة</w:t>
      </w:r>
      <w:r>
        <w:rPr>
          <w:rtl w:val="true"/>
        </w:rPr>
        <w:t>:</w:t>
      </w:r>
      <w:bookmarkEnd w:id="33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الیة علمیة وعملیة جیدة للتمییز حیث یسأل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عرف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الآتی الذی یأتیه هو عن الله لا عن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السؤال یدل علی علمیة زرارة الکبیرة فإلی جانب کونه فقیه کان متکلم نحریر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أن الآتی الذی یأتیه انه جبرائیل لا الشیطان</w:t>
      </w:r>
      <w:bookmarkStart w:id="334" w:name="pg5640_53824"/>
    </w:p>
    <w:p>
      <w:pPr>
        <w:pStyle w:val="BookText"/>
        <w:rPr/>
      </w:pPr>
      <w:bookmarkEnd w:id="334"/>
      <w:r>
        <w:rPr>
          <w:rFonts w:ascii="IRNazanin" w:hAnsi="IRNazanin" w:eastAsia="IRNazanin"/>
          <w:color w:val="111111"/>
          <w:sz w:val="28"/>
          <w:sz w:val="28"/>
          <w:szCs w:val="28"/>
          <w:rtl w:val="true"/>
          <w:lang w:bidi="fa-IR"/>
        </w:rPr>
        <w:t>بالوقار والسکینة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یخف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یأتیه من قِبَل الله أن یکون ذلک مما ینزغ به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اتخذ عبداً رسولاً أنزل علیه السکینة والوقار، فکان یأتیه من قِبَل الله عز وجلّ مثل الذی یراه بعینه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فالجن والشیطانین حتی المؤمنین منهم یصعب علیهم أن یکونوا وقورین فی الأخلاق ویصعب علیهم السکینة فان طبعهم ناری، والحدة فی بنی ادم هی بسبب الجن، وعندما تزوج ابن ادم قابیل من جنیة بعد ذلک صار تزاوج بین نسل هذه الجناویة وبین نسل الحوریة فالسکینة والوقار من الحوریة فلما امتزجت الزیجات صارت الحدة والخرق موجودة، فمشیة الجن وأجسامهم وتکلمهم وإیحاءاتهم وحدیثهم عبارة عن فز وأز فدوما حالة شدة وحرکة سریعة ودفعیه ففیها افتزاز وفیها اشتعال</w:t>
      </w:r>
      <w:r>
        <w:rPr>
          <w:rFonts w:eastAsia="IRNazanin" w:cs="IRNazanin"/>
          <w:color w:val="111111"/>
          <w:sz w:val="28"/>
          <w:szCs w:val="28"/>
          <w:rtl w:val="true"/>
          <w:lang w:bidi="fa-IR"/>
        </w:rPr>
        <w:t>.</w:t>
      </w:r>
    </w:p>
    <w:p>
      <w:pPr>
        <w:pStyle w:val="Heading3"/>
        <w:numPr>
          <w:ilvl w:val="2"/>
          <w:numId w:val="1"/>
        </w:numPr>
        <w:rPr/>
      </w:pPr>
      <w:bookmarkStart w:id="335" w:name="__RefHeading___Toc3242402_581953129"/>
      <w:bookmarkStart w:id="336" w:name="_Toc119"/>
      <w:bookmarkEnd w:id="335"/>
      <w:r>
        <w:rPr>
          <w:rtl w:val="true"/>
        </w:rPr>
        <w:t>الإفادة الثامنة</w:t>
      </w:r>
      <w:r>
        <w:rPr>
          <w:rtl w:val="true"/>
        </w:rPr>
        <w:t xml:space="preserve">: </w:t>
      </w:r>
      <w:r>
        <w:rPr>
          <w:rtl w:val="true"/>
        </w:rPr>
        <w:t>عدم السکینة والمجون تنافی الحجیة والاتزان</w:t>
      </w:r>
      <w:r>
        <w:rPr>
          <w:rtl w:val="true"/>
        </w:rPr>
        <w:t>:</w:t>
      </w:r>
      <w:bookmarkEnd w:id="33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مر بنا ضابطة تمییز حجة الأدون بالحجة الأعلی وضابطة أخری وهی المعجزة العلمیة وضابطة ثالثة هی التمییز بمکارم الأخلاق، فمکارم الأخلاق من السکینة والوقار وسکینة المنطق والمشی وسکینة الهدی النابعة من السیطرة الحقیقیة علی النفس والرغبات والهوی فهذه ممتنعة عند الجن</w:t>
      </w:r>
    </w:p>
    <w:p>
      <w:pPr>
        <w:pStyle w:val="BookText"/>
        <w:rPr/>
      </w:pPr>
      <w:r>
        <w:rPr>
          <w:rFonts w:ascii="IRNazanin" w:hAnsi="IRNazanin" w:eastAsia="IRNazanin"/>
          <w:color w:val="111111"/>
          <w:sz w:val="28"/>
          <w:sz w:val="28"/>
          <w:szCs w:val="28"/>
          <w:rtl w:val="true"/>
          <w:lang w:bidi="fa-IR"/>
        </w:rPr>
        <w:t>وحتی المؤمن منهم بخلاف الجانب الرحمانی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 إلی شعب أغصان الحدة أو الخرق أو الاضطراب أو الرقص والغناء وفی المجون فان فیها حالة سکرة اضطراب وحرکة شدیدة بینما الحزن بسکینة الذی لیس بجزع وسخط هو سکون فقد تشاهد مرتاض عنده سکینة ولکن فی الآخر تراه یضطرب بالجنون وهذا واضح فیه انه لیس رحمانی، ولذلک الشیطان من الشطط فان فیها نوع من الاضطراب والحدة والاندفاع واللاسکون، أما جانب السکینة والوقار والهدوء والحلم وهذا لیس فقط فی الجسم بل السکون فی المنطق والآراء وفی الصفات النفسانیة وکل هذه درجات سکینة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سَکِینَتَهُ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معرکة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سَکِینَتَهُ عَلی رَسُولِهِ وَ عَلَی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وانظر انه سمی النفس الرحمانی بالسکینة فی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الْجَانَّ مِنْ مارِجٍ 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أوار واشتعال وتلون وعدم الثبات واضطراب وهذا جانب شیطانی، أما جانب الرحمانی فهو جانب سکینة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وفرق الشعر عن القران فان الشعر فیه اضطراب ووزن ونغمة، بینما الذکر فیه هدوء وسکینة، والفقهاء عندهم المجون حرام فکل ما أو جب سکرة العقل حرام، فانه یمنع العقل عن السکون، الآن تلاحظ من یتفرج علی لعبة کرة قدم واللعبة لیست فعل جدی فیتقاتلون وتصیبه سکتة قلبیة فلاحظ هذا فیه مجون، وکان احد المجتهدین یحرم هذه الحالة ولیس اصل لعبة کرة القدم وإنما التی هی فی النوادی والتی فیها انتماءات وولاءات</w:t>
      </w:r>
      <w:bookmarkStart w:id="337" w:name="pg5640_53826"/>
    </w:p>
    <w:p>
      <w:pPr>
        <w:pStyle w:val="BookText"/>
        <w:rPr/>
      </w:pPr>
      <w:bookmarkEnd w:id="337"/>
      <w:r>
        <w:rPr>
          <w:rFonts w:ascii="IRNazanin" w:hAnsi="IRNazanin" w:eastAsia="IRNazanin"/>
          <w:color w:val="111111"/>
          <w:sz w:val="28"/>
          <w:sz w:val="28"/>
          <w:szCs w:val="28"/>
          <w:rtl w:val="true"/>
          <w:lang w:bidi="fa-IR"/>
        </w:rPr>
        <w:t>زائفة کاذبة فالتفرج علیها محرم والمجتهد هو الشیخ ألهاجری قدس وتوجیهه لطیف فان فیها مجون تسکر العقل، وهذا لیس من باب المصالح المرسلة وإنما من باب عنوان المجون الذی أتی فی الأدلة واللهو، فهناک مقاییس کاذبة صوریة زائفة لا معنی لها ولو الآن الدول السیاسیة توظفها لغایات قد تکون حسنة من حمیة وتعزیز الهویة الوطنیة ولکن هذه الوسیلة کاذبة وخاطئة، وان کان فی بعضه موجبة جزئیة فبعض ما محرک ومهیج قد یحلله الشرع ویستخدمه ویوظفه ولکن بقدر صارم دقیق وعینة مضیقة لا بشکل مرسل</w:t>
      </w:r>
      <w:r>
        <w:rPr>
          <w:rFonts w:eastAsia="IRNazanin" w:cs="IRNazanin"/>
          <w:color w:val="111111"/>
          <w:sz w:val="28"/>
          <w:szCs w:val="28"/>
          <w:rtl w:val="true"/>
          <w:lang w:bidi="fa-IR"/>
        </w:rPr>
        <w:t>.</w:t>
      </w:r>
    </w:p>
    <w:p>
      <w:pPr>
        <w:pStyle w:val="Heading3"/>
        <w:numPr>
          <w:ilvl w:val="2"/>
          <w:numId w:val="1"/>
        </w:numPr>
        <w:rPr/>
      </w:pPr>
      <w:bookmarkStart w:id="338" w:name="__RefHeading___Toc3242404_581953129"/>
      <w:bookmarkStart w:id="339" w:name="_Toc120"/>
      <w:bookmarkEnd w:id="338"/>
      <w:r>
        <w:rPr>
          <w:rtl w:val="true"/>
        </w:rPr>
        <w:t>الافادة التاسعة</w:t>
      </w:r>
      <w:r>
        <w:rPr>
          <w:rtl w:val="true"/>
        </w:rPr>
        <w:t xml:space="preserve">: </w:t>
      </w:r>
      <w:r>
        <w:rPr>
          <w:rtl w:val="true"/>
        </w:rPr>
        <w:t>أثر الحزن والرفق فی التعقل والاتزان</w:t>
      </w:r>
      <w:r>
        <w:rPr>
          <w:rtl w:val="true"/>
        </w:rPr>
        <w:t>:</w:t>
      </w:r>
      <w:bookmarkEnd w:id="33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الجانب الرحمانی شعاره السکینة والذکر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القران نزل بحزن فاقرءوه بحزن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والحزن إذا لم یکن من شیطان و یؤدی إلی اضطراب واستفزاز وبالتالی عدم قناعه او قنوط، فالحزن سیکون ذکر وعقل وتعقل وهداوة للقوی الحیوانیة فی الإنسان، وأما الفرح والطرب هو ترف وإثارة للقوی الحیوانیة فی الإنسان، وقد تجد من یقول لماذا کل شعائر الحسین حزن فی حزن فالحزن إذا تحمله الإنسان وهو فی نفسه ترشید عقلی وکبح لنزو الشهوات، والنزو بمعنی القفز والاندفاع والاشتعال والحزن طبیعته یعنی یستل فتیل الشهوات بشکل قاتل وصارم بخلاف الفرح والطرب فیسعرها بشکل مشعل، والحزن بیئة للذکر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ذِکْرٌ وَ قُرْآنٌ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وبیئة القران الحزن فبیئة إخماد وتهدئة الغرائز بشکل معقول فبیئة الحزن هی</w:t>
      </w:r>
    </w:p>
    <w:p>
      <w:pPr>
        <w:pStyle w:val="BookText"/>
        <w:rPr/>
      </w:pPr>
      <w:r>
        <w:rPr>
          <w:rFonts w:ascii="IRNazanin" w:hAnsi="IRNazanin" w:eastAsia="IRNazanin"/>
          <w:color w:val="111111"/>
          <w:sz w:val="28"/>
          <w:sz w:val="28"/>
          <w:szCs w:val="28"/>
          <w:rtl w:val="true"/>
          <w:lang w:bidi="fa-IR"/>
        </w:rPr>
        <w:t xml:space="preserve">بیئة الذکر والتعقل والعقل، والرفق مأخوذ من اللین وسمی الرفیق رفیقا لأنه یرفق بصدیقه، وان الله رفیق یحب الرفق فی الأمور کلها وهذا کله من شعب السکینة، وأتعجب للأخلاقیین عندما لم یقولوا أن من أصول الأخلاق السکینة ولم یرکزوا علیها کثیرا کغیرها بینما قالوا الکرم أو العفة والسخاء والشجاعة والعلم، بینما السکینة شیء عظیم وهی مظهر عملی کبیر جدا، ولیس من الضروری أن یکون الشجاع متهور بل یکون رابط الجأش، وفی وصف أمیر المؤمنین فی الزیارة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شدید الغضب عظیم الحلم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وضع اللین والرفق علی شیء إلا زانه وما وضع الحدة والخرق بمعنی الاندفاع علی شیء إلا شانه، فاللین صفة طبیعتها فیها جانب من شعب السکینة فالسکینة نستطیع أن نقول أنها من الأخلاق الإلهیة لا فقط مکارم الأخلاق الإنسانیة فإذا کانت لدینا أخلاق إنسانیة فهناک أخلاق إلهیة والتی هی أعظم من مکارم الأخلاق الإنسانیة ومکارم الأخلاق الإنسانیة تنشعب من تلک الأخلاق الإلهیة وهو بحث مهم اعتمده بعض اهل المعرفة فی کثیر من تفاصیل تعالیمهم یتناول مستوی عالی من تهذیب النفس وسیرها فی طریق التکامل، وعندنا فی الروایات المؤمن غالبا لیس عبوس بل هش بش وحزنه فی قبله لا فی وجهه بینما الکافر أو المنافق فحزنه فی وجهه وفرحه فی قلبه، فالحزن اجعله بقلبک کی تهدئ فیه الغرائز ومن الأمور العجیبة الماسکة لزمام الغرائز هو الحزن، واحد أسرار الشعائر الحسینیة هی هذه وهی أن تقلب الشخص والشاب المتهور الغارق فی</w:t>
      </w:r>
      <w:bookmarkStart w:id="340" w:name="pg5640_53828"/>
    </w:p>
    <w:p>
      <w:pPr>
        <w:pStyle w:val="BookText"/>
        <w:rPr/>
      </w:pPr>
      <w:bookmarkEnd w:id="340"/>
      <w:r>
        <w:rPr>
          <w:rFonts w:ascii="IRNazanin" w:hAnsi="IRNazanin" w:eastAsia="IRNazanin"/>
          <w:color w:val="111111"/>
          <w:sz w:val="28"/>
          <w:sz w:val="28"/>
          <w:szCs w:val="28"/>
          <w:rtl w:val="true"/>
          <w:lang w:bidi="fa-IR"/>
        </w:rPr>
        <w:t>الشهوات إلی حکیم ونزیه ووقور وعفیف بالحزن فتقطع وتخرص شقشقة الشیاطین بهذه الشعائر وهذا احد الإسرار للمشهد النفسانی لشعائر سید الشهداء والمشهد الروحی هذا من اسراره، فالحزن یبرمک عن علائق الغرائز ویجعل بینک وبینها برما وتسخی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وإحصائیا فی عاشوراء تقل الجریمة کما فی شهر رمضان بسبب السکینة والهدوء لان الإشباع یفجر الغرائز بینما الصیام یستل فتیل الغرائز وأیضا یسبب هدوء الأعضاء والمیول والرغبات بسبب، ولذلک عندنا الشبع بأس القرین للإیمان والجوع نعم القرین للإیمان لان الشبع والترف مقترن بالغریزة</w:t>
      </w:r>
      <w:r>
        <w:rPr>
          <w:rFonts w:eastAsia="IRNazanin" w:cs="IRNazanin"/>
          <w:color w:val="111111"/>
          <w:sz w:val="28"/>
          <w:szCs w:val="28"/>
          <w:rtl w:val="true"/>
          <w:lang w:bidi="fa-IR"/>
        </w:rPr>
        <w:t>.</w:t>
      </w:r>
    </w:p>
    <w:p>
      <w:pPr>
        <w:pStyle w:val="Heading3"/>
        <w:numPr>
          <w:ilvl w:val="2"/>
          <w:numId w:val="1"/>
        </w:numPr>
        <w:rPr/>
      </w:pPr>
      <w:bookmarkStart w:id="341" w:name="__RefHeading___Toc3242406_581953129"/>
      <w:bookmarkStart w:id="342" w:name="_Toc121"/>
      <w:bookmarkEnd w:id="341"/>
      <w:r>
        <w:rPr>
          <w:rtl w:val="true"/>
        </w:rPr>
        <w:t>الافادة العاشرة</w:t>
      </w:r>
      <w:r>
        <w:rPr>
          <w:rtl w:val="true"/>
        </w:rPr>
        <w:t xml:space="preserve">: </w:t>
      </w:r>
      <w:r>
        <w:rPr>
          <w:rtl w:val="true"/>
        </w:rPr>
        <w:t>التمیز فی الحجیة من خلال مکارم الاخلاق</w:t>
      </w:r>
      <w:r>
        <w:rPr>
          <w:rtl w:val="true"/>
        </w:rPr>
        <w:t>:</w:t>
      </w:r>
      <w:bookmarkEnd w:id="342"/>
    </w:p>
    <w:p>
      <w:pPr>
        <w:pStyle w:val="BookText"/>
        <w:rPr/>
      </w:pPr>
      <w:r>
        <w:rPr>
          <w:rFonts w:ascii="IRNazanin" w:hAnsi="IRNazanin" w:eastAsia="IRNazanin"/>
          <w:color w:val="111111"/>
          <w:sz w:val="28"/>
          <w:sz w:val="28"/>
          <w:szCs w:val="28"/>
          <w:rtl w:val="true"/>
          <w:lang w:bidi="fa-IR"/>
        </w:rPr>
        <w:t>إذاً هذه ضابطة اخری للتمییز بین المعجزة الحقیقیة والمعجزة الصوریة وعلامات الحجة الحقیقیة عن الحجة الصوریة وهو الامتیاز بالسکینة، ومکارم الأخلاق هو مائز رابع وهی ترجع إلی الفطرة والبدیهة، فإذا کان هناک ما یدعو إلی رذائل الأخلاق التی یحکم بها العقل والفطرة فمن الواضح أن هذا لیس سبیل حق ولا صراط حق، وکما فی الروایات هناک رسول ظاهر ورسول باطن ففی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رسول باطن، والرسول عقل ظاهر</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والمیرزا ألقمی فی القوانین یعبر عن الفطریات بالوحی الفطری، فقد</w:t>
      </w:r>
      <w:bookmarkStart w:id="343" w:name="pg5640_53829"/>
    </w:p>
    <w:p>
      <w:pPr>
        <w:pStyle w:val="BookText"/>
        <w:rPr/>
      </w:pPr>
      <w:bookmarkEnd w:id="343"/>
      <w:r>
        <w:rPr>
          <w:rFonts w:ascii="Amiri" w:hAnsi="Amiri" w:eastAsia="Amiri" w:cs="Amiri"/>
          <w:color w:val="111111"/>
          <w:sz w:val="28"/>
          <w:sz w:val="28"/>
          <w:szCs w:val="28"/>
          <w:rtl w:val="true"/>
          <w:lang w:bidi="ar-SA"/>
        </w:rPr>
        <w:t xml:space="preserve">غرز الباری فی ذوات المخلوقات الفطرة وقد نستفید ذلک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هذه لها فطرة،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لذلک نری الهدهد یستنکر بفطرة علی قوم بلقیس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یَسْجُدُونَ لِلشَّمْسِ مِنْ دُونِ اللّهِ وَ زَیَّنَ لَهُمُ الشَّیْطانُ أَعْمالَهُمْ فَصَدَّهُمْ عَنِ السَّبِیلِ فَهُمْ لا یَهْتَدُونَ </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فمکارم الأخلاق أیضا هی ضابطة للتمیز فی الحجیة الحقیقیة من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من تنظیم القاعدة أو أدعیاء السفارة إذا کان المجون خلقهم وإذا کان انتهاک الأعراض خلقهم کیف یکون مسارهم مسار حق لان مسار الحق عبر مکارم الأخلاق ولیس رذائل الأخلاق، وهذا تمیز بالحجة الأولی وهی البدیهیات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الباری تعالی وضع للإنسان ضمانات أمان وضمان للبصائر یمیز فیها بین الباطل والحق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وننصح القارئ الکریم بمراجعة دعاء مکارم الأخلاق ومرضیّ الأفعال للإمام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rtl w:val="true"/>
          <w:lang w:bidi="fa-IR"/>
        </w:rPr>
        <w:t>).</w:t>
      </w:r>
    </w:p>
    <w:p>
      <w:pPr>
        <w:pStyle w:val="Heading3"/>
        <w:numPr>
          <w:ilvl w:val="2"/>
          <w:numId w:val="1"/>
        </w:numPr>
        <w:rPr/>
      </w:pPr>
      <w:bookmarkStart w:id="344" w:name="__RefHeading___Toc3242408_581953129"/>
      <w:bookmarkStart w:id="345" w:name="_Toc122"/>
      <w:bookmarkEnd w:id="344"/>
      <w:r>
        <w:rPr>
          <w:rtl w:val="true"/>
        </w:rPr>
        <w:t>الافادة الحادیة عشر</w:t>
      </w:r>
      <w:r>
        <w:rPr>
          <w:rtl w:val="true"/>
        </w:rPr>
        <w:t xml:space="preserve">: </w:t>
      </w:r>
      <w:r>
        <w:rPr>
          <w:rtl w:val="true"/>
        </w:rPr>
        <w:t>العصمة والاصطفاء تلازم الحجیة وفرقها عن بعض المقامات الاخری</w:t>
      </w:r>
      <w:r>
        <w:rPr>
          <w:rtl w:val="true"/>
        </w:rPr>
        <w:t>:</w:t>
      </w:r>
      <w:bookmarkEnd w:id="34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صرح فی القران او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بعصمته من الواضح أن هذا تصریح بحجیته لان فی حکم العقل بیان عصمة شخص من قبل السماء</w:t>
      </w:r>
    </w:p>
    <w:p>
      <w:pPr>
        <w:pStyle w:val="BookText"/>
        <w:rPr/>
      </w:pPr>
      <w:r>
        <w:rPr>
          <w:rFonts w:ascii="IRNazanin" w:hAnsi="IRNazanin" w:eastAsia="IRNazanin"/>
          <w:color w:val="111111"/>
          <w:sz w:val="28"/>
          <w:sz w:val="28"/>
          <w:szCs w:val="28"/>
          <w:rtl w:val="true"/>
          <w:lang w:bidi="fa-IR"/>
        </w:rPr>
        <w:t>نوع تصریح بحجیته لان من حکمة وغایات العصمة السداد والاقتداء به فی سداده أو الاحتجاج به فیکون التصریح بالعصمة هو تصریح بالحجیة، ولذلک بینا أن الحجیة المصطفات اعم أقسام الحجیة وهی نوع اصطفاء، وداخل هذه الحجیة المصطفات أقسام والحجیة المصطفات بالمعنی الأعم شاملة للنبوة وللرسالة ولکن الحجیة المصطفات لا یبعد أنها ذات أقسام عدیدة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بنبیه ولا أمام ولا رسول ولکنها حجة مصطفات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الْمَلائِکَةُ یا مَرْیَمُ إِنَّ اللّهَ اصْطَفاکِ وَ طَهَّرَکِ وَ اصْطَفاکِ عَلی نِساءِ الْعالَمِینَ </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مثلا الوصایة مع الإمامة متلازمة أو الوصی احد شؤون الإمامة وهذه کلها بحوث بکر تحتاج إلی تحقیق وتنقیب وغور کثیر من قبل الباحثین لبیان الاوجه الصحیحة منها، فهل کل أمام وصی أو الإمامة اعم، مثلا لدینا مطهرین ولکن لا یعبر عنهم بالأئمة ولا أوصیاء، وعلی کل هی مقامات إلهیة عدیدة الآن هذه الشؤون المختلفة هل تتلازم مع أقسام أو قد نشاهد هذه الأقسام فی شخص من دون تلازمها مع ذلک القسم، وبالتالی الضابطة الصناعیة یلتفت الیها وهذه کلها بحوث بکر لم ینقب فیها بشکل مبسوط وهی حساسة ومهمة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التعبیر عن بعض أولاد الأئمة أو ابن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ابنی إبراهیم حیاً لکان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مقسم عن ابن عباس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إبراهیم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إن له مرضعاً فی الجنة ولو عاش لکان صدیقاً نبیاً ولو عاش لعتقت أخواله القبط وما استرق قبطی</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الزیارة الواردة علی تقدیر کونها متن روایة ففیها إشارات من النسمة الطاهرة وقطعا هی نسمة طاهرة، ونفس تعبیر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إبراهیم رواه الفریقان وهو یدل علی الطهارة والعصمة، وهذا فی أی شان مع انه لیس نبی بالفعل، أو التعبیر فی وصف الطاهر والقاسم من أبناء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وصفوا بالطهارة أو علی الأکبر وصف بالطهارة فی الزیارة</w:t>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وتأتی الی رجلی الحسین فتقف علی علی بن الحسین وتقول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الصدیق الطیب الطاهر، والزکی الحبیب المقرب، وابن ریحانة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من شهید محتسب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أکرم مقامک، واشرف منقلبک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لقد شکر الله سعیک، واجزل ثوابک والحقک بالذروة العالیة، حیث الشرف کل الشرف،وفی الغرف السامیة فی الجنة فوق الغرف، کما من علیک من قبل وجعلک من أهل البیت الذین اذهب الله عنهم الرجس وطهرهم تطهیراً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انه لا یمتلک وصایة ولا إمامة ولا نبوة، أما الاصطفاء فلماذا ؟،</w:t>
      </w:r>
    </w:p>
    <w:p>
      <w:pPr>
        <w:pStyle w:val="BookText"/>
        <w:rPr/>
      </w:pPr>
      <w:r>
        <w:rPr>
          <w:rFonts w:ascii="IRNazanin" w:hAnsi="IRNazanin" w:eastAsia="IRNazanin"/>
          <w:color w:val="111111"/>
          <w:sz w:val="28"/>
          <w:sz w:val="28"/>
          <w:szCs w:val="28"/>
          <w:rtl w:val="true"/>
          <w:lang w:bidi="fa-IR"/>
        </w:rPr>
        <w:t>فان ظاهر کثیر من الروایات أیضا اصطفاء خاص، أیضا مثل من بدا فی إمامته محمد العابد ابن الإمام الهادی والقاسم ابن الإمام موسی بن جعفر کما فی الروایة، وعلی أیة حال هؤلاء من أبناء الأئمة، وبالنسبة إلی الخضر لم یعبر عنه بنی ولا وصی ولا أمام ولکن عبر عنه بالعبد فهناک اصطفاء فهو ولی ولدیه ولایة اصطفائیة وکانت له حجیة، أما لقمان شیء آخر، إذاً هناک شؤون للحجیة أو للإمامة أو للاصطفاء هذه الشؤون تکون منفردة وتبرز وتبین فی بعض الأفراد لیس بعیدا أن تکون موجودة، فالحصر لیس هو بتی نهائی بل هو قابل للبحث والتدبر والفحص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ما ورد فی سلالة إبراهیم فی النبی إسماعیل إلی أن یبعث سید الأنبیاء والروایات تدل أن لهم درجة من الاصطفاء جلهم فمجموعة الآیات فی ذریة إسماعیل تشیر إلی ذلک وقد جمعنا الآیات فی الإمامة الإلهیة، فهم امة مسلمة وکلمة باقیة فی عقبه ولیکونوا شهداء علی الناس وتوجد ایضا تعبیرات عدیدة، وحتی ورد فی الروایات أنهم أوصیاء مع أن الوصایة لها درجات واختلافات، فوصی بکل النبوة ووصی لکل المواریث وهناک وصیة خاصة إلهیة، وهذه أمور قابلة للبحث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لم أخلو ارضی من حجة ولولا الحجة لساخت الأرض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بقیت الأرض یوماً واحد بلا إمام لساخت الأرض بأهلها، ولعذّبهم الله بأشدّ عذابه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جعلنا حجّة فی أرضه وأماناً</w:t>
      </w:r>
    </w:p>
    <w:p>
      <w:pPr>
        <w:pStyle w:val="BookText"/>
        <w:rPr/>
      </w:pPr>
      <w:r>
        <w:rPr>
          <w:rFonts w:ascii="IRNazanin" w:hAnsi="IRNazanin" w:eastAsia="IRNazanin"/>
          <w:color w:val="111111"/>
          <w:sz w:val="28"/>
          <w:sz w:val="28"/>
          <w:szCs w:val="28"/>
          <w:rtl w:val="true"/>
          <w:lang w:bidi="fa-IR"/>
        </w:rPr>
        <w:t>فی الأرض لأهل الأرض، لن یزالوا بأمان من أن تسیخ بهم الأرض ما دمنا بین أظهرهم، فإذا أراد الله أن یهلکهم ثمّ لا یمهلهم ولا ینظرهم، ذهب بنا من بینهم ورفعنا إلیه، ثمّ یفعل الله تعالی بهم ما شاء وأحبّ</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من قائم لله بحجّة، إمّا ظاهر مشهوراً، وإمّا خائفاً مغموراً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قضیة لقمان والحکمة فهذه مقامات لا ترتبط بالحجیة 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یُؤْتِی الْحِکْمَةَ مَنْ یَشاءُ وَ مَنْ یُؤْتَ الْحِکْمَةَ فَقَدْ أُوتِیَ خَیْراً کَثِیراً وَ ما یَذَّکَّرُ إِلاّ أُولُوا الْأَلْبابِ </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وعقد الباری سورة کاملة فی لقمان ولکن لم یبین أن قول لقمان حجة لان له مقام محدد وإنما ما یبینه لقمان متضمن للبرهان وللدلیل لا أن للقمان ولایة أو حجیة، وظاهر الآیات أن مقام الحکمة یمکن أن یکتسب،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والإمامة بالنص الصحیح والعصمة بالنص الصحیح أما الحکمة فیمکن أن تکتسب والباب مفتوح لها، ومقام الصدیقین لا یعنی الحجیة ولا الاصطفاء الخاص مع انه عطیة لدنیة ولکن لا یعنی الحجیة فالمقامات الغیبیة عدیدة وموجودة ولا ربط ولا اختصاص لها بالحجیة، وکما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أَشُدَّهُ آتَیْناهُ</w:t>
      </w:r>
      <w:bookmarkStart w:id="346" w:name="pg5640_53834"/>
    </w:p>
    <w:p>
      <w:pPr>
        <w:pStyle w:val="BookText"/>
        <w:rPr/>
      </w:pPr>
      <w:bookmarkEnd w:id="346"/>
      <w:r>
        <w:rPr>
          <w:rFonts w:ascii="Amiri" w:hAnsi="Amiri" w:eastAsia="Amiri" w:cs="Amiri"/>
          <w:color w:val="111111"/>
          <w:sz w:val="28"/>
          <w:sz w:val="28"/>
          <w:szCs w:val="28"/>
          <w:rtl w:val="true"/>
          <w:lang w:bidi="ar-SA"/>
        </w:rPr>
        <w:t xml:space="preserve">حُکْماً وَ عِلْماً وَ کَذلِکَ نَجْزِی الْمُحْسِنِینَ </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فمن یصل إلی مقام الإحسان یؤتی حکم وعلم</w:t>
      </w:r>
      <w:r>
        <w:rPr>
          <w:rFonts w:eastAsia="IRNazanin" w:cs="IRNazanin"/>
          <w:color w:val="111111"/>
          <w:sz w:val="28"/>
          <w:szCs w:val="28"/>
          <w:rtl w:val="true"/>
          <w:lang w:bidi="fa-IR"/>
        </w:rPr>
        <w:t>.</w:t>
      </w:r>
    </w:p>
    <w:p>
      <w:pPr>
        <w:pStyle w:val="Heading3"/>
        <w:numPr>
          <w:ilvl w:val="2"/>
          <w:numId w:val="1"/>
        </w:numPr>
        <w:rPr/>
      </w:pPr>
      <w:bookmarkStart w:id="347" w:name="__RefHeading___Toc3242410_581953129"/>
      <w:bookmarkStart w:id="348" w:name="_Toc123"/>
      <w:bookmarkEnd w:id="347"/>
      <w:r>
        <w:rPr>
          <w:rtl w:val="true"/>
        </w:rPr>
        <w:t>الإفادة الثانیة عشر</w:t>
      </w:r>
      <w:r>
        <w:rPr>
          <w:rtl w:val="true"/>
        </w:rPr>
        <w:t xml:space="preserve">: </w:t>
      </w:r>
      <w:r>
        <w:rPr>
          <w:rtl w:val="true"/>
        </w:rPr>
        <w:t>حول حجیة الفقیه مقابل أقسام أخری</w:t>
      </w:r>
      <w:r>
        <w:rPr>
          <w:rtl w:val="true"/>
        </w:rPr>
        <w:t>:</w:t>
      </w:r>
      <w:bookmarkEnd w:id="348"/>
    </w:p>
    <w:p>
      <w:pPr>
        <w:pStyle w:val="BookText"/>
        <w:rPr/>
      </w:pPr>
      <w:r>
        <w:rPr>
          <w:rFonts w:ascii="Amiri" w:hAnsi="Amiri" w:eastAsia="Amiri" w:cs="Amiri"/>
          <w:color w:val="111111"/>
          <w:sz w:val="28"/>
          <w:sz w:val="28"/>
          <w:szCs w:val="28"/>
          <w:rtl w:val="true"/>
          <w:lang w:bidi="ar-SA"/>
        </w:rPr>
        <w:t xml:space="preserve">وقد یشکل أن الفقیه لتفقهه فهو حجة ظاهریة فلماذا الحکیم الذی یؤتی الحکمة لدنیا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یُؤْتِی الْحِکْمَةَ مَنْ یَشاءُ وَ مَنْ یُؤْتَ الْحِکْمَةَ فَقَدْ أُوتِیَ خَیْراً کَثِیراً وَ ما یَذَّکَّرُ إِلاّ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لُقْمانَ الْحِکْمَةَ أَنِ اشْکُرْ لِلّهِ وَ مَنْ یَشْکُرْ فَإِنَّما یَشْکُرُ لِنَفْسِهِ وَ مَنْ کَفَرَ فَإِنَّ اللّهَ غَنِیٌّ 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والصدیق الذی قال فیه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أولی الألباب الذین عملوا بالفکرة، حتی ورثوا منه حبّ الله، فإنّ حبّ الله إذا ورثه القلب واستضاء به أسرع إلیه اللطف، فإذا نزل اللطف صار من أهل الفوائد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صار من أهل الفوائد تکلم بالحکمة، وإذا تکلم بالحکمة، صار صاحب فطنة، فإذا نزل منزلة الفطنة عمل فی القدرة، فإذا عمل فی القدرة عرف الأطباق السبعة، فإذا بلغ هذه المنزلة صار یتقلّب فی فکرٍ بلطفٍ وحکمةٍ وبیان، فإذا بلغ هذه المنزلة جعل شهوته ومحبته فی خالقه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فعل ذلک نزل المنزلة الکبری، فعاین ربه فی قلبه، وورث الحکمة بغیر ما ورثه الحکماء، وورث العلم بغیر ما ورثه العلماء، وورث الصدق بغیر ما ورثه الصدّیقون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الحکماء ورثوا الحکمة بالصمت، وإنّ العلماء ورثوا العلم بالطلب، وإنّ الصدّیقین ورثوا الصدق بالخشوع وطول العبادة، فمن أخذه بهذه المسیرة إما أن یسفل وإما أن یرفع، وأکثرهم الذی یسفل ولا یرفع، إذا لم یرع حق الله ولم یعمل بما أمر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صفة من لم یعرف الله حق معرفته ولم یحبه حق محبته، فلا یغرّنک صلاتهم وصیامهم وروایاتهم وعلومهم، فإنهم حمر مستنفرة </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فالفقیه حجته ظنیة ظاهریة ولیست حجیة معصومة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فإذا کان الناس یحذرون ممن تفقه فی الدین وحجته ظنیة قد تخطئ وقد تصیب فکیف بمن یؤتی الحکمة، ومعرفة انه یؤتی الحکمة هو عن طریق أخبار المعصوم، فیخبر أن سلمان قد أؤتی الحکمة روی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وأبی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رجلٌ منا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ولد عبد المطلب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أهل البیت،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ولد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أهل البیت،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أعرفه،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فاعرفْه یا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منا أهل البیت ثم أومأ بیده إلی صدره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إنّ الله خلق طینتنا من علّیین، وخلق طینة شیعتنا من دون ذلک، فهم منا، وخلق طینة عدونا من سجّین، وخلق طینة شیعتهم من دون ذلک، وهم منهم، وسلمان خیر من لقمان</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انک ذهبت إلی البرزخ والتقیت بسلمان أو رجع سلمان فی الرجعة ومعه حکمة مع انه فقیه، والفقه لیس فقط فی الفروع ولذلک فی بحث الاجتهاد والتقلید فی تفاصیل العقائد قابل للتصویر وعموم الأدلة خلافا لما یقال ولیس علی المسائل المتوقفة علی الیقین بل المسائل المتوقفة علی الظن المعتبر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یشهد له القران بالحکمة أو انه صدّیق أو انه أهل الفراسة أو انه أهل العلم بالمنایا والبلایا، فهذا لا تکون له نمط حجیة ولو ظنیة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نبأ العادل أن کان عن حس یکون حجة أما إذا کان من حدس فیدخل فی الفقاهة، والکلام إذا کان عن الغیب فنقله کراوی حجة ونقله کفقیه حجة ونقله کحکیم متضمن کلامه للبرهان هو حجة کسلمان أو 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وأهل التقوی وأهل الفراسة أو التوسم هؤلاء حجیتهم علمیة أی ینبهون علی نکات علمیة هی فی نفسها إقامة للحجة ولا ریب فی ذلک باعتبار هنا أوجد لک العلم والدلیل والکلام لو لم یتلقی الإنسان منه علم ولو من کلامه إلی دلیل ولم یلتفت إلی البرهان فهل لهم حجیة تعبدیة أو لا؟، أما الفقیه سواء فی الفروع أو المعارف فهو یستند إلی روایات کتاب وسنة والی قول المعصوم، والاخر لا یستند إلی قول المعصوم بالطریق الحسی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النواب الخاصین فالنائب الخاص له مقام حجیة ولکن یختلف سنخا عن مقام حجیة الفقیه أما قول الحکیم أو الصدیق والقول بان هذه حجیة تعبدیة من دون أن نستبین الدلیل من کلامه فهذا یحتاج إلی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إجمال الکلام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بحوث وأقسام تحتاج إلی إثارة وبحث، ثم هل أن کل مدح دلیل الحجیة للراوی أم لابد من دلیل علی الحجیة کما أن القران یمدح الرواة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یَسْتَوِی الَّذِینَ یَعْلَمُونَ وَ الَّذِینَ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هناک حجیة مطلقة للراوی أو لابد من دلیل خاص فصرف المدح أمر آخر، فصرف الفضائل لابد أن تقرا بقراءة قانونیة وقراءة فقهیة وقراءة صناعیة لکی لا تکون معارف الفضائل للمعصومین مجرد مدیح، وقصر الفضائل علی مدائح وثناء هذا نوع من التسطیح بل یجب التعمق فیها کمقامات</w:t>
      </w:r>
      <w:r>
        <w:rPr>
          <w:rFonts w:eastAsia="IRNazanin" w:cs="IRNazanin"/>
          <w:color w:val="111111"/>
          <w:sz w:val="28"/>
          <w:szCs w:val="28"/>
          <w:rtl w:val="true"/>
          <w:lang w:bidi="fa-IR"/>
        </w:rPr>
        <w:t>.</w:t>
      </w:r>
      <w:bookmarkStart w:id="349" w:name="pg5640_53838"/>
    </w:p>
    <w:p>
      <w:pPr>
        <w:pStyle w:val="Heading3"/>
        <w:numPr>
          <w:ilvl w:val="2"/>
          <w:numId w:val="1"/>
        </w:numPr>
        <w:rPr/>
      </w:pPr>
      <w:bookmarkStart w:id="350" w:name="__RefHeading___Toc3242412_581953129"/>
      <w:bookmarkStart w:id="351" w:name="_Toc124"/>
      <w:bookmarkEnd w:id="349"/>
      <w:bookmarkEnd w:id="350"/>
      <w:r>
        <w:rPr>
          <w:rtl w:val="true"/>
        </w:rPr>
        <w:t>الإفادة الثالثة عشر</w:t>
      </w:r>
      <w:r>
        <w:rPr>
          <w:rtl w:val="true"/>
        </w:rPr>
        <w:t xml:space="preserve">: </w:t>
      </w:r>
      <w:r>
        <w:rPr>
          <w:rtl w:val="true"/>
        </w:rPr>
        <w:t>حجیة الله فوق کل الحجج</w:t>
      </w:r>
      <w:r>
        <w:rPr>
          <w:rtl w:val="true"/>
        </w:rPr>
        <w:t>:</w:t>
      </w:r>
      <w:bookmarkEnd w:id="35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الأنبیاء والأولیاء والأصفیاء حجتهم دون حجیة فرائض الله عز وجل، فثوابت فرائض حجیة الله هی فوق حجیة الأنبیاء، لان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أَطِیعُوا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به الجمیع ابتداء من سید الأنبیاء ثم الأئمة ثم الأنبیاء ثم بقیة الناس وخطاب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أَطِیعُوا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به الأئمة ثم الأنبیاء ومن ثم الناس، فطاعة الله أو ولایة الله وطاعته وحجیة الله هی فوق حجیة وولایة وطاعة سید الأنبیاء والأنبیاء، وهذا یستلزم بان فرائض الله المحکمة هی میزان وضابطة لصدق أی نبی من أنبیاء الله فإذا کان نبی من أنبیاء الله یتعدی ثوابت فرائض ودین الله فهذا یکتشف انه لیس من أنبیاء الله کما هو الحال فی مسیلمة الکذاب ،أما أنبیاء الله فیعلم صدقهم بتوسط إتباعهم لفرائض الله تعالی ولدین الله تعالی، لان فرائض الله تعالی القطعیة الثابتة هی فوق صلاحیة الأنبیاء أو أن صلاحیة الأنبیاء هی دون هذه الفرائض، فعالم حجیة الأوصیاء أو حجیة الأنبیاء فی دین الله هو عالم منظم ومرتب لذلک لا یستطیع آت ویقول أستطیع أن ارفع وجوب الصلاة بل حتی الأنبیاء لا یستطیعون ذلک، لان الصلاة من الدین أما التفاصیل والأجزاء والشرائط فهذا أمر آخر ،فاصل فریضة الصلاة والصوم والحج والجهاد کل الأنبیاء یبعثون بها، فلا یستطیع النبی عیسی رفع الجهاد کما ینسب إلیه زورا من قبل النصاری انه یرفع الجهاد کیف یرفعه وهو من الدین ولیست من سنن الأنبیاء کی تنسخ أو لا تنسخ،</w:t>
      </w:r>
      <w:bookmarkStart w:id="352" w:name="pg5640_53839"/>
    </w:p>
    <w:p>
      <w:pPr>
        <w:pStyle w:val="BookText"/>
        <w:rPr/>
      </w:pPr>
      <w:bookmarkEnd w:id="352"/>
      <w:r>
        <w:rPr>
          <w:rFonts w:ascii="IRNazanin" w:hAnsi="IRNazanin" w:eastAsia="IRNazanin"/>
          <w:color w:val="111111"/>
          <w:sz w:val="28"/>
          <w:sz w:val="28"/>
          <w:szCs w:val="28"/>
          <w:rtl w:val="true"/>
          <w:lang w:bidi="fa-IR"/>
        </w:rPr>
        <w:t>وکثیر من الباحثین یتخیلون ذلک والحال انه غیر صحیح، ولان الجهاد من فرائض الله القطعیة من الدین ولیست من الأمور الظنیة والقطعیات غیر مختصة بنبی من الأنبیاء ولیست فقط عن سید الأنبیاء فکل سلسلة الأنبیاء لها حجیة وما یمکن زعزعة هذه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حجیة سید الأنبیاء فوق حجیة بقیة الأنبیاء وحجیة الله فوق حجیة سید الأنبیاء</w:t>
      </w:r>
      <w:r>
        <w:rPr>
          <w:rFonts w:eastAsia="IRNazanin" w:cs="IRNazanin"/>
          <w:color w:val="111111"/>
          <w:sz w:val="28"/>
          <w:szCs w:val="28"/>
          <w:rtl w:val="true"/>
          <w:lang w:bidi="fa-IR"/>
        </w:rPr>
        <w:t>.</w:t>
      </w:r>
    </w:p>
    <w:p>
      <w:pPr>
        <w:pStyle w:val="Heading3"/>
        <w:numPr>
          <w:ilvl w:val="2"/>
          <w:numId w:val="1"/>
        </w:numPr>
        <w:rPr/>
      </w:pPr>
      <w:bookmarkStart w:id="353" w:name="__RefHeading___Toc3242414_581953129"/>
      <w:bookmarkStart w:id="354" w:name="_Toc125"/>
      <w:bookmarkEnd w:id="353"/>
      <w:r>
        <w:rPr>
          <w:rtl w:val="true"/>
        </w:rPr>
        <w:t>الإفادة الرابعة عشر</w:t>
      </w:r>
      <w:r>
        <w:rPr>
          <w:rtl w:val="true"/>
        </w:rPr>
        <w:t xml:space="preserve">: </w:t>
      </w:r>
      <w:r>
        <w:rPr>
          <w:rtl w:val="true"/>
        </w:rPr>
        <w:t>حجیة الإدراک العقلی</w:t>
      </w:r>
      <w:r>
        <w:rPr>
          <w:rtl w:val="true"/>
        </w:rPr>
        <w:t>:</w:t>
      </w:r>
      <w:bookmarkEnd w:id="35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وأدراکنا العقلی هو مبدأ الأمور کما فی بیانات القران وبیانات الروایات، فإذا کان أمر ثابت عقلا فلا یمکن افتراض أن دین الله وفرائض الله تتخطی هذه الفطرة التی فطر الله الناس علیها، لان تعامل الله مع خلقه هو بتوسط العقل فکیف یتم التعامل سلبا مع شیء هو الذی قادنا وهدانا إلی الباری تعالی وأودعه الله فینا لکی یهدینا إلی الباری، لا یعنی هذا أن حجیة العقل فوق الله ولکن المعرف لنا والهادی لنا إلی العقل والفطرة ولیس معنی ذلک فوق حجیة رسول الله، بل بمعنی هی المبدأ الذی تعرفنا به علی الله ثم علی رسوله وهذه هی الفطرة، أما أن دین الله فلا یصاب بالعقول فهذا فی التفاصیل، أما اصل التوحید واصل ضرورة الدین فهذا بالعقل ولذلک فی روایة الکافی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العلم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الأمور معرفتها بالعقل إلا أن العقل حیث رأی انه محدود ولا یدرک</w:t>
      </w:r>
    </w:p>
    <w:p>
      <w:pPr>
        <w:pStyle w:val="BookText"/>
        <w:rPr/>
      </w:pPr>
      <w:r>
        <w:rPr>
          <w:rFonts w:ascii="IRNazanin" w:hAnsi="IRNazanin" w:eastAsia="IRNazanin"/>
          <w:color w:val="111111"/>
          <w:sz w:val="28"/>
          <w:sz w:val="28"/>
          <w:szCs w:val="28"/>
          <w:rtl w:val="true"/>
          <w:lang w:bidi="fa-IR"/>
        </w:rPr>
        <w:t xml:space="preserve">التفاصیل علم أن العقل یحتاج إلی العلم والعلم إنما یأتی من الوحی عبر رسالات السماء لیعلم مراضی الله عن موارد سخط الله عز وجل، وهذه مراتب فی الحجیة لا یمکن أن تتخطی عن بعضها البعض فکیف یأتیک دعی من الأدعیاء باسم الارتباط بالمعصومین أو احد الأنبیاء الذی نوع سفارة وارتباط غیبی فمثل هذا المدعی یتجاوز البدیهیات العقلیة باسم انه من الغیب ،کیف ذلک؟، فان الله یستدل علی ألوهیته بالعقل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بِظَلاّمٍ لِلْعَبِیدِ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معرفة الله تعالی نصب لها طرقا لمعرفة الألوهیة وهو العقل فکیف یفرط بهذا المیزان، فتلک مجرد هلوسات وتغلیطات وتلبیسات، وکذلک فرائض الله فتوحید الله والمعاد وعدل الله وکمالات الله والعبودیة لله کلها یدرکها العقل وفق استطاعته ومن یستحیل ان یأتی نبی من الأنبیاء یقول لا توحدوا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المناسب هنا واتماما للفائدة نورد للقارئ الکریم وصیة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لهشام بن الحکم حول العقل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وتعالی بشّر أهل العقل والفهم فی کتابه،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الحکم إنّ الله عزّ وجل أکمل للناس الحجج بالعقول، وأفضی إلیهم بالبیان، ودلّهم علی ربوبیته بالأدلاّء،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إِلهُکُمْ إِلهٌ</w:t>
      </w:r>
    </w:p>
    <w:p>
      <w:pPr>
        <w:pStyle w:val="BookText"/>
        <w:rPr/>
      </w:pPr>
      <w:r>
        <w:rPr>
          <w:rFonts w:ascii="Amiri" w:hAnsi="Amiri" w:eastAsia="Amiri" w:cs="Amiri"/>
          <w:color w:val="111111"/>
          <w:sz w:val="28"/>
          <w:sz w:val="28"/>
          <w:szCs w:val="28"/>
          <w:rtl w:val="true"/>
          <w:lang w:bidi="ar-SA"/>
        </w:rPr>
        <w:t xml:space="preserve">واحِدٌ لا إِلهَ إِلاّ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الله عزّ وجل ذلک دلیلاً علی معرفته، بأنّ لهم مدبّراً،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سَخَّرَ لَکُمُ اللَّیْلَ وَ النَّهارَ وَ الشَّمْسَ وَ الْقَمَرَ وَ النُّجُومُ مُسَخَّراتٌ بِأَمْرِهِ إِنَّ فِی ذلِکَ لَآیاتٍ لِقَوْمٍ یَعْقِلُونَ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آیاتِهِ یُرِیکُمُ الْبَرْقَ خَوْفاً وَ طَمَعاً وَ یُنَزِّلُ مِنَ السَّماءِ ماءً فَیُحْیِی بِهِ الْأَرْضَ بَعْدَ مَوْتِها إِنَّ فِی ذلِکَ لَآیاتٍ لِقَوْمٍ یَعْقِلُونَ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وعّظ أهل العقل ورغّبهم فی الآخرة،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الْحَیاةُ الدُّنْیا إِلاّ لَعِبٌ وَ لَهْوٌ وَ لَلدّارُ الْآخِرَةُ خَیْرٌ لِلَّذِینَ یَتَّقُونَ أَ فَلا تَعْقِلُونَ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أُوتِیتُمْ مِنْ شَیْ‌ءٍ فَمَتاعُ الْحَیاةِ الدُّنْیا وَ زِینَتُها وَ ما عِنْدَ اللّهِ خَیْرٌ وَ أَبْقی أَ فَلا تَعْقِلُونَ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خوَّف الذین لا یعقلون عذابه، فقال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لَتَمُرُّونَ عَلَیْهِمْ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بِاللَّیْلِ أَ فَلا تَعْقِلُونَ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بیّن أنّ العقل مع العلم،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ذمّ الذین لا یعقلون،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قِیلَ لَهُمُ اتَّبِعُوا ما أَنْزَلَ اللّهُ قالُوا بَلْ نَتَّبِعُ ما أَلْفَیْنا عَلَیْهِ آباءَنا أَ وَ لَوْ کانَ آباؤُهُمْ لا یَعْقِلُونَ شَیْئاً وَ لا یَهْتَدُونَ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شَرَّ الدَّوَابِّ عِنْدَ اللّهِ الصُّمُّ الْبُکْمُ الَّذِینَ لا یَعْقِلُونَ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سَأَلْتَهُمْ مَنْ خَلَقَ السَّماواتِ وَ الْأَرْضَ لَیَقُولُنَّ اللّهُ قُلِ الْحَمْدُ لِلّهِ بَلْ أَکْثَرُهُمْ لا یَعْلَمُونَ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ذم الکثرة،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تُطِعْ أَکْثَرَ مَنْ فِی الْأَرْضِ یُضِلُّوکَ عَنْ</w:t>
      </w:r>
    </w:p>
    <w:p>
      <w:pPr>
        <w:pStyle w:val="BookText"/>
        <w:rPr/>
      </w:pPr>
      <w:r>
        <w:rPr>
          <w:rFonts w:ascii="Amiri" w:hAnsi="Amiri" w:eastAsia="Amiri" w:cs="Amiri"/>
          <w:color w:val="111111"/>
          <w:sz w:val="28"/>
          <w:sz w:val="28"/>
          <w:szCs w:val="28"/>
          <w:rtl w:val="true"/>
          <w:lang w:bidi="ar-SA"/>
        </w:rPr>
        <w:t xml:space="preserve">سَبِیلِ اللّهِ إِنْ یَتَّبِعُونَ إِلاَّ الظَّنَّ وَ إِنْ هُمْ إِلاّ یَخْرُصُونَ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لکِنَّ أَکْثَرَهُمْ لا یَعْلَمُونَ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مدح القلّة،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قَلِیلٌ مِنْ عِبادِیَ الشَّکُورُ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قَلِیلٌ ما هُمْ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آمَنَ مَعَهُ إِلاّ قَلِیلٌ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أولی الألباب بأحسن الذکر، وحلاّهم بأحسن الحلیة،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یُؤْتِی الْحِکْمَةَ مَنْ یَشاءُ وَ مَنْ یُؤْتَ الْحِکْمَةَ فَقَدْ أُوتِیَ خَیْراً کَثِیراً وَ ما یَذَّکَّرُ إِلاّ أُولُوا الْأَلْبابِ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 ذلِکَ لَذِکْری لِمَنْ کانَ لَهُ قَلْبٌ </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یعنی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آتَیْنا لُقْمانَ الْحِکْمَةَ </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والعقلَ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لقمان،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للحق تکن أعقلَ الناس، یا</w:t>
      </w:r>
    </w:p>
    <w:p>
      <w:pPr>
        <w:pStyle w:val="BookText"/>
        <w:rPr/>
      </w:pPr>
      <w:r>
        <w:rPr>
          <w:rFonts w:ascii="IRNazanin" w:hAnsi="IRNazanin" w:eastAsia="IRNazanin"/>
          <w:color w:val="111111"/>
          <w:sz w:val="28"/>
          <w:sz w:val="28"/>
          <w:szCs w:val="28"/>
          <w:rtl w:val="true"/>
          <w:lang w:bidi="fa-IR"/>
        </w:rPr>
        <w:t>بنیّ إنّ الدنیا بحرٌ عمیقٌ قد غرق فیه عالم کثیر، فلتکن سفینتک فیها تقوی الله، وحشوها الإیمان، وشراعها التوکّل، وقیمتها العقل، ودلیلها العلم، وسکّانها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دلیل، ودلیل العاقل التفکّر، ودلیل التفکّر الصمت، ولکل شیء مطیّة، ومطیّة العاقل التواضع، وکفی بک جهلاً، أن ترکب ما نُهیت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یدک جوزة، وقال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لؤلؤة ما کان ینفعک، وأنت تعلم أنّها جوزة، ولو کان فی یدک لؤلؤة، وقال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جوزة، ما ضرّک وأنت تعلم أنّها لؤلؤة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أنبیاءه ورسله إلی عباده إلاّ لیعقلوا عن الله، فأحسنهم استجابة أحسنهم معرفة لله، وأعلمهم بأمر الله أحسنهم عقلاً، وأعقلهم أرفعهم درجة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إلاّ وملک آخذ بناصیته، فلا یتواضع إلاّ رفعه الله، ولا یتعاظم إلاّ وضعه الله</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علی الناس حجّتین، حجّة ظاهرة، وحجّة باطنة، فأمّا الظاهرة فالرسل والأنبیاء والأئمّة، وأمّا الباطنة فالعقول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العاقل، الذی لا یشغل الحلال شکره، ولا یغلب الحرام صبره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سلّط ثلاثاً علی ثلاث، فکأنّما أعانَ هواه علی هدم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أظلم نور فکره بطول أمله، ومحا طرائف حکمته بفضول کلامه، وأطفأ نور عبرته بشهوات نفسه، فکأنّما أعان هواه علی هدم عقله، ومن هدم عقله أفسد علیه دینه ودنیاه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یزکو عند الله عملک، وأنت قد شغلت عقلک عن أمر ربّک، وأطعت هواک علی غلبة عقلک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علی الوحدة علامة قوّة العقل، فمن عقل عن الله تبارک وتعالی اعتزل أهل الدنیا والراغبین فیها، ورغب فیما عند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آنسه فی الوحشة وصاحبه فی الوحدة، وغناه فی العیلة، ومعزّه فی غیر عشیرة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الخلق لطاعة الله، ولا نجاة إلاّ بالطاعة، والطاعة بالعلم، والعلم بالتعلّم، والتعلّم بالعقل یعتقد، ولا علم إلاّ من عالم ربانی، ومعرفة العالم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العمل من العاقل مقبول مضاعف،وکثیر العمل من أهلِ الهوی والجهل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العاقل رضی بالدّون من الدنیا مع الحکمة، ولم یرض بالدّون من الحکمة مع الدنیا، فلذلک ربحت تجارتهم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یغنیک ما یکفیک، فأدنی ما فی الدنیا یکفیک، وإن</w:t>
      </w:r>
    </w:p>
    <w:p>
      <w:pPr>
        <w:pStyle w:val="BookText"/>
        <w:rPr/>
      </w:pPr>
      <w:r>
        <w:rPr>
          <w:rFonts w:ascii="IRNazanin" w:hAnsi="IRNazanin" w:eastAsia="IRNazanin"/>
          <w:color w:val="111111"/>
          <w:sz w:val="28"/>
          <w:sz w:val="28"/>
          <w:szCs w:val="28"/>
          <w:rtl w:val="true"/>
          <w:lang w:bidi="fa-IR"/>
        </w:rPr>
        <w:t>کان لا یغنیک ما یکفیک، فلیس شیء من الدنیا یغنیک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العقلاء ترکوا فضول الدنیا فکیف الذنوب، وترک الدنیا من الفضل، وترک الذنوب من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العقلاء زهدوا فی الدنیا، ورغبوا فی الآخرة، لأنّهم علموا أنّ الدنیا طالبة ومطلوبة، والآخرة طالبة ومطلوبة، فمن طلب الآخرة طلبته الدنیا حتّی یستوفی منها رزقه، ومن طلب الدنیا طلبته الآخرة، فیأتیه الموت فیفسد علیه دنیاه وآخرته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الغنی بلا مال، وراحة القلب من الحسد، والسلامة فی الدین، فلیتضرّع إلی الله فی مسألته، بأن یُکمل عقله، فمن عقل قنع بما یکفیه، ومن قنع بما یکفیه استغنی، ومن لم یقنع بما یکفیه لم یُدرک الغنی أبداً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وعزّ حکی عن قوم صالحین، أنّهم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تُزِغْ قُلُوبَنا بَعْدَ إِذْ هَدَیْتَنا وَ هَبْ لَنا مِنْ لَدُنْکَ رَحْمَةً إِنَّکَ أَنْتَ الْوَهّابُ </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حین علموا أنّ القلوب تزیغ وتعود إلی عماها ورداها، إنّه لم یخف الله من لم یعقل عن الله، ومن لم یعقل عن الله لم یعقد قلبه علی معرفة ثابتة یُبصرها ویجد حقیقتها فی قلبه، ولا یکون أحدٌ کذلک إلاّ من کان قوله لفعله مصدِّقاً، وسرّه لعلانیته موافقاً، لأنّ الله لم یدلّ علی الباطن الخفی من العقل إلاّ</w:t>
      </w:r>
    </w:p>
    <w:p>
      <w:pPr>
        <w:pStyle w:val="BookText"/>
        <w:rPr/>
      </w:pPr>
      <w:r>
        <w:rPr>
          <w:rFonts w:ascii="IRNazanin" w:hAnsi="IRNazanin" w:eastAsia="IRNazanin"/>
          <w:color w:val="111111"/>
          <w:sz w:val="28"/>
          <w:sz w:val="28"/>
          <w:szCs w:val="28"/>
          <w:rtl w:val="true"/>
          <w:lang w:bidi="fa-IR"/>
        </w:rPr>
        <w:t>بظاهر منه وناطق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عبد الله به أفضل من العقل، وما تمّ عقل امرأ حتّی یکون فیه خصال شتّی، الکفر والشر منه مأمونان، والرشد والخیر منه مأمولان، وفضل ماله مبذول، وفضل قوله مکفوف، نصیبه من الدنیا القوت، ولا یشبع من العلم دهره، الذلّ أحب إلیه مع الله من العزّ مع غیره، والتواضع أحبّ إلیه من الشرف، یستکثر قلیل المعروف من غیره، ویستقل کثیر المعروف من نفسه، ویری الناس کلّهم خیراً منه، وأنّه شرّهم فی نفسه، وهو تمام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لسانه زکی عمله، ومن حسنت نیّته زید فی رزقه، ومن حسن برّه بإخوانه وأهله مدّ فی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تمنحوا الجهّال الحکمة فتظلموها، ولا تمنعوها أهلها فتظلموهم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ترکوا لکم الحکمة، فاترکوا لهم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دین لمن لا مروّة له، ولا مُرُوّة لمن لا عقل له، وأنّ أعظم الناس قدراً الذی لا یری الدنیا لنفسه خطراً، أمّا إنّ أبدانکم لیس لها ثمن إلاّ الجنّة، فلا تبیعوها بغیرها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یجلس فی صدر المجلس إلاّ رجل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یجیب إذا سئل، وینطق إذا عجز القوم</w:t>
      </w:r>
    </w:p>
    <w:p>
      <w:pPr>
        <w:pStyle w:val="BookText"/>
        <w:rPr/>
      </w:pPr>
      <w:r>
        <w:rPr>
          <w:rFonts w:ascii="IRNazanin" w:hAnsi="IRNazanin" w:eastAsia="IRNazanin"/>
          <w:color w:val="111111"/>
          <w:sz w:val="28"/>
          <w:sz w:val="28"/>
          <w:szCs w:val="28"/>
          <w:rtl w:val="true"/>
          <w:lang w:bidi="fa-IR"/>
        </w:rPr>
        <w:t>عن الکلام، ویشیر بالرأی الذی فیه صلاح أهله، فمن لم یکن فیه شیء منهنّ، فجلس فهو أحمق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طلبتم الحوائج فاطلبوها من أهلها،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ومن أهلها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قصّ الله فی کتابه وذکرهم،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یَتَذَکَّرُ أُولُوا الْأَلْبابِ </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أولوا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الصالحین داعیة إلی الصلاح، وأدب العلماء زیادة فی العقل، وطاعة ولاة العدل تمام العز، واستثمار المال تمام المروة، وإرشاد المستشیر قضاء لحق النعمة، وکف الأذی من کمال العقل، وفیه راحة البدن عاجلاً وآجلاً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العاقل لا یحدّث من یخاف تکذیبه، ولا یسأل من یخاف منعه، ولا یعد ما لا یقدر علیه، ولا یرجو ما یعنّف برجائه، ولا یتقدّم علی ما یخاف العجز عنه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 أصحابه،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بالخشیة من الله فی السر والعلانیة، والعدل فی الرضا والغضب، والاکتساب فی الفقر والغنی، وأن تصلوا من قطعکم، وتعفوا عمّن ظلمکم، وتعطفوا علی من حرمکم، ولیکن نظرکم عبراً، وصمتکم فکراً، وقولکم ذکراً، وطبیعتکم السخاء، فإنّه لا یدخل الجنّة بخیل، ولا یدخل النار سخی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استحیا من الله حق الحیاء، فحفظ الرأس وما حوی، والبطن وما وعی، وذکر الموت والبلی، وعلم أنّ الجنّة محفوفة بالمکارة، والنار محفوفة بالشهوات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 نفسه عن أعراض الناس أقاله الله عثرته یوم القیامة، ومن کفّ غضبه عن الناس، کفّ الله عنه غضبه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العاقل لا یکذب، وإن کان فیه 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فی ذؤابة سیف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أعتی الناس علی الله من ضرب غیر ضاربه، وقتل غیر قاتله، ومن تولّی غیر موالیه فهو کافر بما أنزل الله علی نبیّه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أحدث حدثاً، أو آوی محدثاً لم یقبل الله منه یوم القیامة صرفاً ولا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ما یتقرّب به العبد إلی الله بعد المعرفة به الصلاة، وبرّ الوالدین، وترک الحسد والعجب والفخر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أیّامک الذی هو أمامک، فانظر أی یوم هو وأعدّ له الجواب، فإنّک موقوف ومسؤول، وخذ موعظتک من الدهر وأهله، فإنّ الدهر طویلة قصیرة، فاعمل کأنّک تری ثواب عملک لتکون أطمع فی ذلک، واعقل عن الله وانظر فی تصرّف الدهر وأحواله، فإنّ ما هو آت من الدنیا، کما ولّی منها، فاعتبر بها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ما طلعت علیه الشمس فی</w:t>
      </w:r>
    </w:p>
    <w:p>
      <w:pPr>
        <w:pStyle w:val="BookText"/>
        <w:rPr/>
      </w:pPr>
      <w:r>
        <w:rPr>
          <w:rFonts w:ascii="IRNazanin" w:hAnsi="IRNazanin" w:eastAsia="IRNazanin"/>
          <w:color w:val="111111"/>
          <w:sz w:val="28"/>
          <w:sz w:val="28"/>
          <w:szCs w:val="28"/>
          <w:rtl w:val="true"/>
          <w:lang w:bidi="fa-IR"/>
        </w:rPr>
        <w:t xml:space="preserve">مشارق الأرض ومغاربها، بحرها وبرّها، وسهلها وجبلها، عند ولیّ من أولیاء الله، وأهل المعرفة بحق الله کفیء الظلال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حرّ یدع هذه اللمّاظة لأهلها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لأنفسکم ثمن إلاّ الجنّة، فلا تبیعوها بغیرها، فإنّه من رضی من الله بالدنیا، فقد رضی بالخسیس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الناس یبصر النجوم، ولکن لا یهتدی بها، إلاّ من یعرف مجاریها ومنازلها، وکذلک أنتم تدرسون الحکمة، ولکن لا یهتدی بها منکم إلاّ من 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عبید السوء یهولکم طول النخلة، وتذکرون شوکها ومؤونة مراقیها، وتنسون طیب ثمرها ومرافقها، کذلک تذکرون مؤونة عمل الآخرة، فیطول علیکم أمده، وتنسون ما تفضون إلیه من نعیمها ونورها وثمرها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عبید السوء نقّوا القمح وطیّبوه، وأدقّوا طحنه تجدوا طعمه ویهنئکم أکله، کذلک فأخلصوا الإیمان وأکملوه، تجدوا حلاوته وینفعکم غبّه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وجدتم سراجاً یتوقّد بالقطران فی لیلة مظلمة لاستضأتم به، ولم یمنعکم منه ریح نتنة، کذلک ینبغی لکم أن تأخذوا الحکمة ممّن وجدتموها معه، ولا یمنعکم منه سوء رغبته فیها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عبید الدنیا بحق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تدرکون شرف الآخرة إلاّ بترک ما تحبّون، فلا تنظروا بالتوبة غداً، فإنّ دون غد یوماً ولیلةً، وقضاء الله فیهما</w:t>
      </w:r>
    </w:p>
    <w:p>
      <w:pPr>
        <w:pStyle w:val="BookText"/>
        <w:rPr/>
      </w:pPr>
      <w:r>
        <w:rPr>
          <w:rFonts w:ascii="IRNazanin" w:hAnsi="IRNazanin" w:eastAsia="IRNazanin"/>
          <w:color w:val="111111"/>
          <w:sz w:val="28"/>
          <w:sz w:val="28"/>
          <w:szCs w:val="28"/>
          <w:rtl w:val="true"/>
          <w:lang w:bidi="fa-IR"/>
        </w:rPr>
        <w:t>یغدوا ویروح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لیس علیه دین من الناس أروح وأقل همّاً ممّن علیه الدین، وإنّ أحسن القضاء، وکذلک من لم یعمل الخطیئة أروح همّاً ممّن عمل الخطیئة، وإن أخلص التوبة وأناب، وإنّ صغار الذنوب ومحقّراتها من مکائد إبلیس، یحقّرها لکم ویصغّرها فی أعینکم، فتجتمع وتکثر فتحیط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فی الحکمة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أتقنها بقوله وصدّقها بفعله، ورجل أتقنها بقوله وضیّعها بسوء فعله، فشتّان بینهما، فطوبی للعلماء بالفعل، وویل للعلماء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عبید السوء اتّخذوا مساجد ربّکم سجوناً لأجسادکم وجباهکم، واجعلوا قلوبکم بیوتاً للتقوی، ولا تجعلوا قلوبکم مأویً للشهوات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أجزعکم عند البلاء لأشدّکم حبّاً للدنیا، وإنّ أصبرکم علی البلاء لأزهدکم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عبید السوء لا تکونوا شبیهاً بالحداء الخاطفة، ولا بالثعالب الخادعة، ولا بالذئاب الغادرة، ولا بالأُسُد العاتیة کما تفعل بالفرائس، کذلک تفعلون بالناس، فریقاً تخطفون، وفریقاً تخدعون، وفریقاً تغدرون بهم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یغنی عن الجسد أن یکون ظاهره صحیحاً، وباطنه فاسداً، کذلک لا تغنی أجسادکم التی قد أعجبتکم وقد فسدت</w:t>
      </w:r>
    </w:p>
    <w:p>
      <w:pPr>
        <w:pStyle w:val="BookText"/>
        <w:rPr/>
      </w:pPr>
      <w:r>
        <w:rPr>
          <w:rFonts w:ascii="IRNazanin" w:hAnsi="IRNazanin" w:eastAsia="IRNazanin"/>
          <w:color w:val="111111"/>
          <w:sz w:val="28"/>
          <w:sz w:val="28"/>
          <w:szCs w:val="28"/>
          <w:rtl w:val="true"/>
          <w:lang w:bidi="fa-IR"/>
        </w:rPr>
        <w:t>قلوبکم، وما یغنی عنکم أن تنقّوا جلودکم وقلوبکم دنسه، لا تکونوا کالمنخل یخرج منه الدقیق الطیّب، ویمسک النخالة، کذلک أنتم تخرجون الحکمة من أفواهکم، ویبقی الغلّ فی صدورکم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عبید الدنیا إنّما مثلکم مثل السراج، یضیء للناس ویحرق نفسه، یا بنی إسرائیل زاحموا العلماء فی مجالسهم، ولو جثوّاً علی الرکب، فإنّ الله یحیی القلوب المیّتة بنور الحکمة، کما یحیی الأرض المیّتة بوابل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للمتراحمین، أولئک المرحومون یوم القیامة، طوبی للمصلحین بین الناس، أولئک هم المقرّبون یوم القیامة، طوبی للمطهّرة قلوبهم، أولئک هم المتّقون یوم القیامة، طوبی للمتواضعین فی الدنیا، أولئک یرتقون منابر الملک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المنطق حکم عظیم، فعلیکم بالصمت، فإنّه دعة حسنة، وقلّة وزر، وخفّة من الذنوب، فحصّنوا باب الحلم، فإنّ بابه الصبر، وإنّ الله عزّ وجلّ یبغض الضحّاک من غیر عجب، والمشّاء إلی غیر أرب، ویجب علی الوالی أن یکون کالراعی، لا یغفل عن رعیته، ولا یتکبّر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فاستحیوا من الله فی سرائرکم، کما تستحیون من الناس فی علانیتکم، واعلموا أنّ الکلمة من الحکمة ضالّة المؤمن، فعلیکم بالعلم قبل أن یرفع، ورفعه غیبة عالمکم بین أظهرکم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من العلم ما جهلت، وعلّم الجاهل ممّا علّمت، عظّم</w:t>
      </w:r>
    </w:p>
    <w:p>
      <w:pPr>
        <w:pStyle w:val="BookText"/>
        <w:rPr/>
      </w:pPr>
      <w:r>
        <w:rPr>
          <w:rFonts w:ascii="IRNazanin" w:hAnsi="IRNazanin" w:eastAsia="IRNazanin"/>
          <w:color w:val="111111"/>
          <w:sz w:val="28"/>
          <w:sz w:val="28"/>
          <w:szCs w:val="28"/>
          <w:rtl w:val="true"/>
          <w:lang w:bidi="fa-IR"/>
        </w:rPr>
        <w:t>العالم لعلمه، ودع منازعته، وصغّر الجاهل لجهله ولا تطرده، ولکن قرّبه وعلّمه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نعمة عجزت عن شکرها بمنزلة سیئة تؤاخذ بها، وقال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عباداً کسرت قلوبهم خشیته فأسکتتهم عن المنطق، وإنّهم لفصحاء عقلاء، یستبقون إلی الله بالأعمال الزکیة، لا یستکثرون له الکثیر، ولا یرضون لهم من أنفسهم بالقلیل، یرون فی أنفسهم أنّهم أشرار، وأنّهم لأکیاس وأبرار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من الإیمان، والإیمان فی الجنّة، والبذاء من الجفاء، والجفاء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المتکلّمون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فرابح وسالم وشاجب، فأمّا الرابح فالذاکر لله، وأمّا السالم فالساکت، وأمّا الشاجب فالذی یخوض فی الباطل، إنّ الله حرّم الجنّة علی کلّ فاحش بذیء، قلیل الحیاء لا یبالی ما قال ولا ما قیل فیه، وکان أبو ذرّ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مبتغی العلم إنّ هذا اللسان مفتاح خیر ومفتاح شر، فاختم علی فیک کما تختم علی ذهبک وورقک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العبد یکون ذا وجهین وذا لسانین، یطری أخاه إذا شاهده، ویأکله إذا غاب عنه، إنّ أُعطی حسده، وإن ابتلی خذله، إنّ أسرع الخیر ثواباً البر، وأسرع الشر عقوبة البغی، وإنّ شر عباد الله من تکره مجالسته لفحشه، وهل یکبّ الناس علی مناخرهم فی النار، إلاّ حصائد</w:t>
      </w:r>
    </w:p>
    <w:p>
      <w:pPr>
        <w:pStyle w:val="BookText"/>
        <w:rPr/>
      </w:pPr>
      <w:r>
        <w:rPr>
          <w:rFonts w:ascii="IRNazanin" w:hAnsi="IRNazanin" w:eastAsia="IRNazanin"/>
          <w:color w:val="111111"/>
          <w:sz w:val="28"/>
          <w:sz w:val="28"/>
          <w:szCs w:val="28"/>
          <w:rtl w:val="true"/>
          <w:lang w:bidi="fa-IR"/>
        </w:rPr>
        <w:t>ألسنتهم، ومن حسن إسلام المرء ترک ما لا یعنیه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الرجل مؤمناً حتّی یکون خائفاً راجیاً، ولا یکون خائفاً راجیاً حتّی یکون عاملاً لما یخاف ویرجو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وعظمتی وقدرتی وبهائی، وعلوّی فی مکانی، لا یؤثر عبد هوای علی هواه إلاّ جعلت الغنی فی نفسه، وهمّه فی آخرته، وکففت علیه فی ضیعته، وضمنت السماوات والأرض رزقه، وکنت له من وراء تجارة کلّ 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مفتاح الشر، وأکمل المؤمنین إیماناً أحسنهم خلقاً، وإن خالطت الناس، فإن استطعت أن لا تخالط أحداً منهم، إلاّ من کانت یدک علیه العلیا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بالرفق، فإنّ الرفق یُمنٌ، والخرق شُؤمٌ، إنّ الرفق والبرّ وحسن الخلق یعمّر الدیار، ویزید فی الرزق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جرت فی المؤمن والکافر، والبرّ والفاجر، من صنع إلیه معروف فعلیه أن یکافئ به، ولیست المکافأة أن تصنع کما صنع حتّی تری فضلک، فإن صنعت کما صنع فله الفضل بالابتداء</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الدنیا مثل الحیّة مسّها لیّن، وفی جوفها السمّ القاتل،</w:t>
      </w:r>
    </w:p>
    <w:p>
      <w:pPr>
        <w:pStyle w:val="BookText"/>
        <w:rPr/>
      </w:pPr>
      <w:r>
        <w:rPr>
          <w:rFonts w:ascii="IRNazanin" w:hAnsi="IRNazanin" w:eastAsia="IRNazanin"/>
          <w:color w:val="111111"/>
          <w:sz w:val="28"/>
          <w:sz w:val="28"/>
          <w:szCs w:val="28"/>
          <w:rtl w:val="true"/>
          <w:lang w:bidi="fa-IR"/>
        </w:rPr>
        <w:t>یحذرها الرجال ذوو العقول، ویهوی إلیها الصبیان بأیدیهم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علی طاعة الله، واصبر عن معاصی الله، فإنّما الدنیا ساعة، فما مضی منها فلیس تجد له سروراً ولا حزناً، وما لم یأت منها فلیس تعرفه، فاصبر علی تلک الساعة التی أنت فیها، فکأنّک قد اغتبطت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الدنیا مثل ماء البحر، کلّما شرب منه العطشان ازداد عطشاً حتّی 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والکبر، فإنّه لا یدخل الجنّة من کان فی قلبه مثقال حبّة من کبر، الکبر رداء الله، فمن نازعه رداءه أکبّه الله فی النار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یحاسب نفسه فی کلّ یوم، فإن عمل حسناً استزاد منه، وإن عمل سیئاً استغفر الله منه وتاب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تمثّلت الدنیا للمسیح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امرأة زرقاء،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تزوّجت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طلّقک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کلاّ قتلتُ، قال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فویحٌ لأزواجک الباقین، کیف لا یعتبرون بالماضین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ضوء الجسد فی عینه، فإن کان البصر مضیئاً استضاء الجسد کلّه، وإنّ ضوء الروح العقل، فإذا کان العبد عاقلاً کان عالماً بربّه، وإذا کان عالماً بربّه أبصر دینه، وإن کان جاهلاً بربّه لم یقم له دین، وکما لا یقوم الجسد إلاّ بالنفس الحیّة، فکذلک لا یقوم الدین إلاّ بالنیة الصادقة، ولا تثبت النیة الصادقة إلاّ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الزرع ینبت فی السهل، ولا ینبت فی الصفا، فکذلک الحکمة تعمر فی قلب المتواضع، ولا تعمر فی قلب المتکبّر الجبّار، لأنّ الله جعل التواضع آلة العقل، وجعل التکبّر من آله الجهل، ألم تعلم أنّ من شمخ إلی السقف برأسه شجّه، ومن خفض رأسه استظلّ تحته وأکنّه، وکذلک من لم یتواضع لله خفضه الله، ومن تواضع لله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الفقر بعد الغنی، وأقبح الخطیئة بعد النسک، وأقبح من ذلک العابد لله، ثمّ یترک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العیش إلاّ 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لمستمع واع، وعالم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 بین العباد أفضل من العقل، نوم العاقل أفضل من سهر الجاهل، وما بعث الله نبیاً إلاّ عاقلاً، حتّی یکون عقله أفضل من جمیع جهد المجتهدین، وما أدّی العبد فریضة من فرائض الله حتّی عقل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المؤمن صموتاً فادنوا منه، فإنّه یلقی الحکمة، والمؤمن قلیل الکلام، کثیر العمل، والمنافق کثیر الکلام، قلیل العمل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إلی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یجعلوا بینی وبینهم عالماً مفتوناً بالدنیا، فیصدّهم عن ذکری، وعن طریق محبّتی ومناجاتی، أولئک قطّاع الطریق من عبادی، إنّ أدنی ما أنا صانع بهم أن انزع حلاوة محبّتی ومناجاتی من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تعظّم فی نفسه لعنته ملائکة السماء وملائکة الأرض، ومن تکبّر علی إخوانه واستطال علیهم فقد ضاد الله، ومن ادعی ما لیس له فهو أعنی لغیر 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إلی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حذّر، وأنذر أصحابک عن حبّ الشهوات، فإنّ المعلّقة قلوبهم بشهوات الدنیا قلوبهم محجوبة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والکبر علی أولیائی، والاستطالة بعلمک فیمقتک الله، فلا تنفعک بعد مقته دنیاک ولا آخرتک، وکن فی الدنیا کساکن دار لیست له، إنّما ینتظر الرحیل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أهل الدین شرف الدنیا والآخرة، ومشاورة العاقل الناصح یُمنٌ وبرکة، ورشد وتوفیق من الله، فإذا أشار علیک العاقل الناصح فإیّاک والخلاف، فإنّ فی ذلک العطب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ومخالطة الناس والأنس بهم، إلاّ أن تجد منهم عاقلاً ومأموناً، فآنس به واهرب من سایرهم، کهربک من السباع الضاریة، وینبغی للعاقل إذا عمل عملاً أن یستحی من الله، وإذا تفردّ له بالنعم أن یشارک فی عمله أحداً غیره، وإذا مرّ بک أمران لا تدری أیّهما خیرٌ وأصوب، فانظر أیّهما أقرب إلی هواک فخالفه، فإنّ کثیر الصواب فی مخالفة هواک، وإیّاک أن تغلب الحکمة وتضعها فی أهل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وجدت رجلاً طالباً له، غیر أن عقله لا یتّسع لضبط ما القی إلیه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فتلطّف له بالنصیحة، فإن ضاق قلبه فلا تعرضنّ نفسک للفتنة، وأحذر ردّ المتکبّرین، فإنّ العلم یُذِلُّ علی أن یملی علی من لا یفیق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أجد من یعقل السؤال عنها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فاغتنم جهله عن السؤال حتّی تسلم من فتنة القول، وعظیم فتنة الردّ، واعلم أنّ الله لم یرفع المتواضعین بقدر تواضعهم، ولکن رفعهم بقدر عظمته ومجده، ولم یؤمنّ الخائفین بقدر خوفهم، ولکن آمنهم بقدر کرمه وجوده، ولم یفرّح المحزونین بقدر حزنهم، ولکن بقدر رأفته ورحمته، فما ظنّک بالرؤوف الرحیم الذی یتودّد إلی من یؤذیه بأولیائه، فکیف بمن یؤذی فیه، وما ظنّک بالتوّاب الرحیم الذی یتوب علی من یعادیه، فکیف بمن یرتضاه، ویختار عداوة الخلق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الدنیا ذهب خوف الآخرة من قلبه، وما أوتی عبدٌ علماً فازداد للدنیا حبّاً إلاّ ازداد من الله بعداً، وازداد الله علیه غضباً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العاقل اللبیب من ترک ما لا طاقة له به، وأکثر الصواب فی خلاف الهوی، ومن طال أمله ساء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 مسیر الأجل لألهاک عن الأمل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والطمع، وعلیک بالیأس ممّا فی أیدی الناس، وأمت</w:t>
      </w:r>
    </w:p>
    <w:p>
      <w:pPr>
        <w:pStyle w:val="BookText"/>
        <w:rPr/>
      </w:pPr>
      <w:r>
        <w:rPr>
          <w:rFonts w:ascii="IRNazanin" w:hAnsi="IRNazanin" w:eastAsia="IRNazanin"/>
          <w:color w:val="111111"/>
          <w:sz w:val="28"/>
          <w:sz w:val="28"/>
          <w:szCs w:val="28"/>
          <w:rtl w:val="true"/>
          <w:lang w:bidi="fa-IR"/>
        </w:rPr>
        <w:t>الطمع من المخلوقین، فإنّ الطمع مفتاح للذل، واختلاس العقل، وأخلاق المروات، وتدنیس العرض، والذهاب بالعلم، وعلیک بالاعتصام بربّک والتوکّل علیه، وجاهد نفسک لتردّها عن هواها، فإنّه واجب علیک کجهاد عدوّک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الأعداء أوجبهم مجاهدة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أقربهم إلیک وأعداهم لک، وأضرّهم بک وأعظمهم لک عداوة، وأخفاهم لک شخصاً مع دنوه منک، ومن یحرّض أعداءک علیک، وهو إبلیس الموکّل بوسواس القلوب، فله فلتشتد عداوتک، ولا یکونن أصبر علی مجاهدته لهلکتک منک علی صبرک لمجاهدته، فإنّه أضعف منک رکناً فی قوّته، وأقلّ منک ضرراً فی کثرة شرّه، إذا أنت اعتصمت بالله، فقد هدیت إلی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أکرمه الله بثلاث فقد لطف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یکفیه مؤونة هواه، وعلم یکفیه مؤونة جهله، وغنی یکفیه مخافة الفقر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أحذر هذه الدنیا وأحذر أهلها، فإنّ الناس فیها علی أربعة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متردّ معانق لهواه، ومتعلّم متقرّی، کلّما ازداد علماً ازداد کبراً، یستعلی بقراءته وعلمه علی من هو دونه، وعابد جاهل یستصغر من هو دونه فی عبادته، یحبّ أن یعظّم ویوقّر، وذی بصیرة عالم عارف بطریق الحق یحب القیام به، فهو عاجزٌ أو مغلوب ولا یقدر علی القیام بما یعرفه،</w:t>
      </w:r>
    </w:p>
    <w:p>
      <w:pPr>
        <w:pStyle w:val="BookText"/>
        <w:rPr/>
      </w:pPr>
      <w:r>
        <w:rPr>
          <w:rFonts w:ascii="IRNazanin" w:hAnsi="IRNazanin" w:eastAsia="IRNazanin"/>
          <w:color w:val="111111"/>
          <w:sz w:val="28"/>
          <w:sz w:val="28"/>
          <w:szCs w:val="28"/>
          <w:rtl w:val="true"/>
          <w:lang w:bidi="fa-IR"/>
        </w:rPr>
        <w:t>فهو محزون مغموم بذلک، فهو أمثل أهل زمانه، وأوجههم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العقل وجنده، والجهل وجنده تکن من المهتدین،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لا نعرف إلاّ ما عرّفتنا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العقل، وهو أوّل خلق خلقه الله من الروحانیّین عن یمین العرش من نوره،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فقال الله 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خلقتک خلقاً عظیماً، وکرّمتک علی جمیع خلقی، ثمّ خلق الجهل من البحر الأجاج الظلمانی،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فلم یقبل،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استکبرت فلعنه، ثمّ جعل للعقل خمسة وسبعین جنداً، فلمّا رأی الجهل ما کرّم الله به العقل وما أعطاه، أضمر له العداوة، فقال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هذا خلق مثلی خلقته وکرّمته وقوّیته، وأنا ضدّه ولا قوّة لی به، أعطنی من الجند مثل ما أعطیته، فقال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عصیتنی بعد ذلک أخرجتک وجندک من جواری ومن رحمتی،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فأعطاه الله خمسة وسبعین جنداً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ممّا أعطی العقل من الخمسة والسبعین جنداً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وهو وزیر العقل، وجعل ضدّه الشر، وهو وزیر الجهل، الإیمان، الکفر، التصدیق، التکذیب، الإخلاص، النفاق، الرجاء، القنوط، العدل، الجور، الرضی، السخط، الشکر، الکفران، الیأس، الطمع، التوکّل، الحرص، الرأفة، الغلظة، العلم، الجهل، العفّة، التهتک، الزهد، الرغبة، الرفق، الخرق، الرهبة، الجرأة، التواضع، الکبر، التؤدة، العجلة، الحلم، السفه، الصمت،</w:t>
      </w:r>
    </w:p>
    <w:p>
      <w:pPr>
        <w:pStyle w:val="BookText"/>
        <w:rPr/>
      </w:pPr>
      <w:r>
        <w:rPr>
          <w:rFonts w:ascii="IRNazanin" w:hAnsi="IRNazanin" w:eastAsia="IRNazanin"/>
          <w:color w:val="111111"/>
          <w:sz w:val="28"/>
          <w:sz w:val="28"/>
          <w:szCs w:val="28"/>
          <w:rtl w:val="true"/>
          <w:lang w:bidi="fa-IR"/>
        </w:rPr>
        <w:t>الهذر، الاستسلام، الاستکبار، التسلیم، التجبّر، العفو، الحقد، الرحمة، القسوة، الیقین، الشک، الصبر، الجزع، الصفح، الانتقام، الغنی، الفقر، التفکّر، السهو، الحفظ، النسیان، التواصل، القطیعة، القناعة، الشره، المؤاساة، المنع، المودّة، العداوة، الوفاء، الغدر، الطاعة، المعصیة، الخضوع، التطاول، السلامة، البلاء، الفهم، الغباوة، المعرفة، الإنکار، المداراة، المکاشفة، سلامة الغیب، المماکرة، الکتمان، الإفشاء، البر، العقوق، الحقیقة، التسویف، المعروف، المنکر، التقیة، الإذاعة، الإنصاف، الظلم، التقی، الحسد، النظافة، القذر، الحیاء، القحة، القصد، الإسراف، الراحة، التعب، السهولة، الصعوبة، العافیة، البلوی، القوام، المکاثرة، الحکمة، الهوی، الوقار، الخفة، السعادة، الشقاء، التوبة، الإصرار، المحافظة، التهاون، الدعاء، الاستنکاف، النشاط، الکسل، الفرح، الحزن، الألفة، الفرقة، السخاء، البخل، الخشوع، العجب، صون الحدیث النمیمة، الاستغفار، الاغترار، الکیاسة، الحمق</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تُجمعُ هذه الخصال إلاّ لنبی أو وصی، أو مؤمن امتحن الله قلبه للإیمان، وأمّا سایر ذلک من المؤمنین، فإنّ أحدهم لا یخلو من أن یکون فیه بعض هذه الجنود من أجناد العقل، حتّی یستکمل العقل، ویتخلّص من جنود الجهل، فعند ذلک یکون فی الدرجة العلیا مع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وفّقنا الله وإیّاکم لطاعته</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bookmarkStart w:id="355" w:name="pg5640_53862"/>
    </w:p>
    <w:p>
      <w:pPr>
        <w:pStyle w:val="Heading3"/>
        <w:numPr>
          <w:ilvl w:val="2"/>
          <w:numId w:val="1"/>
        </w:numPr>
        <w:rPr/>
      </w:pPr>
      <w:bookmarkStart w:id="356" w:name="__RefHeading___Toc3242416_581953129"/>
      <w:bookmarkStart w:id="357" w:name="_Toc126"/>
      <w:bookmarkEnd w:id="355"/>
      <w:bookmarkEnd w:id="356"/>
      <w:r>
        <w:rPr>
          <w:rtl w:val="true"/>
        </w:rPr>
        <w:t>الإفادة الخامسة عشر</w:t>
      </w:r>
      <w:r>
        <w:rPr>
          <w:rtl w:val="true"/>
        </w:rPr>
        <w:t xml:space="preserve">: </w:t>
      </w:r>
      <w:r>
        <w:rPr>
          <w:rtl w:val="true"/>
        </w:rPr>
        <w:t>الأنبیاء لا یخالفون دین وفرائض الله</w:t>
      </w:r>
      <w:r>
        <w:rPr>
          <w:rtl w:val="true"/>
        </w:rPr>
        <w:t>:</w:t>
      </w:r>
      <w:bookmarkEnd w:id="357"/>
    </w:p>
    <w:p>
      <w:pPr>
        <w:pStyle w:val="BookText"/>
        <w:rPr/>
      </w:pPr>
      <w:r>
        <w:rPr>
          <w:rFonts w:ascii="IRNazanin" w:hAnsi="IRNazanin" w:eastAsia="IRNazanin"/>
          <w:color w:val="111111"/>
          <w:sz w:val="28"/>
          <w:sz w:val="28"/>
          <w:szCs w:val="28"/>
          <w:rtl w:val="true"/>
          <w:lang w:bidi="fa-IR"/>
        </w:rPr>
        <w:t>هل یمکن لنبی من الأنبیاء أن یقول لا تخضعوا لله ؟، الجواب کلا، الآن عندما تواتر رسل الله فانی اعلم أن دین وفرائض الله اعلمها من الوحی ولم اعلمها من طریق العقل بل من مجموع سلسلة الأنبیاء علمت أن دین وفرائضه التی لا یرفع الید عنها هو دین الإسلام وهذه فیها أرکان الفروع، وهذه الأرکان وهذه العقائد هل یمکن لنبی من الأنبیاء یتخطاها ؟، لا یمکن ذلک وإذا جاء احد وادعی غیر ذلک فاعلم انه لیس محقا، لان أولئک حیث صدقوا علی الله وقالوا هذا من الدین لا من الشریعة وهذا من أوامر الله لا من سنن الأنبیاء أو هذه من فرائض الله التی لا تتخلف ولا تختلف بحیث لا یمکن رفع اصل الصلاة أو اصل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فعلمی بنوبته هو أن یکون مطیعا وتابعا لله عز وجل، ولان علمی بدین الله لا یبتر بحجة من الحجج بل هو مجموعه حجج، ولا یمکن أن اقرأ حجة واترک حجج أخری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المقدار مما یدرکه عموم الناس غیر المطلعین علی رسالات الله هم یدرکون شیئا من فرائض الله ولو بحکم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فیدرکون هذه الأمور الفطریة، فإذا جاء دعی من الأدعیاء ویرید تجاوز فرائض الله فانه لا یمکن ذلک ومنه یعلم انه مبطل، وأیضا صلاحیات الأئمة لا یمکن أن تتجاوز قطعیات سنن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وفرائض الله وبدیهیات العقل لذلک المحکمات فی الکتاب والسنة وبدیهیات العقل انما هی مدار ومحور ومیزان، إذاً محکمات العقل ثم محکمات فرائض الله ثم محکمات سنن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القطعیة خلافا للظنیات من فرائض الله وسنن</w:t>
      </w:r>
      <w:bookmarkStart w:id="358" w:name="pg5640_53863"/>
    </w:p>
    <w:p>
      <w:pPr>
        <w:pStyle w:val="BookText"/>
        <w:rPr/>
      </w:pPr>
      <w:bookmarkEnd w:id="358"/>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فأنها لیست مدار، ولا القطعیات النظریة فانه صورتها قطع وواقعا هو ظن، وإنما الکلام فی القطعیات قالبا وروحا فتلک تکون محکمات ومدار وهی فوق بعضها البعض، ومن ثم هناک سیاج عن تلاعب أی لاعب وتغالیط أی مغلط، فهناک نظام فطری فی المعرفة رسمه الله تعالی لا یمکن تخطیه وهذا هو معنی العبودیة لله حتی فی المعرفة ولا یمکن تخطی هذا النظام وهذه الحجیة</w:t>
      </w:r>
      <w:r>
        <w:rPr>
          <w:rFonts w:eastAsia="IRNazanin" w:cs="IRNazanin"/>
          <w:color w:val="111111"/>
          <w:sz w:val="28"/>
          <w:szCs w:val="28"/>
          <w:rtl w:val="true"/>
          <w:lang w:bidi="fa-IR"/>
        </w:rPr>
        <w:t>.</w:t>
      </w:r>
    </w:p>
    <w:p>
      <w:pPr>
        <w:pStyle w:val="Heading3"/>
        <w:numPr>
          <w:ilvl w:val="2"/>
          <w:numId w:val="1"/>
        </w:numPr>
        <w:rPr/>
      </w:pPr>
      <w:bookmarkStart w:id="359" w:name="__RefHeading___Toc3242418_581953129"/>
      <w:bookmarkStart w:id="360" w:name="_Toc127"/>
      <w:bookmarkEnd w:id="359"/>
      <w:r>
        <w:rPr>
          <w:rtl w:val="true"/>
        </w:rPr>
        <w:t>الافادة السادسة عشر</w:t>
      </w:r>
      <w:r>
        <w:rPr>
          <w:rtl w:val="true"/>
        </w:rPr>
        <w:t xml:space="preserve">: </w:t>
      </w:r>
      <w:r>
        <w:rPr>
          <w:rtl w:val="true"/>
        </w:rPr>
        <w:t>الایمان بمجموع الحجج</w:t>
      </w:r>
      <w:r>
        <w:rPr>
          <w:rtl w:val="true"/>
        </w:rPr>
        <w:t>:</w:t>
      </w:r>
      <w:bookmarkEnd w:id="360"/>
    </w:p>
    <w:p>
      <w:pPr>
        <w:pStyle w:val="BookText"/>
        <w:rPr/>
      </w:pPr>
      <w:r>
        <w:rPr>
          <w:rFonts w:ascii="IRNazanin" w:hAnsi="IRNazanin" w:eastAsia="IRNazanin"/>
          <w:color w:val="111111"/>
          <w:sz w:val="28"/>
          <w:sz w:val="28"/>
          <w:szCs w:val="28"/>
          <w:rtl w:val="true"/>
          <w:lang w:bidi="fa-IR"/>
        </w:rPr>
        <w:t>تلک الحجج طبیعتها حجیة مجموعیه منظومیه، وان اکبر انفراط منهجی تقع فیه الفرق المنحرفة من خوارج وغیرها أن یفرطوا فی مجموع الحجج</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الحجج مجموع متکامل منظومی ومترابط ومتکامل ومتراکب لا مفکک ومبعثر واللازم هو الایمان بها کلها واتباعها جمیعا ولیس نؤمن ببعض ونکفر ببعض، لذلک القران یدحض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w:t>
      </w:r>
      <w:bookmarkStart w:id="361" w:name="pg5640_53864"/>
    </w:p>
    <w:p>
      <w:pPr>
        <w:pStyle w:val="BookText"/>
        <w:rPr/>
      </w:pPr>
      <w:bookmarkEnd w:id="361"/>
      <w:r>
        <w:rPr>
          <w:rFonts w:ascii="Amiri" w:hAnsi="Amiri" w:eastAsia="Amiri" w:cs="Amiri"/>
          <w:color w:val="111111"/>
          <w:sz w:val="28"/>
          <w:sz w:val="28"/>
          <w:szCs w:val="28"/>
          <w:rtl w:val="true"/>
          <w:lang w:bidi="ar-SA"/>
        </w:rPr>
        <w:t xml:space="preserve">الْعَذابِ وَ مَا اللّهُ بِغافِلٍ عَمّا تَعْمَلُونَ </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فلا یمکن التبعیض فی الحجج وما دام هی حجج فلا یمکن التبعیض فیها، وحیث أنها مجموع فلا تکون قراءتی لحجة من الحجج بمنأی وبتجزئة عن الحجج الأخری وهذه قراءة ناقصة وهذه نکتة جدا مهمة وان لم تبلور فی علم أصول الفقه أو البحوث العقلیة أو بحوث أخری ولکنها تمثل ضرورة معرفیة ومنهجیة حساسه ، فالحجج لابد أن تقرا مجموعیا لان لها دلالات معیة مع بعضها البعض، وهی بنفس الوقت لها استقلال ولکن لا بمعنی أنها تنأی وتنفصل وتتجزأ وتتفکک عن بعضها البعض، وعلی هذه النکتة الخفیة الغامضة یلعب الأدعیاء فی الدجل متخذین من الاستقلال استقالا تاما للفصل بین تراتب الحجج ومجموعیتها</w:t>
      </w:r>
      <w:r>
        <w:rPr>
          <w:rFonts w:eastAsia="IRNazanin" w:cs="IRNazanin"/>
          <w:color w:val="111111"/>
          <w:sz w:val="28"/>
          <w:szCs w:val="28"/>
          <w:rtl w:val="true"/>
          <w:lang w:bidi="fa-IR"/>
        </w:rPr>
        <w:t>.</w:t>
      </w:r>
    </w:p>
    <w:p>
      <w:pPr>
        <w:pStyle w:val="Heading3"/>
        <w:numPr>
          <w:ilvl w:val="2"/>
          <w:numId w:val="1"/>
        </w:numPr>
        <w:rPr/>
      </w:pPr>
      <w:bookmarkStart w:id="362" w:name="__RefHeading___Toc3242420_581953129"/>
      <w:bookmarkStart w:id="363" w:name="_Toc128"/>
      <w:bookmarkEnd w:id="362"/>
      <w:r>
        <w:rPr>
          <w:rtl w:val="true"/>
        </w:rPr>
        <w:t>الافادة السابعة عشر</w:t>
      </w:r>
      <w:r>
        <w:rPr>
          <w:rtl w:val="true"/>
        </w:rPr>
        <w:t xml:space="preserve">: </w:t>
      </w:r>
      <w:r>
        <w:rPr>
          <w:rtl w:val="true"/>
        </w:rPr>
        <w:t>الترتب والتناسب بین قنوات المعرفة</w:t>
      </w:r>
      <w:r>
        <w:rPr>
          <w:rtl w:val="true"/>
        </w:rPr>
        <w:t>:</w:t>
      </w:r>
      <w:bookmarkEnd w:id="36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للنصاری وکما مر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هنا الشارع جعل الوحی فوق بدیهة الحس فکیف ندعی أن البدیهیات هی فوق الوحی، والبدیهیات لها مراتب کالأولیات والفطریات والوجدانیات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القناة الروحیة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والحسیات والتجریبیات والحدسیات وهذا الترتیب هو</w:t>
      </w:r>
    </w:p>
    <w:p>
      <w:pPr>
        <w:pStyle w:val="BookText"/>
        <w:rPr/>
      </w:pPr>
      <w:r>
        <w:rPr>
          <w:rFonts w:ascii="IRNazanin" w:hAnsi="IRNazanin" w:eastAsia="IRNazanin"/>
          <w:color w:val="111111"/>
          <w:sz w:val="28"/>
          <w:sz w:val="28"/>
          <w:szCs w:val="28"/>
          <w:rtl w:val="true"/>
          <w:lang w:bidi="fa-IR"/>
        </w:rPr>
        <w:t>اخطر من العد فقط، لان الترتیب یدل علی موقعیه الحجیة، وتعریفها بعضها عن بعضها مهم جدا، ومن ثم إعجاز الأنبیاء أین یندرج ؟ لا یندرج فی الحسیات وقد شرحت ذلک فی العقل العلمی وهو یرجع إلی الوجدانیات واما مشاهدة لمعان القدرة الغیبیة فهو فوق الحسیات، وإذا قلنا البدیهیات الأعلی فنقصد الأولیات والفطریات وأما نفس الوحی الذی هو إعجاز وجدانی ولمعان یجده فی قلبه أو یجده بلمعان الغیب وهذا یتضمن استدلال عقلی، وقد ذکرت هذا لیس استدلال عقلی وهو عند الفارابی وارسطو خلافا لابن سینا ان برهان المعجزات لیس برهان نظری أو برهان بقوة الفکر بل أعظم من قوة الفکر فهو برهان بلمعان الغیب ودرک مشاهدة وواجدیة لمعان الغیب، بینما الفکر ترتب صغری وکبری ولو بدیهیة، کلا فأبن سینا یؤاخذ علیه انه حصر البرهان الکلی النظری بقوة الفکر بینما ارسطو وسقراط وغیرهم ذکروا أن هناک برهان عیانی وهو أعظم من البرهان النظری الکلی خلافا لدعوی ابن سینا، وهذا البرهان العیانی هو فی الحقیقة وجدان وهو اکبر من الحس، ولکن مهما وصل الإعجاز فلا تتخطی الأولیات بل تبقی الأولیات والفطریات فوق کل تلک الأمور إذاً الوجدانیات فوق الحسیات لان المعلومات الحسیة نطاقها ضیق ولذلک تسمی علم حصولی وأما الوجدانیات فنطاقها أوسع وآفاقها أعظم سواء نافذة الوهم أو الخیال أو العقل أو الروح</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بالعقل والفطرة اهتدی الإنسان إلی معرفة التوحید وما شابه</w:t>
      </w:r>
      <w:bookmarkStart w:id="364" w:name="pg5640_53866"/>
    </w:p>
    <w:p>
      <w:pPr>
        <w:pStyle w:val="BookText"/>
        <w:rPr/>
      </w:pPr>
      <w:bookmarkEnd w:id="364"/>
      <w:r>
        <w:rPr>
          <w:rFonts w:ascii="IRNazanin" w:hAnsi="IRNazanin" w:eastAsia="IRNazanin"/>
          <w:color w:val="111111"/>
          <w:sz w:val="28"/>
          <w:sz w:val="28"/>
          <w:szCs w:val="28"/>
          <w:rtl w:val="true"/>
          <w:lang w:bidi="fa-IR"/>
        </w:rPr>
        <w:t xml:space="preserve">ذلک، ولو فی بیان أن معرفة الله هی الأولی تصورا وتصدیقا فتکون الفطرة هی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اللّهِ الَّتِی فَطَرَ النّاسَ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فالمنطلق هو التوحید الفطری لا التوحید النظری أو الإیحائی أو معرفة التوحید عبر قنوات متعددة، القناة الفطریة هی المبدأ فی التوحید وهذه نکتة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هذه خطوط حمراء وضوابط وموازین لا یمکن أن تتخطی شریطة أن نعی المحکمات القطعیة بصورة بدیهیة لا المحکمات النظریة ولا الظنیات فی فرائض الله، وأرکان فرائض الله قطعیة لا قطعیة نظریة وکذلک سنن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القطعیة لا الظنیة والنظریة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التدقیق فی قنوات المعرفة ومنابع المعرفة ومراتب المعرفة من تراکب وتراتب وتلاحق وتعاقب والالتفات إلی الصغریات وتندرج تحت أی قسم من الأقسام هو أمر بالغ الأهمیة لقطع الطریق عن تسویل المسولین وتشکیک المزعزعین</w:t>
      </w:r>
      <w:r>
        <w:rPr>
          <w:rFonts w:eastAsia="IRNazanin" w:cs="IRNazanin"/>
          <w:color w:val="111111"/>
          <w:sz w:val="28"/>
          <w:szCs w:val="28"/>
          <w:rtl w:val="true"/>
          <w:lang w:bidi="fa-IR"/>
        </w:rPr>
        <w:t>.</w:t>
      </w:r>
    </w:p>
    <w:p>
      <w:pPr>
        <w:pStyle w:val="Heading3"/>
        <w:numPr>
          <w:ilvl w:val="2"/>
          <w:numId w:val="1"/>
        </w:numPr>
        <w:rPr/>
      </w:pPr>
      <w:bookmarkStart w:id="365" w:name="__RefHeading___Toc3242422_581953129"/>
      <w:bookmarkStart w:id="366" w:name="_Toc129"/>
      <w:bookmarkEnd w:id="365"/>
      <w:r>
        <w:rPr>
          <w:rtl w:val="true"/>
        </w:rPr>
        <w:t>الافادة الثامنة عشر</w:t>
      </w:r>
      <w:r>
        <w:rPr>
          <w:rtl w:val="true"/>
        </w:rPr>
        <w:t xml:space="preserve">: </w:t>
      </w:r>
      <w:r>
        <w:rPr>
          <w:rtl w:val="true"/>
        </w:rPr>
        <w:t>الخضر لم یخالف حجیة فرائض الله</w:t>
      </w:r>
      <w:r>
        <w:rPr>
          <w:rtl w:val="true"/>
        </w:rPr>
        <w:t>:</w:t>
      </w:r>
      <w:bookmarkEnd w:id="36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وهناک ملحمة مهمة بالنسبة إلی النبی موسی والخضر فانظر إلی النبی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له الباری اذهب إلی ولی من أولیائی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آتَیْناهُ رَحْمَةً مِنْ عِنْدِنا وَ عَلَّمْناهُ مِنْ لَدُنّا عِلْماً </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فهذا لا یعنی تجاوز فرائض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 لَنْ تَسْتَطِیعَ مَعِیَ صَبْراً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 کل هذه</w:t>
      </w:r>
    </w:p>
    <w:p>
      <w:pPr>
        <w:pStyle w:val="BookText"/>
        <w:rPr/>
      </w:pPr>
      <w:r>
        <w:rPr>
          <w:rFonts w:ascii="IRNazanin" w:hAnsi="IRNazanin" w:eastAsia="IRNazanin"/>
          <w:color w:val="111111"/>
          <w:sz w:val="28"/>
          <w:sz w:val="28"/>
          <w:szCs w:val="28"/>
          <w:rtl w:val="true"/>
          <w:lang w:bidi="fa-IR"/>
        </w:rPr>
        <w:t xml:space="preserve">الأمور فهناک ثوابت تبقی وهو أمر صحیح عند النبی موسی لا یمکن ان یفرط بها، لذلک الخضر لم یعترض علیه فی هذه الثوابت ولم یقل ان عمله فوق هذه الثوابت بل اشاره انه إنا دون هذه الثوابت بل سأبین لک إنی منصاع إلی هذه الثوابت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السَّفِینَةُ فَکانَتْ لِمَساکِینَ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أصادم هذه الکبری ولست أفرط بهذه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قَتَلْتَ نَفْساً زَکِیَّةً بِغَیْرِ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أفرط بحرمة دماء وأموال الناس فلست أفرط بکذا وإنما الصغری هی لتلک القضیة، فهنا لم یقل الخضر أن حجیتی فوق هذه الحجج بل قال أنی منصاع لهذه الحجج ولکن الصغری شیء آخر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الخضر لم یأبی ولم یأنف کیف یأنف وهو عبد لله وإنما قال ان هذه القواعد منقاد لها ولم یتمرد ویخالفها او عنده غیرها وإنما الصغریات تندرج فی موارد أخری، وهذه نکات جدا مهمة ونلاحظ هنا أیضا حجاج الخضر مع موسی فی حین أن الخضر مصیب فی الصغری والتطبیق ولکن لم ینکر علی النبی موسی لم تتمسک بهذه القواعد بل ثبته علی التمسک بتلک القواعد بل التطبیق علی الصغری هو المطلب، وهکذا هی البصائر عند الأنبیاء والأولیاء والأوصیاء لا مثل الأدعیاء الذین یدجلون والذین یطمسون الفرائض والقواعد وعلامة المحق من المبطل أن المحق ینقاد إلی المحکمات ویخضع لها ویتبعها ویکون تابع لها، أما المبطل یتمرد علیها ویتکبر وهی علامة واضحة لهما قد تمحور حولها موسی والخضر وکلا بین انصیاعه لها بأسلوبه</w:t>
      </w:r>
      <w:r>
        <w:rPr>
          <w:rFonts w:eastAsia="IRNazanin" w:cs="IRNazanin"/>
          <w:color w:val="111111"/>
          <w:sz w:val="28"/>
          <w:szCs w:val="28"/>
          <w:rtl w:val="true"/>
          <w:lang w:bidi="fa-IR"/>
        </w:rPr>
        <w:t>.</w:t>
      </w:r>
      <w:bookmarkStart w:id="367" w:name="pg5640_53868"/>
    </w:p>
    <w:p>
      <w:pPr>
        <w:pStyle w:val="Heading3"/>
        <w:numPr>
          <w:ilvl w:val="2"/>
          <w:numId w:val="1"/>
        </w:numPr>
        <w:rPr/>
      </w:pPr>
      <w:bookmarkStart w:id="368" w:name="__RefHeading___Toc3242424_581953129"/>
      <w:bookmarkStart w:id="369" w:name="_Toc130"/>
      <w:bookmarkEnd w:id="367"/>
      <w:bookmarkEnd w:id="368"/>
      <w:r>
        <w:rPr>
          <w:rtl w:val="true"/>
        </w:rPr>
        <w:t>الافادة التاسعة عشر</w:t>
      </w:r>
      <w:r>
        <w:rPr>
          <w:rtl w:val="true"/>
        </w:rPr>
        <w:t xml:space="preserve">: </w:t>
      </w:r>
      <w:r>
        <w:rPr>
          <w:rtl w:val="true"/>
        </w:rPr>
        <w:t>انصیاع الاولیاء لحجیة فرائض الله</w:t>
      </w:r>
      <w:r>
        <w:rPr>
          <w:rtl w:val="true"/>
        </w:rPr>
        <w:t>:</w:t>
      </w:r>
      <w:bookmarkEnd w:id="369"/>
    </w:p>
    <w:p>
      <w:pPr>
        <w:pStyle w:val="BookText"/>
        <w:rPr/>
      </w:pPr>
      <w:r>
        <w:rPr>
          <w:rFonts w:ascii="IRNazanin" w:hAnsi="IRNazanin" w:eastAsia="IRNazanin"/>
          <w:color w:val="111111"/>
          <w:sz w:val="28"/>
          <w:sz w:val="28"/>
          <w:szCs w:val="28"/>
          <w:rtl w:val="true"/>
          <w:lang w:bidi="fa-IR"/>
        </w:rPr>
        <w:t xml:space="preserve">فرق بین الأمرین من أن یأتی خلیفة أموی ویقول إنا فوق من أن أُسائل أو یقول إنا ظل الله فی الأرض وحتی لو آمرتکم بمعصیة الله، بینما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قول الزهراء حینما غصبوا فدکا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حظوة لی ولا ارث من أبی، ولا رحم بیننا، أفخصکم الله بآیة اخرج أبی منها ؟ ام هل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اهل ملتین لا یتوارثان ؟ أو لست انا وأبی من اهل ملة واحدة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فلیست تقول أنی فوق القواعد والثوابت من فرائض الله ولکن نحن أحق من ینقاد لحجج الله، أو کلام لسید الشهداء قبل بدأ القتال مع الاعداء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أتطلبونی بقتیل منکم 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مالٍ لکم استهلکته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بقصاص جراحة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مما یدلل أن ثوابت دین الله فوق حجیة الإمام الحسین والإمام الحسین أحری وأحق من ینقاد إلی هذه الحجج، وهو بخلاف یزید وهو طاغوت أو یأتیک الولید بن عبد الملک الذی رمی القران بسهمه وما قاله وحکی الماوردی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أدب الدنیا والدین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الولید بن یزید بن عبد الملک تفاءل یوما فی المصحف فخرج له</w:t>
      </w:r>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واستفتحوا وخاب کل جبار عنید فمزق المصحف وأنشأ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أتوعد کل جبار عنید فها أنا ذاک جبار عنید</w:t>
      </w:r>
    </w:p>
    <w:p>
      <w:pPr>
        <w:pStyle w:val="BookText"/>
        <w:rPr/>
      </w:pPr>
      <w:r>
        <w:rPr>
          <w:rFonts w:ascii="IRNazanin" w:hAnsi="IRNazanin" w:eastAsia="IRNazanin"/>
          <w:color w:val="111111"/>
          <w:sz w:val="28"/>
          <w:sz w:val="28"/>
          <w:szCs w:val="28"/>
          <w:rtl w:val="true"/>
          <w:lang w:bidi="fa-IR"/>
        </w:rPr>
        <w:t>إذا ما جئت ربک یوم حشر فقل یا رب مزقنی الولید</w:t>
      </w:r>
    </w:p>
    <w:p>
      <w:pPr>
        <w:pStyle w:val="BookText"/>
        <w:rPr/>
      </w:pPr>
      <w:r>
        <w:rPr>
          <w:rFonts w:ascii="IRNazanin" w:hAnsi="IRNazanin" w:eastAsia="IRNazanin"/>
          <w:color w:val="111111"/>
          <w:sz w:val="28"/>
          <w:sz w:val="28"/>
          <w:szCs w:val="28"/>
          <w:rtl w:val="true"/>
          <w:lang w:bidi="fa-IR"/>
        </w:rPr>
        <w:t>فلم یلبث إلا أیاما حتی قتل شر قتلة، وصلب رأسه علی قصره، ثم علی سور بلده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إلی التمرد علی حجج الله وفرق بین الأمرین، فانظر إلی کلام الزهراء وکلام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أمیر المؤمنین فی حجاجه مع الخوارج وفی حجاجه مع أصحاب الجمل فلیس یرید أن یبین نفسه فوق فرائض الله وسنن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القطعیة ولکن اکد انه أحق من انقاد لها وذاک هو الممیز والتفضیل فعلاما تقاتلونه وبما استحللتم حرمته وهو قد حفظ الحرمة، وهذه نکتة مهمة جدا، وهذا علامة المحق من المبطل وهو أن المحق منقاد لمراتب الحجج والمنظومة أما تسائله عن شیء؟، وکیف لا تسائل لان محط السؤال قاعدة فوق ذلک وهذا معنی الخضوع لله عز وجل والعبودیة لله عز وجل، ومعنی العبودیة انه انقاد لتلک الفرائض والحجج ولا یعتبر نفسه فوقها فانظر هنا لعبودیة علی بن أبی طالب لدین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اشتملت عنی شملة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ونیت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إنا فوق هذا الکلام فلیس هو متجبر علی فرائض ولا مخالف لسنن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فانظر إلی</w:t>
      </w:r>
      <w:bookmarkStart w:id="370" w:name="pg5640_53870"/>
    </w:p>
    <w:p>
      <w:pPr>
        <w:pStyle w:val="BookText"/>
        <w:rPr/>
      </w:pPr>
      <w:bookmarkEnd w:id="370"/>
      <w:r>
        <w:rPr>
          <w:rFonts w:ascii="IRNazanin" w:hAnsi="IRNazanin" w:eastAsia="IRNazanin"/>
          <w:color w:val="111111"/>
          <w:sz w:val="28"/>
          <w:sz w:val="28"/>
          <w:szCs w:val="28"/>
          <w:rtl w:val="true"/>
          <w:lang w:bidi="fa-IR"/>
        </w:rPr>
        <w:t>الجواب التوحیدی من علی بن أبی طالب فالدین هو فوق ای قرار ذاتی وهو المحور وهو الذی ینقاد له، ولکن الصغریات مورد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الحوار بینهما لإفهام الحاضرین وفی إفهام الحاضرین یبین أمیر المؤمنین انه کیف ینقاد لا انه یتسلق علی الفرائض کما قال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فیتسلق علی آیات الإرث فهذا قفزة علی فرائض الله فهل الإرث ینسخ من دین الله وغیره من الأمور، ففرق بین أن یقفز علی فرائض ولا ینصاع لها ویلتف علیها ویلتوی وبین أن یقول أن الفرائض لابد أن انقاد لها ولکن هنا مثلا الصغری لتلک وهذه الصغری لها تلک، فرق کبیر بین العبد الصالح لله من الأوصیاء والأنبیاء وبین جلاوزة وعصابات الحکم فان الالتزام بفرائض الله فرق واضح بینهما</w:t>
      </w:r>
      <w:r>
        <w:rPr>
          <w:rFonts w:eastAsia="IRNazanin" w:cs="IRNazanin"/>
          <w:color w:val="111111"/>
          <w:sz w:val="28"/>
          <w:szCs w:val="28"/>
          <w:rtl w:val="true"/>
          <w:lang w:bidi="fa-IR"/>
        </w:rPr>
        <w:t>.</w:t>
      </w:r>
    </w:p>
    <w:p>
      <w:pPr>
        <w:pStyle w:val="Heading3"/>
        <w:numPr>
          <w:ilvl w:val="2"/>
          <w:numId w:val="1"/>
        </w:numPr>
        <w:rPr/>
      </w:pPr>
      <w:bookmarkStart w:id="371" w:name="__RefHeading___Toc3242426_581953129"/>
      <w:bookmarkStart w:id="372" w:name="_Toc131"/>
      <w:bookmarkEnd w:id="371"/>
      <w:r>
        <w:rPr>
          <w:rtl w:val="true"/>
        </w:rPr>
        <w:t>الافادة العشرون</w:t>
      </w:r>
      <w:r>
        <w:rPr>
          <w:rtl w:val="true"/>
        </w:rPr>
        <w:t xml:space="preserve">: </w:t>
      </w:r>
      <w:r>
        <w:rPr>
          <w:rtl w:val="true"/>
        </w:rPr>
        <w:t>ضرورة الالتزام بتراتبیة الحجج</w:t>
      </w:r>
      <w:r>
        <w:rPr>
          <w:rtl w:val="true"/>
        </w:rPr>
        <w:t>:</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سلمان یا بن صوریا بهذا العقل المسلوک به غیر سبیله ضللتم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 هذه الإثارة عند الیهود وهی غامضة ومعقدة وهی کیف یمیزون بین جانب المحو والإثبات وجانب مبرم من قضاء الله وحکمة، وهناک عدة ضوابط ذکرها سلمان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تلک الضوابط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ینشر فی الکتب هو ثابت ولا یمکن أن یطرأ علیه التغییر وکل ما اخبر الله عز وجل مما ینتشر عند عموم الناس لا یکون مما فیه البداء أو التغیر أو المحو والإثبات لان الله کتبه علی نفسه أمام</w:t>
      </w:r>
    </w:p>
    <w:p>
      <w:pPr>
        <w:pStyle w:val="BookText"/>
        <w:rPr/>
      </w:pPr>
      <w:r>
        <w:rPr>
          <w:rFonts w:ascii="IRNazanin" w:hAnsi="IRNazanin" w:eastAsia="IRNazanin"/>
          <w:color w:val="111111"/>
          <w:sz w:val="28"/>
          <w:sz w:val="28"/>
          <w:szCs w:val="28"/>
          <w:rtl w:val="true"/>
          <w:lang w:bidi="fa-IR"/>
        </w:rPr>
        <w:t>المخلوقات والتزم بتحقیقه،</w:t>
      </w:r>
    </w:p>
    <w:p>
      <w:pPr>
        <w:pStyle w:val="BookText"/>
        <w:rPr/>
      </w:pPr>
      <w:r>
        <w:rPr>
          <w:rFonts w:ascii="IRNazanin" w:hAnsi="IRNazanin" w:eastAsia="IRNazanin"/>
          <w:color w:val="111111"/>
          <w:sz w:val="28"/>
          <w:sz w:val="28"/>
          <w:szCs w:val="28"/>
          <w:rtl w:val="true"/>
          <w:lang w:bidi="fa-IR"/>
        </w:rPr>
        <w:t>الضابطة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إنما انتم اردتم من المحو والإثبات من باب أنکم لم تصدقوا بالحجة التی أوصلت لکم أخبار الله وهم الأنبیاء والرسل بل تتهمونهم وهذا لیس من باب العمل بقاعدة البداء أو المحو والآیات إنما هذا فی حقیقته تکذیب</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 یصدق ثم یتوسل إلی الله بالتغییر فهذا بحث آخر أما انتم فمن رأس لم تصدقوا، فتارة الإنسان المؤمن یتشبث بالبداء أو النسخ الإلهی أو یتشبث بالمحو والإثبات الإلهی بعد تصدیقه بما هو حجة،وتارة یرید أن یتمرد علی الحجة الإلهیة تحت عنوان یتخذه کمبرر وهو قاعدة المحو والإثبات فهذا لیس تمسک بقاعدة المحو والإثبات بل هذا نوع من التمرد علی الحجة الإلهیة والحاکمیة الإلهیة تحت ذریعة قاعدة المحو والإثبات، وهذا تملص من إتباع الحجیة بعنوان وذریعة أن نتشبث باسم الهی آخر وبسنة إلهیة أخری وفعل الهی آخر، لذلک حتی فی أسماء الله من امن بان الله رحیم لا یسوغ له أن یحاسب أفعاله بحسب أن الله شدید العقاب ومنتقم جبار، فکما أن الإیمان بان الله منتقم وجبار وشدید العقاب لا یعنی انه لا یؤمن بان الله سریع الرضا، یعنی أن التمسک باسم معین لا یسوغ للعبد الکفر أو الإنکار أو الجحود أو عدم التبعیة لاسم آخر وحجة إلهیة أخری، ألآن انتم تؤمنون بصفة إلهیة فیمحو الله ما یشاء ویثبت لکن لا یعنی ذلک أنک لا تؤمن بان الله عَزَّ وَجَلَّ له حجج فهو الهادی والمرسل والمعاقب</w:t>
      </w:r>
    </w:p>
    <w:p>
      <w:pPr>
        <w:pStyle w:val="BookText"/>
        <w:rPr/>
      </w:pPr>
      <w:r>
        <w:rPr>
          <w:rFonts w:ascii="IRNazanin" w:hAnsi="IRNazanin" w:eastAsia="IRNazanin"/>
          <w:color w:val="111111"/>
          <w:sz w:val="28"/>
          <w:sz w:val="28"/>
          <w:szCs w:val="28"/>
          <w:rtl w:val="true"/>
          <w:lang w:bidi="fa-IR"/>
        </w:rPr>
        <w:t>والمثیب، فوجود اسم الهی معین لا یدعو إلی عدم التصدیق باخر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باب المثال لنفرض انه قامت لدی حجة معینة فلو عبد قال أنا من جهة مراتب الحجج لابد من ابتاعها ومراعاتها فتحت ذریعة تراتبیة منظومة الحجج أنا لا اعمل بالحجة الفعلیة المتوسطة لکی أتحری حجة فوقیة فاترک العمل بها فهذا تصرف لا یسوغ، فأنت تعمل بالحجة المتوسط ولتکن متحریا إلی حجة أعلی إلی أن تقف علی حجة أعلی حاکمة، أما تحت ذریعة احتمال وجود حجة أعلی أو تحت ذریعة احتمال حجة حاکمة علی دلیل ناهض أقوی فاترک هذا الدلیل الموجود، فهذا غیر مسوغ ولیس له مبرر فان صرف التحری والتنقیب والبحث واحتمال وجود حجة أقوی لا یبرر ویسوغ رفع الید عن الحجة الأقوی 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وصلت إلی حجة أقوی فبه ونعمت حینئذٍ لا یسوغ التشبث فی البقاء علی الحجة المتوسطة وترک الحجة الأقوی کما أفتن بذلک النصاری والیهود فاتبعوا الحس حیث شبه لهم قتل النبی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وصحیح أن الحس حجة ولکن لا یلتزم به فی مقابل قول النبی عیسی بانی سأبقی إلی أن تملأ الأرض قسطا وعدلا وما شابه ذلک، فان ذلک إعجاز ووحی أقوی من الحس لکنهم ترکوا الوحی وتمسکوا بالحس، ألآن إذا کان نبی من الأنبیاء أعظم فهل اترکه تشبثا بشریعة النبی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عیسی؟، فان هذا مذموم مع وجود شریعة سید الرسل، أما إذا لم أقف علی حجة أقوی واترک الحجة المتوسطة تحت ذریعة إنی باحث متحر ومنقب محتمل لحجة أقوی، او</w:t>
      </w:r>
    </w:p>
    <w:p>
      <w:pPr>
        <w:pStyle w:val="BookText"/>
        <w:rPr/>
      </w:pPr>
      <w:r>
        <w:rPr>
          <w:rFonts w:ascii="IRNazanin" w:hAnsi="IRNazanin" w:eastAsia="IRNazanin"/>
          <w:color w:val="111111"/>
          <w:sz w:val="28"/>
          <w:sz w:val="28"/>
          <w:szCs w:val="28"/>
          <w:rtl w:val="true"/>
          <w:lang w:bidi="fa-IR"/>
        </w:rPr>
        <w:t>لسبب تلک الحجة أقوی وأنا احتملها فلا أسوغ لنفسی أن أتمسک بالحجة المتوسطة فهذا غیر صحیح، بل لابد من الاسترسال بالحجة المتوسطة والإتباع لها إلی أن یقف الإنسان علی حجة فوقها وبالتالی یتبع الحجة الفوقیة أما مادام لم یقف ومع انه یتحری ویفحص لکن فی فترة تحریه وفحصه لا یجوز له أن ینکر الحجة المتوسطة أو یتمرد علیها، مثلا الله تعالی له أمر فی قضیة ما واحتمل أن له أمر ناسخ لها سیأتی بذریعة أن احتمل أن هناک أمر ناسخ سیأتی أو أتی ولم أقف علیه فهل اترک إطاعة أمره المنسوخ بالاحتمال؟، انه هذا لا یسوغ لی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کیف فهمنا توسط الحجج المتوسطة فان هذا بحث آخر وکلامنا فی سلم وتراتبیة ورتب سواء حجج أدلة أو صفات إلهیة أو أسماء إلهیة أو أفعال إلهیة، فمثلا إذا کنت أعیش فی عهد مالک الاشتر فی مصر فأقول مالک نائب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لو أصل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واطلب منه هذا الطلب یرخص لی والآن مالک منعنی ولیکن ولکن استأذن من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فأتصرف فی الأراضی أو شیء معین وأقول سأصل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هذا لا یسوغ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وصلت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ورخص فهذا بحث آخر أما ألآن فواجب علیّ طاعة مالک الاشتر، أو النائب الخاص کالحسین بن روح النوبختی أو العمرین فأقول أن هذا النائب الخاص لا اعلم انه من الإمام بل أنا سألتقی مع الإمام واستجیز منه فأخالف فی هذه الفترة حتی القاه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غیر سائغ، فانا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محکوم ألآن بهذه الحجة فلم تأتنی حجة أو مولویة جدیدة مرخصة من الشارع سواء علی صعید ثبوت الولایة ثبوتا أو علی صعید الولایة إثباتا فلا یصح لی أن أتمرد أو استعصی علیها، بل لابد أن أتمسک بهذه الحجة المتوسطة وبهذا الأمر إلی أن یأتی الناسخ، لان هذا نوع من التقحیم فی ذات المولی، وحتی فی نظام البر افرض وجود دلیل معتبر لدینا متوسطة معتبر ظنی فما دام هو معتبر أنا ملزم به إلاّ أن یأتی معتبر آخر أقوی واقف علیه ولو بالفحص والتنقیب، إذاً بحث منظومة الحجج فیه نوع إرباک فی الفکر البشری وفیه علی الحقیقة نوع من الدقة، فتارة وجود حجة أقوی فی متناول الید أو ملزم الفحص عنها وهی فی متناول الید لکنه لا یفحص ولا یتناول ویتبع فقط الحجة المتوسطة، فمثلا إذا ترکت الفحص عن الحجة الأقوی وأقول لم أقف ولم أصل إلیها ولم افحص وإنما فقط أتمسک بالحجة المتوسطة ؟، فهنا مؤاخذ أیضاً، فمثلا یتبع النبی عیسی وقیل أن هناک سید الأنبیاء بعث فی مکة ولیس علیّ الفحص؟، کلا لا یسوغ ذلک، صحیح لابد علیک أن تستمسک بإتباع النبی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لم تقف علی نتیجة البحث ولکن هذا لا یسوغ لک عدم الفحص لأنک احتملت وجود حجة ناسخة فافحص عنها، وفی فترة الفحص لا یعنی أن تترک شریعة النبی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تمسک بها ولکن لا تترک الفحص، وهذه بحوث متعددة فی منظومة الحجج فهناک بحث الفحص کیف هو وبحث التمسک بالحجة الأقوی کیف هو وبحث متی یسوغ لی رفع الید عن الحجة المتوسطة أو السابقة، وهذه کلها مرتبطة بتراتبیة الحجج</w:t>
      </w:r>
      <w:r>
        <w:rPr>
          <w:rFonts w:eastAsia="IRNazanin" w:cs="IRNazanin"/>
          <w:color w:val="111111"/>
          <w:sz w:val="28"/>
          <w:szCs w:val="28"/>
          <w:rtl w:val="true"/>
          <w:lang w:bidi="fa-IR"/>
        </w:rPr>
        <w:t>.</w:t>
      </w:r>
      <w:bookmarkStart w:id="373" w:name="pg5640_53875"/>
    </w:p>
    <w:p>
      <w:pPr>
        <w:pStyle w:val="Heading3"/>
        <w:numPr>
          <w:ilvl w:val="2"/>
          <w:numId w:val="1"/>
        </w:numPr>
        <w:rPr/>
      </w:pPr>
      <w:bookmarkStart w:id="374" w:name="__RefHeading___Toc3242428_581953129"/>
      <w:bookmarkStart w:id="375" w:name="_Toc132"/>
      <w:bookmarkEnd w:id="373"/>
      <w:bookmarkEnd w:id="374"/>
      <w:r>
        <w:rPr>
          <w:rtl w:val="true"/>
        </w:rPr>
        <w:t>الإفادة الواحدة والعشرون</w:t>
      </w:r>
      <w:r>
        <w:rPr>
          <w:rtl w:val="true"/>
        </w:rPr>
        <w:t xml:space="preserve">: </w:t>
      </w:r>
      <w:r>
        <w:rPr>
          <w:rtl w:val="true"/>
        </w:rPr>
        <w:t>مغالطات الیهود فی التزام ترتیبیة الحجج</w:t>
      </w:r>
      <w:r>
        <w:rPr>
          <w:rtl w:val="true"/>
        </w:rPr>
        <w:t>:</w:t>
      </w:r>
      <w:bookmarkEnd w:id="37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الیهود یترکون تصدیق أنبیاء الله وإتباعهم تحت احتمالات معینه و هذا لا یسوغ لهم أن یکذبوا أنبیاء الله تحت ذریعة احتمال أن یأتی ناسخ لهم، وهذا مثل بعض العرفاء والصوفیة عندهم بعض هذا الزیغ وهو أن الله رحیم فمن قال سیعذب وکذا، وحتی بعض من یحامی عن بنی أمیة وبنی العباس والظالمین یقول من أین لک ان تدین هؤلاء الظالمین لعل الله یرحمهم فأنهم سیفدون علی رب رحیم ودود؟، صحیح الله ارحم الراحمین ولکن الله حکم فی کتابه معاقبة الظالمین فإذا جاء حکم ناسخ أو عفو الهی فهذا بحث ولکن لحد ألآن لم یأت ذلک بدلیل صحیح، فیکیف یسوغ لک أن ترکن إلی الظالم وقد أقیمت لک الحجة الإلهیة بان لا ترکن إلی الظالم فعلیک ان لا تواد من حاد الله ورسوله، ولم یأتی بیان من الله انه قد عفی عنهم، وهذه نفس المغالطة الیهودیة فهذه لیست مغالطة فی خصوص المحو والإثبات مع انه مرتبط بالمحو والإثبات لان عفو الله مرتبط بمشیئته، فیتمسکون بذیل المشیئة لتقمیص الظالمین لباس أبیض، فیتمسک ببعض العمومیات ویترک العمومیات الأخری وهذه مغالطة من جهة أخری، وحتی بعض العصاة قد یقول أمرنی الله بالصلاة وزجرنی عن الفواحش ولکن ارتکبها لأنه رحیم مثلا فأی مسوغ هذا بل أن هذا تمرد علی الله، فحتی لو جمدنا علی أن المشیئة الإلهیة مطلقة وانه لا یحکم علی الله شیء بل</w:t>
      </w:r>
      <w:bookmarkStart w:id="376" w:name="pg5640_53876"/>
    </w:p>
    <w:p>
      <w:pPr>
        <w:pStyle w:val="BookText"/>
        <w:rPr/>
      </w:pPr>
      <w:bookmarkEnd w:id="376"/>
      <w:r>
        <w:rPr>
          <w:rFonts w:ascii="IRNazanin" w:hAnsi="IRNazanin" w:eastAsia="IRNazanin"/>
          <w:color w:val="111111"/>
          <w:sz w:val="28"/>
          <w:sz w:val="28"/>
          <w:szCs w:val="28"/>
          <w:rtl w:val="true"/>
          <w:lang w:bidi="fa-IR"/>
        </w:rPr>
        <w:t>الحاکمیة لله ولکن الکلام انه عندک حجة بالفعل ولم یأتیک أمر ناسخ أو مرخص بل هذا تمرد علی الأوامر الإلهیة</w:t>
      </w:r>
      <w:r>
        <w:rPr>
          <w:rFonts w:eastAsia="IRNazanin" w:cs="IRNazanin"/>
          <w:color w:val="111111"/>
          <w:sz w:val="28"/>
          <w:szCs w:val="28"/>
          <w:rtl w:val="true"/>
          <w:lang w:bidi="fa-IR"/>
        </w:rPr>
        <w:t>.</w:t>
      </w:r>
    </w:p>
    <w:p>
      <w:pPr>
        <w:pStyle w:val="Heading3"/>
        <w:numPr>
          <w:ilvl w:val="2"/>
          <w:numId w:val="1"/>
        </w:numPr>
        <w:rPr/>
      </w:pPr>
      <w:bookmarkStart w:id="377" w:name="__RefHeading___Toc3242430_581953129"/>
      <w:bookmarkStart w:id="378" w:name="_Toc133"/>
      <w:bookmarkEnd w:id="377"/>
      <w:r>
        <w:rPr>
          <w:rtl w:val="true"/>
        </w:rPr>
        <w:t>الافادة الثانیة والعشرون</w:t>
      </w:r>
      <w:r>
        <w:rPr>
          <w:rtl w:val="true"/>
        </w:rPr>
        <w:t xml:space="preserve">: </w:t>
      </w:r>
      <w:r>
        <w:rPr>
          <w:rtl w:val="true"/>
        </w:rPr>
        <w:t>التمرد علی تراتبیة الحجج بذرائع مشبهه</w:t>
      </w:r>
      <w:r>
        <w:rPr>
          <w:rtl w:val="true"/>
        </w:rPr>
        <w:t>:</w:t>
      </w:r>
      <w:bookmarkEnd w:id="378"/>
    </w:p>
    <w:p>
      <w:pPr>
        <w:pStyle w:val="BookText"/>
        <w:rPr/>
      </w:pPr>
      <w:r>
        <w:rPr>
          <w:rFonts w:ascii="IRNazanin" w:hAnsi="IRNazanin" w:eastAsia="IRNazanin"/>
          <w:color w:val="111111"/>
          <w:sz w:val="28"/>
          <w:sz w:val="28"/>
          <w:szCs w:val="28"/>
          <w:rtl w:val="true"/>
          <w:lang w:bidi="fa-IR"/>
        </w:rPr>
        <w:t>بعد تشخیص والتزام الحجة المتوسطة الفعلیة لا یسوغ لک عدم الفحص بل لابد من الفحص، ولکن وجوب الفحص لا یسوغ لک ترک الحجة المتوسطة ما لم تقف علی الحجة الأعلی، فاسم الرحمة الإلهیة أعظم اسم الهی وسبقت رحمته غضبه وهذا صحیح ولکن هل هذا یسوغ لنا فتح باب الفواحش فهل وصل إلیک ناسخ للأوامر والنواهی أم انه تمرد علی الله تحت ذریعة التمسک بالاسم الأعظم، ومع ذلک نجد صرف التهدید والوعید الإلهی الذی هو صنف من الغضب لا ینافی أصل الرحمة بل ان عذابه من رحمته کما یقول بعض اهل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نظرنا إلی البحث نجد أن هذه جدلیة ومغالطة فکریة لیس عند الیهود بل تحدث حتی فی الساحة الفکریة الإسلامیة عند الأمة الإسلامیة من الصوفیة وغیرهم هؤلاء یدافعون عن الظالمین تحت هذه المغالطة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تشیر إلیه الضابطة الثانیة لسلمان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وأرادوا تکذیب الله وأنبیائه فی أخبارهم والتهاون فی أخبارهم أو صدقوهم فی الخبر عن الله ومع ذلک أرادوا مغالبة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إذا أراد العبد أن یحکم اسم الهی أو حجة</w:t>
      </w:r>
    </w:p>
    <w:p>
      <w:pPr>
        <w:pStyle w:val="BookText"/>
        <w:rPr/>
      </w:pPr>
      <w:r>
        <w:rPr>
          <w:rFonts w:ascii="IRNazanin" w:hAnsi="IRNazanin" w:eastAsia="IRNazanin"/>
          <w:color w:val="111111"/>
          <w:sz w:val="28"/>
          <w:sz w:val="28"/>
          <w:szCs w:val="28"/>
          <w:rtl w:val="true"/>
          <w:lang w:bidi="fa-IR"/>
        </w:rPr>
        <w:t>أو سنة إلهیة أخری هذا لیس من باب أن ذاک الاسم حاکم بل هذا من باب التمرد ومغالبة الله علی هذه الحجة الفعلیة أو الاسم الإلهی الموجود، ولیس فی الحقیقة أنهم أرادوا التمسک بالحجة الأقوی من باب التمسک بالحجة الأقوی، بل الحقیقة من باب المغالبة والتمرد وهذا حینئذ لیس تمسکا بالحجة الأقوی، وبعبارة أخری هذا لیس طریقا إلی المحو والإثبات فی المثال الذی تحدثنا عنه، ومثال المحو والإثبات هو أن تتضرع وتتصدق وتدعوا والذی مر سابقا من أن هذه الضابطة موجودة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القضاء والقدر قبل أن یبرم أو یکوّن فی الخارج الإنسان یدعو ویتضرع ویتمسک باسم اکبر، أما بعد الوقوع فلا کما یقولون أنا قوم نبتهل أو نفزع إلی الله قبل وقوع المصیبة فإذا کان رضینا بقضاء الله تعالی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صدقوهم فی الخبر عن الله ومع ذلک أرادوا مغالبة الله هل کانوا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التمرد علی الله عبارة عن کفر ولیس 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 عداوة یجوز أن یعتقد لجبریل ویصد عن مغالبة الله عز وجل وینهی وهو فی حالة طاعة الله وینهی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الله فقال ابن صوریا قد کان الله اخبر علی السن أنبیاءه ولکنه یمحو ما یشاء ویثبت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تشبثوا باحتمال وجود حجة ناسخة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سلمان إذاً لا تثقوا بشیء ما مما فی التوراة من الأخبار عما مضی وما یستأنف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تحت ذریعة أن الله یمحو ما یشاء ویثبت، فمجرد احتمال الناسخ فهو إذاً ینسخ کل شیء</w:t>
      </w:r>
      <w:r>
        <w:rPr>
          <w:rFonts w:eastAsia="IRNazanin" w:cs="IRNazanin"/>
          <w:color w:val="111111"/>
          <w:sz w:val="28"/>
          <w:szCs w:val="28"/>
          <w:rtl w:val="true"/>
          <w:lang w:bidi="fa-IR"/>
        </w:rPr>
        <w:t>.</w:t>
      </w:r>
      <w:bookmarkStart w:id="379" w:name="pg5640_53878"/>
    </w:p>
    <w:p>
      <w:pPr>
        <w:pStyle w:val="Heading3"/>
        <w:numPr>
          <w:ilvl w:val="2"/>
          <w:numId w:val="1"/>
        </w:numPr>
        <w:rPr/>
      </w:pPr>
      <w:bookmarkStart w:id="380" w:name="__RefHeading___Toc3242432_581953129"/>
      <w:bookmarkStart w:id="381" w:name="_Toc134"/>
      <w:bookmarkEnd w:id="379"/>
      <w:bookmarkEnd w:id="380"/>
      <w:r>
        <w:rPr>
          <w:rtl w:val="true"/>
        </w:rPr>
        <w:t>الافادة الثالثة والعشرون</w:t>
      </w:r>
      <w:r>
        <w:rPr>
          <w:rtl w:val="true"/>
        </w:rPr>
        <w:t xml:space="preserve">: </w:t>
      </w:r>
      <w:r>
        <w:rPr>
          <w:rtl w:val="true"/>
        </w:rPr>
        <w:t>التمرد علی تراتبیة الحجج اعتمادا علی الاحتمالات</w:t>
      </w:r>
      <w:r>
        <w:rPr>
          <w:rtl w:val="true"/>
        </w:rPr>
        <w:t>:</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لعل الله قد عزل موسی وهارون عن النبوة وأبطل فی دعواهما لان الله یمحو ما یشاء ویثبت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الروایات أن الله یمحو ما یشاء عما وقع کما فی الروایات، فکیف نحتمل أن ما وقع یکون لیس بحقیقة مع انه حقیقة، وهذا أسلوب نقض من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أن کل ما أخبراکم به موسی وهارون أن یکون أن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أخری إذا اخبر بذلک أما الأئمة یجب أن نأخذ به إلاّ أن یأتی ناسخ تشریعی وتکوینی،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ما أخبراکم عما کان لعله لم یکن وما أخبراکم انه لم یکن لعله کان ولعله ما وعدهم من الثواب یمحوه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هذه القاعدة أن اسم أعظم فمعنی هذا کل الأسماء یطلبها فیعطلونها بذریعة أن هناک حجة أقوی وبالتالی یتمردون حتی علی الحجج الأدنی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ما توعدهم من العقاب یمحوه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منطق من یدافع عن بنی أمیة وبنی العباس، ویقولون دعنا علی ما جری بین الصحابة فقد وفدوا علی رب رحیم وهو یرحمهم، وهذا بحث آخر فأنت تحکم وتقضی علی الله أم أن له المشیئة علی عبادة؟، ومن قال أنه لیس له المشیئة، وإنما الکلام فی انه قد انذر وحذر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ترکنوا إلی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وتوعد الذی ظلم بالعذاب ونبقی نتمسک بذلک إلی أن یأتی ناسخ وینسخ ذلک الحکم أما ألآن فنتبرأ من الظالمین وندینهم</w:t>
      </w:r>
      <w:r>
        <w:rPr>
          <w:rFonts w:eastAsia="IRNazanin" w:cs="IRNazanin"/>
          <w:color w:val="111111"/>
          <w:sz w:val="28"/>
          <w:szCs w:val="28"/>
          <w:rtl w:val="true"/>
          <w:lang w:bidi="fa-IR"/>
        </w:rPr>
        <w:t>.</w:t>
      </w:r>
      <w:bookmarkStart w:id="382" w:name="pg5640_53879"/>
    </w:p>
    <w:p>
      <w:pPr>
        <w:pStyle w:val="BookText"/>
        <w:rPr/>
      </w:pPr>
      <w:bookmarkEnd w:id="382"/>
      <w:r>
        <w:rPr>
          <w:rFonts w:ascii="IRNazanin" w:hAnsi="IRNazanin" w:eastAsia="IRNazanin"/>
          <w:color w:val="111111"/>
          <w:sz w:val="28"/>
          <w:sz w:val="28"/>
          <w:szCs w:val="28"/>
          <w:rtl w:val="true"/>
          <w:lang w:bidi="fa-IR"/>
        </w:rPr>
        <w:t>وبعض آراء الصوفیة تقترب من ذلک ومن یأتمون ببنی أمیة یقولون أن یزید لعله تاب من ذلک ولم تأتی لهم حجة، وهذا بیان مفید فأنت عندک حجة علی أمر معین ثم تقول احتمال توجد حجة ولکن لم تقف علی الحجة، والفتنة والشبهة من جهة عدم ضبط شرائط الحجیة وقواعدها وأدلة الاستدلال، وصحیح أن الدین یدعو إلی التعقل والی التفهم، ولکن من قال أن التعبد لیس بتفهم ومن قال أن التعبد ینفی التفهم، فالمغالطة تنشا من تشابه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جهلتم معنی یمحو الله ما یشاء ویثبت فلذلک انتم بالله کافرون ولإخباره عن الغیوب مکذبون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الجهل بمعنی الأسماء ومنظومة الأسماء والحجج تسبب الکفر والتمرد، ویکذب احتمال أن هناک ناسخ تکوینی وسیأتی هذا فی جانب علم نظری الإدراک المحض، وفی جانب العقل العلمی أتمرد علی الطاعة تحت ذریعة الترخیص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دین الله تنسلخون ، ثم قال سلمان إذاً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یقام الدین ولا یبقی علی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ذریعة أن یستمسک بحجة من الحجج من دون أن أراعی شرائط ومراتب الحجج بل مجرد احتمالات واهیة انزلها بمنزله الیقینیات عملیا وهذا من الخلل الفادح</w:t>
      </w:r>
      <w:r>
        <w:rPr>
          <w:rFonts w:eastAsia="IRNazanin" w:cs="IRNazanin"/>
          <w:color w:val="111111"/>
          <w:sz w:val="28"/>
          <w:szCs w:val="28"/>
          <w:rtl w:val="true"/>
          <w:lang w:bidi="fa-IR"/>
        </w:rPr>
        <w:t>.</w:t>
      </w:r>
    </w:p>
    <w:p>
      <w:pPr>
        <w:pStyle w:val="Heading3"/>
        <w:numPr>
          <w:ilvl w:val="2"/>
          <w:numId w:val="1"/>
        </w:numPr>
        <w:rPr/>
      </w:pPr>
      <w:bookmarkStart w:id="383" w:name="__RefHeading___Toc3242434_581953129"/>
      <w:bookmarkStart w:id="384" w:name="_Toc135"/>
      <w:bookmarkEnd w:id="383"/>
      <w:r>
        <w:rPr>
          <w:rtl w:val="true"/>
        </w:rPr>
        <w:t>الافادة الرابعة والعشرون</w:t>
      </w:r>
      <w:r>
        <w:rPr>
          <w:rtl w:val="true"/>
        </w:rPr>
        <w:t xml:space="preserve">: </w:t>
      </w:r>
      <w:r>
        <w:rPr>
          <w:rtl w:val="true"/>
        </w:rPr>
        <w:t>أسالیب القران فی اثبات حجیة الأولیاء</w:t>
      </w:r>
      <w:r>
        <w:rPr>
          <w:rtl w:val="true"/>
        </w:rPr>
        <w:t>:</w:t>
      </w:r>
      <w:bookmarkEnd w:id="38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الأسالیب القرآنیة الکثیرة نذکر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الاسلوب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الفضائل ودلالته علی حجیة الاولیاء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علینا مرارا فی البحث المنهجی المعرفی وعلوم المعارف أن الفضائل والفضیلة أسلوب ذکی لبیان وبرهان مراتب الحجیة، فحین یقال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الأمر لیس قضیة فضیلة بل هو قضیة أدلة علی الحجیة وبیان لها، وکل فضیلة هی دلیل حجیة فیعبر عنه بلسان العقل العملی فضیلة وبلسان العقل النظری برهان، فالفضائل إذا کانت من نمط لدنی فهی تعنی الحجیة وتبین منصب لدنی، وهذا أسلوب مداراتی من القران أو أسلوب تقیتی من القران وأسلوب امنی فی البیان، لان الأمور إذا طرحت بصراحة تسبب تمرد بعض الفئات والتیارات أو تؤدی إلی جرأتهم علی تحریف القران فحفاظا من القران علی نفسه یستخدم الأسلوب المداراتی، وهو نوع من التقیة بالمعنی الأعم، فلما یکون القران فی أسلوب لطائف وأسلوب إشارة وأسلوب حقائق فمعنی هذا أسلوب تقیة وتخفیت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یَعْلَمُ تَأْوِیلَهُ إِلاَّ اللّهُ وَ الرّاسِخُونَ فِی الْعِلْمِ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ناهیک عن وجود مبدا الاختبار فی اعتماد الاشارات مع الاخفاء النسبی للتوصل للحقیقة من خلال غموضها نسبیا وهو امر اعتمده القران والانبیاء والمعصومین مع الامم والافراد فی کثیر من الحالات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ومثلا من اهم تلک القضایا فی القران الکریم وروایات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قضیة دلائل حجیة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کخلیفة وکمنصب وبیان مقام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فیبینها القران بأسلوب الفضائل، ففی أسلوب</w:t>
      </w:r>
    </w:p>
    <w:p>
      <w:pPr>
        <w:pStyle w:val="BookText"/>
        <w:rPr/>
      </w:pPr>
      <w:r>
        <w:rPr>
          <w:rFonts w:ascii="IRNazanin" w:hAnsi="IRNazanin" w:eastAsia="IRNazanin"/>
          <w:color w:val="111111"/>
          <w:sz w:val="28"/>
          <w:sz w:val="28"/>
          <w:szCs w:val="28"/>
          <w:rtl w:val="true"/>
          <w:lang w:bidi="fa-IR"/>
        </w:rPr>
        <w:t xml:space="preserve">الفضائل المعاند لا یهتدی بسهولة وبصراحة فیقع المرء باختبار ومواجهه وبحث نحو الحقیقة فی أن هذا تنصیب وبیان منصب وحجیة ومقام أو یأخذها من باب الثناء العام، مع انه یغیضه ذلک الثناء، وللأسف التعاطی من کثیر من فرق المسلمین مع الفضائل لأهل البیت فی القران أو روایات السنة النبویة انه یعنی مدح وثناء ولا یرتقی إلی شیء آخر وهذا خطأ معرفی فادح کبد الامة خسائر کثیرة عبر التاریخ والخسارة مستمرة لحد الان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أسلوب الفضائل فی القران هو أسلوب دلائل وحجج وبراهین ولیس صرف ثناء وخطاب ومدح وشعر وترنم وانس؟، کلا وإنما هی براهین بأسلوب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تصدی سید الأنبیاء لبیان أفضلیته علی بقیة الأنبیاء بمعنی أن حجیته مقدمة علی حجیة بقیة الأنبیاء، ونفس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موسی حیا ثم لم یؤمن بنبوتی لم ینفعه إیمانه شیئا ولا نفعته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عندما یبین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أفضلیته علی إبراهیم ونوح وأدم وموسی وعیسی وباقی الانبیاء معناه أن حجیته مقدمة وهم ملزمون أن یتبعوه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الأدب مع الأولیاء وعلاقته بالحجیة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وجدنا وذکرنا أسلوب مهم متبع فی الشریعة والقران وهو الأدب والاحترام والحرمة، فحینما یقال أن لهذا الولی أدب وحرمة أکثر من ذلک معناه أن مقام حجیته مقدم وهذا أسلوب أخلاقی آخر لبیان الحجج والبراهین،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فلم یقل الخضر لموسی اتبعنی فان هذا أمر ولا یمکن للخضر ان یقول ذلک بل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اتبعتنی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فالخیار راجع إلیک وهذا لیس فقط بحث أدب وموقف اخلاقی من الخضر بل بیان موقعیة ومقام النبی موسی وموقعیة الخضر وهو أن لکل منهما مقام ولکل منهما فضیلة، فحجیتهم متشاطرة ولیس أن حجیة احدهم علی الأخر بشکل مطلق بل لکل حجیته فی مجاله کما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فَإِنِ اتَّبَعْتَنِی فَلا تَسْئَلْنِی عَنْ شَیْ‌ءٍ حَتّی أُحْدِثَ لَکَ مِنْهُ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نکات مهمة فی بحث الآداب، وهذا راجع إلی نفس بحث الآداب لأن کل عقیدة لها انعکاس فی الآداب والأخلاق وکل أصل اعتقادی ینعکس علی أصل أخلاقی، فالأمر الأخلاقی ینعکس علی فعل من الأفعال الجارحیة فی البدن وکذلک الأفعال فی البدن تؤثر علی تولید الصفة الأخلاقیة والصفة الأخلاقیة تولد المعتقد کما تشیر له الآیة وأشارت لها العقیلة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کانَ عاقِبَةَ الَّذِینَ أَساؤُا السُّوای أَنْ کَذَّبُوا بِآیاتِ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فعالهم فحینئذ إذا بین أدب وخلق معین هو نفسه برهان علی مطلب اعتقادی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التواضع الذی تشیر له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وهذه أول صفة فیهم، والتواضع معناه معایشة التوحید وهو أنا مخلوق وعبد فقیر والبقیة</w:t>
      </w:r>
    </w:p>
    <w:p>
      <w:pPr>
        <w:pStyle w:val="BookText"/>
        <w:rPr/>
      </w:pPr>
      <w:r>
        <w:rPr>
          <w:rFonts w:ascii="IRNazanin" w:hAnsi="IRNazanin" w:eastAsia="IRNazanin"/>
          <w:color w:val="111111"/>
          <w:sz w:val="28"/>
          <w:sz w:val="28"/>
          <w:szCs w:val="28"/>
          <w:rtl w:val="true"/>
          <w:lang w:bidi="fa-IR"/>
        </w:rPr>
        <w:t>مخلوقین وفقراء إلی الله، فلیس له معنی أن افرق بینی وبینهم فیکون هذا تواضع، فالتواضع عبارة عن توحید ولیس هناک فرعون نفسی وإنما هناک اله واحد ولیس هنالک أرباب، فالتواضع یکون من هذه الزاویة برهان التوحید أو دلیل التوحید وآیته، وهو اسمه أدب ولکن حقیقته یرجع إلی بحث معرفی برهانی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فلسان الآداب فی الحقیقة لسان برهان وحجج ومقامات، فقد ورد مستفیضا ان الإمام المهدی یتقدم علی النبی عیسی بعد ان یطلب من عیسی ان یتقدم للصلاة لکن عیسی یؤکد انه لا یتقدم علی المهدی فقد أخرج أبو نعیم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عیسی بن مریم فیقول أمیرهم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صلّ بنا،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وان بعضکم علی بعض أمراء، تکرمة الله لهذه الأمّة</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لیس فقط تعارف وآداب صوریة وإنما لها کنه معرفی وهو أن حجیة المهدی تعلو علی حجیة النبی عیسی، وهذه الروایات موجودة فی مصادر فرق المسلمین والبعض یقول هذا من باب الآداب والاحترامات والمجاملات ومن ثم یقولون ان النبی عیسی حجیته أعلی والصحیح ان کلامهم هذا لا یمکن ولیس بصحیح اطلاقا، لذلک النبی لکی یستدل علی أن حجیة موسی وعیسی دون حجیة سید الأنبیاء</w:t>
      </w:r>
    </w:p>
    <w:p>
      <w:pPr>
        <w:pStyle w:val="BookText"/>
        <w:rPr/>
      </w:pPr>
      <w:r>
        <w:rPr>
          <w:rFonts w:ascii="IRNazanin" w:hAnsi="IRNazanin" w:eastAsia="IRNazanin"/>
          <w:color w:val="111111"/>
          <w:sz w:val="28"/>
          <w:sz w:val="28"/>
          <w:szCs w:val="28"/>
          <w:rtl w:val="true"/>
          <w:lang w:bidi="fa-IR"/>
        </w:rPr>
        <w:t>واللازم الأخذ بالحجیة الأکبر قال ومن ذریتی المهدی إذا خرج نزل عیسی بن مریم لنصرته فیقدمه ویصلی خلفه،</w:t>
      </w:r>
    </w:p>
    <w:p>
      <w:pPr>
        <w:pStyle w:val="BookText"/>
        <w:rPr/>
      </w:pPr>
      <w:r>
        <w:rPr>
          <w:rFonts w:ascii="Amiri" w:hAnsi="Amiri" w:eastAsia="Amiri" w:cs="Amiri"/>
          <w:color w:val="111111"/>
          <w:sz w:val="28"/>
          <w:sz w:val="28"/>
          <w:szCs w:val="28"/>
          <w:rtl w:val="true"/>
          <w:lang w:bidi="ar-SA"/>
        </w:rPr>
        <w:t>رُوِیَ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ذُرِّیَّتِی الْمَهْدِیُّ إِذَا خَرَجَ نَزَلَ عِیسَی ابْنُ مَرْیَمَ لِنُصْرَتِهِ فَقَدَّمَهُ وصَلَّی خَلْفَهُ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منسجم مع سیاق أن النبی موسی لو لم یؤمن بی وبنبوتی فلم ینفعه إیمانه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الفضائل والآداب براهین أخری علی مقامات الحجج، ولیس فقط مجرد آداب وأعراف بشریة بل هی آداب إلهیة تعکس حقائق ودلائل وبراهین علی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عندما یحترم ابته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ویقوم قائماً ویقبل یدیها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عائشة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إذا دخلت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إلیها مِن مجلسه، وقبّل رأسها، وأجلَسَها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 إلیها لَقِیتْه، وقبّلَ کلٌّ الآخَر، وجلسا معاً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عائشة بنت طلحة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أحداً کان أشبَهَ کلاماً وحدیثاً من فاطمة برسول الله، وکانت إذا دخَلَت علیه رحّب بها وقام إلیها فأخذ بیدها فقبّلها، وأجلَسَها فی مجلسه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الفریق الأخر یفسر ذلک انه حنان وعطف علی البنت، ولکن الصحیح ان المسألة لیست کذلک فهؤلاء الحجج الإلهیون لا یفعلون ذلک من باب آداب صوریة وتعارفات وتشریفات بل هی حقائق ودلالات علو مقام الزهراء وان لها شأن خاص وخطیر، 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یربی المسلمین علی حرمة هؤلاء الاولیاء العظام بشکل بارز وامتیاز خاص وان هذا لیست تعارفات صوریة، فهم یقولون انه أخذته حنیة الأبوة، کلا لیس الأمر کذلک وإنما ترتبط هذه بمقامات وحجج، ونفس الأمر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أغضبها أغضبنی ومن أغضبنی اغضب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لیس فقط آداب وإنما هو بیان 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الاسلوب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اسالیب اخری کالقصص والامثال وغیرها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نکتة مهمة وهو أن الأسلوب المعرفی قد یبین بأسالیب متعددة، لذلک القران مثلا القران عنده أمثال ووعظ والجدال بالتی هی أحسن وعنده قصص وحکم فهناک ثمانیة أبواب من أسالیب القران الکریم وکلها براهین، والکثیر من المفسرین حتی من الوسط الداخلی یعتبرون الحکم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براهین أما الوعظ والقصص أسلوب غیر برهانی لتفهیم الحقائق لمن لیست له القابلیة لفهم البراهین، وهذا کصورة صحیح ولکن کلب لیس بصحیح فان الأمثال براهین والوعظ أیضاً براهین والقصص براهین لذلک یعبر القران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قَصَصِهِمْ عِبْرَةٌ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بحث عقلی لذلک قال اولی الالباب أو قوله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أی لا یتعقلها إلّا من هو عالم، فهذه الأبواب الثمانیة فی القران التی منها النذارة والبشارة أیضاً کذلک، فان احد البراهین أسلوب النذارة أو البشارة، لذلک ذکرنا فی فرق بین لسان وصیغة الحجة فی باب العقل العلمی ولسان وصیغة وقالب الحجة فی العقل النظری، فان التنجیز والتعذیر وهو لسان الحجیة فی باب العقل العلمی، ونفسه برهان فی باب العقل النظری، فان هذا تعبیر وعبرة أی تعرف الترادفات بین الحقائق والتشاکل والتماثل</w:t>
      </w:r>
      <w:r>
        <w:rPr>
          <w:rFonts w:eastAsia="IRNazanin" w:cs="IRNazanin"/>
          <w:color w:val="111111"/>
          <w:sz w:val="28"/>
          <w:szCs w:val="28"/>
          <w:rtl w:val="true"/>
          <w:lang w:bidi="fa-IR"/>
        </w:rPr>
        <w:t>.</w:t>
      </w:r>
      <w:bookmarkStart w:id="385" w:name="pg5640_53887"/>
    </w:p>
    <w:p>
      <w:pPr>
        <w:pStyle w:val="Heading2"/>
        <w:numPr>
          <w:ilvl w:val="1"/>
          <w:numId w:val="1"/>
        </w:numPr>
        <w:rPr/>
      </w:pPr>
      <w:bookmarkStart w:id="386" w:name="__RefHeading___Toc3242436_581953129"/>
      <w:bookmarkStart w:id="387" w:name="_Toc136"/>
      <w:bookmarkEnd w:id="385"/>
      <w:bookmarkEnd w:id="386"/>
      <w:r>
        <w:rPr>
          <w:rtl w:val="true"/>
        </w:rPr>
        <w:t>المبحث التاسع</w:t>
      </w:r>
      <w:r>
        <w:rPr>
          <w:rtl w:val="true"/>
        </w:rPr>
        <w:t xml:space="preserve">: </w:t>
      </w:r>
      <w:r>
        <w:rPr>
          <w:rtl w:val="true"/>
        </w:rPr>
        <w:t>العصمة</w:t>
      </w:r>
      <w:bookmarkEnd w:id="387"/>
    </w:p>
    <w:p>
      <w:pPr>
        <w:pStyle w:val="Heading3"/>
        <w:numPr>
          <w:ilvl w:val="2"/>
          <w:numId w:val="1"/>
        </w:numPr>
        <w:rPr/>
      </w:pPr>
      <w:bookmarkStart w:id="388" w:name="__RefHeading___Toc3242438_581953129"/>
      <w:bookmarkStart w:id="389" w:name="_Toc137"/>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الحدیث عن العصمة عموما وعصمة الانبیاء خصوصا واسع ومتشعب ونحن وفی اجواء المحاججة النبویة نجمل الکلام فی مجموعة من الجوانب</w:t>
      </w:r>
      <w:r>
        <w:rPr>
          <w:rFonts w:eastAsia="IRNazanin" w:cs="IRNazanin"/>
          <w:color w:val="111111"/>
          <w:sz w:val="28"/>
          <w:szCs w:val="28"/>
          <w:rtl w:val="true"/>
          <w:lang w:bidi="fa-IR"/>
        </w:rPr>
        <w:t>:</w:t>
      </w:r>
    </w:p>
    <w:p>
      <w:pPr>
        <w:pStyle w:val="Heading3"/>
        <w:numPr>
          <w:ilvl w:val="2"/>
          <w:numId w:val="1"/>
        </w:numPr>
        <w:rPr/>
      </w:pPr>
      <w:bookmarkStart w:id="390" w:name="__RefHeading___Toc3242440_581953129"/>
      <w:bookmarkStart w:id="391" w:name="_Toc138"/>
      <w:bookmarkEnd w:id="390"/>
      <w:r>
        <w:rPr>
          <w:rtl w:val="true"/>
        </w:rPr>
        <w:t>الجانب الأول</w:t>
      </w:r>
      <w:r>
        <w:rPr>
          <w:rtl w:val="true"/>
        </w:rPr>
        <w:t xml:space="preserve">: </w:t>
      </w:r>
      <w:r>
        <w:rPr>
          <w:rtl w:val="true"/>
        </w:rPr>
        <w:t>معنی وتعریف العصمة</w:t>
      </w:r>
      <w:r>
        <w:rPr>
          <w:rtl w:val="true"/>
        </w:rPr>
        <w:t>:</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أتظنون أن رجلا یعتصم طول هذه المدة بحول نفسه وقوتها أو بحول الله وقوته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العصمة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 یعصم من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ووقی</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فالعصمة فی 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المنع</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هنا تعریف للعصمة وهی أن العصمة دوما بمدد وتأیید ربانی وقد قال الشیخ محمد رضا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العصمة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التنزّه عن الذنوب والمعاصی، صغائرها وکبائرها، وعن الخطأ</w:t>
      </w:r>
    </w:p>
    <w:p>
      <w:pPr>
        <w:pStyle w:val="BookText"/>
        <w:rPr/>
      </w:pPr>
      <w:r>
        <w:rPr>
          <w:rFonts w:ascii="IRNazanin" w:hAnsi="IRNazanin" w:eastAsia="IRNazanin"/>
          <w:color w:val="111111"/>
          <w:sz w:val="28"/>
          <w:sz w:val="28"/>
          <w:szCs w:val="28"/>
          <w:rtl w:val="true"/>
          <w:lang w:bidi="fa-IR"/>
        </w:rPr>
        <w:t>والنسیان، وإن لم یمتنع عقلاً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یصدر منه ذلک، بل یجب ان یکون مُنزّهاً عمّا ینافی المروءة، کالتبذّل بین الناس من أکلٍ فی الطریق، أو ضحک عالٍ، وکل عمل یستهجن فعله عند العرف العام</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عصمة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سلوکه العلمی والعملی أدل دلیل علی ارتباطه بالغیب، وشرط النبوة العصمة وهی کاشف إنّی عن وجود ارتباط بالله تعالی یقول العلامة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صورة علمیة نفسانیة تحفظ الاِنسان من باطل الاعتقاد، وسیّ‌ء العمل</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جرتم علیّ منذ نشئت إلی أن استکملت أربعین سنة خزیة أو زلة أو کذبة أو خیانة أو خطا من القول أو سفها من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فالخزی یرتبط بالإعمال والزلة علمیة والکذبة امر عملی والخیانة عملی وخطا من القول منبعه العلم وسفها من الرأی علم وعمل فکلها وجدتموها لیس فیها أی مؤاخذة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أتظنون أن رجلا یعتصم طول هذه المدة بحول نفسه وقوتها أو هو بحول الله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بحول الله وقوته فهذا مدد ربانی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آتَیْناهُ رَحْمَةً مِنْ عِنْدِنا وَ عَلَّمْناهُ مِنْ لَدُنّا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زادَهُ بَسْطَةً فِی الْعِلْمِ وَ الْجِسْمِ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مَکَّنّا لَهُ فِی الْأَرْضِ وَ آتَیْناهُ مِنْ کُلِّ شَیْ‌ءٍ سَبَباً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آتَیْنا داوُدَ مِنّا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المقامات الغیبیة هی بفعل</w:t>
      </w:r>
    </w:p>
    <w:p>
      <w:pPr>
        <w:pStyle w:val="BookText"/>
        <w:rPr/>
      </w:pPr>
      <w:r>
        <w:rPr>
          <w:rFonts w:ascii="IRNazanin" w:hAnsi="IRNazanin" w:eastAsia="IRNazanin"/>
          <w:color w:val="111111"/>
          <w:sz w:val="28"/>
          <w:sz w:val="28"/>
          <w:szCs w:val="28"/>
          <w:rtl w:val="true"/>
          <w:lang w:bidi="fa-IR"/>
        </w:rPr>
        <w:t>من الله تعالی، وهذا بحث آخر فی العصمة فمع أنها فعل من الله کیف لا تکون جبریة ؟، یوجد مقامین بعدم الاتصاف بالجبر هما فی أصل الاتصاف بهذه الصفة وفی صدور الأفعال عن هذه الصفة لیست جبر، ولکن هی لیست تفویض بل فیها جنبة فعل من الله متمحض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کلام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الاِمامة خصَّ الله عزَّ وجلَّ بها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النبوة والخلّة، مرتبة ثالثة وفضیلة شرّفه بها، وأشاد بها ذکره،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جاعلک للناس إماماً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الاِمامة هی منزلة الاَنبیاء وإرث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زمام الدین ونظام المسلمین، وصلاح الدنیا، وعزّ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یحلُّ حلال الله، ویحرّم حرام الله، ویقیم حدود الله، ویذب عن دین الله، ویدعو إلی سبیل ربه بالحکمة والموعظة الحسنة والحجة البالغة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الماء العذب علی الظماء، والدال علی الهدی، والمنجی من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فی المهالک من فارقه فهالک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المطهّر من الذنوب المبرّأ عن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واحد دهره لا یدانیه أحد، ولا یعادله عالم ولا یوجد منه بدل ولا له مثل ولا نظیر مخصوص بالفضل کلّه، من غیر طلب منه له، ولا اکتساب، بل اختصاص من المفضِّل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الذی یبلغ معرفة الاِمام أو یمکنه اختیاره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w:t>
      </w:r>
      <w:bookmarkStart w:id="392" w:name="pg5640_53890"/>
    </w:p>
    <w:p>
      <w:pPr>
        <w:pStyle w:val="BookText"/>
        <w:rPr/>
      </w:pPr>
      <w:bookmarkEnd w:id="392"/>
      <w:r>
        <w:rPr>
          <w:rFonts w:ascii="IRNazanin" w:hAnsi="IRNazanin" w:eastAsia="IRNazanin"/>
          <w:color w:val="111111"/>
          <w:sz w:val="28"/>
          <w:sz w:val="28"/>
          <w:szCs w:val="28"/>
          <w:rtl w:val="true"/>
          <w:lang w:bidi="fa-IR"/>
        </w:rPr>
        <w:t>فکیف لهم باختیار الاِمام؟ والاِمام عالم لا یجهل، وراعٍ لا ینکل معدن القدس والطهارة والنسک والزهادة والعلم والعبادة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 العلم، کامل الحلم، مضطلع بالإمامة، عالم بالسیاسة، مفروض الطاعة، قائم بأمر الله عزَّ وجلَّ ناصح لعباد الله، حافظ لدین الله</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واللطیف هنا تعریف الشیخ المفید العصمة فی الاصطلاح الشرعی بأنّها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یفعلُهُ اللهُ تعالی بالمکلّف، بحیث تمنع منه وقوع المعصیة، وترک الطاعة، مع قدرته علیهما</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3242442_581953129"/>
      <w:bookmarkStart w:id="394" w:name="_Toc139"/>
      <w:bookmarkEnd w:id="393"/>
      <w:r>
        <w:rPr>
          <w:rtl w:val="true"/>
        </w:rPr>
        <w:t>الجانب الثانی</w:t>
      </w:r>
      <w:r>
        <w:rPr>
          <w:rtl w:val="true"/>
        </w:rPr>
        <w:t xml:space="preserve">: </w:t>
      </w:r>
      <w:r>
        <w:rPr>
          <w:rtl w:val="true"/>
        </w:rPr>
        <w:t>العصمة اصطفائیة ولیست کسبیة</w:t>
      </w:r>
      <w:r>
        <w:rPr>
          <w:rtl w:val="true"/>
        </w:rPr>
        <w:t>:</w:t>
      </w:r>
      <w:bookmarkEnd w:id="39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بنا البحث فی محاور الحضارة والتحضر والمدنیة والتمدن فی حوار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ووصلت النوبة إلی محوریة العدل فی الحضارة والتمدن، وضمن بحوث العدل أن الباری تعالی لا یؤثر أحدا بالفضیلة والإنعام والمنصب الأفضل فی المراتب إلاّ الأفضل فی طاعته والاجد فی خدمته، ومر بنا أن العصمة لیست کسبیة وإنما هی اصطفائیة وفرق الاصطفائیة هو علم الباری بما یکون علیه من طاعة العبد فی المستقبل طاعة قصوی فیصطفیه منذ أوائل نشأته بل حتی نشأته فی الأصلاب والأرحام وهی لیست جبر،</w:t>
      </w:r>
    </w:p>
    <w:p>
      <w:pPr>
        <w:pStyle w:val="BookText"/>
        <w:rPr/>
      </w:pPr>
      <w:r>
        <w:rPr>
          <w:rFonts w:ascii="IRNazanin" w:hAnsi="IRNazanin" w:eastAsia="IRNazanin"/>
          <w:color w:val="111111"/>
          <w:sz w:val="28"/>
          <w:sz w:val="28"/>
          <w:szCs w:val="28"/>
          <w:rtl w:val="true"/>
          <w:lang w:bidi="fa-IR"/>
        </w:rPr>
        <w:t>یقول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الله تعالی حسن نیّة من أحد اکتنفه بالعصمة</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مثل من إعداد البیئة الصالحة للمؤهلین فان علم الخبراء او التربویین بان هذه الثلة من الطلاب أنها مؤهلة للمستقبل بکفاءات فسیهیئون بیئة خاصة بهم لأجل ان لا یظلمون لان لهم قابلیات أکثر وجدارة وجدیة أکثر فبالتالی فانهم یمیتون تلک القابلیات لو لم یهیئوا لهم بیئة فیکون ذلک من الظلم فیعزمون لتهیئة الاجواء المناسبة من العدل، ومن هذا القبیل نفس مفهوم العصمة فهو اختیار واصطفاء من الأول وهو أمر بین أمرین ولیست هی تفویض أی أنها کسبیة فهذا توصیف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بعض المقامات الغیبیة التی لا ثبات لها مثل صیرورة الإنسان من أصحاب الیقین أو من أهل التقوی أو یؤتی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بَلَغَ أَشُدَّهُ آتَیْناهُ حُکْماً وَ عِلْماً وَ کَذلِکَ نَجْزِی الْمُحْسِنِینَ </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فإذا وصل إلی مقام الإحسان یعطی الحکمة أللدنیة والعلم الخاص ولکن لیس هذه بمعنی الحجیة ولا بمعنی الاصطفاء ولا بمعنی العصمة، بل یعطی ما دام هو ثابت فی مقام المحسنین فما أن یتردی الإنسان إلاّ ویسلب منه أی مقام کما کان حال بلعم بن باعورا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 بنا أن صاحب المعجزة یکون من المصطفین وهو بخلاف غیر صاحب المعجزة مثل صاحب کرامة ففی فترة تجده صاحب کرامة وفی فترة قد تجده صاحب ندامة، إذاً الفرق بین مقام العصمة فی النبوة والرسالة والاصطفاء فتلک اصطفائیة ومعنی اصطفی من صفی والصفوة ومتی یصفی سیختاره الباری ویمتحنه فی عالم العلم، بمعنی ان الباری لعلمه بالمستقبل یحدد من هو السابق عن غیره وهذا یعبر عنه بالامتحان فی عالم العلم الإلهی وهو عبارة نوع من التنقیة والانتقاء والغربلة والتصفیة فالأجدر بحسب علم الله یکون له مقامات 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له لزندیق یوضِّح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الزندیق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 ولد آدم فیهم شریف ووضیع؟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الشریف المطیع والوضیع العاصی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فیهم فاضل ومفضول؟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یتفاضلون بالتقوی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فتقول إنّ کلّ ولد آدم سواء فی الأصل لا یتفاضلون إلّا بالتقوی؟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إنّی وجدت أصل الخلق التراب، والأب آدم والأم حوّاء خلقهم إله واحد وهم عبیده، إنّ الله عزّ وجلّ اختار من ولد آدم أناساً طهّر میلادهم، وطیّب أبدانهم، وحفظهم فی أصلاب الرجال</w:t>
      </w:r>
    </w:p>
    <w:p>
      <w:pPr>
        <w:pStyle w:val="BookText"/>
        <w:rPr/>
      </w:pPr>
      <w:r>
        <w:rPr>
          <w:rFonts w:ascii="IRNazanin" w:hAnsi="IRNazanin" w:eastAsia="IRNazanin"/>
          <w:color w:val="111111"/>
          <w:sz w:val="28"/>
          <w:sz w:val="28"/>
          <w:szCs w:val="28"/>
          <w:rtl w:val="true"/>
          <w:lang w:bidi="fa-IR"/>
        </w:rPr>
        <w:t>وأرحام النساء، أخرج منهم الأنبیاء والرسل، فهم أزکی فروع آدم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ذلک لا لأمر استحقّوه من الله عزّ وجلّ ولکن علم الله منهم حین ذرأهم أنّهم یطیعونه ویعبدونه ولا یشرکون به شیئاً، فهؤلاء بالطاعة نالوا من الله الکرامة والمنزلة الرفیعة عنده، وهؤلاء الذین لهم الشرف والفضل والحسب، وسائر الناس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اتّقی الله أکرمه ومن أطاعه أحبّه، ومن أحبّه لم یعذّبه بالنار</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والمعنی العام لیس خاص بالعصمة بل خاص بکل قابلیات ومهارات نفس البشر، وحتی فی علم التنجیم مثلا یقول إذا ولد فی ساعة کذا فهذه ساعة ملوک أو ساعة رؤساء وهذه ساعة مفکرین أو شعراء وهذا یعنی بیئة مناسبة سواء من عقد النطفة أو ساعة الولادة أو بیئة الترعرع، وان کان ما یذکره المنجمون لیس علل تامة فان نفس علم التنجیم ونقصد الصحیح منه هو علم من علوم الأنبیاء، وعلی أی تقدیر هذا کله دال أن الباری تعالی لا یظلم مثقال ذرة بل عدل لا یجور بل هو محسن علی خلقه وبالتالی یهیئ لهم بیئات لنمو القبلیات وحتی المهارات تنمو وتتفق کل مهارة من مهاراتهم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بحث الاصطفاء بلحاظ العصمة هو عام أما المقامات الکسبیة أی لیس هو واجد لهذا المقام وإنما یسعی فی دار الدنیا لیحصل علیه وهذا</w:t>
      </w:r>
      <w:bookmarkStart w:id="395" w:name="pg5640_53894"/>
    </w:p>
    <w:p>
      <w:pPr>
        <w:pStyle w:val="BookText"/>
        <w:rPr/>
      </w:pPr>
      <w:bookmarkEnd w:id="395"/>
      <w:r>
        <w:rPr>
          <w:rFonts w:ascii="IRNazanin" w:hAnsi="IRNazanin" w:eastAsia="IRNazanin"/>
          <w:color w:val="111111"/>
          <w:sz w:val="28"/>
          <w:sz w:val="28"/>
          <w:szCs w:val="28"/>
          <w:rtl w:val="true"/>
          <w:lang w:bidi="fa-IR"/>
        </w:rPr>
        <w:t>غیر متصور فی العصمة أو الإمامة أو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معاملته بالعدل فلا یؤثر أحدا لأفضل الدین وخلاله إلاّ الأفضل فی طاعته والاجد فی خدمته وکذلک لا یؤخر فی مراتب الدین وخلاله إلاّ أشدهم تباطئا عن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ضابطة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 هذا صفته لم ینظر إلی مال ولا إلی حال بل هذا المال والحال من تفضله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یصیر هو المعیار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لأحد من عباده علیه ضریبة لازبة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لازمة حتمیة ونقول طین لازب أی یلتصق بقوة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یقال إذا تفضلت علی عبد فلابد أن تتفضل علیه بالنبوة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فضل الله ولیس لأجدریته ولیس جزاء عمل، وبعبارة أخری حتی النبوة قد تسمی جزاء عمل ولکن جزاء متقدم علی العمل، ولیس فقط العصمة بل بقیة الأمور المساعدة علی نمو المهارات والقابلیات والتی یهیئها الله تعالی هی فی الواقع جاء متقدم للعمل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 لیس لأحد إکرام الله تعالی علی خلاف مراده ولا إلزامه تفضلا لأنه تفضل قبله بنعمه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لأنه تفضل علی العبد قبل طلب العبد لنعمه فالعبد مفتقر تکوینا لتلک النعمة او العطاء </w:t>
      </w:r>
      <w:r>
        <w:rPr>
          <w:rFonts w:eastAsia="IRNazanin" w:cs="IRNazanin"/>
          <w:color w:val="111111"/>
          <w:sz w:val="28"/>
          <w:szCs w:val="28"/>
          <w:rtl w:val="true"/>
          <w:lang w:bidi="fa-IR"/>
        </w:rPr>
        <w:t>.</w:t>
      </w:r>
    </w:p>
    <w:p>
      <w:pPr>
        <w:pStyle w:val="Heading3"/>
        <w:numPr>
          <w:ilvl w:val="2"/>
          <w:numId w:val="1"/>
        </w:numPr>
        <w:rPr/>
      </w:pPr>
      <w:bookmarkStart w:id="396" w:name="__RefHeading___Toc3242444_581953129"/>
      <w:bookmarkStart w:id="397" w:name="_Toc140"/>
      <w:bookmarkEnd w:id="396"/>
      <w:r>
        <w:rPr>
          <w:rtl w:val="true"/>
        </w:rPr>
        <w:t>الجانب الثالث</w:t>
      </w:r>
      <w:r>
        <w:rPr>
          <w:rtl w:val="true"/>
        </w:rPr>
        <w:t xml:space="preserve">: </w:t>
      </w:r>
      <w:r>
        <w:rPr>
          <w:rtl w:val="true"/>
        </w:rPr>
        <w:t>طول العبادة عاصم عن الزلات</w:t>
      </w:r>
      <w:r>
        <w:rPr>
          <w:rtl w:val="true"/>
        </w:rPr>
        <w:t>:</w:t>
      </w:r>
      <w:bookmarkEnd w:id="39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وهناک تعبیر للعلامة الطباطبائی فی تفسیر سورة یوسف یغایر به المفسرین وهو تفسیر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رَأی بُرْهانَ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فی مشهد هذا الحدث کما موجود فی التفاسیر، بل لولا</w:t>
      </w:r>
    </w:p>
    <w:p>
      <w:pPr>
        <w:pStyle w:val="BookText"/>
        <w:rPr/>
      </w:pPr>
      <w:r>
        <w:rPr>
          <w:rFonts w:ascii="IRNazanin" w:hAnsi="IRNazanin" w:eastAsia="IRNazanin"/>
          <w:color w:val="111111"/>
          <w:sz w:val="28"/>
          <w:sz w:val="28"/>
          <w:szCs w:val="28"/>
          <w:rtl w:val="true"/>
          <w:lang w:bidi="fa-IR"/>
        </w:rPr>
        <w:t>أن النبی یوسف طول هذه المدة یری برهان جمال الرب لکان مقتضی عمله وفق الغرائز الطبیعیة عند الاخرین فالتبصر ببرهان الله یربی النفس علی اعلی مستویات التربیه، ثم ان زلیخا کانت أجمل فتاة فی مصر وفی قصر وترف وزوجها کان عنیین، ومع کل هذه الظروف الملتهبة فی الإثارة فهنا الإنسان من نفسه لا یعصم إلاّ فی استغراقه ودأبه فی مشاهدة جمال الحق هو الذی دعاه إلی الاستعصام، وهذا مثل وتعلیم وتربیة لمن أراد أن یستعصم من الشهوات فی مقابلها لابد أن یتذوق جمال الغیب وإلا لا یستعصم، فإذا أتی العبادات بذوق فانه بالتالی یلمس العوالم الروحیة بذوق وتلذذ وسوف تسبب له حالة من العزوف والانکفاء عن الحضیض المادی وحینها لن ینزلق الإنسان، وتعبیر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أتظنون رجلا طول هذه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تعبیر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دعاء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علی الدلیل إلیک فی اللیل الالیل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الجاهلیة کانت لیل مظلم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والثابت القدم علی زحالیفها فی الزمن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فالجاهلیة کانت زحلف وانزلاق شدید فی کل الجوانب، وفی هذا الدعاء العظیم شرح لمقامات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العظیمة 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یعیش فی مجتمع انزلاقات الا انه ثابت القدم علی التوحید، فإذا کان النبی یوسف قد امتحن بزلیخا فالنبی قد امتحن بزلیخات وفراعنة حتی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أوذی نبی مثل ما أوذیت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ولعبادة المعصومین مستویات عالیة لا یمکن لنا ادراکها وأئمة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قدوة الامة بل کل الخلق فی العبادة، والإخلاص والتسلیم لإمر</w:t>
      </w:r>
      <w:bookmarkStart w:id="398" w:name="pg5640_53896"/>
    </w:p>
    <w:p>
      <w:pPr>
        <w:pStyle w:val="BookText"/>
        <w:rPr/>
      </w:pPr>
      <w:bookmarkEnd w:id="398"/>
      <w:r>
        <w:rPr>
          <w:rFonts w:ascii="IRNazanin" w:hAnsi="IRNazanin" w:eastAsia="IRNazanin"/>
          <w:color w:val="111111"/>
          <w:sz w:val="28"/>
          <w:sz w:val="28"/>
          <w:szCs w:val="28"/>
          <w:rtl w:val="true"/>
          <w:lang w:bidi="fa-IR"/>
        </w:rPr>
        <w:t>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دیدنهم العبادة فقد روی ان الإمام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کان فی السجن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دعوت الله أن یفرغنی للعبادة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أودع السجن أیام الحکم العباسی، أنّه کان یصوم نهاره ویقوم لیله، لا یتکلم ولا یتشاغل بغیر عبادة الله سبحانه</w:t>
      </w:r>
      <w:r>
        <w:rPr>
          <w:rFonts w:eastAsia="IRNazanin" w:cs="IRNazanin"/>
          <w:color w:val="111111"/>
          <w:sz w:val="28"/>
          <w:szCs w:val="28"/>
          <w:rtl w:val="true"/>
          <w:lang w:bidi="fa-IR"/>
        </w:rPr>
        <w:t>.</w:t>
      </w:r>
    </w:p>
    <w:p>
      <w:pPr>
        <w:pStyle w:val="Heading3"/>
        <w:numPr>
          <w:ilvl w:val="2"/>
          <w:numId w:val="1"/>
        </w:numPr>
        <w:rPr/>
      </w:pPr>
      <w:bookmarkStart w:id="399" w:name="__RefHeading___Toc3242446_581953129"/>
      <w:bookmarkStart w:id="400" w:name="_Toc141"/>
      <w:bookmarkEnd w:id="399"/>
      <w:r>
        <w:rPr>
          <w:rtl w:val="true"/>
        </w:rPr>
        <w:t>الجانب الرابع</w:t>
      </w:r>
      <w:r>
        <w:rPr>
          <w:rtl w:val="true"/>
        </w:rPr>
        <w:t xml:space="preserve">: </w:t>
      </w:r>
      <w:r>
        <w:rPr>
          <w:rtl w:val="true"/>
        </w:rPr>
        <w:t>کیفیة تسلط الشیطان علی بدن المعصوم</w:t>
      </w:r>
      <w:r>
        <w:rPr>
          <w:rtl w:val="true"/>
        </w:rPr>
        <w:t>:</w:t>
      </w:r>
      <w:bookmarkEnd w:id="40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مشهد قرانی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أَلْقُوا فَإِذا حِبالُهُمْ وَ عِصِیُّهُمْ یُخَیَّلُ إِلَیْهِ مِنْ سِحْرِهِمْ أَنَّها تَسْعی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فهنا کیف السحر یخیل للنبی موسی أن عصیهم تسعی فهنا وقع الکلام کیف یتسلط السحر علی احد الانبیاء العظام أو انه سلط الله الشیطان علی بدن أیوب ومشهد اخر عندما مرض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سحر بعض الیهود، فالسحر یرتبط بالأعصاب ثم بالبدن أی بجنبة روحیة نازلة ثم بالبدن ولیس بالبدن مباشرة، وهذه المشاهد لا تتنافی مع النبوة ولا مع العصمة ولا مع ما توهمه الآخرون، فالآثار علی البدن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فِی نَفْسِهِ خِیفَةً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تَخَفْ إِنَّکَ أَنْتَ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غیر ما یدعوه هم وکما فی سورة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مِنْ رَسُولٍ وَ لا نَبِیٍّ إِلاّ إِذا تَمَنّی أَلْقَی الشَّیْطانُ فِی أُمْنِیَّتِهِ فَیَنْسَخُ اللّهُ ما یُلْقِی الشَّیْطانُ ثُمَّ</w:t>
      </w:r>
    </w:p>
    <w:p>
      <w:pPr>
        <w:pStyle w:val="BookText"/>
        <w:rPr/>
      </w:pPr>
      <w:r>
        <w:rPr>
          <w:rFonts w:ascii="Amiri" w:hAnsi="Amiri" w:eastAsia="Amiri" w:cs="Amiri"/>
          <w:color w:val="111111"/>
          <w:sz w:val="28"/>
          <w:sz w:val="28"/>
          <w:szCs w:val="28"/>
          <w:rtl w:val="true"/>
          <w:lang w:bidi="ar-SA"/>
        </w:rPr>
        <w:t xml:space="preserve">یُحْکِمُ اللّهُ آیاتِهِ وَ 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یقولون یتسلط حتی علی قلبه وعلی روحه ویوحی إلیک کوحی جبرائیل، ونقول هذا ممتنع وباطل، صحیح أن الشیطان عنده 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الشَّیاطِینَ لَیُوحُونَ إِلی أَوْلِیائِهِمْ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لیس وحی الهی نبوی بل الشیطان یحارب بنی ادم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غیر ما یدعونه هم لان هذه المباحث یجب أن یبینها المعصوم وإلا لا یلتفت إلیها احد لأنهم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صقور عالم الغیب والملکوت، فالطرف الآخر قالوا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وَ لا نَبِیٍّ إِلاّ إِذا تَمَنّی أَلْقَی الشَّیْطانُ فِی أُمْنِیَّتِهِ فَیَنْسَخُ اللّهُ ما یُلْقِی الشَّیْطانُ ثُمَّ یُحْکِمُ اللّهُ آیاتِهِ وَ اللّهُ عَلِیمٌ حَکِیمٌ </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فهم قالوا بمعنی یلقی فی قلبه وروعه کما یلقی جبرائیل أو یلقی الله من الوحی، فهم یقولون تسلط الشیطان علی سید الأنبیاء وقال آیات الغرانیق الأولی، والتی سلیمان رشدی صاغ مجموع روایات موجودة فی کتب أهل السنة فی الصحاح باسم الآیات الشیطانیة بل أن ما موجود فی الصحاح أعظم مما کتبه سلیمان رشدی مع الاسف ومن ثم لم تصدر من قبلهم فتوی ضد سلیمان رشدی، لأنه موجود فی مصادرهم أعظم من هذا فهم یقولون أن هناک آیات شیطانیة تسلط بها إبلیس علی رسول الله وهو باطل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الغرانیق الأولی شفاعتهم لترتجی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فقالت قریش صالحنا محمد، والآن المفسرین المتأخرین منهم یستنکفون أن یکتبوا هذه الروایات وقالوا هذا أمر لا یصدق ولا نعبا بهذه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وسورة آیة الحج فیها ملحمة معرفیة فی معرفة النبوة وتسلط الشیطان علی المعصوم فهناک فی کلام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وَ لا نَبِیٍّ إِلاّ إِذا تَمَنّی أَلْقَی الشَّیْطانُ فِی أُمْنِیَّتِهِ فَیَنْسَخُ اللّهُ ما یُلْقِی الشَّیْطانُ ثُمَّ یُحْکِمُ اللّهُ آیاتِهِ وَ 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یقول أهل البیت أمنیة النبی والرسول لیس فی أفق ذهنه وقلبه وروحة وإنما هی خارجه عن ذاته فأمنیته هی نفس هدایة المجتمع الخارجی فأمنیته هدایة الناس واهتداء الناس واستقامتهم واستقامة من أرسل إلیهم،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الشَّیْطانُ فِی أُمْنِیَّتِهِ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فتن الشیطان القوم الذی بعث إلیهم وکان یتمنی هدایتهم، فهناک رد علی دعواهم من جهتین الأول هو من قبل لیس الذی هم قالوه ومن جهة ثانیة معنی الأمنیة، واللطیف انه فی روایة أهل البیت 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الشَّیْطانُ فِی أُمْنِیَّتِهِ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نفس فی قومه ،لان أمنیته استقامة قومه وألقی فی طریق استقامة قومه فتنة یضل ویفتن به قوم وأمة ذلک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الفتنة خارجیة عن ذاته وعقله وروحه وقلبه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التقریب لیس مجازی وهو مثل إنسان یقول أن مقصودک وغایتک من هذا الفعل البناء عشرة طابق أو البناء خمس طابق فالمقصود الغایة لیست فی أفق الذهن وإنما لحاظ الخارج فالغایة والهدف والأمنیة یطلق علی معنیین أی العینیة الخارجیة أو الوجود التقرری الذهنی، وهم قد ظنوا التقرر الذهنی وهذا استعمال شایع للأمنیة وللغایة والمقصود والقصد، مثل قولک قصدک عشرة طابق أو عشرین 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هذا قرینة علی الخارج لان النسخ هنا تکوینی بمعنی یغلب أو یغالب الله الهدی علی الضلال أو علی الظلمة، وکما یقول الفلاسفة والمتکلمون والأصولیون والفقهاء أن الأمنیة والقصد تارة تطلق علی الوجود الخارجی للغایة وإلا الوجود الذهنی للغایة لیس غایة وإنما علة فاعلیة، وإنما هی غایة بلحاظ الوجود المعلول الخارجی، وهذا تعبیر ذکروه فی الفلسفة والفقه والمنطق والأصول أن استعمال الغایة أو القصد أو الهدف أو الأمنیة أو المقصود تطلق علی معنیین وعلی مقامین وهنا المراد الوجود الخارجی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الذی فسروه من تسلط إبلیس علی قلب النبی تنفیه آیات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تَنَزَّلَتْ بِهِ الشَّیاطِینُ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یَنْبَغِی لَهُمْ وَ ما یَسْتَطِیعُونَ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عَنِ السَّمْعِ لَمَعْزُولُونَ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یمکنهم الدخول إلی هذه القناة النبویة، وهناک آیات أخری تدل أن الشیطان لا یمکنه أن یدخل القناة الوحیانیة ففی آیة أخری أنهم محجوبون عن السمع أصلا، بل حتی فی جملة من الآیات فسرت ظهورها الروایات ویمکن ببرکة تلک الروایات تحصل القدرة علی بیان ظهورها فی ذلک وتحتاج إلی تدبر أکثر، فتکلم الله مع موسی لم تکن الأشیاء التی حوالیه تسمع بل ولا کان الملائکة الکروبیین بعضهم یسمع، وفی دعاء السمات یوجد تعبیر من هذا القبیل فان بعض الکلام الإلهی حتی الکروبیین لا یسمعه، إذا هذه القناة الوحیانیة فیها آیات عدیدة فضلا علی الروایات وهذا هو فرق المعصوم عن غیره، وهو أن غیر المعصوم انه یمکن</w:t>
      </w:r>
    </w:p>
    <w:p>
      <w:pPr>
        <w:pStyle w:val="BookText"/>
        <w:rPr/>
      </w:pPr>
      <w:r>
        <w:rPr>
          <w:rFonts w:ascii="IRNazanin" w:hAnsi="IRNazanin" w:eastAsia="IRNazanin"/>
          <w:color w:val="111111"/>
          <w:sz w:val="28"/>
          <w:sz w:val="28"/>
          <w:szCs w:val="28"/>
          <w:rtl w:val="true"/>
          <w:lang w:bidi="fa-IR"/>
        </w:rPr>
        <w:t>أن یدخل فی قناة تلقیه القلبیة ویتسلط علیه الشیطان، فعندنا بعض أصحاب الأئمة من أهل الإسرار ولیسوا تلامذة عادیین بل وصلوا إلی المقامات ولکن للأسف لم یستقم بعضهم علی الطریقة کما یذکرهم الکشی فتسلط علیهم الشیطان کابن أبی زینب وأمثلة کثیرة وحالهم کحال بلعم بن باعوراء الذی کان من أصحاب الإسرار الذی لم یستقم فانزلق وهذه عبرة ذکرها القران لکل متقی وأصحاب الیقین وهو الاستعصام بالله وإلا فی نهایة المقام قد ینزلق</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فبالنسبة إلی غیر المعصوم سبب عدم الحجیة ما یتلقاه من مکاشفات ورؤی أن قناته غیر معصومة عن تسرب إبلیس والشیطان، وهذا البث الأثیری هو بث قد یتشوش ویدخل معه بث معاکس ومضاد کبث شیطانی عفریتی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حِفْظاً مِنْ کُلِّ شَیْطانٍ مارِدٍ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إِلَی الْمَلَإِ الْأَعْلی وَ یُقْذَفُونَ مِنْ کُلِّ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 لَهُمْ عَذابٌ 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فأولئک عندهم أثیریات ولطافة عجیبة غریبة، مع ان أولئک یحاولون أن یسمعون وینصتون فعندهم أذان فیرکزون بعض الأحیان ویسمعون ولکن فی الوحی النبوی لا یستطیعون أن یدخلون فی خط قناة الوحی لیس فقط هم بل بعض أقسام الوحی جبرائیل لا یطلع علیها کما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لَکَ إِنَّ رَبَّکَ أَحاطَ بِالنّاسِ وَ ما جَعَلْنَا الرُّؤْیَا الَّتِی أَرَیْناکَ إِلاّ فِتْنَةً لِلنّاسِ وَ الشَّجَرَةَ الْمَلْعُونَةَ فِی الْقُرْآنِ وَ نُخَوِّفُهُمْ فَما یَزِیدُهُمْ إِلاّ</w:t>
      </w:r>
    </w:p>
    <w:p>
      <w:pPr>
        <w:pStyle w:val="BookText"/>
        <w:rPr/>
      </w:pPr>
      <w:r>
        <w:rPr>
          <w:rFonts w:ascii="Amiri" w:hAnsi="Amiri" w:eastAsia="Amiri" w:cs="Amiri"/>
          <w:color w:val="111111"/>
          <w:sz w:val="28"/>
          <w:sz w:val="28"/>
          <w:szCs w:val="28"/>
          <w:rtl w:val="true"/>
          <w:lang w:bidi="ar-SA"/>
        </w:rPr>
        <w:t xml:space="preserve">طُغْیاناً کَبِیراً </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فهذه الرؤیة لیس فقط إبلیس والأبالسة لم یعلموا بها بل حتی جبرائیل ما فطن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إلی النبی فراه مغموما فقال یا رسول الله مما غمک قال لرؤیا رأیتها فصعد جبرائیل فنزل بالآیة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یدری بالرؤیا وهذه الرؤیا نوع وحی، وبعض أقسام الوحی کما فی الروایات لیس بینه وبین الله واسطة أو ملک وذلک الوحی قد یکون بشکل ذبذبات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مجرد 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قدرة التقاطه لها اکبر من قدرة التقاط جبرائیل، فلذلک حتی الاطلاع علی الوحی لیس من شان کل الملائکة لیکونوا أمناء الوحی الإلهی ولا کل المقربین إنما جبرائیل ومیکائیل واسرافیل و وعزرائیل لا یدخل علی الخط کما فی الروایات، أما خازن الجنان أو النیران أو ملک السماء الدنیا أو السماء الثانیة فأولئک لا یسمعون فضلا عن الشیاطین والأبالسة نعم هناک قنات من بحث القضاء والقدر التحتانی فیسمعون إلیه فیقذفون من کل جانب أما الوحی فهو شیء آخر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حسب الآیات الکریمة فان الوحی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إِنَّهُ عَلِیٌّ حَکِیمٌ </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مما یعلم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بدون حجاب، یعنی لیس الآخرون یسمعونه، والوحی بالمعنی الأعم ففی حالات یغشی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التعابیر وذلک عندما یتجلی الله</w:t>
      </w:r>
    </w:p>
    <w:p>
      <w:pPr>
        <w:pStyle w:val="BookText"/>
        <w:rPr/>
      </w:pPr>
      <w:r>
        <w:rPr>
          <w:rFonts w:ascii="IRNazanin" w:hAnsi="IRNazanin" w:eastAsia="IRNazanin"/>
          <w:color w:val="111111"/>
          <w:sz w:val="28"/>
          <w:sz w:val="28"/>
          <w:szCs w:val="28"/>
          <w:rtl w:val="true"/>
          <w:lang w:bidi="fa-IR"/>
        </w:rPr>
        <w:t>له، وکما فی الروایة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مع الله حالات لا یسعها ملک مقرب ولا نبی مرسل</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ویستمر الباحثون الفیزیائیون والروحیون الجدد والباحثون القدامی وحتی الفلاسفة، والمقصود من المذاهب الإسلامیة الآخری ولا أقول کلهم کل اولئک الاصناف قالوا یتسلط الشیطان علی قلب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روحه استنادا لآیة الحج وهذا مما لا تقره مدرسة أهل البیت کما تنفیه الآیات والروایات، لذلک فی الروایات فی قضیة النبی أیوب نلاحظ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یبتلی المؤمن بکلّ بلیّة، ویمیته بکلّ میتة، ولا یبتلیه بذهاب عقله، أمَا تری أیوب کیف سلّط الله إبلیس علی ماله وعلی ولده وعلی أهله، وعلی کل شیء منه، ولم یُسلّط علی عقله، ترک له لیوحّد الله به</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وحصر التعبیر بعقله وقلبه تخیله قد یسلط أو قد یتدخل أو بدنه أو الحس المشترک، فالسحر یتصرف فی الحس المشترک وهو دون التخیل، والحس المشترک هو مجمع الحواس الخمسة بحیث أنت ربما یتصرف الشیطان أو الساحر فتری هذا الجدار فیه باب فترید تدخل فلا تری الباب لان یتصرف فی الحس المشترک، فبالتالی الحس المشترک أو لتخیل لم ینفه</w:t>
      </w:r>
      <w:bookmarkStart w:id="401" w:name="pg5640_53903"/>
    </w:p>
    <w:p>
      <w:pPr>
        <w:pStyle w:val="BookText"/>
        <w:rPr/>
      </w:pPr>
      <w:bookmarkEnd w:id="401"/>
      <w:r>
        <w:rPr>
          <w:rFonts w:ascii="Amiri" w:hAnsi="Amiri" w:eastAsia="Amiri" w:cs="Amiri"/>
          <w:color w:val="111111"/>
          <w:sz w:val="28"/>
          <w:sz w:val="28"/>
          <w:szCs w:val="28"/>
          <w:rtl w:val="true"/>
          <w:lang w:bidi="ar-SA"/>
        </w:rPr>
        <w:t>القران الکریم والروایات ولکن فی قلب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وعقله فلا، حینئذ مهبط الوحی قلب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وعقله لا یتنزل به الشیطان وما ینبغی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3242448_581953129"/>
      <w:bookmarkStart w:id="403" w:name="_Toc142"/>
      <w:bookmarkEnd w:id="402"/>
      <w:r>
        <w:rPr>
          <w:rtl w:val="true"/>
        </w:rPr>
        <w:t>الجانب الخامس</w:t>
      </w:r>
      <w:r>
        <w:rPr>
          <w:rtl w:val="true"/>
        </w:rPr>
        <w:t xml:space="preserve">: </w:t>
      </w:r>
      <w:r>
        <w:rPr>
          <w:rtl w:val="true"/>
        </w:rPr>
        <w:t>سیطرة المعصوم علی النفس الجزئیة مع وجود حاجات البدن</w:t>
      </w:r>
      <w:r>
        <w:rPr>
          <w:rtl w:val="true"/>
        </w:rPr>
        <w:t>:</w:t>
      </w:r>
      <w:bookmarkEnd w:id="403"/>
    </w:p>
    <w:p>
      <w:pPr>
        <w:pStyle w:val="BookText"/>
        <w:rPr/>
      </w:pPr>
      <w:r>
        <w:rPr>
          <w:rFonts w:ascii="IRNazanin" w:hAnsi="IRNazanin" w:eastAsia="IRNazanin"/>
          <w:color w:val="111111"/>
          <w:sz w:val="28"/>
          <w:sz w:val="28"/>
          <w:szCs w:val="28"/>
          <w:rtl w:val="true"/>
          <w:lang w:bidi="fa-IR"/>
        </w:rPr>
        <w:t>القلب والعقل أیضا أرواح وأنوار کلیة عظیمة، ویبقی تخیل النفس الجزئیة فی المعصوم أو الحس المشترک فهذا لا یعنی انه غیر معصوم وإنما لیس بمنأی عن حرب الشیطان وإلا المعصوم فی فعل بدنه وخیاله وحسه المشترک معصوم ولکن لیس بمعزل عن حراسة حرب الشیطان، فالمعصوم قد یقتل ویحز رأسه ولکن لا ینافی العصمة، وأمیر المؤمنین عندما بصق عمرو بن عبد ود فی وجهه فالنفس الجزئیة تغضب ولکنه مسک نفسه ولم یقتله لغضبه، وبعض أهل الفضیلة والخطباء یقول لا اصدق بهذه الروایة، بینما لیس فیها خلاف العصمة وإنما تدل علی حدیث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نفسی أروّضها بالتقوی، لتأتی آمنة یوم الفزع الأکبر وتثبت علی جوانب المزلق</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فالنفس الجزئیة للمعصوم تثار وتعطش وتجوع وهی تدرک العطش وقول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أوذی نبی کما أوذیت فهذه مرارة تذوقها النفس الجزئیة للمعصوم وإلا العقل او الروح احدهما لا یکل ولا یشرب ولا یمرض ولا یجوع ولا یعطش ولا یستمر مرارة ولا یستعذب حلاوة، فمکابدة بدن المعصوم أو نفسه الجزئیة أو غرائزه الجزئیة وهذا معنی الامتحان لذلک هو یثار وفی زیارة لأمیر المؤمنین انه بعدما غصب حقه فی السقیفة فکان هائج الغضب عظیم الحلم والصبر، فلابد أن یغضب لاستنکار المنکر ولکنه عظیم الصبر فلا یخرجه عن الحلم والصبر، وبالتالی هذا نوع من التدبیر والحکمة فکلا الصفات موجودة فیه، وهنا مکابدة المعصوم فی النفس الجزئیة فی الحس المشترک وفی البدن لا تعنی عدم العصمة وإنما تعنی مکابدة وتعنی امتحان ومرارة ولذلک یجرح المعصوم فکما یجرح بدنه تجرح عواطفه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صبت علی مصائب لو أنها صبت علی الأیام صرن لیالیا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إیلام المعصوم فمصائب المعصومین لیس فی ابدأنهم وإنما فی نفوسهم، کما فی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جفتنا الأمة وأغلظت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یعبر عن مشاعر المعصوم، أو بیان الغربة لسید الشهداء فهذه مرارة یحسها المعصوم أو وصف غریب الغرباء او وصف غریب طوس وتعبیر الإمام الرضا لدعبل عندما اضاف بیتا لقصیدته التائیة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وأرض بطوس یا لها من مصیبةٍ ألحَّت علی الأحشاء بالزفرات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وفیها تعبیر أن هذه مرارة الغربة للإمام الرضا موجودة إلی یوم المعاد،</w:t>
      </w:r>
    </w:p>
    <w:p>
      <w:pPr>
        <w:pStyle w:val="BookText"/>
        <w:rPr/>
      </w:pPr>
      <w:r>
        <w:rPr>
          <w:rFonts w:ascii="IRNazanin" w:hAnsi="IRNazanin" w:eastAsia="IRNazanin"/>
          <w:color w:val="111111"/>
          <w:sz w:val="28"/>
          <w:sz w:val="28"/>
          <w:szCs w:val="28"/>
          <w:rtl w:val="true"/>
          <w:lang w:bidi="fa-IR"/>
        </w:rPr>
        <w:t>والله العالم ما معنی هذا فی عالم البرزخ، فهل المعصوم یبقی یستمر مرارة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فی نفس المعصوم جوع یؤلمه والعطش یؤلمه وحشد العدو یؤذیه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یَمْسَسْکُمْ قَرْحٌ فَقَدْ مَسَّ الْقَوْمَ قَرْحٌ مِثْلُهُ وَ تِلْکَ الْأَیّامُ نُداوِلُها بَیْنَ النّاسِ وَ لِیَعْلَمَ اللّهُ الَّذِینَ آمَنُوا وَ یَتَّخِذَ مِنْکُمْ شُهَداءَ وَ اللّهُ لا یُحِبُّ الظّالِمِینَ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فالقرح إیذاء، وتحلیل معنی الجوع نوع من الوخز الروحی النفسی وکلامنا لیس فی المعدة بل کلامنا فیما هو أعمق فالجوع کما تصفه البحوث وخز روحی ومرارة روحیة، ولذلک هو إدراک روحی مرتبط بالبدن، ولذلک 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هُوَ یُطْعِمُنِی وَ یَسْقِینِ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یَشْفِینِ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یُمِیتُنِی ثُمَّ یُحْیِینِ </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فهو الإطعام من الله ولیس من المادة، لان إدراک الشبع بنزولات روحیة وحتی الحیوان کذلک من جهة انه ثبت له معاد وبرزخ و من جهة أن له روح مدرکة والنبات له درجة إدراک انزل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النفس الجزئیة للمعصوم تؤلم وتؤذی وتکابد وتوخز وتصرع الشیطان وتکابده کما تکابد الأعداء، وفی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کان کابح للغریزة ولکن هذا الکبح للغریزة یؤذی لا انه هاجت فیه الغریزة وانه استرسل معها فهذه تنافی العصمة أما أن المعصوم فی الحلال بمعنی طیبات وتلذذ الغرائز فی الحلال موجود فیهم وهذا معنی وجود البشریة فیهم،</w:t>
      </w:r>
    </w:p>
    <w:p>
      <w:pPr>
        <w:pStyle w:val="BookText"/>
        <w:rPr/>
      </w:pPr>
      <w:r>
        <w:rPr>
          <w:rFonts w:ascii="IRNazanin" w:hAnsi="IRNazanin" w:eastAsia="IRNazanin"/>
          <w:color w:val="111111"/>
          <w:sz w:val="28"/>
          <w:sz w:val="28"/>
          <w:szCs w:val="28"/>
          <w:rtl w:val="true"/>
          <w:lang w:bidi="fa-IR"/>
        </w:rPr>
        <w:t>وان کانت هذه فی الروایات للإمام الصادق فی کفایة الأثر فان الخزاز فیما جاء عن الإمام الصادق یشرح الإمام أن تلذذ المعصوم بالغرائز کالنور لا کالبقیة، مثل تلذذ أهل الجنة فی النور لا فی الظلمة فلا تلذذ ظلمانی وإنما تلذذ نوری فالمعصوم تلذذه کأنما فی 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وبغض النظر فان هذا لیس فیه شوب ظلمة أو شوب غریزة شیطانیة، إذا نفس المعصوم النازلة تکابد، وحینئذ تخییل الشیطان أو یخیل إلیه أو مسنی الشیطان بنصب أو مرض بدن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بالسحر الذی هو من عالم الأثیریات أو فی عالم التأثیر الروحی فی النفس النازلة أو غیرها من الموارد، والتأثیر لیس بمعنی السیطرة علی المعصوم وإنما بمعنی المکابدة مثل أن السیف یجرح بدن المعصوم أو مثل الجوع فان هناک وخز روحی، أما انه ینثار ویخرج عن السیطرة والقیادة فلا، فاصل التأذی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أوذی نبی کما أوذیت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واشد الناس بلاء الأنبیاء، فعلینا أن ندقق فی التعبیر إذا کان التأثیر بمعنی الهیجان اللامسیطر علیه فلا یمکن وجود ذلک ، وحتی وصفناه بأنه اختیاری أو غیر اختیاری وإنما القصة فی السیطرة علیه أو عدم السیطرة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هنا هل أن الغیر اختیاری یسمی غیر مسیطر علیه؟، وهل الحدوث غیر مسیطر علیها فهل الحجم غیر اختیاری ؟، کلا، أو السیطرة علیه غیر اختیاری ؟،کلا ،الاشتعال غیر اختیاری ؟، کلا بل یسیطر علیه، والحدوث قد یبهم بمعنی أن حجمه لا یسیطر علیه ولذلک من اللازم أن</w:t>
      </w:r>
      <w:bookmarkStart w:id="404" w:name="pg5640_53907"/>
    </w:p>
    <w:p>
      <w:pPr>
        <w:pStyle w:val="BookText"/>
        <w:rPr/>
      </w:pPr>
      <w:bookmarkEnd w:id="404"/>
      <w:r>
        <w:rPr>
          <w:rFonts w:ascii="Amiri" w:hAnsi="Amiri" w:eastAsia="Amiri" w:cs="Amiri"/>
          <w:color w:val="111111"/>
          <w:sz w:val="28"/>
          <w:sz w:val="28"/>
          <w:szCs w:val="28"/>
          <w:rtl w:val="true"/>
          <w:lang w:bidi="ar-SA"/>
        </w:rPr>
        <w:t>ندقق، فی الأصول والحدود وتضییع الحدود خطر، مثلا عندنا روایة أن الرسول أتاه قوم وفیهم شاب صبی أمرد فقال غیبوه عنی، فهذا لیس معناه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معصوم ولیس معنی العصمة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یوقع نفسه فیها، وإنما یوجد معنی آخر لها، والتعبیر فی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إِلَیَّ مِمّا یَدْعُونَنِی إِلَیْهِ وَ إِلاّ تَصْرِفْ عَنِّی کَیْدَهُنَّ أَصْبُ إِلَیْهِنَّ وَ أَکُنْ مِنَ الْجاهِلِینَ </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فهو لیس بمقبل علی المعصیة فصرفت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لِنَصْرِفَ عَنْهُ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نصرف السوء عنه وفرق بین أن یقول نصرفه عن السوء والفرق أن المصروف هو مقبل والمصروف عنه غیر مقبل فهنا لم یقل نصرفه بل نصرف السوء وهی زلیخة وفعلها فهو غیر مقبل نحو السوء، ولکن المعصوم فی حین انه غیر مقبل یطلب من الله أن یصرف عنه، ویقال الهم من یوسف کما عن أهل البیت همّ بالقتل وهو لم یهم بالقتل لعصمته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انه لم یقع الهم بالقتل وهو بخلاف أن قال أن أو إذا وکما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فِیهِما آلِهَةٌ إِلاَّ اللّهُ لَفَسَدَتا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فیهما آلة إلا الله</w:t>
      </w:r>
      <w:r>
        <w:rPr>
          <w:rFonts w:eastAsia="IRNazanin" w:cs="IRNazanin"/>
          <w:color w:val="111111"/>
          <w:sz w:val="28"/>
          <w:szCs w:val="28"/>
          <w:rtl w:val="true"/>
          <w:lang w:bidi="fa-IR"/>
        </w:rPr>
        <w:t>.</w:t>
      </w:r>
    </w:p>
    <w:p>
      <w:pPr>
        <w:pStyle w:val="Heading3"/>
        <w:numPr>
          <w:ilvl w:val="2"/>
          <w:numId w:val="1"/>
        </w:numPr>
        <w:rPr/>
      </w:pPr>
      <w:bookmarkStart w:id="405" w:name="__RefHeading___Toc3242450_581953129"/>
      <w:bookmarkStart w:id="406" w:name="_Toc143"/>
      <w:bookmarkEnd w:id="405"/>
      <w:r>
        <w:rPr>
          <w:rtl w:val="true"/>
        </w:rPr>
        <w:t>الجانب السادس</w:t>
      </w:r>
      <w:r>
        <w:rPr>
          <w:rtl w:val="true"/>
        </w:rPr>
        <w:t xml:space="preserve">: </w:t>
      </w:r>
      <w:r>
        <w:rPr>
          <w:rtl w:val="true"/>
        </w:rPr>
        <w:t>فی مراتب طبقات المعصوم</w:t>
      </w:r>
      <w:r>
        <w:rPr>
          <w:rtl w:val="true"/>
        </w:rPr>
        <w:t>:</w:t>
      </w:r>
      <w:bookmarkEnd w:id="406"/>
    </w:p>
    <w:p>
      <w:pPr>
        <w:pStyle w:val="BookText"/>
        <w:rPr/>
      </w:pPr>
      <w:r>
        <w:rPr>
          <w:rFonts w:ascii="IRNazanin" w:hAnsi="IRNazanin" w:eastAsia="IRNazanin"/>
          <w:color w:val="111111"/>
          <w:sz w:val="28"/>
          <w:sz w:val="28"/>
          <w:szCs w:val="28"/>
          <w:rtl w:val="true"/>
          <w:lang w:bidi="fa-IR"/>
        </w:rPr>
        <w:t>روی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إن الله تبارک وتعالی خلق الخلق ثلاثة أصناف وهو قول الله</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فالسابقون هم رسل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الله من خلقه، جعل فیهم خمسة أرواح أیدهم بروح القدس فبه عرفوا الاشیاء، وأیدهم بروح الایمان فبه خافوا الله عزوجل وأیدهم بروح القوة فبه قدروا علی طاعة الله، وأیدهم بروح الشهوة فبه اشتهوا طاعة الله عزوجل وکرهوا معصیته، وجعل فیهم روح المدرج الذی به یذهب الناس ویجیئون، وجعل فی المؤمنین وأصحاب المیمنة روح الایمان فبه خافوا الله، وجعل فیهم روح القوة فبه قدروا علی طاعة الله، وجعل فیهم روح الشهوة فبه اشتهوا طاعة الله، وجعل فیهم روح المدرج الذی به یذهب الناس ویجیئون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هناک عن روایة عن موسی بن جعفر فی أصول الکافی لبیان الأرواح المودعة فی المعصوم من روح القدس وروح الشهوة وروح الغضب وروح الإیمان وروح القوة والقدرة ،وقال هذه الأرواح عدا روح القدس یصیبها السهو والکسل والکلل والملل والفتور والنوم إلا روح القدس، وان کان فی بیانات أخری حول شؤون المعصوم وردت لدینا فی الروایات أن المعصوم روح القدس مع انه هنا ذکر کأعظم الأرواح ولکن فی روایات أخری أن روح القدس شعبة من أرواح أعلی موجودة فی المعصومین، مثلا النور والمراتب الأخری، کما تفسیر العسکری روح</w:t>
      </w:r>
    </w:p>
    <w:p>
      <w:pPr>
        <w:pStyle w:val="BookText"/>
        <w:rPr/>
      </w:pPr>
      <w:r>
        <w:rPr>
          <w:rFonts w:ascii="IRNazanin" w:hAnsi="IRNazanin" w:eastAsia="IRNazanin"/>
          <w:color w:val="111111"/>
          <w:sz w:val="28"/>
          <w:sz w:val="28"/>
          <w:szCs w:val="28"/>
          <w:rtl w:val="true"/>
          <w:lang w:bidi="fa-IR"/>
        </w:rPr>
        <w:t>القدس فی جنات الصاقورة نال من حدائقنا الباکورة فقد روی عن ابی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وروح القدس فی جنان الصاقورة ذاق من حدائقنا الباکورة</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من درر روایات اهل البیت والیک متنها کاملا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صعدنا ذری الحقائق بأقدام النبوة، والولایة، ونوّرنا السبع الطرائق بأعلام الفتوة، فنحن لیوث الوغی، وغیوث الندی، وفینا السیف والقلم فی العاجل، ولواء الحمد والعلم فی الآجل، وأسباطنا خلفاء الدین، وحلفاء الیقین، ومصابیح الأمم، ومفاتیح الکرم فالکریم لبس حلة الاصطفاء لما عهدنا منه الوفاء، وروح القدس فی جنان الصاقورة ذاق من حدائقنا الباکورة وشیعتنا الفئة الناجیة، والفرقة الزاکیة، صاروا لنا ردءً وصوناً، وعلی الظلمة إلباً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وسینفجر لهم ینابیع الحیوان، بعد لظی النیران، لتمام الروایة، والغواشی من السنین</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ولمزید من نفع القارئ اللبیب نوضح المقطع المستشهد به من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وروح القدس فی جنان الصاقورة ذاق من حدائقنا الباکورة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مما یمکننا ادراکه من معنها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الکلیم هو کلیم الله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هذا المقام والاصطفاء من قبل</w:t>
      </w:r>
    </w:p>
    <w:p>
      <w:pPr>
        <w:pStyle w:val="BookText"/>
        <w:rPr/>
      </w:pPr>
      <w:r>
        <w:rPr>
          <w:rFonts w:ascii="IRNazanin" w:hAnsi="IRNazanin" w:eastAsia="IRNazanin"/>
          <w:color w:val="111111"/>
          <w:sz w:val="28"/>
          <w:sz w:val="28"/>
          <w:szCs w:val="28"/>
          <w:rtl w:val="true"/>
          <w:lang w:bidi="fa-IR"/>
        </w:rPr>
        <w:t>الله تعالی لما عهدنا منه الوفاء ای ما صار کلیما إ بولایته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والإخلاص بعهده ووفائه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الروح الموکلة من قبل الله تعالی بتعلیم الانبیاء وجملة من الاوصیاء وبعض الاولیاء وتسددیهم، وهی من اعلی الأرواح بین الارواح التی هی من الغیبیات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 تلک الروح العالیة، مرتبتها فی السماء الرابعة او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اختلاف التفاسیر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السماء تحتوی علی جنة اسمها الصاقورة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والتعبیر الرائع هنا انها لیست نالت وأکلت بل فقط ذاقت فلا زالت فی مقام الذوق فقط فعلیه ان هذا الروح المقدس المسدد للأنبیاء بالنسبة لعلم ومقام أهل البیت لم یتعدی مقام الذائق فقط وکمیة الذوق کانت بمقدار الباکورة الذی یعنی البرعم، أول ما تزهر الشجرة او یعنی الثمر فی بدایة نضوجه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شعبة من الشعب فیصیر التعبیر روح القدس فما فوقه من الأرواح مودعة فی المعصومین، وهذا یبین قدرات الأرواح أو القوی الموجودة فی المعصوم تختلف عن بعضها البعض وهذه القاعدة البیانیة قاعدة عظیمة جدا لفهم معضلات أحوال وشؤون المعصومین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أنی مللتکم ومللتمونی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منها هو من</w:t>
      </w:r>
    </w:p>
    <w:p>
      <w:pPr>
        <w:pStyle w:val="BookText"/>
        <w:rPr/>
      </w:pPr>
      <w:r>
        <w:rPr>
          <w:rFonts w:ascii="IRNazanin" w:hAnsi="IRNazanin" w:eastAsia="IRNazanin"/>
          <w:color w:val="111111"/>
          <w:sz w:val="28"/>
          <w:sz w:val="28"/>
          <w:szCs w:val="28"/>
          <w:rtl w:val="true"/>
          <w:lang w:bidi="fa-IR"/>
        </w:rPr>
        <w:t>جهة الأرواح النازلة لا من جهة نوره وروح القدس وما اعلی، یعنی مثلاً النفس تعطش وهی النفس النازلة وتمسی روح القوة التی هی روح جزئیة لا الروح الکلیة، فالروح الجزئیة یصیبها العطش والجزع والکلل والملل والفتور، ومر بنا أن العقل لا یشرب ولا یأکل ولا یخاف لأنه فی مقام منیع لا یصیبه شیء وفق نظامه الخاص به، والذی تجزع أو تقدم وترهب هی النفس الجزئیة والبدن و یعتریها هذه الأمور أما العقل فهو ملک متربع فی عرینه ولا یصیبه هذه الأمور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معرفة أن المعصوم هو ذو شؤون وذو طبقات من الأرواح جزئیة ومتوسطة وکلیة وفوق الکلیة هو أمر بالغ الأهمیة، وشؤون هذه المراتب فی النفس الإنسانیة حتی فی النفس غیر المعصومة مختلفة الشأن ولا یمکن توحیدها علی نسق واحد، ولذلک کثیر من الأسئلة التی ترد کیف مع علم علی بن أبی طالب انه لا یقتل إذا أین الشجاعة وهذا العلم علم من؟، فان علم النور شیء وعلم النفس شیء آخر، وحتی لو العقل یعلم فانه لا یهدئ النفس الجزئیة التی تهیج من أی إثارة، وکما یقول الإمام الصادق فی قصة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اخبره الله أن قومه ضلوا فاعلمه عبر قلبه وروحه وعقله ولکن من نفسه الجزئیة عندما شاهد قومه غضب لله فیشیر الإمام لیس العیان کالبیان فعین الشیء غیر بیانه، الآن لو نظریا یصفون للإنسان امرأة جمیلة فان یتخیلها فکلها تصورات عقلیة أما یفتتن بالخارج بامرأة شیء آخر أو توصف لإنسان معرکة محتدمة وانه سیبقی منه وکذا ولکن لما</w:t>
      </w:r>
    </w:p>
    <w:p>
      <w:pPr>
        <w:pStyle w:val="BookText"/>
        <w:rPr/>
      </w:pPr>
      <w:r>
        <w:rPr>
          <w:rFonts w:ascii="IRNazanin" w:hAnsi="IRNazanin" w:eastAsia="IRNazanin"/>
          <w:color w:val="111111"/>
          <w:sz w:val="28"/>
          <w:sz w:val="28"/>
          <w:szCs w:val="28"/>
          <w:rtl w:val="true"/>
          <w:lang w:bidi="fa-IR"/>
        </w:rPr>
        <w:t>یخوض عباب المعرکة أمر آخر وظهور عبر هیاج النفس، وذلک لاختلاف شؤون مراتب نفس الإنسان، والذی یؤثر وتتفاعل معه هو الجزئیات والمحسوسات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بطبعه یتأثر بشیء آخر ولکن بالترویض شیء آخر، فالمعصوم یروض نفسه لمراتب أعلی فأعلی وهذا معنی العصمة فلا جبر ولا تفویض إنما أمر بین أمرین بمعنی ان هناک امتحان، ولذلک الشجاعة لیست وصف العقل إنما وصف النفس النازلة ومن هنا یلتفت إلی أن أوصاف الفضائل مختلفة بحسب الموصوف فی الإنسان، والرذائل فی الإنسان علی العکس هی بحسب مراتب روحه ولیس وصف واحد ولا موصوف واحد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تفکیک هذه الشؤون وهذه الراتب وهذه الجهات وهذه الأوصاف أمر بالغ الأهمیة فان الکثیر لدیهم الصعوبة فی کیفیة الجمع بین هذه الصفات، فان کان عقل فکیف یجوع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یَأْکُلُ الطَّعامَ وَ یَمْشِی فِی الْأَسْواقِ لَوْ لا أُنْزِلَ إِلَیْهِ مَلَکٌ فَیَکُونَ مَعَهُ نَذِیراً </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فیتصورن أنهم یلاحظون الجهة النوریة فیصعب علیهم الجمع بین الجنبتین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أُنْزِلَ عَلَیْهِ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بَشَرٌ یَهْدُونَنا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البشریة لیس لدیه ارتباط فإذا کان فیه جهة بشریة فکیف یکون ارتباطه مع الملکوت ؟، طبعا جهة البشریة جهة طینیة وما ربطها بالنور والملکوت الصاعد والجمع بین الجنبتین دوما یشکل علی الکثیر من الناس</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جنبة من الإشکالات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ولکن الجنبات الکثیرة المتکررة فی إشکالیة أقوام الأنبیاء فی رفض دعوات الأنبیاء دائما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بَشَرٌ یَهْدُونَنا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الجنبة غیر مرتبطة بالملکوت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عَلَیْهِ مَلَکٌ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کان معه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فالملک له قدرة الارتباط بالملکوت أما هذا البدن فهو طینی فکیف یرتبط بالملکوت، وفی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ذِی الذِّکْرِ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عِزَّةٍ وَ 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أَهْلَکْنا مِنْ قَبْلِهِمْ مِنْ قَرْنٍ فَنادَوْا وَ لاتَ حِینَ مَناصٍ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عَجِبُوا أَنْ جاءَهُمْ مُنْذِرٌ مِنْهُمْ وَ قالَ الْکافِرُونَ هذا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لَشَیْ‌ءٌ عُجابٌ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الْمَلَأُ مِنْهُمْ أَنِ امْشُوا وَ اصْبِرُوا عَلی آلِهَتِکُمْ إِنَّ هذا لَشَیْ‌ءٌ یُرادُ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الْمِلَّةِ الْآخِرَةِ إِنْ هذا إِلاَّ اخْتِلاقٌ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أُنْزِلَ عَلَیْهِ الذِّکْرُ مِنْ بَیْنِنا بَلْ هُمْ فِی شَکٍّ مِنْ ذِکْرِی بَلْ لَمّا یَذُوقُوا عَذابِ </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فهو نفس الإشکال موجود فکیف البشر یکون نبیا ومرتبط بالملکوت فهذه جنبة من إشکالات الأقوام الجاحدة أنها تنظر إلی الجنبة البشریة وکیف تجتمع مع الملکوت ویقول الباری وَ لَوْ جَعَلْناهُ مَلَکاً لَجَعَلْناهُ رَجُلاً وَ لَلَبَسْنا عَلَیْهِمْ ما یَلْبِسُونَ </w:t>
      </w:r>
      <w:r>
        <w:rPr>
          <w:rStyle w:val="FootnoteAnchor"/>
          <w:rtl w:val="true"/>
        </w:rPr>
        <w:footnoteReference w:id="236"/>
      </w:r>
      <w:r>
        <w:rPr>
          <w:rFonts w:ascii="IRNazanin" w:hAnsi="IRNazanin" w:eastAsia="IRNazanin"/>
          <w:color w:val="111111"/>
          <w:sz w:val="28"/>
          <w:sz w:val="28"/>
          <w:szCs w:val="28"/>
          <w:rtl w:val="true"/>
          <w:lang w:bidi="fa-IR"/>
        </w:rPr>
        <w:t>هنا یقول المجلسی هذا یدل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حقیقته ملکیة بل ارفع ولبس بلبوس بشریة، وکما فی فاطمة حوراء إنسیة فیمکن أن تجتمع</w:t>
      </w:r>
    </w:p>
    <w:p>
      <w:pPr>
        <w:pStyle w:val="BookText"/>
        <w:rPr/>
      </w:pPr>
      <w:r>
        <w:rPr>
          <w:rFonts w:ascii="Amiri" w:hAnsi="Amiri" w:eastAsia="Amiri" w:cs="Amiri"/>
          <w:color w:val="111111"/>
          <w:sz w:val="28"/>
          <w:sz w:val="28"/>
          <w:szCs w:val="28"/>
          <w:rtl w:val="true"/>
          <w:lang w:bidi="ar-SA"/>
        </w:rPr>
        <w:t xml:space="preserve">الجنبتین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فِی الْأَرْضِ مَلائِکَةٌ یَمْشُونَ مُطْمَئِنِّینَ لَنَزَّلْنا عَلَیْهِمْ مِنَ السَّماءِ مَلَکاً رَسُولاً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رَسُولٍ إِلاّ بِلِسانِ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هذا التماس والارتباط ان یتم وإلا لو کان من غیر جنسکم کیف یرتبط بکم، وسیما اعتباره القدوة والنموذج الرائد مع انه منکم یمکنه أن یترقی إلی عوالم فوقیة کی یفتح لکم الطریق أن تترقوا وتخرجوا من حبس مکانکم هذا إلی درجات علویة وتتکاملوا ویحدث فیکم النمو والقدرة، ولذا تری بعضهم یغرق فی الجنبة البشریة فکأنه لا یجعل فی المعصوم جنبة ملکوتیه، ومعنی انه یغرق فی الجنبة البشریة أی ینفی الجنبة الملکوتیة وترتیب آثار تفرد وتوحد الجنبة البشریة فهذا إغراق فی الجنبة البشرة وبعضهم یغرق فی الجنبة الملکوتیة بمعنی کأنما یسلب الجنبة البشریة فی المعصوم بل کلا الجنبتین موجود وهذا تعبیر مختصر وإلا فله جنبات وطبقات ومراتب وکل مرتبة لها وصف ولها شؤون ولها آثار، ولا نستغرب بل حتی جملة من أهل الیقین عندما یشاهد المعصوم أیضا یشکل علیهم حالاته لأنه أیضا یرکز خاطره علی الجنبة الملکوتیة ویغفل الجنبة البشریة النازلة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التفتنا إلی أن هناک جنبات وهذه الجنبات والطبقات والمراتب مختلفة الأوصاف والأحکام والآثار، فقلب المعصوم وروحه لا یسیطر علیه إبلیس ولا جنوده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أن القوی النازلة من المعصوم</w:t>
      </w:r>
      <w:bookmarkStart w:id="407" w:name="pg5640_53915"/>
    </w:p>
    <w:p>
      <w:pPr>
        <w:pStyle w:val="BookText"/>
        <w:rPr/>
      </w:pPr>
      <w:bookmarkEnd w:id="407"/>
      <w:r>
        <w:rPr>
          <w:rFonts w:ascii="IRNazanin" w:hAnsi="IRNazanin" w:eastAsia="IRNazanin"/>
          <w:color w:val="111111"/>
          <w:sz w:val="28"/>
          <w:sz w:val="28"/>
          <w:szCs w:val="28"/>
          <w:rtl w:val="true"/>
          <w:lang w:bidi="fa-IR"/>
        </w:rPr>
        <w:t>تکابد وتکابد الشیطان مثل بدنه الشریف یکابد الأعداء فیضرب ویقذف بحجر ویتألم ویصیبه کسر ولیس معنی ذلک إذا اجرح المعصوم أو طعن فانه خلاف العصمة، فهذا لیس خلاف العصمة وکذا النفس الجزئیة تکابد، فالمکابدة والمصارعة وحصول الألم والجرح وحصول الطعن لا یخرج المعصوم عن عصمته، فالمعصوم یرید أن ینجی جسده فی المبارزة لکنه إذا لم ینجی جسده فهل هذا خلاف العصمة، فالمعصوم یبارز ویرید أن ینجی بدنه ولکنه یصاب بجروح وتجری الدماء وهذا لیس خلاف العصمة أو خلاف ما یریده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هناک قاعدة وهو أن مکابدة المعصوم ونفسه الجزئیة والقوی النازلة غیر القلب والنور وتلقی ضربات وربما طعنات من دون أن یخرج المعصوم عن الاستقامة والعصمة فهذا لا ینافی العصمة، فأیوب حصل فی جسمه قیح وقرح بحیث أن قومه ترکوه ولم تبقی له وفیة من الأرحام إلا زوجته فهذه مکابدة ولیس مطاوعة</w:t>
      </w:r>
      <w:r>
        <w:rPr>
          <w:rFonts w:eastAsia="IRNazanin" w:cs="IRNazanin"/>
          <w:color w:val="111111"/>
          <w:sz w:val="28"/>
          <w:szCs w:val="28"/>
          <w:rtl w:val="true"/>
          <w:lang w:bidi="fa-IR"/>
        </w:rPr>
        <w:t>.</w:t>
      </w:r>
    </w:p>
    <w:p>
      <w:pPr>
        <w:pStyle w:val="Heading3"/>
        <w:numPr>
          <w:ilvl w:val="2"/>
          <w:numId w:val="1"/>
        </w:numPr>
        <w:rPr/>
      </w:pPr>
      <w:bookmarkStart w:id="408" w:name="__RefHeading___Toc3242452_581953129"/>
      <w:bookmarkStart w:id="409" w:name="_Toc144"/>
      <w:bookmarkEnd w:id="408"/>
      <w:r>
        <w:rPr>
          <w:rtl w:val="true"/>
        </w:rPr>
        <w:t>الجانب السابع</w:t>
      </w:r>
      <w:r>
        <w:rPr>
          <w:rtl w:val="true"/>
        </w:rPr>
        <w:t xml:space="preserve">: </w:t>
      </w:r>
      <w:r>
        <w:rPr>
          <w:rtl w:val="true"/>
        </w:rPr>
        <w:t>القواعد فی فهم الحالات المتشابهات للمعصوم</w:t>
      </w:r>
      <w:r>
        <w:rPr>
          <w:rtl w:val="true"/>
        </w:rPr>
        <w:t>:</w:t>
      </w:r>
      <w:bookmarkEnd w:id="409"/>
    </w:p>
    <w:p>
      <w:pPr>
        <w:pStyle w:val="Heading4"/>
        <w:numPr>
          <w:ilvl w:val="3"/>
          <w:numId w:val="1"/>
        </w:numPr>
        <w:rPr/>
      </w:pPr>
      <w:bookmarkStart w:id="410" w:name="__RefHeading___Toc3242454_581953129"/>
      <w:bookmarkStart w:id="411" w:name="_Toc145"/>
      <w:bookmarkEnd w:id="410"/>
      <w:r>
        <w:rPr>
          <w:rtl w:val="true"/>
        </w:rPr>
        <w:t>اشارة</w:t>
      </w:r>
      <w:bookmarkEnd w:id="41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نذکر ثلاثة قواعد وکیف نمزج بینها فی حلحلة کثیر من حالات المتشابهات للمعصوم</w:t>
      </w:r>
      <w:r>
        <w:rPr>
          <w:rFonts w:eastAsia="IRNazanin" w:cs="IRNazanin"/>
          <w:color w:val="111111"/>
          <w:sz w:val="28"/>
          <w:szCs w:val="28"/>
          <w:rtl w:val="true"/>
          <w:lang w:bidi="fa-IR"/>
        </w:rPr>
        <w:t>.</w:t>
      </w:r>
      <w:bookmarkStart w:id="412" w:name="pg5640_53916"/>
    </w:p>
    <w:p>
      <w:pPr>
        <w:pStyle w:val="Heading4"/>
        <w:numPr>
          <w:ilvl w:val="3"/>
          <w:numId w:val="1"/>
        </w:numPr>
        <w:rPr/>
      </w:pPr>
      <w:bookmarkStart w:id="413" w:name="__RefHeading___Toc3242456_581953129"/>
      <w:bookmarkStart w:id="414" w:name="_Toc146"/>
      <w:bookmarkEnd w:id="412"/>
      <w:bookmarkEnd w:id="413"/>
      <w:r>
        <w:rPr>
          <w:rtl w:val="true"/>
        </w:rPr>
        <w:t>القاعدة الأولی</w:t>
      </w:r>
      <w:r>
        <w:rPr>
          <w:rtl w:val="true"/>
        </w:rPr>
        <w:t>:</w:t>
      </w:r>
      <w:bookmarkEnd w:id="414"/>
    </w:p>
    <w:p>
      <w:pPr>
        <w:pStyle w:val="BookText"/>
        <w:rPr/>
      </w:pPr>
      <w:r>
        <w:rPr>
          <w:rFonts w:ascii="IRNazanin" w:hAnsi="IRNazanin" w:eastAsia="IRNazanin"/>
          <w:color w:val="111111"/>
          <w:sz w:val="28"/>
          <w:sz w:val="28"/>
          <w:szCs w:val="28"/>
          <w:rtl w:val="true"/>
          <w:lang w:bidi="fa-IR"/>
        </w:rPr>
        <w:t>أن عقل المعصوم وقلبه فی منأی ضمانی عن وصول الشیطان وحتی بنحو المصارعة ولا المکابدة، وهذا احیانا حتی فی الإنسان غیر المعصوم فعقل الإنسان معصوم بمعزل عن سیطرة الشیطان فهذا الإنسان الذی له عقل أما الذی لیس له عقل فهذا بحث آخر، فإذا کان للإنسان عقل أی إذا ارتقی إلی مرحلة العقل وإذا تناما وتصاعد إلی مرحلة العقل والروح فالشیاطین لا تستطیع أن تسطیر علیه أما إذا هبط فله شان آخر، ولذلک جنة المؤمنین البشر فوق جنة المؤمنین الجن وفی الروایات جنة الإنس فوقهن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أن قلب المعصوم وعقله فی منأی عن الشیطان بل وحتی البشر فیما لو بقی الإنسان فی مرتبة العقل والقلب والروح وما فوقها، أما إذا نزل تحتوشه الشیاطین والمعصوم دائما عنده هذه الدرجة من عدم النزول فهو مأمون ومعصوم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فارق آخر وهو أن المعصوم عقله منفتح علی اللامحدود ومطلع علی قنوات غیبیة بخلاف الإنسان غیر المعصوم فهو محدود وضیق فذاک محیطات وهذا قطرات، ولکن عموما هذا برهان عقلی ولیس برهان نقلی باعتبار أن الجن والشیاطین قدرة خیال والعقل الذی لدیهم هو عقل محدود ومقید ومکبل حتی المؤمن من الجن والعقل المرسل هو عند البشر، إذا جنبة القلب والعقل عند المعصوم فی مأمن وضمانة من سیطرة الشیطان، غایة الأمر الصراع فی غیر المعصوم لأنه محدود ولأنه غیر ثابت فیکون غیر</w:t>
      </w:r>
      <w:bookmarkStart w:id="415" w:name="pg5640_53917"/>
    </w:p>
    <w:p>
      <w:pPr>
        <w:pStyle w:val="BookText"/>
        <w:rPr/>
      </w:pPr>
      <w:bookmarkEnd w:id="415"/>
      <w:r>
        <w:rPr>
          <w:rFonts w:ascii="IRNazanin" w:hAnsi="IRNazanin" w:eastAsia="IRNazanin"/>
          <w:color w:val="111111"/>
          <w:sz w:val="28"/>
          <w:sz w:val="28"/>
          <w:szCs w:val="28"/>
          <w:rtl w:val="true"/>
          <w:lang w:bidi="fa-IR"/>
        </w:rPr>
        <w:t>مأمون من سیطرة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القاعدة الأولی وهو أن الدرجات النازلة من المعصوم سواء قدرة التخیل أو الواهمة أو الحس المشترک أو البدن تکابد والمکابدة غیر سیطرة الشیطان، والرسول عندما یسب وعندما یطعن وعندما یهجی بالشعر یتأذی ولکن لا یخرجه ذلک إلی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العقل فی نفسه لا یخاف ولا یعطش ولا یتألم ولا یبرد ولا یحتر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وتکامل الأکل والشرب لیس فی العقل وتکامل اللذة الجنسیة لیس فی العقل، أصلا العقل لا یجامع ولا یباضع إنما هی کمال البدن، بینما کمال العقل هو العلم فأکله العلم وشربه العلم ونکاحه المعلومات ان صح التعبیر لأنها تکامله</w:t>
      </w:r>
      <w:r>
        <w:rPr>
          <w:rFonts w:eastAsia="IRNazanin" w:cs="IRNazanin"/>
          <w:color w:val="111111"/>
          <w:sz w:val="28"/>
          <w:szCs w:val="28"/>
          <w:rtl w:val="true"/>
          <w:lang w:bidi="fa-IR"/>
        </w:rPr>
        <w:t>.</w:t>
      </w:r>
    </w:p>
    <w:p>
      <w:pPr>
        <w:pStyle w:val="Heading4"/>
        <w:numPr>
          <w:ilvl w:val="3"/>
          <w:numId w:val="1"/>
        </w:numPr>
        <w:rPr/>
      </w:pPr>
      <w:bookmarkStart w:id="416" w:name="__RefHeading___Toc3242458_581953129"/>
      <w:bookmarkStart w:id="417" w:name="_Toc147"/>
      <w:bookmarkEnd w:id="416"/>
      <w:r>
        <w:rPr>
          <w:rtl w:val="true"/>
        </w:rPr>
        <w:t>القاعدة الثانیة</w:t>
      </w:r>
      <w:r>
        <w:rPr>
          <w:rtl w:val="true"/>
        </w:rPr>
        <w:t>:</w:t>
      </w:r>
      <w:bookmarkEnd w:id="41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البدن تکابد وتصارع وکونها منصاعة لإرادة العصمة لا یعنی عدم المکابدة، مثلا فرس سید الشهداء کانت منصاعة لسید الشهداء انصیاع عجیب غریب ولکن ادمی وجرح فالبدن مطاوع للإنسان ولکن ممکن ان یقطع الرأس ویفخض الجبین والمخ وهناک مشهد نفسی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نفس من بعد الحسین هونی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التعبیر فیه مشهد نفسی لطیف، وهناک کتاب ألفه احد علماء البحرین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المشهد النفسی لکربلاء ولیس المشهد البدنی وکل لقطة من لقطات کربلاء، فقول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نفس من بعد الحسین هونی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نفس لا تخش من الکفار وابشری برحمة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شیء فوقی وترویض للبدن فلا یوجد تهیج، وإلا هناک استفزاز من الطرف المقابل والعطش یوجب اندفاع غیر متروی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نفس من بعد الحسین هونی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ترویض وفی روایة یقال أن إبلیس أتی فی صورة أفعی وعض إبهام ورجل السجاد فی الصلاة ولکن الإمام لم یشغله ذلک ومنه نودی أنت حقا زین العابدین أو سید الساجدین، وقد یقال أنه سبب لقب الإمام علی بن الحسین ع بزین العابدین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لیلة فی محرابه قائما فی تهجده، فتمثل له الشیطان فی صورة ثعبان لیشغله عن عبادته، فلم یلتفت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إلی إبهام رجله فالتقمها، فلم یلتفت إلیه، فألمه فلم یقطع صلاته، فلما فرغ منها وقد کشف الله له فعلم أنه شیطان فسبه ولطمه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اخسأ یا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وقام ع إلی إتمام ورده، فسُمع صوت لا یری قائله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زین العابدین حقا ثلاثا، فظهرت هذه الکلمة واشتهرت لقبا له</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ان اصل لقب زین العابدین هو من اطلقه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الصحابی جابر بن عبد الله الأنصاری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فی حجره، وهو یداعبه،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یولد له مولود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 لیقم سید العابدین، فیقوم ولده، ثم یولد له ولد اسمه محمد، فإن أدرکته یا جابر فأقرئه منی السلام</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المهم ما یحصل لبدن المعصوم لا یعنی الضربات لم تدمی البدن لأنه بعد ذلک ضمادات وتداوی، وهذا لا یعنی عدم السیطرة بل هناک مکابدة، وهناک فروق بین المکابدة فی نفوس الناس، فهنا المناوئین للأنبیاء یقولون هذا لیس بعصمة فالشیطان قادر علی السیطرة علی قلبه وروحه وعقله وهذا خطا، والقران یقول علیکم أن تمیزوا فانا جعلته نبیا یوحی ولکن لم اجعله ملک فالملک لا تؤثر فیه الحجر وغیره، وهذه العظمة ان فیه جنبات وطبقات وتلک الطبقات تستهدف وترمی وتکابد وتشتعل فیها النیران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تَصْرِفْ عَنِّی کَیْدَهُنَّ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یقل تصرفنی فإذا قال تصرفنی فهذا یدلل علی عدم العصمة، أما تصرف عنی الکید فالکید هو مقبل وإنا لست مقبلا نحوه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فربما یصیر غلبة للطرف المقابل، فاشتعال ومکابدة موجودة وکذلک العصمة موجودة وهی الغالبة،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لِنَصْرِفَ عَنْهُ السُّوءَ وَ الْفَحْشاءَ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لیصرف السوء عنه، کما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فرق فی العبارة عن لیذهبکم عن الرجس فمعنا أن فیکم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اقتضاء لتکونوا مقبلین علی الرجس والمعنی لا یجعل الرجس یقبل إلیکم وقد ورد فی الزیارة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تنجسک الجاهلیة بأنجاسها ولم تلبسک مدلهمات ثیابها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مقبلة لا انتم مقبلین علیها، أو تعبیر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اللّهمّ علی الدلیل إلیک فی اللیل الألیل، والماسک من أسبابک بحبل الشرف الأطول، والناصع الحسب فی ذروة الکاهل الأعبل، والثابت القدم علی زحالیفها فی الزمن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زحلفات عجیبة کانت فی قریش فکل أوکار الفساد والفحشاء کانت مجتمعة فی زمن الجاهلیة، وهذه احد معاجز الأنبیاء وهی اعتصامه فی الاوضاع والمؤثرات ، وفی احتجاج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تظنون بشر من نفسه لا زلل ولا 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أربعین سنة رغم شدة البیئات الفاسدة فیکم أیستعصم من نفسه، ومعنی هذا أیضا حتی فی العصمة النازلة مدد من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السِّجْنُ أَحَبُّ إِلَیَّ مِمّا یَدْعُونَنِی إِلَیْهِ وَ إِلاّ تَصْرِفْ عَنِّی کَیْدَهُنَّ أَصْبُ إِلَیْهِنَّ وَ أَکُنْ مِنَ الْجاهِلِینَ </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فحتی هذه النفوس النازلة التی هی طاهرة ومعصومة لو لم تمدد بعصمة من الله تعالی لأقبلت فی المدلهمات أو الرجس، فهی طهارة ذاتیة وعصمة فی نفسها ولکن لابد أن تمدد بعصمة سانده من الباری تکون لدنیة وتسدیدیه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 الرجس لیس موجود فی طینتکم ولکن لابد من مدد بعصمة زائدة لکی لا تتلوث هذه الطهارة الذاتیة بنجاسة عرضیة وهی قد أکملت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أرید أن</w:t>
      </w:r>
      <w:bookmarkStart w:id="418" w:name="pg5640_53921"/>
    </w:p>
    <w:p>
      <w:pPr>
        <w:pStyle w:val="BookText"/>
        <w:rPr/>
      </w:pPr>
      <w:bookmarkEnd w:id="418"/>
      <w:r>
        <w:rPr>
          <w:rFonts w:ascii="IRNazanin" w:hAnsi="IRNazanin" w:eastAsia="IRNazanin"/>
          <w:color w:val="111111"/>
          <w:sz w:val="28"/>
          <w:sz w:val="28"/>
          <w:szCs w:val="28"/>
          <w:rtl w:val="true"/>
          <w:lang w:bidi="fa-IR"/>
        </w:rPr>
        <w:t>أقول العصمة أمر بین أمرین فلیست کسبیة ولا جبریة بل فیها کلا الجنبتین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القاعدة الاولی أن طبقات المعصوم النازلة منها تکابد، والقاعدة الثانیة أن طبقات روح المعصوم ذات أحکام مختلفة، فعندما یقال نوره أول ما خلق فلیس معناه أن أول ما خلق الله بدنه الشریف، وخلق السموات والأرض من نوره ولیس من بدنه خلق السموات والأرض بل بدنه مخلوق من السموات والأرض، وعندما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نورا قبل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لیس بدن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وبالتالی ابدأنهم دون أنوارهم وأرواحهم، وهذا فیه خلط کثیر سواء قلنا من أقوام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بَشَرٌ یَهْدُونَنا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غیرهم، وهذه الطبقات درجات والتی منها شؤون البدن واختلاف شؤون الفعل لا یدل علی عدم العصمة، فالبعض إذا شاهد فعل للطبقات النازلة یفهم منها عدم العصمة، فبعضهم یفهم من العصمة أنه لابد کل الأفعال عقلیة بحتة، فإذ تصدر منه أفعال غیر عقلیة فإذاً هذه الأفعال غیر معصومة، ویأتون یسألون زوجات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الرسول یجامع والجواب نعم کبقیة الرجال، فیقولون کیف هو نبی ویجامع أو یأکل أو ینام، 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عقل مجرد شغال علی مدار الساعة وهو فهم وتصور غیر صحیح </w:t>
      </w:r>
      <w:r>
        <w:rPr>
          <w:rFonts w:eastAsia="IRNazanin" w:cs="IRNazanin"/>
          <w:color w:val="111111"/>
          <w:sz w:val="28"/>
          <w:szCs w:val="28"/>
          <w:rtl w:val="true"/>
          <w:lang w:bidi="fa-IR"/>
        </w:rPr>
        <w:t>.</w:t>
      </w:r>
    </w:p>
    <w:p>
      <w:pPr>
        <w:pStyle w:val="Heading4"/>
        <w:numPr>
          <w:ilvl w:val="3"/>
          <w:numId w:val="1"/>
        </w:numPr>
        <w:rPr/>
      </w:pPr>
      <w:bookmarkStart w:id="419" w:name="__RefHeading___Toc3242460_581953129"/>
      <w:bookmarkStart w:id="420" w:name="_Toc148"/>
      <w:bookmarkEnd w:id="419"/>
      <w:r>
        <w:rPr>
          <w:rtl w:val="true"/>
        </w:rPr>
        <w:t>القاعدة الثالثة</w:t>
      </w:r>
      <w:r>
        <w:rPr>
          <w:rtl w:val="true"/>
        </w:rPr>
        <w:t>:</w:t>
      </w:r>
      <w:bookmarkEnd w:id="42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الجنبة البشریة أو جنبة قوة الخیال أو الواهمة أو الحس المشترک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والمعصومین هی فوق صفوة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صفوة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أعلی درجات البشریة ،صحیح نقول أن فیهم جنبة بشریة ونسلم بها ولکن فی حین نسلم بالقاعدة الثانیة لابد أن نلتفت إلی القاعدة الثالثة، ویعنی اکبر قدرة فی طبیعة البدن موجودة لدیهم حتی الجن لا یقدر علیه، ومن باب المثال قدرة العضلات فی الفیل أکثر من الإنسان وقدرة الشم فی الکلب أقوی من الإنسان وقدرة الرادار الخاص فی الهدهد اکبر من بقیة الحیوانات فیعرف به أین یوجد الماء فلذلک کان النبی سلیمان یحتاج إلی الهدهد، وقدرة النمل فی تشخیص بعض القضایا تختلف عن غیره فکل حیوان عنده قدرة من قدرات النفس الجزئیة أعظم من بقیة الحیوانات أو الإنسان وبعض الحیوانات عندها تنبؤ عن مستقبل قضایا کثیرة، ولذلک بعض الأقوام السابقة کانت تستعمل بعض الحیوانات علی أساس تتفرس ما سیحدث فی المستقبل مثلا فی الزراعة أو التجارة أو الصحة فکل حیوان له توقعات مستقبلیة مادیة تختلف، وهی لیس تنبؤات بالنسبة لدیه وإنما یعرف معادلات وفق نظام خلقته ویلتفت إلیها فهی بالنسبة إلیه لیست غیب لانها وفق طبیعته الخلقیة ، ولذلک یقولون الحیوانات فی الحس مختلفة القدرات والحس أنواع عجیبة غریبة وحال عجیب غریب، وبعض الحیوانات لها قدرة سماع ذبذبات بینما حیوانات لیس لها هذه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وذبذبات أخری لحیوانات تسمع ذبذبات بمعنی الحس والسمع أنواع وکذلک الذوق أنواع والمس أنواع، ولذلک یعبرون بالسادسة بمعنی لیست سادسة وإنما لیس من الخمس وإلا الحواس إلی ما</w:t>
      </w:r>
      <w:bookmarkStart w:id="421" w:name="pg5640_53923"/>
    </w:p>
    <w:p>
      <w:pPr>
        <w:pStyle w:val="BookText"/>
        <w:rPr/>
      </w:pPr>
      <w:bookmarkEnd w:id="421"/>
      <w:r>
        <w:rPr>
          <w:rFonts w:ascii="IRNazanin" w:hAnsi="IRNazanin" w:eastAsia="IRNazanin"/>
          <w:color w:val="111111"/>
          <w:sz w:val="28"/>
          <w:sz w:val="28"/>
          <w:szCs w:val="28"/>
          <w:rtl w:val="true"/>
          <w:lang w:bidi="fa-IR"/>
        </w:rPr>
        <w:t>شاء الله، وهذه الحواس التی هی إلی ما شاء الله الموجودة فی الحیوانات وفی الانسان بل و فی المعصوم موجود صفوتها وزبدتها</w:t>
      </w:r>
      <w:r>
        <w:rPr>
          <w:rFonts w:eastAsia="IRNazanin" w:cs="IRNazanin"/>
          <w:color w:val="111111"/>
          <w:sz w:val="28"/>
          <w:szCs w:val="28"/>
          <w:rtl w:val="true"/>
          <w:lang w:bidi="fa-IR"/>
        </w:rPr>
        <w:t>.</w:t>
      </w:r>
    </w:p>
    <w:p>
      <w:pPr>
        <w:pStyle w:val="Heading3"/>
        <w:numPr>
          <w:ilvl w:val="2"/>
          <w:numId w:val="1"/>
        </w:numPr>
        <w:rPr/>
      </w:pPr>
      <w:bookmarkStart w:id="422" w:name="__RefHeading___Toc3242462_581953129"/>
      <w:bookmarkStart w:id="423" w:name="_Toc149"/>
      <w:bookmarkEnd w:id="422"/>
      <w:r>
        <w:rPr>
          <w:rtl w:val="true"/>
        </w:rPr>
        <w:t>الجانب الثامن</w:t>
      </w:r>
      <w:r>
        <w:rPr>
          <w:rtl w:val="true"/>
        </w:rPr>
        <w:t xml:space="preserve">: </w:t>
      </w:r>
      <w:r>
        <w:rPr>
          <w:rtl w:val="true"/>
        </w:rPr>
        <w:t>فهم لأفعال المعصوم العادیة</w:t>
      </w:r>
      <w:r>
        <w:rPr>
          <w:rtl w:val="true"/>
        </w:rPr>
        <w:t>:</w:t>
      </w:r>
      <w:bookmarkEnd w:id="42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البعض یتصور أن للنبی عادیات لیس کذلک وإنما هناک آداب ونظام قانوی فحتی العادیات مبرمجة غایته لیست إلزامیة أما استحبابیات أو کراهات أو مکرمات فهذا بحث آخر، والسنة فیها آداب وطریقة وما شابه ذلک فطریقة أکل الإنسان یختلف عن الحیوان فطریقة الإنسان مرتبة ومهذبة ومؤدبة، والإنسان ینکح والحیوان ینکح ولکن طریقة الإنسان تختلف فیها الصبغة الأخلاقیة والإنسانیة، والمعصوم فی أفعاله الصبغة النورانیة وهی فوق العقلیة کما فی حدیث الصادق فی کفایة الأثر ومضمونها هو أن المعصومین بل دون المعصومین من المصطفین یباشرون أفعالهم من أکل وشرب فی النور، ومثلا هناک جماع حیوانی کالجمل والفرس لو رایتها تتقیأ فهو اسلوب عنجهی وعنیف ووحشی، والإنسان إذا رأی أکل بعض الحیوانات النهمة یهرب منها وسببه أن هذه أفعال ببهیمة حیوانیة غلیظة جدا بینما الإنسان یمارسها بشفافیة وإذا صار الإنسان نورانی یمارس هذه الأفعال بشفافیة أکثر صفاء ولا تکدر الروح بل صفاء الروح ینعکس علی تلک الافعال ، وحتی الإنسان یمارس أحیانا الأکل بشکل نهم وبعض الأحیان هو یستاء من نفسه وتارة یأکل بشکل مهذب</w:t>
      </w:r>
    </w:p>
    <w:p>
      <w:pPr>
        <w:pStyle w:val="BookText"/>
        <w:rPr/>
      </w:pPr>
      <w:r>
        <w:rPr>
          <w:rFonts w:ascii="IRNazanin" w:hAnsi="IRNazanin" w:eastAsia="IRNazanin"/>
          <w:color w:val="111111"/>
          <w:sz w:val="28"/>
          <w:sz w:val="28"/>
          <w:szCs w:val="28"/>
          <w:rtl w:val="true"/>
          <w:lang w:bidi="fa-IR"/>
        </w:rPr>
        <w:t>وخفیف وبدون اندفاع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مثل النکاح فواحد ینکح فی الحیض فهذا مقزز ومنفر بغض النظر عن الحرمة فهو مقزز، والبعض بناء علی حلیة الوط‌ء فی الدبر یطأ فی دبر زوجته وفی التعبیر سفلت سفل الله بک، صحیح حلال ولکن هناک شیء نازک نظیف شفاف وهناک شیء غلیظ کسیف ظلمانی ومن ثم یبقی لیس کل حلال شفاف، وبعض الأحیان المکروهات اشد آثار وضعیة من المحرمات ولحم الحمار حلال لکنه مکروه أو الأکل فی الشارع فیه عنف حیوانی، فالإنسان لا یمارس الأفعال الحیوانیة بعنف حیوانی وإنما یمارسها بشفافیة إنسانیة، فهو فعل عادی ولکن إذا أضیف إلیه صبغة إنسانیة یصیر لها آداب</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شعارات عند بعض العرفاء مطنطنة لکن هم فی التفصیل یضیعونها أما سید الأنبیاء فبحر لا ینزف، مثلا فی أکل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یأکل عدة ألوان أو یأکل بنهم فیقول أحب أن أتواضع إلی ربی، واتوه بحلیب فیه عسل فقال لا اشرب بل حلیب فقط فما ربطه بتواضعه لله ؟؟، لان الإنسان إذا أعطی لنفسه فسحة من التلذذ فالأنا والذاتیة تقوی أکثر ولما تقوی الأنا والذاتیة فی الملذات وتنغمس فی الملذات أکثر تبرز الأنانیة والفرعونیة فتکون أکثر میلانا للتکبر وحینها التواضع والخضوع لله یضمحل، فافرض التبهرج والتلذذ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الشِّمالِ ما أَصْحابُ الشِّمالِ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سَمُومٍ وَ حَمِیمٍ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 مِنْ یَحْمُومٍ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بارِدٍ وَ لا کَرِیمٍ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قَبْلَ</w:t>
      </w:r>
    </w:p>
    <w:p>
      <w:pPr>
        <w:pStyle w:val="BookText"/>
        <w:rPr/>
      </w:pPr>
      <w:r>
        <w:rPr>
          <w:rFonts w:ascii="Amiri" w:hAnsi="Amiri" w:eastAsia="Amiri" w:cs="Amiri"/>
          <w:color w:val="111111"/>
          <w:sz w:val="28"/>
          <w:sz w:val="28"/>
          <w:szCs w:val="28"/>
          <w:rtl w:val="true"/>
          <w:lang w:bidi="ar-SA"/>
        </w:rPr>
        <w:t xml:space="preserve">ذلِکَ مُتْرَفِینَ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یُصِرُّونَ عَلَی الْحِنْثِ الْعَظِیمِ </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فالترف مشکلته إذا تعود الإنسان علیه فأنانیة النفس وفرعونیتها تقوی أکثر بحیث إذا أصابته شدة سیسخط علی الله بناء مغالطة نفسیه هی أن السعادة والرفاه النسبیة الظاهریة الحسیة ملکه فلم سلبها الله منه فیسخط علی الله ولا یتواضع بخلاف الاخشوشن الذی فیه تخنیع وضعضعة للنفس، ولذلک البلاء من ثماره انه ضعضعة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الأفعال الاعتیادیة صحیح تمارس ولکن تمارس بدرجات وکل وفق مستواه فممارسة الشخص النورانی لها بنمط وممارسة الشخص الإنسانی لها بنمط وممارسة اهل الیقین لها بنمط وممارسة أهل التقوی لها بنمط لذلک الآداب تعکس فی الحرکات وفی التصرفات ومنها فی السلام فهناک شخص عنده غلظة مثلا فی السلام وهو غیر ملتفت بینما فی الشفاف یختلف فان له آداب لذلک یقال فیه تمدن مقابل البداوة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ابن طاووس الذی لا یأتی شعرة من المعصوم یقول ما جامعت قط إلا وبسملت وتوضأت، وان کان قراءة القران فی هذا الوضع مکروه ولکن التوجه وذکر الله صحیح</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تشاهد إنسان یذهب إلی بیت الخلاء بلا أبالیة، أما آخر یذکر الله ویتوجه بآداب ویتعوذ من الرجس فهو فی حالة خضوع وتوجع وعبرة</w:t>
      </w:r>
      <w:bookmarkStart w:id="424" w:name="pg5640_53926"/>
    </w:p>
    <w:p>
      <w:pPr>
        <w:pStyle w:val="BookText"/>
        <w:rPr/>
      </w:pPr>
      <w:bookmarkEnd w:id="424"/>
      <w:r>
        <w:rPr>
          <w:rFonts w:ascii="IRNazanin" w:hAnsi="IRNazanin" w:eastAsia="IRNazanin"/>
          <w:color w:val="111111"/>
          <w:sz w:val="28"/>
          <w:sz w:val="28"/>
          <w:szCs w:val="28"/>
          <w:rtl w:val="true"/>
          <w:lang w:bidi="fa-IR"/>
        </w:rPr>
        <w:t>ویحقر نفسه ویعمل منه مجلس تربیة لنفسه فهذا المکان الذی هو من أوکس الأماکن یقلبه إلی جامعة تربویة لنفسه والفرق بین الاثنین واضح جدا، فالعمل فی موضع تقلبه إلی عبرة وفی موضع یقلبه الإنسان إلی بهیمة ظلمانیة ومن هنا نعرف ان الأفعال علی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عن الصادق فی کفایة الأثر المعاصر للقمی یقول الأفعال یمارسوها المعصوم فی النور لذلک عندما نقول کیف المعصوم معصوم ویمارس هذه الأفعال فتصورنا انه یمارسها بنفس البهیمة والغلظة والعنجهیة التی نمارسها وهذا شبیه القاعدة الثالثة التی مر ذکرها فی الجانب السابق وهو أنهم بشر لکن صفوة البشر بدنا وجوهرا</w:t>
      </w:r>
      <w:r>
        <w:rPr>
          <w:rFonts w:eastAsia="IRNazanin" w:cs="IRNazanin"/>
          <w:color w:val="111111"/>
          <w:sz w:val="28"/>
          <w:szCs w:val="28"/>
          <w:rtl w:val="true"/>
          <w:lang w:bidi="fa-IR"/>
        </w:rPr>
        <w:t>.</w:t>
      </w:r>
    </w:p>
    <w:p>
      <w:pPr>
        <w:pStyle w:val="Heading3"/>
        <w:numPr>
          <w:ilvl w:val="2"/>
          <w:numId w:val="1"/>
        </w:numPr>
        <w:rPr/>
      </w:pPr>
      <w:bookmarkStart w:id="425" w:name="__RefHeading___Toc3242464_581953129"/>
      <w:bookmarkStart w:id="426" w:name="_Toc150"/>
      <w:bookmarkEnd w:id="425"/>
      <w:r>
        <w:rPr>
          <w:rtl w:val="true"/>
        </w:rPr>
        <w:t>الجانب التاسع</w:t>
      </w:r>
      <w:r>
        <w:rPr>
          <w:rtl w:val="true"/>
        </w:rPr>
        <w:t xml:space="preserve">: </w:t>
      </w:r>
      <w:r>
        <w:rPr>
          <w:rtl w:val="true"/>
        </w:rPr>
        <w:t>العصمة الإلهیة والعصمة الخلقیة</w:t>
      </w:r>
      <w:r>
        <w:rPr>
          <w:rtl w:val="true"/>
        </w:rPr>
        <w:t>:</w:t>
      </w:r>
      <w:bookmarkEnd w:id="42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مهمة فی العصمة نلتفت إلیها فهناک عصمة إلهیة أی کمالات الله المنزهة عن النقائص وهناک عصمة خلقیة أو نبویة وهذه تختلف عن العصمة الإلهیة، والکثیر ممن یناقش فی عصمة الأنبیاء والمعصومین والمصطفین یشکل بإشکالات فی الحقیقة مبنیة علی معنی العصمة الإلهیة ونحن قطعا لا نعتقد فی عصمة الأنبیاء انها کالعصمة الإلهیة فالعصمة بمعنی الکمالات اللامحدودة الذاتیة ثابتة فقط لله تعالی وهذا البحث لم یطرحه المتکلمون بهذا الاصطلاح ولکن لا باس ان نصطلحه هنا، فالعصمة الإلهیة هی ذاتیة أزلیة من الذات ولا محدودة وخاصة بالباری</w:t>
      </w:r>
    </w:p>
    <w:p>
      <w:pPr>
        <w:pStyle w:val="BookText"/>
        <w:rPr/>
      </w:pPr>
      <w:r>
        <w:rPr>
          <w:rFonts w:ascii="Amiri" w:hAnsi="Amiri" w:eastAsia="Amiri" w:cs="Amiri"/>
          <w:color w:val="111111"/>
          <w:sz w:val="28"/>
          <w:sz w:val="28"/>
          <w:szCs w:val="28"/>
          <w:rtl w:val="true"/>
          <w:lang w:bidi="ar-SA"/>
        </w:rPr>
        <w:t xml:space="preserve">تعالی فمثلا نعت الباری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سَنُدْخِلُهُمْ جَنّاتٍ تَجْرِی مِنْ تَحْتِهَا الْأَنْهارُ خالِدِینَ فِیها أَبَداً وَعْدَ اللّهِ حَقًّا وَ مَنْ أَصْدَقُ مِنَ اللّهِ قِیلاً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وَ أَنَّ اللّهَ لَیْسَ بِظَلاّمٍ لِلْعَبِیدِ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وقوله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یُبَدَّلُ الْقَوْلُ لَدَیَّ وَ ما أَنَا بِظَلاّمٍ لِلْعَبِیدِ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صفات افعالیة مخلوقة لله فهی إلهیة ولا یلحظ فیها الخلق وهناک صفات أفعال لله موجودة فی القرآن، فالعصمة الإلهیة بالذات من الذات وأزلیة ومطلقة أما العصمة النبویة أو عصمة المعصومین ففرقها عن غیر المعصومین أن العصمة النبویة أو عصمة المعصومین واحد تعریفاتها فی القران الکرم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شُرَکائِکُمْ مَنْ یَهْدِی إِلَی الْحَقِّ قُلِ اللّهُ یَهْدِی لِلْحَقِّ 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فلماذا لا تتبعون الذی هدایته لیست من أفراد آخرین،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عَصی آدَمُ رَبَّهُ فَغَوی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تفسیر الآیة لکن الشیء المهم هنا أن هدایة ادم هل حصلت من بشر آخر أو من الله ؟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هنا آدم عصمته لیست کعصمة</w:t>
      </w:r>
    </w:p>
    <w:p>
      <w:pPr>
        <w:pStyle w:val="BookText"/>
        <w:rPr/>
      </w:pPr>
      <w:r>
        <w:rPr>
          <w:rFonts w:ascii="Amiri" w:hAnsi="Amiri" w:eastAsia="Amiri" w:cs="Amiri"/>
          <w:color w:val="111111"/>
          <w:sz w:val="28"/>
          <w:sz w:val="28"/>
          <w:szCs w:val="28"/>
          <w:rtl w:val="true"/>
          <w:lang w:bidi="ar-SA"/>
        </w:rPr>
        <w:t xml:space="preserve">الله بل تسترفد عصمته من عصمة الله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هذه النکتة انه فی کل موارد الأنبیاء فقد اخفق النصاری والیهود وحتی العرفاء وکثیر من المذاهب الإسلامیة فی عصمة الأنبیاء فلم یلتفتوا أن هذا الزلل الذی ربما یؤاخذ علی الأنبیاء وبغض النظر عن معناه فان فیه نکتة مهمة وهو أن الهدایة لیست من خارج نفس المعصوم وإنما الهدایة نبعت واسترفدت من الله إلی روح ذلک المعصوم وبالتالی هو فی حالة تحکم وسداد وتسدید الهی بخلاف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شُرَکائِکُمْ مَنْ یَهْدِی إِلَی الْحَقِّ قُلِ اللّهُ یَهْدِی لِلْحَقِّ 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فالمعصوم لا یهدی من احد إلا من معصوم اکبر منه وهو امر لا مانع منه فسید الأنبیاء یهدی بقیة الأنبیاء ویهدی سید الأوصیاء أما القول أن معصوم یهدی من غیر معصوم فهو غیر ممکن، إذا بیان الباری تعالی إلی حاجة المعصومین والرسل والأنبیاء إلی هدایة الله کما یذکر أمیر المؤمنین فی الاحتجاج فهذا مقتضی عبودیتهم وفقرهم إلی الله ولان عصمتهم لیست إلهیة وإنما عصمتهم بالله لا بأنفسهم ، ولکن لا یعنی أن عصمتهم من غیرهم کی یرد علیهم ویقول نعم عقولنا ترد علی المعصومین، فهل یمکن لعقلنا أن یناقش المعصوم ویکون بهذا یهدی المعصوم من قبلنا وبینما تعریف القران الکریم للعصمة فی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شُرَکائِکُمْ مَنْ یَهْدِی إِلَی الْحَقِّ قُلِ اللّهُ یَهْدِی لِلْحَقِّ 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أما أن المعصوم یهدی</w:t>
      </w:r>
    </w:p>
    <w:p>
      <w:pPr>
        <w:pStyle w:val="BookText"/>
        <w:rPr/>
      </w:pPr>
      <w:r>
        <w:rPr>
          <w:rFonts w:ascii="IRNazanin" w:hAnsi="IRNazanin" w:eastAsia="IRNazanin"/>
          <w:color w:val="111111"/>
          <w:sz w:val="28"/>
          <w:sz w:val="28"/>
          <w:szCs w:val="28"/>
          <w:rtl w:val="true"/>
          <w:lang w:bidi="fa-IR"/>
        </w:rPr>
        <w:t>من قبل الله فهو من الأصل یهدی من قبل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الذی ابتلی به رسول الله من التقدیر الإلهی هو فعل الهی ولیس من فعل البشر ولیس من جهة اختیار أولئک أما من جهة اختیار أولئک فلیس لها ربط برسول الله، المعصیة لیست تفویض مطلق بل أمر بین أمرین، فمن جهة الشر فی المعصیة منسوبة إلی العاصی وجهة الخیر فی المعصیة التی وظفها فی الشر لیست ترجع إلیه فأمر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تنسب المعصیة وشریتها لله أما هذه الإمکانیات من النعم التی حباها الله للفرد البشری ووظفها فی غیر طریقها فهذه النعم من الله ولم یشکر الله فیها أی لم یطعه لان من شکرها ان لا تعصی الله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هذه النکتة لابد أن نلتفت إلیها وهو انه دوما فی إشکالیات فی عصمة الأنبیاء أو عصمة المعصومین بنائه لا یسترفد الهدایة من الله والحق انه لابد أن یسترفد الهدایة من الله، فتارة یهدیه مباشرة من الله وتارة یجعله فی مستوی ویقول له أنت وقفت أو اخطأت فی النسبة إلی العصمة الإلهیة ولکن لیس خطأ بالنسبة إلی الغیر ولیس بمعنی خطیئة وإنما بمعنی هناک أکمل منه وإلا فالمعصوم تجاوز الکمال المعهود، وإنما السعی مستمر دوما فی الوفود علی الله اقرأ وارقأ تقدم فتقدم، لان الله لا محدود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ففرق بین العصمة الإلهیة والعصمة النبویة أو العصمة المولویه فانه عصمة المعصومین هی عصمة بالله یعنی لا جبر ولا تفویض بل أمر بین</w:t>
      </w:r>
      <w:bookmarkStart w:id="427" w:name="pg5640_53930"/>
    </w:p>
    <w:p>
      <w:pPr>
        <w:pStyle w:val="BookText"/>
        <w:rPr/>
      </w:pPr>
      <w:bookmarkEnd w:id="427"/>
      <w:r>
        <w:rPr>
          <w:rFonts w:ascii="IRNazanin" w:hAnsi="IRNazanin" w:eastAsia="IRNazanin"/>
          <w:color w:val="111111"/>
          <w:sz w:val="28"/>
          <w:sz w:val="28"/>
          <w:szCs w:val="28"/>
          <w:rtl w:val="true"/>
          <w:lang w:bidi="fa-IR"/>
        </w:rPr>
        <w:t xml:space="preserve">أمرین أی مدد من الله واختیار وعمل من البشر، ولکن لیس کله من البشر بینما العصمة الإلهیة ضرورة ذاتیة لا محدودة لذلک ما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أَصْدَقُ مِنَ اللّهِ 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اصدق من الأنبیاء ومن الائمة فضلا عن کل الخلق ولکن لیس معنی ذلک أن الأنبیاء والائمة یکذبون، وکما یقولون فی المنطق القضیة الشرطیة اقل صدقا من القضیة الذاتیة فهو لیس تکذیب وإنما ارائتها للواقع محدودة بشرط أما القضیة الذاتیة سعتها أکثر فی ارائتها للواقع فیقال لها اصدق، والقضیة الأزلیة صدقها اکبر من القضیة الذاتیة بمعنی ارائتها للواقع أزلی، وهذا معنی مراتب الصدق لا انه فیها کذب وإنما فیها قلة وسعة وکبر لبیان الحقیقة، فصدق الله شیء وهو غیر صدق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لا یعنی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 وحاشاه فهو لا ینطق إلا عن صدق ولکن العمدة ان اخبارات الله أزلیة 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عصمة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تفترق عن العدالة أو تقوی المتقین أو یقین أهل الیقین فان عصمة المعصوم فوق ذلک، وتلک المؤاخذة التی نلاحظها فتلک مقایسات بین العصمة والعصمة النبویة ونحن نقایس بین العصمة النبویة والمعاصی وهذا بعید عن ذلک</w:t>
      </w:r>
      <w:r>
        <w:rPr>
          <w:rFonts w:eastAsia="IRNazanin" w:cs="IRNazanin"/>
          <w:color w:val="111111"/>
          <w:sz w:val="28"/>
          <w:szCs w:val="28"/>
          <w:rtl w:val="true"/>
          <w:lang w:bidi="fa-IR"/>
        </w:rPr>
        <w:t>.</w:t>
      </w:r>
    </w:p>
    <w:p>
      <w:pPr>
        <w:pStyle w:val="Heading3"/>
        <w:numPr>
          <w:ilvl w:val="2"/>
          <w:numId w:val="1"/>
        </w:numPr>
        <w:rPr/>
      </w:pPr>
      <w:bookmarkStart w:id="428" w:name="__RefHeading___Toc3242466_581953129"/>
      <w:bookmarkStart w:id="429" w:name="_Toc151"/>
      <w:bookmarkEnd w:id="428"/>
      <w:r>
        <w:rPr>
          <w:rtl w:val="true"/>
        </w:rPr>
        <w:t>الجانب العاشر</w:t>
      </w:r>
      <w:r>
        <w:rPr>
          <w:rtl w:val="true"/>
        </w:rPr>
        <w:t xml:space="preserve">: </w:t>
      </w:r>
      <w:r>
        <w:rPr>
          <w:rtl w:val="true"/>
        </w:rPr>
        <w:t>العصمة وتداخلات القوی الذاتیة عند المعصوم</w:t>
      </w:r>
      <w:r>
        <w:rPr>
          <w:rtl w:val="true"/>
        </w:rPr>
        <w:t>:</w:t>
      </w:r>
      <w:bookmarkEnd w:id="42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عن العصمة فی التطبیق عند الإشکال المعروف وهو مع</w:t>
      </w:r>
    </w:p>
    <w:p>
      <w:pPr>
        <w:pStyle w:val="BookText"/>
        <w:rPr/>
      </w:pPr>
      <w:r>
        <w:rPr>
          <w:rFonts w:ascii="IRNazanin" w:hAnsi="IRNazanin" w:eastAsia="IRNazanin"/>
          <w:color w:val="111111"/>
          <w:sz w:val="28"/>
          <w:sz w:val="28"/>
          <w:szCs w:val="28"/>
          <w:rtl w:val="true"/>
          <w:lang w:bidi="fa-IR"/>
        </w:rPr>
        <w:t>علم المعصومین مسبقا بالشیء فکیف تثبت والحال ذلک الفضیلة فی المخاطرة بالنفس ؟، والجواب عن هذه التساؤلات هو ببرکة احد القواعد التی مرت، مثلا علم علی بکذا فکیف تثبت له الشجاعة فی صفین والنهروان والجمل والغزوات وتثبت له الشجاعة فی المبیت فی فراش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فالجواب عن هذا یتبین من أن علم رتبة العقل أو القلب بشیء یختلف عن امتحان النفس الجزئیة والغرائز النازلة لان النفس الجزئیة والغرائز النازلة لو أنبئت بألف نبا هی تتأثر وتنفعل عن الجانب الحسی ویمکن أن نعتبر هذه قاعدة ولو متفرعة عن أحکام الشؤون فنقول لیس البیان کالعیان، فان الله حینما اخبر موسی عن انحراف قومه لم یغضب ولکن لما رأی ذلک عیانا غضب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سَکَتَ عَنْ مُوسَی 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سکن وإنما قال سکت مقابل نطق بمعنی أن الغضب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ینطق ویسکت أما عند الباقین یتحرک ویسکن، وخطاب السجاد للعقیلة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بحمد الله عالمة غیر معلمة، وفهمه غیر مفهمة</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یقل اسکنی، فالسکوت مقابل النطق، فسکت عن موسی الغضب هذا یعنی حتی الأفعال البدنیة للمعصومین هو بتوسط النور أی شفافة ولیست أفعال حیوانیة بهیمیة غلیظة کما فی ممارسة الحیوانات کالفرق بین نکاح الإنسان والحیوان، وبعض الحیوانات نکاحها أو أکلها شفاف، أما بعض الحیوانات فلا نکاحها شفاف ولا أکلها شفاف بل حتی</w:t>
      </w:r>
    </w:p>
    <w:p>
      <w:pPr>
        <w:pStyle w:val="BookText"/>
        <w:rPr/>
      </w:pPr>
      <w:r>
        <w:rPr>
          <w:rFonts w:ascii="IRNazanin" w:hAnsi="IRNazanin" w:eastAsia="IRNazanin"/>
          <w:color w:val="111111"/>
          <w:sz w:val="28"/>
          <w:sz w:val="28"/>
          <w:szCs w:val="28"/>
          <w:rtl w:val="true"/>
          <w:lang w:bidi="fa-IR"/>
        </w:rPr>
        <w:t>نومها غلیظ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 غضب ولکن غضب المعصوم ممزوج بتدبیر العقل ولذا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سَکَتَ عَنْ مُوسَی 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سکن، فالمقصود أن النبی موسی اخبره الله بانحراف قومه ولکن عندما عاین غضب غضبا عقلیا لا بهیمیا فلیس البیان کالعیان، لان النفس الجزئیة طبیعتها تتأثر بالحس وتنفعل به، وقیل اعتُبِر الغضبُ شیئاً منفصلاً عن کیان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هجم علیه الغضب ألقی الألواح وأخذ برأس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یمثل الشیخ المظفر بمثال ان عقل الإنسان یعلم بأن المیت لا حول له ولا قوة ولکن إذا قلت لإنسان بت مع میت فی غرفة مظلمة فان وهمه لا یترکه والنفس الجزئیة لا تطاوعه مع انک تعلم بان المیت لا حراک له وان الحی اخطر من المیت، ولکن مع ذلک الإنسان غیر مستعد أن ینام مع میت فی غرفة مظلمة بل یفر منه لان الوهم لا یدعه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الانفعال یطلق علی معانی فمثلا عن حادثة زلیخا مع یوسف أن نقول انه مال إلیها فلیس صحیح وأما معنی انه تذوق مرارة کبح النفس الغریزیة فهو معقول ولم لا یکون کذلک، فهو تضور وتمرمر بکبح النفس فهذا کبح اختیاری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صارت إثارة جدیدة للوهم والمخیلة یفزع وإذا تکرر یعتاد علی ذلک ویصیر ترویض للقوی النازلة، ولکن فی الإثارة الجدیدة تبقی إثارة وتحتاج إلی ترویض، ولذلک الامتحانات دائما فیها تجدد وتجدید ما لم یکن</w:t>
      </w:r>
      <w:bookmarkStart w:id="430" w:name="pg5640_53933"/>
    </w:p>
    <w:p>
      <w:pPr>
        <w:pStyle w:val="BookText"/>
        <w:rPr/>
      </w:pPr>
      <w:bookmarkEnd w:id="430"/>
      <w:r>
        <w:rPr>
          <w:rFonts w:ascii="IRNazanin" w:hAnsi="IRNazanin" w:eastAsia="IRNazanin"/>
          <w:color w:val="111111"/>
          <w:sz w:val="28"/>
          <w:sz w:val="28"/>
          <w:szCs w:val="28"/>
          <w:rtl w:val="true"/>
          <w:lang w:bidi="fa-IR"/>
        </w:rPr>
        <w:t>یحسب، وعلی أی تقدیر علم المعصومین بأمور بلحاظ قلوبهم أو عقولهم لا یعنی ذلک أنهم بلحاظ نفوسهم الجزئیة لا یثارون أو یتأثرون وهذا معنی الامتحان والتدبیر فلا منافاة، أما هذا فهو نوع دمج والمزج بین أحکام القلب وأحکام النفس الجزئیة وهو خطا ولیس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 بنا أن العصمة فی المعصومین أنهم لا یهتدون بهدایة احد غیرهم وإنما أما من معصوم اکبر لمعصوم اخر أو من الله، إذا بالقاعدة هذه لم تختل العصمة</w:t>
      </w:r>
      <w:r>
        <w:rPr>
          <w:rFonts w:eastAsia="IRNazanin" w:cs="IRNazanin"/>
          <w:color w:val="111111"/>
          <w:sz w:val="28"/>
          <w:szCs w:val="28"/>
          <w:rtl w:val="true"/>
          <w:lang w:bidi="fa-IR"/>
        </w:rPr>
        <w:t>.</w:t>
      </w:r>
    </w:p>
    <w:p>
      <w:pPr>
        <w:pStyle w:val="Heading3"/>
        <w:numPr>
          <w:ilvl w:val="2"/>
          <w:numId w:val="1"/>
        </w:numPr>
        <w:rPr/>
      </w:pPr>
      <w:bookmarkStart w:id="431" w:name="__RefHeading___Toc3242468_581953129"/>
      <w:bookmarkStart w:id="432" w:name="_Toc152"/>
      <w:bookmarkEnd w:id="431"/>
      <w:r>
        <w:rPr>
          <w:rtl w:val="true"/>
        </w:rPr>
        <w:t>الجانب الحادی عشر</w:t>
      </w:r>
      <w:r>
        <w:rPr>
          <w:rtl w:val="true"/>
        </w:rPr>
        <w:t xml:space="preserve">: </w:t>
      </w:r>
      <w:r>
        <w:rPr>
          <w:rtl w:val="true"/>
        </w:rPr>
        <w:t>العصمة واستمرار تکامل المعصومین</w:t>
      </w:r>
      <w:r>
        <w:rPr>
          <w:rtl w:val="true"/>
        </w:rPr>
        <w:t>:</w:t>
      </w:r>
      <w:bookmarkEnd w:id="432"/>
    </w:p>
    <w:p>
      <w:pPr>
        <w:pStyle w:val="BookText"/>
        <w:rPr/>
      </w:pPr>
      <w:r>
        <w:rPr>
          <w:rFonts w:ascii="IRNazanin" w:hAnsi="IRNazanin" w:eastAsia="IRNazanin"/>
          <w:color w:val="111111"/>
          <w:sz w:val="28"/>
          <w:sz w:val="28"/>
          <w:szCs w:val="28"/>
          <w:rtl w:val="true"/>
          <w:lang w:bidi="fa-IR"/>
        </w:rPr>
        <w:t xml:space="preserve">وهناک قاعدة ولعلها قاعدة مناسبة وهی مرتبطة بالقاعدة الثانیة والتی هی أن مراتب الإنسان عموما فضلا عن المعصوم بمختلف المراتب فی الکمالات، فأحکام العقل والنور تختلف عن أحکام النفس الجزئیة ومر بنا ذلک فی القاعدة وهنا قاعدة أخری وهی استمرار تکامل المعصوم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أن المعصومین یتکاملون ومعنی أنهم یتکاملون لیس معناه ان احدهم انقص من غیره ثم یکتمل ، بل الثابت ان أول مجیئهم هم أکمل من غیرهم إلا انه بالقیاس إلی کمالات الله هم یتکاملون أکثر فأکثر، لان الباری تعالی کمالاته لا محدودة ولعل هذا من نوع معنی تفسیر لما اشرنا الیه للعصمة الإلهیة والعصمة النبویة، فالعصمة الإلهیة بالذات لا محدودة</w:t>
      </w:r>
    </w:p>
    <w:p>
      <w:pPr>
        <w:pStyle w:val="BookText"/>
        <w:rPr/>
      </w:pPr>
      <w:r>
        <w:rPr>
          <w:rFonts w:ascii="IRNazanin" w:hAnsi="IRNazanin" w:eastAsia="IRNazanin"/>
          <w:color w:val="111111"/>
          <w:sz w:val="28"/>
          <w:sz w:val="28"/>
          <w:szCs w:val="28"/>
          <w:rtl w:val="true"/>
          <w:lang w:bidi="fa-IR"/>
        </w:rPr>
        <w:t>أزلا وأبدا وأما العصمة النبویة فهی تکامل بالله، وهنا نکتة لطیفة بمقتضی القاعدة فی الفرق بین العصمة الإلهیة والعصمة النبویة والقاعدة الثانیة أن مراتب الذات مختلفة وهنا نرید أن نرکز أن التکامل هل هو لنور المعصوم أو لنفسه الجزئیة أو لأبدانه أو لروحه الکلیة أو لکل المراتب، ثم إذا کان التکامل لکل المراتب أو لبعض المراتب فنسق هذا التکامل کیف هو؟، ومثال علی ذلک الآن احد النوابغ ابن سینا مثلا أو العلامة الحلی أو الشیخ الطوسی أو غیرهم فهذا النابغة فی سماء العلم مقدر له مقام غیر مقام والده الذی علمه طفیف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وحقیقة التکامل فی المعصومین هی قاعدة إذا لم یتقنها ویجیدها الباحث فی المعارف ربما تخلق له إرباک وکثیر من التساؤلات، وبعبارة أخری تشابه الأحوال عند المعصومین علینا أن احد أسبابها هیه قضیة التکامل، وکما مر أن کل رتبة من رتب المعصومین له جهة تکامل خاصة به ومناسبة إلیه، مثلا تکامل النفس أو بدن المعصوم فمن الواضح أن بدن المعصوم یتکامل ویکون جنین ثم یکون رضیع ثم یشب بدنه وکذا ویختلف عن نمو بقیة الابدأن إلی أن یکهل ویشیخ کما تحدثنا بذلک الروایات الکثیرة، فالبدن لدی المعصومین فی حین لا نغفل عن قاعدة صفوة الخلق بدنا وروحا ولکن له مراحله الطبیعیة من النمو بحسب طبیعة صفوة الشیء وسلالته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فی الروایات أن المعصوم أول ما یولد یکون له سهم من روح</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القدس فکلما اشتد زاد فی سهمه من روح القدس، وسببه أن هذا البدن کما قرر فی الأبحاث الفلسفیة بما یتعلق به من أرواح وقوی لیست بدنیة وان کانت تسمی بدنیة وإنما من النفوس والغرائز النازلة والأرواح النازلة متعلقة بالبدن هی بطبیعتها قابلیتها لیست کقابلیة المراتب العلیا الصاعدة من المعصومین وان کانت هذه المراتب من بدن المعصوم وغرائزه وقواه تفوق بقیة ابدأن البشر وهی صفوة ابدأن البشر وتفوق الجهات النفسانیة فی بقیة البشر ولکن لا یعنی ذلک أن قابلیتها هی بحد المراتب العلیا من نفس المعصوم، فتحمل هذه المراتب الدنیا النازلة من وجوده من بدنه وغرائزه ونفسه الجزئیة فتحملها لفیوضات نفس مراتب الذات العلیا منه لیس تحملها دفعی وسعی بوسع المراتب العلیا وإنما بنحو تدریجی، ومن ثم تأخذ مسیر التکامل، ومن الخطأ القیاس بینه وبین غیره فنقع فی خطا، أما المقایسة بین مراتب وجوده وذاته النازلة مع مراتبه الصاعدة لا مانع منه وفی محله فانه توجد مفارقة ومخالفة، وبالتالی هذه المراتب النازلة لابد أن تستوسع، لذلک هذه موجودة فی أصول الکافی أو فی کتب متعددة حدیثیه وهو أن المعصوم أول ما یولد له سهم من روح القدس وکلما یشد ویشتد یزاد له فی روح القدس، وهناک نص قرانی متکرر فی وصف النبی یوسف وموسی قال تعالی عن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بَلَغَ أَشُدَّهُ آتَیْناهُ حُکْماً وَ عِلْماً وَ کَذلِکَ نَجْزِی الْمُحْسِنِینَ </w:t>
      </w:r>
      <w:r>
        <w:rPr>
          <w:rFonts w:eastAsia="IRNazanin" w:cs="IRNazanin"/>
          <w:color w:val="111111"/>
          <w:sz w:val="28"/>
          <w:szCs w:val="28"/>
          <w:rtl w:val="true"/>
          <w:lang w:bidi="fa-IR"/>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وقال جل فی علاه عن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أَشُدَّهُ</w:t>
      </w:r>
    </w:p>
    <w:p>
      <w:pPr>
        <w:pStyle w:val="BookText"/>
        <w:rPr/>
      </w:pPr>
      <w:r>
        <w:rPr>
          <w:rFonts w:ascii="Amiri" w:hAnsi="Amiri" w:eastAsia="Amiri" w:cs="Amiri"/>
          <w:color w:val="111111"/>
          <w:sz w:val="28"/>
          <w:sz w:val="28"/>
          <w:szCs w:val="28"/>
          <w:rtl w:val="true"/>
          <w:lang w:bidi="ar-SA"/>
        </w:rPr>
        <w:t xml:space="preserve">آتَیْناهُ حُکْماً وَ عِلْماً وَ کَذلِکَ نَجْزِی الْمُحْسِنِینَ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النعت ورد فی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وموسی، فهنا بلغ أشده فاشتداد البدن والغرائز والقوی شرط فی تحملها قابلیة المراتب العلیا، ومن باب المثال ربما الإنسان یقوم بعمل وریاضة روحیة إذا کان هذا العمل الروحی أو الریاضة الروحیة أو الفعل الروحی کالعلم فالإنسان إذا أثقل علی نفسه فی المباحث العلمیة بشکل شدید وهو مشهود فی التجارب فتری أن أعصابه قد یصیبها کلل أو شلل أو إعاقة أو اقل التقدیر أن یصیبه وجع راس أو الأرجل أو قد یصیبه الآم فی القلب، فالقضایا الروحیة تأثیرها علی البدن والأعصاب والغرائز والقوی النازلة ظاهرا مشهور، ولا قدر الله أن الإنسان ینبأ بخبر مفجع فیصیبه فجأة مرض السکر أو قرحة المعدة، ودلالة ذلک أن البدن لا یتحمل وحتی القوی بعض الأحیان ما فوق البدن لا یتحمل فیخلط ویهلوس بسبب الأعصاب وأحیانا فوق الأعصاب فتصیبه عقدة وانفصام فی الشخصیة وتصیبه فعل وقضایا أخری فانه لیس کل روح لها قدرة تحمل واحدة سیما الإنسان إذا لم یروض نفسه علی معارف وأفکار وریاضات فیفاجئ یصدم، والتعبیر فی القران فی سورة المزمل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عَلَیْهِ وَ رَتِّلِ الْقُرْآنَ تَرْتِیلاً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اللَّیْلِ هِیَ أَشَدُّ وَطْئاً وَ أَقْوَمُ قِیلاً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فِی النَّهارِ سَبْحاً طَوِیلاً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وَ تَبَتَّلْ إِلَیْهِ تَبْتِیلاً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بمعنی قیام اللیل لأنه یوسع من قابلیة الروح لان نفس تلقی القران وهذه العلوم ثقیلة علی الروح، ونفس القران الکریم یقول للنبی صلی الله علیه واله تروض واستعد لما سیلقی علیک والترویض الروحی والبدنی عن هذا الطریق، الآن بعض الأعمال فی العبادات مثل لیلة عرفة ویومها ولیلة القدر ولیلة عید الفطر أو الأضحی، فهناک مناسبات ومواسم فی العبادات الروحیة هناک أذکار أو ختمات أو أعمال أو صلوات لیس یستطیع الکل أن یأتی بها بل لا یستطیع الکل أن یتصورها فربما یتعقد من مجرد القراءة، والبعض الاخر یأتی بها کشربة ماء وان احد الآجلة ینقل عن عیاله فی شهر رمضان لا تأتی الساعة تسعة ونصف إلا وقد صلت مئة رکعة وهی کشربة ماء قد أتت بها إذا القابلیات والغرائز تختلف والنفوس تختلف</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هذا الأمر مشهود فقد أتی آت لسید الشهداء فقال اخبرنی ببعض فضائلکم قال لا تتحمل فقال أرید أن ازداد حبا فقال لا تتحمل ولکن أقول لک کلمة واحد فهمس فی أذنه همس ابیض راس ولحیة السائل فالمقصود تحمل مثل هذه الأمور لیست بالأمر السهل، وفی روایة أخری مر الإمام الصادق مع احد الرواة والراوی لیس بالهین فی سفره من المدینة إلی الحج مر بعسفان وهناک جبل اسود اسمه الکمد فالراوی یقول للإمام أنی اشعر بوحشة من هذا الجبل فقال بلی هذا الجبل یعذب فیه قتلة أهل البیت وهم فلان وفلان وانی اسمعهم وهم الآن یستغیثون بی ویقولون کذا وان هاتف یهتف بی ویقول اذهب عنهم فلا رحمهم الله وهذا</w:t>
      </w:r>
    </w:p>
    <w:p>
      <w:pPr>
        <w:pStyle w:val="BookText"/>
        <w:rPr/>
      </w:pPr>
      <w:r>
        <w:rPr>
          <w:rFonts w:ascii="IRNazanin" w:hAnsi="IRNazanin" w:eastAsia="IRNazanin"/>
          <w:color w:val="111111"/>
          <w:sz w:val="28"/>
          <w:sz w:val="28"/>
          <w:szCs w:val="28"/>
          <w:rtl w:val="true"/>
          <w:lang w:bidi="fa-IR"/>
        </w:rPr>
        <w:t>الجبل منفتح علی البرزخ والبرزخ علی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فوصف الإمام أهوال کل ذلک فقال أتری أنت کل ذلک ولا یصیبک شیء فقال الإمام أن قلوبنا غیر قلوبکم، إذاً الأوعیة تختلف فالمقصود حتی فی حالات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تختلف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ونورد الروایة رغم طولها الا ان فیها معانی لطیفة للقارئ الکریم فعن عبدالله بن بُکَیر الأرجانی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مکّة من المدینة فنزلنا منزلاً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عُسْفان ثمّ مررنا بجبل أسود عن یسار الطّریق موحشٍ،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أوحش هذا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فی الطّریق مثل هذا،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بُکَیر أتدری أیّ جبل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جبل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وادٍ من أودیة جهنّم، وفیه قَتَلَة أبی؛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استودعهم، فیه تجری من تحتهم میاه جَهنّم من الغِسلین والصَّدید والحَمیم وما یخرج من جبّ الجوّی وما یخرج من الفَلق من آثام وما یخرج من الخَبال وما یخرج من جَهنّم وما یخرج من لَظی ومن الحُطَمَة، وما یخرج من سَقَر وما یخرج من الحمیم، وما یخرج من الهاویة، وما یخرج من السّعیر، وما مَرَرت بهذا الجبل فی سفری فوقفت به إلاّ رأیتهما یستغیثان إلی وإنی لأنظر إلی قَتَلَة أبی، وأقول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هؤلاء فعلوا ما أسّستما لم ترحمونا إذ ولّیتم وقتلتمونا وحرمتمونا ووثبتم علی قتلنا واستبددتم بالأمر دوننا، فلا رَحِمَ الله مَن یرحمکما، ذوقا وبال ما قدّمتما، وما الله بظلاّم للعبید، وأشدّهما تضرُّعاً واستکانة الثّانی، فربّما وقفت علیهما لیتسلّی عنّی بعض ما فی قلبی،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طویت الجبل الّذی هما فیه وهو جبل الکمد،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فإذا طویت الجبل فما تسمع؟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أصواتهما ینادیان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علینا نکلّمک فإنّا نتوب، وأسمع من الجبل صارخاً یصرخ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أجبهما وقل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اخسؤوا فیها ولا تکلّمون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ومن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فرعون عَتا علی الله وحکی الله عنه فِعاله، وکلُّ من علّم العباد الکفر،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علّم الیهود أنَّ ید الله مغلولَة،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علّم النّصاری أنَّ عیسی المسیح ابن الله،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ثلاثة، ونحو فرعون موسی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الأعلی، ونحو نمرود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قهرتُ أهل الأرض وقتلتُ مَن فی السَّماء، وقاتل أمیر المؤمنین، وقاتل فاطمة ومحسن، وقاتل الحسن والحسین، فأمّا معاویة وعَمرو فما یطمعان فی الخلاص، ومعهم کلُّ من نصب لنا العّداوة، وأعان علینا بلسانه ویده وماله،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فأنت تسمع ذا کلّه لا تفزع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بُکیر إنَّ قلوبنا غیر قلوب النّاس، إنّا مطیعون مصفّون مصطفون، نری ما لا یری النّاس، ونسمع ما لا یسمع النّاس، وأنّ الملائکة تنزل علینا فی رِحالنا، وتتقلّب فی فُرُشنا، وتشهد طعامنا، وتحضر موتانا، وتأتینا بأخبار ما یحدث قبل أن یکون، وتصلّی معنا، وتدعو لنا وتلقی علینا أجنحتها، وتتقلّب علی أجنحتها صبیاننا، وتمنع الدَّوابِّ أن تصل إلینا، وتأتینا ممّا فی الأرضین مِن کلِّ نباتٍ فی زَمانه، وتسقینا مِن ماء کلِّ أرض نجد ذلک فی آنیتِنا، وما مِن یوم ولا ساعةٍ ولا وقت صَلاةٍ إلاّ وهی تتهیّأ لها، وما مِن لَیلة تأتی علینا إلاّ وأخبار کلّ أرض عِندنا، وما یحدث فیها وأخبار الجنّ وأخبار أهل الهَوی من الملائکة، وما من ملک یموت فی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ویقوم غیره إلاّ أتانا خبره، وکیف سیرته فی الَّذین قبله، وما مِن أرضٍ مِن سِتَّة أرضین إلی السّابِعة إلاّ ونحن نؤتی بخبرهم،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فأین منتهی هذا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الأرض السّابعة، وفیها جهنّم علی وادٍ من أودیته، علیه حفظة أکثر من نجوم السّماء وقطر المطر وعدد ما فی البحار وعدد الثّری، قد وُکِّل کل ملک منهم بشیء وهو مقیم علیه لا یفارقه،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إلیکم جمیعاً یلقون 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یلقی ذلک إلی صاحب الأمر، إنّا لنحمل ما لا یقدر العباد علی الحکومة فیه فنحکم فیه فمن لم یقبل حکومتنا جَبَرتْه الملائکة علی قولنا وأمرتِ الَّذین یحفظون ناحیته أن یَقْسِروه علی قَولنا، وإن کان من الجنّ من أهل الخلاف والکفر أوثَقْتَه وعذّبته حتّی یصیر إلی ما حکمنا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فهل یری الإمام ما بین المشرق والمغرب؟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بُکَیر فکیف یکون حُجّة الله علی ما بین قطریها وهو لا یَراهم ولا یحکم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یکون حجّةً علی قوم غیّب لا یقدر علیهم ولا یقدرون علیه؟ وکیف یکون مؤدّیاً عن الله وشاهداً علی الخلق وهو لا یراهم؟ وکیف یکون حجّةً علیهم وهو محجوب عنهم؟ وقد جعل بینهم وبینه أن یقوم بأمر رَبّه فیهم، والله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 کافَّةً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مَن علی الأرض والحجَّة مِن بعد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مقام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وهو الدَّلیل علی ما تشاجَرَتْ فیه الاُمّة، والأخذ بحقوق النّاس، والقیام بأمر الله، والمنصف لبعضهم مِن بعضٍ، فإذا لم یکن معهم مَن ینفذ قوله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سَنُریِهمْ آیاتِنَا فی الآفاق وَفی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فأیُّ آیة فی الآفاق غیرنا أراها الله أهل الآفاق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نُرِیهِمْ مِنْ آیَةٍ إلاّ هی أکْبر مِنْ اخْتِها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فأیُّ آیة أکبر منّا،</w:t>
      </w:r>
    </w:p>
    <w:p>
      <w:pPr>
        <w:pStyle w:val="BookText"/>
        <w:rPr/>
      </w:pPr>
      <w:r>
        <w:rPr>
          <w:rFonts w:ascii="IRNazanin" w:hAnsi="IRNazanin" w:eastAsia="IRNazanin"/>
          <w:color w:val="111111"/>
          <w:sz w:val="28"/>
          <w:sz w:val="28"/>
          <w:szCs w:val="28"/>
          <w:rtl w:val="true"/>
          <w:lang w:bidi="fa-IR"/>
        </w:rPr>
        <w:t>والله إنَّ بنی هاشم وقریشاً لتعرف ما أعطانا الله ولکنَّ الحسد أهلکهم کما أهلک إبلیس، وإنّهم لیأتونا إذا اضطرّوا وخافوا علی أنفسهم فیسألونا فنوضح لهم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أنّکم أهل العلم، ثمَّ یخرجون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أضلَّ ممَّنِ اتَّبع هؤلاء ویقبل مقالتهم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عن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لونُبشَ کانوا یجدون فی قبره شیئاً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بکیر ما أعظم مسائلک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أبیه واُمّه وأخیه الحسن فی منزل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یحبون کما یحبی، ویرزقون کما یرزق، فلو نبش فی أیّامه لَوُجِد ؛ وأمّا الیوم فهو حَیٌّ عند ربّه یرزق وینظر إلی مُعَسْکره وَینظر إلی العرش متی یؤمر أن یحمله وأنّه لعلی یمین العرش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أنجزْ لی ما وَعدتَنی، وإنّه لینظر إلی زُوَّاره وهو أعرف بهم وبأسماء آبائهم وبدرجاتهم وبمنزلتهم عند الله من أحدکم بولده وما فی رَحله وأنّه لیری مَن یبکیه فیستغفر له رحمةً له، ویسأل أباه الاستغفار 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 أیّها الباکی ما أعدَّ لک لفرحتَ أکثر ممّا جزعتَ، فلیستغفر له کلُّ مَن سمع بُکاءَه مِن الملائکة فی السَّماء وفی الحائر، وینقلب وما علیه مِن ذنبٍ</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روایة قد البعض لا یقبلها ولکن لا أری فیها شیء وهو انه سئل أمیر المؤمنین ما لهذه البطنة فقال لیست بطنة أکل وشرب وإنما هی للعلم الذی جاءنی أو رزقته، وبعضهم ربط العلم بالبدن ؟، وله ربط کثیر أما انه لا یرید أن یقبل هذه الروایة فهذا بحث آخر ولکن لیس فیها شیء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بلغ اشده أما بلغ الأربعین أو بلغ اشتداد الغرائز والقوی لان الحکمة والعلم والایتاء أللدنی یحتاج إلی قابلیة وأرضیة ویحتاج إلی مهبط ومحل صعود فهذا جانب لابد من الالتفات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لماذا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 هو نبی والبعثة هی بعثة الرسالة فی سن الأربعین أو الثمان والثلاثین کما ذکر ذلک الصدوق، فلماذا هذا السن ؟؟ لان بینهما ترابط، وما تحمله سید الأنبیاء لا یتحمله أولوا العزم، فهناک ترابط بین البدن والقوی النازلة وبین ما فوق، وما نجده من بعض المراحل الزمنیة للمعصومین فهذا لیس بخلاف العصمة والاصطفاء وإنما هذا مقتضی البشریة فلابد أن یتکاملوا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والتکامل أیضا للعقل والنور، فهناک نظریتان کلامیتان فلسفیتان عند المحدثین وعند عموم مدارس المعارف، فنظریة باللغة الفلسفیة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وقبلها باللغة القرآنیة فکل ما عند الإنسان مخبو ومطوی فی ذاته وإنما یتذکره الإنسان أو فی الفطرة أو المیثاق الفطرة ویستشهد لذلک بروایات أو دلائل وهو أن الأنبیاء إنما بعثوا لیثیروا دفائن العقول أو فی تعبیر لیستادوهم میثاق فطرته، والوثاق مثل الحبل فالفطرة فیها وثائق ومستندات ومطویات یستادوهم أی یطلبوا منهم أن یؤدوها من کنز الفطرة، وهذا فی نهج البلاغة ویعبر عنها مسامحة نظریة علمیة أو حقیقة وقاعدة علمیة هو أن الروح الإنسانیة ولیس النفس الجزئیة والقوی والغرائز النازلة وإنما الکلام فی العقل والنور والفطرة عند الإنسان فهی لیست وعاء خاوی، وإنما بإعطاء من الله فالله تعالی أعطی الطینة العقلیة أو أعطی الفطرة أو أعطی العقل، وهذا الذی أعطی بعطیة وهبة إلهیة هذه</w:t>
      </w:r>
    </w:p>
    <w:p>
      <w:pPr>
        <w:pStyle w:val="BookText"/>
        <w:rPr/>
      </w:pPr>
      <w:r>
        <w:rPr>
          <w:rFonts w:ascii="IRNazanin" w:hAnsi="IRNazanin" w:eastAsia="IRNazanin"/>
          <w:color w:val="111111"/>
          <w:sz w:val="28"/>
          <w:sz w:val="28"/>
          <w:szCs w:val="28"/>
          <w:rtl w:val="true"/>
          <w:lang w:bidi="fa-IR"/>
        </w:rPr>
        <w:t>العطیة لیست خاویة وإنما هی کنز وفیها قدرات، وهذه القدرات کامنة وترتق أی مکبوسة ومکدسة وتحتاج إلی فتق والی تفصیل فی مقابل الإجمال، وهنا الإجمال لیس بمعنی الإبهام وإنما بمعنی التکدیس والدمج والتخزین فتحتاج إلی تفصیل بمعنی النشر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شرح لهذه النظریة وهو أن البدیهیات التصوریة أو البدیهیات التصدیقیة هی راس مال الإنسان فی الوصول إلی النظریات البعیدة الساحقة فی البعد المتوغلة فی البعد وفی کشف ستار إبهام وإجمال کل المجهولات وهذا عبر البدیهیات، والبرهان علی ذلک أنه دوما الإنسان فی کل علم یستخرج المجهولات من إرجاع مراحل الاستدلال أو المراحل الریاضیة أو الهندسیة أو الفیزیائیة یستخرجها من المعادلات المعلومة، فکأنما فی هذا التصور الأولی البدیهی مخزون فیه ومعبئ ومکدس فیه کل تصور العلم والمعلومات ولکن الرجل کل الرجل الذی یستخرج ذلک، والتصدیق الأولی بدیهی ویحمل فی طیاته کل التصدیقات الأخری ونظریة الیقین ذکرت شرحها فی العقل العملی وذکرت نقد علی نظریة المرحوم الشهید الصدر الاول فی الاستقراء المنطقی الذی ذکره أن هناک طفرة مصادرة خفیة ضروریة لابد منها لحصول الیقین وجعل مصدر البدیهیات والیقینیات والوصول إلی راس مال علمی تفک فیه کل المجهولات حسب مبناه العلمی وعمدة کتاب السید الصدر الاول قائم علی هذه النظریة، وسمعت أن کتابه یدرس فی أمیرکا فاحد الإخوة الذی یدرس هناک فی نفس الدرس البحوث الإنسانیة وباسمه تدرس عندهم فهی لیست نظریة</w:t>
      </w:r>
    </w:p>
    <w:p>
      <w:pPr>
        <w:pStyle w:val="BookText"/>
        <w:rPr/>
      </w:pPr>
      <w:r>
        <w:rPr>
          <w:rFonts w:ascii="IRNazanin" w:hAnsi="IRNazanin" w:eastAsia="IRNazanin"/>
          <w:color w:val="111111"/>
          <w:sz w:val="28"/>
          <w:sz w:val="28"/>
          <w:szCs w:val="28"/>
          <w:rtl w:val="true"/>
          <w:lang w:bidi="fa-IR"/>
        </w:rPr>
        <w:t>سهلة بل عمیقة ومهمة سیما أنهم مادیین وحسیین وهذه النظریة تفتح الباب لهم فی بحث الإلهیات ولذلک هی جهد مهم مثمر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 رغم جدارة هذه النظریة وقوتها والجهد الذی بذله الصدر الاول فیها ولکن هناک شیء أکمل من هذه النظریة وهو موجود فی النصوص الشرعیة وهو أن مصدر الفطریات والبدیهیات ومصدر راس معلومات الإنسان حسب الروایات ونظریة السید هی احد أدوات الإنسان لا هی المبدأ الأصلی والنقد من هذه الجهة ولکن المبدأ الأول هو هذا وعلیه بحث ونقد وهو کمبدأ أول فی راس المال ویبدأ التصور الأول والبدیهیة الأولی والأولیات هی المصدر وترجع إلی العلم الحضوری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 التصدیقات هو اجتماع النقیضین فلیس کذلک بل أول التصدیقات التصدیق بوجوده تعالی فأول التصورات هو تعالی وأول التصدیقات هو تعالی وهناک برهان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عرفتک وأنت دللتنی علیک ولولا أنت لم ادری 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بالاستقراء</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تکامل مراتب ذات المعصوم تختلف عن بعضها البعض من التکامل البدنی والتکامل الروحی والتکامل النفسانی والقلبی، بل فی الروایات هناک تکامل قلبی وهو أن الإمام عندما یولد ویسجد لله تعالی ویتشهد بالحق یزاد له فی روح القدس وکلما اشتد وترعرع ونمی یزاد له فی روح القدس، ولدینا روایات أخری أن الإمام إذا وصلت نوبة الإمامة الفعلیة إلیه ینتقل إلیه روح القدس مع انه کان له ارتباط بالروح القدس ولکن کأنما بقضه وقضیضه ینتقل إلیه روح القدس أو فی بعض التعابیر</w:t>
      </w:r>
    </w:p>
    <w:p>
      <w:pPr>
        <w:pStyle w:val="BookText"/>
        <w:rPr/>
      </w:pPr>
      <w:r>
        <w:rPr>
          <w:rFonts w:ascii="IRNazanin" w:hAnsi="IRNazanin" w:eastAsia="IRNazanin"/>
          <w:color w:val="111111"/>
          <w:sz w:val="28"/>
          <w:sz w:val="28"/>
          <w:szCs w:val="28"/>
          <w:rtl w:val="true"/>
          <w:lang w:bidi="fa-IR"/>
        </w:rPr>
        <w:t xml:space="preserve">یزداد خشوعا لله تعالی برهبة عظیمة لم یکن قد نالها من قبل حتی فی الروایات أن هذا علامة لموت الإمام الذی قبله وزیادة الرهبة والخشوع لله یدل علی ازدیاد العلم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أعلمکم بربکم أخشاکم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هارون بن الفضل،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 الحسن علیّ بن محمّد فی الیوم الذی توفّی فیه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مضی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عرفت؟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تداخلنی ذلّة لله لم أکن أعرفها</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قضیة التکامل العقلیة والعلمیة کیف ؟، وقلنا فیه قولان أو أکثر الأولی نظریة التذکر أو القول بالتذکر، واللطیف أن القران الکریم یقول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عَلَّمْناهُ الشِّعْرَ وَ ما یَنْبَغِی لَهُ إِنْ هُوَ إِلاّ ذِکْرٌ وَ قُرْآنٌ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فحقیقة القران دوما توصف أنها ذکر وتذکر، وهناک آیات وروایات عدیدة دالة علی خلقة الطینة مثلا المؤمنین خلقت أرواحهم من علیین وأبدانهم دون ذلک وأبدان الأئمة من أعلی علیین وأرواحهم من ما فوق ذلک، وأرواح الکفار أرواحهم خلقت من سجین وأبدانهم من ما دون ذلک، فتعابیر متعددة موجودة ولذلک الحدة والغضب فی الأصل طینة سجین إلا أن هذه الطینة خلطت بطینة العلیین کی یکون هناک نوع العشرة بین أهل السجین وأهل العلیین وإلا ما کانت هناک إمکان عشرة ومعاشرة بین الصنفین، ومفاد أخبار الطینة مع تفاصیلها کأنما یبین نفس نظریة التذکر</w:t>
      </w:r>
    </w:p>
    <w:p>
      <w:pPr>
        <w:pStyle w:val="BookText"/>
        <w:rPr/>
      </w:pPr>
      <w:r>
        <w:rPr>
          <w:rFonts w:ascii="IRNazanin" w:hAnsi="IRNazanin" w:eastAsia="IRNazanin"/>
          <w:color w:val="111111"/>
          <w:sz w:val="28"/>
          <w:sz w:val="28"/>
          <w:szCs w:val="28"/>
          <w:rtl w:val="true"/>
          <w:lang w:bidi="fa-IR"/>
        </w:rPr>
        <w:t>ونظریة التذکر هی بمثابة تفتق الرتق وتفصل الشیء المجمل والمندمج ویمکن تشبیهها بهذا التشبیه بالمعنی التصوری الأول ینشعب منه کل التصورات النظریة والمعنی ألتصدیقی الأول ینشعب منه کل التصدیقات النظریة اللاحقة، فهذا التصور الأول عبارة عن معنی مدمج یمکن أن یفتق ویفصل وتنتشر منه ما لا یتنهاه من الصور أو المعانی کما أن التصدیق الأول مدمج یمکن أن تتفصل وتنتشر منه إلی ما لا نهایة من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رتق یفتق ودفائن تستثار ومواثیق تستئدی وتظهر، فإذا فسر التکامل کذلک سواء اختصر علیه أو لا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فی العلم الحدیث یقولون أن مخ الإنسان إنما یستخدمه الإنسان بمقدار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والنوابغ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المخ له القابلیة أن یکون اکثر من عشرة أضعاف علی ما علیه النوابغ أما فی غیر النوابغ فعشرین أو ثلاثین ضعف، فبناء علی نظریة التذکر یکون اصل أول ما خلق الله نور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 وأول ما خلق الله الحقیقة المحمدیة وأول ما خلق الله أنوار أهل البیت فهذا بلحاظ الطینة أو النور ولکن تفتق هذا النور یحتاج إلی التفتق بما فیه وإلا لو کان الإنسان لا یزداد تکاملا بالتفصل لما حصل حتی فی الإنسان العادی وهذه النظریة عامة ولیست مقصورة علی أهل البیت فکل إنسان کان له فی اصل خلقته موقعیة فلم یفصل فواضح انه فیه تکامل إذا هذا نوع تکامل ولکن هذا التکامل لا یعنی عدم الواجدیة وفی حدیث من أحادیث المعراج یقول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أن یعرج إلی ما لم یستطع جبرائیل العروج إلیه وهی حجب النور التی لم یتقدم فیها جبرائیل قید أنملة لان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ها هناک فوصل إلی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مکارم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جبرئیل ملک له مقام رفیع، إلاّ أنّه من المقطوع به أنّ 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منه 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قصّة المعراج أنّه کان یصعد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فوصلا إلی نقطة فتوقّف جبرئیل عن الصعود وقال للنبی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دنوت قید أنملة لاحترقت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سیره وصعوده</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فالمقصود أن هذا التعبیر موجود لان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 هناک فوصل إلی ها هناک حینئذ هذا التکامل فی المعصوم فی جانب الفتق والتفصیل والتفصل والصعود لا یعنی انه لیس من ها هناک کلا هو من ها هناک لکن التکامل فی أن یصل، هذا بیان لطیف ویعنی انه لیس متوفر علی حظوة ذلک المقام العالی ولکن یفصل لدیه فلو لم تکن له تلک القابلیة والقدرة لما فصل إلیه فقابلیته تختلف عن البقیة رفعة وعلوا وکمالا ومن ثم تکامله یختلف عن الآخرین، ففی حین هو تکامل لکن هذا لا یفقده الامتیاز والاصطفاء وبلوغ أعلی علو وذو میزة وخیرة وذو قدرة، غایة الأمر هو بلحاظ نفسه فی حالة تصاعد وتکامل وهذا الذی یتکامل منه یفیض الله علیه من نافذة ذاته، بمعنی الباری تعالی یجعل نافذته نافذة وواسطة فیض له بلحاظ التکامل وما هو فی مکامن ذاته أعظم مما لکل من دونه فی الدفائن ومثال التعبیر لم یکلم رسول الله احد بکنه عقله قط بمعنی دفائن العقل التی لدیه ومواثیق الفطرة التی لدیه فهی لیست فی البقیة فهو فی حالة</w:t>
      </w:r>
    </w:p>
    <w:p>
      <w:pPr>
        <w:pStyle w:val="BookText"/>
        <w:rPr/>
      </w:pPr>
      <w:r>
        <w:rPr>
          <w:rFonts w:ascii="IRNazanin" w:hAnsi="IRNazanin" w:eastAsia="IRNazanin"/>
          <w:color w:val="111111"/>
          <w:sz w:val="28"/>
          <w:sz w:val="28"/>
          <w:szCs w:val="28"/>
          <w:rtl w:val="true"/>
          <w:lang w:bidi="fa-IR"/>
        </w:rPr>
        <w:t>تکامل ولکن لا ینفی انه یزداد وما یقال انه کیف ذلک وان أول ما خلق الله هو نوره وهو أکمل من البقیة ؟، فمع انه یتکامل لا منافاة تلک بلحاظ مرحلة الرتق والإجمال أو قل القابلیة والقدرة والدفائن أو مواثیق الفطرة وهذا بلحاظ التفاصیل والتفصل، وهذا الذی أول ما خلقه الله الآن فیترعرع وینمو ولا منافاة فی ذلک لان فی مکامن فطرته ومواثیق ذاته وکنوز العقول فیها هذه الأمور وباستطاعته أن یتفتق فمثلا ما یلحظ من ظاهر علی انه یتعلم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حقیقة ذلک، ومن تعلم الصدیقة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تعلم سید الأنبیاء من جبرائیل أو الوحی التدریجی ومن تعلم الحسنین من أبیهما ومن جدهما والأئمة منهما، فکیف یلتئم مع أنهم أول الأنوار وأنهم علموا الناس فلا منافاة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اخر للفهم هو أن یقال أن ذات المعصوم إذا لوحظ بلحاظ ما فوقها وهو الباری تعالی فهی محدودة ومحاطة وأین المخلوق من رب الخلائق فهو أمر غیر قابل للقیاس ولازم ذلک أن فیض الله دائم مستمر، فحتی تلک الذات أو المراتب الأولی هی علی سطح ودرجة من العلم الفعلی ولکن بلحاظ علی ما یزاد علی المراتب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وتکامل المراحل العلیا یشهد له جملة من النصوص والبیانات العقلیة أیضا باعتبار أن کل مخلوق بالنسبة إلی الخالق محدود واهم معانی المحدودیة بمعنی الفقر والتقدم وفی هذا ینطوی جملة من المعانی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أن القول بالتذکر لیس عدم کسب، والکثیر للأسف ربما فی جانب السیر والسلوک ویترکون الدراسات والأبحاث، فکما أن العکوف</w:t>
      </w:r>
    </w:p>
    <w:p>
      <w:pPr>
        <w:pStyle w:val="BookText"/>
        <w:rPr/>
      </w:pPr>
      <w:r>
        <w:rPr>
          <w:rFonts w:ascii="IRNazanin" w:hAnsi="IRNazanin" w:eastAsia="IRNazanin"/>
          <w:color w:val="111111"/>
          <w:sz w:val="28"/>
          <w:sz w:val="28"/>
          <w:szCs w:val="28"/>
          <w:rtl w:val="true"/>
          <w:lang w:bidi="fa-IR"/>
        </w:rPr>
        <w:t xml:space="preserve">علی الجد والبحث هذا لیس کل شیء فلابد معه أیضا من دعاء ومن مدد ومن صلاة وعبادة وتوسل وطهارة ونظافة روحیة لکی یکون الوعاء قابل فکلیهما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 والبحث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یحتاجهما الانسان للتکامل معاً، إذاً نظریة التذکر لیس فیها نفی للکسب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نظریة ثالثة ربما تکون تألیف بین النظریتین وهی أن تقول استزادة موجودة وما موجود فی الطینة معِد ومهیأ لما یزاد حقیقة ولکن هذا الذی یزاد له دخل إعدادی داخلی لما هو موجود فی الطینة، وربما یکون هذا تفسیر للفتق والرتق بان الرتق زیادة ولکن النسبة بین الشیء الرتقی مع الشیء التفصیلی زیادة ونقیصة ولکن هذه الزیادة والنقیصة لها نسبة إعداد ونسبة تناسب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بحث عند الملا صدرا أن العلم الإجمالی فی عینه هو التفصیلی وهذه ألفاظ تقال أما تفسیره فکیف؟، وهذا بحث آخر، ولعل المرحوم الأصفهانی قال لو اعلم أن هناک شخص فی أقاصی الدیار لحججت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یمکن تفسیرها وانه یوجد نوع استزادة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الاستزادة حقیقة موجود وهذه الاستزادة الحقیقیة الموجودة لها ارتباط وثیق بمکنون الطینة والفطرة من مواثیق، ولکن هذا التفصیل هو استزادة والارتباط بینه وبین مکنون الفطرة هناک ارتباط نسبی وإعداد وقابلیة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وهناک احتمالات مفتوحة فلابد أن نأخذ بکل الوجوه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کُلَّها ثُمَّ عَرَضَهُمْ عَلَی الْمَلائِکَةِ فَقالَ أَنْبِئُونِی بِأَسْماءِ</w:t>
      </w:r>
    </w:p>
    <w:p>
      <w:pPr>
        <w:pStyle w:val="BookText"/>
        <w:rPr/>
      </w:pPr>
      <w:r>
        <w:rPr>
          <w:rFonts w:ascii="IRNazanin" w:hAnsi="IRNazanin" w:eastAsia="IRNazanin"/>
          <w:color w:val="111111"/>
          <w:sz w:val="28"/>
          <w:sz w:val="28"/>
          <w:szCs w:val="28"/>
          <w:rtl w:val="true"/>
          <w:lang w:bidi="fa-IR"/>
        </w:rPr>
        <w:t xml:space="preserve">هؤُلاءِ 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مأخوذة فی الحسبان وآیة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فَوْقَ کُلِّ ذِی عِلْمٍ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فمجموع منظومة العلم بحث ملحمی فی التفسیر، ثم کیف الجمع بین تلقی الکلمات 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آدَمَ الْأَسْماءَ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فی الروایات أن هذا التلقی لیس خلاف التعلم ففی الروایات إنما استثمره عند التوبة، وفی الروایة انه دعا بحق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فجاءه الخطاب من این علمت أن هؤلاء شفعائک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موجود فی الحاکم للنیسابوری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ربی لما نظرت علی العرش رأیت اسمه مقرون باسمک فعلمت انه اشرف الخلق وأحباهم فتشفعت به إلیک وإذا نفس التعلم ذاک استثمره هنا أو فعله فعبر عنه الباری بتلقی</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أقترف آدم الخطیئة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أسألک بحق محمد لما غفرت لی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وکیف عرفت محمداً ولم أخلقه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لأنک لما خلقتنی بیدک ونفخت فی من روحک رفعت رأسی فرأیت علی قوائم العرش مکتوباً لا إله إلا الله محمد رسول الله فعلمت أنک لم تضف إلی اسمک إلا أحب الخلق إلیک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آدم إنه لأحب الخلق إلی إدعنی بحقه فقد غفرت لک ولولا محمد ما خلقتک</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 الله إن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النور ساطعاً من صلبه، إذ کان الله تعالی نقل أشباحنا من ذروة العرش إلی ظهره، رأی النور</w:t>
      </w:r>
    </w:p>
    <w:p>
      <w:pPr>
        <w:pStyle w:val="BookText"/>
        <w:rPr/>
      </w:pPr>
      <w:r>
        <w:rPr>
          <w:rFonts w:ascii="IRNazanin" w:hAnsi="IRNazanin" w:eastAsia="IRNazanin"/>
          <w:color w:val="111111"/>
          <w:sz w:val="28"/>
          <w:sz w:val="28"/>
          <w:szCs w:val="28"/>
          <w:rtl w:val="true"/>
          <w:lang w:bidi="fa-IR"/>
        </w:rPr>
        <w:t>ولم یتبیّن الأشباح،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هذه الأنوار؟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أشباح نقلتهم من أشرف بقاع العرش إلی ظهرک، ولذلک أمرت الملائکة بالسجود لک، إذ کنت وعاءً لتلک الأشباح، فقال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لو بیّنتها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یا آدم إلی ذروة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نور أشباحنا من ظهر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ذروة العرش، فانطبع فیه صور أنوار أشباحنا التی فی ظهره کما ینطبع وجه الانسان فی المرآة الصافیة، فرأی أشباحنا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الأشباح یا ربّ؟</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هذه الأشباح أشباح أفضل خلائقی وبریّاتی، هذا محمّد وأنا المحمود فی أفعالی، شققت له اسماً من اسمی، وهذا علی وأنا العلیّ العظیم شققت له اسماً من اسمی، وهذه فاطمة وأنا فاطر السماوات والأرض، فاطم أعدائی من رحمتی یوم فصل القضاء، وفاطم أولیائی مما یبیرهم ویشینهم، شققت لها اسماً من اسمی، وهذا الحسن وهذا الحسین وأنا المحسن المجمل ومنّی الاحسان، شققت اسمیهما من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خیار خلقی وکرائم بریّتی، بهم آخذ وبهم أعطی، وبهم أعاقب وبهم أثیب، فتوسل بهم إلیّ یا آدم، وإذا دهتک داهیة فاجعلهم إلیّ شفعائک فإنی آلیت علی نفسی قسماً حقّاً لا أُخیّب لهم آملاً ولا أردّ لهم سائلاً</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والمهم ان النظریة الثالثة معنی التکامل بهذا المعنی، وتحصل لدینا فی</w:t>
      </w:r>
    </w:p>
    <w:p>
      <w:pPr>
        <w:pStyle w:val="BookText"/>
        <w:rPr/>
      </w:pPr>
      <w:r>
        <w:rPr>
          <w:rFonts w:ascii="IRNazanin" w:hAnsi="IRNazanin" w:eastAsia="IRNazanin"/>
          <w:color w:val="111111"/>
          <w:sz w:val="28"/>
          <w:sz w:val="28"/>
          <w:szCs w:val="28"/>
          <w:rtl w:val="true"/>
          <w:lang w:bidi="fa-IR"/>
        </w:rPr>
        <w:t xml:space="preserve">القاعدة أن تکامل المعصوم بلحاظ مراتب ذاته کل مرتبة تختلف عن الأخری فیجب أن لا توحد او تدمج شؤون مرتبة لمرتبة أخری ، وجانب ثانی من الثمار التی نستفیدها من هذا البحث ما ورد من روایات وآیات أنهم نور فی عالم الأنوار ومحیطین فکیف یکون هنا سعی ومکابدة وترعرع ونمو وتکامل ؟، فلا تنافی بین الجنبتین کما لا تنافی بین الجنبة البشریة والجنبة الوحیانیة، وانتم تقولون أن نوره أول الخلائق وبنوره کذا وکذا، وکان نبیا بین الماء والطین ثم یأتی ذلک السائل الغافل ویقول کیف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وَجَدَکَ ضَالاًّ فَهَدی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لهذه معنی کما فی تفسیر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وجدک ضالا عند قومک فهداهم إلیک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یتیماً فرداً لا مثل لک فی المخلوقین فآوی النّاس الیک وضالاً فی قوم لا یعرفون فضلک فهداهم الیک وعائلاً تعول اقواماً بالعلم فأغناهم الله بک</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عَلَّمَکَ ما لَمْ تَکُنْ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أین من قوله أن أول ما خلق الله نور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الجمع بین الجنبتین ؟، لا تنافی بین الجنبتین لان هذا بناءه موحد ذا طبقة واحدة والحال انه ذات جنبتین، ثم أن التکامل له شؤون وشجون، فذلک الذی فی الطبقة الأولی من دونه قائم به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الجانب الثانی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وتنوع العصمة فی النصوص</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یقل لأذهبکم عن الرجس والفرق أن یذهب الرجس عنکم یدل</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أنهم لیسوا ذاتا مقبلین علی الرجس، واتفاقا أن العصمة بنود فالعصمة التی هی صفاء وطهارة ذواتهم فهی ذاتیة وهی 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اصْطَفی آدَمَ وَ نُوحاً وَ آلَ إِبْراهِیمَ وَ 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قراءة ابن عباس وال محمد وهو لا یعنی تغیر لفظی بل انما هو التفسیر الاصوب، أما هنا الإرادة تعلقت بإبعاد الرجس عنهم لا بإبعادهم عن الرجس، فعلاوة علی الطهارة الذاتیة هناک طهارة بیئیة یریدها الله تعالی وهذا من الأعراض المفارقة فان الابتلاء بالبیئة له طبیعته والتأثر بالبیئة طبیعتة وهذه تتعلق بها الإرادة الإلهیة أی تلک التی متعلقة بالبیئة، وهذه الآیة تدل علی مفروغیة العصمة للذات وإنما هنا یؤمّن العصمة البیئیة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تنجسک الجاهلیة بانجاسها ولم تلبسک من مدلهمات ثیابها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فالبحث عارض وهذا غیر اصل محوطیة الذات، وهنا أیة التطهیر دالة علی ان المفروغ منه کونهم الصفوة ولذلک فرق بین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فالبنود فی العصمة کثیرة ولم تنقح ولم تفصل ولم تفکک ولم تبوب ولم تمنهج، وبحسب روایات أهل البیت هناک مفاصل عدیدة ومتنوعة ترتبط مع بعضها بنتائج کبیرة، فلاحظ دعاء الندبة یشرح ست أو سبع بنود للعصمة ولیس بند واحد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وشرطت علیهم الزهد فی درجات هذه الدنیا الدنیة وزخرفها وزبرجها وشرطوا لک ذلک وعلمت منهم الوفاء فقربتهم وقدمتهم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عدة بنود وبنود سابقة وأخری لاحقة، فهنا العصمة فی الآیة بلحاظ البیئة التی یعیش فیها سواء کانت وراثیة أو تربویة وغیرها تلک التی تحیط به فهذه لا توجب تلبس بالمدلهمات أو الارجاس فارغا عن الصفوة وغیر مقبل بنفسه فهم الصفوة والبیئة لها عامل آخر وهذا لا ینفی انه لابد من</w:t>
      </w:r>
      <w:bookmarkStart w:id="433" w:name="pg5640_53954"/>
    </w:p>
    <w:p>
      <w:pPr>
        <w:pStyle w:val="BookText"/>
        <w:rPr/>
      </w:pPr>
      <w:bookmarkEnd w:id="433"/>
      <w:r>
        <w:rPr>
          <w:rFonts w:ascii="IRNazanin" w:hAnsi="IRNazanin" w:eastAsia="IRNazanin"/>
          <w:color w:val="111111"/>
          <w:sz w:val="28"/>
          <w:sz w:val="28"/>
          <w:szCs w:val="28"/>
          <w:rtl w:val="true"/>
          <w:lang w:bidi="fa-IR"/>
        </w:rPr>
        <w:t xml:space="preserve">وجود حصانات مقابل هجوم البیئة،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لنصرف عنه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نصرف نفس وجود السوء ولیس یصرفه هو وإنما هو فی نفسه منصرف ولکن البیئة لا تنصرف عنه بإرادته بل تحتاج ارادة اخری ولذلک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لیصرف عنه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المقامات یجب التفکیک فیما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إلی القران ینوه الی وراثة علم الکتاب وهذا نوع عصمة أخری وبنود العصمة فی القران والروایات متعددة ودمجها ومزجها هو خطا فان لها مقامات متعددة وهناک قاعدة یبینها الإمام لا کما یبینها العرفاء والمتکلمین والفلاسفة بل هو یخطئهم ویقول أن الإرادة لها متعلق وقاعدة معینة فالمشیئة لها متعلق وقاعدة معینة والعلم له متعلق وقاعدة معینة والتقدیر له متعلق وقاعدة معینة، وقد خلطوا بین هذه الأمور والحال انه ما تتعلق به المشیئة لا یمکن تعلق الإرادة به وما یتعلق به التقدیر هو غیر وکلا حسب المراتب المرتبه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العصمة المذکورة فی الآیات والروایات لیست علی فصل واحد وبند واحد وقسم واحد بل علی فصول وبحوث ة‌حیثیات متعددة</w:t>
      </w:r>
      <w:r>
        <w:rPr>
          <w:rFonts w:eastAsia="IRNazanin" w:cs="IRNazanin"/>
          <w:color w:val="111111"/>
          <w:sz w:val="28"/>
          <w:szCs w:val="28"/>
          <w:rtl w:val="true"/>
          <w:lang w:bidi="fa-IR"/>
        </w:rPr>
        <w:t>.</w:t>
      </w:r>
    </w:p>
    <w:p>
      <w:pPr>
        <w:pStyle w:val="Heading3"/>
        <w:numPr>
          <w:ilvl w:val="2"/>
          <w:numId w:val="1"/>
        </w:numPr>
        <w:rPr/>
      </w:pPr>
      <w:bookmarkStart w:id="434" w:name="__RefHeading___Toc3242470_581953129"/>
      <w:bookmarkStart w:id="435" w:name="_Toc153"/>
      <w:bookmarkEnd w:id="434"/>
      <w:r>
        <w:rPr>
          <w:rtl w:val="true"/>
        </w:rPr>
        <w:t>الجانب الثالث عشر</w:t>
      </w:r>
      <w:r>
        <w:rPr>
          <w:rtl w:val="true"/>
        </w:rPr>
        <w:t xml:space="preserve">: </w:t>
      </w:r>
      <w:r>
        <w:rPr>
          <w:rtl w:val="true"/>
        </w:rPr>
        <w:t>تلخیص لما تم تحقیقه مسبقا</w:t>
      </w:r>
      <w:r>
        <w:rPr>
          <w:rtl w:val="true"/>
        </w:rPr>
        <w:t>:</w:t>
      </w:r>
      <w:bookmarkEnd w:id="43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القواعد أن تسلط ومواجهة الشیطان أو الجن وإبلیس غیر ممکن فی المعصوم لانه معصوم فی قلبه وروحه لا یتسلط علیه اولئک ولا یواجه قلب المعصوم شیء من ذلک بتاتا، أما نفسه الجزئیة وقوة الخیال والتصرف والبدن نعم فهنا المعصوم یکابد ویواجه الشیطان لا أن الشیطان</w:t>
      </w:r>
    </w:p>
    <w:p>
      <w:pPr>
        <w:pStyle w:val="BookText"/>
        <w:rPr/>
      </w:pPr>
      <w:r>
        <w:rPr>
          <w:rFonts w:ascii="Amiri" w:hAnsi="Amiri" w:eastAsia="Amiri" w:cs="Amiri"/>
          <w:color w:val="111111"/>
          <w:sz w:val="28"/>
          <w:sz w:val="28"/>
          <w:szCs w:val="28"/>
          <w:rtl w:val="true"/>
          <w:lang w:bidi="ar-SA"/>
        </w:rPr>
        <w:t>یتغلب علیها فکما أن بدنه الشریف قد یجرح أو یؤلم نظیر بدن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مَسَّنِیَ الشَّیْطانُ بِنُصْبٍ وَ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قضیة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أَلْقُوا فَإِذا حِبالُهُمْ وَ عِصِیُّهُمْ یُخَیَّلُ إِلَیْهِ مِنْ سِحْرِهِمْ أَنَّها تَسْعی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انفعال تکوینی لا بمعنی سیطرة مطلقة وإغواء وإنما بمعنی البدن ینفعل من جرح الضاربین، وقد التفتنا إلی ذلک وانه إذا کان أولوا العزم یکابدون فی الخیال فکیف بغیر المعصوم یمکنه السیطرة علی خیاله والخیال محل صراع مع الشیطان ثم إذا کان یواجه غیر المعصوم فکیف یسدد ومن أین یستعصم نفسه وهو علی ذلک الحال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وقلنا أن من شؤون المعصوم انه ذو طبقات فنور المعصوم والروح الکلیة والعقل الکلی ثم الروح الجزئیة والنفسیة الجزئیة والغرائز والبدن فهذه طبقات لها شؤون مختلفة وأحکام تکوینیة مختلفة فلا تحمل طبقة علی الطبقة الأخری، وقاعدة أن ابدأنهم ونفوسهم الشریفة وأرواحهم هی صفوة الأبدان والأرواح والأنفس، وقاعدة أن أفعالهم التی یمارسونها سواء الأفعال البدنیة أو الغرائزیة فضلاً عن أفعال الخیال أو أفعال التعقل فهذه أفعال شفافة لطیفة ولیست غلیظة بهیمیة مثل غیرهم کما مر بنا التمثیل بمثال أن الحیوان یأکل بطق معینه والإنسان إذا یری أکل بعض الحیوان یتنفر لان أکل الإنسان لطیف بأدب إنسانی بینما الحیوان یأکل بغلظة أو نکاح الإنسان هو نکاح بدنی لطیف وشفاف بحیث لو شاهد الإنسان نکاح بعض الحیوانات لتقیأ لان نکاحها غلیظ ومقزز بینما المعصوم یفعل الأفعال کالنور وبالنور وکل آدابه نوریة ولیست فقط آداب</w:t>
      </w:r>
      <w:bookmarkStart w:id="436" w:name="pg5640_53956"/>
    </w:p>
    <w:p>
      <w:pPr>
        <w:pStyle w:val="BookText"/>
        <w:rPr/>
      </w:pPr>
      <w:bookmarkEnd w:id="436"/>
      <w:r>
        <w:rPr>
          <w:rFonts w:ascii="IRNazanin" w:hAnsi="IRNazanin" w:eastAsia="IRNazanin"/>
          <w:color w:val="111111"/>
          <w:sz w:val="28"/>
          <w:sz w:val="28"/>
          <w:szCs w:val="28"/>
          <w:rtl w:val="true"/>
          <w:lang w:bidi="fa-IR"/>
        </w:rPr>
        <w:t>إنسانیة ولذلک فیها تلطف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وقلنا فی العصمة الإلهیة والعصمة النبویة أو الولایة ففرق بین العصمة الإلهیة هی عصمة الله بالذات وهی لا محدودة، والعصمة بالله التی هی العصمة النبویة والتی تعنی انه یتکامل بالله غایة الأمر الفرق بین العصمة الإلهیة والنبویة وعصمة الاصطفاء والمصطفین عصمتهم عن الحاجة لغیر الله فغیر المعصوم لابد أن یهدی من المعصوم أما المعصوم لا یهدی إلا من قبل روحه ومن قبل الله فیفاض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فَتَلَقّی آدَمُ مِنْ رَبِّهِ کَلِماتٍ فَتابَ عَلَیْهِ إِنَّهُ هُوَ التَّوّابُ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إِبْراهِیمُ أَعْرِضْ عَنْ هذا إِنَّهُ قَدْ جاءَ أَمْرُ رَبِّکَ وَ إِنَّهُمْ آتِیهِمْ عَذابٌ غَیْرُ مَرْدُودٍ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فالاهتداء من الله، فالمعصومین هدایتهم لدنیة الهیه أو معصوم یهدی معصوم آخر أعلی منه ولا ینافی العصمة والتزم المیرزا النائینی بذلک أی معصوم یکمل معصوم آخر لان تکامل المعصوم لیس بغیر المعصوم أما تکامل المعصوم بالمعصوم لیس فیه مانع لان السلسلة تنتهی إلی الله وهو لا متناهی، أما أن یفضل غیر معصوم علی معصوم فهذا غیر ممکن ویصح أن یفضل معصوم علی معصوم آخر ولذلک ما یشاهد من حالات المعصومین أن معصوم أعلی واکبر فی العصمة والکمال یهدی معصوم آخر لان هدایة المعصوم إلی معصوم آخر هدایة لدنیة من الله، وهو شبیه لبیانات جبرائیل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437" w:name="__RefHeading___Toc3242472_581953129"/>
      <w:bookmarkStart w:id="438" w:name="_Toc154"/>
      <w:bookmarkEnd w:id="437"/>
      <w:r>
        <w:rPr>
          <w:rtl w:val="true"/>
        </w:rPr>
        <w:t>الجانب الرابع عشر</w:t>
      </w:r>
      <w:r>
        <w:rPr>
          <w:rtl w:val="true"/>
        </w:rPr>
        <w:t xml:space="preserve">: </w:t>
      </w:r>
      <w:r>
        <w:rPr>
          <w:rtl w:val="true"/>
        </w:rPr>
        <w:t>فعل المعصوم مرتبط به وبأمته</w:t>
      </w:r>
      <w:r>
        <w:rPr>
          <w:rtl w:val="true"/>
        </w:rPr>
        <w:t>:</w:t>
      </w:r>
      <w:bookmarkEnd w:id="43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نکتة مهمة فی بحث تفکیک العصمة ونستطیع أن نسجلها قاعدة اخری، وهی أن فعل المعصوم تارة بما یرتبط به وفعل المعصوم بما</w:t>
      </w:r>
    </w:p>
    <w:p>
      <w:pPr>
        <w:pStyle w:val="BookText"/>
        <w:rPr/>
      </w:pPr>
      <w:r>
        <w:rPr>
          <w:rFonts w:ascii="Amiri" w:hAnsi="Amiri" w:eastAsia="Amiri" w:cs="Amiri"/>
          <w:color w:val="111111"/>
          <w:sz w:val="28"/>
          <w:sz w:val="28"/>
          <w:szCs w:val="28"/>
          <w:rtl w:val="true"/>
          <w:lang w:bidi="ar-SA"/>
        </w:rPr>
        <w:t>یرتبط برعیته وأمته ففعل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یرتبط بأمته کالمحاسبة فیه لیست دخیلة فی عصمته وتعبیر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وَ لا نَبِیٍّ إِلاّ إِذا تَمَنّی أَلْقَی الشَّیْطانُ فِی أُمْنِیَّتِهِ فَیَنْسَخُ اللّهُ ما یُلْقِی الشَّیْطانُ ثُمَّ یُحْکِمُ اللّهُ آیاتِهِ وَ اللّهُ عَلِیمٌ حَکِیمٌ </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 وَ لکِنَّ اللّهَ 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فأمنیة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یتجسد فی الخارج وهو هدایة الأمة لا أن أمنیته بما فی صدره فأمنیته المصیر المشترک بین فعله وفعل أمته فان کان فی هذا الفعل والمصیر المشترک فیخاطب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حیثیة فعله وإنما من حیثیة فعل الأمة ولکنه هو مرهون ومرتبط بها والتعبیر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تؤذوا النبی بالمعاصی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معاصی أنفسکم ولکن تؤذون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لها صلة به باعتبار نحن رعیته وأمته وکلما شاهد من حسنات من امته سیفرح کما فی الأسرة کلما تشاهد تفوق للأبناء والأولاد تزداد بشاشة وسرورا ولا قدر الله إذا رأیت فی الأسرة انتکاسة احد افرادها فتغتم وتحزن وقد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کانَ أُمَّةً </w:t>
      </w:r>
      <w:r>
        <w:rPr>
          <w:rFonts w:eastAsia="IRNazanin" w:cs="IRNazanin"/>
          <w:color w:val="111111"/>
          <w:sz w:val="28"/>
          <w:szCs w:val="28"/>
          <w:rtl w:val="true"/>
          <w:lang w:bidi="fa-IR"/>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حق الله تعالی أن یوحد وان لا یشرک به فمن هو أول من سیسائل فی النصاری الذین فرطوا فی ذلک الحق ؟، أول من یسائل هو النبی عیسی والواجب علی النبی عیسی مع انه لم یقصر أن یقوم بواجب رد هذه الحقوق لله عز وجل، 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ما کان لی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فأداء لحقوق الألوهیة لله عز وجل فهو راعی هذه الأمة ویجب أداء حقوق الکبیر العظیم، ونعلم أن الزهراء شریکة علی فی الوصیة وان کان الإمام هو</w:t>
      </w:r>
      <w:bookmarkStart w:id="439" w:name="pg5640_53958"/>
    </w:p>
    <w:p>
      <w:pPr>
        <w:pStyle w:val="BookText"/>
        <w:rPr/>
      </w:pPr>
      <w:bookmarkEnd w:id="439"/>
      <w:r>
        <w:rPr>
          <w:rFonts w:ascii="IRNazanin" w:hAnsi="IRNazanin" w:eastAsia="IRNazanin"/>
          <w:color w:val="111111"/>
          <w:sz w:val="28"/>
          <w:sz w:val="28"/>
          <w:szCs w:val="28"/>
          <w:rtl w:val="true"/>
          <w:lang w:bidi="fa-IR"/>
        </w:rPr>
        <w:t>علی بن أبی طالب وأفضل وأعظم درجة ولکن لیس الفاصل بین الزهراء وعلی کالفاصل بینهم وبین الحسنین أو کالفاصل بین علی وبقیة الأئمة أو بقیة المصطفین فهناک مشارکة فی جهة ما وورد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یُخْلَقُ علی ما کان لفاطمة کفؤ</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الذی یستثنی من هذا العموم فقط سید الأنبیاء باعتبار سؤدد الأنبیاء الا انه ابوها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کفو یناسب الاقتران بها الا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440" w:name="__RefHeading___Toc3242474_581953129"/>
      <w:bookmarkStart w:id="441" w:name="_Toc155"/>
      <w:bookmarkEnd w:id="440"/>
      <w:r>
        <w:rPr>
          <w:rtl w:val="true"/>
        </w:rPr>
        <w:t>الجانب الخامس عشر</w:t>
      </w:r>
      <w:r>
        <w:rPr>
          <w:rtl w:val="true"/>
        </w:rPr>
        <w:t xml:space="preserve">: </w:t>
      </w:r>
      <w:r>
        <w:rPr>
          <w:rtl w:val="true"/>
        </w:rPr>
        <w:t>اشکال وجوابه</w:t>
      </w:r>
      <w:r>
        <w:rPr>
          <w:rtl w:val="true"/>
        </w:rPr>
        <w:t>:</w:t>
      </w:r>
      <w:bookmarkEnd w:id="441"/>
    </w:p>
    <w:p>
      <w:pPr>
        <w:pStyle w:val="BookText"/>
        <w:rPr/>
      </w:pPr>
      <w:r>
        <w:rPr>
          <w:rFonts w:ascii="IRNazanin" w:hAnsi="IRNazanin" w:eastAsia="IRNazanin"/>
          <w:color w:val="111111"/>
          <w:sz w:val="28"/>
          <w:sz w:val="28"/>
          <w:szCs w:val="28"/>
          <w:rtl w:val="true"/>
          <w:lang w:bidi="fa-IR"/>
        </w:rPr>
        <w:t>هناک إشکال قدیم واصله مستوحی من النصاری فی تبیان العصمة أن الالتزام بالعصمة فی الأنبیاء أو الأصفیاء والحجج یرجع إلی دعوی الألوهیة، لان العصمة صفة إلهیة فکیف العصمة التی هی صفة إلهیة تثبتونها فی الأنبیاء والمرسلین والأوصیاء والعصمة المطلقة صفة إلهیة وإذا أثبتموها فی غیر الباری تعالی فقد ألّهتم البشر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الإشکال قدیم، وهذا الإشکال یبین بأشکال مختلفة مثلا العصمة تعنی انها ألوهیة فإذا التزمتم بوجود العصمة فی الأنبیاء فقد بنیتم علی النظریة الحلولیة أو وجود اللاهوت فی الناسوت لان العصمة إنما هی فی اللاهوت لا فی الناسوت وهذه اصطلاحات مختلفة تعبر عن معنی واحد ولذلک فی الإنجیل والتوراة عندهم أن الأنبیاء کذبوا علی الله وتمردوا فی الجملة علی أوامر الله فرأی اللاهوت أن هؤلاء البشر لا یوفون</w:t>
      </w:r>
    </w:p>
    <w:p>
      <w:pPr>
        <w:pStyle w:val="BookText"/>
        <w:rPr/>
      </w:pPr>
      <w:r>
        <w:rPr>
          <w:rFonts w:ascii="IRNazanin" w:hAnsi="IRNazanin" w:eastAsia="IRNazanin"/>
          <w:color w:val="111111"/>
          <w:sz w:val="28"/>
          <w:sz w:val="28"/>
          <w:szCs w:val="28"/>
          <w:rtl w:val="true"/>
          <w:lang w:bidi="fa-IR"/>
        </w:rPr>
        <w:t>بالعهد فقال أتی للمیدان إنا بنفسی وهذه هی فلسفتهم فصار الثالوث أو الأقالیم الثلاثة، وهؤلاء الحشویة والسلفیة القدامی من حنابلة وغیرهم عندهم ان الالتزام بالعصمة یمثل فکرة نصرانیة لان العصمة لاهوت أی صفة إلهیة وإذا التزمت بها فقد ألّهت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بسیط یظهر من خلال امور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اثبات العصمة لا یلازم الالوهیة علی اعتبار ان الله تعالی منزه عن النقص مطلقا ومن کل الجهات او قل هو معصوم عن النقص من کل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الانبیاء والاوصیاء فانهم وان کانوا معصومین من الذنب لکن هذا لا یستدعی الکمال المطلق والتنزه عن النقص من کل الجهات فمثلا الموت نقص بلحاظ عدم التصرف بالبدن لان الحیاة کمال والمعصومین کلهم یموتون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لا یقال انه معصوما عن الذنب لأنه تعالی لیس موضوعا لذلک من اساس ومن باب التقریب ولیس للتشبیه لا یمکن ان نقول ان هذا الجدار معصوما عن ذنوب البشر باعتبار انه لا یقترفها لسبب بسیط ان ممارستها لیس من شانه والجدار لیس موضوعا لها البته والباری تعالی لا یقال انه معصوم من الذنب لأنه لیس من شانه اساسا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عصمة المعصومین انما لارتفاعهم بسلم العبودیة ولیس لانهم الهه والفرق بینهما واضح بین وعمیق بأدنی تأمل </w:t>
      </w:r>
      <w:r>
        <w:rPr>
          <w:rFonts w:eastAsia="IRNazanin" w:cs="IRNazanin"/>
          <w:color w:val="111111"/>
          <w:sz w:val="28"/>
          <w:szCs w:val="28"/>
          <w:rtl w:val="true"/>
          <w:lang w:bidi="fa-IR"/>
        </w:rPr>
        <w:t>!!</w:t>
      </w:r>
      <w:bookmarkStart w:id="442" w:name="pg5640_53960"/>
    </w:p>
    <w:p>
      <w:pPr>
        <w:pStyle w:val="Heading3"/>
        <w:numPr>
          <w:ilvl w:val="2"/>
          <w:numId w:val="1"/>
        </w:numPr>
        <w:rPr/>
      </w:pPr>
      <w:bookmarkStart w:id="443" w:name="__RefHeading___Toc3242476_581953129"/>
      <w:bookmarkStart w:id="444" w:name="_Toc156"/>
      <w:bookmarkEnd w:id="442"/>
      <w:bookmarkEnd w:id="443"/>
      <w:r>
        <w:rPr>
          <w:rtl w:val="true"/>
        </w:rPr>
        <w:t>الجانب السابع عشر</w:t>
      </w:r>
      <w:r>
        <w:rPr>
          <w:rtl w:val="true"/>
        </w:rPr>
        <w:t xml:space="preserve">: </w:t>
      </w:r>
      <w:r>
        <w:rPr>
          <w:rtl w:val="true"/>
        </w:rPr>
        <w:t>حقائق علمیة فی الروایات وقاعدة حول قدرات اجسام المعصومین</w:t>
      </w:r>
      <w:r>
        <w:rPr>
          <w:rtl w:val="true"/>
        </w:rPr>
        <w:t>:</w:t>
      </w:r>
      <w:bookmarkEnd w:id="44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قاعدة أن ابدأنهم فضلا عن أرواحهم من صفوة الوجود والبشر، واحد الاشتباهات إذا کان بدن المعصوم فی حین بشریته وبنیته الجسمانیة الموجودة إلا أن الأبدان درجات والأجسام درجات ومن باب المثال الأشعة الموجیة أجسام بحسب البیان الفلسفی لکنها غیر مرئیة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الاصطلاح الفیزیائی قد لا یسمی أجسام وتسمی مثلا طاقة وأمواج، لان المادة المتکثفة تسمی أجسام أما غیر المتکثفة لا تسمی أجسام وإنما تسمی طاقات ولکن بالاصطلاح الفلسفی تسمی أجسام وقد حصل خلط عند بعض کبار الفلاسفة بین الاصطلاح الفیزیائی والفلسفی وهذا من البحوث الصعبة وهو أن الإنسان لا یمیز بین اصطلاحات العلوم فالمقصود إذا کانت الأجسام بالاصطلاح الفلسفی والمادة مختلفة الآثار فإذا قلت له جسم یخترق الجدار فیقول هذا خرافه وسفسطة لأنه حمل أحکام نمط من الجسم علی کل الأجسام فیقع فی الخطأ والآن الموجات التی فی اقل من ثانیة تذهب إلی أقصی الأرض أو إلی القمر أو إلی المریخ وهی جسم من الأجسام ولکن عنده طی کلمح البصر ویقول هذه خرافة لان بنائه أن الجسم یساوی الکثیف والغلیظ والبطیء، فأی جسم فهذا الجسم یمسی لباس وهناک جسم آخر عند الإنسان دنیوی والقدماء یسمونه ومن عدنهم المکاشفات یسمی الجسم البخاری والآن اکتشفوه فی الأجهزة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اکتشفوا الاکوانتم اصغر من الملی متر مئة مرة والنانو اصغر إلف مرة، والآن اکتشفوا فی الفیزیاء الجدیدة أن هذه أجسام ولیست طاقة بلا جسم</w:t>
      </w:r>
    </w:p>
    <w:p>
      <w:pPr>
        <w:pStyle w:val="BookText"/>
        <w:rPr/>
      </w:pPr>
      <w:r>
        <w:rPr>
          <w:rFonts w:ascii="IRNazanin" w:hAnsi="IRNazanin" w:eastAsia="IRNazanin"/>
          <w:color w:val="111111"/>
          <w:sz w:val="28"/>
          <w:sz w:val="28"/>
          <w:szCs w:val="28"/>
          <w:rtl w:val="true"/>
          <w:lang w:bidi="fa-IR"/>
        </w:rPr>
        <w:t xml:space="preserve">بل هی أجسام وتستطیع أن تصنع منها أمور عجیبة وإلان بدأت تظهر ثورة علمیة کبیرة فی علم النانو أو الاکوانتم والآن اکتشفوها وغیرها من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کَذَّبُوا بِما لَمْ یُحِیطُوا بِعِلْمِهِ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والغریب عند البعض ممن یدعی الحداثة ان الشیء الذی لم یکتشفه العلم الحدیث یسارع إلی تکذیبه کما فی التعبیر الروائی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وأکثر العلم فی الذی تکذبوه أو تنکروه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بعض الکتاب یقولون أن بعض الروایات انما هی خرافات کالتی تعبر ان الأرض فی جبل والحال العلم اکتشف لیس هناک جبال ولکن الآن اکتشفوا أن توجد جبال مغناطیسیة ولها شکل خاص وهناک روایات کانت عندما تطرح فی السبعینات کثیر من الکتاب المثقفین یقولون عنها هذه خرافات وإسرائیلیات وغیر هذا الکلام، والآن فی التسعینات وما بعدها العلوم طفرت طفرات عجیبة واکتشفت صحة تلک النصوص وهذه أزمة واقعا وفعلا عجیبة القاعدة الواردة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أکثر العلم فی الذی تنکروه أو تجحدوه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تجحدوه لان عندکم برهان بل لأنکم لا تحیطون به علما واتفاقا الآن الذی اکتشفوه فیزیائیا المجال المغناطیسی الذی یحمی الأرض من نیازک وشهب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شکله قاف، فإذا یتکثف هذا المجال المغناطیسی یصیر بشکل قاف وإذا کان هناک أشعة تبین حدوده فان شکله قاف أو أن الأرض علی قرن من ثور أی شکله شکل قرن وهذا له تأویل والآن اتفاقا وجود طاقات تمثل حلقات واصلة بین المجرات والمنظومات لها إشکال عجیبة غریبة أما مخروطی أو غیره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 هذه الروایات وما کان یستبعده ویتنفر منه بعض المثقفین مثل</w:t>
      </w:r>
    </w:p>
    <w:p>
      <w:pPr>
        <w:pStyle w:val="BookText"/>
        <w:rPr/>
      </w:pPr>
      <w:r>
        <w:rPr>
          <w:rFonts w:ascii="IRNazanin" w:hAnsi="IRNazanin" w:eastAsia="IRNazanin"/>
          <w:color w:val="111111"/>
          <w:sz w:val="28"/>
          <w:sz w:val="28"/>
          <w:szCs w:val="28"/>
          <w:rtl w:val="true"/>
          <w:lang w:bidi="fa-IR"/>
        </w:rPr>
        <w:t>الدکتور إقبال ودکتور شریعتی وغیرهم وکتاباتهم موجودة وحتی الطبری فی بعض کتاباته، والآن العلم اکتشف قضایا کثیرة وحتی التی سموها روایات إسرائیلیة هی بعینها نفس الشکل تنسجم مع العلوم ولا نقول حتما لان الحتمیة بحث آخر ولکنها لیست ممتنعة وکل شیء له عدة تأویلات ومعانی، کما ورد فی الحروف المقطعة حسب ما جمعناه من الروایات فی معانیها وبقیة المفسرین سرقوا هذه المعانی من الروایات ولم ینسبوها إلی الروایات تقریبا عشر معانی وهی لیست عشر معانی بل عشر مناهج فی عبارة أخری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فالمقصود إذا کان ابدان المعصومین صفوة الأبدان فضلاً عن أرواحهم صفوة الأرواح بل کما فی بعض الروایات أن طینة أبدانهم صفیت من طینة أعلی وکما اثبت العلم الحدیث أن جسم الأرض الدنیوی له عدة أجسام ولیس جسم واحد فجسم طاقی کالبخار یکتشف بالأشعة الخاصة ویسمی الاکتوبلازم، وهذا هو الذی یدبر الجسم الغلیظ وبذلک الجسم یتلاحم الإنسان مع جسم الجن فالجن جسمه کهرومغناطیسی أثیری یمکن أن یتلاحم معه بذلک الجسم والأجسام الآن نلاحظها فی عالم المادة وفی عالم الدنیا إلی ما شاء الله تأثیراتها بغض النظر عن کلام الفلاسفة وفی زمن الملا صدرا هذه البحوث لم تکتشف ونفس الفلاسفة یعترفون أن بحوث الطبیعیات من الفیزیاء والکیمیاء والإحیاء له دخالة کثیرة حتی فی معرفة الحکمة الإلهیة وحتی فی البحوث التجریدیة العقلیة کما یعبر من فقد حسا فقد عقلا أو علما، فإذا کان کثیر من المحسوسات غیر مکتشفة والآن اکتشفت فهناک علوم کثیرة خافیة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هذه القاعدة أساسیة وأکدوا هم علیها أن ابدأنهم عین الصفوة وهم صفوة الخلق وسلالة النبیین فلمَ التأکید علی هذا المقام المعرفی؟، لکی یبین لک أن الأحکام المادیة حتی البشریة تختلف فلا تحکم علی تشابه أبداننا مع ابدأنهم مع أنها بشریة وکما ذکرنا الجسم الطاقی غیر الجسم الغلیظ والآن تبین لدیهم أن أدمیة الإنسان لا بهذا الجسم الغلیظ وإنما بالجسم الاکتوبلازم، والآن اکتشف أن هذا البدن الدنیوی طبقات فالبدن الأصلی فی الإنسان هو الاکتوبلازم وقد اکتشف فی علم الإحیاء أن هذا البدن یتبدل کل سبع سنوات بل الآن اکتشفوا انه یتبدل اقل من سبع سنوات فالتبدل دائم فهل هذا التبدل مثله أو هو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عینة الإنسان وهویته وتشخصه هو ببدن آخر موجود وهو الاکتوبلازم بل فی البدن الاکتوبلازم تجدد طاقة یحفظ بشیء آخر، فالمقصود أن الأجسام المادیة الأرضیة هی ذات أحکام بین بعضها البعض بون وسیع بحیث مع انه ارضی وفیزیائی ومادی یعتبر کالروح لبدن آخر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لیس البدن الآدمی هو الغلیظ ولاحظ الآن حتی بین بدن الإنسان والحیوان هناک فرق والآن علم الإحیاء اثبت أن هذا البدن الکثیف کالنهر الجاری بمعنی التغیر فیه المستمر وبمعنی هناک قالب حاکم وثابت یأخذ هذه المواد ثم یضخها مرة أخری والآن هم إذا أرادوا اکتشاف هذا المطلب فما هی القوة الحاکمة علی البدن الغلیظ الذی من خلال سبع سنوات أو اقل تأخذ مواد جدیدة وتستبدل بهذه المواد والآن الفم مجری المواد الجدیدة ومجرة الغائط هی مصدر تنفیس لهذا الرافد، والإنسان حتی</w:t>
      </w:r>
    </w:p>
    <w:p>
      <w:pPr>
        <w:pStyle w:val="BookText"/>
        <w:rPr/>
      </w:pPr>
      <w:r>
        <w:rPr>
          <w:rFonts w:ascii="IRNazanin" w:hAnsi="IRNazanin" w:eastAsia="IRNazanin"/>
          <w:color w:val="111111"/>
          <w:sz w:val="28"/>
          <w:sz w:val="28"/>
          <w:szCs w:val="28"/>
          <w:rtl w:val="true"/>
          <w:lang w:bidi="fa-IR"/>
        </w:rPr>
        <w:t>بشمه قضایا کثیرة و اکتشفوا أن الإنسان یستفید من طاقات من موارد عدیدة فهناک حواضن وجواذب ومضخات کثیرة فلو استطاع الإنسان أن یقوم بهذا العمل خلال ثوانی فذلک البدن ینتقل مثل الموج فی ثانیة إلی أقصی الأرض فإذا استطاع ذلک البدن الحافظ لهذا البدن أن یترک هذه المواد هنا ویأخذ مواد أخری یبددها فی ثانیة کما تتبدد منا وید یأخذ مواد من ذلک الموضع وینشئ ذلک البدن، واحد تفاسیر طی الأرض أو السماء بهذه الطرقة فما المانع والعلم الآن یحکم علی هذا البدن انه نهر جاری و اتفاقا أبحاث علمیة عجیبة فی هذا المجری الذی ذکرته فهم یریدون طی الأرض والسماء بمعادلات فیزیائیة لان روح ذلک البدن لها قدرة علی الطی بشکل سریع وهو الذی یشکل ویحفظ المواد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البروفسور یوخن روبکا وهو الذی اشار الی عقیدة الإمام المهدی یقول توجد أسرار علمیة ضخمة فی بدن هذا الشخص ولکن یقول الإسرار التی فی روحه أعظم من الإسرار الموجودة فی بدنه، الآن هو بدن وغلیظ ولکن بالاکتشاف مع علاقته مع الأبدان الأخری وقوتها وجبروت طاقتها فیأخذ هذا البدن أحکام غیر أحکامنا فینتقل بطی الأرض فی الثانیة ولتقریب الصورة فیزیائیا وهی تقرب قضایا مهمة ممتنعة التصور أن عندهم مواد تستطیع أن تقلب الطفل إلی شیخ کبیر فی ثوانی وعندهم مواد علی العکس تقلب الشیخ الکبیر إلی شاب أو صبی واکتشفوا فیها قضایا سریة إذا اصل التحکم فی البدن فیه أسرار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المعصوم له قدرة علی التکثف والتشفف والآن هم فی صدد اکتشاف ما هی المعادلات التی تشفف هذا البدن وتحوله إلی بخار وبقدرة</w:t>
      </w:r>
    </w:p>
    <w:p>
      <w:pPr>
        <w:pStyle w:val="BookText"/>
        <w:rPr/>
      </w:pPr>
      <w:r>
        <w:rPr>
          <w:rFonts w:ascii="IRNazanin" w:hAnsi="IRNazanin" w:eastAsia="IRNazanin"/>
          <w:color w:val="111111"/>
          <w:sz w:val="28"/>
          <w:sz w:val="28"/>
          <w:szCs w:val="28"/>
          <w:rtl w:val="true"/>
          <w:lang w:bidi="fa-IR"/>
        </w:rPr>
        <w:t>ذلک البدن الاکتوبلازمی یستطیع أن یکثف نفس تلک الطاقات یأخذها معه مشففة ومن ثم یکثفها وکما ذکرت هناک بدیهیة وهو أن بدن الإنسان رافد فعین هذا البدن واللحم وعظم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فهذا نفسه یشففه بقدرة الطاقة ومن ثم یکثفه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البحوث الفیزیائیة بعضها عادت بحوث سریة تتسابق فیها الدول فهم نفس المادة یغیروها والآن إذا أخذت شیء من حیوان لا یستطیع الآخرین أن یحسوا بک فرادارات لا تستطیع أن تکشفک لأنه ذو طاقة حاجبة فالمقصود هناک مجالات وطاقات متفجرة إلی ما شاء الله، ولذلک أقول من الخطأ کل الخطأ أن نبنی المعرفة العقلیة الفلسفیة علی فیزیاء زمن ملا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هم فی صدد بحث انه کما تنتقل الصورة التی نضن أنها صورة عرضیة ولکنها جسم صغیر کالجسم المرسوم علی الجدار ونظن انه عرض ولکن بالدقة الفلسفیة فالمقصود أن المشکلة الشاکلة أن المخلوق دائما یقیس الأمور علی حدود وجوده وهذه داء دهیاء، فإذا استطاع الإنسان أن یتحرر ویقول أن لیس کل شیء هو علی مقیاسی فالأمر أعظم من هذا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وإنا فی صدد بیان عبرة علینا وعلیهم وهو إننا لا نستطیع أن نرد ظاهر الروایات التی لا تنطبق مع الفیزیاء الموجودة ونقول لعله تخاطب تاریخانی، ولکن قل معلومات الفیزیاء تاریخانیة لا أن النص تاریخانی فتأویل ورفض السابقین لظاهرها بدعوی الامتناع الفیزیائی هذا المقدار خطا أفهذا المقدار صحیح أم الجزم أن هذا هو المراد الفیزیائی فخطا، بل</w:t>
      </w:r>
    </w:p>
    <w:p>
      <w:pPr>
        <w:pStyle w:val="BookText"/>
        <w:rPr/>
      </w:pPr>
      <w:r>
        <w:rPr>
          <w:rFonts w:ascii="IRNazanin" w:hAnsi="IRNazanin" w:eastAsia="IRNazanin"/>
          <w:color w:val="111111"/>
          <w:sz w:val="28"/>
          <w:sz w:val="28"/>
          <w:szCs w:val="28"/>
          <w:rtl w:val="true"/>
          <w:lang w:bidi="fa-IR"/>
        </w:rPr>
        <w:t>الظهور له موازین والمعنی له قوالب وأسس فالذی سبقنا قام أما برفض الروایة أو بتأویلها بسبب معلومات مسلمة فیزیائیة أو إحیائیة أو کیمیائیة معینة وهذه المسلمة العلمیة أبثت أنها خاطئة فاعتماده علیه فی اللاشعور خطا وهذا المدار یمکن أن نسجله علیه حینئذ نقول فی کثیر من التطبیقات انها جدا محتمله، وبعبارة أخری الظهور ینطبق علیها احتمالا بحیث لا نستطیع أن نرفض الظهور أما أن نقول هو هذا ولا غیر فهذا هو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الروایة التی تقول الأرض علی جبل أی شکله کالجبل فلیس المراد بالجبل هو الصخور الثخینة وهذا بحث فی النظریة التفسیریة للألفاظ وهذه الألفاظ کما ذکر علماء الأدب فهل الألفاظ موضوعة للغایات أو المبادئ وکما قالوا خذ الغایات واترک المبادئ أو تعبیر الملا صدرا الألفاظ موضوعة لروح المعانی، فتری شکله جبل وکما فی الرؤیا فهی لیست کفلم وإنما حقائق أجسام تراها ولکن طبیعة مادتها اشفف من هذه المواد لا أن تلک لیست مواد، بل هی مواد وأجسام ولها طول وعرض وإشکال وألوان وخواص وتأثیرات وطاقة ولکن اشفف من هذه المادة إذا فلماذا لا نسمیها جبل فغایة الأمر طبیعتها شفافة وطاقاتها تختلف متفجرة عملاقة عجیبة لا أنها 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هذه الأمور مهمة جدا فمن الخطأ أن یقیس الإنسان الأحکام الموجودة علی ابدأن المعصومین ولذلک یؤکدون انه موجود فی خصائص بدن وروح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ینظر من خلفه أو لیس له ظل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أی أفعال من أکل وشرب ونکاح ونوم فهو ینام ولکن تنام عینه</w:t>
      </w:r>
    </w:p>
    <w:p>
      <w:pPr>
        <w:pStyle w:val="BookText"/>
        <w:rPr/>
      </w:pPr>
      <w:r>
        <w:rPr>
          <w:rFonts w:ascii="IRNazanin" w:hAnsi="IRNazanin" w:eastAsia="IRNazanin"/>
          <w:color w:val="111111"/>
          <w:sz w:val="28"/>
          <w:sz w:val="28"/>
          <w:szCs w:val="28"/>
          <w:rtl w:val="true"/>
          <w:lang w:bidi="fa-IR"/>
        </w:rPr>
        <w:t>ولا ینام قلبه، فالعین تتعب وتنام أو بقیة الجوارح تتعب وتنام وشبیه الإنسان الذی قبل أن ینام فانه یسمع ولکن عینه معطلة وشمه معطل وإحساسه معطل وربما سمع ضعیف موجود والقلب موجود وهذا لا یبطل الوضوء کما قالوا مع أن النوم حقیقی للعین ونوم حقیقی للحس والشم والذائقة مع أدنی مراتب السمع وان کان مشوش</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نفس النوم فیه أفعال ودرجات والأکل فیه درجات والشرب فیه درجات والفروسیة لها درجات والبطولة لها درجات والسیر له درجات وطی الأرض لها درجات فهی أفعال لکنها مختلفة، وفی تعبیر یسأل الإمام الصادق کیف أنت تشهد کل هذا ولا تتأثر فقال أن قلوبنا غیر قلوبکم وکذلک أرواحهم غیر الارواح وأبدانهم غیر الأبدان وفی التعبیر القرانی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جَعَلْناهُ مَلَکاً لَجَعَلْناهُ رَجُلاً وَ لَلَبَسْنا عَلَیْهِمْ ما یَلْبِسُونَ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العلامة المجلسی أی وللبسنا علیه کاللبس وإلا جوهره وقدراته غیر ولذلک فصلنا ناطق أو عاقل أما فصل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یوحی إلیه وکما أن الإنسان فی فصله الأخیر لیس واحد فواحد ملک وآخر شیطان وآخر بهیمی والملائکة طبقات، فالتکامل یختلف فإذا کانت ابدأنهم بمنزلة أرواحنا فکیف نقایس أبداننا مع أحکام ابدأنهم وکیف نقایس ابدانهم مع أرواح حتی الکفار أو أعدائهم بل أن ابدأن المؤمنین لا تقایس مع أرواح الکفار وهذه ترتبط بعلوم فیزیائیة إلی الآن لم یکتشفوها وهذا موجود فی الروایات وهی تثبته وتقول ابدان المؤمنین لا قیاس فی قدراتها مع أرواح الکفار فأرواح الکفار خلقت من سجین وأبدانهم خلقت من اسجن</w:t>
      </w:r>
    </w:p>
    <w:p>
      <w:pPr>
        <w:pStyle w:val="BookText"/>
        <w:rPr/>
      </w:pPr>
      <w:r>
        <w:rPr>
          <w:rFonts w:ascii="IRNazanin" w:hAnsi="IRNazanin" w:eastAsia="IRNazanin"/>
          <w:color w:val="111111"/>
          <w:sz w:val="28"/>
          <w:sz w:val="28"/>
          <w:szCs w:val="28"/>
          <w:rtl w:val="true"/>
          <w:lang w:bidi="fa-IR"/>
        </w:rPr>
        <w:t>سجین ومعنی ذلک هناک اختلاف حتی فی الأبدان مع أنهم کلهم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هناک أبحاث وهو أن المؤمن اختلاف صحته عن الذی لا یؤمن، والآن اکتشفوا أن الطاقة التی تنبعث من العصاة خبیثة ومشوشة ومبعثرة أما المؤمنین علی خلاف ذلک وهذه احد أشعة ما یذکر من جهة الاختلاف فالفیزیاء هی اکبر من ذلک، مثلا فی نجاسة الکافر یثبت ابن سینا ان ذلک فلسفیا قابل للتصویر و کیف روح الکفر تنجس البدن وقد بحثها عقلیا تجریدیا وما اکتشفه البروفیسور الیابانی أن أفعال المعاصی تلوث البیئة من الماء والأکل وحتی المکان وتکدر البیئة والأفعال السیئة أفعال فطریة تدرکها شریعة فطرة کل البشر التی أودعها الله فیهم والکلام السیئ یلوث الطعام فإذا کانت أفعال فتکیف بالعقائد والصفات وهی حقائق الی الآن لم یکتشفها البشر ولذلک المعصیة قد تمنع قطر السماء أربعین یوما فهذه الأمور لحد الان ما اکتشفناها ولکن لابد أن نعتقد بها لأنه أکد علیها فی نصوص المعارف</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ونکتة نذکرها ان أحوال المعصومین فیها أوراق مشتبکة کثیرة من الصعوبة أن الإنسان یفکک الأوراق فلابد ان یکون الامر شیء فشیء إلی أن یصل إلی حقیقة الحال وکثیر من الاعتراضات فی عصمة المعصومین هی للتشابه أو الاشتباک یسبب تشابه الأحوال عندهم فینظر الرائی بسطحیة أو بسرعة ویحکم بحکم خاطئ علی تلک الأحوال بینما هی یراد لها تفکیک وأکثر الموارد التی رصدوها علی الأنبیاء أو سید الرسل فی القران وإنها لا تثبت عدم العصمة التی تدعوها أن سببا اشتباک الأوراق واشتباک الملابسات وإذا فککت خطوة خطوة وعینة عینة یتضح وضوح</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المنظومة وهذه نکتة منهجیة مهمة ویمکن أن نسمیها قاعدة اخری فی بیان أحوال عصمة المعصومین وهی اشتباک الأحوال أو ملابسات الأحداث والأوراق أو الحیثیات، وهذا التشابک والتشابه هو الذی یستعصی إبصاره علی الناظرین والباحثین أما إذا اتأدوا فی تفکیکه یسهل علیهم البحث، وهذا المنهج شیده الإمام الرضا فی دفاعه عن عصمة الأنبیاء فی المحاججات التی حصلت بینه وبین علماء النصاری والیهود الجاثلیق والصابئة والمذاهب الإسلامیة الأخری وهو اشتباک واشتباه الملابسات متداخلة ومترابطة بعضها بالبعض ولا یستطیعون أن یفککوها أو لا یبسطوا طیاتها فتشتبه علیهم الأحوال</w:t>
      </w:r>
      <w:r>
        <w:rPr>
          <w:rFonts w:eastAsia="IRNazanin" w:cs="IRNazanin"/>
          <w:color w:val="111111"/>
          <w:sz w:val="28"/>
          <w:szCs w:val="28"/>
          <w:rtl w:val="true"/>
          <w:lang w:bidi="fa-IR"/>
        </w:rPr>
        <w:t>.</w:t>
      </w:r>
      <w:bookmarkStart w:id="445" w:name="pg5640_53971"/>
    </w:p>
    <w:p>
      <w:pPr>
        <w:pStyle w:val="Heading2"/>
        <w:numPr>
          <w:ilvl w:val="1"/>
          <w:numId w:val="1"/>
        </w:numPr>
        <w:rPr/>
      </w:pPr>
      <w:bookmarkStart w:id="446" w:name="__RefHeading___Toc3242478_581953129"/>
      <w:bookmarkStart w:id="447" w:name="_Toc157"/>
      <w:bookmarkEnd w:id="445"/>
      <w:bookmarkEnd w:id="446"/>
      <w:r>
        <w:rPr>
          <w:rtl w:val="true"/>
        </w:rPr>
        <w:t>ملحق حول آثار قوم عاد</w:t>
      </w:r>
      <w:bookmarkEnd w:id="447"/>
    </w:p>
    <w:p>
      <w:pPr>
        <w:pStyle w:val="BookText"/>
        <w:rPr/>
      </w:pPr>
      <w:r>
        <w:rPr>
          <w:rFonts w:ascii="IRNazanin" w:hAnsi="IRNazanin" w:eastAsia="IRNazanin"/>
          <w:color w:val="111111"/>
          <w:sz w:val="28"/>
          <w:sz w:val="28"/>
          <w:szCs w:val="28"/>
          <w:rtl w:val="true"/>
          <w:lang w:bidi="fa-IR"/>
        </w:rPr>
        <w:t xml:space="preserve">وقد نشر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الانترنت بحثاً مفصلاً إعداد الباحث عادل الصعدی ننقل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زود أحد مکوکات الفضاء بجهاز رادار له القدرة علی اختراق التربة الجافة إلی عمق عدة أمتار یعرف باسم جهاز رادار اختراق سطح الأرض </w:t>
      </w:r>
      <w:r>
        <w:rPr>
          <w:rFonts w:eastAsia="Times New Roman" w:cs="Times New Roman" w:ascii="Times New Roman" w:hAnsi="Times New Roman"/>
          <w:color w:val="111111"/>
          <w:sz w:val="28"/>
          <w:szCs w:val="28"/>
          <w:lang w:val="en-US" w:bidi="en-US"/>
        </w:rPr>
        <w:t>Ground Penetr ing R Or GPR</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فکشف عن العدید من المجاری المائیة الجافة مدفونة تحت رمال الحزام الصحراوی الممتد من موریتانیا غرباً إلی أواسط آسیا شرقاً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وبمجرد نشر نتائج تحلیل الصور المأخوذة بواسطة هذا الجهاز تقدم أحد هواة دراسة الآثار الأمریکان واسمه نیکولاس کلاب إلی مؤسسة بحوث الفضاء الأمریکیة المعروفة باسم ناسا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بطلب للصور التی أخذت بتلک الواسطة لجنوب الجزیرة العربیة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ونیکولاس کلاب هو الذی اکتشف مدینة إرم، وهو عالم آثار مغرم بکل ما هو عربی مع کونه منتجاً للأفلام الوثائقیة الساحرة، وتبدأ قصته عندما عثر علی کتاب مثیر جداً بینما هو یبحث حول التاریخ العربی، وعنوان ذلک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أرابیا فیلیکس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 ترام توماس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الباحث الإنجلیزی الذی ألفه عام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أرابیا فیلیکس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الاسم الرومانی للجزء الجنوبی من شبه الجزیرة العربیة والتی تضم الیمن والجزء الأکبر من</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أطلق الیونان علی تلک المنطقة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السعید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وأطلق علیها علماء العرب فی العصور الوسطی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 السعیدة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وسبب تلک التسمیات أن السکان القدامی لتلک المنطقة کانوا أکثر من فی عصرهم حظاً، والسبب فی ذلک یرجع إلی موقعهم الاستراتیجی من ناحیة؛ حیث أنهم اعتُبروا وسطاء فی تجارة التوابل بین بلاد الهند وبلاد شمال شبه الجزیرة العربیة، ومن ناحیة أخری فإن سکان تلک المنطقة اشتهروا بإنتاج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مادة صمغیة عطریة تُستخرَج من نوع نادر من الأشجار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النبات لا یقل قیمة عن الذهب حیث کانت المجتمعات القدیمة تُقبل علیه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وأسهب الباحث الإنجلیزی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وصف تلک القبائل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السعیدة الحظ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ورغم أنه اکتشف آثاراً لمدینة قدیمة أسستها واحدة من تلک القبائل، وفی إحدی رحلاته إلی تلک المنطقة، أراه سکان المنطقة من البدو آثاراً شدیدة القدم،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أبدی اهتماماً شدیداً بالموضوع، توُفِی قبل أن یتمکن من إکمال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کتبه الباحث الإنجلیزی، اقتنع بوجود تلک المدینة المفقودة التی وصفها الکتاب ودون أن یضیع المزید من الوقت بدأ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طریقتین لإثبات وجود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عندما وجد أن الآثار التی ذکرها البدو موجودة بالفعل، قدم طلباً للالتحاق بوکالة ناسا الفضائیة لیتمکن من الحصول علی صور لتلک المنطقة بالقمر الصناعی، وبعد عناء طویل، نجح فی إقناع السلطات بأن یلتقط صوراً للمنطقة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بدراسة المخطوطات والخرائط القدیمة بمکتبة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هانتینجتون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کالیفورنیا بهدف الحصول علی خریطة للمنطقة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فترة قصیرة من البحث وجد واحدة، وکانت خریطة رسمها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 وهو عالم جغرافی یونانی مصری، وتوضح الخریطة مکان مدینة قدیمة اکتُشفت بالمنطقة والطرق التی تؤدی إلی تلک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الوقت نفسه، تلقی أخباراً بالتقاط وکالة ناسا الفضائیة للصور التی جعلت بعض آثار القوافل مرئیة بعد أن کان من الصعب تمییزها بالعین المجردة وإنما فقط رؤیتها ککل من السماء</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وبمقارنة تلک الصور بالخریطة القدیمة التی حصل علیها، توصل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أخیراً إلی النتیجة التی کان یبحث عنها؛ ألا وهی أن الآثار الموجودة فی الخریطة القدیمة تتطابق مع تلک الموجودة فی الصور التی التقطها القمر الصناعی، وبدراسة تلک الصور اتضح وجود آثار مدقات للطرق القدیمة المؤدیة إلی عدد من أبنیة مدفونة تحت الرمال السافیة التی تملأ حوض الربع الخالی، وعدد من أودیة الأنهار القدیمة والبحیرات الجافة التی یزید قطر بعضها عن عدة کیلو مترات، وقد احتار الدارسون فی معرفة حقیقة تلک الآثار، فلجأوا إلی عدد من المتخصصین فی تاریخ شبه الجزیرة العربیة القدیم وفی مقدمتهم الأمریکی جوریس زارینز، والبریطانی رانولف فینیس، وبعد دراسة مستفیضة أجمعوا علی أنها هی آثار عاصمة مملکة عاد التی ذکر القرآن الکریم أن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سورة الفجر، والتی قدر عمرها بالفترة من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نزل بها عقاب ربها فطمرتها عاصفة رملیة غیر عادیة، وعلی الفور قام معمل الدفع النفاث بکالیفورنیا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کالیفورنیا للتقنیة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بإعداد تقریر مطول یضم نتائج الدراسة، ویدعو رجال الأعمال والحکومات العربیة إلی التبرع بسخاء للکشف عن تلک الآثار التی تملأ فراغاً فی تاریخ البشریة، وکان</w:t>
      </w:r>
    </w:p>
    <w:p>
      <w:pPr>
        <w:pStyle w:val="BookText"/>
        <w:rPr/>
      </w:pPr>
      <w:r>
        <w:rPr>
          <w:rFonts w:ascii="IRNazanin" w:hAnsi="IRNazanin" w:eastAsia="IRNazanin"/>
          <w:color w:val="111111"/>
          <w:sz w:val="28"/>
          <w:sz w:val="28"/>
          <w:szCs w:val="28"/>
          <w:rtl w:val="true"/>
          <w:lang w:bidi="fa-IR"/>
        </w:rPr>
        <w:t>عنوان التقریر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البعثة عبر الجزیرة </w:t>
      </w:r>
      <w:r>
        <w:rPr>
          <w:rFonts w:eastAsia="Times New Roman" w:cs="Times New Roman" w:ascii="Times New Roman" w:hAnsi="Times New Roman"/>
          <w:color w:val="111111"/>
          <w:sz w:val="28"/>
          <w:szCs w:val="28"/>
          <w:lang w:val="en-US" w:bidi="en-US"/>
        </w:rPr>
        <w:t>The Tr s- i Expedition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وتحت العنوان مباشرة جاءت الآیتان الکریمتان رقما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الفجر، وقد أرسل التقریر إلی الدکتور زغلول النجار لدراسته، وقد قام بذلک وقدم رأیه فیه کتابة إلی المسئولین بالمملکة العربیة السعودیة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التقریر أن اثنین من العلماء القدامی قد سبق لهما زیارة مملکة عاد فی أواخر حکمها، وکانت المنطقة لا تزال عامرة بحضارة زاهرة، والأنهار فیها متدفقة بالماء، والبحیرات زاخرة بالحیاة، والأرض مکسوة بالخضرة، وقوم عاد مستکبرین فی الأرض، ویشکلون الحضارة السائدة فیها، وذلک قبل أن یهلکهم الله تعالی، وکان أحد هؤلاء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بلینی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الحضارة الرومانیة، والآخر کان هو الفلکی والجغرافی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بطلیموس الإسکندری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أمیناً لمکتبة الإسکندریة، وقام برسم خریطة للمنطقة بأنهارها المتدفقة، وطرقاتها المتشعبة والتی تلتقی حول منطقة واسعة سماها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ووصف بلینی الکبیر حضارة عاد الأولی بأنها لم یکن یدانیها فی زمانها حضارة أخری علی وجه الأرض، وذلک فی ثرائها، ووفرة خیراتها، وقوتها، حیث کانت علی مفترق طرق التجارة بین کل من الصین والهند من جهة وبلاد الشام وأوروبا من جهة أخری، والتی کانت تصدر إلیها البخور والعطور والأخشاب، والفواکه المجففة، والذهب، والحریر وغیرها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علق کثیر من المتأخرین علی کتابات کل من بلینی الکبیر وبطلیموس الإسکندری بأنها ضرب من الخرافات والأساطیر، کما یتشکک فیها بعض مدعی العلم فی زماننا ممن لم یستطیعوا تصور الربع الخالی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أکثر أجزاء الأرض قحولة وجفافاً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ملیئاً فی یوم من الأیام بالأنهار والبحیرات والعمران، ولکن صور المکوک الفضائی جاءت مطابقة لخریطة بطلیموس</w:t>
      </w:r>
    </w:p>
    <w:p>
      <w:pPr>
        <w:pStyle w:val="BookText"/>
        <w:rPr/>
      </w:pPr>
      <w:r>
        <w:rPr>
          <w:rFonts w:ascii="IRNazanin" w:hAnsi="IRNazanin" w:eastAsia="IRNazanin"/>
          <w:color w:val="111111"/>
          <w:sz w:val="28"/>
          <w:sz w:val="28"/>
          <w:szCs w:val="28"/>
          <w:rtl w:val="true"/>
          <w:lang w:bidi="fa-IR"/>
        </w:rPr>
        <w:t>الإسکندری، ومؤکدة لما قد کتبه من قبل کل منه ومن بلینی الکبیر کما جاء فی تقریر معهد الدفع النفاث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ینایر سنة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بدأت عملیات الکشف عن الآثار فی المنطقة التی حددتها الصور الفضائیة واسمها الحالی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واستمرت إلی مطلع سنة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وأعلن خلال ذلک عن اکتشاف قلعة ثمانیة الأضلاع سمیکة الجدران بأبراج فی زوایاها مقامة علی أعمدة ضخمة یصل ارتفاعها إلی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أمتار وقطرها إلی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نشر فی مجلة تایم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الأمریکیة مقال ذکر فیه الکشف عن إرم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وبتاریخ </w:t>
      </w:r>
      <w:r>
        <w:rPr>
          <w:rFonts w:eastAsia="IRNazanin" w:cs="IRNazanin"/>
          <w:color w:val="111111"/>
          <w:sz w:val="28"/>
          <w:szCs w:val="28"/>
          <w:lang w:bidi="fa-IR"/>
        </w:rPr>
        <w:t>1992/4/10</w:t>
      </w:r>
      <w:r>
        <w:rPr>
          <w:rFonts w:ascii="IRNazanin" w:hAnsi="IRNazanin" w:eastAsia="IRNazanin"/>
          <w:color w:val="111111"/>
          <w:sz w:val="28"/>
          <w:sz w:val="28"/>
          <w:szCs w:val="28"/>
          <w:rtl w:val="true"/>
          <w:lang w:bidi="fa-IR"/>
        </w:rPr>
        <w:t>م کتب الدکتور زغلول النجار مقالاً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اکتشاف مدینة إرم 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 بجریدة الأهرام القاهریة، وقد لخَّص فیه ما وصل إلیه من أخبار ذلک الکشف حتی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نشر بیل هاریس کتابه المعنون ب</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Bill H ris: Lost Civiliz ions</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نشر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Nichol Cl 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کتابه المعنون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Ro to Ub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وبتاریخ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نشر بیکول إیر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PicoIyer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کتابه المعنون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ling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The M : Some Lonely Pl es in The World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وتوالت الکتب والنشرات والمواقع علی شبکة المعلومات الدولیة منذ ذلک التاریخ، ولکن تکتم القائمون علی الکشف نشر مزید من أخباره حتی یتمکنوا من تزییفه وإلحاقه بأساطیر الیهود کما فعلوا من قبل فی لفائف البحر المیت وآثار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المواقع، ولکن کل ما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صدق ما جاء به القرآن الکریم عن قوم عاد بأنهم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فی نعمة من الله عظیمة، ولکنهم بطروها ولم یشکروها، ووصف بلینی الکبیر لتلک الحضارة بأنها لم یکن یدانیها فی زمانها حضارة أخری کأنه ترجمة لمنطوق الآیة الکریمة الَّتِی لَمْ یُخْلَقْ مِثْلُها فِی الْبِلادِ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الحضارة قد طمرتها عاصفة رملیة غیر عادیة، وهو ما سبق القرآن الکریم بالإشارة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محاولات مستمیتة من الیهود لتزییف تاریخ تلک المنطقة ونسبة کل حضارة تکتشف فیها إلی تاریخهم المزیف، ولذلک کان هذا التکتم الشدید علی نتائج الکشف حتی یفاجئوا العالم بما قد زیفوه، ومن ذلک محاولة تغییر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اسم عبری هو أوبار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Ub</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الإعجاز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نلاحظ من العرض السابق لما جاء فی کتاب الله تعالی ولما وصل إلیه علماء الآثار أن هناک تطابقاً واضحاً بین ما جاء فی کتاب الله تعالی وبین مکتشفات العلم الحدیث وذلک من عدة وجوه، ویمکن أن نلخص هذه الوجوه فی هذه النقاط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قوم هود کانوا یسکنون فی الأحقاف، والأحقاف جمع حقف، وهو ما استطال من الرمل ولم یبلغ أن یکون جبلاً، وقد أکدت الاکتشافات أن المنطقة التی کان یسکنها قوم عاد ینطبق علیها هذا الوصف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المنطقة التی کان یسکنها قوم عاد کانت منطقة زراعیة، تنتشر بها البساتین، ویوجد بها الأنهار والعیون، وکأنها واحة غناء فی وسط الصحراء، ولذلک امتن الله علیهم بهذه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ذلک مطابقاً للصور التی التقطتها الأقمار الصناعیة للمنطقة التابعة لوکالة الفضاء الأمریکیة ناسا عام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عن</w:t>
      </w:r>
    </w:p>
    <w:p>
      <w:pPr>
        <w:pStyle w:val="BookText"/>
        <w:rPr/>
      </w:pPr>
      <w:r>
        <w:rPr>
          <w:rFonts w:ascii="IRNazanin" w:hAnsi="IRNazanin" w:eastAsia="IRNazanin"/>
          <w:color w:val="111111"/>
          <w:sz w:val="28"/>
          <w:sz w:val="28"/>
          <w:szCs w:val="28"/>
          <w:rtl w:val="true"/>
          <w:lang w:bidi="fa-IR"/>
        </w:rPr>
        <w:t xml:space="preserve">نظام واسع من القنوات والسدود القدیمة التی استعملت فی الرَیِّ فی منطقة قوم عاد والتی یقدر أنها کانت قادرة علی توفیر المیاه إلی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کما تم تصویر مجری لنهرین جافین قرب مساکن قوم عاد، أحد الباحثین الذی أجری أبحاثه فی تلک المنطقة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کانت المناطق التی حول مدنیة مأرب خصبة جداً ویعتقد أن المناطق الممتدة بین مأرب وحضرموت کانت کلها مزروعة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وأکبر دلیل علی ذلک هو انتشار المزارع حول هذه المنطقة فی الوقت الحالی، وکذلک وفرة المیاه الجوفیة فی هذه المنطقة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ذکرت الآیات الکریمة أن قوم عاد کانوا یبنون القصور الشاهقة والحصون العالیة، وکذلک کانوا یهتمون ببناء الأحواض التی یخزن بها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أکدت الاکتشافات الحدیثة هذه المسألة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الآیات السابقة أن قوم عاد کانت لهم مدینة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ووصفها القرآن بأنها ذات أعمدة، وقد جاءت الکشوف الحدیثة لمساکن قوم عاد لتؤکد هذه الحقیقة، فقد اکتشفوا قلعة ثمانیة الأضلاع سمیکة الجدران بأبراج فی زوایاها مقامة علی أعمدة ضخمة یصل ارتفاعها إلی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أمتار وقطرها إلی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أمتار، وقال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أعضاء فریق البحث وقائد عملیة الحفر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بما أن الأعمدة الضخمة تُعد من العلامات الممیزة للمدینة المکتشفة، وحیث أن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 فی القرآن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الأعمدة الضخمة، فإن ذلک یعد خیر دلیل علی أن المدینة التی اکتُشفت هی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ذکرت فی القرآن الکریم، والمدینة الأسطوریة والتی ذکرت فی القرآن باسم إرم </w:t>
      </w:r>
      <w:r>
        <w:rPr>
          <w:rFonts w:eastAsia="Times New Roman" w:cs="Times New Roman" w:ascii="Times New Roman" w:hAnsi="Times New Roman"/>
          <w:color w:val="111111"/>
          <w:sz w:val="28"/>
          <w:szCs w:val="28"/>
          <w:lang w:val="en-US" w:bidi="en-US"/>
        </w:rPr>
        <w:t>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والتی أنشأت لِکی تَکُونَ فریدةَ جداً حیث تبدو مستدیرة ویمر بها رواق معمّد دائری، بینما کُلّ المواقع الأخری فی الیمن التی اکتشفت حتی الآن</w:t>
      </w:r>
    </w:p>
    <w:p>
      <w:pPr>
        <w:pStyle w:val="BookText"/>
        <w:rPr/>
      </w:pPr>
      <w:r>
        <w:rPr>
          <w:rFonts w:ascii="IRNazanin" w:hAnsi="IRNazanin" w:eastAsia="IRNazanin"/>
          <w:color w:val="111111"/>
          <w:sz w:val="28"/>
          <w:sz w:val="28"/>
          <w:szCs w:val="28"/>
          <w:rtl w:val="true"/>
          <w:lang w:bidi="fa-IR"/>
        </w:rPr>
        <w:t>کانت أبنیتها ذات أعمدة مربعة، یُقال بأن سکان مدینة أرم بَنوا العدید مِن الأعمدة التی غطیت بالذهب أَو صنعت من الفضة وکانت هذه الأعمدة رائعة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تطابق واضح وجلی مع ما ذکرته الآیات الکریمة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قوم عاد لما کذبوا نبی الله هوداً أرسل الله تعالی علیهم ریحاً شدیدة محملة بالأتربة قضت علیهم وغمرت دولتهم بالرمال، ومما أکدته الاکتشافات الحدیثة لمساکن قوم عاد أن نهایة قوم عاد کانت بسبب عاصفة رملیة هوجاء طمرت مساکنهم تحت تلک الرمال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یکون القرآن الکریم قد أعطی صورة واضحة جلیة عن قوم عاد ومساکنهم، وما کانوا فیه من نعمة، وأنهم کذبوا رسول الله 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فأنزل الله بهم أشد العذاب، فأهلکهم وطمر بلدتهم تحت الرمال، وهذا کله صورة من صور الإعجاز التاریخی فی کتاب الله تشهد له بأنه کلام البارئ سبحانه وتعالی، وبأنه لا یأتیه الباطل من بین یدیه ولا من خلفه، فالحمد لله علی نعمة القرآن، والحمد لله علی نعمة الإسلام، والصلاة والسلام علی الرسول الخاتم الذی تلقاه وجاهد فی سبیله حتی أتاه الیقین، وعلی آله وصحبه ومن تبع هداه ودعا بدعوته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اعداد عادل الصعدی</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وبغض النظر عن اتفاقنا معه فی تفاصیل الدراسة الا انها بالإجمال نافعه</w:t>
      </w:r>
      <w:r>
        <w:rPr>
          <w:rFonts w:eastAsia="IRNazanin" w:cs="IRNazanin"/>
          <w:color w:val="111111"/>
          <w:sz w:val="28"/>
          <w:szCs w:val="28"/>
          <w:rtl w:val="true"/>
          <w:lang w:bidi="fa-IR"/>
        </w:rPr>
        <w:t>.</w:t>
      </w:r>
      <w:bookmarkStart w:id="448" w:name="pg5640_53979"/>
    </w:p>
    <w:p>
      <w:pPr>
        <w:pStyle w:val="Heading2"/>
        <w:numPr>
          <w:ilvl w:val="1"/>
          <w:numId w:val="1"/>
        </w:numPr>
        <w:rPr/>
      </w:pPr>
      <w:bookmarkStart w:id="449" w:name="__RefHeading___Toc3242480_581953129"/>
      <w:bookmarkStart w:id="450" w:name="_Toc158"/>
      <w:bookmarkEnd w:id="448"/>
      <w:bookmarkEnd w:id="449"/>
      <w:r>
        <w:rPr>
          <w:rtl w:val="true"/>
        </w:rPr>
        <w:t>فهرس الموضوعات</w:t>
      </w:r>
      <w:bookmarkEnd w:id="450"/>
    </w:p>
    <w:p>
      <w:pPr>
        <w:pStyle w:val="BookText"/>
        <w:rPr/>
      </w:pPr>
      <w:r>
        <w:rPr>
          <w:rFonts w:ascii="IRNazanin" w:hAnsi="IRNazanin" w:eastAsia="IRNazanin"/>
          <w:color w:val="111111"/>
          <w:sz w:val="28"/>
          <w:sz w:val="28"/>
          <w:szCs w:val="28"/>
          <w:rtl w:val="true"/>
          <w:lang w:bidi="fa-IR"/>
        </w:rPr>
        <w:t xml:space="preserve">هویة الکتاب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احتجاج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رجال خمسة أدیان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الیهود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الدهریة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الثنویة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مشرکی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قوة الإقناع فی الرأی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وساطة البشر بین الباری تعالَی وخلقه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المعجزة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محاور أساسیة من بحث المعجزة </w:t>
      </w:r>
      <w:r>
        <w:rPr>
          <w:rFonts w:eastAsia="IRNazanin" w:cs="IRNazanin"/>
          <w:color w:val="111111"/>
          <w:sz w:val="28"/>
          <w:szCs w:val="28"/>
          <w:lang w:bidi="fa-IR"/>
        </w:rPr>
        <w:t>31</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المعجزة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المعجزة عن قدرة الجن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الحاجة لمعرفة حقیقة المعجزة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المحور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لیست القدرة علی المحال الذاتی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المحور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المعجزة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المحور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اختصاصها بما یعجز عنه بنی جنسه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المحور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قیدان یضعهما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للمعجزة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القید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القید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المحور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مهم فی معجزة إبراد النار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المحور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المعجزة بصاحبها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المحور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الافهام هدف للمعجزة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المحور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تتحدی البشریة إلی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المحور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لیست لأجل النقمة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المحور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لیست للجاج أو حب الذات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المحور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التقاء المعجزة والجدال بالأحسن فِی هدف و احد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المحور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المعجزة النظری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المحور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المعجزة الحضوری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المحور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المعاجز علمیة وعملیة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المعجزة بید مَنْ لَهُ الولایة التکوینیة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المحور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بین الدعاء والولایة تکوینیة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المحور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سرعة طی الاسباب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المحور الواحد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لیست خاصة بالأنبیاء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المحور 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شهادة بالصدق من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المحور 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المعجزة والکرامة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المحور 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المعجزة والسحر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المحور 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ومراتب القدرة الغیبیة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المحور 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المعجزة والقدرات الغریبة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المحور 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المعجزة عن الاعمال الصعبة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المحور 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هویة إثبات بشهادة إلهیة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المحور 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 المعجزة أعظم من اثرها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المحور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 العلمیة أبلغ من المعجزة المادیة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المحور الحادی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صاحب المعجزة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المحور الثانی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طواعیة الملائکة لأصحاب منصب خلیفة الله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المحور 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التمکین واستجابة الدُّعاء لا تدلان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المحور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متقومه بالتوسل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المحور 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صاحب المعجزة والعلم اللدنی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الاتجاه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التکوینیة والقدرة للأنبیاء والأولیاء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تتعلق بالرسالة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الجانب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والرسالة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الجانب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الرسول فی القران والروایات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الجانب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معنی الامامة لمعنی الإرسال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أبحاث عامة حول النبوات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الجانب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حاجة الأنبیاء إلی آلیات الاجتهاد الفقهی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الجانب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فریدة فی ترک الاولی عند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الجانب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فقر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الجانب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قدرة البشر علی توصیف وإدراک مقامات الْنَّبِیّ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الجانب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النبوی وشموله للتشریع والتکوین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الجانب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تتأثر ابدان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بالسحر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الجانب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أهمیة بعض نوایا الانبیاء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الجانب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 الإلهیة عند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الجانب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العامة والخاصة وأدوار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الجانب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علوم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شمولیة علم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العلوم من تراث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منبع للعلوم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الوحی و أنواعه </w:t>
      </w:r>
      <w:r>
        <w:rPr>
          <w:rFonts w:eastAsia="IRNazanin" w:cs="IRNazanin"/>
          <w:color w:val="111111"/>
          <w:sz w:val="28"/>
          <w:szCs w:val="28"/>
          <w:lang w:bidi="fa-IR"/>
        </w:rPr>
        <w:t>173</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اتساع معانی الوحی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الارتباط بین مقام النبوة والإمامة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الوقفة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 الأنبیاء لا یعنی ختام باقی المقامات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الوقفة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الوساطة بین الخالق والمخلوق اعم من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الوقفة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توحید 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الوقفة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التوسیط یعنی الربط بین النبوة والامامة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الوقفة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الاشتراک بین الأصول الخمسة ومحوریة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الوقفة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الترابط بالبراهین بین اصول الاعتقادات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الوقفة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الشاهد الشهید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الوقفة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من نور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الوقفة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خاصة 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الوقفة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خصائص للنبی وطرق تفسیرها</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الوقفة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المنظومیة للنبی والإمام أهم مِنْ الفردیة</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الوقفة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 المنظومیة للاعتقادات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الوقفة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الوقفة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ینکر الأوصیاء فقد أنکر الرسل</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الوقفة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 الطبیعة العامة أفضل مِنْ البحث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الوقفة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الترابط بین معرفة الله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الوقفة 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الترابط بین النبوة والإمامة لَهُ معانی حقیقیة</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الوقفة 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 الروحیة والمعنویة</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مواقف الأنبیاء وأقوامهم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مواقف النبی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بالدعاء علی 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التمظهر بعبادة الکواکب لا یعد ذنبیاً وامتیاز الاستدلال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الموقف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تفسیر قصة موسی مع الخضر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الموقف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قوم عاد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الموقف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أمثلة لافتتان امم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الموقف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التحریف فی الأدیان وتعصب الیهود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الموقف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الهدهد العجیب</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الأنبیاء والأئمة المعصومین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الإفادة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التمییز وفق البدیهیات العقلیة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الافادة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التمییز وفق نظام تراتبی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الافادة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التمیز یکون من خلال الحجة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الافادة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المعجزة العلمیة أعمق مِنْ المعجزة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الافادة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العلم فی النشأت أعمق من آثار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الإفادة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القرآن کمعجزة علمیة أعمق</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الإفادة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صاحب الحجیة وفق الوقار والسکینة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الإفادة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السکینة والمجون تنافی الحجیة والاتزان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الافادة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الحزن والرفق فی التعقل والاتزان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الافادة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التمیز فی الحجیة من خلال 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الافادة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والاصطفاء تلازم الحجیة وفرقها عن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الإفادة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حجیة الفقیه مقابل أقسام أخری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الإفادة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الله فوق کل الحجج</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الإفادة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الإدراک العقلی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الإفادة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لا یخالفون دین وفرائض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الافادة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بمجموع الحجج</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الافادة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 والتناسب بین قنوات 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الافادة 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 لم یخالف حجیة فرائض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الافادة 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انصیاع الاولیاء لحجیة فرائض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الافادة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الالتزام بتراتبیة الحجج</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الإفادة الواحدة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مغالطات الیهود فِی التزام ترتیبیة الحجج</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الافادة 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التمرد علی تراتبیة الحجج بذرائع مشبهة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الافادة الثالثة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التمرد علی تراتبیة الحجج اعتماداً عَلَی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الافادة الرابعة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أسالیب القران فی اثبات حجیة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الاسلوب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الفضائل ودلالته علی حجیة الاولیاء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الأدب مع الأولیاء وعلاقته بالحجیة</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الاسلوب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اسالیب اخری کالقصص والامثال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الجانب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وتعریف العصمة</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الجانب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اصطفائیة ولیست کسبیة</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الجانب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العبادة عاصم عن الزلات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الجانب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تسلط الشیطان علی بدن المعصوم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الجانب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سیطرة المعصوم علی النفس الجزئیة مَعَ وجود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الجانب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مراتب طبقات المعصوم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الجانب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فی فهم الحالات المتشابهات للمعصوم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القاعدة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الجانب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لأفعال المعصوم العادیة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الجانب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الإلهیة والعصمة الخلقیة</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الجانب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وتداخلات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القوی الذاتیة عند المعصوم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الجانب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واستمرار تکامل المعصومین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الجانب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لما تم تحقیقه مسبقا</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الجانب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المعصوم مرتبط به وبأمته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الجانب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الجانب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علمیة فی الروایات وقاعدة حول قدرات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ملحق حول آثار قوم عاد </w:t>
      </w:r>
      <w:r>
        <w:rPr>
          <w:rFonts w:eastAsia="IRNazanin" w:cs="IRNazanin"/>
          <w:color w:val="111111"/>
          <w:sz w:val="28"/>
          <w:szCs w:val="28"/>
          <w:lang w:bidi="fa-IR"/>
        </w:rPr>
        <w:t>415</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423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الحویزی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السیوطی،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فی المستدرک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الإلهیة، بحوث الشیخ محمد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محمد رضا الساعدی،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الملکوت فی شرح الیاقوت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نقلاً عن علل الشرائع، وعیون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منشور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السحر والمعجزة والکرامة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الحویزی،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أو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الانوار النعمانیة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والأمان من أخطار الأسفار للسید 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فلیراجع القارئ الکریم خطبة أمیر المؤمنین فی ذم إبلیس علی استکباره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ابن أبی الحدید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المستضعَف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رسل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إبراهیم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لسان العرب مادة نبأ،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النفیس فی بیان رزیة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ذلک معجم مقاییس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الاعتقادیة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أبو داود فی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فی مسنده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نوادر المعجزات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عیون المعجزات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إلزام الناصب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الروایات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الاعتقادات الشیخ محمد بن علی بن بابویة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والصفحة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الطبطبائی،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الحسن العسکری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والترمذی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أن الشیعة لم یتفردوا فی ذلک بل روی الحقیقة بصور مختلفة جمع من علماء أهل السنة منهم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الکنجی الشافعی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الشافعی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سبط بن الجوزی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محی الدین الطبری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موالید الأئمة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روی فی بصائر الدرجات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أیضاً ،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عن علی بن الحسین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بحار الأنوار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ابن طاووس رحمه الله انه سمع سَحَراً فی السرداب عن صاحب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أن شیعتنا خلقت من شعاع أنوارنا وبقیة طینتنا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تعبیر الحدیث فاضل طینة نور النبی خلق منها جمیع الأنبیاء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الصدوق، الاعتقادات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النجاة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قصص الأنبیاء للجزائری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الملحق فی آخر الکتاب، ملحق حول آثار قوم عاد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المدرسی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فی النصّ علی الأئمة الاثنی عشر للخزّاز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والحرانی فی تحف العقول مع اختلاف یسیر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الطبرسی فی کتابه الاحتجاج</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الوردی فی أخبار المهدی للسیوطی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للعلامة المجلسی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لابن شهر آشوب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للحاکم النیسابوریّ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الاِمامیة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جواد الطریحی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الطباطبائی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نادر جامع فی فضل الإمام وصفاته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الاعتقادیة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الحکومة الإسلامیة للسید الخمینی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للشیخ میرزا جعفر المشهدی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فی مناقب الآل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 فی مکتبة الإمام أمیر المؤمنین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الزیارات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الإلهیة، بحوث الشیخ محمد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محمد رضا الساعدی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القندوزی الحنفی فی الینابیع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للفیض الکاشانی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image" Target="media/image2.jpeg"/><Relationship Id="rId433" Type="http://schemas.openxmlformats.org/officeDocument/2006/relationships/image" Target="media/image2.jpeg"/><Relationship Id="rId434" Type="http://schemas.openxmlformats.org/officeDocument/2006/relationships/footer" Target="footer427.xml"/><Relationship Id="rId435" Type="http://schemas.openxmlformats.org/officeDocument/2006/relationships/footnotes" Target="footnotes.xml"/><Relationship Id="rId436" Type="http://schemas.openxmlformats.org/officeDocument/2006/relationships/numbering" Target="numbering.xml"/><Relationship Id="rId437" Type="http://schemas.openxmlformats.org/officeDocument/2006/relationships/fontTable" Target="fontTable.xml"/><Relationship Id="rId438" Type="http://schemas.openxmlformats.org/officeDocument/2006/relationships/settings" Target="settings.xml"/><Relationship Id="rId4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66894</Words>
  <Characters>295091</Characters>
  <CharactersWithSpaces>360630</CharactersWithSpaces>
  <Paragraphs>1356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2026-08-19T03:19:01Z</dcterms:created>
  <dc:creator>ghaemiyeh.com</dc:creator>
  <dc:description/>
  <dc:language>en-US</dc:language>
  <cp:lastModifiedBy/>
  <dcterms:modified xsi:type="dcterms:W3CDTF">2026-08-19T06:49:10Z</dcterms:modified>
  <cp:revision>1</cp:revision>
  <dc:subject/>
  <dc:title>مباحث حول نبوة سیدالانبیاء صلی الله علیه و آله</dc:title>
</cp:coreProperties>
</file>

<file path=docProps/custom.xml><?xml version="1.0" encoding="utf-8"?>
<Properties xmlns="http://schemas.openxmlformats.org/officeDocument/2006/custom-properties" xmlns:vt="http://schemas.openxmlformats.org/officeDocument/2006/docPropsVTypes"/>
</file>