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حی غائب پژوهشی پیرامون وجود غیبت و مدیریت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2289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22291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22293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122295_581953129">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122297_581953129">
            <w:r>
              <w:rPr>
                <w:webHidden/>
                <w:rStyle w:val="IndexLink"/>
                <w:rtl w:val="true"/>
              </w:rPr>
              <w:t>فصل یکم</w:t>
            </w:r>
            <w:r>
              <w:rPr>
                <w:rStyle w:val="IndexLink"/>
                <w:rtl w:val="true"/>
              </w:rPr>
              <w:t xml:space="preserve">: </w:t>
            </w:r>
            <w:r>
              <w:rPr>
                <w:rStyle w:val="IndexLink"/>
                <w:rtl w:val="true"/>
              </w:rPr>
              <w:t>مفاهیم</w:t>
            </w:r>
            <w:r>
              <w:rPr>
                <w:rStyle w:val="IndexLink"/>
                <w:rtl w:val="true"/>
              </w:rPr>
              <w:tab/>
            </w:r>
            <w:r>
              <w:rPr>
                <w:rStyle w:val="IndexLink"/>
              </w:rPr>
              <w:t>15</w:t>
            </w:r>
          </w:hyperlink>
        </w:p>
        <w:p>
          <w:pPr>
            <w:pStyle w:val="Contents3"/>
            <w:tabs>
              <w:tab w:val="clear" w:pos="8459"/>
              <w:tab w:val="right" w:pos="9026" w:leader="dot"/>
            </w:tabs>
            <w:rPr/>
          </w:pPr>
          <w:hyperlink w:anchor="__RefHeading___Toc3122299_581953129">
            <w:r>
              <w:rPr>
                <w:webHidden/>
                <w:rStyle w:val="IndexLink"/>
                <w:rtl w:val="true"/>
              </w:rPr>
              <w:t xml:space="preserve">مفهوم </w:t>
            </w:r>
            <w:r>
              <w:rPr>
                <w:rStyle w:val="IndexLink"/>
                <w:rtl w:val="true"/>
              </w:rPr>
              <w:t>«</w:t>
            </w:r>
            <w:r>
              <w:rPr>
                <w:rStyle w:val="IndexLink"/>
                <w:rtl w:val="true"/>
              </w:rPr>
              <w:t>امام حیّ غائب</w:t>
            </w:r>
            <w:r>
              <w:rPr>
                <w:rStyle w:val="IndexLink"/>
                <w:rtl w:val="true"/>
              </w:rPr>
              <w:t>»</w:t>
              <w:tab/>
            </w:r>
            <w:r>
              <w:rPr>
                <w:rStyle w:val="IndexLink"/>
              </w:rPr>
              <w:t>15</w:t>
            </w:r>
          </w:hyperlink>
        </w:p>
        <w:p>
          <w:pPr>
            <w:pStyle w:val="Contents4"/>
            <w:tabs>
              <w:tab w:val="clear" w:pos="8176"/>
              <w:tab w:val="right" w:pos="9026" w:leader="dot"/>
            </w:tabs>
            <w:rPr/>
          </w:pPr>
          <w:hyperlink w:anchor="__RefHeading___Toc3122301_58195312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122303_581953129">
            <w:r>
              <w:rPr>
                <w:webHidden/>
                <w:rStyle w:val="IndexLink"/>
                <w:rtl w:val="true"/>
              </w:rPr>
              <w:t>الف</w:t>
            </w:r>
            <w:r>
              <w:rPr>
                <w:rStyle w:val="IndexLink"/>
                <w:rtl w:val="true"/>
              </w:rPr>
              <w:t xml:space="preserve">) </w:t>
            </w:r>
            <w:r>
              <w:rPr>
                <w:rStyle w:val="IndexLink"/>
                <w:rtl w:val="true"/>
              </w:rPr>
              <w:t xml:space="preserve">واژه </w:t>
            </w:r>
            <w:r>
              <w:rPr>
                <w:rStyle w:val="IndexLink"/>
                <w:rtl w:val="true"/>
              </w:rPr>
              <w:t>«</w:t>
            </w:r>
            <w:r>
              <w:rPr>
                <w:rStyle w:val="IndexLink"/>
                <w:rtl w:val="true"/>
              </w:rPr>
              <w:t>امام</w:t>
            </w:r>
            <w:r>
              <w:rPr>
                <w:rStyle w:val="IndexLink"/>
                <w:rtl w:val="true"/>
              </w:rPr>
              <w:t>»</w:t>
              <w:tab/>
            </w:r>
            <w:r>
              <w:rPr>
                <w:rStyle w:val="IndexLink"/>
              </w:rPr>
              <w:t>15</w:t>
            </w:r>
          </w:hyperlink>
        </w:p>
        <w:p>
          <w:pPr>
            <w:pStyle w:val="Contents4"/>
            <w:tabs>
              <w:tab w:val="clear" w:pos="8176"/>
              <w:tab w:val="right" w:pos="9026" w:leader="dot"/>
            </w:tabs>
            <w:rPr/>
          </w:pPr>
          <w:hyperlink w:anchor="__RefHeading___Toc3122305_581953129">
            <w:r>
              <w:rPr>
                <w:webHidden/>
                <w:rStyle w:val="IndexLink"/>
                <w:rtl w:val="true"/>
              </w:rPr>
              <w:t>ب</w:t>
            </w:r>
            <w:r>
              <w:rPr>
                <w:rStyle w:val="IndexLink"/>
                <w:rtl w:val="true"/>
              </w:rPr>
              <w:t xml:space="preserve">) </w:t>
            </w:r>
            <w:r>
              <w:rPr>
                <w:rStyle w:val="IndexLink"/>
                <w:rtl w:val="true"/>
              </w:rPr>
              <w:t xml:space="preserve">واژه </w:t>
            </w:r>
            <w:r>
              <w:rPr>
                <w:rStyle w:val="IndexLink"/>
                <w:rtl w:val="true"/>
              </w:rPr>
              <w:t>«</w:t>
            </w:r>
            <w:r>
              <w:rPr>
                <w:rStyle w:val="IndexLink"/>
                <w:rtl w:val="true"/>
              </w:rPr>
              <w:t>حیّ</w:t>
            </w:r>
            <w:r>
              <w:rPr>
                <w:rStyle w:val="IndexLink"/>
                <w:rtl w:val="true"/>
              </w:rPr>
              <w:t>»</w:t>
              <w:tab/>
            </w:r>
            <w:r>
              <w:rPr>
                <w:rStyle w:val="IndexLink"/>
              </w:rPr>
              <w:t>23</w:t>
            </w:r>
          </w:hyperlink>
        </w:p>
        <w:p>
          <w:pPr>
            <w:pStyle w:val="Contents3"/>
            <w:tabs>
              <w:tab w:val="clear" w:pos="8459"/>
              <w:tab w:val="right" w:pos="9026" w:leader="dot"/>
            </w:tabs>
            <w:rPr/>
          </w:pPr>
          <w:hyperlink w:anchor="__RefHeading___Toc3122307_581953129">
            <w:r>
              <w:rPr>
                <w:webHidden/>
                <w:rStyle w:val="IndexLink"/>
                <w:rtl w:val="true"/>
              </w:rPr>
              <w:t xml:space="preserve">مقصود از </w:t>
            </w:r>
            <w:r>
              <w:rPr>
                <w:rStyle w:val="IndexLink"/>
                <w:rtl w:val="true"/>
              </w:rPr>
              <w:t>«</w:t>
            </w:r>
            <w:r>
              <w:rPr>
                <w:rStyle w:val="IndexLink"/>
                <w:rtl w:val="true"/>
              </w:rPr>
              <w:t>امام حیّ غائب</w:t>
            </w:r>
            <w:r>
              <w:rPr>
                <w:rStyle w:val="IndexLink"/>
                <w:rtl w:val="true"/>
              </w:rPr>
              <w:t>»</w:t>
              <w:tab/>
            </w:r>
            <w:r>
              <w:rPr>
                <w:rStyle w:val="IndexLink"/>
              </w:rPr>
              <w:t>24</w:t>
            </w:r>
          </w:hyperlink>
        </w:p>
        <w:p>
          <w:pPr>
            <w:pStyle w:val="Contents2"/>
            <w:tabs>
              <w:tab w:val="clear" w:pos="8743"/>
              <w:tab w:val="right" w:pos="9026" w:leader="dot"/>
            </w:tabs>
            <w:rPr/>
          </w:pPr>
          <w:hyperlink w:anchor="__RefHeading___Toc3122309_581953129">
            <w:r>
              <w:rPr>
                <w:webHidden/>
                <w:rStyle w:val="IndexLink"/>
                <w:rtl w:val="true"/>
              </w:rPr>
              <w:t>فصل دوم</w:t>
            </w:r>
            <w:r>
              <w:rPr>
                <w:rStyle w:val="IndexLink"/>
                <w:rtl w:val="true"/>
              </w:rPr>
              <w:t xml:space="preserve">: </w:t>
            </w:r>
            <w:r>
              <w:rPr>
                <w:rStyle w:val="IndexLink"/>
                <w:rtl w:val="true"/>
              </w:rPr>
              <w:t>وجود امام حیّ</w:t>
            </w:r>
            <w:r>
              <w:rPr>
                <w:rStyle w:val="IndexLink"/>
                <w:rtl w:val="true"/>
              </w:rPr>
              <w:tab/>
            </w:r>
            <w:r>
              <w:rPr>
                <w:rStyle w:val="IndexLink"/>
              </w:rPr>
              <w:t>29</w:t>
            </w:r>
          </w:hyperlink>
        </w:p>
        <w:p>
          <w:pPr>
            <w:pStyle w:val="Contents3"/>
            <w:tabs>
              <w:tab w:val="clear" w:pos="8459"/>
              <w:tab w:val="right" w:pos="9026" w:leader="dot"/>
            </w:tabs>
            <w:rPr/>
          </w:pPr>
          <w:hyperlink w:anchor="__RefHeading___Toc3122311_58195312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122313_581953129">
            <w:r>
              <w:rPr>
                <w:webHidden/>
                <w:rStyle w:val="IndexLink"/>
                <w:rtl w:val="true"/>
              </w:rPr>
              <w:t>ضرورت جود امام حیّ</w:t>
            </w:r>
            <w:r>
              <w:rPr>
                <w:rStyle w:val="IndexLink"/>
                <w:rtl w:val="true"/>
              </w:rPr>
              <w:tab/>
            </w:r>
            <w:r>
              <w:rPr>
                <w:rStyle w:val="IndexLink"/>
              </w:rPr>
              <w:t>29</w:t>
            </w:r>
          </w:hyperlink>
        </w:p>
        <w:p>
          <w:pPr>
            <w:pStyle w:val="Contents3"/>
            <w:tabs>
              <w:tab w:val="clear" w:pos="8459"/>
              <w:tab w:val="right" w:pos="9026" w:leader="dot"/>
            </w:tabs>
            <w:rPr/>
          </w:pPr>
          <w:hyperlink w:anchor="__RefHeading___Toc3122315_581953129">
            <w:r>
              <w:rPr>
                <w:webHidden/>
                <w:rStyle w:val="IndexLink"/>
                <w:rtl w:val="true"/>
              </w:rPr>
              <w:t>دلائل اثبات وجود امام حیّ</w:t>
            </w:r>
            <w:r>
              <w:rPr>
                <w:rStyle w:val="IndexLink"/>
                <w:rtl w:val="true"/>
              </w:rPr>
              <w:tab/>
            </w:r>
            <w:r>
              <w:rPr>
                <w:rStyle w:val="IndexLink"/>
              </w:rPr>
              <w:t>34</w:t>
            </w:r>
          </w:hyperlink>
        </w:p>
        <w:p>
          <w:pPr>
            <w:pStyle w:val="Contents4"/>
            <w:tabs>
              <w:tab w:val="clear" w:pos="8176"/>
              <w:tab w:val="right" w:pos="9026" w:leader="dot"/>
            </w:tabs>
            <w:rPr/>
          </w:pPr>
          <w:hyperlink w:anchor="__RefHeading___Toc3122317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122319_581953129">
            <w:r>
              <w:rPr>
                <w:webHidden/>
                <w:rStyle w:val="IndexLink"/>
                <w:rtl w:val="true"/>
              </w:rPr>
              <w:t>الف</w:t>
            </w:r>
            <w:r>
              <w:rPr>
                <w:rStyle w:val="IndexLink"/>
                <w:rtl w:val="true"/>
              </w:rPr>
              <w:t xml:space="preserve">) </w:t>
            </w:r>
            <w:r>
              <w:rPr>
                <w:rStyle w:val="IndexLink"/>
                <w:rtl w:val="true"/>
              </w:rPr>
              <w:t>براهین عقلی ضرورت وجود امام حیّ</w:t>
            </w:r>
            <w:r>
              <w:rPr>
                <w:rStyle w:val="IndexLink"/>
                <w:rtl w:val="true"/>
              </w:rPr>
              <w:tab/>
            </w:r>
            <w:r>
              <w:rPr>
                <w:rStyle w:val="IndexLink"/>
              </w:rPr>
              <w:t>34</w:t>
            </w:r>
          </w:hyperlink>
        </w:p>
        <w:p>
          <w:pPr>
            <w:pStyle w:val="Contents5"/>
            <w:tabs>
              <w:tab w:val="clear" w:pos="7892"/>
              <w:tab w:val="right" w:pos="9026" w:leader="dot"/>
            </w:tabs>
            <w:rPr/>
          </w:pPr>
          <w:hyperlink w:anchor="__RefHeading___Toc3122321_58195312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122323_581953129">
            <w:r>
              <w:rPr>
                <w:webHidden/>
                <w:rStyle w:val="IndexLink"/>
              </w:rPr>
              <w:t>1</w:t>
            </w:r>
            <w:r>
              <w:rPr>
                <w:rStyle w:val="IndexLink"/>
                <w:rtl w:val="true"/>
              </w:rPr>
              <w:t xml:space="preserve">. </w:t>
            </w:r>
            <w:r>
              <w:rPr>
                <w:rStyle w:val="IndexLink"/>
                <w:rtl w:val="true"/>
              </w:rPr>
              <w:t>قاعده لطف و ضرورت وجود امام حیّ</w:t>
            </w:r>
            <w:r>
              <w:rPr>
                <w:rStyle w:val="IndexLink"/>
                <w:rtl w:val="true"/>
              </w:rPr>
              <w:tab/>
            </w:r>
            <w:r>
              <w:rPr>
                <w:rStyle w:val="IndexLink"/>
              </w:rPr>
              <w:t>35</w:t>
            </w:r>
          </w:hyperlink>
        </w:p>
        <w:p>
          <w:pPr>
            <w:pStyle w:val="Contents6"/>
            <w:tabs>
              <w:tab w:val="clear" w:pos="7609"/>
              <w:tab w:val="right" w:pos="9026" w:leader="dot"/>
            </w:tabs>
            <w:rPr/>
          </w:pPr>
          <w:hyperlink w:anchor="__RefHeading___Toc3122325_581953129">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3122327_581953129">
            <w:r>
              <w:rPr>
                <w:webHidden/>
                <w:rStyle w:val="IndexLink"/>
                <w:rtl w:val="true"/>
              </w:rPr>
              <w:t>تعریف لطف</w:t>
            </w:r>
            <w:r>
              <w:rPr>
                <w:rStyle w:val="IndexLink"/>
                <w:rtl w:val="true"/>
              </w:rPr>
              <w:tab/>
            </w:r>
            <w:r>
              <w:rPr>
                <w:rStyle w:val="IndexLink"/>
              </w:rPr>
              <w:t>36</w:t>
            </w:r>
          </w:hyperlink>
        </w:p>
        <w:p>
          <w:pPr>
            <w:pStyle w:val="Contents6"/>
            <w:tabs>
              <w:tab w:val="clear" w:pos="7609"/>
              <w:tab w:val="right" w:pos="9026" w:leader="dot"/>
            </w:tabs>
            <w:rPr/>
          </w:pPr>
          <w:hyperlink w:anchor="__RefHeading___Toc3122329_581953129">
            <w:r>
              <w:rPr>
                <w:webHidden/>
                <w:rStyle w:val="IndexLink"/>
                <w:rtl w:val="true"/>
              </w:rPr>
              <w:t>ضرورت لطف</w:t>
            </w:r>
            <w:r>
              <w:rPr>
                <w:rStyle w:val="IndexLink"/>
                <w:rtl w:val="true"/>
              </w:rPr>
              <w:tab/>
            </w:r>
            <w:r>
              <w:rPr>
                <w:rStyle w:val="IndexLink"/>
              </w:rPr>
              <w:t>37</w:t>
            </w:r>
          </w:hyperlink>
        </w:p>
        <w:p>
          <w:pPr>
            <w:pStyle w:val="Contents6"/>
            <w:tabs>
              <w:tab w:val="clear" w:pos="7609"/>
              <w:tab w:val="right" w:pos="9026" w:leader="dot"/>
            </w:tabs>
            <w:rPr/>
          </w:pPr>
          <w:hyperlink w:anchor="__RefHeading___Toc3122331_581953129">
            <w:r>
              <w:rPr>
                <w:webHidden/>
                <w:rStyle w:val="IndexLink"/>
                <w:rtl w:val="true"/>
              </w:rPr>
              <w:t>دلالت قاعده لطف بر وجوب امامت</w:t>
            </w:r>
            <w:r>
              <w:rPr>
                <w:rStyle w:val="IndexLink"/>
                <w:rtl w:val="true"/>
              </w:rPr>
              <w:tab/>
            </w:r>
            <w:r>
              <w:rPr>
                <w:rStyle w:val="IndexLink"/>
              </w:rPr>
              <w:t>40</w:t>
            </w:r>
          </w:hyperlink>
        </w:p>
        <w:p>
          <w:pPr>
            <w:pStyle w:val="Contents6"/>
            <w:tabs>
              <w:tab w:val="clear" w:pos="7609"/>
              <w:tab w:val="right" w:pos="9026" w:leader="dot"/>
            </w:tabs>
            <w:rPr/>
          </w:pPr>
          <w:hyperlink w:anchor="__RefHeading___Toc3122333_581953129">
            <w:r>
              <w:rPr>
                <w:webHidden/>
                <w:rStyle w:val="IndexLink"/>
                <w:rtl w:val="true"/>
              </w:rPr>
              <w:t>دلالت قاعده لطف بر وجود بالفعل امام مهدی؟عج؟</w:t>
            </w:r>
            <w:r>
              <w:rPr>
                <w:rStyle w:val="IndexLink"/>
                <w:rtl w:val="true"/>
              </w:rPr>
              <w:tab/>
            </w:r>
            <w:r>
              <w:rPr>
                <w:rStyle w:val="IndexLink"/>
              </w:rPr>
              <w:t>44</w:t>
            </w:r>
          </w:hyperlink>
        </w:p>
        <w:p>
          <w:pPr>
            <w:pStyle w:val="Contents5"/>
            <w:tabs>
              <w:tab w:val="clear" w:pos="7892"/>
              <w:tab w:val="right" w:pos="9026" w:leader="dot"/>
            </w:tabs>
            <w:rPr/>
          </w:pPr>
          <w:hyperlink w:anchor="__RefHeading___Toc3122335_581953129">
            <w:r>
              <w:rPr>
                <w:webHidden/>
                <w:rStyle w:val="IndexLink"/>
              </w:rPr>
              <w:t>2</w:t>
            </w:r>
            <w:r>
              <w:rPr>
                <w:rStyle w:val="IndexLink"/>
                <w:rtl w:val="true"/>
              </w:rPr>
              <w:t xml:space="preserve">. </w:t>
            </w:r>
            <w:r>
              <w:rPr>
                <w:rStyle w:val="IndexLink"/>
                <w:rtl w:val="true"/>
              </w:rPr>
              <w:t>برهان واسطه فیض و ضرورت وجود امام حیّ</w:t>
            </w:r>
            <w:r>
              <w:rPr>
                <w:rStyle w:val="IndexLink"/>
                <w:rtl w:val="true"/>
              </w:rPr>
              <w:tab/>
            </w:r>
            <w:r>
              <w:rPr>
                <w:rStyle w:val="IndexLink"/>
              </w:rPr>
              <w:t>45</w:t>
            </w:r>
          </w:hyperlink>
        </w:p>
        <w:p>
          <w:pPr>
            <w:pStyle w:val="Contents6"/>
            <w:tabs>
              <w:tab w:val="clear" w:pos="7609"/>
              <w:tab w:val="right" w:pos="9026" w:leader="dot"/>
            </w:tabs>
            <w:rPr/>
          </w:pPr>
          <w:hyperlink w:anchor="__RefHeading___Toc3122337_581953129">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3122339_581953129">
            <w:r>
              <w:rPr>
                <w:webHidden/>
                <w:rStyle w:val="IndexLink"/>
                <w:rtl w:val="true"/>
              </w:rPr>
              <w:t>مفهوم و اقسام فیض</w:t>
            </w:r>
            <w:r>
              <w:rPr>
                <w:rStyle w:val="IndexLink"/>
                <w:rtl w:val="true"/>
              </w:rPr>
              <w:tab/>
            </w:r>
            <w:r>
              <w:rPr>
                <w:rStyle w:val="IndexLink"/>
              </w:rPr>
              <w:t>45</w:t>
            </w:r>
          </w:hyperlink>
        </w:p>
        <w:p>
          <w:pPr>
            <w:pStyle w:val="Contents6"/>
            <w:tabs>
              <w:tab w:val="clear" w:pos="7609"/>
              <w:tab w:val="right" w:pos="9026" w:leader="dot"/>
            </w:tabs>
            <w:rPr/>
          </w:pPr>
          <w:hyperlink w:anchor="__RefHeading___Toc3122341_581953129">
            <w:r>
              <w:rPr>
                <w:webHidden/>
                <w:rStyle w:val="IndexLink"/>
                <w:rtl w:val="true"/>
              </w:rPr>
              <w:t>ضرورت وساطت در فیض</w:t>
            </w:r>
            <w:r>
              <w:rPr>
                <w:rStyle w:val="IndexLink"/>
                <w:rtl w:val="true"/>
              </w:rPr>
              <w:tab/>
            </w:r>
            <w:r>
              <w:rPr>
                <w:rStyle w:val="IndexLink"/>
              </w:rPr>
              <w:t>47</w:t>
            </w:r>
          </w:hyperlink>
        </w:p>
        <w:p>
          <w:pPr>
            <w:pStyle w:val="Contents6"/>
            <w:tabs>
              <w:tab w:val="clear" w:pos="7609"/>
              <w:tab w:val="right" w:pos="9026" w:leader="dot"/>
            </w:tabs>
            <w:rPr/>
          </w:pPr>
          <w:hyperlink w:anchor="__RefHeading___Toc3122343_581953129">
            <w:r>
              <w:rPr>
                <w:webHidden/>
                <w:rStyle w:val="IndexLink"/>
                <w:rtl w:val="true"/>
              </w:rPr>
              <w:t>امام واسطه فیض الاهی</w:t>
            </w:r>
            <w:r>
              <w:rPr>
                <w:rStyle w:val="IndexLink"/>
                <w:rtl w:val="true"/>
              </w:rPr>
              <w:tab/>
            </w:r>
            <w:r>
              <w:rPr>
                <w:rStyle w:val="IndexLink"/>
              </w:rPr>
              <w:t>49</w:t>
            </w:r>
          </w:hyperlink>
        </w:p>
        <w:p>
          <w:pPr>
            <w:pStyle w:val="Contents5"/>
            <w:tabs>
              <w:tab w:val="clear" w:pos="7892"/>
              <w:tab w:val="right" w:pos="9026" w:leader="dot"/>
            </w:tabs>
            <w:rPr/>
          </w:pPr>
          <w:hyperlink w:anchor="__RefHeading___Toc3122345_581953129">
            <w:r>
              <w:rPr>
                <w:webHidden/>
                <w:rStyle w:val="IndexLink"/>
              </w:rPr>
              <w:t>3</w:t>
            </w:r>
            <w:r>
              <w:rPr>
                <w:rStyle w:val="IndexLink"/>
                <w:rtl w:val="true"/>
              </w:rPr>
              <w:t xml:space="preserve">. </w:t>
            </w:r>
            <w:r>
              <w:rPr>
                <w:rStyle w:val="IndexLink"/>
                <w:rtl w:val="true"/>
              </w:rPr>
              <w:t>برهان فطرت و ضرورت وجود امام حیّ</w:t>
            </w:r>
            <w:r>
              <w:rPr>
                <w:rStyle w:val="IndexLink"/>
                <w:rtl w:val="true"/>
              </w:rPr>
              <w:tab/>
            </w:r>
            <w:r>
              <w:rPr>
                <w:rStyle w:val="IndexLink"/>
              </w:rPr>
              <w:t>53</w:t>
            </w:r>
          </w:hyperlink>
        </w:p>
        <w:p>
          <w:pPr>
            <w:pStyle w:val="Contents5"/>
            <w:tabs>
              <w:tab w:val="clear" w:pos="7892"/>
              <w:tab w:val="right" w:pos="9026" w:leader="dot"/>
            </w:tabs>
            <w:rPr/>
          </w:pPr>
          <w:hyperlink w:anchor="__RefHeading___Toc3122347_581953129">
            <w:r>
              <w:rPr>
                <w:webHidden/>
                <w:rStyle w:val="IndexLink"/>
              </w:rPr>
              <w:t>۴</w:t>
            </w:r>
            <w:r>
              <w:rPr>
                <w:rStyle w:val="IndexLink"/>
                <w:rtl w:val="true"/>
              </w:rPr>
              <w:t xml:space="preserve">. </w:t>
            </w:r>
            <w:r>
              <w:rPr>
                <w:rStyle w:val="IndexLink"/>
                <w:rtl w:val="true"/>
              </w:rPr>
              <w:t>هدف‌مندی نظام خلقت و ضرورت وجود امام حیّ</w:t>
            </w:r>
            <w:r>
              <w:rPr>
                <w:rStyle w:val="IndexLink"/>
                <w:rtl w:val="true"/>
              </w:rPr>
              <w:tab/>
            </w:r>
            <w:r>
              <w:rPr>
                <w:rStyle w:val="IndexLink"/>
              </w:rPr>
              <w:t>56</w:t>
            </w:r>
          </w:hyperlink>
        </w:p>
        <w:p>
          <w:pPr>
            <w:pStyle w:val="Contents6"/>
            <w:tabs>
              <w:tab w:val="clear" w:pos="7609"/>
              <w:tab w:val="right" w:pos="9026" w:leader="dot"/>
            </w:tabs>
            <w:rPr/>
          </w:pPr>
          <w:hyperlink w:anchor="__RefHeading___Toc3122349_581953129">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3122351_581953129">
            <w:r>
              <w:rPr>
                <w:webHidden/>
                <w:rStyle w:val="IndexLink"/>
                <w:rtl w:val="true"/>
              </w:rPr>
              <w:t>عبودیت و هدف خلقت</w:t>
            </w:r>
            <w:r>
              <w:rPr>
                <w:rStyle w:val="IndexLink"/>
                <w:rtl w:val="true"/>
              </w:rPr>
              <w:tab/>
            </w:r>
            <w:r>
              <w:rPr>
                <w:rStyle w:val="IndexLink"/>
              </w:rPr>
              <w:t>57</w:t>
            </w:r>
          </w:hyperlink>
        </w:p>
        <w:p>
          <w:pPr>
            <w:pStyle w:val="Contents6"/>
            <w:tabs>
              <w:tab w:val="clear" w:pos="7609"/>
              <w:tab w:val="right" w:pos="9026" w:leader="dot"/>
            </w:tabs>
            <w:rPr/>
          </w:pPr>
          <w:hyperlink w:anchor="__RefHeading___Toc3122353_581953129">
            <w:r>
              <w:rPr>
                <w:webHidden/>
                <w:rStyle w:val="IndexLink"/>
                <w:rtl w:val="true"/>
              </w:rPr>
              <w:t>خلافت و هدف خلقت</w:t>
            </w:r>
            <w:r>
              <w:rPr>
                <w:rStyle w:val="IndexLink"/>
                <w:rtl w:val="true"/>
              </w:rPr>
              <w:tab/>
            </w:r>
            <w:r>
              <w:rPr>
                <w:rStyle w:val="IndexLink"/>
              </w:rPr>
              <w:t>61</w:t>
            </w:r>
          </w:hyperlink>
        </w:p>
        <w:p>
          <w:pPr>
            <w:pStyle w:val="Contents6"/>
            <w:tabs>
              <w:tab w:val="clear" w:pos="7609"/>
              <w:tab w:val="right" w:pos="9026" w:leader="dot"/>
            </w:tabs>
            <w:rPr/>
          </w:pPr>
          <w:hyperlink w:anchor="__RefHeading___Toc3122355_581953129">
            <w:r>
              <w:rPr>
                <w:webHidden/>
                <w:rStyle w:val="IndexLink"/>
                <w:rtl w:val="true"/>
              </w:rPr>
              <w:t>ابتلا و هدف خلقت</w:t>
            </w:r>
            <w:r>
              <w:rPr>
                <w:rStyle w:val="IndexLink"/>
                <w:rtl w:val="true"/>
              </w:rPr>
              <w:tab/>
            </w:r>
            <w:r>
              <w:rPr>
                <w:rStyle w:val="IndexLink"/>
              </w:rPr>
              <w:t>63</w:t>
            </w:r>
          </w:hyperlink>
        </w:p>
        <w:p>
          <w:pPr>
            <w:pStyle w:val="Contents5"/>
            <w:tabs>
              <w:tab w:val="clear" w:pos="7892"/>
              <w:tab w:val="right" w:pos="9026" w:leader="dot"/>
            </w:tabs>
            <w:rPr/>
          </w:pPr>
          <w:hyperlink w:anchor="__RefHeading___Toc3122357_581953129">
            <w:r>
              <w:rPr>
                <w:webHidden/>
                <w:rStyle w:val="IndexLink"/>
              </w:rPr>
              <w:t>۵</w:t>
            </w:r>
            <w:r>
              <w:rPr>
                <w:rStyle w:val="IndexLink"/>
                <w:rtl w:val="true"/>
              </w:rPr>
              <w:t xml:space="preserve">. </w:t>
            </w:r>
            <w:r>
              <w:rPr>
                <w:rStyle w:val="IndexLink"/>
                <w:rtl w:val="true"/>
              </w:rPr>
              <w:t>کمال و جاودانگی دین و ضرورت وجود امام حیّ</w:t>
            </w:r>
            <w:r>
              <w:rPr>
                <w:rStyle w:val="IndexLink"/>
                <w:rtl w:val="true"/>
              </w:rPr>
              <w:tab/>
            </w:r>
            <w:r>
              <w:rPr>
                <w:rStyle w:val="IndexLink"/>
              </w:rPr>
              <w:t>69</w:t>
            </w:r>
          </w:hyperlink>
        </w:p>
        <w:p>
          <w:pPr>
            <w:pStyle w:val="Contents6"/>
            <w:tabs>
              <w:tab w:val="clear" w:pos="7609"/>
              <w:tab w:val="right" w:pos="9026" w:leader="dot"/>
            </w:tabs>
            <w:rPr/>
          </w:pPr>
          <w:hyperlink w:anchor="__RefHeading___Toc3122359_581953129">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3122361_581953129">
            <w:r>
              <w:rPr>
                <w:webHidden/>
                <w:rStyle w:val="IndexLink"/>
                <w:rtl w:val="true"/>
              </w:rPr>
              <w:t>کمال دین</w:t>
            </w:r>
            <w:r>
              <w:rPr>
                <w:rStyle w:val="IndexLink"/>
                <w:rtl w:val="true"/>
              </w:rPr>
              <w:tab/>
            </w:r>
            <w:r>
              <w:rPr>
                <w:rStyle w:val="IndexLink"/>
              </w:rPr>
              <w:t>70</w:t>
            </w:r>
          </w:hyperlink>
        </w:p>
        <w:p>
          <w:pPr>
            <w:pStyle w:val="Contents6"/>
            <w:tabs>
              <w:tab w:val="clear" w:pos="7609"/>
              <w:tab w:val="right" w:pos="9026" w:leader="dot"/>
            </w:tabs>
            <w:rPr/>
          </w:pPr>
          <w:hyperlink w:anchor="__RefHeading___Toc3122363_581953129">
            <w:r>
              <w:rPr>
                <w:webHidden/>
                <w:rStyle w:val="IndexLink"/>
                <w:rtl w:val="true"/>
              </w:rPr>
              <w:t>جهانی بودن دین</w:t>
            </w:r>
            <w:r>
              <w:rPr>
                <w:rStyle w:val="IndexLink"/>
                <w:rtl w:val="true"/>
              </w:rPr>
              <w:tab/>
            </w:r>
            <w:r>
              <w:rPr>
                <w:rStyle w:val="IndexLink"/>
              </w:rPr>
              <w:t>71</w:t>
            </w:r>
          </w:hyperlink>
        </w:p>
        <w:p>
          <w:pPr>
            <w:pStyle w:val="Contents6"/>
            <w:tabs>
              <w:tab w:val="clear" w:pos="7609"/>
              <w:tab w:val="right" w:pos="9026" w:leader="dot"/>
            </w:tabs>
            <w:rPr/>
          </w:pPr>
          <w:hyperlink w:anchor="__RefHeading___Toc3122365_581953129">
            <w:r>
              <w:rPr>
                <w:webHidden/>
                <w:rStyle w:val="IndexLink"/>
                <w:rtl w:val="true"/>
              </w:rPr>
              <w:t>جاودانگی دین</w:t>
            </w:r>
            <w:r>
              <w:rPr>
                <w:rStyle w:val="IndexLink"/>
                <w:rtl w:val="true"/>
              </w:rPr>
              <w:tab/>
            </w:r>
            <w:r>
              <w:rPr>
                <w:rStyle w:val="IndexLink"/>
              </w:rPr>
              <w:t>71</w:t>
            </w:r>
          </w:hyperlink>
        </w:p>
        <w:p>
          <w:pPr>
            <w:pStyle w:val="Contents6"/>
            <w:tabs>
              <w:tab w:val="clear" w:pos="7609"/>
              <w:tab w:val="right" w:pos="9026" w:leader="dot"/>
            </w:tabs>
            <w:rPr/>
          </w:pPr>
          <w:hyperlink w:anchor="__RefHeading___Toc3122367_581953129">
            <w:r>
              <w:rPr>
                <w:webHidden/>
                <w:rStyle w:val="IndexLink"/>
                <w:rtl w:val="true"/>
              </w:rPr>
              <w:t>امام، ضامن کمال و ماندگاری دین</w:t>
            </w:r>
            <w:r>
              <w:rPr>
                <w:rStyle w:val="IndexLink"/>
                <w:rtl w:val="true"/>
              </w:rPr>
              <w:tab/>
            </w:r>
            <w:r>
              <w:rPr>
                <w:rStyle w:val="IndexLink"/>
              </w:rPr>
              <w:t>72</w:t>
            </w:r>
          </w:hyperlink>
        </w:p>
        <w:p>
          <w:pPr>
            <w:pStyle w:val="Contents4"/>
            <w:tabs>
              <w:tab w:val="clear" w:pos="8176"/>
              <w:tab w:val="right" w:pos="9026" w:leader="dot"/>
            </w:tabs>
            <w:rPr/>
          </w:pPr>
          <w:hyperlink w:anchor="__RefHeading___Toc3122369_581953129">
            <w:r>
              <w:rPr>
                <w:webHidden/>
                <w:rStyle w:val="IndexLink"/>
                <w:rtl w:val="true"/>
              </w:rPr>
              <w:t>ب</w:t>
            </w:r>
            <w:r>
              <w:rPr>
                <w:rStyle w:val="IndexLink"/>
                <w:rtl w:val="true"/>
              </w:rPr>
              <w:t xml:space="preserve">) </w:t>
            </w:r>
            <w:r>
              <w:rPr>
                <w:rStyle w:val="IndexLink"/>
                <w:rtl w:val="true"/>
              </w:rPr>
              <w:t>دلائل نقلی لزوم وجود امام حیّ</w:t>
            </w:r>
            <w:r>
              <w:rPr>
                <w:rStyle w:val="IndexLink"/>
                <w:rtl w:val="true"/>
              </w:rPr>
              <w:tab/>
            </w:r>
            <w:r>
              <w:rPr>
                <w:rStyle w:val="IndexLink"/>
              </w:rPr>
              <w:t>76</w:t>
            </w:r>
          </w:hyperlink>
        </w:p>
        <w:p>
          <w:pPr>
            <w:pStyle w:val="Contents5"/>
            <w:tabs>
              <w:tab w:val="clear" w:pos="7892"/>
              <w:tab w:val="right" w:pos="9026" w:leader="dot"/>
            </w:tabs>
            <w:rPr/>
          </w:pPr>
          <w:hyperlink w:anchor="__RefHeading___Toc3122371_58195312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3122373_581953129">
            <w:r>
              <w:rPr>
                <w:webHidden/>
                <w:rStyle w:val="IndexLink"/>
              </w:rPr>
              <w:t>1</w:t>
            </w:r>
            <w:r>
              <w:rPr>
                <w:rStyle w:val="IndexLink"/>
                <w:rtl w:val="true"/>
              </w:rPr>
              <w:t xml:space="preserve">. </w:t>
            </w:r>
            <w:r>
              <w:rPr>
                <w:rStyle w:val="IndexLink"/>
                <w:rtl w:val="true"/>
              </w:rPr>
              <w:t>آیات</w:t>
            </w:r>
            <w:r>
              <w:rPr>
                <w:rStyle w:val="IndexLink"/>
                <w:rtl w:val="true"/>
              </w:rPr>
              <w:tab/>
            </w:r>
            <w:r>
              <w:rPr>
                <w:rStyle w:val="IndexLink"/>
              </w:rPr>
              <w:t>76</w:t>
            </w:r>
          </w:hyperlink>
        </w:p>
        <w:p>
          <w:pPr>
            <w:pStyle w:val="Contents5"/>
            <w:tabs>
              <w:tab w:val="clear" w:pos="7892"/>
              <w:tab w:val="right" w:pos="9026" w:leader="dot"/>
            </w:tabs>
            <w:rPr/>
          </w:pPr>
          <w:hyperlink w:anchor="__RefHeading___Toc3122375_581953129">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88</w:t>
            </w:r>
          </w:hyperlink>
        </w:p>
        <w:p>
          <w:pPr>
            <w:pStyle w:val="Contents2"/>
            <w:tabs>
              <w:tab w:val="clear" w:pos="8743"/>
              <w:tab w:val="right" w:pos="9026" w:leader="dot"/>
            </w:tabs>
            <w:rPr/>
          </w:pPr>
          <w:hyperlink w:anchor="__RefHeading___Toc3122377_581953129">
            <w:r>
              <w:rPr>
                <w:webHidden/>
                <w:rStyle w:val="IndexLink"/>
                <w:rtl w:val="true"/>
              </w:rPr>
              <w:t>فصل سوم</w:t>
            </w:r>
            <w:r>
              <w:rPr>
                <w:rStyle w:val="IndexLink"/>
                <w:rtl w:val="true"/>
              </w:rPr>
              <w:t xml:space="preserve">: </w:t>
            </w:r>
            <w:r>
              <w:rPr>
                <w:rStyle w:val="IndexLink"/>
                <w:rtl w:val="true"/>
              </w:rPr>
              <w:t>معرفت امام حیّ</w:t>
            </w:r>
            <w:r>
              <w:rPr>
                <w:rStyle w:val="IndexLink"/>
                <w:rtl w:val="true"/>
              </w:rPr>
              <w:tab/>
            </w:r>
            <w:r>
              <w:rPr>
                <w:rStyle w:val="IndexLink"/>
              </w:rPr>
              <w:t>91</w:t>
            </w:r>
          </w:hyperlink>
        </w:p>
        <w:p>
          <w:pPr>
            <w:pStyle w:val="Contents3"/>
            <w:tabs>
              <w:tab w:val="clear" w:pos="8459"/>
              <w:tab w:val="right" w:pos="9026" w:leader="dot"/>
            </w:tabs>
            <w:rPr/>
          </w:pPr>
          <w:hyperlink w:anchor="__RefHeading___Toc3122379_58195312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122381_581953129">
            <w:r>
              <w:rPr>
                <w:webHidden/>
                <w:rStyle w:val="IndexLink"/>
                <w:rtl w:val="true"/>
              </w:rPr>
              <w:t>ضرورت معرفت امام حیّ</w:t>
            </w:r>
            <w:r>
              <w:rPr>
                <w:rStyle w:val="IndexLink"/>
                <w:rtl w:val="true"/>
              </w:rPr>
              <w:tab/>
            </w:r>
            <w:r>
              <w:rPr>
                <w:rStyle w:val="IndexLink"/>
              </w:rPr>
              <w:t>92</w:t>
            </w:r>
          </w:hyperlink>
        </w:p>
        <w:p>
          <w:pPr>
            <w:pStyle w:val="Contents3"/>
            <w:tabs>
              <w:tab w:val="clear" w:pos="8459"/>
              <w:tab w:val="right" w:pos="9026" w:leader="dot"/>
            </w:tabs>
            <w:rPr/>
          </w:pPr>
          <w:hyperlink w:anchor="__RefHeading___Toc3122383_581953129">
            <w:r>
              <w:rPr>
                <w:webHidden/>
                <w:rStyle w:val="IndexLink"/>
                <w:rtl w:val="true"/>
              </w:rPr>
              <w:t>جایگاه معرفتی امام حیّ</w:t>
            </w:r>
            <w:r>
              <w:rPr>
                <w:rStyle w:val="IndexLink"/>
                <w:rtl w:val="true"/>
              </w:rPr>
              <w:tab/>
            </w:r>
            <w:r>
              <w:rPr>
                <w:rStyle w:val="IndexLink"/>
              </w:rPr>
              <w:t>96</w:t>
            </w:r>
          </w:hyperlink>
        </w:p>
        <w:p>
          <w:pPr>
            <w:pStyle w:val="Contents4"/>
            <w:tabs>
              <w:tab w:val="clear" w:pos="8176"/>
              <w:tab w:val="right" w:pos="9026" w:leader="dot"/>
            </w:tabs>
            <w:rPr/>
          </w:pPr>
          <w:hyperlink w:anchor="__RefHeading___Toc3122385_58195312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122387_581953129">
            <w:r>
              <w:rPr>
                <w:webHidden/>
                <w:rStyle w:val="IndexLink"/>
              </w:rPr>
              <w:t>1</w:t>
            </w:r>
            <w:r>
              <w:rPr>
                <w:rStyle w:val="IndexLink"/>
                <w:rtl w:val="true"/>
              </w:rPr>
              <w:t xml:space="preserve">. </w:t>
            </w:r>
            <w:r>
              <w:rPr>
                <w:rStyle w:val="IndexLink"/>
                <w:rtl w:val="true"/>
              </w:rPr>
              <w:t>امام سبب بقای نظام هستی</w:t>
            </w:r>
            <w:r>
              <w:rPr>
                <w:rStyle w:val="IndexLink"/>
                <w:rtl w:val="true"/>
              </w:rPr>
              <w:tab/>
            </w:r>
            <w:r>
              <w:rPr>
                <w:rStyle w:val="IndexLink"/>
              </w:rPr>
              <w:t>97</w:t>
            </w:r>
          </w:hyperlink>
        </w:p>
        <w:p>
          <w:pPr>
            <w:pStyle w:val="Contents4"/>
            <w:tabs>
              <w:tab w:val="clear" w:pos="8176"/>
              <w:tab w:val="right" w:pos="9026" w:leader="dot"/>
            </w:tabs>
            <w:rPr/>
          </w:pPr>
          <w:hyperlink w:anchor="__RefHeading___Toc3122389_581953129">
            <w:r>
              <w:rPr>
                <w:webHidden/>
                <w:rStyle w:val="IndexLink"/>
              </w:rPr>
              <w:t>2</w:t>
            </w:r>
            <w:r>
              <w:rPr>
                <w:rStyle w:val="IndexLink"/>
                <w:rtl w:val="true"/>
              </w:rPr>
              <w:t xml:space="preserve">. </w:t>
            </w:r>
            <w:r>
              <w:rPr>
                <w:rStyle w:val="IndexLink"/>
                <w:rtl w:val="true"/>
              </w:rPr>
              <w:t>امام مظهر اسماء الله</w:t>
            </w:r>
            <w:r>
              <w:rPr>
                <w:rStyle w:val="IndexLink"/>
                <w:rtl w:val="true"/>
              </w:rPr>
              <w:tab/>
            </w:r>
            <w:r>
              <w:rPr>
                <w:rStyle w:val="IndexLink"/>
              </w:rPr>
              <w:t>98</w:t>
            </w:r>
          </w:hyperlink>
        </w:p>
        <w:p>
          <w:pPr>
            <w:pStyle w:val="Contents4"/>
            <w:tabs>
              <w:tab w:val="clear" w:pos="8176"/>
              <w:tab w:val="right" w:pos="9026" w:leader="dot"/>
            </w:tabs>
            <w:rPr/>
          </w:pPr>
          <w:hyperlink w:anchor="__RefHeading___Toc3122391_581953129">
            <w:r>
              <w:rPr>
                <w:webHidden/>
                <w:rStyle w:val="IndexLink"/>
              </w:rPr>
              <w:t>3</w:t>
            </w:r>
            <w:r>
              <w:rPr>
                <w:rStyle w:val="IndexLink"/>
                <w:rtl w:val="true"/>
              </w:rPr>
              <w:t xml:space="preserve">. </w:t>
            </w:r>
            <w:r>
              <w:rPr>
                <w:rStyle w:val="IndexLink"/>
                <w:rtl w:val="true"/>
              </w:rPr>
              <w:t>امام جلوه وَجه الله</w:t>
            </w:r>
            <w:r>
              <w:rPr>
                <w:rStyle w:val="IndexLink"/>
                <w:rtl w:val="true"/>
              </w:rPr>
              <w:tab/>
            </w:r>
            <w:r>
              <w:rPr>
                <w:rStyle w:val="IndexLink"/>
              </w:rPr>
              <w:t>100</w:t>
            </w:r>
          </w:hyperlink>
        </w:p>
        <w:p>
          <w:pPr>
            <w:pStyle w:val="Contents4"/>
            <w:tabs>
              <w:tab w:val="clear" w:pos="8176"/>
              <w:tab w:val="right" w:pos="9026" w:leader="dot"/>
            </w:tabs>
            <w:rPr/>
          </w:pPr>
          <w:hyperlink w:anchor="__RefHeading___Toc3122393_581953129">
            <w:r>
              <w:rPr>
                <w:webHidden/>
                <w:rStyle w:val="IndexLink"/>
              </w:rPr>
              <w:t>4</w:t>
            </w:r>
            <w:r>
              <w:rPr>
                <w:rStyle w:val="IndexLink"/>
                <w:rtl w:val="true"/>
              </w:rPr>
              <w:t xml:space="preserve">. </w:t>
            </w:r>
            <w:r>
              <w:rPr>
                <w:rStyle w:val="IndexLink"/>
                <w:rtl w:val="true"/>
              </w:rPr>
              <w:t>امام مظهر تام ولایت</w:t>
            </w:r>
            <w:r>
              <w:rPr>
                <w:rStyle w:val="IndexLink"/>
                <w:rtl w:val="true"/>
              </w:rPr>
              <w:tab/>
            </w:r>
            <w:r>
              <w:rPr>
                <w:rStyle w:val="IndexLink"/>
              </w:rPr>
              <w:t>103</w:t>
            </w:r>
          </w:hyperlink>
        </w:p>
        <w:p>
          <w:pPr>
            <w:pStyle w:val="Contents4"/>
            <w:tabs>
              <w:tab w:val="clear" w:pos="8176"/>
              <w:tab w:val="right" w:pos="9026" w:leader="dot"/>
            </w:tabs>
            <w:rPr/>
          </w:pPr>
          <w:hyperlink w:anchor="__RefHeading___Toc3122395_581953129">
            <w:r>
              <w:rPr>
                <w:webHidden/>
                <w:rStyle w:val="IndexLink"/>
              </w:rPr>
              <w:t>۵</w:t>
            </w:r>
            <w:r>
              <w:rPr>
                <w:rStyle w:val="IndexLink"/>
                <w:rtl w:val="true"/>
              </w:rPr>
              <w:t xml:space="preserve">. </w:t>
            </w:r>
            <w:r>
              <w:rPr>
                <w:rStyle w:val="IndexLink"/>
                <w:rtl w:val="true"/>
              </w:rPr>
              <w:t>امام اسوه کامل هدایت</w:t>
            </w:r>
            <w:r>
              <w:rPr>
                <w:rStyle w:val="IndexLink"/>
                <w:rtl w:val="true"/>
              </w:rPr>
              <w:tab/>
            </w:r>
            <w:r>
              <w:rPr>
                <w:rStyle w:val="IndexLink"/>
              </w:rPr>
              <w:t>115</w:t>
            </w:r>
          </w:hyperlink>
        </w:p>
        <w:p>
          <w:pPr>
            <w:pStyle w:val="Contents4"/>
            <w:tabs>
              <w:tab w:val="clear" w:pos="8176"/>
              <w:tab w:val="right" w:pos="9026" w:leader="dot"/>
            </w:tabs>
            <w:rPr/>
          </w:pPr>
          <w:hyperlink w:anchor="__RefHeading___Toc3122397_581953129">
            <w:r>
              <w:rPr>
                <w:webHidden/>
                <w:rStyle w:val="IndexLink"/>
              </w:rPr>
              <w:t>6</w:t>
            </w:r>
            <w:r>
              <w:rPr>
                <w:rStyle w:val="IndexLink"/>
                <w:rtl w:val="true"/>
              </w:rPr>
              <w:t xml:space="preserve">. </w:t>
            </w:r>
            <w:r>
              <w:rPr>
                <w:rStyle w:val="IndexLink"/>
                <w:rtl w:val="true"/>
              </w:rPr>
              <w:t>امام معیار معرفت و اطاعت</w:t>
            </w:r>
            <w:r>
              <w:rPr>
                <w:rStyle w:val="IndexLink"/>
                <w:rtl w:val="true"/>
              </w:rPr>
              <w:tab/>
            </w:r>
            <w:r>
              <w:rPr>
                <w:rStyle w:val="IndexLink"/>
              </w:rPr>
              <w:t>120</w:t>
            </w:r>
          </w:hyperlink>
        </w:p>
        <w:p>
          <w:pPr>
            <w:pStyle w:val="Contents4"/>
            <w:tabs>
              <w:tab w:val="clear" w:pos="8176"/>
              <w:tab w:val="right" w:pos="9026" w:leader="dot"/>
            </w:tabs>
            <w:rPr/>
          </w:pPr>
          <w:hyperlink w:anchor="__RefHeading___Toc3122399_581953129">
            <w:r>
              <w:rPr>
                <w:webHidden/>
                <w:rStyle w:val="IndexLink"/>
              </w:rPr>
              <w:t>7</w:t>
            </w:r>
            <w:r>
              <w:rPr>
                <w:rStyle w:val="IndexLink"/>
                <w:rtl w:val="true"/>
              </w:rPr>
              <w:t xml:space="preserve">. </w:t>
            </w:r>
            <w:r>
              <w:rPr>
                <w:rStyle w:val="IndexLink"/>
                <w:rtl w:val="true"/>
              </w:rPr>
              <w:t>امام مفسر و سخنگوی قرآن</w:t>
            </w:r>
            <w:r>
              <w:rPr>
                <w:rStyle w:val="IndexLink"/>
                <w:rtl w:val="true"/>
              </w:rPr>
              <w:tab/>
            </w:r>
            <w:r>
              <w:rPr>
                <w:rStyle w:val="IndexLink"/>
              </w:rPr>
              <w:t>129</w:t>
            </w:r>
          </w:hyperlink>
        </w:p>
        <w:p>
          <w:pPr>
            <w:pStyle w:val="Contents2"/>
            <w:tabs>
              <w:tab w:val="clear" w:pos="8743"/>
              <w:tab w:val="right" w:pos="9026" w:leader="dot"/>
            </w:tabs>
            <w:rPr/>
          </w:pPr>
          <w:hyperlink w:anchor="__RefHeading___Toc3122401_581953129">
            <w:r>
              <w:rPr>
                <w:webHidden/>
                <w:rStyle w:val="IndexLink"/>
                <w:rtl w:val="true"/>
              </w:rPr>
              <w:t>فصل چهارم</w:t>
            </w:r>
            <w:r>
              <w:rPr>
                <w:rStyle w:val="IndexLink"/>
                <w:rtl w:val="true"/>
              </w:rPr>
              <w:t xml:space="preserve">: </w:t>
            </w:r>
            <w:r>
              <w:rPr>
                <w:rStyle w:val="IndexLink"/>
                <w:rtl w:val="true"/>
              </w:rPr>
              <w:t>غیبت امام حیّ</w:t>
            </w:r>
            <w:r>
              <w:rPr>
                <w:rStyle w:val="IndexLink"/>
                <w:rtl w:val="true"/>
              </w:rPr>
              <w:tab/>
            </w:r>
            <w:r>
              <w:rPr>
                <w:rStyle w:val="IndexLink"/>
              </w:rPr>
              <w:t>133</w:t>
            </w:r>
          </w:hyperlink>
        </w:p>
        <w:p>
          <w:pPr>
            <w:pStyle w:val="Contents3"/>
            <w:tabs>
              <w:tab w:val="clear" w:pos="8459"/>
              <w:tab w:val="right" w:pos="9026" w:leader="dot"/>
            </w:tabs>
            <w:rPr/>
          </w:pPr>
          <w:hyperlink w:anchor="__RefHeading___Toc3122403_581953129">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122405_581953129">
            <w:r>
              <w:rPr>
                <w:webHidden/>
                <w:rStyle w:val="IndexLink"/>
                <w:rtl w:val="true"/>
              </w:rPr>
              <w:t>چیستی و چگونگی غیبت امام حیّ</w:t>
            </w:r>
            <w:r>
              <w:rPr>
                <w:rStyle w:val="IndexLink"/>
                <w:rtl w:val="true"/>
              </w:rPr>
              <w:tab/>
            </w:r>
            <w:r>
              <w:rPr>
                <w:rStyle w:val="IndexLink"/>
              </w:rPr>
              <w:t>133</w:t>
            </w:r>
          </w:hyperlink>
        </w:p>
        <w:p>
          <w:pPr>
            <w:pStyle w:val="Contents4"/>
            <w:tabs>
              <w:tab w:val="clear" w:pos="8176"/>
              <w:tab w:val="right" w:pos="9026" w:leader="dot"/>
            </w:tabs>
            <w:rPr/>
          </w:pPr>
          <w:hyperlink w:anchor="__RefHeading___Toc3122407_581953129">
            <w:r>
              <w:rPr>
                <w:webHidden/>
                <w:rStyle w:val="IndexLink"/>
              </w:rPr>
              <w:t>1</w:t>
            </w:r>
            <w:r>
              <w:rPr>
                <w:rStyle w:val="IndexLink"/>
                <w:rtl w:val="true"/>
              </w:rPr>
              <w:t xml:space="preserve">. </w:t>
            </w:r>
            <w:r>
              <w:rPr>
                <w:rStyle w:val="IndexLink"/>
                <w:rtl w:val="true"/>
              </w:rPr>
              <w:t>مفهوم و مصادیق غیبت</w:t>
            </w:r>
            <w:r>
              <w:rPr>
                <w:rStyle w:val="IndexLink"/>
                <w:rtl w:val="true"/>
              </w:rPr>
              <w:tab/>
            </w:r>
            <w:r>
              <w:rPr>
                <w:rStyle w:val="IndexLink"/>
              </w:rPr>
              <w:t>133</w:t>
            </w:r>
          </w:hyperlink>
        </w:p>
        <w:p>
          <w:pPr>
            <w:pStyle w:val="Contents4"/>
            <w:tabs>
              <w:tab w:val="clear" w:pos="8176"/>
              <w:tab w:val="right" w:pos="9026" w:leader="dot"/>
            </w:tabs>
            <w:rPr/>
          </w:pPr>
          <w:hyperlink w:anchor="__RefHeading___Toc3122409_581953129">
            <w:r>
              <w:rPr>
                <w:webHidden/>
                <w:rStyle w:val="IndexLink"/>
              </w:rPr>
              <w:t>2</w:t>
            </w:r>
            <w:r>
              <w:rPr>
                <w:rStyle w:val="IndexLink"/>
                <w:rtl w:val="true"/>
              </w:rPr>
              <w:t xml:space="preserve">. </w:t>
            </w:r>
            <w:r>
              <w:rPr>
                <w:rStyle w:val="IndexLink"/>
                <w:rtl w:val="true"/>
              </w:rPr>
              <w:t xml:space="preserve">حضور دو گانه امام </w:t>
            </w:r>
            <w:r>
              <w:rPr>
                <w:rStyle w:val="IndexLink"/>
                <w:rtl w:val="true"/>
              </w:rPr>
              <w:t>(</w:t>
            </w:r>
            <w:r>
              <w:rPr>
                <w:rStyle w:val="IndexLink"/>
                <w:rtl w:val="true"/>
              </w:rPr>
              <w:t>آشنا</w:t>
            </w:r>
            <w:r>
              <w:rPr>
                <w:rStyle w:val="IndexLink"/>
                <w:rtl w:val="true"/>
              </w:rPr>
              <w:t xml:space="preserve">- </w:t>
            </w:r>
            <w:r>
              <w:rPr>
                <w:rStyle w:val="IndexLink"/>
                <w:rtl w:val="true"/>
              </w:rPr>
              <w:t>ناشناس</w:t>
            </w:r>
            <w:r>
              <w:rPr>
                <w:rStyle w:val="IndexLink"/>
                <w:rtl w:val="true"/>
              </w:rPr>
              <w:t>)</w:t>
              <w:tab/>
            </w:r>
            <w:r>
              <w:rPr>
                <w:rStyle w:val="IndexLink"/>
              </w:rPr>
              <w:t>134</w:t>
            </w:r>
          </w:hyperlink>
        </w:p>
        <w:p>
          <w:pPr>
            <w:pStyle w:val="Contents4"/>
            <w:tabs>
              <w:tab w:val="clear" w:pos="8176"/>
              <w:tab w:val="right" w:pos="9026" w:leader="dot"/>
            </w:tabs>
            <w:rPr/>
          </w:pPr>
          <w:hyperlink w:anchor="__RefHeading___Toc3122411_581953129">
            <w:r>
              <w:rPr>
                <w:webHidden/>
                <w:rStyle w:val="IndexLink"/>
              </w:rPr>
              <w:t>3</w:t>
            </w:r>
            <w:r>
              <w:rPr>
                <w:rStyle w:val="IndexLink"/>
                <w:rtl w:val="true"/>
              </w:rPr>
              <w:t xml:space="preserve">. </w:t>
            </w:r>
            <w:r>
              <w:rPr>
                <w:rStyle w:val="IndexLink"/>
                <w:rtl w:val="true"/>
              </w:rPr>
              <w:t>بررسی دو فرضیه درباره چگونگی غیبت امام دوازدهم؟عج؟</w:t>
            </w:r>
            <w:r>
              <w:rPr>
                <w:rStyle w:val="IndexLink"/>
                <w:rtl w:val="true"/>
              </w:rPr>
              <w:tab/>
            </w:r>
            <w:r>
              <w:rPr>
                <w:rStyle w:val="IndexLink"/>
              </w:rPr>
              <w:t>135</w:t>
            </w:r>
          </w:hyperlink>
        </w:p>
        <w:p>
          <w:pPr>
            <w:pStyle w:val="Contents3"/>
            <w:tabs>
              <w:tab w:val="clear" w:pos="8459"/>
              <w:tab w:val="right" w:pos="9026" w:leader="dot"/>
            </w:tabs>
            <w:rPr/>
          </w:pPr>
          <w:hyperlink w:anchor="__RefHeading___Toc3122413_581953129">
            <w:r>
              <w:rPr>
                <w:webHidden/>
                <w:rStyle w:val="IndexLink"/>
                <w:rtl w:val="true"/>
              </w:rPr>
              <w:t>چرایی غیبت امام حیّ</w:t>
            </w:r>
            <w:r>
              <w:rPr>
                <w:rStyle w:val="IndexLink"/>
                <w:rtl w:val="true"/>
              </w:rPr>
              <w:tab/>
            </w:r>
            <w:r>
              <w:rPr>
                <w:rStyle w:val="IndexLink"/>
              </w:rPr>
              <w:t>144</w:t>
            </w:r>
          </w:hyperlink>
        </w:p>
        <w:p>
          <w:pPr>
            <w:pStyle w:val="Contents4"/>
            <w:tabs>
              <w:tab w:val="clear" w:pos="8176"/>
              <w:tab w:val="right" w:pos="9026" w:leader="dot"/>
            </w:tabs>
            <w:rPr/>
          </w:pPr>
          <w:hyperlink w:anchor="__RefHeading___Toc3122415_58195312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122417_581953129">
            <w:r>
              <w:rPr>
                <w:webHidden/>
                <w:rStyle w:val="IndexLink"/>
              </w:rPr>
              <w:t>1</w:t>
            </w:r>
            <w:r>
              <w:rPr>
                <w:rStyle w:val="IndexLink"/>
                <w:rtl w:val="true"/>
              </w:rPr>
              <w:t xml:space="preserve">. </w:t>
            </w:r>
            <w:r>
              <w:rPr>
                <w:rStyle w:val="IndexLink"/>
                <w:rtl w:val="true"/>
              </w:rPr>
              <w:t>حکمت‌های غیبت امام حیّ در روایات</w:t>
            </w:r>
            <w:r>
              <w:rPr>
                <w:rStyle w:val="IndexLink"/>
                <w:rtl w:val="true"/>
              </w:rPr>
              <w:tab/>
            </w:r>
            <w:r>
              <w:rPr>
                <w:rStyle w:val="IndexLink"/>
              </w:rPr>
              <w:t>145</w:t>
            </w:r>
          </w:hyperlink>
        </w:p>
        <w:p>
          <w:pPr>
            <w:pStyle w:val="Contents4"/>
            <w:tabs>
              <w:tab w:val="clear" w:pos="8176"/>
              <w:tab w:val="right" w:pos="9026" w:leader="dot"/>
            </w:tabs>
            <w:rPr/>
          </w:pPr>
          <w:hyperlink w:anchor="__RefHeading___Toc3122419_581953129">
            <w:r>
              <w:rPr>
                <w:webHidden/>
                <w:rStyle w:val="IndexLink"/>
              </w:rPr>
              <w:t>2</w:t>
            </w:r>
            <w:r>
              <w:rPr>
                <w:rStyle w:val="IndexLink"/>
                <w:rtl w:val="true"/>
              </w:rPr>
              <w:t xml:space="preserve">. </w:t>
            </w:r>
            <w:r>
              <w:rPr>
                <w:rStyle w:val="IndexLink"/>
                <w:rtl w:val="true"/>
              </w:rPr>
              <w:t>چرایی تداوم غیبت امام حیّ</w:t>
            </w:r>
            <w:r>
              <w:rPr>
                <w:rStyle w:val="IndexLink"/>
                <w:rtl w:val="true"/>
              </w:rPr>
              <w:tab/>
            </w:r>
            <w:r>
              <w:rPr>
                <w:rStyle w:val="IndexLink"/>
              </w:rPr>
              <w:t>155</w:t>
            </w:r>
          </w:hyperlink>
        </w:p>
        <w:p>
          <w:pPr>
            <w:pStyle w:val="Contents3"/>
            <w:tabs>
              <w:tab w:val="clear" w:pos="8459"/>
              <w:tab w:val="right" w:pos="9026" w:leader="dot"/>
            </w:tabs>
            <w:rPr/>
          </w:pPr>
          <w:hyperlink w:anchor="__RefHeading___Toc3122421_581953129">
            <w:r>
              <w:rPr>
                <w:webHidden/>
                <w:rStyle w:val="IndexLink"/>
                <w:rtl w:val="true"/>
              </w:rPr>
              <w:t>ارتباط با امام حیّ غائب؟ع؟</w:t>
            </w:r>
            <w:r>
              <w:rPr>
                <w:rStyle w:val="IndexLink"/>
                <w:rtl w:val="true"/>
              </w:rPr>
              <w:tab/>
            </w:r>
            <w:r>
              <w:rPr>
                <w:rStyle w:val="IndexLink"/>
              </w:rPr>
              <w:t>163</w:t>
            </w:r>
          </w:hyperlink>
        </w:p>
        <w:p>
          <w:pPr>
            <w:pStyle w:val="Contents3"/>
            <w:tabs>
              <w:tab w:val="clear" w:pos="8459"/>
              <w:tab w:val="right" w:pos="9026" w:leader="dot"/>
            </w:tabs>
            <w:rPr/>
          </w:pPr>
          <w:hyperlink w:anchor="__RefHeading___Toc3122423_581953129">
            <w:r>
              <w:rPr>
                <w:webHidden/>
                <w:rStyle w:val="IndexLink"/>
                <w:rtl w:val="true"/>
              </w:rPr>
              <w:t>آثار و فوائد امام حیّ غائب؟ع؟</w:t>
            </w:r>
            <w:r>
              <w:rPr>
                <w:rStyle w:val="IndexLink"/>
                <w:rtl w:val="true"/>
              </w:rPr>
              <w:tab/>
            </w:r>
            <w:r>
              <w:rPr>
                <w:rStyle w:val="IndexLink"/>
              </w:rPr>
              <w:t>168</w:t>
            </w:r>
          </w:hyperlink>
        </w:p>
        <w:p>
          <w:pPr>
            <w:pStyle w:val="Contents2"/>
            <w:tabs>
              <w:tab w:val="clear" w:pos="8743"/>
              <w:tab w:val="right" w:pos="9026" w:leader="dot"/>
            </w:tabs>
            <w:rPr/>
          </w:pPr>
          <w:hyperlink w:anchor="__RefHeading___Toc3122425_581953129">
            <w:r>
              <w:rPr>
                <w:webHidden/>
                <w:rStyle w:val="IndexLink"/>
                <w:rtl w:val="true"/>
              </w:rPr>
              <w:t>فصل پنجم</w:t>
            </w:r>
            <w:r>
              <w:rPr>
                <w:rStyle w:val="IndexLink"/>
                <w:rtl w:val="true"/>
              </w:rPr>
              <w:t xml:space="preserve">: </w:t>
            </w:r>
            <w:r>
              <w:rPr>
                <w:rStyle w:val="IndexLink"/>
                <w:rtl w:val="true"/>
              </w:rPr>
              <w:t>مدیریت غائبانه امام حیّ</w:t>
            </w:r>
            <w:r>
              <w:rPr>
                <w:rStyle w:val="IndexLink"/>
                <w:rtl w:val="true"/>
              </w:rPr>
              <w:tab/>
            </w:r>
            <w:r>
              <w:rPr>
                <w:rStyle w:val="IndexLink"/>
              </w:rPr>
              <w:t>175</w:t>
            </w:r>
          </w:hyperlink>
        </w:p>
        <w:p>
          <w:pPr>
            <w:pStyle w:val="Contents3"/>
            <w:tabs>
              <w:tab w:val="clear" w:pos="8459"/>
              <w:tab w:val="right" w:pos="9026" w:leader="dot"/>
            </w:tabs>
            <w:rPr/>
          </w:pPr>
          <w:hyperlink w:anchor="__RefHeading___Toc3122427_581953129">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3122429_581953129">
            <w:r>
              <w:rPr>
                <w:webHidden/>
                <w:rStyle w:val="IndexLink"/>
                <w:rtl w:val="true"/>
              </w:rPr>
              <w:t>مدیریت امام غائب؟ع؟ در عصر غیبت صغری</w:t>
            </w:r>
            <w:r>
              <w:rPr>
                <w:rStyle w:val="IndexLink"/>
                <w:rtl w:val="true"/>
              </w:rPr>
              <w:tab/>
            </w:r>
            <w:r>
              <w:rPr>
                <w:rStyle w:val="IndexLink"/>
              </w:rPr>
              <w:t>176</w:t>
            </w:r>
          </w:hyperlink>
        </w:p>
        <w:p>
          <w:pPr>
            <w:pStyle w:val="Contents4"/>
            <w:tabs>
              <w:tab w:val="clear" w:pos="8176"/>
              <w:tab w:val="right" w:pos="9026" w:leader="dot"/>
            </w:tabs>
            <w:rPr/>
          </w:pPr>
          <w:hyperlink w:anchor="__RefHeading___Toc3122431_58195312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3122433_581953129">
            <w:r>
              <w:rPr>
                <w:webHidden/>
                <w:rStyle w:val="IndexLink"/>
              </w:rPr>
              <w:t>1</w:t>
            </w:r>
            <w:r>
              <w:rPr>
                <w:rStyle w:val="IndexLink"/>
                <w:rtl w:val="true"/>
              </w:rPr>
              <w:t xml:space="preserve">. </w:t>
            </w:r>
            <w:r>
              <w:rPr>
                <w:rStyle w:val="IndexLink"/>
                <w:rtl w:val="true"/>
              </w:rPr>
              <w:t xml:space="preserve">نیابت خاصّه </w:t>
            </w:r>
            <w:r>
              <w:rPr>
                <w:rStyle w:val="IndexLink"/>
                <w:rtl w:val="true"/>
              </w:rPr>
              <w:t>(</w:t>
            </w:r>
            <w:r>
              <w:rPr>
                <w:rStyle w:val="IndexLink"/>
                <w:rtl w:val="true"/>
              </w:rPr>
              <w:t>نوّاب اربعه</w:t>
            </w:r>
            <w:r>
              <w:rPr>
                <w:rStyle w:val="IndexLink"/>
                <w:rtl w:val="true"/>
              </w:rPr>
              <w:t>)</w:t>
              <w:tab/>
            </w:r>
            <w:r>
              <w:rPr>
                <w:rStyle w:val="IndexLink"/>
              </w:rPr>
              <w:t>178</w:t>
            </w:r>
          </w:hyperlink>
        </w:p>
        <w:p>
          <w:pPr>
            <w:pStyle w:val="Contents4"/>
            <w:tabs>
              <w:tab w:val="clear" w:pos="8176"/>
              <w:tab w:val="right" w:pos="9026" w:leader="dot"/>
            </w:tabs>
            <w:rPr/>
          </w:pPr>
          <w:hyperlink w:anchor="__RefHeading___Toc3122435_581953129">
            <w:r>
              <w:rPr>
                <w:webHidden/>
                <w:rStyle w:val="IndexLink"/>
              </w:rPr>
              <w:t>2</w:t>
            </w:r>
            <w:r>
              <w:rPr>
                <w:rStyle w:val="IndexLink"/>
                <w:rtl w:val="true"/>
              </w:rPr>
              <w:t xml:space="preserve">. </w:t>
            </w:r>
            <w:r>
              <w:rPr>
                <w:rStyle w:val="IndexLink"/>
                <w:rtl w:val="true"/>
              </w:rPr>
              <w:t xml:space="preserve">نیابت عامّه </w:t>
            </w:r>
            <w:r>
              <w:rPr>
                <w:rStyle w:val="IndexLink"/>
                <w:rtl w:val="true"/>
              </w:rPr>
              <w:t>(</w:t>
            </w:r>
            <w:r>
              <w:rPr>
                <w:rStyle w:val="IndexLink"/>
                <w:rtl w:val="true"/>
              </w:rPr>
              <w:t>نهاد مرجعیت و ولایت فقیه</w:t>
            </w:r>
            <w:r>
              <w:rPr>
                <w:rStyle w:val="IndexLink"/>
                <w:rtl w:val="true"/>
              </w:rPr>
              <w:t>)</w:t>
              <w:tab/>
            </w:r>
            <w:r>
              <w:rPr>
                <w:rStyle w:val="IndexLink"/>
              </w:rPr>
              <w:t>184</w:t>
            </w:r>
          </w:hyperlink>
        </w:p>
        <w:p>
          <w:pPr>
            <w:pStyle w:val="Contents4"/>
            <w:tabs>
              <w:tab w:val="clear" w:pos="8176"/>
              <w:tab w:val="right" w:pos="9026" w:leader="dot"/>
            </w:tabs>
            <w:rPr/>
          </w:pPr>
          <w:hyperlink w:anchor="__RefHeading___Toc3122437_581953129">
            <w:r>
              <w:rPr>
                <w:webHidden/>
                <w:rStyle w:val="IndexLink"/>
              </w:rPr>
              <w:t>3</w:t>
            </w:r>
            <w:r>
              <w:rPr>
                <w:rStyle w:val="IndexLink"/>
                <w:rtl w:val="true"/>
              </w:rPr>
              <w:t xml:space="preserve">. </w:t>
            </w:r>
            <w:r>
              <w:rPr>
                <w:rStyle w:val="IndexLink"/>
                <w:rtl w:val="true"/>
              </w:rPr>
              <w:t>وجوب رجوع به نوّاب عام در عصر غیبت</w:t>
            </w:r>
            <w:r>
              <w:rPr>
                <w:rStyle w:val="IndexLink"/>
                <w:rtl w:val="true"/>
              </w:rPr>
              <w:tab/>
            </w:r>
            <w:r>
              <w:rPr>
                <w:rStyle w:val="IndexLink"/>
              </w:rPr>
              <w:t>185</w:t>
            </w:r>
          </w:hyperlink>
        </w:p>
        <w:p>
          <w:pPr>
            <w:pStyle w:val="Contents3"/>
            <w:tabs>
              <w:tab w:val="clear" w:pos="8459"/>
              <w:tab w:val="right" w:pos="9026" w:leader="dot"/>
            </w:tabs>
            <w:rPr/>
          </w:pPr>
          <w:hyperlink w:anchor="__RefHeading___Toc3122439_581953129">
            <w:r>
              <w:rPr>
                <w:webHidden/>
                <w:rStyle w:val="IndexLink"/>
                <w:rtl w:val="true"/>
              </w:rPr>
              <w:t>مدیریت امام غائب؟ع؟ در عصر غیبت کبری</w:t>
            </w:r>
            <w:r>
              <w:rPr>
                <w:rStyle w:val="IndexLink"/>
                <w:rtl w:val="true"/>
              </w:rPr>
              <w:tab/>
            </w:r>
            <w:r>
              <w:rPr>
                <w:rStyle w:val="IndexLink"/>
              </w:rPr>
              <w:t>188</w:t>
            </w:r>
          </w:hyperlink>
        </w:p>
        <w:p>
          <w:pPr>
            <w:pStyle w:val="Contents4"/>
            <w:tabs>
              <w:tab w:val="clear" w:pos="8176"/>
              <w:tab w:val="right" w:pos="9026" w:leader="dot"/>
            </w:tabs>
            <w:rPr/>
          </w:pPr>
          <w:hyperlink w:anchor="__RefHeading___Toc3122441_58195312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122443_581953129">
            <w:r>
              <w:rPr>
                <w:webHidden/>
                <w:rStyle w:val="IndexLink"/>
              </w:rPr>
              <w:t>1</w:t>
            </w:r>
            <w:r>
              <w:rPr>
                <w:rStyle w:val="IndexLink"/>
                <w:rtl w:val="true"/>
              </w:rPr>
              <w:t xml:space="preserve">. </w:t>
            </w:r>
            <w:r>
              <w:rPr>
                <w:rStyle w:val="IndexLink"/>
                <w:rtl w:val="true"/>
              </w:rPr>
              <w:t>ولایت فقیه، تبلور حاکمیت نیابتی امام حیّ غائب؟ع؟</w:t>
            </w:r>
            <w:r>
              <w:rPr>
                <w:rStyle w:val="IndexLink"/>
                <w:rtl w:val="true"/>
              </w:rPr>
              <w:tab/>
            </w:r>
            <w:r>
              <w:rPr>
                <w:rStyle w:val="IndexLink"/>
              </w:rPr>
              <w:t>188</w:t>
            </w:r>
          </w:hyperlink>
        </w:p>
        <w:p>
          <w:pPr>
            <w:pStyle w:val="Contents4"/>
            <w:tabs>
              <w:tab w:val="clear" w:pos="8176"/>
              <w:tab w:val="right" w:pos="9026" w:leader="dot"/>
            </w:tabs>
            <w:rPr/>
          </w:pPr>
          <w:hyperlink w:anchor="__RefHeading___Toc3122445_581953129">
            <w:r>
              <w:rPr>
                <w:webHidden/>
                <w:rStyle w:val="IndexLink"/>
              </w:rPr>
              <w:t>2</w:t>
            </w:r>
            <w:r>
              <w:rPr>
                <w:rStyle w:val="IndexLink"/>
                <w:rtl w:val="true"/>
              </w:rPr>
              <w:t xml:space="preserve">. </w:t>
            </w:r>
            <w:r>
              <w:rPr>
                <w:rStyle w:val="IndexLink"/>
                <w:rtl w:val="true"/>
              </w:rPr>
              <w:t>شرایط و ویژگی‌های ولی فقیه</w:t>
            </w:r>
            <w:r>
              <w:rPr>
                <w:rStyle w:val="IndexLink"/>
                <w:rtl w:val="true"/>
              </w:rPr>
              <w:tab/>
            </w:r>
            <w:r>
              <w:rPr>
                <w:rStyle w:val="IndexLink"/>
              </w:rPr>
              <w:t>190</w:t>
            </w:r>
          </w:hyperlink>
        </w:p>
        <w:p>
          <w:pPr>
            <w:pStyle w:val="Contents4"/>
            <w:tabs>
              <w:tab w:val="clear" w:pos="8176"/>
              <w:tab w:val="right" w:pos="9026" w:leader="dot"/>
            </w:tabs>
            <w:rPr/>
          </w:pPr>
          <w:hyperlink w:anchor="__RefHeading___Toc3122447_581953129">
            <w:r>
              <w:rPr>
                <w:webHidden/>
                <w:rStyle w:val="IndexLink"/>
              </w:rPr>
              <w:t>3</w:t>
            </w:r>
            <w:r>
              <w:rPr>
                <w:rStyle w:val="IndexLink"/>
                <w:rtl w:val="true"/>
              </w:rPr>
              <w:t xml:space="preserve">. </w:t>
            </w:r>
            <w:r>
              <w:rPr>
                <w:rStyle w:val="IndexLink"/>
                <w:rtl w:val="true"/>
              </w:rPr>
              <w:t>وظایف و اختیارات ولی فقیه</w:t>
            </w:r>
            <w:r>
              <w:rPr>
                <w:rStyle w:val="IndexLink"/>
                <w:rtl w:val="true"/>
              </w:rPr>
              <w:tab/>
            </w:r>
            <w:r>
              <w:rPr>
                <w:rStyle w:val="IndexLink"/>
              </w:rPr>
              <w:t>193</w:t>
            </w:r>
          </w:hyperlink>
        </w:p>
        <w:p>
          <w:pPr>
            <w:pStyle w:val="Contents4"/>
            <w:tabs>
              <w:tab w:val="clear" w:pos="8176"/>
              <w:tab w:val="right" w:pos="9026" w:leader="dot"/>
            </w:tabs>
            <w:rPr/>
          </w:pPr>
          <w:hyperlink w:anchor="__RefHeading___Toc3122449_581953129">
            <w:r>
              <w:rPr>
                <w:webHidden/>
                <w:rStyle w:val="IndexLink"/>
              </w:rPr>
              <w:t>4</w:t>
            </w:r>
            <w:r>
              <w:rPr>
                <w:rStyle w:val="IndexLink"/>
                <w:rtl w:val="true"/>
              </w:rPr>
              <w:t xml:space="preserve">. </w:t>
            </w:r>
            <w:r>
              <w:rPr>
                <w:rStyle w:val="IndexLink"/>
                <w:rtl w:val="true"/>
              </w:rPr>
              <w:t>دیدگاه فقهای شیعه درباره حیطه اختیارات ولی فقیه</w:t>
            </w:r>
            <w:r>
              <w:rPr>
                <w:rStyle w:val="IndexLink"/>
                <w:rtl w:val="true"/>
              </w:rPr>
              <w:tab/>
            </w:r>
            <w:r>
              <w:rPr>
                <w:rStyle w:val="IndexLink"/>
              </w:rPr>
              <w:t>195</w:t>
            </w:r>
          </w:hyperlink>
        </w:p>
        <w:p>
          <w:pPr>
            <w:pStyle w:val="Contents4"/>
            <w:tabs>
              <w:tab w:val="clear" w:pos="8176"/>
              <w:tab w:val="right" w:pos="9026" w:leader="dot"/>
            </w:tabs>
            <w:rPr/>
          </w:pPr>
          <w:hyperlink w:anchor="__RefHeading___Toc3122451_581953129">
            <w:r>
              <w:rPr>
                <w:webHidden/>
                <w:rStyle w:val="IndexLink"/>
              </w:rPr>
              <w:t>5</w:t>
            </w:r>
            <w:r>
              <w:rPr>
                <w:rStyle w:val="IndexLink"/>
                <w:rtl w:val="true"/>
              </w:rPr>
              <w:t xml:space="preserve">. </w:t>
            </w:r>
            <w:r>
              <w:rPr>
                <w:rStyle w:val="IndexLink"/>
                <w:rtl w:val="true"/>
              </w:rPr>
              <w:t>گستره اختیارات ولی فقیه ازدیدگاه امام خمینی؟ره؟</w:t>
            </w:r>
            <w:r>
              <w:rPr>
                <w:rStyle w:val="IndexLink"/>
                <w:rtl w:val="true"/>
              </w:rPr>
              <w:tab/>
            </w:r>
            <w:r>
              <w:rPr>
                <w:rStyle w:val="IndexLink"/>
              </w:rPr>
              <w:t>199</w:t>
            </w:r>
          </w:hyperlink>
        </w:p>
        <w:p>
          <w:pPr>
            <w:pStyle w:val="Contents2"/>
            <w:tabs>
              <w:tab w:val="clear" w:pos="8743"/>
              <w:tab w:val="right" w:pos="9026" w:leader="dot"/>
            </w:tabs>
            <w:rPr/>
          </w:pPr>
          <w:hyperlink w:anchor="__RefHeading___Toc3122453_581953129">
            <w:r>
              <w:rPr>
                <w:webHidden/>
                <w:rStyle w:val="IndexLink"/>
                <w:rtl w:val="true"/>
              </w:rPr>
              <w:t>کتابنامه</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26_31484"/>
      <w:bookmarkStart w:id="1" w:name="pg5626_31484"/>
      <w:bookmarkEnd w:id="1"/>
    </w:p>
    <w:p>
      <w:pPr>
        <w:pStyle w:val="Heading2"/>
        <w:numPr>
          <w:ilvl w:val="1"/>
          <w:numId w:val="1"/>
        </w:numPr>
        <w:rPr/>
      </w:pPr>
      <w:bookmarkStart w:id="2" w:name="pg5626_31484"/>
      <w:bookmarkStart w:id="3" w:name="__RefHeading___Toc312228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صمدی، قنبرعلی،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حی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قنبرعلی صمدی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Occultation--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۵۲۲۱۲۲۰</w:t>
      </w:r>
    </w:p>
    <w:p>
      <w:pPr>
        <w:pStyle w:val="Heading2"/>
        <w:numPr>
          <w:ilvl w:val="1"/>
          <w:numId w:val="1"/>
        </w:numPr>
        <w:rPr/>
      </w:pPr>
      <w:bookmarkStart w:id="5" w:name="__RefHeading___Toc3122291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حیّ غائب</w:t>
      </w:r>
    </w:p>
    <w:p>
      <w:pPr>
        <w:pStyle w:val="BookText"/>
        <w:rPr/>
      </w:pPr>
      <w:r>
        <w:rPr>
          <w:rFonts w:ascii="IRNazanin" w:hAnsi="IRNazanin" w:eastAsia="IRNazanin"/>
          <w:color w:val="111111"/>
          <w:sz w:val="28"/>
          <w:sz w:val="28"/>
          <w:szCs w:val="28"/>
          <w:rtl w:val="true"/>
          <w:lang w:bidi="fa-IR"/>
        </w:rPr>
        <w:t>پژوهشی پیرامون</w:t>
      </w:r>
    </w:p>
    <w:p>
      <w:pPr>
        <w:pStyle w:val="BookText"/>
        <w:rPr/>
      </w:pPr>
      <w:r>
        <w:rPr>
          <w:rFonts w:ascii="IRNazanin" w:hAnsi="IRNazanin" w:eastAsia="IRNazanin"/>
          <w:color w:val="111111"/>
          <w:sz w:val="28"/>
          <w:sz w:val="28"/>
          <w:szCs w:val="28"/>
          <w:rtl w:val="true"/>
          <w:lang w:bidi="fa-IR"/>
        </w:rPr>
        <w:t>وجود، غیبت و مدیریت امام زمان؟عج؟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قنبرعلی صمدی </w:t>
      </w:r>
    </w:p>
    <w:p>
      <w:pPr>
        <w:pStyle w:val="BookText"/>
        <w:rPr/>
      </w:pPr>
      <w:r>
        <w:rPr>
          <w:rFonts w:ascii="IRNazanin" w:hAnsi="IRNazanin" w:eastAsia="IRNazanin"/>
          <w:color w:val="111111"/>
          <w:sz w:val="28"/>
          <w:sz w:val="28"/>
          <w:szCs w:val="28"/>
          <w:rtl w:val="true"/>
          <w:lang w:bidi="fa-IR"/>
        </w:rPr>
        <w:t>امام حَی غائب</w:t>
      </w:r>
    </w:p>
    <w:p>
      <w:pPr>
        <w:pStyle w:val="BookText"/>
        <w:rPr/>
      </w:pPr>
      <w:r>
        <w:rPr>
          <w:rFonts w:ascii="IRNazanin" w:hAnsi="IRNazanin" w:eastAsia="IRNazanin"/>
          <w:color w:val="111111"/>
          <w:sz w:val="28"/>
          <w:sz w:val="28"/>
          <w:szCs w:val="28"/>
          <w:rtl w:val="true"/>
          <w:lang w:bidi="fa-IR"/>
        </w:rPr>
        <w:t>پژوهشی پیرامون وجود، غیبت و مدیریت امام زمان؟عج؟</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قنبرعلی صمدی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موعود؟عج؟</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5626_31488"/>
    </w:p>
    <w:p>
      <w:pPr>
        <w:pStyle w:val="Heading2"/>
        <w:numPr>
          <w:ilvl w:val="1"/>
          <w:numId w:val="1"/>
        </w:numPr>
        <w:rPr/>
      </w:pPr>
      <w:bookmarkStart w:id="8" w:name="__RefHeading___Toc3122293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 غائب</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 غائب</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حیّ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ضرورت جود امام حیّ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دلائل اثبات وجود امام حیّ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عقلی ضرورت وجود امام حیّ</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لطف و ضرورت وجود امام حیّ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تعریف لطف</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ضرورت لطف</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دلالت قاعده لطف بر وجوب امامت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دلالت قاعده لطف بر وجود بالفعل امام مهدی؟عج؟</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واسطه فیض و ضرورت وجود امام حیّ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مفهوم و اقسام فیض</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ضرورت وساطت در فیض</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امام واسطه فیض الاهی</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فطرت و ضرورت وجود امام حیّ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نظام خلقت و ضرورت وجود امام حیّ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عبودیت و هدف خلقت</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و هدف خلقت</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ابتلا و هدف خلقت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جاودانگی دین و ضرورت وجود امام حیّ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کمال دین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جهانی بودن دین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جاودانگی دین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امام، ضامن کمال و ماندگاری دین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نقلی لزوم وجود امام حیّ</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حیّ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ضرورت معرفت امام حیّ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جایگاه معرفتی امام حیّ</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سبب بقای نظام هستی</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مظهر اسماء الله</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جلوه وَجه الله</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مظهر تام ولایت</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اسوه کامل هدایت</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معیار معرفت و اطاعت</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مفسر و سخنگوی قرآن</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حیّ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چیستی و چگونگی غیبت امام حیّ</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 مصادیق غیبت</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دو گانه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دو فرضیه درباره چگونگی غیبت امام دوازدهم؟عج؟</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چرایی غیبت امام حیّ</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حکمت‌های غیبت امام حیّ در روایات</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تداوم غیبت امام حیّ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ارتباط با امام حیّ غائب؟ع؟</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آثار و فوائد امام حیّ غائب؟ع؟</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غائبانه امام حیّ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مدیریت امام غائب؟ع؟ در عصر غیبت صغری</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نیابت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نوّاب اربعه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نیابت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مرجعیت و ولایت فقیه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رجوع به نوّاب عام در عصر غیبت</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مدیریت امام غائب؟ع؟ در عصر غیبت کبری</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تبلور حاکمیت نیابتی امام حیّ غائب؟ع؟</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ویژگی‌های ولی فقیه</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اختیارات ولی فقیه</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فقهای شیعه درباره حیطه اختیارات ولی فقیه</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اختیارات ولی فقیه ازدیدگاه امام خمینی؟ره؟</w:t>
      </w:r>
      <w:r>
        <w:rPr>
          <w:rFonts w:eastAsia="IRNazanin" w:cs="IRNazanin"/>
          <w:color w:val="111111"/>
          <w:sz w:val="28"/>
          <w:szCs w:val="28"/>
          <w:lang w:bidi="fa-IR"/>
        </w:rPr>
        <w:t>195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626_31492"/>
      <w:bookmarkStart w:id="11" w:name="pg5626_31492"/>
      <w:bookmarkEnd w:id="11"/>
    </w:p>
    <w:p>
      <w:pPr>
        <w:pStyle w:val="BookText"/>
        <w:rPr/>
      </w:pPr>
      <w:bookmarkStart w:id="12" w:name="pg5626_31492"/>
      <w:bookmarkEnd w:id="12"/>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3" w:name="__RefHeading___Toc3122295_581953129"/>
      <w:bookmarkStart w:id="14" w:name="_Toc4"/>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یکی از بنیادی‌ترین اصول اعتقادی شیعه، باور به وجود امام معصوم پس از پیامبراکرم؟ص؟ و استمرار خط امامت و وصایت در طول زمان است؛ به گونه‌ای که تا قیامت هیچ دوره و زمانی خالی از ولی معصوم نیست، بلکه همواره امام و حجّت الاهی یا به صورت آشکار یا به صورت پنهان و غائبانه </w:t>
      </w:r>
      <w:r>
        <w:rPr>
          <w:rStyle w:val="FootnoteAnchor"/>
          <w:rtl w:val="true"/>
        </w:rPr>
        <w:footnoteReference w:id="2"/>
      </w:r>
      <w:r>
        <w:rPr>
          <w:rFonts w:ascii="IRNazanin" w:hAnsi="IRNazanin" w:eastAsia="IRNazanin"/>
          <w:color w:val="111111"/>
          <w:sz w:val="28"/>
          <w:sz w:val="28"/>
          <w:szCs w:val="28"/>
          <w:rtl w:val="true"/>
          <w:lang w:bidi="fa-IR"/>
        </w:rPr>
        <w:t>در جامعه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امامان اهل‌بیت؟عهم؟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دوازدهمین امام شیعیان حضرت مهدی؟عج؟ است و در لسان روایات نیز،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وجود مقدس آن حضرت است، چرا که این وضعیت مختص دوران امامت آخرین امام حضرت مهدی؟عج؟ است، زیرا شرایط سیاسی حاکم بر جامعه اسلامی پس از رحلت رسول اکرم؟ص؟ به گونه‌ای رقم خورده است که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اندک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مبسوط الید نبودند، بلکه غالبا از سوی حکام جور با محدودیت‌های شدیدی مواجه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سخت‌گیری‌ها برای برخی از ائمه؟عهم؟ مانند امام کاظم؟ع؟ و امام عسکری؟ع؟ به قدری شدید بوده است که دسترسی و ارتباط علنی شیعیان را با امامشان بسیار دشوار کرده است، اما هرگز این ارتباط به طور کامل قطع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پس از شهادت امام عسکری؟ع؟ این وضعیت به گونه‌ای بوده است که سبب غیبت و پنهان زیستی امام دوازدهم؟عج؟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گسست ارتباط رسمی میان امام و شیعیان پس از شهادت امام عسکری؟ع؟ و غیبت فرزندش امام دوازدهم حضرت مهدی؟عج؟، این پرسش و شبهه را برای مخالفان شیعه پدید آورده است که امام غائب و دور از دسترس، وجود و عدمش یکسان بوده و هیچ تأثیری در عرصه تعاملات اجتماعی و زندگی مردم نخواهد داشت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القای این گونه شبهات، خرافی پنداشتن موضوع مهدویت و اعتقاد به غیبت حضرت مهدی؟عج؟ در این عصر و زمان است؛ چرا که در نظام اعتقادی شیعه، مهدویت </w:t>
      </w:r>
    </w:p>
    <w:p>
      <w:pPr>
        <w:pStyle w:val="BookText"/>
        <w:rPr/>
      </w:pPr>
      <w:r>
        <w:rPr>
          <w:rFonts w:ascii="IRNazanin" w:hAnsi="IRNazanin" w:eastAsia="IRNazanin"/>
          <w:color w:val="111111"/>
          <w:sz w:val="28"/>
          <w:sz w:val="28"/>
          <w:szCs w:val="28"/>
          <w:rtl w:val="true"/>
          <w:lang w:bidi="fa-IR"/>
        </w:rPr>
        <w:t>اساس تفکر شیعی و تبلور عینی اندیشه امامت شمرده می‌شود؛ از این رو، همواره این اصل رکین اعتقادی شیعه، مورد هجمه دشمنان شیعه بوده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نمونه بارز این دشمنی را در تلاش گسترده فرقه ضالّه وهابیت می‌توان مشاهده نمود که با تبلیغات رسانه ای و چاپ و پخش وسیع کتاب‌های ضد شیعی، </w:t>
      </w:r>
      <w:r>
        <w:rPr>
          <w:rStyle w:val="FootnoteAnchor"/>
          <w:rtl w:val="true"/>
        </w:rPr>
        <w:footnoteReference w:id="4"/>
      </w:r>
      <w:r>
        <w:rPr>
          <w:rFonts w:ascii="IRNazanin" w:hAnsi="IRNazanin" w:eastAsia="IRNazanin"/>
          <w:color w:val="111111"/>
          <w:sz w:val="28"/>
          <w:sz w:val="28"/>
          <w:szCs w:val="28"/>
          <w:rtl w:val="true"/>
          <w:lang w:bidi="fa-IR"/>
        </w:rPr>
        <w:t>سعی دارند اعتقاد شیعیان به وجود امام غائب را امری موهوم القا کنند و با نشر این گونه شبهات، اذهان مردم را نسبت به این رکن رکین اعتقادی شیعه، متزلزل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اعتقاد به امام حیّ غائب و جایگاه مهدویت در فرهنگ اعتقادی شیعه، لازم است مبانی عقلی و نقلی ضرورت وجود امام حیّ غائب در جامعه، با دلائل متقن، اثبات و مبرهن گردد و آثار وجودی و نقش آفرینی امام غائب در جامعه، به روشنی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چند پرسش اساسی قابل طرح است مانند اینکه؛ چرا باید امام حیّ همواره وجود داشته باشد؟ وجود امام حیّ چه تأثیری در عالم و زندگی مردم دارد؟ اگر وجود امام حی لازم است، پس چرا غائب و ناپیداست؟ امامی که از نظرها پنهان است چگونه جامعه دینی را مدیریت و رهبری می‌کند؟ و</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به این گونه پرسش‌ها، با اسلوب علمی پاسخ داده شده است</w:t>
      </w:r>
      <w:r>
        <w:rPr>
          <w:rFonts w:eastAsia="IRNazanin" w:cs="IRNazanin"/>
          <w:color w:val="111111"/>
          <w:sz w:val="28"/>
          <w:szCs w:val="28"/>
          <w:rtl w:val="true"/>
          <w:lang w:bidi="fa-IR"/>
        </w:rPr>
        <w:t xml:space="preserve">. </w:t>
      </w:r>
      <w:bookmarkStart w:id="15" w:name="pg5626_31494"/>
    </w:p>
    <w:p>
      <w:pPr>
        <w:pStyle w:val="Heading2"/>
        <w:numPr>
          <w:ilvl w:val="1"/>
          <w:numId w:val="1"/>
        </w:numPr>
        <w:rPr/>
      </w:pPr>
      <w:bookmarkStart w:id="16" w:name="__RefHeading___Toc3122297_581953129"/>
      <w:bookmarkStart w:id="17" w:name="_Toc5"/>
      <w:bookmarkEnd w:id="15"/>
      <w:bookmarkEnd w:id="16"/>
      <w:r>
        <w:rPr>
          <w:rtl w:val="true"/>
        </w:rPr>
        <w:t>فصل یکم</w:t>
      </w:r>
      <w:r>
        <w:rPr>
          <w:rtl w:val="true"/>
        </w:rPr>
        <w:t xml:space="preserve">: </w:t>
      </w:r>
      <w:r>
        <w:rPr>
          <w:rtl w:val="true"/>
        </w:rPr>
        <w:t>مفاهیم</w:t>
      </w:r>
      <w:bookmarkEnd w:id="17"/>
    </w:p>
    <w:p>
      <w:pPr>
        <w:pStyle w:val="Heading3"/>
        <w:numPr>
          <w:ilvl w:val="2"/>
          <w:numId w:val="1"/>
        </w:numPr>
        <w:rPr/>
      </w:pPr>
      <w:bookmarkStart w:id="18" w:name="__RefHeading___Toc3122299_581953129"/>
      <w:bookmarkStart w:id="19" w:name="_Toc6"/>
      <w:bookmarkEnd w:id="18"/>
      <w:r>
        <w:rPr>
          <w:rtl w:val="true"/>
        </w:rPr>
        <w:t xml:space="preserve">مفهوم </w:t>
      </w:r>
      <w:r>
        <w:rPr>
          <w:rtl w:val="true"/>
        </w:rPr>
        <w:t>«</w:t>
      </w:r>
      <w:r>
        <w:rPr>
          <w:rtl w:val="true"/>
        </w:rPr>
        <w:t>امام حیّ غائب</w:t>
      </w:r>
      <w:r>
        <w:rPr>
          <w:rtl w:val="true"/>
        </w:rPr>
        <w:t>»</w:t>
      </w:r>
      <w:bookmarkEnd w:id="19"/>
    </w:p>
    <w:p>
      <w:pPr>
        <w:pStyle w:val="Heading4"/>
        <w:numPr>
          <w:ilvl w:val="3"/>
          <w:numId w:val="1"/>
        </w:numPr>
        <w:rPr/>
      </w:pPr>
      <w:bookmarkStart w:id="20" w:name="__RefHeading___Toc3122301_581953129"/>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در عنوان کلی تحقیق، سه کلید واژه؛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تبیین مفردات این واژگان و مفهوم ترکیبی آن در فهم اجمالی موضوع تأثیر داشته و جزء پیش‌نیارهای بحث شمرده می‌شود</w:t>
      </w:r>
      <w:r>
        <w:rPr>
          <w:rFonts w:eastAsia="IRNazanin" w:cs="IRNazanin"/>
          <w:color w:val="111111"/>
          <w:sz w:val="28"/>
          <w:szCs w:val="28"/>
          <w:rtl w:val="true"/>
          <w:lang w:bidi="fa-IR"/>
        </w:rPr>
        <w:t>:</w:t>
      </w:r>
    </w:p>
    <w:p>
      <w:pPr>
        <w:pStyle w:val="Heading4"/>
        <w:numPr>
          <w:ilvl w:val="3"/>
          <w:numId w:val="1"/>
        </w:numPr>
        <w:rPr/>
      </w:pPr>
      <w:bookmarkStart w:id="22" w:name="__RefHeading___Toc3122303_581953129"/>
      <w:bookmarkStart w:id="23" w:name="_Toc8"/>
      <w:bookmarkEnd w:id="22"/>
      <w:r>
        <w:rPr>
          <w:rtl w:val="true"/>
        </w:rPr>
        <w:t>الف</w:t>
      </w:r>
      <w:r>
        <w:rPr>
          <w:rtl w:val="true"/>
        </w:rPr>
        <w:t xml:space="preserve">) </w:t>
      </w:r>
      <w:r>
        <w:rPr>
          <w:rtl w:val="true"/>
        </w:rPr>
        <w:t xml:space="preserve">واژه </w:t>
      </w:r>
      <w:r>
        <w:rPr>
          <w:rtl w:val="true"/>
        </w:rPr>
        <w:t>«</w:t>
      </w:r>
      <w:r>
        <w:rPr>
          <w:rtl w:val="true"/>
        </w:rPr>
        <w:t>امام</w:t>
      </w:r>
      <w:r>
        <w:rPr>
          <w:rtl w:val="true"/>
        </w:rPr>
        <w:t>»</w:t>
      </w:r>
      <w:bookmarkEnd w:id="2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جلو و پیش است </w:t>
      </w:r>
      <w:r>
        <w:rPr>
          <w:rStyle w:val="FootnoteAnchor"/>
          <w:rtl w:val="true"/>
        </w:rPr>
        <w:footnoteReference w:id="5"/>
      </w:r>
      <w:r>
        <w:rPr>
          <w:rFonts w:ascii="IRNazanin" w:hAnsi="IRNazanin" w:eastAsia="IRNazanin"/>
          <w:color w:val="111111"/>
          <w:sz w:val="28"/>
          <w:sz w:val="28"/>
          <w:szCs w:val="28"/>
          <w:rtl w:val="true"/>
          <w:lang w:bidi="fa-IR"/>
        </w:rPr>
        <w:t>و درباره مطلق پیشوایی، سرپرستی و مقتدا بودن به کار می‌رود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به چیزی که به او اقتداء شده و در کارها مقدم 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خواه انسان باشد یا کتاب و یا چیز دیگر؛ حق باشد یا باطل،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بنابراین،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نوعی اقتدا و پیروی نهفته است که از یک سو معنی پیشوایی و از سوی دیگر تبعیت را می‌رساند که طبعاً نوعی پیروی گروهی را به همراه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 از بار ارزشی بوده و به خودی خود، مفهوم قداست را افاده نمی‌کند، بلکه معنای مثبت و منفی و نیز حیطه پیشوایی و اینکه این امامت و رهبری در </w:t>
      </w:r>
    </w:p>
    <w:p>
      <w:pPr>
        <w:pStyle w:val="BookText"/>
        <w:rPr/>
      </w:pPr>
      <w:r>
        <w:rPr>
          <w:rFonts w:ascii="IRNazanin" w:hAnsi="IRNazanin" w:eastAsia="IRNazanin"/>
          <w:color w:val="111111"/>
          <w:sz w:val="28"/>
          <w:sz w:val="28"/>
          <w:szCs w:val="28"/>
          <w:rtl w:val="true"/>
          <w:lang w:bidi="fa-IR"/>
        </w:rPr>
        <w:t>قلمرو دینی مردم است یا در حوزه دنیایی آنان از قراین استعمالی و شواهد و دلائل دیگر که تعیین کننده هر یک از جنبه‌های یاد شده است،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عام لغوی به کار رفته است؛ پنج بار به صورت مفرد </w:t>
      </w:r>
      <w:r>
        <w:rPr>
          <w:rStyle w:val="FootnoteAnchor"/>
          <w:rtl w:val="true"/>
        </w:rPr>
        <w:footnoteReference w:id="8"/>
      </w:r>
      <w:r>
        <w:rPr>
          <w:rFonts w:ascii="IRNazanin" w:hAnsi="IRNazanin" w:eastAsia="IRNazanin"/>
          <w:color w:val="111111"/>
          <w:sz w:val="28"/>
          <w:sz w:val="28"/>
          <w:szCs w:val="28"/>
          <w:rtl w:val="true"/>
          <w:lang w:bidi="fa-IR"/>
        </w:rPr>
        <w:t>و پنج بار به صورت جمع</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در همه این موارد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پیشوایی و رهبری استعمال شده و از پیشوایان هر دو گروه حق و باطل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هرگاه ویژگی و خصوصیتی مدّنظر بوده است با قید و قرینه بیان گردیده و ویژگی‌هر کدام را نیز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درباره رهبران الاهی که پیروان خود را به راه سعادت و صلاح و فلاح فرا می‌خوانند و دو مرتبه در مورد رهبرانی که پیروان خود را به آتش و جهنم دعوت می‌کنند،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رهبران الاهی و پیشوایان جبهه حق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Style w:val="FootnoteAnchor"/>
          <w:rtl w:val="true"/>
        </w:rPr>
        <w:footnoteReference w:id="10"/>
      </w:r>
      <w:r>
        <w:rPr>
          <w:rFonts w:ascii="IRNazanin" w:hAnsi="IRNazanin" w:eastAsia="IRNazanin"/>
          <w:color w:val="111111"/>
          <w:sz w:val="28"/>
          <w:sz w:val="28"/>
          <w:szCs w:val="28"/>
          <w:rtl w:val="true"/>
          <w:lang w:bidi="fa-IR"/>
        </w:rPr>
        <w:t xml:space="preserve"> و در باره سردمداران کفر و رهبران جبهه باطل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فَقَاتِلُوا أئمّةَ الکُفر</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وَجَعَلْنَاهُمْ أَئِمَّةً یدْعُونَ إِلَی النَّارِ وَیوْمَ الْقِیامَةِ لَا ینصَرُونَ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این گونه آیات ویژگی‌هایی مانند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دوگانگی و تمایز مصادیق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اطلاق می‌شود که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ارزشی و به معنای منصب ویژه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امامت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ریاسة عامّة 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یعنی امامت، ریاست فراگیر و مقام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امامیه، در تعریف اصطلاحی امامت، هم گستره و قلمرو ریاست امام و هم منشأ مشروعیت و جعل مقام امامت را مورد توجه قرار داده و همگی بر الاهی بودن مقام امامت و فراگیر بودن ریاست دینی و دنیایی امام،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اصالتی یا نیابتی بودن ریاست دینی و دنیایی امام؟ع؟ تعابیر و تعاریف ذکر شده در کلام اندیشمندان اسلامی، مختلف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را می‌توان در سه طیف ذیل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متکلمان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Style w:val="FootnoteAnchor"/>
          <w:rtl w:val="true"/>
        </w:rPr>
        <w:footnoteReference w:id="14"/>
      </w:r>
      <w:r>
        <w:rPr>
          <w:rFonts w:ascii="IRNazanin" w:hAnsi="IRNazanin" w:eastAsia="IRNazanin"/>
          <w:color w:val="111111"/>
          <w:sz w:val="28"/>
          <w:sz w:val="28"/>
          <w:szCs w:val="28"/>
          <w:rtl w:val="true"/>
          <w:lang w:bidi="fa-IR"/>
        </w:rPr>
        <w:t xml:space="preserve">سید مرتضی، </w:t>
      </w:r>
      <w:r>
        <w:rPr>
          <w:rStyle w:val="FootnoteAnchor"/>
          <w:rtl w:val="true"/>
        </w:rPr>
        <w:footnoteReference w:id="15"/>
      </w:r>
      <w:r>
        <w:rPr>
          <w:rFonts w:ascii="IRNazanin" w:hAnsi="IRNazanin" w:eastAsia="IRNazanin"/>
          <w:color w:val="111111"/>
          <w:sz w:val="28"/>
          <w:sz w:val="28"/>
          <w:szCs w:val="28"/>
          <w:rtl w:val="true"/>
          <w:lang w:bidi="fa-IR"/>
        </w:rPr>
        <w:t xml:space="preserve">علامه حلی </w:t>
      </w:r>
      <w:r>
        <w:rPr>
          <w:rStyle w:val="FootnoteAnchor"/>
          <w:rtl w:val="true"/>
        </w:rPr>
        <w:footnoteReference w:id="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امامت، برحیث نیابتی و تبعی بودن ریاست دینی و دنیایی امام؟ع؟ تأکید کرده و آن را از باب جانشینی پیامبر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دیگر از متکلمان شیعه، ریاست فراگیر دینی و دنیایی امام؟ع؟ را حقیقی و </w:t>
      </w:r>
    </w:p>
    <w:p>
      <w:pPr>
        <w:pStyle w:val="BookText"/>
        <w:rPr/>
      </w:pPr>
      <w:r>
        <w:rPr>
          <w:rFonts w:ascii="IRNazanin" w:hAnsi="IRNazanin" w:eastAsia="IRNazanin"/>
          <w:color w:val="111111"/>
          <w:sz w:val="28"/>
          <w:sz w:val="28"/>
          <w:szCs w:val="28"/>
          <w:rtl w:val="true"/>
          <w:lang w:bidi="fa-IR"/>
        </w:rPr>
        <w:t>بالاصاله می‌داند، نه بالتّبع و نیابتی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r>
        <w:rPr>
          <w:rStyle w:val="FootnoteAnchor"/>
          <w:rtl w:val="true"/>
        </w:rPr>
        <w:footnoteReference w:id="17"/>
      </w:r>
      <w:r>
        <w:rPr>
          <w:rFonts w:ascii="IRNazanin" w:hAnsi="IRNazanin" w:eastAsia="IRNazanin"/>
          <w:color w:val="111111"/>
          <w:sz w:val="28"/>
          <w:sz w:val="28"/>
          <w:szCs w:val="28"/>
          <w:rtl w:val="true"/>
          <w:lang w:bidi="fa-IR"/>
        </w:rPr>
        <w:t xml:space="preserve">علامه حلی، </w:t>
      </w:r>
      <w:r>
        <w:rPr>
          <w:rStyle w:val="FootnoteAnchor"/>
          <w:rtl w:val="true"/>
        </w:rPr>
        <w:footnoteReference w:id="18"/>
      </w:r>
      <w:r>
        <w:rPr>
          <w:rFonts w:ascii="IRNazanin" w:hAnsi="IRNazanin" w:eastAsia="IRNazanin"/>
          <w:color w:val="111111"/>
          <w:sz w:val="28"/>
          <w:sz w:val="28"/>
          <w:szCs w:val="28"/>
          <w:rtl w:val="true"/>
          <w:lang w:bidi="fa-IR"/>
        </w:rPr>
        <w:t xml:space="preserve">محقق حلی، </w:t>
      </w:r>
      <w:r>
        <w:rPr>
          <w:rStyle w:val="FootnoteAnchor"/>
          <w:rtl w:val="true"/>
        </w:rPr>
        <w:footnoteReference w:id="19"/>
      </w:r>
      <w:r>
        <w:rPr>
          <w:rFonts w:ascii="IRNazanin" w:hAnsi="IRNazanin" w:eastAsia="IRNazanin"/>
          <w:color w:val="111111"/>
          <w:sz w:val="28"/>
          <w:sz w:val="28"/>
          <w:szCs w:val="28"/>
          <w:rtl w:val="true"/>
          <w:lang w:bidi="fa-IR"/>
        </w:rPr>
        <w:t xml:space="preserve">ابن میثم بحرانی </w:t>
      </w:r>
      <w:r>
        <w:rPr>
          <w:rStyle w:val="FootnoteAnchor"/>
          <w:rtl w:val="true"/>
        </w:rPr>
        <w:footnoteReference w:id="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پذیرفته‌اند و معتقدند که در فضای تکلیف، شخص امام رأساً و اصالتاً ریاست عام دینی و دنیایی مردم را بر عهده دارد، نه از روی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المَرام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ارائه تعریف امامت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بقولنا بالاصالة احترازا عن رئاسة النواب و الولاة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با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امامت تفاوت گذاشتیم میان ریاست امام؟ع؟ با ریاست نائبان و گماشتگان از جانب او</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نیز مانند شیخ طوسی </w:t>
      </w:r>
      <w:r>
        <w:rPr>
          <w:rStyle w:val="FootnoteAnchor"/>
          <w:rtl w:val="true"/>
        </w:rPr>
        <w:footnoteReference w:id="22"/>
      </w:r>
      <w:r>
        <w:rPr>
          <w:rFonts w:ascii="IRNazanin" w:hAnsi="IRNazanin" w:eastAsia="IRNazanin"/>
          <w:color w:val="111111"/>
          <w:sz w:val="28"/>
          <w:sz w:val="28"/>
          <w:szCs w:val="28"/>
          <w:rtl w:val="true"/>
          <w:lang w:bidi="fa-IR"/>
        </w:rPr>
        <w:t xml:space="preserve">و فاضل مقداد </w:t>
      </w:r>
      <w:r>
        <w:rPr>
          <w:rStyle w:val="FootnoteAnchor"/>
          <w:rtl w:val="true"/>
        </w:rPr>
        <w:footnoteReference w:id="23"/>
      </w:r>
      <w:r>
        <w:rPr>
          <w:rFonts w:ascii="IRNazanin" w:hAnsi="IRNazanin" w:eastAsia="IRNazanin"/>
          <w:color w:val="111111"/>
          <w:sz w:val="28"/>
          <w:sz w:val="28"/>
          <w:szCs w:val="28"/>
          <w:rtl w:val="true"/>
          <w:lang w:bidi="fa-IR"/>
        </w:rPr>
        <w:t>امامت را ریاست عام در همه امورات دنیوی و دینی مردم تعریف کرده است و به مسأله اصالت یا نیابتی بودن ریاست امام، اشاره‌ای نکرده‌اند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اول و دوم که در آن بر ماهیت نیابتی و اصالتی ریاست امام تصریح شده است، در مقابل 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نخست، با تعریف متکلمان عامه، نزدیکی و شباهت بیشتری دارد؛ زیرا متکلمان اهل سنت نیز در تعریف امامت، مسأله نیابت از پیامبر؟ص؟ را جزء تعریف امامت ذکر کرده‌اند؛ چنان که تفتازانی در این باره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الِامامَة رِئاسَة عامّةٌ ِفی امرِ الدِّینِ وَ الدُّنْیا، خَلافَة عَنِ النَّبی؟ص؟؛ </w:t>
      </w:r>
      <w:r>
        <w:rPr>
          <w:rStyle w:val="FootnoteAnchor"/>
          <w:rtl w:val="true"/>
        </w:rPr>
        <w:footnoteReference w:id="24"/>
      </w:r>
      <w:r>
        <w:rPr>
          <w:rFonts w:ascii="IRNazanin" w:hAnsi="IRNazanin" w:eastAsia="IRNazanin"/>
          <w:color w:val="111111"/>
          <w:sz w:val="28"/>
          <w:sz w:val="28"/>
          <w:szCs w:val="28"/>
          <w:rtl w:val="true"/>
          <w:lang w:bidi="fa-IR"/>
        </w:rPr>
        <w:t>امامت ریاست و سرپرستی عمومی در امور دین و دنیا به عنوان جانشینی از پیامبر اسلام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سوم، چون نسبت به این مسأله ساکت است، با دو تعریف پیشین تعارضی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برای حل تعارض ظاهری تعریف اول و دوم، می‌توان این وجه جمع را بیان کرد که تعریف نخست ناظر به مقام ثبوت و تعریف دوم ناظر به مقام اثبات امامت است؛ یعنی امامت در مقام ثبوت وابسته به نبوت و رسالت و تابع آن است، اما در مقام اثبات، شئون امامت و ریاست عام امام؟ع؟ همانند پیامبر؟ص؟ حقیقی و بالاصاله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ثبوت مقام امامت، حیث نیابت ملحوظ است اما در اثبات امامت، حیث نیابت و جانشینی یک امر مفروغ عنه بوده و فعلیت یافتن ریاست عامه امام، مستقلا و بالاصاله مد نظر است و امام رأساً از چنین ریاستی برخوردار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توجه به اینکه بحث از مقام امام و امامت، ناظر به فعلیت شؤون امام؟ع؟ و اعمال ولایت او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عنایت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تعریف دوم با اعتقاد امامیه بیشتر سازگاری دارد؛ چرا که در فضای تکلیف، امام؟ع؟ رأساً و اصالتاً متولی ریاست عام 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اگرچه فلسفه امامت با نبوت و رسالت مشترک است، اما جایگاه و رسالت خاص امام از رسول و نبی قابل تفکیک است، زیرا نبوت و رسالت ناظر به مرحله تأسیس دین و تلقی مستقیم وحی و ابلاغ آن است، اما امامت به مرحله تمامیت و کمال دین نسبت به افراد جامعه مربوط بوده و ضامن تحقق غایات و اهداف مد نظر در نبوت و رسالت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ریاست عام دینی و دنیاییِ مد نظر در تعریف امامت، ریاست حقیقی و بالاصاله امام؟ع؟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تفکر کلامی شیعه، عنصر اساسی در مفهوم اصطلاحی امامت، توجه به جنبه قدسی و الاهی بودن مقام امامت و تفکیک آن از مفاهیم عرفی مانند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شیعه، مقام امامت، همانند مقام نبوت، منصبی است الاهی و فرا طبیعی که بر اساس مصلحت بینی و جعل الاهی </w:t>
      </w:r>
      <w:r>
        <w:rPr>
          <w:rFonts w:ascii="Amiri" w:hAnsi="Amiri" w:eastAsia="Amiri" w:cs="Amiri"/>
          <w:color w:val="111111"/>
          <w:sz w:val="28"/>
          <w:sz w:val="28"/>
          <w:szCs w:val="28"/>
          <w:rtl w:val="true"/>
          <w:lang w:bidi="ar-SA"/>
        </w:rPr>
        <w:t>اَللّهُ أَعْلَمُ حَیثُ یجْعَلُ رِسَالَتَهُ</w:t>
      </w:r>
      <w:r>
        <w:rPr>
          <w:rStyle w:val="FootnoteAnchor"/>
          <w:rtl w:val="true"/>
        </w:rPr>
        <w:footnoteReference w:id="25"/>
      </w:r>
      <w:r>
        <w:rPr>
          <w:rFonts w:ascii="IRNazanin" w:hAnsi="IRNazanin" w:eastAsia="IRNazanin"/>
          <w:color w:val="111111"/>
          <w:sz w:val="28"/>
          <w:sz w:val="28"/>
          <w:szCs w:val="28"/>
          <w:rtl w:val="true"/>
          <w:lang w:bidi="fa-IR"/>
        </w:rPr>
        <w:t>تعیین می‌شود و نیاز به انتصاب غیبی و تعیین الاهی دارد و از دایره تشخیص و انتخاب مردم به کلی خارج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جعل و تعیین الاهی، بیانگر ویژگی‌های وصفی و شخصیتی منحصر به فرد امام است؛ زیرا وقتی خدای حکیم، مقام امامت و پیشوایی شئونات مادی و معنوی، دنیوی و اخروی مردم را به چنین شخصی اعطا کرد، برای انجام این رسالت سنگین، به صاحب این مقام نیز اوصاف ملکوتی ویژه‌ای مانند علم بی پایان، عصمت، شجاعت، حلم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از این گونه اوصاف که اعطایی و موهبتی است نه اکتسابی و تحصیلی، به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جوهری تفکر کلامی شیعه با اهل تسنن در بحث امامت و اولی‌الامری، دوگانگی نگاه شیعه و اهل سنت نسبت به ماهیت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کلامی شیعه،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آسمانی و مقام الاهی بوده و جزء اصول اعتقادی شمرده می‌شود در حالی که در نگرش عامه، امامت دارای منزلت زمینی و یک امر عرفی است که لزوم حاکمیت دینی و تحقق نظامات اجتماعی آن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مقام و منزلت امامت را نه از شئون الاهی بلکه از شئون دنیوی و مردمی تلقی می‌کنند و آن را یک مسأله فقهی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فرعی و فعل مکلف قلمداد می‌کنند و در نتیجه تعیین مصداق آن را نیز به عهده مردم و از طریق بیعت و </w:t>
      </w:r>
    </w:p>
    <w:p>
      <w:pPr>
        <w:pStyle w:val="BookText"/>
        <w:rPr/>
      </w:pPr>
      <w:r>
        <w:rPr>
          <w:rFonts w:ascii="IRNazanin" w:hAnsi="IRNazanin" w:eastAsia="IRNazanin"/>
          <w:color w:val="111111"/>
          <w:sz w:val="28"/>
          <w:sz w:val="28"/>
          <w:szCs w:val="28"/>
          <w:rtl w:val="true"/>
          <w:lang w:bidi="fa-IR"/>
        </w:rPr>
        <w:t>شورای حل و عقد می‌دانند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از نظر آنان اوصافی چون عصمت، اعلمیت و نص الاهی در امامت شرط نمی‌باشد، بلکه حداقل بهره مندی از صفات کمالی برای تصدی این مقام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شیعه، جوهر اصلی امامت، علم، عصمت و اتصال امام به عالم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سبب می‌شود که ولایت الاهی در او تجلی کند و اندیشه و فکر و گفتار و رفتار و اراده او، مظهر سخن و اراده الاهی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امامان معصوم؟عهم؟ را ولی و صاحب اختیار مردم قرار داده و همگان را به اطاعت مطلق و پیروی از آنان فراخوانده است چنانچه در سوره نساء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و صاحبان امر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مبارکه، یکی از دلائل قرآنی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محسوب می‌شود؛ در این کریمه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بیان شده است و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صورت عطف، مطلق ذکر کرده و آنان را در زمره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امر به اطاعت بی قید و شرط از کسی که خطای فکری و لغزش عملی در او راه داشته باشد، نه با حکمت الاهی سازگار است و نه معقول است، بلکه این اطاعت مطلق، بیانگر عصمت و تضمین صد در صد امام و اولی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امام؟ع؟ همانند پیامبر؟ص؟ بر اموال و انفس مردم و احقاق حقوق، دفع ظلم، اجرای احکام دین، اداره امور سیاسی و اجتماعی، برقراری عدالت و امنیت و سایر جهات، بر همگان ولایت و تقدم دارند </w:t>
      </w:r>
      <w:r>
        <w:rPr>
          <w:rFonts w:ascii="Amiri" w:hAnsi="Amiri" w:eastAsia="Amiri" w:cs="Amiri"/>
          <w:color w:val="111111"/>
          <w:sz w:val="28"/>
          <w:sz w:val="28"/>
          <w:szCs w:val="28"/>
          <w:rtl w:val="true"/>
          <w:lang w:bidi="ar-SA"/>
        </w:rPr>
        <w:t>اَلنَّبِی أَوْلَی بِالْمؤْمِنِینَ</w:t>
      </w:r>
    </w:p>
    <w:p>
      <w:pPr>
        <w:pStyle w:val="BookText"/>
        <w:rPr/>
      </w:pPr>
      <w:r>
        <w:rPr>
          <w:rFonts w:ascii="Amiri" w:hAnsi="Amiri" w:eastAsia="Amiri" w:cs="Amiri"/>
          <w:color w:val="111111"/>
          <w:sz w:val="28"/>
          <w:sz w:val="28"/>
          <w:szCs w:val="28"/>
          <w:rtl w:val="true"/>
          <w:lang w:bidi="ar-SA"/>
        </w:rPr>
        <w:t>مِنْ أَنفُسِهِمْ</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پیامبر؟ص؟ نسبت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بسیار رفیعی برخوردار بوده و از آن به عنوان مقام الاهی که فراتر از درک و انتخاب بشر است،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کامل‌ترین توصیف از مقام امامت، سخن جامع امام رضا؟ع؟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أَجَلُّ قَدْراً وَ أَعْظَمُ شَأْناً وَ أَعْلَی مَکَاناً وَ أَمْنَعُ جَانِباً وَ أَبْعَدُ غَوْراً مِنْ أَنْ یبْلُغَهَا النَّاسُ بِعُقُولِهِمْ أَوْ ینَالُوهَا بِآرَائِهِمْ أَوْ یقِیمُوا إِمَاماً بِاخْتِیارِهِم إِنَّ الْإِمَامَةَ خَصَّ اللَّهُ عَزَّ وَ جَلَّ بِهَا إِبْرَاهِیمَ الْخَلِیلَ ؟ع؟ بَعْدَ النُّبُوَّةِ وَ الْخُلَّةِ مَرْتَبَةً ثَالِثَةً وَ فَضِیلَةً شَرَّفَهُ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هِی مَنْزِلَةُ الْأَنْبِیاءِ وَ إِرْثُ الْأَوْصِیاءِ إِنَّ الْإِمَامَةَ خِلَافَةُ اللَّهِ وَ خِلَافَةُ الرَّسُولِ وَ مَقَامُ أَمِیرِ الْمُؤْمِنِینَ وَ مِیرَاثُ الْحَسَنِ وَ الْحُسَینِ؛ همانا امامت، قدرش والاتر، شأنش بزرگ تر، منزلت اش عالی تر، جایگاهش بلندتر و ژرفایش بیشتر از آن است که مردم با خردهای خود به آن برسند یا با آراء شان آن را دریابند یا با انتخاب خود، امامی منصوب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مقامی است که خدای عزّوجلّ پس از نبوّت در مرتبه سوم به ابراهیم خلیل؟ع؟ اختصاص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امامت، مقام پیامبران و میراث اوصیا و خلافت خدا و جانشینی رسول خدا؟ص؟ و مقام امیر مؤمنان؟ع؟ و میراث حسن و حسین؟عهما؟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رضا؟ع؟ در بیان توصیف ناپذیری مقام امام و کوتاه بودن عقول انسان ها از درک و انتخاب امام،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وَاحِدُ دَهْرِهِ لَایدَانِیهِ أَحَدٌ وَ لَایعَادِلُهُ عَالِمٌ وَ لَایوجَدُ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الِاخْتِیارُ مِنْ هَذَا وَ أَینَ الْعُقُولُ عَنْ هَذَا؛ </w:t>
      </w:r>
      <w:r>
        <w:rPr>
          <w:rStyle w:val="FootnoteAnchor"/>
          <w:rtl w:val="true"/>
        </w:rPr>
        <w:footnoteReference w:id="30"/>
      </w:r>
      <w:r>
        <w:rPr>
          <w:rFonts w:ascii="IRNazanin" w:hAnsi="IRNazanin" w:eastAsia="IRNazanin"/>
          <w:color w:val="111111"/>
          <w:sz w:val="28"/>
          <w:sz w:val="28"/>
          <w:szCs w:val="28"/>
          <w:rtl w:val="true"/>
          <w:lang w:bidi="fa-IR"/>
        </w:rPr>
        <w:t xml:space="preserve">امام یگانه زمان خود است، کسی به </w:t>
      </w:r>
      <w:bookmarkStart w:id="24" w:name="pg5626_31502"/>
    </w:p>
    <w:p>
      <w:pPr>
        <w:pStyle w:val="BookText"/>
        <w:rPr/>
      </w:pPr>
      <w:bookmarkEnd w:id="24"/>
      <w:r>
        <w:rPr>
          <w:rFonts w:ascii="IRNazanin" w:hAnsi="IRNazanin" w:eastAsia="IRNazanin"/>
          <w:color w:val="111111"/>
          <w:sz w:val="28"/>
          <w:sz w:val="28"/>
          <w:szCs w:val="28"/>
          <w:rtl w:val="true"/>
          <w:lang w:bidi="fa-IR"/>
        </w:rPr>
        <w:t>همطرازی او نرسد، دانشمندی با او برابر نباشد، جایگزین ندارد، مانند و نظیر ندارد، به تمام فضیلت مخصوص است بی‌آنکه خود او در طلبش رفته و بدست آورده باشد، بلکه امتیازی است که خدا به فضل و بخشش به او عنایت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امام تواند شناخت یا انتخاب امام برای او ممکن باشد، هیهات، در این‌جا خردها گم گشته، خویشتن‌داری ها بیراهه رفته و عقلها سرگردان و دیده‌ها بی‌نور و بزرگان کوچک شده و حکیمان متحیر و خردمندان کوتاه فکر و خطیبان در مانده و خردمندان نادان و شعرا وامانده و ادبا ناتوان و سخن دانان درمانده‌اند که بتوانند یکی از شئون و فضائل امام را توصیف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کجا و انتخاب بشر؟ او کجا و خرد و ادراک بشر؟</w:t>
      </w:r>
      <w:r>
        <w:rPr>
          <w:rFonts w:eastAsia="IRNazanin" w:cs="IRNazanin"/>
          <w:color w:val="111111"/>
          <w:sz w:val="28"/>
          <w:szCs w:val="28"/>
          <w:rtl w:val="true"/>
          <w:lang w:bidi="fa-IR"/>
        </w:rPr>
        <w:t>!!.</w:t>
      </w:r>
    </w:p>
    <w:p>
      <w:pPr>
        <w:pStyle w:val="Heading4"/>
        <w:numPr>
          <w:ilvl w:val="3"/>
          <w:numId w:val="1"/>
        </w:numPr>
        <w:rPr/>
      </w:pPr>
      <w:bookmarkStart w:id="25" w:name="__RefHeading___Toc3122305_581953129"/>
      <w:bookmarkStart w:id="26" w:name="_Toc9"/>
      <w:bookmarkEnd w:id="25"/>
      <w:r>
        <w:rPr>
          <w:rtl w:val="true"/>
        </w:rPr>
        <w:t>ب</w:t>
      </w:r>
      <w:r>
        <w:rPr>
          <w:rtl w:val="true"/>
        </w:rPr>
        <w:t xml:space="preserve">) </w:t>
      </w:r>
      <w:r>
        <w:rPr>
          <w:rtl w:val="true"/>
        </w:rPr>
        <w:t xml:space="preserve">واژه </w:t>
      </w:r>
      <w:r>
        <w:rPr>
          <w:rtl w:val="true"/>
        </w:rPr>
        <w:t>«</w:t>
      </w:r>
      <w:r>
        <w:rPr>
          <w:rtl w:val="true"/>
        </w:rPr>
        <w:t>حیّ</w:t>
      </w:r>
      <w:r>
        <w:rPr>
          <w:rtl w:val="true"/>
        </w:rPr>
        <w:t>»</w:t>
      </w:r>
      <w:bookmarkEnd w:id="2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صاحب حیات و قوه رشد و نمو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زیست، زندگی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در قرآن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زندگی و زنده کردن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زنده،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نوع موجود زنده و دارای نمو اطلاق شده </w:t>
      </w:r>
      <w:r>
        <w:rPr>
          <w:rStyle w:val="FootnoteAnchor"/>
          <w:rtl w:val="true"/>
        </w:rPr>
        <w:footnoteReference w:id="34"/>
      </w:r>
      <w:r>
        <w:rPr>
          <w:rFonts w:ascii="IRNazanin" w:hAnsi="IRNazanin" w:eastAsia="IRNazanin"/>
          <w:color w:val="111111"/>
          <w:sz w:val="28"/>
          <w:sz w:val="28"/>
          <w:szCs w:val="28"/>
          <w:rtl w:val="true"/>
          <w:lang w:bidi="fa-IR"/>
        </w:rPr>
        <w:t xml:space="preserve">و در بیشتر موارد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اسما و صفات الاهی و به معنای دارای حیات ثابت است و در قرآن کریم سه بار خداوند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 و پاینده، یاد شده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به گفته راغب، حیّ بودن خداوند به معنای ذاتی </w:t>
      </w:r>
      <w:bookmarkStart w:id="27" w:name="pg5626_31503"/>
    </w:p>
    <w:p>
      <w:pPr>
        <w:pStyle w:val="BookText"/>
        <w:rPr/>
      </w:pPr>
      <w:bookmarkEnd w:id="27"/>
      <w:r>
        <w:rPr>
          <w:rFonts w:ascii="IRNazanin" w:hAnsi="IRNazanin" w:eastAsia="IRNazanin"/>
          <w:color w:val="111111"/>
          <w:sz w:val="28"/>
          <w:sz w:val="28"/>
          <w:szCs w:val="28"/>
          <w:rtl w:val="true"/>
          <w:lang w:bidi="fa-IR"/>
        </w:rPr>
        <w:t>بودن حیات اوست که مرگ و نیستی بر او راه ندارد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ناپیدا و پوشیده بودن از انظار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بر مخفی بودن چیزی از چشم‌ها دلالت می‌کند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برخلاف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آشکار بودن چیزی دلالت دارد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28" w:name="__RefHeading___Toc3122307_581953129"/>
      <w:bookmarkStart w:id="29" w:name="_Toc10"/>
      <w:bookmarkEnd w:id="28"/>
      <w:r>
        <w:rPr>
          <w:rtl w:val="true"/>
        </w:rPr>
        <w:t xml:space="preserve">مقصود از </w:t>
      </w:r>
      <w:r>
        <w:rPr>
          <w:rtl w:val="true"/>
        </w:rPr>
        <w:t>«</w:t>
      </w:r>
      <w:r>
        <w:rPr>
          <w:rtl w:val="true"/>
        </w:rPr>
        <w:t>امام حیّ غائب</w:t>
      </w:r>
      <w:r>
        <w:rPr>
          <w:rtl w:val="true"/>
        </w:rPr>
        <w:t>»</w:t>
      </w:r>
      <w:bookmarkEnd w:id="29"/>
    </w:p>
    <w:p>
      <w:pPr>
        <w:pStyle w:val="BookText"/>
        <w:rPr/>
      </w:pPr>
      <w:r>
        <w:rPr>
          <w:rFonts w:ascii="IRNazanin" w:hAnsi="IRNazanin" w:eastAsia="IRNazanin"/>
          <w:color w:val="111111"/>
          <w:sz w:val="28"/>
          <w:sz w:val="28"/>
          <w:szCs w:val="28"/>
          <w:rtl w:val="true"/>
          <w:lang w:bidi="fa-IR"/>
        </w:rPr>
        <w:t xml:space="preserve">آنچه درباره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اصلی بحث، اهمیت دارد، شناخت مفهوم ترکیبی این عنوان و مقصود و مراد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عنوان،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ناپیدا، همراه شده است و چون این دو ویژگی در این عصر و زمان، منحصراً درباره امام دوازدهم حضرت مهدی موعود؟عج؟ مصداق پیدا می‌کند، لذا مقصود و مفروض ما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بحث، ناظر به وجود قدسی حضرت مهدی؟عج؟ است که هم اکنون از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دسته از مطالب عام و فراگیری مربوط به این بحث نیز، در این عصر و زمان تنها درباره آن حضرت موضوعیت دارد و معطوف به آن وجود مقدس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مقدس امام عصر؟عج؟ به استناد روایاتی است که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اگرچه عیناً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نرفته است، اما به صورت جداگانه به این دو ویژگی اشاره شده است؛ 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معرفی کرده و در برخی دیگر،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او سخن به میان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ویژگی نخست، در چندین روایت به لزوم حیات امام؟ع؟ و معرفت او،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امام باقر؟ع؟ نقل شده است که رسول خدا؟ص؟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وَ لَیْسَ عَلَیْهِ إِمَامٌ حَیٌ یَعْرِفُهُ مَاتَ مِیتَةً جَاهِلِیَّةً؛ </w:t>
      </w:r>
      <w:r>
        <w:rPr>
          <w:rStyle w:val="FootnoteAnchor"/>
          <w:rtl w:val="true"/>
        </w:rPr>
        <w:footnoteReference w:id="43"/>
      </w:r>
      <w:r>
        <w:rPr>
          <w:rFonts w:ascii="IRNazanin" w:hAnsi="IRNazanin" w:eastAsia="IRNazanin"/>
          <w:color w:val="111111"/>
          <w:sz w:val="28"/>
          <w:sz w:val="28"/>
          <w:szCs w:val="28"/>
          <w:rtl w:val="true"/>
          <w:lang w:bidi="fa-IR"/>
        </w:rPr>
        <w:t>هرکس بمیرد در حالی که او را نباشد امام زنده‌ای که بشناسدش،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ابی‌الْجَارُود نقل کرده است که از امام صادق؟ع؟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لَیْسَ عَلَیْهِ إِمَامٌ حَیٌّ ظَاهِرٌ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إِمَامٌ حَیٌّ، 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حَیٌ؛ </w:t>
      </w:r>
      <w:r>
        <w:rPr>
          <w:rStyle w:val="FootnoteAnchor"/>
          <w:rtl w:val="true"/>
        </w:rPr>
        <w:footnoteReference w:id="44"/>
      </w:r>
      <w:r>
        <w:rPr>
          <w:rFonts w:ascii="IRNazanin" w:hAnsi="IRNazanin" w:eastAsia="IRNazanin"/>
          <w:color w:val="111111"/>
          <w:sz w:val="28"/>
          <w:sz w:val="28"/>
          <w:szCs w:val="28"/>
          <w:rtl w:val="true"/>
          <w:lang w:bidi="fa-IR"/>
        </w:rPr>
        <w:t>هر کس بمیرد بدون امام زنده آشکار، به مرگ جاهلیت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کاظم؟ع؟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بِغَیْرِ إِمَامٍ مَاتَ مِیتَةً جَاهِلِیَّةً إِمَامٍ حَیٍّ یَعْرِفُهُ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أَبَاکَ یَذْکُرُ هَذَا، یَعْنِی إِمَاماً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قَالَ ذَاکَ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لَیْسَ لَهُ إِمَامٌ یَسْمَعُ لَهُ وَ یُطِیعُ مَاتَ مِیتَةً جَاهِلِیَّة؛ </w:t>
      </w:r>
      <w:r>
        <w:rPr>
          <w:rStyle w:val="FootnoteAnchor"/>
          <w:rtl w:val="true"/>
        </w:rPr>
        <w:footnoteReference w:id="45"/>
      </w:r>
      <w:r>
        <w:rPr>
          <w:rFonts w:ascii="IRNazanin" w:hAnsi="IRNazanin" w:eastAsia="IRNazanin"/>
          <w:color w:val="111111"/>
          <w:sz w:val="28"/>
          <w:sz w:val="28"/>
          <w:szCs w:val="28"/>
          <w:rtl w:val="true"/>
          <w:lang w:bidi="fa-IR"/>
        </w:rPr>
        <w:t>هرکس بمیرد بدون امام، به مرگ جاهلیت مرده؛ امام زنده‌ای که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این جمله، یعنی امام زنده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 گفته رسول خدا؟ص؟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بدون امامی که از او بشنود و مطیعش باشد به مرگ جاهلیت مرده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ویژگی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امام؟ع؟، روایات متعددی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برخی ناظر به مقاطع حیات امام دوازدهم؟ع؟ است، </w:t>
      </w:r>
      <w:r>
        <w:rPr>
          <w:rStyle w:val="FootnoteAnchor"/>
          <w:rtl w:val="true"/>
        </w:rPr>
        <w:footnoteReference w:id="46"/>
      </w:r>
      <w:r>
        <w:rPr>
          <w:rFonts w:ascii="IRNazanin" w:hAnsi="IRNazanin" w:eastAsia="IRNazanin"/>
          <w:color w:val="111111"/>
          <w:sz w:val="28"/>
          <w:sz w:val="28"/>
          <w:szCs w:val="28"/>
          <w:rtl w:val="true"/>
          <w:lang w:bidi="fa-IR"/>
        </w:rPr>
        <w:t>برخی دیگر بیانگر وضعیت زندگی غائبانه آن حضرت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از این رو، در فرهنگ شیعه،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امام </w:t>
      </w:r>
    </w:p>
    <w:p>
      <w:pPr>
        <w:pStyle w:val="BookText"/>
        <w:rPr/>
      </w:pPr>
      <w:r>
        <w:rPr>
          <w:rFonts w:ascii="IRNazanin" w:hAnsi="IRNazanin" w:eastAsia="IRNazanin"/>
          <w:color w:val="111111"/>
          <w:sz w:val="28"/>
          <w:sz w:val="28"/>
          <w:szCs w:val="28"/>
          <w:rtl w:val="true"/>
          <w:lang w:bidi="fa-IR"/>
        </w:rPr>
        <w:t xml:space="preserve">مهدی؟عج؟ به کار می‌رود و آن حضرت به دلیل زندگی غائبانه و پنهان زیستی طولانی،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دوران حصر و محجوریت و شرایط خفقان حاکم بر زندگی دیگر ائمه؟عهم؟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زندگی امام کاظم؟ع؟ و امام عسکری؟ع؟، اگرچه سبب پنهان زیستی و دور از دسترس بودن ایشان شده است، اما از این شرایط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نمی‌شود و لذا از سایر امامان؟عهم؟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نمی‌شود، بلکه این عنوان، تنها ناظر به آخرین ولی معصوم حضرت بقیة الله الأعظم مهدی موعود؟عج؟ بوده و لقب شایع آن حضرت است، چون هم اکنون تنها او در قید حیات است، اما به خاطر مساعد نبودن شرایط، زندگی غائبانه و پنهان دارد؛ همان گونه که در روایات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 مَغمُور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بیمناک مخفی،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بَلَی لَا تَخْلُوا الْأَرْضُ مِنْ قَائِمٍ لِلَّهِ بِحُجَّةٍ إِمَّا ظَاهِراً مَشْهُوراً وَ إِمَّا خَائِفاً مَغْمُوراً لِئَلَّا تَبْطُلَ حُجَجُ اللَّهِ وَ بَیِّنَاتُه؛ </w:t>
      </w:r>
      <w:r>
        <w:rPr>
          <w:rStyle w:val="FootnoteAnchor"/>
          <w:rtl w:val="true"/>
        </w:rPr>
        <w:footnoteReference w:id="48"/>
      </w:r>
      <w:r>
        <w:rPr>
          <w:rFonts w:ascii="IRNazanin" w:hAnsi="IRNazanin" w:eastAsia="IRNazanin"/>
          <w:color w:val="111111"/>
          <w:sz w:val="28"/>
          <w:sz w:val="28"/>
          <w:szCs w:val="28"/>
          <w:rtl w:val="true"/>
          <w:lang w:bidi="fa-IR"/>
        </w:rPr>
        <w:t>آری،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خالی نیست، از کسی که برای خدا با برهان روشن قیام کند، یا آشکار و شناخته شده، یا بیمناک و پنهان، تا حجّت خدا باطل نشود، و نشانه‌های او از میان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امیر مؤمنان؟ع؟،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رهبران الاهی و جانشینان شان هستند که در میان مردم آشکارا زندگی کرده و به صورت مستقیم به هدایت آنان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مغموراً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الاهی؛ یعنی حضرت مهدی؟ع؟ است که چنین موقعیتی را پیدا نکرده و بنا به مصالحی به صورت مخفی و ناشناس زندگی می‌کند تا زمانی که شرایط برای حضور آشکار ایشان و تحقق مأموریت الاهی او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امر الاهی ظهور می‌کند و با قیام شکوهمند خویش دین خدا را در جهان حاکم نموده و زمین را پر از عدل و داد خواهد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حیات امام؟ع؟، مساوی با حضور آشکار و علنی او نیست، بلکه حیات امام </w:t>
      </w:r>
    </w:p>
    <w:p>
      <w:pPr>
        <w:pStyle w:val="BookText"/>
        <w:rPr/>
      </w:pPr>
      <w:r>
        <w:rPr>
          <w:rFonts w:ascii="IRNazanin" w:hAnsi="IRNazanin" w:eastAsia="IRNazanin"/>
          <w:color w:val="111111"/>
          <w:sz w:val="28"/>
          <w:sz w:val="28"/>
          <w:szCs w:val="28"/>
          <w:rtl w:val="true"/>
          <w:lang w:bidi="fa-IR"/>
        </w:rPr>
        <w:t>مستلزم حضور بالفعل امام؟ع؟ است؛ اعم از اینکه این حضور آشکارا باشد یا به صورت غائبانه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عام آن؛ یعنی زنده بودن، اگرچه درباره امامان پیشین؟عهم؟ که از دنیا رحلت فرموده‌اند نیز صدق می‌کند؛ زیرا امامان پیشین؟عهم؟ همانند سایر انبیاء و برگزیدگان الاهی و بلکه عموم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نیز زنده‌اند و از حیات حقیقی برخوردارند؛ چنان که قرآن کریم شهدا را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فرموده و مرده خواندن آنان را نکوهش کرده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بدیهی است که پیامبر اکرم؟ص؟ و امامان معصوم؟عهم؟ به طور خاص از رتبه بالاتری از حیات برخوردارند و در همه حال حتی پس از مرگ نیز نسبت به نیات، حالات، سخنان و کارهای امت آگاهند و بر رفتار آنان نظارت و اشراف معنوی دارند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لکن ،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کسی است که بالفعل متصدی مقام امامت بوده و حضور فیزیکی در این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کنونی، منحصراً درباره آخرین امام، حضرت ولی عصر؟عج؟ 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آن وجود مقدس بوده و در مباحث پیش رو نیز، این عنوان ناظر به آن حضرت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اعتقاد به مهدویت و پیوند قلبی و عاطفی با امام حی غائب؛ حضرت حجت بن الحسن المهدی ؟عج؟، جزء باورهای اصیل شیعه امامیه شمرده می‌شود؛ به گونه‌ای که نگاه شیعه نسبت به فلسفه تاریخ و شرایط حال و آینده، بر پایه اعتقاد به مهدویت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طرح حکیمانه ایده مهدویت در درون اندیشه امامت، تدبیر الاهی برای تداوم مدیریت معصومانه امام حیّ غائب حضرت مهدی؟عج؟ نسبت به زندگی امروز و فرداهای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آموزه سترگ در متن تفکر شیعی، سبب پویایی، بالندگی و گسترش روز افزون تفکر ولایی شیعه در جهان گردیده و چشم انداز آینده بشریت را به تمدن آرمانی مبتنی بر حکومت عدل جهانی مهدوی، معطوف نموده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5626_31508"/>
      <w:bookmarkStart w:id="31" w:name="pg5626_31508"/>
      <w:bookmarkEnd w:id="31"/>
    </w:p>
    <w:p>
      <w:pPr>
        <w:pStyle w:val="Heading2"/>
        <w:numPr>
          <w:ilvl w:val="1"/>
          <w:numId w:val="1"/>
        </w:numPr>
        <w:rPr/>
      </w:pPr>
      <w:bookmarkStart w:id="32" w:name="pg5626_31508"/>
      <w:bookmarkStart w:id="33" w:name="__RefHeading___Toc3122309_581953129"/>
      <w:bookmarkStart w:id="34" w:name="_Toc11"/>
      <w:bookmarkEnd w:id="32"/>
      <w:bookmarkEnd w:id="33"/>
      <w:r>
        <w:rPr>
          <w:rtl w:val="true"/>
        </w:rPr>
        <w:t>فصل دوم</w:t>
      </w:r>
      <w:r>
        <w:rPr>
          <w:rtl w:val="true"/>
        </w:rPr>
        <w:t xml:space="preserve">: </w:t>
      </w:r>
      <w:r>
        <w:rPr>
          <w:rtl w:val="true"/>
        </w:rPr>
        <w:t>وجود امام حیّ</w:t>
      </w:r>
      <w:bookmarkEnd w:id="34"/>
    </w:p>
    <w:p>
      <w:pPr>
        <w:pStyle w:val="Heading3"/>
        <w:numPr>
          <w:ilvl w:val="2"/>
          <w:numId w:val="1"/>
        </w:numPr>
        <w:rPr/>
      </w:pPr>
      <w:bookmarkStart w:id="35" w:name="__RefHeading___Toc3122311_581953129"/>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یکی از اندیشه‌های بنیادین شیعه، اعتقاد به وجود حجت الاهی در هر زمان به طور عام و لزوم وجود امام حیّ پس از پیامبراکرم؟ص؟ تا قیامت به طور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اعتقادی، مبتنی بر مبانی مستحکم عقلانی و برگرفته از آموزه‌های 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موضوع، ابتدا لازم است اعتقاد شیعه به ضرورت وجود امام حیّ در هر زمان تبیین گردد، سپس مبانی عقلی و مستندات قرآنی و روایی این مسأله و نیز جایگاه امام حیّ در نظام تکوین و تشریع، مبرهن شود، تا اصالت اعتقاد شیعه به استمرار جریان امامت و انکار ناپذیر بودن عقیده به مهدویت و وجود بالفعل امام عصر؟عج؟، به خوبی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مطرح در این فصل اگرچه از نظر مفهوم و محتوا عام و کلی است، اما از آنجایی که این اصل اعتقادی در زمان حاضر منحصرا در وجود مقدس حضرت مهدی؟عج؟ مصداق می‌یابد، این مباحث نیز، معطوف به وجود قدسی آن حضرت است</w:t>
      </w:r>
      <w:r>
        <w:rPr>
          <w:rFonts w:eastAsia="IRNazanin" w:cs="IRNazanin"/>
          <w:color w:val="111111"/>
          <w:sz w:val="28"/>
          <w:szCs w:val="28"/>
          <w:rtl w:val="true"/>
          <w:lang w:bidi="fa-IR"/>
        </w:rPr>
        <w:t>.</w:t>
      </w:r>
    </w:p>
    <w:p>
      <w:pPr>
        <w:pStyle w:val="Heading3"/>
        <w:numPr>
          <w:ilvl w:val="2"/>
          <w:numId w:val="1"/>
        </w:numPr>
        <w:rPr/>
      </w:pPr>
      <w:bookmarkStart w:id="37" w:name="__RefHeading___Toc3122313_581953129"/>
      <w:bookmarkStart w:id="38" w:name="_Toc13"/>
      <w:bookmarkEnd w:id="37"/>
      <w:r>
        <w:rPr>
          <w:rtl w:val="true"/>
        </w:rPr>
        <w:t>ضرورت جود امام حیّ</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منظومه فکری شیعه، اعتقاد به وجود امام و حجّت حیّ در هر زمان، یکی از اصول پایه در حوزه امام شناسی بوده و مبنای بسیاری از مباحث کلامی و فقهی شمرده می‌شود، چرا که بسیاری از مباحث کلیدی دیگر به ویژه مسائل مربوط به مهدویت و نیز احکام و جایگاه نیابت، مرجعیت، ولایت فقیه و مشروعیت و اختیارات آن همگی از فروعات و آثار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اصل اعتقادی که از ضروریات تفکر امامیه شمرده می‌شود، به دلیل کاربردهای آن در مباحث کلامی و فقهی، همواره مورد توجه ویژه علمای امامیه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در اندیشه کلامی شیعه، فلسفه امامت با فلسفه وحی و نبوت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دلایلی که در باب ضرورت وحی و نبوت و نیاز همیشگی انسان به پیامبر به کار می‌رود، در باب اثبات امامت و ضرورت وجود امام و حجت نیز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یگانگی درباره امامت خاصّه و نبوت خاصّه روشن‌تر و پررنگ‌تر از موارد دیگر است، همان دلایلی که ضرورت وجود پیامبراکرم؟ص؟ را اثبات می‌کند بر ضرورت وجود امام معصوم؟ع؟ پس از او نیز دلالت دارد؛ زیرا پیامبر؟ص؟ علّت حدوث اسلام است، اما امام؟ع؟ علت بقا و استمرار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از یک سنخ و دارای یک مبداء و ماهیت مشترک از نوع </w:t>
      </w:r>
      <w:r>
        <w:rPr>
          <w:rFonts w:ascii="Amiri" w:hAnsi="Amiri" w:eastAsia="Amiri" w:cs="Amiri"/>
          <w:color w:val="111111"/>
          <w:sz w:val="28"/>
          <w:sz w:val="28"/>
          <w:szCs w:val="28"/>
          <w:rtl w:val="true"/>
          <w:lang w:bidi="ar-SA"/>
        </w:rPr>
        <w:t>اللّهُ أَعْلَمُ حَیثُ یجْعَلُ رِسَالَتَهُ</w:t>
      </w:r>
      <w:r>
        <w:rPr>
          <w:rStyle w:val="FootnoteAnchor"/>
          <w:rtl w:val="true"/>
        </w:rPr>
        <w:footnoteReference w:id="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دلایلی که وجود پیامبراکرم؟ص؟ و لزوم استمرار آخرین دین الاهی را ایجاب می‌کند، تداوم حضور امام معصوم تا قیامت را نیز ثابت می‌کند؛ چون در نبود پیامبر؟ص؟ قرآن با کسی سخن نمی‌گوید و قوانین خود را اجرا نمی‌کند، پس برای تحقق اهداف دین چاره‌ای جز وجود سخنگو و مجری قرآن که هم‌تراز آن باشد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مقداد؟ره؟ در بیان سنخیت مقام امامت و نبوت و یگانگی دلایل این دو،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من توابع النّبوّة و فروعها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دلّ علی وجوب النّبوّة فهو دالّ علی وجوب الإمامة إذ الإمامة خلافة عن النّبوّة قائمة مقامها الا فی تلقّی الوحی الالاهی بلا واسطة و کما ان تلک واجبة علی اللّه تعالی فی الحکمة، فکذا هذه؛ </w:t>
      </w:r>
      <w:r>
        <w:rPr>
          <w:rStyle w:val="FootnoteAnchor"/>
          <w:rtl w:val="true"/>
        </w:rPr>
        <w:footnoteReference w:id="52"/>
      </w:r>
      <w:r>
        <w:rPr>
          <w:rFonts w:ascii="IRNazanin" w:hAnsi="IRNazanin" w:eastAsia="IRNazanin"/>
          <w:color w:val="111111"/>
          <w:sz w:val="28"/>
          <w:sz w:val="28"/>
          <w:szCs w:val="28"/>
          <w:rtl w:val="true"/>
          <w:lang w:bidi="fa-IR"/>
        </w:rPr>
        <w:t>امامت از توابع و شاخه‌های نبوت است و هرآنچه بر وجوب نبوت دلالت کند، بر وجوب امامت نیز دلالت می‌کند؛ زیرا امامت چیزی جز جانشینی و جایگزینی نبوت نیست مگر در اخذ بدون واسطه وحی الاهی، پس همان گونه که نبوت بر خدای حکیم واجب است، امامت نیز لازمه حکمت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مجلسی؟ره؟ می‌نویسد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دلیلی که بر وجوب فرستادن پیامبران دلالت دارد، بر نصب امام نیز دلالت می‌کند؛ چرا که حکمت بی‌انتهای الاهی ایجاب می‌کند تا پس از پیامبر اعظم؟ص؟ </w:t>
      </w:r>
    </w:p>
    <w:p>
      <w:pPr>
        <w:pStyle w:val="BookText"/>
        <w:rPr/>
      </w:pPr>
      <w:r>
        <w:rPr>
          <w:rFonts w:ascii="IRNazanin" w:hAnsi="IRNazanin" w:eastAsia="IRNazanin"/>
          <w:color w:val="111111"/>
          <w:sz w:val="28"/>
          <w:sz w:val="28"/>
          <w:szCs w:val="28"/>
          <w:rtl w:val="true"/>
          <w:lang w:bidi="fa-IR"/>
        </w:rPr>
        <w:t>نیز مردم بدون امام و رهبر نباشند، بلکه حتما پس از پیامبر؟ص؟ باید کسانی باشند که بتوانند جامعه را همانند خود آن حضرت به سوی سعادت دنیوی و اخروی هدایت نمایند، زیرا هیچ شخص دیگری جز امام معصوم؟ع؟ قادر نیست جامعه را همچون پیامبر؟ص؟ رهبری و مدیریت نماید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سید عبدالله شبر؟ره؟ در تبیین وجه یگانگی دلایل نبوت و امامت،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نیاز و ناچاری مردم به پیامبران بیان شده است، عیناً درباره ناچاری به اوصیا و جانشینان آنان نیز جاری است؛ زیرا نیاز به انبیا و اوصیا؟عهم؟ اختصاص به یک زمان یا شرایط خاصی ندارد و بودن کتاب‌های آسمانی و شرایع دینی به تنهایی و بدون سرپرست آگاه،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فرقه‌های گوناگون و مذاهب جدا از هم و متضاد چگونه هرکدام برای اثبات مذهب خویش به کتاب الاهی استناد می‌کنند و هیچ فرقه‌ای حق یا باطلی وجود ندارد مگر اینکه خود را متکی به آیات قرآن و سنت پیامبر؟ص؟ می‌دانند در حالی که از یکسو کتاب الاهی دارای محکم و متشابه و مجمل و مؤول و ناسخ و منسوخ است و سنت نیز چنین است مضافاً بر اینکه در سنت کذب راه یافته و دچار تحریف و تصحیف شده است، از سوی دیگر غالب مردم معانی عمیق قرآن و سنت را ندانسته و گرفتار هوای نفس و امیال انحرافی‌اند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پیامبر صاحب کتابی ناگزیر باید وصی و جانشینی داشته باشد که اسرار نبوت و کتاب آسمانی را به او سپارد تا آن وصی، حجت بر امت پس از او باشد و نگذارد آموزه‌های کتاب الاهی دستخوش تغییرات و تصرفات نا بجای آراء مردم شود و سبب اختلاف و امیال انحرافی مردم گردد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لزوم نبوت عامه، عیناً اقتضا دارد که در نبود پیامبر، باید کسی که جانشین اوست وجود داشته باشد تا تداوم مسؤلیت و اجرای احکام و قوانین او را بر عهده بگیرد، زیرا منظور حق‌تعالی از بعثت پیامبران و فرستادن احکام، در صورتی تحقق می‌پذیرد و الطافش به حد کمال می‌رسد و حجت بر بندگان تمام می‌شود که تمام آن قوانین و دستورات بدون کم و زیاد، در بین بشر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فقدان پیامبران، لطف خدا چنین اقتضا دارد که یکی از افراد </w:t>
      </w:r>
    </w:p>
    <w:p>
      <w:pPr>
        <w:pStyle w:val="BookText"/>
        <w:rPr/>
      </w:pPr>
      <w:r>
        <w:rPr>
          <w:rFonts w:ascii="IRNazanin" w:hAnsi="IRNazanin" w:eastAsia="IRNazanin"/>
          <w:color w:val="111111"/>
          <w:sz w:val="28"/>
          <w:sz w:val="28"/>
          <w:szCs w:val="28"/>
          <w:rtl w:val="true"/>
          <w:lang w:bidi="fa-IR"/>
        </w:rPr>
        <w:t>انسان را مسئول حفظ و نگهداری و تحمل احکام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برگزیده نیز، باید در گرفتن احکام و ضبط و ابلاغ آنها از خطا و اشتباه معصوم باشد تا منظور حق‌تعالی تأمین شود و حجت بر بندگان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حقیقت و واقعیت احکام دین متحقق باشد و خودش بدانها عمل کند تا دیگران اعمال و اخلاق و اقوال خویش را با اعمال وی تطبیق نمایند و از او پیروی کنند و در یافتن راه حقیقت، دچار شک و حیرت نشوند و عذر و دستاویزی به دستشان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باید در بین نوع انسان، فرد کاملی وجود داشته باشد که به تمام عقائد حقه الاهی عقیده‌مند بوده، تمام اخلاق و صفات نیک انسانی را به کار بسته، به تمام احکام دین عمل نماید و همه را بدون کم و زیاد بداند و در تمام این مراحل، از خطا و اشتباه و عصیان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علم و عمل، تمام کمالات ممکنه انسانی در وی به فعلیت رسیده پیشرو و امام قافله انسانیت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 انسان، زمانی از چنین فرد ممتازی خالی گردد لازم می‌آید که احکام الاهی که به منظور هدایت انسانیت نازل گشته محفوظ نمانده و از بین مردم مرتفع گردد و افاضات و امدادهای غیبی حق‌تعالی منقطع شود و بین عالم ربوبی و عالم انسانی ارتباطی برقرار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همیشه در بین نوع انسان، فردی وجود داشته باشد که همواره مورد هدایت و تأییدات و افاضات حق‌تعالی بوده باشد تا افراد بشر، در صورت احتیاج و عدم ایجاد مانع، از علومش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احکام خدا از تغیر و تبدل در امان نبوده و حجت بربندگان تمام نخواهد بود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فلسفه نبوت در مورد امامان معصوم؟عهم؟ نیز ثابت است؛ چرا که امامت چیزی جز استمرار خط نبوت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خداوندی که نوع بشر را برای پیمودن راه کمال و سعادت آفریده است، همان گونه که برای هدایت انسان‌ها پیامبرانی را مبعوث کرده است که متکی بر نیروی وحی و دارای مقام عصمتند، برای تداوم این راه، جانشینان معصومی قرار داده است تا پس از پیامبران، جامعۀ انسانی را در رسیدن به سر منزل مقصود کمک کنند و از تحریف آئین پیامبر، پاسداری نمایند و گرنه هدف بعثت نا تمام خواهد ماند؛ زیرا عقول انسانی به تنهایی </w:t>
      </w:r>
    </w:p>
    <w:p>
      <w:pPr>
        <w:pStyle w:val="BookText"/>
        <w:rPr/>
      </w:pPr>
      <w:r>
        <w:rPr>
          <w:rFonts w:ascii="IRNazanin" w:hAnsi="IRNazanin" w:eastAsia="IRNazanin"/>
          <w:color w:val="111111"/>
          <w:sz w:val="28"/>
          <w:sz w:val="28"/>
          <w:szCs w:val="28"/>
          <w:rtl w:val="true"/>
          <w:lang w:bidi="fa-IR"/>
        </w:rPr>
        <w:t>برای تشخیص تمام عوامل و اسباب پیشرفت و کمال، کافی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پیمودن راه حق و طریق هدایت، بدون راهنمای معصوم و کامل در هر زمان، امکان نخواهد داشت، لذا عقل و فطرت انسان هرگز این سخن را نمی‌پذیرد که پیامبر اکرم؟ص؟ موضوع امامت و رهبری پس از خویش را با صراحت و دقت بیان نکرده باشد؛ زیرا پیامبری که به تعبیر قرآن نسبت به امت دلسوزتر و مهربان تر از خود آنان است </w:t>
      </w:r>
      <w:r>
        <w:rPr>
          <w:rStyle w:val="FootnoteAnchor"/>
          <w:rtl w:val="true"/>
        </w:rPr>
        <w:footnoteReference w:id="56"/>
      </w:r>
      <w:r>
        <w:rPr>
          <w:rFonts w:ascii="IRNazanin" w:hAnsi="IRNazanin" w:eastAsia="IRNazanin"/>
          <w:color w:val="111111"/>
          <w:sz w:val="28"/>
          <w:sz w:val="28"/>
          <w:szCs w:val="28"/>
          <w:rtl w:val="true"/>
          <w:lang w:bidi="fa-IR"/>
        </w:rPr>
        <w:t>و هرگاه می‌خواست چند روزی برای جنگ یا حج از مدینه خارج شود، برای اداره مردم کسی را به جای خود می‌گماشت، مردم را رها و بلاتکلیف گذاشته و نسبت به امامت و جانشینی پس از خود بی‌تفاوت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یگانگی فلسفه امامت و نبوت، روشن می‌شود که ضرورت وجود امام حیّ معصوم پس از پیامبراکرم؟ص؟ و نیاز مبرم جامعه به او در هر زمان، حقیقت انکار ناپذیری است که هم از راه استدلال عقلی و هم از طریق دلایل نقلی و استناد به آیات و روایات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امامیه، برای اثبات ضرورت وجود امام؟ع؟ در هر زمان، به دلایل متعدد عقلی و نقلی استدلال کرده‌اند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وجود امام در هر زمان را، اعتقاد همگانی شیعه دانسته و همه مصالح دینی جامعه را در وجود امام؟ع؟ متبلور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 أهل الإمامة علی أنه لا بد فی کل زمان من إمام موجود یحتج الله عز و جل به علی عباده المکلفین و یکون بوجوده تمام المصلحة فی الدین؛ </w:t>
      </w:r>
      <w:r>
        <w:rPr>
          <w:rStyle w:val="FootnoteAnchor"/>
          <w:rtl w:val="true"/>
        </w:rPr>
        <w:footnoteReference w:id="58"/>
      </w:r>
      <w:r>
        <w:rPr>
          <w:rFonts w:ascii="IRNazanin" w:hAnsi="IRNazanin" w:eastAsia="IRNazanin"/>
          <w:color w:val="111111"/>
          <w:sz w:val="28"/>
          <w:sz w:val="28"/>
          <w:szCs w:val="28"/>
          <w:rtl w:val="true"/>
          <w:lang w:bidi="fa-IR"/>
        </w:rPr>
        <w:t xml:space="preserve">همه شیعیان امامیه بر این اصل وحدت نظر دارند که در هر زمانی وجود امام موجود ناگزیر است تا خداوند </w:t>
      </w:r>
      <w:bookmarkStart w:id="39" w:name="pg5626_31513"/>
    </w:p>
    <w:p>
      <w:pPr>
        <w:pStyle w:val="BookText"/>
        <w:rPr/>
      </w:pPr>
      <w:bookmarkEnd w:id="39"/>
      <w:r>
        <w:rPr>
          <w:rFonts w:ascii="IRNazanin" w:hAnsi="IRNazanin" w:eastAsia="IRNazanin"/>
          <w:color w:val="111111"/>
          <w:sz w:val="28"/>
          <w:sz w:val="28"/>
          <w:szCs w:val="28"/>
          <w:rtl w:val="true"/>
          <w:lang w:bidi="fa-IR"/>
        </w:rPr>
        <w:t>به وسیله او بر بندگانش احتجاج کند و در پرتو وجود او رسیدن به همه مصالح دینی جامعه ممکن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مفید؟ره؟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الافصاح فی امامة امیرالمؤمنین؟ع؟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استدلال عقلی و نقلی بر ضرورت وجود امام پس از پیامبر؟ص؟ هم از راه دلالت قطعی آیات قرآنی و احادیث متواتر، هم از راه عقل و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انکارناپذیر بودن وابستگی تکالیف دینی به امام و نیاز همیشگی جامعه به وجود امام؟ع؟، استدلال کرده است</w:t>
      </w:r>
      <w:r>
        <w:rPr>
          <w:rFonts w:eastAsia="IRNazanin" w:cs="IRNazanin"/>
          <w:color w:val="111111"/>
          <w:sz w:val="28"/>
          <w:szCs w:val="28"/>
          <w:rtl w:val="true"/>
          <w:lang w:bidi="fa-IR"/>
        </w:rPr>
        <w:t>.</w:t>
      </w:r>
    </w:p>
    <w:p>
      <w:pPr>
        <w:pStyle w:val="Heading3"/>
        <w:numPr>
          <w:ilvl w:val="2"/>
          <w:numId w:val="1"/>
        </w:numPr>
        <w:rPr/>
      </w:pPr>
      <w:bookmarkStart w:id="40" w:name="__RefHeading___Toc3122315_581953129"/>
      <w:bookmarkStart w:id="41" w:name="_Toc14"/>
      <w:bookmarkEnd w:id="40"/>
      <w:r>
        <w:rPr>
          <w:rtl w:val="true"/>
        </w:rPr>
        <w:t>دلائل اثبات وجود امام حیّ</w:t>
      </w:r>
      <w:bookmarkEnd w:id="41"/>
    </w:p>
    <w:p>
      <w:pPr>
        <w:pStyle w:val="Heading4"/>
        <w:numPr>
          <w:ilvl w:val="3"/>
          <w:numId w:val="1"/>
        </w:numPr>
        <w:rPr/>
      </w:pPr>
      <w:bookmarkStart w:id="42" w:name="__RefHeading___Toc3122317_581953129"/>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برای اثبات وجود امام حیّ؟ع؟ دلائل متعدد عقلی و نقلی وجود دارد که در این فصل به بررسی این دلایل می‌پردازیم</w:t>
      </w:r>
      <w:r>
        <w:rPr>
          <w:rFonts w:eastAsia="IRNazanin" w:cs="IRNazanin"/>
          <w:color w:val="111111"/>
          <w:sz w:val="28"/>
          <w:szCs w:val="28"/>
          <w:rtl w:val="true"/>
          <w:lang w:bidi="fa-IR"/>
        </w:rPr>
        <w:t>.</w:t>
      </w:r>
    </w:p>
    <w:p>
      <w:pPr>
        <w:pStyle w:val="Heading4"/>
        <w:numPr>
          <w:ilvl w:val="3"/>
          <w:numId w:val="1"/>
        </w:numPr>
        <w:rPr/>
      </w:pPr>
      <w:bookmarkStart w:id="44" w:name="__RefHeading___Toc3122319_581953129"/>
      <w:bookmarkStart w:id="45" w:name="_Toc16"/>
      <w:bookmarkEnd w:id="44"/>
      <w:r>
        <w:rPr>
          <w:rtl w:val="true"/>
        </w:rPr>
        <w:t>الف</w:t>
      </w:r>
      <w:r>
        <w:rPr>
          <w:rtl w:val="true"/>
        </w:rPr>
        <w:t xml:space="preserve">) </w:t>
      </w:r>
      <w:r>
        <w:rPr>
          <w:rtl w:val="true"/>
        </w:rPr>
        <w:t>براهین عقلی ضرورت وجود امام حیّ</w:t>
      </w:r>
      <w:bookmarkEnd w:id="45"/>
    </w:p>
    <w:p>
      <w:pPr>
        <w:pStyle w:val="Heading5"/>
        <w:numPr>
          <w:ilvl w:val="4"/>
          <w:numId w:val="1"/>
        </w:numPr>
        <w:rPr/>
      </w:pPr>
      <w:bookmarkStart w:id="46" w:name="__RefHeading___Toc3122321_581953129"/>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اعتقاد به وجود امام حیّ معصوم؟ع؟ در هر زمان، پیش از آنکه یک مسأله نقلی و تعبدی باشد، بر مبانی مستحکم عقلی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شیوه‌های متقن برای اثبات این موضوع، تمسک به اصول و قواعد کلی است که عقل آن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براهین عقلی از آن جهت حائز اهمیت است که استدلال عقلی از یکسو بر مقدمات یقینی استوار است و از سوی دیگر نتیجه آن همواره کلی و فراگیر است؛ به گونه‌ای که می‌تواند برای همگان دلیل و حجت باشد، حتی برای کسانی که اعتقادی به دلایل نقلی ندارند یا منبع خاصی را معتبر نمی‌دانند نیز اثبات مسأله را توجیه‌پذیر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عقلی در بحث از ضرورت وجود امام؟ع؟، تنها بر کبرای کلی قضیه؛ یعنی لزوم وجود انسان کامل و امتناع خالی بودن عالم از وجود او دلالت دارد اما صغرای قضیه؛ یعنی وجود شخص امام مهدی؟عج؟ را اثبات نمی‌کند؛ زیرا نتیجه این‌گونه استدلال‌ها عام است و بر اصل کلی ضرورت وجود رهبر آسمانی برای هدایت بشر در جامعه دلالت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تطبیق این اصل بر مصادیق خاص، کار عقل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بحث نبوت که ابتدا عقل با مطالعه جهان و انسان، به لزوم ارسال نبی از جانب خداوند حکم می‌کند، آنگاه شخص از راه مشاهده معجزات و علائم و مشخصات، پیامبر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w:t>
      </w:r>
      <w:bookmarkStart w:id="48" w:name="pg5626_31514"/>
    </w:p>
    <w:p>
      <w:pPr>
        <w:pStyle w:val="BookText"/>
        <w:rPr/>
      </w:pPr>
      <w:bookmarkEnd w:id="48"/>
      <w:r>
        <w:rPr>
          <w:rFonts w:ascii="IRNazanin" w:hAnsi="IRNazanin" w:eastAsia="IRNazanin"/>
          <w:color w:val="111111"/>
          <w:sz w:val="28"/>
          <w:sz w:val="28"/>
          <w:szCs w:val="28"/>
          <w:rtl w:val="true"/>
          <w:lang w:bidi="fa-IR"/>
        </w:rPr>
        <w:t>جانشین پیامبر و امام نیز پس از آن‌که عقل به لزوم آن فتوا داد، از راه معرفی کتاب و سنت و مشاهده کرامات مدّعی منصب امامت، امام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عقلانی ضرورت وجود امام معصوم؟ع؟ می‌توان به شیوه‌ها و قواعد گوناگون عقلی مانند برهان لطف، برهان عنایت، برهان فطرت، برهان واسطه در فیض، برهان علت غایی، برهان امکان اشرف، برهان مظهر جامع، برهان تجلّی اعظم، برهان نظام احسن، برهان تقابل قطبین، قانون عدم تبعیض در فیض، برهان لزوم عقل بالفعل، برهان استقراء تام، برهان حساب احتمالات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محتوا و روح همه این‌گونه استدلال‌های عقلی، به یک اصل مشترک بازمی‌گردد و آن لزوم وجود انسان کامل در عالم است که در ادبیات دینی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خَلَقَ الله</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تعبیر شده است و در لسان حکما و عرفا، با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اندیشوران اسلامی در حوزه کلام، فلسفه و عرفان، برای اثبات ضرورت وحی، نبوت و امامت، از براهین عقلی متعددی بهره جسته‌اند که در اینجا به برخی از مهم‌ترین شیوه‌های استدلال با رویکرد عقلی برای اثبات ضرورت وجود امام؟ع؟ اشاره می‌شود</w:t>
      </w:r>
      <w:r>
        <w:rPr>
          <w:rFonts w:eastAsia="IRNazanin" w:cs="IRNazanin"/>
          <w:color w:val="111111"/>
          <w:sz w:val="28"/>
          <w:szCs w:val="28"/>
          <w:rtl w:val="true"/>
          <w:lang w:bidi="fa-IR"/>
        </w:rPr>
        <w:t>:</w:t>
      </w:r>
    </w:p>
    <w:p>
      <w:pPr>
        <w:pStyle w:val="Heading5"/>
        <w:numPr>
          <w:ilvl w:val="4"/>
          <w:numId w:val="1"/>
        </w:numPr>
        <w:rPr/>
      </w:pPr>
      <w:bookmarkStart w:id="49" w:name="__RefHeading___Toc3122323_581953129"/>
      <w:bookmarkStart w:id="50" w:name="_Toc18"/>
      <w:bookmarkEnd w:id="49"/>
      <w:r>
        <w:rPr/>
        <w:t>1</w:t>
      </w:r>
      <w:r>
        <w:rPr>
          <w:rtl w:val="true"/>
        </w:rPr>
        <w:t xml:space="preserve">. </w:t>
      </w:r>
      <w:r>
        <w:rPr>
          <w:rtl w:val="true"/>
        </w:rPr>
        <w:t>قاعده لطف و ضرورت وجود امام حیّ</w:t>
      </w:r>
      <w:bookmarkEnd w:id="50"/>
    </w:p>
    <w:p>
      <w:pPr>
        <w:pStyle w:val="Heading6"/>
        <w:numPr>
          <w:ilvl w:val="5"/>
          <w:numId w:val="1"/>
        </w:numPr>
        <w:rPr/>
      </w:pPr>
      <w:bookmarkStart w:id="51" w:name="__RefHeading___Toc3122325_581953129"/>
      <w:bookmarkStart w:id="52" w:name="_Toc19"/>
      <w:bookmarkEnd w:id="51"/>
      <w:r>
        <w:rPr>
          <w:rtl w:val="true"/>
        </w:rPr>
        <w:t>اشاره</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براهین عقلی که متکلمان شیعه در بحث از نبوت و امامت بر لزوم وجود پیامبر و امام بدان استدلال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بر اساس این قاعده که یک قاعده عقلی است، </w:t>
      </w:r>
      <w:bookmarkStart w:id="53" w:name="pg5626_31515"/>
    </w:p>
    <w:p>
      <w:pPr>
        <w:pStyle w:val="BookText"/>
        <w:rPr/>
      </w:pPr>
      <w:bookmarkEnd w:id="53"/>
      <w:r>
        <w:rPr>
          <w:rFonts w:ascii="IRNazanin" w:hAnsi="IRNazanin" w:eastAsia="IRNazanin"/>
          <w:color w:val="111111"/>
          <w:sz w:val="28"/>
          <w:sz w:val="28"/>
          <w:szCs w:val="28"/>
          <w:rtl w:val="true"/>
          <w:lang w:bidi="fa-IR"/>
        </w:rPr>
        <w:t>بر خداوند واجب است که از راه لطف و رحمت بر بندگان خود، پیامبر و یا امامی را در میان بندگان بفرستد تا راه و رسم صلاح در معاد و معاش را به آنان بیاموزند و با فراخواندن به نیکی و دوری جستن از بدی، آنان را نسبت به مصالح و مفاسد اعمال زشت و زیبایشان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امامیه از این قاعده در اثبات بسیاری از عقاید دینی مانند وجوب تکلیف، وجوب بعثت، وجوب امامت، وجوب عصمت انبیا و امامان؟عهم؟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جسته‌اند</w:t>
      </w:r>
      <w:r>
        <w:rPr>
          <w:rFonts w:eastAsia="IRNazanin" w:cs="IRNazanin"/>
          <w:color w:val="111111"/>
          <w:sz w:val="28"/>
          <w:szCs w:val="28"/>
          <w:rtl w:val="true"/>
          <w:lang w:bidi="fa-IR"/>
        </w:rPr>
        <w:t>.</w:t>
      </w:r>
    </w:p>
    <w:p>
      <w:pPr>
        <w:pStyle w:val="Heading6"/>
        <w:numPr>
          <w:ilvl w:val="5"/>
          <w:numId w:val="1"/>
        </w:numPr>
        <w:rPr/>
      </w:pPr>
      <w:bookmarkStart w:id="54" w:name="__RefHeading___Toc3122327_581953129"/>
      <w:bookmarkStart w:id="55" w:name="_Toc20"/>
      <w:bookmarkEnd w:id="54"/>
      <w:r>
        <w:rPr>
          <w:rtl w:val="true"/>
        </w:rPr>
        <w:t>تعریف لطف</w:t>
      </w:r>
      <w:bookmarkEnd w:id="5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رِفق و مدارا، قرب و نزدیکی، عنایت و مهربانی </w:t>
      </w:r>
      <w:r>
        <w:rPr>
          <w:rStyle w:val="FootnoteAnchor"/>
          <w:rtl w:val="true"/>
        </w:rPr>
        <w:footnoteReference w:id="62"/>
      </w:r>
      <w:r>
        <w:rPr>
          <w:rFonts w:ascii="IRNazanin" w:hAnsi="IRNazanin" w:eastAsia="IRNazanin"/>
          <w:color w:val="111111"/>
          <w:sz w:val="28"/>
          <w:sz w:val="28"/>
          <w:szCs w:val="28"/>
          <w:rtl w:val="true"/>
          <w:lang w:bidi="fa-IR"/>
        </w:rPr>
        <w:t>همراه با نیکی و تکریم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اصطلاح کلامی، لطف از صفات فعل الاهی و به معنای عنایت خاص خداوند در تسهیل امور بندگان جهت انجام تکالیف دینی و رشد و کمال آنان است؛ بدین معنا که خداوند آنچه مایه گرایش مکلفان به طاعت و دوری گزیدن آنان از معصیت است، در حق آنان افاضه می‌فرماید تا زمینه اطاعت‌پذیری آگاهانه و اختیاری بندگان از دستورات الاهی و دوری آنان از معصیت او فراهم گردد و به قرب و کمال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چنین لطفی را مقتضای عدل و حکمت الاهی دانسته و آن را از ناحیه خداوند واجب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مفید؟ره؟ در تعریف اصطلاحی لطف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اللطف هو ما یقرب المکلف معه من الطاعة و یبعد عن المعصیة و لا حظ له فی التمکین و لم یبلغ الإلجاء؛ </w:t>
      </w:r>
      <w:r>
        <w:rPr>
          <w:rStyle w:val="FootnoteAnchor"/>
          <w:rtl w:val="true"/>
        </w:rPr>
        <w:footnoteReference w:id="64"/>
      </w:r>
      <w:r>
        <w:rPr>
          <w:rFonts w:ascii="IRNazanin" w:hAnsi="IRNazanin" w:eastAsia="IRNazanin"/>
          <w:color w:val="111111"/>
          <w:sz w:val="28"/>
          <w:sz w:val="28"/>
          <w:szCs w:val="28"/>
          <w:rtl w:val="true"/>
          <w:lang w:bidi="fa-IR"/>
        </w:rPr>
        <w:t>لطف آن چیزی است که بودن آن سبب نزدیکی مکلف به طاعت و دوری از معصیت می‌شود بدون آنکه اختیار از او سلب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اصطلاحی لطف، ازاین‌جهت بر تمکّن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تأکید شده است که لطف متفرع بر اختیار و قدرت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تنها متکلمان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اختیارِ انسان‌اند، به قاعده لطف استناد کرده و آن را دلیل عقلی می‌شمارند، اما </w:t>
      </w:r>
      <w:bookmarkStart w:id="56" w:name="pg5626_31516"/>
    </w:p>
    <w:p>
      <w:pPr>
        <w:pStyle w:val="BookText"/>
        <w:rPr/>
      </w:pPr>
      <w:bookmarkEnd w:id="56"/>
      <w:r>
        <w:rPr>
          <w:rFonts w:ascii="IRNazanin" w:hAnsi="IRNazanin" w:eastAsia="IRNazanin"/>
          <w:color w:val="111111"/>
          <w:sz w:val="28"/>
          <w:sz w:val="28"/>
          <w:szCs w:val="28"/>
          <w:rtl w:val="true"/>
          <w:lang w:bidi="fa-IR"/>
        </w:rPr>
        <w:t xml:space="preserve">کسانی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مانند اشاعره، قاعده لطف برای آنان موضوعیت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لطف، در فضای اراده و اختیار انسان قابل تفسیر است؛ بدین معنا که لطف فی نفسه فقط زمینه‌سازی برای تمکّن انسان در عمل به تکلیف است، رکن دیگر این ماجرا اراده و انتخاب خود انسان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لطف آنگاه به فعلیت می‌رسد که اراده و عمل مکلف را نیز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مکلفین از لطف در راستای هدف مطلوب، بهره گیرند و در پرتو لطف، به انجام تکالیف الاهی خویش اقدام نمایند، لطف به مرحله فعلیت می‌رسد و اصطلاحاً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یعنی لطفی که به مرحله تحقق و تحصل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مکلفین آن را به کار نبندند، در این حالت لطف تنها نقش بالقوه مقرب بودن را دارد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چنین لطفی زمینه‌ساز هدایت مکلف و تسهیل کننده اراده اوست، هر چند به دلیل سوء اختیار مکلف، فعلیت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مرتضی؟ره؟ این دو گونگی لطف را متناسب با نوع رویکرد مثبت یا منفی انسان‌ها در کاربست آن،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اللطف ما دعی الی فعل الطاعة و ینقسم الی ما یختار المکلف عنده فعل الطاعة و لولاه لم یختره و الی ما یکون أقرب الی اختیارها؛ </w:t>
      </w:r>
      <w:r>
        <w:rPr>
          <w:rStyle w:val="FootnoteAnchor"/>
          <w:rtl w:val="true"/>
        </w:rPr>
        <w:footnoteReference w:id="65"/>
      </w:r>
      <w:r>
        <w:rPr>
          <w:rFonts w:ascii="IRNazanin" w:hAnsi="IRNazanin" w:eastAsia="IRNazanin"/>
          <w:color w:val="111111"/>
          <w:sz w:val="28"/>
          <w:sz w:val="28"/>
          <w:szCs w:val="28"/>
          <w:rtl w:val="true"/>
          <w:lang w:bidi="fa-IR"/>
        </w:rPr>
        <w:t>بدان که لطف آن چیزی است که انسان را به انجام طاعت فرامی‌خواند و آن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مکلف به واسطه آن، انجام طاعت را اختیار می‌کند که اگر لطف نبود آن را اختیار نمی‌کرد، دیگری آن است که مکلف به واسطه آن به انجام طاعت نزدیک می‌شود</w:t>
      </w:r>
      <w:r>
        <w:rPr>
          <w:rFonts w:eastAsia="IRNazanin" w:cs="IRNazanin"/>
          <w:color w:val="111111"/>
          <w:sz w:val="28"/>
          <w:szCs w:val="28"/>
          <w:rtl w:val="true"/>
          <w:lang w:bidi="fa-IR"/>
        </w:rPr>
        <w:t>.</w:t>
      </w:r>
    </w:p>
    <w:p>
      <w:pPr>
        <w:pStyle w:val="Heading6"/>
        <w:numPr>
          <w:ilvl w:val="5"/>
          <w:numId w:val="1"/>
        </w:numPr>
        <w:rPr/>
      </w:pPr>
      <w:bookmarkStart w:id="57" w:name="__RefHeading___Toc3122329_581953129"/>
      <w:bookmarkStart w:id="58" w:name="_Toc21"/>
      <w:bookmarkEnd w:id="57"/>
      <w:r>
        <w:rPr>
          <w:rtl w:val="true"/>
        </w:rPr>
        <w:t>ضرورت لطف</w:t>
      </w:r>
      <w:bookmarkEnd w:id="58"/>
    </w:p>
    <w:p>
      <w:pPr>
        <w:pStyle w:val="BookText"/>
        <w:rPr/>
      </w:pPr>
      <w:r>
        <w:rPr>
          <w:rFonts w:ascii="IRNazanin" w:hAnsi="IRNazanin" w:eastAsia="IRNazanin"/>
          <w:color w:val="111111"/>
          <w:sz w:val="28"/>
          <w:sz w:val="28"/>
          <w:szCs w:val="28"/>
          <w:rtl w:val="true"/>
          <w:lang w:bidi="fa-IR"/>
        </w:rPr>
        <w:t>در تبیین عقلی ضرورت لطف از ناحیه خداوند، دو تقریر فلسفی و کلامی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 فلسفی، از راه مطلق بودن کمالات ذات ربوبی، بر لزوم لطف استدلال می‌شود، اما در تقریر کلامی، اوصاف فعلی خداوند و هدف‌مندی نظام تشریع، مورد توجه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تقریر فلسفی، لزوم لطف، مقتضای کمال مطلق و رحمت مطلقه خداوندی است؛ به گونه‌ای که اگر لطف نفرماید، در مطلق بودن کمال و رحمت او، خلف لازم می‌آید و خلف نیز </w:t>
      </w:r>
    </w:p>
    <w:p>
      <w:pPr>
        <w:pStyle w:val="BookText"/>
        <w:rPr/>
      </w:pPr>
      <w:r>
        <w:rPr>
          <w:rFonts w:ascii="IRNazanin" w:hAnsi="IRNazanin" w:eastAsia="IRNazanin"/>
          <w:color w:val="111111"/>
          <w:sz w:val="28"/>
          <w:sz w:val="28"/>
          <w:szCs w:val="28"/>
          <w:rtl w:val="true"/>
          <w:lang w:bidi="fa-IR"/>
        </w:rPr>
        <w:t>محال است، پس لطف از سوی رحیم مطلق، ضروری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تقریر کلامی، اجتناب صاحب شریعت از نقض غرض، مستند لزوم لطف ذکر شده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از این دو تقریر، آنچه در بحث از قاعده لطف و کاربردهای آن مد نظر است، تقریر کلامی آن است و اساساً علم کلام که عهده‌دار دفاع از عقاید دینی است، خاستگاه قاعده لطف شمرده می‌شود، چنان‌که متکلمان اسلامی در اثبات مهم‌ترین عقائد دینی، به این قاعده عقلی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متکلمان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منشاء وجوب لطف، اختلاف نظر وجود دارد؛ </w:t>
      </w:r>
      <w:r>
        <w:rPr>
          <w:rStyle w:val="FootnoteAnchor"/>
          <w:rtl w:val="true"/>
        </w:rPr>
        <w:footnoteReference w:id="67"/>
      </w:r>
      <w:r>
        <w:rPr>
          <w:rFonts w:ascii="IRNazanin" w:hAnsi="IRNazanin" w:eastAsia="IRNazanin"/>
          <w:color w:val="111111"/>
          <w:sz w:val="28"/>
          <w:sz w:val="28"/>
          <w:szCs w:val="28"/>
          <w:rtl w:val="true"/>
          <w:lang w:bidi="fa-IR"/>
        </w:rPr>
        <w:t>معتزله وجوب لطف را مستند به عدل الاهی دانسته و خودداری خداوند از لطف را منافی با عدالت خدا می‌دانند، اما متکلمان شیعه امامیه، منشاء وجوب لطف بر خداوند را، مقتضای حکمت الاهی و اجتناب از نقض غرض می‌دانند؛ بدین معنا که حکیم بودن خداوند، اقتضا می‌کند که موجبات سعادت و نجات بندگان را فراهم کند تا امکان عمل به تکالیف الاهی میسر گردد و الا نقض غرض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طوسی؟ره؟ در چند جای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لطف شرط تکلیف است وگرنه غرض الاهی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اللّطف واجب، لتحصیل الغرض به، فان کان من فعله تعالی، وجب علیه، و ان کان من المکلف وجب ان یشعره به و یوجبه، و ان کان من غیرهما شرط فی التکلیف العلم بالفعل؛ </w:t>
      </w:r>
      <w:r>
        <w:rPr>
          <w:rStyle w:val="FootnoteAnchor"/>
          <w:rtl w:val="true"/>
        </w:rPr>
        <w:footnoteReference w:id="68"/>
      </w:r>
      <w:r>
        <w:rPr>
          <w:rFonts w:ascii="IRNazanin" w:hAnsi="IRNazanin" w:eastAsia="IRNazanin"/>
          <w:color w:val="111111"/>
          <w:sz w:val="28"/>
          <w:sz w:val="28"/>
          <w:szCs w:val="28"/>
          <w:rtl w:val="true"/>
          <w:lang w:bidi="fa-IR"/>
        </w:rPr>
        <w:t>لطف واجب است تا غرض حاصل شود پس اگر حصول لطف فعل خداوند باشد، بر او سزاوار است و اگر از ناحیه مکلف باشد بازهم بر خداست که او را آگاه کند و آن را بر او واجب نماید و اگر غیر از این دو مورد است بازهم علم به آن شرط تکلیف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حلی؟ره؟، دلیل وجوب لطف بر خدا را چنین بیان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اللطف واجب و الدلیل علی وجوبه أنه یحصل غرض المکلِّف فیکون واجبا و إلا لزم </w:t>
      </w:r>
    </w:p>
    <w:p>
      <w:pPr>
        <w:pStyle w:val="BookText"/>
        <w:rPr/>
      </w:pPr>
      <w:r>
        <w:rPr>
          <w:rFonts w:ascii="IRNazanin" w:hAnsi="IRNazanin" w:eastAsia="IRNazanin"/>
          <w:color w:val="111111"/>
          <w:sz w:val="28"/>
          <w:sz w:val="28"/>
          <w:szCs w:val="28"/>
          <w:rtl w:val="true"/>
          <w:lang w:bidi="fa-IR"/>
        </w:rPr>
        <w:t xml:space="preserve">نقض الغرض بیان الملازمة أن المکلِّف إذا علم أن المکلَّف لا یطیع إلا باللطف فلو کلفه من دونه کان ناقضا لغرضه کمن دعا غیره إلی طعام و هو یعلم أنه لا یجیبه إلا إذا فعل معه نوعا من التأدب فإذا لم یفعل الداعی ذلک النوع من التأدب کان ناقضا لغرضه فوجوب اللطف یستلزم تحصیل الغرض؛ </w:t>
      </w:r>
      <w:r>
        <w:rPr>
          <w:rStyle w:val="FootnoteAnchor"/>
          <w:rtl w:val="true"/>
        </w:rPr>
        <w:footnoteReference w:id="69"/>
      </w:r>
      <w:r>
        <w:rPr>
          <w:rFonts w:ascii="IRNazanin" w:hAnsi="IRNazanin" w:eastAsia="IRNazanin"/>
          <w:color w:val="111111"/>
          <w:sz w:val="28"/>
          <w:sz w:val="28"/>
          <w:szCs w:val="28"/>
          <w:rtl w:val="true"/>
          <w:lang w:bidi="fa-IR"/>
        </w:rPr>
        <w:t>لطف، از سوی خدا واجب است، زیرا غرض الاهی از تکلیف بندگان متوقف برآن است، پس لطف واجب است وگرنه نقض غرض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میان حصول غرض و لطف، آن است که وقتی تکلیف کننده می‌داند تکلیف شدگان توان انجام کار را ندارند جز با مساعدت لطف، اگر آنان را بدون وجود لطف الزام کند، غرض خود را نقض کرده است همانند کسی که دیگری را به خوردن طعام و پذیرایی دعوت کند و بداند که او دعوتش را نمی‌پذیرد مگر اینکه آداب خاصی را مدنظر قرار دهد، پس اگر دعوت‌کننده آن شرایط را فراهم نکند و شخص مدعو نیاید، غرض خویش را خود نقض کرده است، پس وجوب لطف، سبب حصول غرض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متکلمان امامیه، قاعده لطف بر وصف حکمت الاهی مبتنی است؛ یعنی وجوب لطف، مقتضای حکیم بودن خداوند است و دریغ از چنین لطفی که اطاعت و دیانت بندگان در گرو آن است، مستلزم نقض غرض الاهی از تشریع و تکلیف خواهد بود، در حالی که چنین کار عبث و باطلی از خدای حکیم محال است، پس لطف بر خداوند واجب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سپاری این نکته نیز بایسته است که تعبیر وجوب لطف بر خداوند در کلمات علمای امامیه، به معنای تکلیف کردن بر خدا نیست، زیرا خداوند فوق بندگان </w:t>
      </w:r>
      <w:r>
        <w:rPr>
          <w:rStyle w:val="FootnoteAnchor"/>
          <w:rtl w:val="true"/>
        </w:rPr>
        <w:footnoteReference w:id="70"/>
      </w:r>
      <w:r>
        <w:rPr>
          <w:rFonts w:ascii="IRNazanin" w:hAnsi="IRNazanin" w:eastAsia="IRNazanin"/>
          <w:color w:val="111111"/>
          <w:sz w:val="28"/>
          <w:sz w:val="28"/>
          <w:szCs w:val="28"/>
          <w:rtl w:val="true"/>
          <w:lang w:bidi="fa-IR"/>
        </w:rPr>
        <w:t xml:space="preserve">و مالک و محیط بر همه چیز است </w:t>
      </w:r>
      <w:r>
        <w:rPr>
          <w:rStyle w:val="FootnoteAnchor"/>
          <w:rtl w:val="true"/>
        </w:rPr>
        <w:footnoteReference w:id="71"/>
      </w:r>
      <w:r>
        <w:rPr>
          <w:rFonts w:ascii="IRNazanin" w:hAnsi="IRNazanin" w:eastAsia="IRNazanin"/>
          <w:color w:val="111111"/>
          <w:sz w:val="28"/>
          <w:sz w:val="28"/>
          <w:szCs w:val="28"/>
          <w:rtl w:val="true"/>
          <w:lang w:bidi="fa-IR"/>
        </w:rPr>
        <w:t xml:space="preserve">و اراده‌اش بر همه‌چیز نافذ است </w:t>
      </w:r>
      <w:r>
        <w:rPr>
          <w:rStyle w:val="FootnoteAnchor"/>
          <w:rtl w:val="true"/>
        </w:rPr>
        <w:footnoteReference w:id="72"/>
      </w:r>
      <w:r>
        <w:rPr>
          <w:rFonts w:ascii="IRNazanin" w:hAnsi="IRNazanin" w:eastAsia="IRNazanin"/>
          <w:color w:val="111111"/>
          <w:sz w:val="28"/>
          <w:sz w:val="28"/>
          <w:szCs w:val="28"/>
          <w:rtl w:val="true"/>
          <w:lang w:bidi="fa-IR"/>
        </w:rPr>
        <w:t xml:space="preserve">و هیچ‌گاه از آنچه انجام می‌دهد، مورد باز خواست قرار نمی‌گیرد، </w:t>
      </w:r>
      <w:r>
        <w:rPr>
          <w:rStyle w:val="FootnoteAnchor"/>
          <w:rtl w:val="true"/>
        </w:rPr>
        <w:footnoteReference w:id="73"/>
      </w:r>
      <w:r>
        <w:rPr>
          <w:rFonts w:ascii="IRNazanin" w:hAnsi="IRNazanin" w:eastAsia="IRNazanin"/>
          <w:color w:val="111111"/>
          <w:sz w:val="28"/>
          <w:sz w:val="28"/>
          <w:szCs w:val="28"/>
          <w:rtl w:val="true"/>
          <w:lang w:bidi="fa-IR"/>
        </w:rPr>
        <w:t xml:space="preserve">بلکه مراد از آن درک ضرورت لطف از خدای حکیم و درک ملازمه میان </w:t>
      </w:r>
      <w:bookmarkStart w:id="59" w:name="pg5626_31519"/>
    </w:p>
    <w:p>
      <w:pPr>
        <w:pStyle w:val="BookText"/>
        <w:rPr/>
      </w:pPr>
      <w:bookmarkEnd w:id="59"/>
      <w:r>
        <w:rPr>
          <w:rFonts w:ascii="IRNazanin" w:hAnsi="IRNazanin" w:eastAsia="IRNazanin"/>
          <w:color w:val="111111"/>
          <w:sz w:val="28"/>
          <w:sz w:val="28"/>
          <w:szCs w:val="28"/>
          <w:rtl w:val="true"/>
          <w:lang w:bidi="fa-IR"/>
        </w:rPr>
        <w:t>عدم لطف با نقض غرض است، همان‌گونه که وجوب عدل بر خدا به معنای درک حسن عدل از ناحیه خدا و استحاله صدور ظلم از اوست</w:t>
      </w:r>
      <w:r>
        <w:rPr>
          <w:rFonts w:eastAsia="IRNazanin" w:cs="IRNazanin"/>
          <w:color w:val="111111"/>
          <w:sz w:val="28"/>
          <w:szCs w:val="28"/>
          <w:rtl w:val="true"/>
          <w:lang w:bidi="fa-IR"/>
        </w:rPr>
        <w:t>.</w:t>
      </w:r>
    </w:p>
    <w:p>
      <w:pPr>
        <w:pStyle w:val="Heading6"/>
        <w:numPr>
          <w:ilvl w:val="5"/>
          <w:numId w:val="1"/>
        </w:numPr>
        <w:rPr/>
      </w:pPr>
      <w:bookmarkStart w:id="60" w:name="__RefHeading___Toc3122331_581953129"/>
      <w:bookmarkStart w:id="61" w:name="_Toc22"/>
      <w:bookmarkEnd w:id="60"/>
      <w:r>
        <w:rPr>
          <w:rtl w:val="true"/>
        </w:rPr>
        <w:t>دلالت قاعده لطف بر وجوب امامت</w:t>
      </w:r>
      <w:bookmarkEnd w:id="61"/>
    </w:p>
    <w:p>
      <w:pPr>
        <w:pStyle w:val="BookText"/>
        <w:rPr/>
      </w:pPr>
      <w:r>
        <w:rPr>
          <w:rFonts w:ascii="IRNazanin" w:hAnsi="IRNazanin" w:eastAsia="IRNazanin"/>
          <w:color w:val="111111"/>
          <w:sz w:val="28"/>
          <w:sz w:val="28"/>
          <w:szCs w:val="28"/>
          <w:rtl w:val="true"/>
          <w:lang w:bidi="fa-IR"/>
        </w:rPr>
        <w:t xml:space="preserve">یکی از مصادیق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امام؟ع؟ و نصب او از سوی خداوند است، چنان‌که بسیاری از اندیشمندان شیعه، برای اثبات این موضوع، به این برهان عقلی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طوسی؟ره؟ نصب امام؟ع؟ را مصداق بارز لطف الاهی در حق بندگان شمرده و به مقتضای قاعده لطف، نصب امام؟ع؟ را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الامام لطف، لأنّه مقرّب من الطاعة و مبعّد عن المعصیة؛ </w:t>
      </w:r>
      <w:r>
        <w:rPr>
          <w:rStyle w:val="FootnoteAnchor"/>
          <w:rtl w:val="true"/>
        </w:rPr>
        <w:footnoteReference w:id="74"/>
      </w:r>
      <w:r>
        <w:rPr>
          <w:rFonts w:ascii="IRNazanin" w:hAnsi="IRNazanin" w:eastAsia="IRNazanin"/>
          <w:color w:val="111111"/>
          <w:sz w:val="28"/>
          <w:sz w:val="28"/>
          <w:szCs w:val="28"/>
          <w:rtl w:val="true"/>
          <w:lang w:bidi="fa-IR"/>
        </w:rPr>
        <w:t>نصب امام لطف است، زیرا لطف نزدیک کننده به‌سوی اطاعت و دورکننده از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 نامدار شیعه جناب خواجه نصیرالدین طوسی؟ره؟ دلیل وجوب لطف بر خداوند را، تحقق غرض الاهی در هدایت بندگان دانسته و آن را منحصر در وجود امام؟ع؟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لطف، فیجب نصبه علی اللّه تعالی تحصیلا للغرض؛ وجود امام، لطف است پس نصب او بر خدا لازم است تا غرض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انزال کتاب وحی و ارسال پیامبران و امامان؟عهم؟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فاضل مقداد؟ره؟ در شرح الباب الحادی عشر، درباره دیدگاه علمای امامیه بر ضرورت عقلی وجود امام؟ع؟ از راه قاعده لطف چنین استدلال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اصحابنا الامامیة هی واجبة عقلا علی اللّه تعالی، و هو الحقّ و الدلیل علی حقیته هو انّ الإمامة لطف و کلّ لطف واجب علی اللّه تعالی، فالإمامة واجبة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اللّطف هو ما یقرّب العبد الی الطّاعة و یبعّده عن المعصیة، و هذه المعنی حاصل فی الإمامة؛ </w:t>
      </w:r>
      <w:r>
        <w:rPr>
          <w:rStyle w:val="FootnoteAnchor"/>
          <w:rtl w:val="true"/>
        </w:rPr>
        <w:footnoteReference w:id="76"/>
      </w:r>
      <w:r>
        <w:rPr>
          <w:rFonts w:ascii="IRNazanin" w:hAnsi="IRNazanin" w:eastAsia="IRNazanin"/>
          <w:color w:val="111111"/>
          <w:sz w:val="28"/>
          <w:sz w:val="28"/>
          <w:szCs w:val="28"/>
          <w:rtl w:val="true"/>
          <w:lang w:bidi="fa-IR"/>
        </w:rPr>
        <w:t xml:space="preserve">بزرگان امامیه معتقدند که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عقل بر خداوند واجب است و این سخن حقی است و دلیل بر حقانیت آن، لطف بودن امام در حق بندگان است و هر آنچه لطف باشد، بر خدا واجب است، پس امامت بر خدا </w:t>
      </w:r>
    </w:p>
    <w:p>
      <w:pPr>
        <w:pStyle w:val="BookText"/>
        <w:rPr/>
      </w:pPr>
      <w:r>
        <w:rPr>
          <w:rFonts w:ascii="IRNazanin" w:hAnsi="IRNazanin" w:eastAsia="IRNazanin"/>
          <w:color w:val="111111"/>
          <w:sz w:val="28"/>
          <w:sz w:val="28"/>
          <w:szCs w:val="28"/>
          <w:rtl w:val="true"/>
          <w:lang w:bidi="fa-IR"/>
        </w:rPr>
        <w:t>واجب است؛ زیرا آنچه سبب نزدیک شدن بندگان به اطاعت خدا و دوری آنان از گناه شود، لطف است و این معنی در امامت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بیان چگونگی لطف بودن وجود امام؟ع؟ و ضرورت وجود او در جامعه،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من عرف عوائد الدّهماء و جرّب قواعد السیاسة، علم ضرورة انّ النّاس اذا کان لهم رئیس مطاع مرشد فیما بینهم یردع الظّالم عن ظلمه، و الباغی عن بغیه، و ینتصف المظلوم من ظالمه، و مع ذلک یحملهم علی القواعد العقلیة و الوظائف الدینیة، و یردعهم عن المفاسد الموجبة لاختلال النّظام فی أمور معاشهم و عن القبائح الموجبة للوبال فی معادهم، بحیث یخاف کلّ واحد من مؤاخذته علی ذلک، کانوا مع ذلک الی الصّلاح أقرب و من الفساد ابعد و لا نعنی باللّطف الّا ذلک و یکون الإمامة لطفا و هو المطلوب؛ </w:t>
      </w:r>
      <w:r>
        <w:rPr>
          <w:rStyle w:val="FootnoteAnchor"/>
          <w:rtl w:val="true"/>
        </w:rPr>
        <w:footnoteReference w:id="77"/>
      </w:r>
      <w:r>
        <w:rPr>
          <w:rFonts w:ascii="IRNazanin" w:hAnsi="IRNazanin" w:eastAsia="IRNazanin"/>
          <w:color w:val="111111"/>
          <w:sz w:val="28"/>
          <w:sz w:val="28"/>
          <w:szCs w:val="28"/>
          <w:rtl w:val="true"/>
          <w:lang w:bidi="fa-IR"/>
        </w:rPr>
        <w:t>هر کس جریان روزگار را بشناسد و قواعد تدبیر امور زندگی را تجربه کرده باشد، به‌طور عیان درک می‌کند که اگر مردم از رهبری دلسوز و مطاع بهره‌مند باشند که مانع ظلم ظالمان و تجاوز ستمکاران می‌شود، حق مظلوم را از ظالم می‌ستاند و مردم را به کارهای خردپسند و ادای وظایف دینی وادار می‌کند و از ارتکاب مفاسدی که زندگی عموم را مختل می‌کند و انجام کارهای زشتی که آخرت آنان را تباه می‌کند جلوگیری کند به‌گونه‌ای که همگان از بازخواست او حساب برند، در چنین حالتی مردم در دست‌یابی به صلاح نزدیک و از گرفتاری در تباهی دور خواهند بود و مراد از لطف چیزی جز این نیست، پس امامت جلوه لطف الاهی است و این مطلوب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همین کتاب، پس از بیان آثار وجودی امام در جامعه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البین انّ الإمام جامع لتلک الصّفات فیکون مقرّبا للعباد إلی الطّاعات و مبعّدا لهم من المحظورات، فیکون لطفا إذ لا معنی للّطف إلا هذا و إذا ثبت أنّ الإمام لطف و قد تقدّم انّ اللّطف واجب علی اللّه عقلا، فنصب الإمام واجب علیه تعالی عقلا؛ </w:t>
      </w:r>
      <w:r>
        <w:rPr>
          <w:rStyle w:val="FootnoteAnchor"/>
          <w:rtl w:val="true"/>
        </w:rPr>
        <w:footnoteReference w:id="78"/>
      </w:r>
      <w:r>
        <w:rPr>
          <w:rFonts w:ascii="IRNazanin" w:hAnsi="IRNazanin" w:eastAsia="IRNazanin"/>
          <w:color w:val="111111"/>
          <w:sz w:val="28"/>
          <w:sz w:val="28"/>
          <w:szCs w:val="28"/>
          <w:rtl w:val="true"/>
          <w:lang w:bidi="fa-IR"/>
        </w:rPr>
        <w:t xml:space="preserve">این مطلب روشن است که امام؟ع؟ چون همه صفات نیک را یکجا دارد، سبب نزدیک </w:t>
      </w:r>
    </w:p>
    <w:p>
      <w:pPr>
        <w:pStyle w:val="BookText"/>
        <w:rPr/>
      </w:pPr>
      <w:r>
        <w:rPr>
          <w:rFonts w:ascii="IRNazanin" w:hAnsi="IRNazanin" w:eastAsia="IRNazanin"/>
          <w:color w:val="111111"/>
          <w:sz w:val="28"/>
          <w:sz w:val="28"/>
          <w:szCs w:val="28"/>
          <w:rtl w:val="true"/>
          <w:lang w:bidi="fa-IR"/>
        </w:rPr>
        <w:t>شدن بندگان به‌سوی فرمان پذیری خدا و دوری آنان از نافرمانی‌هاست، پس بودن او لطف است و چون لطف عقلا بر خدا واجب است، پس به حکم عقل تعیین و نصب امام نیز بر خدا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بحرانی؟ره؟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نصب الامام لطف من فعل اللّه تعالی فی أداء الواجبات الشرعیة التکلیفیة و کل لطف بالصفة المذکورة فواجب فی حکمة اللّه تعالی أن یفعله ما دام التکلیف بالمطلوب فیه قائما، فنصب الامام المذکور واجب من اللّه فی کل زمان التکلیف؛ </w:t>
      </w:r>
      <w:r>
        <w:rPr>
          <w:rStyle w:val="FootnoteAnchor"/>
          <w:rtl w:val="true"/>
        </w:rPr>
        <w:footnoteReference w:id="79"/>
      </w:r>
      <w:r>
        <w:rPr>
          <w:rFonts w:ascii="IRNazanin" w:hAnsi="IRNazanin" w:eastAsia="IRNazanin"/>
          <w:color w:val="111111"/>
          <w:sz w:val="28"/>
          <w:sz w:val="28"/>
          <w:szCs w:val="28"/>
          <w:rtl w:val="true"/>
          <w:lang w:bidi="fa-IR"/>
        </w:rPr>
        <w:t>نصب امام؟ع؟ لطفی است از ناحیه خداوند در برآورده شدن تکالیف شرع و هر چیزی که چنین اثری داشته باشد بنا به حکمت خداوند واجب است تا وقتی‌که انجام تکلیف بدان وابسته باشد، پس نصب چنین امامی در همه دوره‌های تکلیف بر خدا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شبر؟ره؟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اللطف واجب علی اللّه تعالی و لاریب ان وجود الإمام فی کل زمان لطف من اللّه تعالی بعبیده لأنه بوجوده فیهم یجتمع شملهم و یتصل حبلهم و ینتصف الضعیف من القوی و الفقیر من الغنی و یرتدع الجاهل و یتیقظ الغافل، فإذا عدم بطل الشرع و أکثر أحکام الدین و أرکان الإسلام کالجهاد و الأمر بالمعروف و النهی عن المنکر و القضاء و نحو ذلک فتنتفی الفائدة المقصودة منها؛ </w:t>
      </w:r>
      <w:r>
        <w:rPr>
          <w:rStyle w:val="FootnoteAnchor"/>
          <w:rtl w:val="true"/>
        </w:rPr>
        <w:footnoteReference w:id="80"/>
      </w:r>
      <w:r>
        <w:rPr>
          <w:rFonts w:ascii="IRNazanin" w:hAnsi="IRNazanin" w:eastAsia="IRNazanin"/>
          <w:color w:val="111111"/>
          <w:sz w:val="28"/>
          <w:sz w:val="28"/>
          <w:szCs w:val="28"/>
          <w:rtl w:val="true"/>
          <w:lang w:bidi="fa-IR"/>
        </w:rPr>
        <w:t>لطف بر خدا واجب است و بدون شک وجود امام؟ع؟ در هر زمان، مصداق روشن لطف الاهی در حق بندگان است، چراکه با وجود امام در میان مردم، ریسمان انسجام جامعه حفظ شده و ناتوان از ظلم توانا فقیر از دست غنی در امان مانده و جاهل منع و غافل بیدار می‌شود و اگر امام نباشد بیشتر احکام شرع و ارکان دین مانند جهاد، امربه‌معروف و نهی از منکر، قضاوت و امثال آن، نابود می‌شود آنگاه فائده و غرض تشریع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استر آبادی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وجود الإمام بعد النبی ؟ص؟ و عدم إمکانه بسبب ختم النبوّة مع بقاء التکالیف </w:t>
      </w:r>
    </w:p>
    <w:p>
      <w:pPr>
        <w:pStyle w:val="BookText"/>
        <w:rPr/>
      </w:pP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ما یوجب اجتماع الناس و ازدحامهم کسدّ الثغور و تجهیز الجیوش للجهاد و الدفاع و نحو ذلک ممّا فیه مظنّة وقوع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علی المکلّفین؛ إذ لا یتمّ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الاستعداد للنعیم الأبدی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به کما لا یخفی، فهو واجب فی الصورة المفروضة بدلا عن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إمام منصوب من قبل الله المتعال معصوم عاصم عن الضلال لو فقد المانع و یحصل التمکّن من الامتثال؛ </w:t>
      </w:r>
      <w:r>
        <w:rPr>
          <w:rStyle w:val="FootnoteAnchor"/>
          <w:rtl w:val="true"/>
        </w:rPr>
        <w:footnoteReference w:id="81"/>
      </w:r>
      <w:r>
        <w:rPr>
          <w:rFonts w:ascii="IRNazanin" w:hAnsi="IRNazanin" w:eastAsia="IRNazanin"/>
          <w:color w:val="111111"/>
          <w:sz w:val="28"/>
          <w:sz w:val="28"/>
          <w:szCs w:val="28"/>
          <w:rtl w:val="true"/>
          <w:lang w:bidi="fa-IR"/>
        </w:rPr>
        <w:t>با توجه به اینکه پس از پیامبر اکرم؟ص؟ جریان نبوت پایان‌یافته است، وجود امام؟ع؟ در چنین زمانی که تکالیف شرعی همچنان باقی است، لطفی از سوی خدا بر بندگان است؛ به‌ویژه در امور مهم اجتماعی همچون حراست از مرزها و تجهیز لشکریان برای جهاد و دفاع و مانند آن‌که رخنه فتنه در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غرض الاهی در آمادگی بندگان برای رسیدن به سعادت همیشگی جز با وجود امام؟ع؟ محقق نمی‌شود پس در نبود پیامبر؟ص؟ جامعه ناگزیر از حضور امام معصوم و منصوب از سوی خداوند متعال است تا جامعه را از گمراهی برهاند و زمینه اطاعت مردم از دستورات الاهی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المعارف الإلهیة فی شرح عقائد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قاعده لطف بر وجود امام؟ع؟ می‌نویسد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ترک اللطف نقض الغرض؛ لأنّ غرض الحکیم لا یتعلق إلّا بالراجح و هو وجود الإنسان الکامل و إعداد الناس و تقریبهم نحو الکمال، و هو لا یحصل بدون الإمام، فیجب علیه اللطف؛ لأنّ ترک الراجح عن الحکیم المتعال قبیح بل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فی کلّ عصر من وجود إمام هو یکون إنسانا کاملا هادیا للناس و الخواص، مقیما للعدل و القسط، رافعا للظلم و العدوان، حافظا للکتاب و السنّة، رافعا للاختلاف و الشبهة، اسوة یتخلق بالأخلاق الحسنة حجة علی الجنّ و الإنس، و إلّا لزم الخلف فی کمال ذاته و هو محال، أو الإخلال بغرضه و هو قبیح عن الحکیم، بل هو أیضا محال؛ </w:t>
      </w:r>
      <w:r>
        <w:rPr>
          <w:rStyle w:val="FootnoteAnchor"/>
          <w:rtl w:val="true"/>
        </w:rPr>
        <w:footnoteReference w:id="82"/>
      </w:r>
      <w:r>
        <w:rPr>
          <w:rFonts w:ascii="IRNazanin" w:hAnsi="IRNazanin" w:eastAsia="IRNazanin"/>
          <w:color w:val="111111"/>
          <w:sz w:val="28"/>
          <w:sz w:val="28"/>
          <w:szCs w:val="28"/>
          <w:rtl w:val="true"/>
          <w:lang w:bidi="fa-IR"/>
        </w:rPr>
        <w:t xml:space="preserve">همانا دریغ ورزیدن خداوند از لطف سبب نقض غرض خواهد بود، بدین معنا که غرض خدای حکیم به چیزی که رجحان نداشته باشد، تعلق نمی‌گیرد و آن امر راجح، انسان کامل و آماده‌سازی مردم به‌سوی تقرب و کمال است، چنین هدفی </w:t>
      </w:r>
      <w:bookmarkStart w:id="62" w:name="pg5626_31523"/>
    </w:p>
    <w:p>
      <w:pPr>
        <w:pStyle w:val="BookText"/>
        <w:rPr/>
      </w:pPr>
      <w:bookmarkEnd w:id="62"/>
      <w:r>
        <w:rPr>
          <w:rFonts w:ascii="IRNazanin" w:hAnsi="IRNazanin" w:eastAsia="IRNazanin"/>
          <w:color w:val="111111"/>
          <w:sz w:val="28"/>
          <w:sz w:val="28"/>
          <w:szCs w:val="28"/>
          <w:rtl w:val="true"/>
          <w:lang w:bidi="fa-IR"/>
        </w:rPr>
        <w:t>بدون حضور امام؟ع؟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لطف بر خداوند واجب است، زیرا ترک راجح از خدای حکیم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زمانی، جامعه ناگزیر از وجود امامی است که کامل و هدایتگر عوام مردم و خواص و اقامه کننده عدل و قسط و رفع ظلم بوده، حافظ قرآن و سنت باشد، اختلافات و شبهات را برطرف کند، الگوی اخلاق نیک و حجت بر انسان و جن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امامی نباشد، سبب خلف در کمال مطلق ذات شود و آن محال است، یا موجب نقض غرض گردد که آن نیز از خدای حکیم قبیح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موهبت خاص خداوند در حق بندگان بوده و زمینه اطاعت از دستورات دین و دوری آنان از معصیت را تسهیل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حکمت الاهی ایجاب می‌کند تا همیشه در میان مردم، حاکم و زمامدار مطاعی باشد که جامعه را در نیل به سعادت دنیا و آخرت رهنمون سازد و چون استمرار و کمال لطف و حکمت پس از پیامبراکرم؟ص؟ تنها با وجود امام معصوم؟ع؟ امکان پذیر است، پس وجود امام؟ع؟ و رهبر الاهی در هر زمانی، ضروری خواهد بود</w:t>
      </w:r>
      <w:r>
        <w:rPr>
          <w:rFonts w:eastAsia="IRNazanin" w:cs="IRNazanin"/>
          <w:color w:val="111111"/>
          <w:sz w:val="28"/>
          <w:szCs w:val="28"/>
          <w:rtl w:val="true"/>
          <w:lang w:bidi="fa-IR"/>
        </w:rPr>
        <w:t>.</w:t>
      </w:r>
    </w:p>
    <w:p>
      <w:pPr>
        <w:pStyle w:val="Heading6"/>
        <w:numPr>
          <w:ilvl w:val="5"/>
          <w:numId w:val="1"/>
        </w:numPr>
        <w:rPr/>
      </w:pPr>
      <w:bookmarkStart w:id="63" w:name="__RefHeading___Toc3122333_581953129"/>
      <w:bookmarkStart w:id="64" w:name="_Toc23"/>
      <w:bookmarkEnd w:id="63"/>
      <w:r>
        <w:rPr>
          <w:rtl w:val="true"/>
        </w:rPr>
        <w:t>دلالت قاعده لطف بر وجود بالفعل امام مهدی؟عج؟</w:t>
      </w:r>
      <w:bookmarkEnd w:id="64"/>
    </w:p>
    <w:p>
      <w:pPr>
        <w:pStyle w:val="BookText"/>
        <w:rPr/>
      </w:pPr>
      <w:r>
        <w:rPr>
          <w:rFonts w:ascii="IRNazanin" w:hAnsi="IRNazanin" w:eastAsia="IRNazanin"/>
          <w:color w:val="111111"/>
          <w:sz w:val="28"/>
          <w:sz w:val="28"/>
          <w:szCs w:val="28"/>
          <w:rtl w:val="true"/>
          <w:lang w:bidi="fa-IR"/>
        </w:rPr>
        <w:t>برهان لطف، با توجه به انحصار وصف عصمت در امامان معصوم شیعه، بر وجود بالفعل امام عصر؟عج؟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مقداد؟ره؟ درباره دلالت قاعده لطف بر وجود و حیات فعلی امام دوازدهم حضرت مهدی؟عج؟ چنین استدلال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أن یعتقد أنّ الإمام الحجّة؟عج؟ حیّ موجود فی کلّ زمان بعد موت أبیه الحسن ؟ع؟، لأنّ کلّ زمان لا بدّ فیه من إمام معصوم و غیره لیس بمعصوم بالإجماع، و إلّا لخلا الزّمان من إمام معصوم مع أنّ اللّطف واجب علی اللّه تعالی فی کلّ وقت؛ </w:t>
      </w:r>
      <w:r>
        <w:rPr>
          <w:rStyle w:val="FootnoteAnchor"/>
          <w:rtl w:val="true"/>
        </w:rPr>
        <w:footnoteReference w:id="83"/>
      </w:r>
      <w:r>
        <w:rPr>
          <w:rFonts w:ascii="IRNazanin" w:hAnsi="IRNazanin" w:eastAsia="IRNazanin"/>
          <w:color w:val="111111"/>
          <w:sz w:val="28"/>
          <w:sz w:val="28"/>
          <w:szCs w:val="28"/>
          <w:rtl w:val="true"/>
          <w:lang w:bidi="fa-IR"/>
        </w:rPr>
        <w:t>واجب است اعتقاد به وجود حضرت حجت؟عج؟ و ادامه حیات کنونی ایشان پس از شهادت پدر بزرگوارش، زیرا در هر زمانی ناگزیر باید امام معصوم وجود داشته باشد و بالاجماع غیر از ایشان کسی معصوم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نباشد، مستلزم آن است </w:t>
      </w:r>
      <w:bookmarkStart w:id="65" w:name="pg5626_31524"/>
    </w:p>
    <w:p>
      <w:pPr>
        <w:pStyle w:val="BookText"/>
        <w:rPr/>
      </w:pPr>
      <w:bookmarkEnd w:id="65"/>
      <w:r>
        <w:rPr>
          <w:rFonts w:ascii="IRNazanin" w:hAnsi="IRNazanin" w:eastAsia="IRNazanin"/>
          <w:color w:val="111111"/>
          <w:sz w:val="28"/>
          <w:sz w:val="28"/>
          <w:szCs w:val="28"/>
          <w:rtl w:val="true"/>
          <w:lang w:bidi="fa-IR"/>
        </w:rPr>
        <w:t xml:space="preserve">که زمان از امام معصوم خالی است درحالی‌که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خداوند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قاعده لطف با انضمام این مقدمه که در زمان کنونی امام معصوم بالاجماع منحصر در وجود حضرت مهدی؟عج؟ است، علاوه بر اصل کلی لزوم وجود امام معصوم؟ع؟ در هر زمان، مصداق کنونی این اصل عام؛ یعنی وجود بالفعل امام زمان؟عج؟ و بقای حیات ایشان در این عصر و زمان را نیز اثبات می‌کند، زیرا نتیجه قطعی دلالت قاعده لطف بر لزوم امام در هر زمان از یکسو و حصر ویژگی عصمت در زمان کنونی به امام زمان؟عج؟ از سوی دیگر، اثبات وجود فعلی و حیات آن حضرت است</w:t>
      </w:r>
      <w:r>
        <w:rPr>
          <w:rFonts w:eastAsia="IRNazanin" w:cs="IRNazanin"/>
          <w:color w:val="111111"/>
          <w:sz w:val="28"/>
          <w:szCs w:val="28"/>
          <w:rtl w:val="true"/>
          <w:lang w:bidi="fa-IR"/>
        </w:rPr>
        <w:t>.</w:t>
      </w:r>
    </w:p>
    <w:p>
      <w:pPr>
        <w:pStyle w:val="Heading5"/>
        <w:numPr>
          <w:ilvl w:val="4"/>
          <w:numId w:val="1"/>
        </w:numPr>
        <w:rPr/>
      </w:pPr>
      <w:bookmarkStart w:id="66" w:name="__RefHeading___Toc3122335_581953129"/>
      <w:bookmarkStart w:id="67" w:name="_Toc24"/>
      <w:bookmarkEnd w:id="66"/>
      <w:r>
        <w:rPr/>
        <w:t>2</w:t>
      </w:r>
      <w:r>
        <w:rPr>
          <w:rtl w:val="true"/>
        </w:rPr>
        <w:t xml:space="preserve">. </w:t>
      </w:r>
      <w:r>
        <w:rPr>
          <w:rtl w:val="true"/>
        </w:rPr>
        <w:t>برهان واسطه فیض و ضرورت وجود امام حیّ</w:t>
      </w:r>
      <w:bookmarkEnd w:id="67"/>
    </w:p>
    <w:p>
      <w:pPr>
        <w:pStyle w:val="Heading6"/>
        <w:numPr>
          <w:ilvl w:val="5"/>
          <w:numId w:val="1"/>
        </w:numPr>
        <w:rPr/>
      </w:pPr>
      <w:bookmarkStart w:id="68" w:name="__RefHeading___Toc3122337_581953129"/>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یکی از مسائل مهم معرفتی در حوزه شناخت، مسئله وساطت در فیض؛ یعنی لزوم رابط میان خلق و خالق و دانستن چگونگی تعلق فیض از مبدأ هستی به هست‌ها و هستی‌هاست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واسطه فیض، مقتضای حکمت الاهی است، زیرا لطف و حکمت او ایجاب می‌کند تا وسایل و مقدمات رشد و کمال تشریعی انسان را با فرستادن پیامبران و قوانین آسمانی فراهم کند و پیوسته این لطف الاهی پس از پیامبر نیز توسط جانشینان به حق او تداوم یابد؛ زیرا در غیر این صورت، با رفتن پیامبر و قطع هدایت تشریعی، سبب نقض غرض الاهی از ارسال پیامبران و شرایع آسمانی می‌شود که از ساحت قدس ربوبی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امام معصوم؟ع؟ مانند وجود پیامبر؟ص؟ مقتضای لطف خداوند به بشریت است و لذا پس از پیامبر؟ص؟ وجود امام؟ع؟ همواره ضروری است، تا غرض ربوبی در هدایت و کمال یابی بشر تأمین گردد</w:t>
      </w:r>
      <w:r>
        <w:rPr>
          <w:rFonts w:eastAsia="IRNazanin" w:cs="IRNazanin"/>
          <w:color w:val="111111"/>
          <w:sz w:val="28"/>
          <w:szCs w:val="28"/>
          <w:rtl w:val="true"/>
          <w:lang w:bidi="fa-IR"/>
        </w:rPr>
        <w:t>.</w:t>
      </w:r>
    </w:p>
    <w:p>
      <w:pPr>
        <w:pStyle w:val="Heading6"/>
        <w:numPr>
          <w:ilvl w:val="5"/>
          <w:numId w:val="1"/>
        </w:numPr>
        <w:rPr/>
      </w:pPr>
      <w:bookmarkStart w:id="70" w:name="__RefHeading___Toc3122339_581953129"/>
      <w:bookmarkStart w:id="71" w:name="_Toc26"/>
      <w:bookmarkEnd w:id="70"/>
      <w:r>
        <w:rPr>
          <w:rtl w:val="true"/>
        </w:rPr>
        <w:t>مفهوم و اقسام فیض</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یفیض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جریان، پرشدن، جوشش، فزونی، سرریزی و کثرت است</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فراوان شد و فزونی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شایع و منتشر گردید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قرآن </w:t>
      </w:r>
      <w:r>
        <w:rPr>
          <w:rStyle w:val="FootnoteAnchor"/>
          <w:rtl w:val="true"/>
        </w:rPr>
        <w:footnoteReference w:id="86"/>
      </w:r>
      <w:r>
        <w:rPr>
          <w:rFonts w:ascii="IRNazanin" w:hAnsi="IRNazanin" w:eastAsia="IRNazanin"/>
          <w:color w:val="111111"/>
          <w:sz w:val="28"/>
          <w:sz w:val="28"/>
          <w:szCs w:val="28"/>
          <w:rtl w:val="true"/>
          <w:lang w:bidi="fa-IR"/>
        </w:rPr>
        <w:t xml:space="preserve">و روایات </w:t>
      </w:r>
      <w:r>
        <w:rPr>
          <w:rStyle w:val="FootnoteAnchor"/>
          <w:rtl w:val="true"/>
        </w:rPr>
        <w:footnoteReference w:id="87"/>
      </w:r>
      <w:r>
        <w:rPr>
          <w:rFonts w:ascii="IRNazanin" w:hAnsi="IRNazanin" w:eastAsia="IRNazanin"/>
          <w:color w:val="111111"/>
          <w:sz w:val="28"/>
          <w:sz w:val="28"/>
          <w:szCs w:val="28"/>
          <w:rtl w:val="true"/>
          <w:lang w:bidi="fa-IR"/>
        </w:rPr>
        <w:t xml:space="preserve">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به مفهوم لغوی؛ یعنی پرشدن، فزونی و جوشش،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فلسفی و عرفانی، فیض به تجلی همیشگی و فعل پیوسته فاعلی گفته می‌شود که خود دائم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التَّجَلّی الدَّائِم الَّذی لَمْ یزَلْ وَلا یزال؛ </w:t>
      </w:r>
      <w:r>
        <w:rPr>
          <w:rStyle w:val="FootnoteAnchor"/>
          <w:rtl w:val="true"/>
        </w:rPr>
        <w:footnoteReference w:id="88"/>
      </w:r>
      <w:r>
        <w:rPr>
          <w:rFonts w:ascii="IRNazanin" w:hAnsi="IRNazanin" w:eastAsia="IRNazanin"/>
          <w:color w:val="111111"/>
          <w:sz w:val="28"/>
          <w:sz w:val="28"/>
          <w:szCs w:val="28"/>
          <w:rtl w:val="true"/>
          <w:lang w:bidi="fa-IR"/>
        </w:rPr>
        <w:t>یعنی فیض تجلی دائم، پیوسته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خداوند، به معنای بخشش پیوسته و اعطای همیشگی خدای منان به بندگان است؛ او دائم الفیض و دائم الفضل </w:t>
      </w:r>
      <w:r>
        <w:rPr>
          <w:rStyle w:val="FootnoteAnchor"/>
          <w:rtl w:val="true"/>
        </w:rPr>
        <w:footnoteReference w:id="89"/>
      </w:r>
      <w:r>
        <w:rPr>
          <w:rFonts w:ascii="IRNazanin" w:hAnsi="IRNazanin" w:eastAsia="IRNazanin"/>
          <w:color w:val="111111"/>
          <w:sz w:val="28"/>
          <w:sz w:val="28"/>
          <w:szCs w:val="28"/>
          <w:rtl w:val="true"/>
          <w:lang w:bidi="fa-IR"/>
        </w:rPr>
        <w:t>است، وجود و کمالات هستی، همواره از مبدأ فیاض مطلق او منتشر شده 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نامتناهی بودن فیض آن است که دوام فیض از لوازم قدرت نامحدود خداوند است، زیرا مبدأ و علت ایجاد عالم امکان، قدرت خداوند است و قدرت صفت ذات خداوند است و چون ذات خداوند نامحدود است، صفاتی که عین ذات اوست نیز نامحدود است، طبعاً دوام فیض و استمرار رحمت و عدم انقطاع عطایای خداوند که لازمه قدرت مطلق و نامحدود اوست نیز نامتناهی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هر آنچه هست، همه مظاهر قدرت و تداوم فیض و عطایای نامحدود اوست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الاهی دو گونه‌است؛ یکی فیض تکوینی که ناظر به اعطای وجود و هستی بخشی به مخلوقات است، دوم فیض تشریعی که ناظر به هدایت و تدبیر امور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تکوینی عام و فراگیر است، اما فیض تشریعی مختص به موجودات صاحب اراده و اختیار مانند انسان و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تناسب، وساطت در فیض نیز دو گونه خواهد بود؛ یکی وساطت در فیض وجود و تکوّن اشیاء و دوم وساطت در فیض هدایت و تشریع و تکامل بندگان</w:t>
      </w:r>
      <w:r>
        <w:rPr>
          <w:rFonts w:eastAsia="IRNazanin" w:cs="IRNazanin"/>
          <w:color w:val="111111"/>
          <w:sz w:val="28"/>
          <w:szCs w:val="28"/>
          <w:rtl w:val="true"/>
          <w:lang w:bidi="fa-IR"/>
        </w:rPr>
        <w:t xml:space="preserve">. </w:t>
      </w:r>
      <w:bookmarkStart w:id="72" w:name="pg5626_31526"/>
    </w:p>
    <w:p>
      <w:pPr>
        <w:pStyle w:val="BookText"/>
        <w:rPr/>
      </w:pPr>
      <w:bookmarkEnd w:id="72"/>
      <w:r>
        <w:rPr>
          <w:rFonts w:ascii="IRNazanin" w:hAnsi="IRNazanin" w:eastAsia="IRNazanin"/>
          <w:color w:val="111111"/>
          <w:sz w:val="28"/>
          <w:sz w:val="28"/>
          <w:szCs w:val="28"/>
          <w:rtl w:val="true"/>
          <w:lang w:bidi="fa-IR"/>
        </w:rPr>
        <w:t>البته از نظر مصداقی، واسطه فیض تکوین و تشریع، یکی است؛ چنان‌که خواهد آمد</w:t>
      </w:r>
      <w:r>
        <w:rPr>
          <w:rFonts w:eastAsia="IRNazanin" w:cs="IRNazanin"/>
          <w:color w:val="111111"/>
          <w:sz w:val="28"/>
          <w:szCs w:val="28"/>
          <w:rtl w:val="true"/>
          <w:lang w:bidi="fa-IR"/>
        </w:rPr>
        <w:t>.</w:t>
      </w:r>
    </w:p>
    <w:p>
      <w:pPr>
        <w:pStyle w:val="Heading6"/>
        <w:numPr>
          <w:ilvl w:val="5"/>
          <w:numId w:val="1"/>
        </w:numPr>
        <w:rPr/>
      </w:pPr>
      <w:bookmarkStart w:id="73" w:name="__RefHeading___Toc3122341_581953129"/>
      <w:bookmarkStart w:id="74" w:name="_Toc27"/>
      <w:bookmarkEnd w:id="73"/>
      <w:r>
        <w:rPr>
          <w:rtl w:val="true"/>
        </w:rPr>
        <w:t>ضرورت وساطت در فیض</w:t>
      </w:r>
      <w:bookmarkEnd w:id="74"/>
    </w:p>
    <w:p>
      <w:pPr>
        <w:pStyle w:val="BookText"/>
        <w:rPr/>
      </w:pPr>
      <w:r>
        <w:rPr>
          <w:rFonts w:ascii="IRNazanin" w:hAnsi="IRNazanin" w:eastAsia="IRNazanin"/>
          <w:color w:val="111111"/>
          <w:sz w:val="28"/>
          <w:sz w:val="28"/>
          <w:szCs w:val="28"/>
          <w:rtl w:val="true"/>
          <w:lang w:bidi="fa-IR"/>
        </w:rPr>
        <w:t>بر اساس آیات قرآن، اراده حکیمانه خداوند در تدبیر عالم بر این تعلّق گرفته است که جهان را با واسطه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از فرشتگان الاهی به‌عنوان تدبیر کنندگان امور عالم یاد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فَالْمُدَبِّراتِ امْراً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IRNazanin" w:hAnsi="IRNazanin" w:eastAsia="IRNazanin"/>
          <w:color w:val="111111"/>
          <w:sz w:val="28"/>
          <w:sz w:val="28"/>
          <w:szCs w:val="28"/>
          <w:rtl w:val="true"/>
          <w:lang w:bidi="fa-IR"/>
        </w:rPr>
        <w:t>در این آیه شریفه، تدبیر امور عالم توسط فرشتگان از باب وساطت در فیض است و خداوند یکی از مجاری تدبیر امور عالم را ملائکه قرار داده است و این آیه در حقیقت، بیانگر اداره عالم بر پایه نظام وساطت و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خداوند حکیم، تدبیر جهان و سیستم فیض رسانی و فیض بخشی را بر قانون وساطت قرار داده و امور جهان را بر بنیاد قویمِ اسباب و مُسبَّبات مبتنی ساخته است تا از طریق قانون ترتّب اسباب و مسبّبات، فیض بیشتری افاضه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پهنه بیکران هستی، صحنه تراکم عظیم اسباب و مسببات و انبوه وسایط فیض‌اند که فیض الاهی همواره از طریق این وسایط،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فیض گیری و فیض بخشی، همه مراتب وسایط و اسباب، در ارتباط با انسان کامل که خود فیض اعظم است، قرار دارند، زیرا او واسطه نخستین است و خداوند جریان کلی امور عالم را تحت حاکمیت و تصرّف ولی معصوم قرار داده تا به اذن و قدرت الاهی آن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است که جریان فیض در عالم، دارای سه رکن اساسی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منشأ صدور فیض؛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و متعلق دریافت فیض؛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میان مبدأ و مقصد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صدور فیض، به‌طور مطلق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عالم خلق و تکوین و چه در عالم امر و تدبیر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فقط ذات اقدس ربوبی است، </w:t>
      </w:r>
      <w:r>
        <w:rPr>
          <w:rStyle w:val="FootnoteAnchor"/>
          <w:rtl w:val="true"/>
        </w:rPr>
        <w:footnoteReference w:id="91"/>
      </w:r>
      <w:r>
        <w:rPr>
          <w:rFonts w:ascii="IRNazanin" w:hAnsi="IRNazanin" w:eastAsia="IRNazanin"/>
          <w:color w:val="111111"/>
          <w:sz w:val="28"/>
          <w:sz w:val="28"/>
          <w:szCs w:val="28"/>
          <w:rtl w:val="true"/>
          <w:lang w:bidi="fa-IR"/>
        </w:rPr>
        <w:t>همه کائنات و آنچه در عالم هستی است؛ از مجردات و مادیات، از کوچک‌ترین ذره تا کهکشان‌ها و عوالم بزرگ، با فعل الاهی تحقق یافته است، فعل الاهی نیز از مشیتِ غنی مطلق و اراده جواد علی الاطلاق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مبدأ جوشش همه فیوضات </w:t>
      </w:r>
    </w:p>
    <w:p>
      <w:pPr>
        <w:pStyle w:val="BookText"/>
        <w:rPr/>
      </w:pPr>
      <w:r>
        <w:rPr>
          <w:rFonts w:ascii="IRNazanin" w:hAnsi="IRNazanin" w:eastAsia="IRNazanin"/>
          <w:color w:val="111111"/>
          <w:sz w:val="28"/>
          <w:sz w:val="28"/>
          <w:szCs w:val="28"/>
          <w:rtl w:val="true"/>
          <w:lang w:bidi="fa-IR"/>
        </w:rPr>
        <w:t>مادی و معنوی، ذات اقدس خدای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هستی از خدا فرا نمی‌گذرد و جز او همه‌چیز هیچ است، پس او هدف و غرضی مگر ذات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ذات هستی پیوسته و همیشه بوده و هست، فاعلیت او نیز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و متعلق دریافت فیض، مخلوقات‌اند، اما تعلق این فیض از مبدأ فیاض به موجودات عالی و دانی، بدون واسطه نیست بلکه از طریق واسطه به دیگر کائنات افاضه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کسب فیض از مبدأِ مُفیض، نیازمند به واسطه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قابل، به قابلیت خود، فیض را کسب می‌کند و به مستفیض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فیض، عامل سنخیت ساز میان مبدأ و مقصد است و سریان فیض مادی و معنوی از مبدأ به مقصد در پهنه بیکران کائنات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جهان هستی دارای تعدد مراتب و کثرت بی‌نهایت است، وسائط و اسباب نیز بی‌نهایت و گوناگون است، اما همه این وسائط در ارتباط با انسان کامل و ولی مطلق که خود فیض اعظم 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نخستین و بزرگ‌ترین فیض عالم هستی، خود واسطه فیض؛ یعنی نفس ولی مطلق است که وعاءِ مَشیت الاهی و مبدأِ سَرَیانِ فیض جود و وجود به سایر کائنات است، فیض الاهی پیوسته از طریق او و به‌وسیله امتداد وجودی او به مخلوقات ایصال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ولی؛ یعنی پیامبر و امام، صاحب چنین مرکزیتی است، او در بطن هستی و ملکوت، سرچشمه و معبر جریان فیض و تسلسل آفرینش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جهان، جهان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حساب‌شده است و بر اساس وسایط و اندازه و تقدیر، تقدیری از سوی مقدِّرِ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همین جریان سببیت و تقدیر ازلی عظیم، وجود ولی نخستین نقطه فَیضان و مبدأِ فیضان‌های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ولی، در بطن و متن هستی جای دارد و او خود، سبب همه افاضه‌ها و انعام‌هاست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اینکه جریان فیض از مبدأ به مقصد، بدون واسطه صورت نمی‌گیرد آن است که عالم هستی بر پایه قانون علت و معلول استوار است و خداوند این جهان را بر اساس نظام اسباب و </w:t>
      </w:r>
      <w:bookmarkStart w:id="75" w:name="pg5626_31528"/>
    </w:p>
    <w:p>
      <w:pPr>
        <w:pStyle w:val="BookText"/>
        <w:rPr/>
      </w:pPr>
      <w:bookmarkEnd w:id="75"/>
      <w:r>
        <w:rPr>
          <w:rFonts w:ascii="IRNazanin" w:hAnsi="IRNazanin" w:eastAsia="IRNazanin"/>
          <w:color w:val="111111"/>
          <w:sz w:val="28"/>
          <w:sz w:val="28"/>
          <w:szCs w:val="28"/>
          <w:rtl w:val="true"/>
          <w:lang w:bidi="fa-IR"/>
        </w:rPr>
        <w:t>مسببات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قانون علیت، مستلزم وجود سنخیت میان علت و معلول و اسباب و مسببات است، اقتضا می‌کند که میان عالم ربوبی و عالم طبیعت، عوالم دیگری باشد تا فیض وجود از راه آن‌ها به عالم طبیعت برسد، زیرا موجودات عالم به دلیل نقص و فقر ذاتی که دارند نمی‌توانند مستقیماً با ذات ربوبی و خالق هستی مرتبط شده و فیض از آن فیاض مطلق دریافت کنند، بلکه می‌باید از طریق واسطه‌ای که خداوند او را برای چنین امری اختیار کرده است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مستقیماً و بدون واسطه، عالم طبیعت را ایجاد نکرده است، زیرا میان عالم ربوبی و عالم ماده سنخیت وجود ندارد، بلکه در برقراری سنخیت میان عالم ماده و طبیعت با عالم ربوبی، به انسان کامل که واسطه فیض رسانی به دیگر موجودات است، نیاز است و در این زمینه فرقی بین فیض تکوین و تشریع نیست بلکه همچنان که در عالم تکوین، بین علت و معلول و اسباب و مسببات، سنخیت لازم است، در عالم تشریع نیز فیض معنوی خداوند و تصرفات او در قلوب انسان‌ها از راه واسطه که همان وجود انسان کامل است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دریافت وحی و شریعت، نبوت لازم است تا فیض هدایت و تشریع از کانال پیامبر به انسان‌های دیگر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دریافت و تداوم فیض تکوین و تشریع، باید همواره حجّت و ولی معصوم، وجود داشته باشد تا از طریق او، جریان فیض پیاپی به عالم هستی، امکان‌پذیر گردد</w:t>
      </w:r>
      <w:r>
        <w:rPr>
          <w:rFonts w:eastAsia="IRNazanin" w:cs="IRNazanin"/>
          <w:color w:val="111111"/>
          <w:sz w:val="28"/>
          <w:szCs w:val="28"/>
          <w:rtl w:val="true"/>
          <w:lang w:bidi="fa-IR"/>
        </w:rPr>
        <w:t>.</w:t>
      </w:r>
    </w:p>
    <w:p>
      <w:pPr>
        <w:pStyle w:val="Heading6"/>
        <w:numPr>
          <w:ilvl w:val="5"/>
          <w:numId w:val="1"/>
        </w:numPr>
        <w:rPr/>
      </w:pPr>
      <w:bookmarkStart w:id="76" w:name="__RefHeading___Toc3122343_581953129"/>
      <w:bookmarkStart w:id="77" w:name="_Toc28"/>
      <w:bookmarkEnd w:id="76"/>
      <w:r>
        <w:rPr>
          <w:rtl w:val="true"/>
        </w:rPr>
        <w:t>امام واسطه فیض الاهی</w:t>
      </w:r>
      <w:bookmarkEnd w:id="77"/>
    </w:p>
    <w:p>
      <w:pPr>
        <w:pStyle w:val="BookText"/>
        <w:rPr/>
      </w:pPr>
      <w:r>
        <w:rPr>
          <w:rFonts w:ascii="IRNazanin" w:hAnsi="IRNazanin" w:eastAsia="IRNazanin"/>
          <w:color w:val="111111"/>
          <w:sz w:val="28"/>
          <w:sz w:val="28"/>
          <w:szCs w:val="28"/>
          <w:rtl w:val="true"/>
          <w:lang w:bidi="fa-IR"/>
        </w:rPr>
        <w:t xml:space="preserve">در بینش اعتقادی شیعه، نخستین واسطه فیض که همه وسایط عالم ملک و ملکوت به او وابسته‌اند، وجود مقدس پیامبر اکرم و امامان اهل‌بیت‌اند </w:t>
      </w:r>
      <w:r>
        <w:rPr>
          <w:rStyle w:val="FootnoteAnchor"/>
          <w:rtl w:val="true"/>
        </w:rPr>
        <w:footnoteReference w:id="93"/>
      </w:r>
      <w:r>
        <w:rPr>
          <w:rFonts w:ascii="IRNazanin" w:hAnsi="IRNazanin" w:eastAsia="IRNazanin"/>
          <w:color w:val="111111"/>
          <w:sz w:val="28"/>
          <w:sz w:val="28"/>
          <w:szCs w:val="28"/>
          <w:rtl w:val="true"/>
          <w:lang w:bidi="fa-IR"/>
        </w:rPr>
        <w:t xml:space="preserve">که از نور واحد آفریده شده‌اند، </w:t>
      </w:r>
      <w:r>
        <w:rPr>
          <w:rStyle w:val="FootnoteAnchor"/>
          <w:rtl w:val="true"/>
        </w:rPr>
        <w:footnoteReference w:id="94"/>
      </w:r>
      <w:r>
        <w:rPr>
          <w:rFonts w:ascii="IRNazanin" w:hAnsi="IRNazanin" w:eastAsia="IRNazanin"/>
          <w:color w:val="111111"/>
          <w:sz w:val="28"/>
          <w:sz w:val="28"/>
          <w:szCs w:val="28"/>
          <w:rtl w:val="true"/>
          <w:lang w:bidi="fa-IR"/>
        </w:rPr>
        <w:t>و دیگر مخلوقات عالم به یمن وجود آن بزرگواران خلق گردیده و همه فیوضات مادی و معنوی به‌وسیله آن ذوات قدسی از مبدأ فیاض الاهی به دیگر کائنات افاضه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شیعه معتقد است که وجود عظیم‌الشأن پیامبر اکرم؟ص؟ و امامان معصوم؟عهم؟ </w:t>
      </w:r>
    </w:p>
    <w:p>
      <w:pPr>
        <w:pStyle w:val="BookText"/>
        <w:rPr/>
      </w:pPr>
      <w:r>
        <w:rPr>
          <w:rFonts w:ascii="IRNazanin" w:hAnsi="IRNazanin" w:eastAsia="IRNazanin"/>
          <w:color w:val="111111"/>
          <w:sz w:val="28"/>
          <w:sz w:val="28"/>
          <w:szCs w:val="28"/>
          <w:rtl w:val="true"/>
          <w:lang w:bidi="fa-IR"/>
        </w:rPr>
        <w:t>جان جهان و فلسفه عالم امکان و عالی‌ترین واسطه در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قدسی اهل‌بیت؟عهم؟ همان‌گونه که دارای ولایت مطلقه‌اند، از مقام وساطت مطلق برخوردارند؛ یعنی همه‌چیز عالم از آغاز و پایان و محو و اثبات، به آن ذوات مقدس وابسته‌اند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بِکُمْ فَتَحَ اللَّهُ وَ بِکُمْ یخْتِمُ اللَّهُ وَ بِکُمْ یمْحُوا اللَّهُ ما یشاءُ وَ بِکُمْ یثْبِت؛ </w:t>
      </w:r>
      <w:r>
        <w:rPr>
          <w:rStyle w:val="FootnoteAnchor"/>
          <w:rtl w:val="true"/>
        </w:rPr>
        <w:footnoteReference w:id="95"/>
      </w:r>
      <w:r>
        <w:rPr>
          <w:rFonts w:ascii="IRNazanin" w:hAnsi="IRNazanin" w:eastAsia="IRNazanin"/>
          <w:color w:val="111111"/>
          <w:sz w:val="28"/>
          <w:sz w:val="28"/>
          <w:szCs w:val="28"/>
          <w:rtl w:val="true"/>
          <w:lang w:bidi="fa-IR"/>
        </w:rPr>
        <w:t>به واسطه شما خدا آغاز می‌کند و پایان می‌بخشد و به‌وسیله شما هر آنچه را بخواهد محو می‌کند و ثبات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شیعه معتقدند که مقام وساطت مطلق در این عصر و زمان، ویژه آخرین حجت الاهی امام عصر حضرت مهدی؟عج؟ است؛ او که سبب بقاء عالم و نزول رزق و روزی و مایه ثبات و پایداری آسمان و زمین است </w:t>
      </w:r>
      <w:r>
        <w:rPr>
          <w:rStyle w:val="FootnoteAnchor"/>
          <w:rtl w:val="true"/>
        </w:rPr>
        <w:footnoteReference w:id="96"/>
      </w:r>
      <w:r>
        <w:rPr>
          <w:rFonts w:ascii="IRNazanin" w:hAnsi="IRNazanin" w:eastAsia="IRNazanin"/>
          <w:color w:val="111111"/>
          <w:sz w:val="28"/>
          <w:sz w:val="28"/>
          <w:szCs w:val="28"/>
          <w:rtl w:val="true"/>
          <w:lang w:bidi="fa-IR"/>
        </w:rPr>
        <w:t>و همه فیوضات الاهی در عرصه تکوین و تشریع از یمن وجود او به دیگران افاضه می‌شود؛ هم فیض وجود و تداوم نعمات و برکات وابسته به اوست، هم فیض هدایت بندگان به سوی سعادت و کمال، در پرتو ولایت آن ولی مطلق، جاری و ساری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همیشگی عالم به وجود امام؟ع؟ برای آن است که او هم خود، فیض اعظم است، هم سرچشمه انتشار فیوضات الاهی به دیگر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وساطت، هم شامل وساطت در فیض خلقت است، هم وساطت در فیض هدایت، چون امر هدایت نیز در تشریع قوانین و تعیین احکام و بایدها و نباید‌ها، نیازمند واسطه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نفوس قابل، آیات وحیانی را دریافت کنند و به بشریت برسانند 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هر نفسی مستعد قبول وحی باشد، و هر کسی یا هر قومی خود، پیامبر خود و امام خود باشند، بلکه باید واسطه فیض بیاید و نفوس را تزکیه کند و کتاب و حکمت را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حقایق، در قرآن کریم بیان شده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بشر، خود نمی‌تواند به کشف حقایق برسد و به پایگاه عالی خداشناسی و توحید دست یابد و تکلیف الاهی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نمی‌تواند مسائل جهانِ بعد را بفهمد، و بدون </w:t>
      </w:r>
    </w:p>
    <w:p>
      <w:pPr>
        <w:pStyle w:val="BookText"/>
        <w:rPr/>
      </w:pPr>
      <w:r>
        <w:rPr>
          <w:rFonts w:ascii="IRNazanin" w:hAnsi="IRNazanin" w:eastAsia="IRNazanin"/>
          <w:color w:val="111111"/>
          <w:sz w:val="28"/>
          <w:sz w:val="28"/>
          <w:szCs w:val="28"/>
          <w:rtl w:val="true"/>
          <w:lang w:bidi="fa-IR"/>
        </w:rPr>
        <w:t>تعالیم آسمانی و گفتار انبیا، از آن دانستنی‌ها آگاه گردد و آنچه برای حیات جاوید لازم است،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نمی‌تواند شکل اعمال تکاملی و حکمت و اسرار آن‌ها را بیابد و راه حرکت صحیح و مستقیم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نیز برای وصول به این مقصدها کافی نیست، چرا که عقل به منزله چراغی است که اگر راه را به او نشان دادند، چه بسا بتواند آن را بپیماید، اما نه خود می‌تواند اصل راه را پیدا کند و نه می‌تواند مستقیم بودن راهی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پیوسته، به ریختن روغن و پیراستن فتیله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فیض هدایت نیز، انسان به مدد وحی نیازمند است تا عقل او را بارور سازد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از این رو، امام معصوم؟ع؟ همان گونه که واسطه فیض وجود است، واسطه فیض هدایت و معرفت نیز هست، زیرا امام؟ع؟ محل جوشش و رویش معارف الاهی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مَعرِفَةِ اللَّهِ</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دست یابی به معرفت ناب توحیدی جز در پرتو ولایت و معرفت او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و نیاز انسان و جهان به امام؟ع؟ همانند وابستگی تن به روح است و امام؟ع؟ به معنای حقیقی کلمه، جان جهان و قلب و روح عالم است؛ به گونه‌ای که اگر مجموعه‌ی عالم هستی در قالب یک نماد انسانی درآید، امام؟ع؟ عقل این پیکر عالم است، چنان‌که هِشام بن حِکَم، در مناظره با عمرو بن عُبَید معتزلی، نیاز انسان به امام؟ع؟ را همانند نیاز همیشگی بدن به عقل تشبیه کرده و این وابستگی را دلیل روشن بر لزوم وجود امام در هر زمان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اصحاب نزد امام صادق؟ع؟ حضور داشتند که در میان آنا‌ن هشام بن حکم جوان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گفتگوی خود با عمروبن ابوعبید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بنا به دستور امام صادق؟ع؟ مناظره خود با عمروبن عبید را چنین بازگو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جمعه‌ای وارد بصره شدم و به مسجد رفتم، گروه زیادی را دیدم که حلقه‌زده و عمرو بن عبید در میان آن‌ها نشسته است، در میان جمعیت رفتم و نزدیک وی نشستم،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غریبم، اجازه می‌دهید </w:t>
      </w:r>
    </w:p>
    <w:p>
      <w:pPr>
        <w:pStyle w:val="BookText"/>
        <w:rPr/>
      </w:pPr>
      <w:r>
        <w:rPr>
          <w:rFonts w:ascii="IRNazanin" w:hAnsi="IRNazanin" w:eastAsia="IRNazanin"/>
          <w:color w:val="111111"/>
          <w:sz w:val="28"/>
          <w:sz w:val="28"/>
          <w:szCs w:val="28"/>
          <w:rtl w:val="true"/>
          <w:lang w:bidi="fa-IR"/>
        </w:rPr>
        <w:t>مسأله‌ای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چه سؤالی است؟ چیزی را که می‌بینی چگونه از آن می‌پرسی؟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من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چه پرسشت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 را 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چه بر اعضا و حواسم درآید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این اعضا از قلب بی‌نیاز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چه نیازی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با آن که اعضایت صحیح و سالم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هرگاه یکی از اعضای بدن و حواس آن در چیزی که می‌بوید یا می‌بیند یا می‌چشد یا می‌شنود، شک و تردید کند آن را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می‌دهد تا یقین کند و تردیدش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رفع تردید و اشتباه اعضا و حواس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وگرنه برای اعضا و حواس یقینی حاصل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نجات از شک و تردید میسّر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که اعضا و جوارح و حواس تو را بدون امام نگذاشته تا صحیح را تشخیص داده و شک و تردیدش را به یقین برساند، آیا این همه انسان‌ها را در سرگردانی و تردید و اختلاف وامی‌گذارد، و برای آنان امامی که در تردید و سرگردانی خود به او رجوع کنند قرار نداده است؟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ساکت شد و جوابی به من نداد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نخستین واسطه فیض که مهیمن بر دیگر وسایط عالم‌اند، امام و حجت الاهی است که از مقام وساطت مطلق برخوردار است، به گونه‌ای که همه فیوضات مادی و معنوی از چشمه‌سار وجود امام و حجت‌الاهی به بندگان می‌رسد و در پرتو ولایت او اطاعت و بندگی معنا </w:t>
      </w:r>
      <w:bookmarkStart w:id="78" w:name="pg5626_31532"/>
    </w:p>
    <w:p>
      <w:pPr>
        <w:pStyle w:val="BookText"/>
        <w:rPr/>
      </w:pPr>
      <w:bookmarkEnd w:id="78"/>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نفس امام؟ع؟ بزرگ‌ترین فیض الاهی و واسطه نشر و سریان فیض به دیگر کائنات است، وجودش در همه حال ضروری است</w:t>
      </w:r>
      <w:r>
        <w:rPr>
          <w:rFonts w:eastAsia="IRNazanin" w:cs="IRNazanin"/>
          <w:color w:val="111111"/>
          <w:sz w:val="28"/>
          <w:szCs w:val="28"/>
          <w:rtl w:val="true"/>
          <w:lang w:bidi="fa-IR"/>
        </w:rPr>
        <w:t>.</w:t>
      </w:r>
    </w:p>
    <w:p>
      <w:pPr>
        <w:pStyle w:val="Heading5"/>
        <w:numPr>
          <w:ilvl w:val="4"/>
          <w:numId w:val="1"/>
        </w:numPr>
        <w:rPr/>
      </w:pPr>
      <w:bookmarkStart w:id="79" w:name="__RefHeading___Toc3122345_581953129"/>
      <w:bookmarkStart w:id="80" w:name="_Toc29"/>
      <w:bookmarkEnd w:id="79"/>
      <w:r>
        <w:rPr/>
        <w:t>3</w:t>
      </w:r>
      <w:r>
        <w:rPr>
          <w:rtl w:val="true"/>
        </w:rPr>
        <w:t xml:space="preserve">. </w:t>
      </w:r>
      <w:r>
        <w:rPr>
          <w:rtl w:val="true"/>
        </w:rPr>
        <w:t>برهان فطرت و ضرورت وجود امام حیّ</w:t>
      </w:r>
      <w:bookmarkEnd w:id="80"/>
    </w:p>
    <w:p>
      <w:pPr>
        <w:pStyle w:val="BookText"/>
        <w:rPr/>
      </w:pPr>
      <w:r>
        <w:rPr>
          <w:rFonts w:ascii="IRNazanin" w:hAnsi="IRNazanin" w:eastAsia="IRNazanin"/>
          <w:color w:val="111111"/>
          <w:sz w:val="28"/>
          <w:sz w:val="28"/>
          <w:szCs w:val="28"/>
          <w:rtl w:val="true"/>
          <w:lang w:bidi="fa-IR"/>
        </w:rPr>
        <w:t>از دیگر وجوه عقلی که بر ضرورت وجود امام حیّ دلالت دارد برهان فطرت است؛ بدین معنا که انسان با مراجعه به درون مایه‌های فطری و مطالعه ساختار خلقت خویش، نیاز به وجود امام و وابستگی به او را در فطرت خویش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است که انسان با درک عقلانی و فطری خویش این واقعیت را می‌یابد که جهان بی‌کران هستی با همه وسعت و راز و رمز‌های محیرالعقول آن، ساخته و پرداخته خدای حکیم و دانا است که همه‌چیز را بر اساس حکمت و تدبیر به وجود آورده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هم‌چنین می‌یابد که همان خدای حکیم دانا، انسان را مختار و صاحب اراده آفرید و با تجهیز ساختار خلقت آدمی به نیروی عقل و فطرت، به او قدرت تشخیص حق از باطل عنایت فرمود و انتخاب مسیر هدایت و ضلالت را در اختیار خود او گذارد </w:t>
      </w:r>
      <w:r>
        <w:rPr>
          <w:rStyle w:val="FootnoteAnchor"/>
          <w:rtl w:val="true"/>
        </w:rPr>
        <w:footnoteReference w:id="102"/>
      </w:r>
      <w:r>
        <w:rPr>
          <w:rFonts w:ascii="IRNazanin" w:hAnsi="IRNazanin" w:eastAsia="IRNazanin"/>
          <w:color w:val="111111"/>
          <w:sz w:val="28"/>
          <w:sz w:val="28"/>
          <w:szCs w:val="28"/>
          <w:rtl w:val="true"/>
          <w:lang w:bidi="fa-IR"/>
        </w:rPr>
        <w:t>و نیل به سعادت و رستگاری ابدی را در گرو بهره‌گیری از نیروی درونی عقل و فطرت و پیروی از رهنمود وحی و نبوت و قوانین و احکام دین قرار داده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از این رو، پیامبران؟عهم؟ و پس از آنان اوصیا و امامان معصوم؟عهم؟ را الگوهای هدایت و ضامن اجرایی قوانین و احکام الاهی معرفی کرده تا بندگان با الگوپذیری از آنان، بتوانند راه صلاح و فلاح دنیوی و اُخروی خویش را بپیمایند و به کمال قرب الاهی دست یابند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همان خدای حکیم دانا، بنا به مصالح و حکمت‌های بی‌شماری، وجود انسان را با انگیزه‌های طبیعت گرا و گرایش‌ها و هواهای نفسانی عجین کرد و در کنار توانایی بر اطاعت، قدرت تمرد و نافرمانی نیز به او عطا فرمود تا در یک کشاکش نفس‌گیر و رقابتی، جوهر حقیقی </w:t>
      </w:r>
    </w:p>
    <w:p>
      <w:pPr>
        <w:pStyle w:val="BookText"/>
        <w:rPr/>
      </w:pPr>
      <w:r>
        <w:rPr>
          <w:rFonts w:ascii="IRNazanin" w:hAnsi="IRNazanin" w:eastAsia="IRNazanin"/>
          <w:color w:val="111111"/>
          <w:sz w:val="28"/>
          <w:sz w:val="28"/>
          <w:szCs w:val="28"/>
          <w:rtl w:val="true"/>
          <w:lang w:bidi="fa-IR"/>
        </w:rPr>
        <w:t>هرکسی در میدان ابتلا و آزمون هویدا گردد و زمینه ظهور دو نوع تصمیم‌گیری رحمانی یا شیطانی و اراده دنیاگرایانه و هوا پرستانه یا کمال گرایانه و آخرت خواهانه در وجود او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درباره توانایی‌های دو گانه ی انسان و آثار و پیامدهای دو نوع اراده و تصمیم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 وَ مَنْ أَرَادَ الآخِرَةَ وَسَعَی لَهَا سَعْیهَا وَهُوَ مُؤْمِنٌ فَأُولَئِکَ کَانَ سَعْیهُم مَّشْکُورًا کُلاًّ نُمِدُّ هَؤُلاءِ وَهَؤُلاءِ مِنْ عَطَاءِ رَبِّکَ وَمَا کَانَ عَطَاءُ رَبِّکَ مَحْظُورًا</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می‌طلبد، آن مقدار از آن را به هر کس که بخواهیم می‌دهیم؛ سپس دوزخ را برای او قرار خواهیم داد، که در آتش سوزانش می‌سوزد در حالی که نکوهیده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کس که در پی سرای آخرت باشد و برای آن از روی ایمان تلاش و کوشش کند، به سعی و تلاش او، پاداش داده خواهد شد، هر کدام از این دو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مقصودش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و عطای پروردگارت، بهره می‌دهیم و عطای پروردگارت هرگز از کسی 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تأمل در این آیه شریفه آن است که قرآن از این دوگانگی توانمندی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ویژه پروردگار،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استفاده می‌شود که این دو نوع عطا، ناظر به چگونگی کارکرد نیروهای درونی انسان و ترکیب خلقت تکوینی او از نیروهای دارای کارکرد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امتنان الاهی و نشان دهنده قداست ذاتی و تکوینی این دو نوع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توانایی بر معصیت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از این رهگذر، زمینه برای مسابقه و ابتلای انسان در عرصه تشریع و در نتیجه امکان تکامل اختیاری و صعود انسان به مقامات عالی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خداوند با اعطای قدرت انتخاب به انسان و فراهم نمودن زمینه ابتلا و آزمودن او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الْحَقُّ مِن رَّبِّکُمْ فَمَن شَاءَ فَلْیؤْمِن وَمَن شَاءَ فَلْیکْفُرْ</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از </w:t>
      </w:r>
    </w:p>
    <w:p>
      <w:pPr>
        <w:pStyle w:val="BookText"/>
        <w:rPr/>
      </w:pPr>
      <w:r>
        <w:rPr>
          <w:rFonts w:ascii="IRNazanin" w:hAnsi="IRNazanin" w:eastAsia="IRNazanin"/>
          <w:color w:val="111111"/>
          <w:sz w:val="28"/>
          <w:sz w:val="28"/>
          <w:szCs w:val="28"/>
          <w:rtl w:val="true"/>
          <w:lang w:bidi="fa-IR"/>
        </w:rPr>
        <w:t>سوی پروردگارتان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ایمان بیاورد و هر کس می‌خواهد کفر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نیاز مبرم انسان به وجود پیشوای مشفق و هدایت‌گر برای رسیدن به اهداف بلند خویش، یک واقعیت انکارناپذیری است که هر عقل سالمی بدان اذعان می‌کند؛ زیرا به فتوای خود عقل، ادراکات عقلی به تنهایی برای شناخت مصالح و مفاسد و پیمودن این راه کافی نیست، بلکه در پاسخگویی به نیازهای بیکران او، به هدایت وحی و حمایت و تعلیمات رهبری معصوم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انسان اگرچه با نیروی عقل مقداری از حقایق از اصول و فروع دین را درک می‌کند، ولی گاهی در اعماق وجودش وسوسه‌ها و تزلزل‌هایی وجود دارد که مانع از اعتماد بر آن و انجام آن‌ها می‌گردد، اما هنگامی‌که این احکام عقلی با بیان پیشوای الاهی تقویت گردد، هر گونه تزلزل و شک و دودلی زدوده خواهد شد و انسان با قوت قلب به‌سوی یافته‌های عقلی خود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عقل انسان در بسیاری از امور توان درک حسن و قبح آن را ندارد بلکه باید دست به دامان پیشوایان الاهی گردد تا بتواند خوبی و بدی آن‌ها را دریابد و نیز عقل انسان به تنهایی قادر به درک سود و زیان همه اشیای مفید و زیانبار نمی‌باشد و این کار تنها از عهدۀ پیشوایان الاهی مرتبط با منبع وحی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انسان یک موجود اجتماعی است و اجتماع بدون داشتن قوانینی که حقوق همه افراد را حفظ کند و آنها را در مسیر صحیح پیش ببرد؛ سامان نخواهد یافت و به کمال مطلوب نخواهد رسید، تشخیص این قوانین به‌طور صحیح و اجرای آنها جز به‌وسیله رهبران آگاه و پاک و معصوم الاهی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انسان‌ها در درک کمالات و تحصیل علوم و معارف و کسب فضائل متفاوت‌اند و تنها راه برای پرورش این فضایل، بهره‌مندی از رهنمودها و تبعیت از فرامین معصومانه ی رهبران الاهی 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همان‌گونه که خداوند برای اتمام حجت بر خلایق، پیامبران را فرستاد و بشر را از وجود حجت الاهی بی‌بهره نفرمود، اقتضای حکمت و مشیت الاهی این است که پس از پیامبر خاتم؟ص؟ نیز هادیانی که همچون او حافظ دین و رهبر حقیقی مردم باشند، بفرستد؛ کسانی که </w:t>
      </w:r>
      <w:bookmarkStart w:id="81" w:name="pg5626_31535"/>
    </w:p>
    <w:p>
      <w:pPr>
        <w:pStyle w:val="BookText"/>
        <w:rPr/>
      </w:pPr>
      <w:bookmarkEnd w:id="81"/>
      <w:r>
        <w:rPr>
          <w:rFonts w:ascii="IRNazanin" w:hAnsi="IRNazanin" w:eastAsia="IRNazanin"/>
          <w:color w:val="111111"/>
          <w:sz w:val="28"/>
          <w:sz w:val="28"/>
          <w:szCs w:val="28"/>
          <w:rtl w:val="true"/>
          <w:lang w:bidi="fa-IR"/>
        </w:rPr>
        <w:t>عالم و داناترین خلق در عصر خویش باشند و در تمام عمر، هیچ‌گونه لغزش و گناهی نداشته باشند تا بتوانند الگو و حجت بر دیگران باشند؛ کسانی که از فضائل اخلاقی و صفات عالیه انسانی و قدرت و شجاعت و زهد و تقوای در حد اعلا برخوردار بوده و از اوصاف و اخلاق ناپسند و زشت به دور باشند تا بتوانند همچون پیامبر؟ص؟ هدایت عمومی را به عهده گیرند و در قیامت نیز حجت بر اعمال بندگان باشند</w:t>
      </w:r>
      <w:r>
        <w:rPr>
          <w:rFonts w:eastAsia="IRNazanin" w:cs="IRNazanin"/>
          <w:color w:val="111111"/>
          <w:sz w:val="28"/>
          <w:szCs w:val="28"/>
          <w:rtl w:val="true"/>
          <w:lang w:bidi="fa-IR"/>
        </w:rPr>
        <w:t>.</w:t>
      </w:r>
    </w:p>
    <w:p>
      <w:pPr>
        <w:pStyle w:val="Heading5"/>
        <w:numPr>
          <w:ilvl w:val="4"/>
          <w:numId w:val="1"/>
        </w:numPr>
        <w:rPr/>
      </w:pPr>
      <w:bookmarkStart w:id="82" w:name="__RefHeading___Toc3122347_581953129"/>
      <w:bookmarkStart w:id="83" w:name="_Toc30"/>
      <w:bookmarkEnd w:id="82"/>
      <w:r>
        <w:rPr/>
        <w:t>۴</w:t>
      </w:r>
      <w:r>
        <w:rPr>
          <w:rtl w:val="true"/>
        </w:rPr>
        <w:t xml:space="preserve">. </w:t>
      </w:r>
      <w:r>
        <w:rPr>
          <w:rtl w:val="true"/>
        </w:rPr>
        <w:t>هدف‌مندی نظام خلقت و ضرورت وجود امام حیّ</w:t>
      </w:r>
      <w:bookmarkEnd w:id="83"/>
    </w:p>
    <w:p>
      <w:pPr>
        <w:pStyle w:val="Heading6"/>
        <w:numPr>
          <w:ilvl w:val="5"/>
          <w:numId w:val="1"/>
        </w:numPr>
        <w:rPr/>
      </w:pPr>
      <w:bookmarkStart w:id="84" w:name="__RefHeading___Toc3122349_581953129"/>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یکی از راه‌های اثبات ضرورت وجود امام؟ع؟ که از پشتوانه عقلی و نقلی برخوردار است، هدف‌مندی خلقت انسان و جهان و توقف آن بر وجود انسان کامل؛ یعنی امام معصوم؟ع؟ در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استدلال به صورت قیاس شکل اول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انسان و جهان را بازیچه </w:t>
      </w:r>
      <w:r>
        <w:rPr>
          <w:rStyle w:val="FootnoteAnchor"/>
          <w:rtl w:val="true"/>
        </w:rPr>
        <w:footnoteReference w:id="106"/>
      </w:r>
      <w:r>
        <w:rPr>
          <w:rFonts w:ascii="IRNazanin" w:hAnsi="IRNazanin" w:eastAsia="IRNazanin"/>
          <w:color w:val="111111"/>
          <w:sz w:val="28"/>
          <w:sz w:val="28"/>
          <w:szCs w:val="28"/>
          <w:rtl w:val="true"/>
          <w:lang w:bidi="fa-IR"/>
        </w:rPr>
        <w:t xml:space="preserve">و عبث </w:t>
      </w:r>
      <w:r>
        <w:rPr>
          <w:rStyle w:val="FootnoteAnchor"/>
          <w:rtl w:val="true"/>
        </w:rPr>
        <w:footnoteReference w:id="107"/>
      </w:r>
      <w:r>
        <w:rPr>
          <w:rFonts w:ascii="IRNazanin" w:hAnsi="IRNazanin" w:eastAsia="IRNazanin"/>
          <w:color w:val="111111"/>
          <w:sz w:val="28"/>
          <w:sz w:val="28"/>
          <w:szCs w:val="28"/>
          <w:rtl w:val="true"/>
          <w:lang w:bidi="fa-IR"/>
        </w:rPr>
        <w:t xml:space="preserve">و باطل </w:t>
      </w:r>
      <w:r>
        <w:rPr>
          <w:rStyle w:val="FootnoteAnchor"/>
          <w:rtl w:val="true"/>
        </w:rPr>
        <w:footnoteReference w:id="108"/>
      </w:r>
      <w:r>
        <w:rPr>
          <w:rFonts w:ascii="IRNazanin" w:hAnsi="IRNazanin" w:eastAsia="IRNazanin"/>
          <w:color w:val="111111"/>
          <w:sz w:val="28"/>
          <w:sz w:val="28"/>
          <w:szCs w:val="28"/>
          <w:rtl w:val="true"/>
          <w:lang w:bidi="fa-IR"/>
        </w:rPr>
        <w:t xml:space="preserve">نیافریده، بلکه به حق </w:t>
      </w:r>
      <w:r>
        <w:rPr>
          <w:rStyle w:val="FootnoteAnchor"/>
          <w:rtl w:val="true"/>
        </w:rPr>
        <w:footnoteReference w:id="109"/>
      </w:r>
      <w:r>
        <w:rPr>
          <w:rFonts w:ascii="IRNazanin" w:hAnsi="IRNazanin" w:eastAsia="IRNazanin"/>
          <w:color w:val="111111"/>
          <w:sz w:val="28"/>
          <w:sz w:val="28"/>
          <w:szCs w:val="28"/>
          <w:rtl w:val="true"/>
          <w:lang w:bidi="fa-IR"/>
        </w:rPr>
        <w:t xml:space="preserve">و برای هدفی خلق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رسیدن انسان به مقاصد و اهداف خویش بدون راهبر و پیشوای معصوم، ممکن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وجود امام و رهبر معصوم در جامعه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استدلال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آیات قرآن، غایت‌مندی خلقت جهان، به غایت خلقت انسان معطوف است و پروردگار عالم، دیگر مخلوقات را با همه تفصیلات آن برای انسان آفریده است، </w:t>
      </w:r>
      <w:r>
        <w:rPr>
          <w:rStyle w:val="FootnoteAnchor"/>
          <w:rtl w:val="true"/>
        </w:rPr>
        <w:footnoteReference w:id="110"/>
      </w:r>
      <w:r>
        <w:rPr>
          <w:rFonts w:ascii="IRNazanin" w:hAnsi="IRNazanin" w:eastAsia="IRNazanin"/>
          <w:color w:val="111111"/>
          <w:sz w:val="28"/>
          <w:sz w:val="28"/>
          <w:szCs w:val="28"/>
          <w:rtl w:val="true"/>
          <w:lang w:bidi="fa-IR"/>
        </w:rPr>
        <w:t>بلکه فلسفه آفرینش مجموعه عالم، اعم از آسمانی و زمینی و مادیات و مجردات، به اهداف خلقت انسان باز می‌گردد و خداوند همه جهان هستی را برای انسان قرار داده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ازاین‌رو، غایت‌مندی </w:t>
      </w:r>
      <w:bookmarkStart w:id="86" w:name="pg5626_31536"/>
    </w:p>
    <w:p>
      <w:pPr>
        <w:pStyle w:val="BookText"/>
        <w:rPr/>
      </w:pPr>
      <w:bookmarkEnd w:id="86"/>
      <w:r>
        <w:rPr>
          <w:rFonts w:ascii="IRNazanin" w:hAnsi="IRNazanin" w:eastAsia="IRNazanin"/>
          <w:color w:val="111111"/>
          <w:sz w:val="28"/>
          <w:sz w:val="28"/>
          <w:szCs w:val="28"/>
          <w:rtl w:val="true"/>
          <w:lang w:bidi="fa-IR"/>
        </w:rPr>
        <w:t>آفرینش دیگر موجودات از آسمان و زمین، در راستای غایت خلقت انسان قابل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بحث از هدف‌مندی نظام خلقت مهم است، شناخت هدف خلقت انسان است، چون غایت‌مندی خلقت جهان، به غایت خلقت انسان باز می‌گردد و هدف از آفرینش سایر مخلوقات، تکامل و صعود انسان به مقام قرب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غایت خلقت انسان چیست؟ قرآن کریم، در آیات متعددی به پاسخ این پرسش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غایت خلقت انسان چند دسته‌اند؛ در یک دسته از آیات هدف از خلقت انسان، عبودیت و بندگی یاد شده است، در برخی از آیات، هدف از خلقت انسان رسیدن به مقام خلافت، ذکر شده است و در برخی دیگر، ابتلا و آزمودن انسان، فلسفه خلقت او شمرده شده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دسته از آیات، باتوجه به روایات وارد شده در تفسیر آن، همه غایات مطرح شده درباره خلقت انسان، پیوند مستقیم با انسان کامل و محوریت امام معصوم؟ع؟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خلقت انسان و جهان، به وجود امام و حجت الاهی وابسته است؛ چنان‌که خواهد آمد</w:t>
      </w:r>
      <w:r>
        <w:rPr>
          <w:rFonts w:eastAsia="IRNazanin" w:cs="IRNazanin"/>
          <w:color w:val="111111"/>
          <w:sz w:val="28"/>
          <w:szCs w:val="28"/>
          <w:rtl w:val="true"/>
          <w:lang w:bidi="fa-IR"/>
        </w:rPr>
        <w:t>.</w:t>
      </w:r>
    </w:p>
    <w:p>
      <w:pPr>
        <w:pStyle w:val="Heading6"/>
        <w:numPr>
          <w:ilvl w:val="5"/>
          <w:numId w:val="1"/>
        </w:numPr>
        <w:rPr/>
      </w:pPr>
      <w:bookmarkStart w:id="87" w:name="__RefHeading___Toc3122351_581953129"/>
      <w:bookmarkStart w:id="88" w:name="_Toc32"/>
      <w:bookmarkEnd w:id="87"/>
      <w:r>
        <w:rPr>
          <w:rtl w:val="true"/>
        </w:rPr>
        <w:t>عبودیت و هدف خلقت</w:t>
      </w:r>
      <w:bookmarkEnd w:id="88"/>
    </w:p>
    <w:p>
      <w:pPr>
        <w:pStyle w:val="BookText"/>
        <w:rPr/>
      </w:pPr>
      <w:r>
        <w:rPr>
          <w:rFonts w:ascii="IRNazanin" w:hAnsi="IRNazanin" w:eastAsia="IRNazanin"/>
          <w:color w:val="111111"/>
          <w:sz w:val="28"/>
          <w:sz w:val="28"/>
          <w:szCs w:val="28"/>
          <w:rtl w:val="true"/>
          <w:lang w:bidi="fa-IR"/>
        </w:rPr>
        <w:t xml:space="preserve">در این رابطه، معروف‌ترین آیه‌ای که مسأله عبودیت را، هدف خلقت ذکر کرده است، آیه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سوره ذاریات است که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خَلَقْتُ الْجِنَّ وَالْإِنسَ إِلَّا لِیعْبُدُونِ</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من جنّ و انس را نیافریدم جز برای اینکه عبادتم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هدف از خلقت انسان، نیل به کمال قرب از رهگذر عبودیت الاهی، بیان شده است؛ همان هدف متعالی که بر اساس آیات قرآن، مهم‌ترین مأموریت انبیای الاهی شمرده شده و همه پیامبران رسالت خویش را برپایه دعوت به یگانه پرستی و عبودیت الاهی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درباره دعوت کلی انبیای پیشین به اصل عبودیت،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أَرْسَلْنَا مِن قَبْلِکَ مِن رَّسُولٍ إِلَّا نُوحِی إِلَیهِ أَنَّهُ لَا إِلَهَ إِلَّا أَنَا فَاعْبُدُونِ</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ما پیش از تو هیچ پیامبری را نفرستادیم مگر اینکه به او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من نیست؛ پس تنها مرا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ما در هر امتی رسولی برانگیختیم که خدای یکتا را بپرستید و از طاغوت اجتناب کنید؛ </w:t>
      </w:r>
      <w:r>
        <w:rPr>
          <w:rFonts w:ascii="Amiri" w:hAnsi="Amiri" w:eastAsia="Amiri" w:cs="Amiri"/>
          <w:color w:val="111111"/>
          <w:sz w:val="28"/>
          <w:sz w:val="28"/>
          <w:szCs w:val="28"/>
          <w:rtl w:val="true"/>
          <w:lang w:bidi="ar-SA"/>
        </w:rPr>
        <w:t>وَمَا أُمِرُوا إِلَّا لِیعْبُدُوا اللَّهَ مُخْلِصِینَ لَهُ الدِّینَ</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به آنها دستوری داده نشده بود جز اینکه خدا را بپرستند در حالی که دین خود را برای او خالص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رسول خاتم؟ص؟، قرآن کریم آغاز و انجام رسالت پیامبر اکرم؟ص؟ را دعوت به یگانه پرستی و تربیت فراگیر جامعه توحیدی،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آیات، از یکسو مهم‌ترین تکلیف پیامبر؟ص؟، پرستش خالصانه پروردگار، ذکر شده است </w:t>
      </w:r>
      <w:r>
        <w:rPr>
          <w:rStyle w:val="FootnoteAnchor"/>
          <w:rtl w:val="true"/>
        </w:rPr>
        <w:footnoteReference w:id="116"/>
      </w:r>
      <w:r>
        <w:rPr>
          <w:rFonts w:ascii="IRNazanin" w:hAnsi="IRNazanin" w:eastAsia="IRNazanin"/>
          <w:color w:val="111111"/>
          <w:sz w:val="28"/>
          <w:sz w:val="28"/>
          <w:szCs w:val="28"/>
          <w:rtl w:val="true"/>
          <w:lang w:bidi="fa-IR"/>
        </w:rPr>
        <w:t>و از سوی دیگر، مهم‌ترین مأموریت جهانی پیامبر اکرم؟ص؟، دعوت فراگیر به عبودیت پروردگار عالم، اعلام شده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از طرفی نیز، ثمره شیرین دعوت پیامبر؟ص؟ و دستاورد تحقق دین جهانی اسلام، عبودیت پیراسته از شرک، بیان گردیده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درباره مفاد آیه شریفه </w:t>
      </w:r>
      <w:r>
        <w:rPr>
          <w:rFonts w:ascii="Amiri" w:hAnsi="Amiri" w:eastAsia="Amiri" w:cs="Amiri"/>
          <w:color w:val="111111"/>
          <w:sz w:val="28"/>
          <w:sz w:val="28"/>
          <w:szCs w:val="28"/>
          <w:rtl w:val="true"/>
          <w:lang w:bidi="ar-SA"/>
        </w:rPr>
        <w:t>وَمَا خَلَقْتُ الْجِنَّ وَالْإِنسَ إِلَّا لِیعْبُدُونِ</w:t>
      </w:r>
      <w:r>
        <w:rPr>
          <w:rStyle w:val="FootnoteAnchor"/>
          <w:rtl w:val="true"/>
        </w:rPr>
        <w:footnoteReference w:id="119"/>
      </w:r>
      <w:r>
        <w:rPr>
          <w:rFonts w:ascii="IRNazanin" w:hAnsi="IRNazanin" w:eastAsia="IRNazanin"/>
          <w:color w:val="111111"/>
          <w:sz w:val="28"/>
          <w:sz w:val="28"/>
          <w:szCs w:val="28"/>
          <w:rtl w:val="true"/>
          <w:lang w:bidi="fa-IR"/>
        </w:rPr>
        <w:t>که موضوع اصلی بحث در این محور است، توجه به چند نکته بایسته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مراد از عبادت صرفاً انجام مناسک عبادی مانند نماز و روزه و اذکار گوناگون نیست، بلکه مطلق اطاعت و پرستش است؛ به‌گونه‌ای که اعمال و رفتار انسان رنگ خدایی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همه کارها و اعمال و رفتار خداپسندانه‌ای که باانگیزه مثبت و یا انجام تکالیف الاهی باشد، عبادت محسوب می‌شود، زیرا حقیقت عبادت، احیای روح تعبد و</w:t>
      </w:r>
    </w:p>
    <w:p>
      <w:pPr>
        <w:pStyle w:val="BookText"/>
        <w:rPr/>
      </w:pPr>
      <w:r>
        <w:rPr>
          <w:rFonts w:ascii="IRNazanin" w:hAnsi="IRNazanin" w:eastAsia="IRNazanin"/>
          <w:color w:val="111111"/>
          <w:sz w:val="28"/>
          <w:sz w:val="28"/>
          <w:szCs w:val="28"/>
          <w:rtl w:val="true"/>
          <w:lang w:bidi="fa-IR"/>
        </w:rPr>
        <w:t>بندگی در وجود انسان است که دعا و نیایش یکی از نمودهای آن شمرده می‌شود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تقرّب جویی انسان به مقام قرب الاهی، عبودیت از آن جهت که وسیله و سبب رسیدن انسان به کمال مقصود است، طریق و صراط </w:t>
      </w:r>
      <w:r>
        <w:rPr>
          <w:rStyle w:val="FootnoteAnchor"/>
          <w:rtl w:val="true"/>
        </w:rPr>
        <w:footnoteReference w:id="121"/>
      </w:r>
      <w:r>
        <w:rPr>
          <w:rFonts w:ascii="IRNazanin" w:hAnsi="IRNazanin" w:eastAsia="IRNazanin"/>
          <w:color w:val="111111"/>
          <w:sz w:val="28"/>
          <w:sz w:val="28"/>
          <w:szCs w:val="28"/>
          <w:rtl w:val="true"/>
          <w:lang w:bidi="fa-IR"/>
        </w:rPr>
        <w:t>است، اما از آن جهت که مقام برین عبودیت، عین تقرّب به خداست، خود غایت و هدف است؛ به عبارت دیگر، عبودیت، به لحاظ اینکه آغازی به‌سوی انجام است، راه است، اما به لحاظ اینکه عین اتصال و پیوند به مقصد است، غایت و هدف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این سیر، نقطه پایانی ندارد، </w:t>
      </w:r>
      <w:r>
        <w:rPr>
          <w:rStyle w:val="FootnoteAnchor"/>
          <w:rtl w:val="true"/>
        </w:rPr>
        <w:footnoteReference w:id="122"/>
      </w:r>
      <w:r>
        <w:rPr>
          <w:rFonts w:ascii="IRNazanin" w:hAnsi="IRNazanin" w:eastAsia="IRNazanin"/>
          <w:color w:val="111111"/>
          <w:sz w:val="28"/>
          <w:sz w:val="28"/>
          <w:szCs w:val="28"/>
          <w:rtl w:val="true"/>
          <w:lang w:bidi="fa-IR"/>
        </w:rPr>
        <w:t>مراحل و مراتب و مدارج عبودیت نیز بی‌پایان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 نتیجه و ثمره معرفت است، زیرا عبودیت که ناظر به رفتار و عمل آگاهانه در مقام اطاعت و بندگی است، بدون معرفت توحیدی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مفسرین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پیشین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پس هدف غائی خلقت انسان، معرفت پروردگار عالم است و ثمره قطعی معرفت، درک مقام عبودیت و عروج انسان به مدارج عالی قرب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حدیث قدسی، غایت خلقت انسان، معرفت و خداشناسی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کَنزاً مَخفِیا فَأحبَبتُ أَن أعرِفَ فَخَلَقتُ الخَلقَ لِکَی أعرِف؛ </w:t>
      </w:r>
      <w:r>
        <w:rPr>
          <w:rStyle w:val="FootnoteAnchor"/>
          <w:rtl w:val="true"/>
        </w:rPr>
        <w:footnoteReference w:id="124"/>
      </w:r>
      <w:r>
        <w:rPr>
          <w:rFonts w:ascii="IRNazanin" w:hAnsi="IRNazanin" w:eastAsia="IRNazanin"/>
          <w:color w:val="111111"/>
          <w:sz w:val="28"/>
          <w:sz w:val="28"/>
          <w:szCs w:val="28"/>
          <w:rtl w:val="true"/>
          <w:lang w:bidi="fa-IR"/>
        </w:rPr>
        <w:t>من گنج پنهان بودم، خواستم شناخته شود پس مخلوقات را آفریدم تا من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صدرالمتأالهین؟ره؟ در توضیح معنای بلند این حدیث شریف 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الثمرة للخلق و الإیجاد و هی معرفة اللّه، إنّما یتحقق فی العبد المؤمن؛ أی العارف،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خَلَقْتُ الْجِنَّ وَ الْإِنْسَ إِلَّا لِیعْبُدُونِ</w:t>
      </w:r>
      <w:r>
        <w:rPr>
          <w:rFonts w:ascii="IRNazanin" w:hAnsi="IRNazanin" w:eastAsia="IRNazanin"/>
          <w:color w:val="111111"/>
          <w:sz w:val="28"/>
          <w:sz w:val="28"/>
          <w:szCs w:val="28"/>
          <w:rtl w:val="true"/>
          <w:lang w:bidi="fa-IR"/>
        </w:rPr>
        <w:t xml:space="preserve"> أی 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 xml:space="preserve">ثبت أن الإنسان العارف غایةَ إیجاد الأفلاک و العناصر و المرکّبات؛ </w:t>
      </w:r>
      <w:r>
        <w:rPr>
          <w:rStyle w:val="FootnoteAnchor"/>
          <w:rtl w:val="true"/>
        </w:rPr>
        <w:footnoteReference w:id="125"/>
      </w:r>
      <w:r>
        <w:rPr>
          <w:rFonts w:ascii="IRNazanin" w:hAnsi="IRNazanin" w:eastAsia="IRNazanin"/>
          <w:color w:val="111111"/>
          <w:sz w:val="28"/>
          <w:sz w:val="28"/>
          <w:szCs w:val="28"/>
          <w:rtl w:val="true"/>
          <w:lang w:bidi="fa-IR"/>
        </w:rPr>
        <w:t>یعنی معرفت الاهی که ثمره پیدایش و ایجاد آفرینش است، تنها در وجود انسان مؤمن عارف، محقق می‌شود؛ همان گونه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 و جن را نیافریدیم جز اینکه عبادت کنند؛ یعنی بشناسند، چرا که انسان عارف غایت پیدایش همه کرات و عناصر و مرکبات عالم 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حصول معرفت و عبودیت الاهی که فلسفه خلقت انسان است، در پرتو معرفت از امام و تبعیت از حجت الاهی، ممکن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عطا از امام صادق؟ع؟ روایت کرده است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الْحُسَینُ بْنُ عَلِی؟عهما؟ ذَاتَ یوْمٍ عَلَی أَصْحَابِهِ فَقَالَ بَعْدَ الْحَمْدِ لِلَّهِ جَلَّ وَ عَزَّ وَ الصَّلَاةِ عَلَی مُحَمَّدٍ رَسُولِهِ؟ص؟ أَیهَا النَّاسُ إِنَّ اللَّهَ جَلَّ ذِکْرُهُ مَا خَلَقَ الْعِبَادَ إِلَّا لِیعْرِفُوهُ فَإِذَا عَرَفُوهُ عَبَدُوهُ فَإِذَا عَبَدُوهُ اسْتَغْنَوْا بِعِبَادَتِهِ عَنْ عِبَادَةِ مَنْ سِوَاهُ فَقَالَ لَهُ رَجُلٌ یا ابْنَ رَسُولِ اللَّهِ بِأَبِی أَنْتَ وَ أُمِّی فَمَا مَعْرِفَةُ اللَّهِ؟ قَالَ مَعْرِفَةُ أَهْلِ کُلِّ زَمَانٍ إِمَامَهُمُ الَّذِی یجِبُ عَلَیهِمْ طَاعَتُه؛ </w:t>
      </w:r>
      <w:r>
        <w:rPr>
          <w:rStyle w:val="FootnoteAnchor"/>
          <w:rtl w:val="true"/>
        </w:rPr>
        <w:footnoteReference w:id="126"/>
      </w:r>
      <w:r>
        <w:rPr>
          <w:rFonts w:ascii="IRNazanin" w:hAnsi="IRNazanin" w:eastAsia="IRNazanin"/>
          <w:color w:val="111111"/>
          <w:sz w:val="28"/>
          <w:sz w:val="28"/>
          <w:szCs w:val="28"/>
          <w:rtl w:val="true"/>
          <w:lang w:bidi="fa-IR"/>
        </w:rPr>
        <w:t>روزی حسین بن علی؟ع؟ نزد اصحاب خود بیرون شد و پس از حمد خداوند و صلوات بر رسول خدا؟ص؟ و آل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بدرستی که خداوند، نیافریده بنده‌ها را جز برای اینکه او را بشناسند زیرا هرگاه اورا شناختند می‌پرستند پس وقتی او را پرستیدند از پرستش غیر او بی نیاز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پدر و مادرم فدایت، شناخت خدا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مردم هر زمان امام خویش را که خداوند فرمانبردن از او را بر آنها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معرفت الاهی، تنها از راه معرفت امام؟ع؟ و تبعیت از او حاصل می‌شود و بدون شناخت امام و تبعیت از او، معرفت و عبودیت حضرت حق نیز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اَلْأَوْصِیاءُ هُمْ أَبْوَابُ اللَّهِ عَزَّ وَ جَلَّ الَّتِی یؤْتَی مِنْهَا وَ لَوْلَاهُمْ مَا عُرِفَ اللَّهُ عَزَّ وَ جَلَّ وَ بِهِمُ احْتَجَّ اللَّهُ تَبَارَکَ وَ تَعَالَی عَلَی خَلْقِهِ؛ </w:t>
      </w:r>
      <w:r>
        <w:rPr>
          <w:rStyle w:val="FootnoteAnchor"/>
          <w:rtl w:val="true"/>
        </w:rPr>
        <w:footnoteReference w:id="127"/>
      </w:r>
      <w:r>
        <w:rPr>
          <w:rFonts w:ascii="IRNazanin" w:hAnsi="IRNazanin" w:eastAsia="IRNazanin"/>
          <w:color w:val="111111"/>
          <w:sz w:val="28"/>
          <w:sz w:val="28"/>
          <w:szCs w:val="28"/>
          <w:rtl w:val="true"/>
          <w:lang w:bidi="fa-IR"/>
        </w:rPr>
        <w:t xml:space="preserve">اوصیاء پیامبر درهای توجه به‌سوی خدای عز و </w:t>
      </w:r>
      <w:bookmarkStart w:id="89" w:name="pg5626_31540"/>
    </w:p>
    <w:p>
      <w:pPr>
        <w:pStyle w:val="BookText"/>
        <w:rPr/>
      </w:pPr>
      <w:bookmarkEnd w:id="89"/>
      <w:r>
        <w:rPr>
          <w:rFonts w:ascii="IRNazanin" w:hAnsi="IRNazanin" w:eastAsia="IRNazanin"/>
          <w:color w:val="111111"/>
          <w:sz w:val="28"/>
          <w:sz w:val="28"/>
          <w:szCs w:val="28"/>
          <w:rtl w:val="true"/>
          <w:lang w:bidi="fa-IR"/>
        </w:rPr>
        <w:t>جل باشند و اگر ایشان نبودند، مردم خدای عز و جل را نمی‌شناختند و خدای تبارک‌وتعالی به‌وسیله ایشان بر خلقش احتجاج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معرفت امام؟ع؟ شاخص ایمان و کفر افراد بیان شده است؛ به‌گونه‌ای که حتی بی‌تفاوتی نسبت به شناخت امام؟ع؟ سبب خروج از دایره ایمان و نشان ضلالت،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عَرَفَنَا کَانَ مُؤمِناً وَ مَن أَنکَرَنَا کَانَ کَافِراً وَ مَن لَم یعرِفنَا وَ لَم ینکِرنَا کَانَ ضَالاًّ؛ </w:t>
      </w:r>
      <w:r>
        <w:rPr>
          <w:rStyle w:val="FootnoteAnchor"/>
          <w:rtl w:val="true"/>
        </w:rPr>
        <w:footnoteReference w:id="128"/>
      </w:r>
      <w:r>
        <w:rPr>
          <w:rFonts w:ascii="IRNazanin" w:hAnsi="IRNazanin" w:eastAsia="IRNazanin"/>
          <w:color w:val="111111"/>
          <w:sz w:val="28"/>
          <w:sz w:val="28"/>
          <w:szCs w:val="28"/>
          <w:rtl w:val="true"/>
          <w:lang w:bidi="fa-IR"/>
        </w:rPr>
        <w:t>هرکه ما خاندان عصمت را بشناسد، مؤمن است و هرکه از ما روی گرداند کافر است و هرکه نه ما را بشناسد و نه منکر ما شود،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از خلقت انسان، معرفت و عبودیت الاهی و نیل به مقام قرب پروردگار از رهگذر معرفت و اطاعت از امام معصوم؟ع؟ و حجت الاهی است</w:t>
      </w:r>
      <w:r>
        <w:rPr>
          <w:rFonts w:eastAsia="IRNazanin" w:cs="IRNazanin"/>
          <w:color w:val="111111"/>
          <w:sz w:val="28"/>
          <w:szCs w:val="28"/>
          <w:rtl w:val="true"/>
          <w:lang w:bidi="fa-IR"/>
        </w:rPr>
        <w:t>.</w:t>
      </w:r>
    </w:p>
    <w:p>
      <w:pPr>
        <w:pStyle w:val="Heading6"/>
        <w:numPr>
          <w:ilvl w:val="5"/>
          <w:numId w:val="1"/>
        </w:numPr>
        <w:rPr/>
      </w:pPr>
      <w:bookmarkStart w:id="90" w:name="__RefHeading___Toc3122353_581953129"/>
      <w:bookmarkStart w:id="91" w:name="_Toc33"/>
      <w:bookmarkEnd w:id="90"/>
      <w:r>
        <w:rPr>
          <w:rtl w:val="true"/>
        </w:rPr>
        <w:t>خلافت و هدف خلقت</w:t>
      </w:r>
      <w:bookmarkEnd w:id="91"/>
    </w:p>
    <w:p>
      <w:pPr>
        <w:pStyle w:val="BookText"/>
        <w:rPr/>
      </w:pPr>
      <w:r>
        <w:rPr>
          <w:rFonts w:ascii="IRNazanin" w:hAnsi="IRNazanin" w:eastAsia="IRNazanin"/>
          <w:color w:val="111111"/>
          <w:sz w:val="28"/>
          <w:sz w:val="28"/>
          <w:szCs w:val="28"/>
          <w:rtl w:val="true"/>
          <w:lang w:bidi="fa-IR"/>
        </w:rPr>
        <w:t>در برخی آیات، هدف از خلقت انسان، خلافت و جانشینی خدا یاد شده است، چنان‌که در ماجرای خلقت انسان، خداوند خطاب به فرشتگان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روی زمین، جانشینی قرار خواهم داد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جَعَلَکُمْ خَلاٰئِفَ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خدایی که شما را جانشینان خود در روی زمین قرار داد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طبق این آیات، هدف از آفرینش انسان، ظهور صفات الاهی در وجود انسان و رسیدن او به مقام خلافت است و منظور از خلافت و جانشینی خدا نیز آن است که خداوند انسان را به‌گونه‌ای آفریده که اگر استعدادهای نهفته در وجود او فعلیت یابد، به والاترین مراحل کمال برسد و جلوه‌ی صفات الاهی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هدف از خلقت انسان و جهان، وجود مقدس پیامبر؟ص؟ و امامان اهل‌بیت؟عهم؟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 قدسی به نقل از امیر مؤمنان؟ع؟ درباره وجود گرامی رسول </w:t>
      </w:r>
    </w:p>
    <w:p>
      <w:pPr>
        <w:pStyle w:val="BookText"/>
        <w:rPr/>
      </w:pPr>
      <w:r>
        <w:rPr>
          <w:rFonts w:ascii="IRNazanin" w:hAnsi="IRNazanin" w:eastAsia="IRNazanin"/>
          <w:color w:val="111111"/>
          <w:sz w:val="28"/>
          <w:sz w:val="28"/>
          <w:szCs w:val="28"/>
          <w:rtl w:val="true"/>
          <w:lang w:bidi="fa-IR"/>
        </w:rPr>
        <w:t>خدا؟ص؟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لَاکَ لمَا خَلَقتُ الأفلَاک؛ </w:t>
      </w:r>
      <w:r>
        <w:rPr>
          <w:rStyle w:val="FootnoteAnchor"/>
          <w:rtl w:val="true"/>
        </w:rPr>
        <w:footnoteReference w:id="131"/>
      </w:r>
      <w:r>
        <w:rPr>
          <w:rFonts w:ascii="IRNazanin" w:hAnsi="IRNazanin" w:eastAsia="IRNazanin"/>
          <w:color w:val="111111"/>
          <w:sz w:val="28"/>
          <w:sz w:val="28"/>
          <w:szCs w:val="28"/>
          <w:rtl w:val="true"/>
          <w:lang w:bidi="fa-IR"/>
        </w:rPr>
        <w:t xml:space="preserve">اگر وجود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افلاک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 نقل شده است که در سفر معراج در مقام سدرة المنتهی خداوند به من وحی فرمود که تو را به مقام نبوت و علی را به مقام وصایت برگزیدم،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 مِنْ أَصْلَابِکُمَا الذُّرِّیةَ الطَّاهِرَةَ وَ الْأَئِمَّةَ الْمَعْصُومِینَ خُزَّانَ عِلْمِی، فَلَوْلَاکُمْ مَا خَلَقْتُ الدُّنْیا وَ لَا الْآخِرَةَ وَ لَا الْجَنَّةَ وَ لَا النَّار؛ </w:t>
      </w:r>
      <w:r>
        <w:rPr>
          <w:rStyle w:val="FootnoteAnchor"/>
          <w:rtl w:val="true"/>
        </w:rPr>
        <w:footnoteReference w:id="132"/>
      </w:r>
      <w:r>
        <w:rPr>
          <w:rFonts w:ascii="IRNazanin" w:hAnsi="IRNazanin" w:eastAsia="IRNazanin"/>
          <w:color w:val="111111"/>
          <w:sz w:val="28"/>
          <w:sz w:val="28"/>
          <w:szCs w:val="28"/>
          <w:rtl w:val="true"/>
          <w:lang w:bidi="fa-IR"/>
        </w:rPr>
        <w:t>و از نسل شما ذریه پاک، امامان پاکدامن، گنجینه‌های علم خودم را بیرون آوردم؛ اگر شما نبودید دنیا و آخرت بهشت و جهنم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رسول خدا؟ص؟ خطاب به امیر مؤمنان؟ع؟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لَوْ لَا نَحْنُ مَا خَلَقَ اللَّهُ آدَمَ وَ لَا حَوَّاءَ وَ لَا الْجَنَّةَ وَ لَا النَّارَ وَ لَا السَّمَاءَ وَ لَا الْأَرْض؛ </w:t>
      </w:r>
      <w:r>
        <w:rPr>
          <w:rStyle w:val="FootnoteAnchor"/>
          <w:rtl w:val="true"/>
        </w:rPr>
        <w:footnoteReference w:id="133"/>
      </w:r>
      <w:r>
        <w:rPr>
          <w:rFonts w:ascii="IRNazanin" w:hAnsi="IRNazanin" w:eastAsia="IRNazanin"/>
          <w:color w:val="111111"/>
          <w:sz w:val="28"/>
          <w:sz w:val="28"/>
          <w:szCs w:val="28"/>
          <w:rtl w:val="true"/>
          <w:lang w:bidi="fa-IR"/>
        </w:rPr>
        <w:t>ای علی، اگر ما خاندان رسالت نبودیم، خداوند نه آدم و حوا را می‌آفرید و نه بهشت و جهنم و نه آسمان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دسته احادیث، لازمه هدف‌مندی جهان و فلسفه خلقت عالم، ذوات قدسی پیامبراکرم؟ص؟ و ائمه معصومین؟عهم؟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به‌طور عام، مقام عبودیت انسان مورد توجه است و هدف از خلقت دیگر موجودات عالم، رسیدن انسان به مقام بندگی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قدسی، خداوند خطاب به بنده‌اش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همه‌چیز را به خاطر تو آفریدم و تو را برای خودم آفریدم</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مفاد این حدیث شریف و مشابه آن، استفاده می‌شود که جهان خلقت فعل خداوند است و هدف از فعل الاهی به حب ذات باز می‌گردد؛ یعنی هدف غایی خداوند در آفرینش </w:t>
      </w:r>
      <w:bookmarkStart w:id="92" w:name="pg5626_31542"/>
    </w:p>
    <w:p>
      <w:pPr>
        <w:pStyle w:val="BookText"/>
        <w:rPr/>
      </w:pPr>
      <w:bookmarkEnd w:id="92"/>
      <w:r>
        <w:rPr>
          <w:rFonts w:ascii="IRNazanin" w:hAnsi="IRNazanin" w:eastAsia="IRNazanin"/>
          <w:color w:val="111111"/>
          <w:sz w:val="28"/>
          <w:sz w:val="28"/>
          <w:szCs w:val="28"/>
          <w:rtl w:val="true"/>
          <w:lang w:bidi="fa-IR"/>
        </w:rPr>
        <w:t>موجودات، حب به ذات خود است و افعال الاهی بدان جهت که خداوند ذات خود را دوست دارد تحقق می‌یابد و در مرحله پس از حب ذات که کمال مطلق است، لوازم و آثار کمال خود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مخلوقات را از آن جهت که لوازم کمال اوست می‌خواهد و چیزی غیر از کمال مطلق ذات ربوبی، نمی‌تواند هدف و مقصود او باشد، زیرا توجه به غیر یا برای دریافت کمال است یا به جهت رفع نقص، در حالی که هیچ کدام در ذات و فعل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آنچه گذشت می‌توان چنین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آفرینش جهان، برای خلقت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هدف از خلقت انسان، رسیدن به مقام خلافت الاهی در زمین است ثالثاً نماد خلافت الاهی که غایت هستی است، انسان کامل؛ یعنی ذوات مقدس پیامبر و اهل‌بیت عصمت؟عهم؟اند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آنان هم فلسفه هستی است، هم واسطه معرفت و کمال و نیل بندگان به مقام قرب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هدف‌مندی آفرینش انسان و جهان، در پرتو وجود امام که خلیفه کامل خداست معنا پیدا می‌کند، پس امام؟ع؟ غایت الغایات است و عالم و آدم به وجود او وابسته است</w:t>
      </w:r>
      <w:r>
        <w:rPr>
          <w:rFonts w:eastAsia="IRNazanin" w:cs="IRNazanin"/>
          <w:color w:val="111111"/>
          <w:sz w:val="28"/>
          <w:szCs w:val="28"/>
          <w:rtl w:val="true"/>
          <w:lang w:bidi="fa-IR"/>
        </w:rPr>
        <w:t>.</w:t>
      </w:r>
    </w:p>
    <w:p>
      <w:pPr>
        <w:pStyle w:val="Heading6"/>
        <w:numPr>
          <w:ilvl w:val="5"/>
          <w:numId w:val="1"/>
        </w:numPr>
        <w:rPr/>
      </w:pPr>
      <w:bookmarkStart w:id="93" w:name="__RefHeading___Toc3122355_581953129"/>
      <w:bookmarkStart w:id="94" w:name="_Toc34"/>
      <w:bookmarkEnd w:id="93"/>
      <w:r>
        <w:rPr>
          <w:rtl w:val="true"/>
        </w:rPr>
        <w:t>ابتلا و هدف خلقت</w:t>
      </w:r>
      <w:bookmarkEnd w:id="94"/>
    </w:p>
    <w:p>
      <w:pPr>
        <w:pStyle w:val="BookText"/>
        <w:rPr/>
      </w:pPr>
      <w:r>
        <w:rPr>
          <w:rFonts w:ascii="IRNazanin" w:hAnsi="IRNazanin" w:eastAsia="IRNazanin"/>
          <w:color w:val="111111"/>
          <w:sz w:val="28"/>
          <w:sz w:val="28"/>
          <w:szCs w:val="28"/>
          <w:rtl w:val="true"/>
          <w:lang w:bidi="fa-IR"/>
        </w:rPr>
        <w:t>یکی از اموری که در آیات قرآن به‌عنوان فلسفه خلقت انسان یاد شده ابتلا و آزمایش بندگان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روشن است که آزمودن بندگان از سوی خداوند متعال برای دانستن نیست، زیرا او از ضمایر و مکنونات انسان آگاه است، بلکه برای آن است که زمینه و شرایط لازم، برای انتخاب آزادانه انسان‌ها، فراهم گردد تا استعدادهای نهفته در وجود هر انسانی در صحنه عمل ظهور نماید و جوهر حقیقی و شخصیت پنهان هرکسی، آشکار گردد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مسأله ابتلا را فلسفه خلقت انسان شمرده است، برخی از ضرورت آزمودن انسان سخن گفته و آن را سنت فراگیر الاهی یاد کرده است، </w:t>
      </w:r>
      <w:r>
        <w:rPr>
          <w:rStyle w:val="FootnoteAnchor"/>
          <w:rtl w:val="true"/>
        </w:rPr>
        <w:footnoteReference w:id="137"/>
      </w:r>
      <w:r>
        <w:rPr>
          <w:rFonts w:ascii="IRNazanin" w:hAnsi="IRNazanin" w:eastAsia="IRNazanin"/>
          <w:color w:val="111111"/>
          <w:sz w:val="28"/>
          <w:sz w:val="28"/>
          <w:szCs w:val="28"/>
          <w:rtl w:val="true"/>
          <w:lang w:bidi="fa-IR"/>
        </w:rPr>
        <w:t xml:space="preserve">برخی به حکمت و فلسفه ابتلا اشاره </w:t>
      </w:r>
    </w:p>
    <w:p>
      <w:pPr>
        <w:pStyle w:val="BookText"/>
        <w:rPr/>
      </w:pPr>
      <w:r>
        <w:rPr>
          <w:rFonts w:ascii="IRNazanin" w:hAnsi="IRNazanin" w:eastAsia="IRNazanin"/>
          <w:color w:val="111111"/>
          <w:sz w:val="28"/>
          <w:sz w:val="28"/>
          <w:szCs w:val="28"/>
          <w:rtl w:val="true"/>
          <w:lang w:bidi="fa-IR"/>
        </w:rPr>
        <w:t xml:space="preserve">کرده است، </w:t>
      </w:r>
      <w:r>
        <w:rPr>
          <w:rStyle w:val="FootnoteAnchor"/>
          <w:rtl w:val="true"/>
        </w:rPr>
        <w:footnoteReference w:id="138"/>
      </w:r>
      <w:r>
        <w:rPr>
          <w:rFonts w:ascii="IRNazanin" w:hAnsi="IRNazanin" w:eastAsia="IRNazanin"/>
          <w:color w:val="111111"/>
          <w:sz w:val="28"/>
          <w:sz w:val="28"/>
          <w:szCs w:val="28"/>
          <w:rtl w:val="true"/>
          <w:lang w:bidi="fa-IR"/>
        </w:rPr>
        <w:t xml:space="preserve">بعضی به بیان اسباب ابتلا پرداخته است </w:t>
      </w:r>
      <w:r>
        <w:rPr>
          <w:rStyle w:val="FootnoteAnchor"/>
          <w:rtl w:val="true"/>
        </w:rPr>
        <w:footnoteReference w:id="139"/>
      </w:r>
      <w:r>
        <w:rPr>
          <w:rFonts w:ascii="IRNazanin" w:hAnsi="IRNazanin" w:eastAsia="IRNazanin"/>
          <w:color w:val="111111"/>
          <w:sz w:val="28"/>
          <w:sz w:val="28"/>
          <w:szCs w:val="28"/>
          <w:rtl w:val="true"/>
          <w:lang w:bidi="fa-IR"/>
        </w:rPr>
        <w:t>و در شماری از آیات، به آثار و نتایج ابتلا اشاره شده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بر اساس این آیات، هدف از آفرینش انسان‌ها، آن است که جوهر و شخصیت حقیقی هرکسی آن گونه که هست آشکار شود و طهارت یا خباثت باطنی او هویدا گردد و استعدادهایی نهفته در وجود هر فردی بر اساس آگاهی و اختیار، در اعمال و رفتار مثبت یا منفی او به منصه ظهور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برخی روایات از حضرت داوود؟ع؟ نقل شده است، ناظر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داوود؟ع؟ از خداوند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آفریده‌ها را پدید آوردی؟ پاسخ آمد که برای آنچه آنان برآنند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حقیقت هدف از امتحان بندگان، ظرفیت‌سازی برای برخورداری از رحمت و فضل بیکران الاهی است، چنان‌که در برخی آیات نیز بدان اشاره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شَاءَ رَبُّکَ لَجَعَلَ النَّاسَ أُمَّةً وَاحِدَةً وَلاَ یزَالُونَ مُخْتَلِفِینَ إِلاَّ مَن رَّحِمَ رَبُّکَ وَلِذَلِکَ خَلَقَهُمْ</w:t>
      </w:r>
      <w:r>
        <w:rPr>
          <w:rStyle w:val="FootnoteAnchor"/>
          <w:rtl w:val="true"/>
        </w:rPr>
        <w:footnoteReference w:id="142"/>
      </w:r>
      <w:r>
        <w:rPr>
          <w:rFonts w:ascii="IRNazanin" w:hAnsi="IRNazanin" w:eastAsia="IRNazanin"/>
          <w:color w:val="111111"/>
          <w:sz w:val="28"/>
          <w:sz w:val="28"/>
          <w:szCs w:val="28"/>
          <w:rtl w:val="true"/>
          <w:lang w:bidi="fa-IR"/>
        </w:rPr>
        <w:t xml:space="preserve">و اگر پروردگارت می‌خواست، همه مردم را یک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 ولی مردم پیوسته در اختلاف خواهند بود مگر آن کسی که پروردگار تو او را مشمول رحمت قرار دهد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 از رحمت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پایانی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هدف از آفرینش انسان را، گسترش رحمت الاهی بیان کرده است؛ همان رحمت واسعه‌ای که همه کائنات را فراگرفته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پس اگر محرومیتی هست، ناشی از سوء اختیار خود انسان در گزینش‌های خویش است </w:t>
      </w:r>
    </w:p>
    <w:p>
      <w:pPr>
        <w:pStyle w:val="BookText"/>
        <w:rPr/>
      </w:pPr>
      <w:r>
        <w:rPr>
          <w:rFonts w:ascii="IRNazanin" w:hAnsi="IRNazanin" w:eastAsia="IRNazanin"/>
          <w:color w:val="111111"/>
          <w:sz w:val="28"/>
          <w:sz w:val="28"/>
          <w:szCs w:val="28"/>
          <w:rtl w:val="true"/>
          <w:lang w:bidi="fa-IR"/>
        </w:rPr>
        <w:t>که مایه ابتلای اوست، در حالی که خوان رحمت الاهی برای همگان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 درباره این آیه سؤال کردم که معنای این سخن خدا چیست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یزالُونَ مُخْتَلِفِینَ إِلَّا مَنْ رَحِمَ رَبُّکَ وَ لِذلِکَ خَلَقَهُمْ‌</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لِیفْعَلُوا مَا یسْتَوْجِبُوا بِهِ رَحْمَتَهُ فَیرْحَمَهُمْ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آنان را آفرید تا کاری کنند که سزاوار رحمت الاهی گردند و خداوند رحمتش را شامل حال آنان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 نیز امام صادق؟ع؟ فلسفه عبادت و دعا را، نشر رحمت بی‌پایان الاهی بر بندگان،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أَنَّهُ تَعَالَی غَیرُ مُحْتَاجٍ إِلَی خِدْمَتِکَ وَ هُوَ غَنِی عَنْکَ وَ عَنْ عِبَادَتِکَ وَ دُعَائِکَ وَ إِنَّمَا دَعَاکَ بِفَضْلِهِ لِیرْحَمَکَ وَ یبْعِدَکَ عَنْ عُقُوبَتِهِ وَ ینْشُرَ عَلَیکَ مِنْ بَرَکَاتِ حَنَانِیتِهِ؛ </w:t>
      </w:r>
      <w:r>
        <w:rPr>
          <w:rStyle w:val="FootnoteAnchor"/>
          <w:rtl w:val="true"/>
        </w:rPr>
        <w:footnoteReference w:id="146"/>
      </w:r>
      <w:r>
        <w:rPr>
          <w:rFonts w:ascii="IRNazanin" w:hAnsi="IRNazanin" w:eastAsia="IRNazanin"/>
          <w:color w:val="111111"/>
          <w:sz w:val="28"/>
          <w:sz w:val="28"/>
          <w:szCs w:val="28"/>
          <w:rtl w:val="true"/>
          <w:lang w:bidi="fa-IR"/>
        </w:rPr>
        <w:t>بدان که پروردگار متعال نیازمند به خدمت تو نیست و از تو و از عبادت و دعای تو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از روی فضل و لطف به سوی خویش فراخوانده است تا مورد رحمت و احسان خود قرار دهد و از عقوبت و غضب خود دور سازد و برکات بی‌پایانش را بر تو فرو بارد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مهم‌ترین شاخص برای ابتلا و آزمون، شناخت امام معصوم؟ع؟ و پذیرش ولایت او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مهم‌ترین و دشوار‌ترین آزمون الاهی است که پس از رحلت پیامبر اکرم؟ص؟ مردم با آن روبه‌رو بوده و هستند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از این رو، در روایات، مراد از امتحان در این گونه آیات، به آزمایش مردم در پذیرش امامت و جانشینی امیرمؤمنان؟ع؟ پس از ارتحال رسول خدا؟ص؟ تفسیر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حسین؟ع؟ روایت شده است که امیر مؤمنان؟ع؟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ascii="Amiri" w:hAnsi="Amiri" w:eastAsia="Amiri" w:cs="Amiri"/>
          <w:color w:val="111111"/>
          <w:sz w:val="28"/>
          <w:sz w:val="28"/>
          <w:szCs w:val="28"/>
          <w:rtl w:val="true"/>
          <w:lang w:bidi="ar-SA"/>
        </w:rPr>
        <w:t>أَحَسِبَ النَّاسُ أَنْ یُتْرَکُوا أَنْ یَقُولُوا آمَنَّا وَهُمْ لَا یُفْتَنُونَ</w:t>
      </w:r>
      <w:r>
        <w:rPr>
          <w:rStyle w:val="FootnoteAnchor"/>
          <w:rtl w:val="true"/>
        </w:rPr>
        <w:footnoteReference w:id="148"/>
      </w:r>
      <w:r>
        <w:rPr>
          <w:rFonts w:ascii="Amiri" w:hAnsi="Amiri" w:eastAsia="Amiri" w:cs="Amiri"/>
          <w:color w:val="111111"/>
          <w:sz w:val="28"/>
          <w:sz w:val="28"/>
          <w:szCs w:val="28"/>
          <w:rtl w:val="true"/>
          <w:lang w:bidi="ar-SA"/>
        </w:rPr>
        <w:t>نازل شد؛ به رسول خدا؟ص؟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مُبْتَلًی وَ مُبْتَلًی بِکَ وَ إِنَّکَ مُخَاصِمٌ فَأَعِدَّ لِلْخُصُومَة؛ </w:t>
      </w:r>
      <w:r>
        <w:rPr>
          <w:rStyle w:val="FootnoteAnchor"/>
          <w:rtl w:val="true"/>
        </w:rPr>
        <w:footnoteReference w:id="14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امتحان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همانا تو امتحان می‌شوی و به‌وسیله تو امتحان می‌شوند و با شما دشمنی می‌شود، پس خود را برای دشمنی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صحابی جلیل القدر پیامبر؟ص؟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لَمَّا نَزَلَتْ الم أَ حَسِبَ النَّاسُ الْآیاتِ، قَالَ النَّبِی لِعَمَّارٍ إِنَّهُ سَیکُونُ بَعْدِی هَنَاةٌ حَتَّی یخْتَلِفَ السَّیفُ فِیمَا بَینَهُمْ وَ حَتَّی یقْتُلَ بَعْضُهُمْ بَعْضاً وَ حَتَّی یتَبَرَّأَ بَعْضُهُمْ مِنْ بَعْضٍ فَإِذَا رَأَیتَ ذَلِکَ فَعَلَیکَ بِهَذَا الْأَصْلَعِ عَنْ یمِینِی عَلِی بْنِ أَبِی طَالِبٍ فَإِنْ سَلَکَ النَّاسٌ کُلُّهُمْ وَادِیاً فَاسْلُکْ وَادِی عَلِی وَ خَلِّ عَنِ النَّاسِ یا عَمَّارُ إِنَّ عَلِیاً لَا یرُدُّکَ عَنْ هُدًی وَ لَا یرُدُّکَ إِلَی رَدًی یا عَمَّارُ طَاعَةُ عَلِی طَاعَتِی وَ طَاعَتِی طَاعَةُ اللَّه؛ </w:t>
      </w:r>
      <w:r>
        <w:rPr>
          <w:rStyle w:val="FootnoteAnchor"/>
          <w:rtl w:val="true"/>
        </w:rPr>
        <w:footnoteReference w:id="150"/>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پیامبر؟ص؟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پس از من اختلاف عظیم پدید خواهد آمد که در این اختلاف، شمشیر در میان ایشان درآید و بعضی بعضی را بکشند و میان ایشان بی‌زاری پیدا شود، پس هر گاه که این چنین دیدی بر تواست که از علی ابی طالب که به سمت راست من نشسته است، دست برنداری؛ پس اگر همه مردم به دیگر سو بروند، تو مردم را رها کن و به سویی برو که علی می‌رود، زیرا علی کسی را از هدایت باز ندارد و به ضلالت و پستی دلالت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علی پیروی من است و اطاعت از من فرمان پذیری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 در نامه‌ای که خطاب به معاویه نوشته است نیز به این موضوع اشاره کرده،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سُبْحَانَهُ قَدْ جَعَلَ الدُّنْیا لِمَا بَعْدَهَا وَ ابْتَلَی فِیهَا أَهْلَهَا لِیعْلَمَ أَیهُمْ أَحْسَنُ عَمَلًا وَ لَسْنَا لِلدُّنْیا خُلِقْنَا وَ لَا بِالسَّعْی فِیهَا أُمِرْنَا وَ إِنَّمَا وُضِعْنَا فِیهَا لِنُبْتَلَی بِهَا وَ قَدِ ابْتَلَانِی اللَّهُ </w:t>
      </w:r>
    </w:p>
    <w:p>
      <w:pPr>
        <w:pStyle w:val="BookText"/>
        <w:rPr/>
      </w:pPr>
      <w:r>
        <w:rPr>
          <w:rFonts w:ascii="Amiri" w:hAnsi="Amiri" w:eastAsia="Amiri" w:cs="Amiri"/>
          <w:color w:val="111111"/>
          <w:sz w:val="28"/>
          <w:sz w:val="28"/>
          <w:szCs w:val="28"/>
          <w:rtl w:val="true"/>
          <w:lang w:bidi="ar-SA"/>
        </w:rPr>
        <w:t>بِکَ وَ ابْتَلَاکَ بِی فَجَعَلَ أَحَدَنَا حُجَّةً عَلَی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بدانید که خداوند متعال، زندگی دنیا را برای پس از آن آفرید و ساکنان آن را می‌آزماید تا آشکار شود که کدامشان بهترین کردار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انسان‌ها برای دنیا آفریده نشده‌ایم و نه به جمع آوری متاع آن امر شده‌ایم، بلکه ما بدین جهت در این دنیا قرار داریم تا امتحان شویم و خداوند شما را به‌وسیله من و من را به‌وسیله شما می‌آزماید، پس هرکدام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محکمه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دیگری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در این رابطه، دشواری شدید امتحان به ولایت اهل‌بیت؟عهم؟ نسبت به دیگر امتحانات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پذیرش امر ولایت ما خاندان، دشوار و سختی آفرین است، کسی توان فهم و تحمّل اقرار به آن را ندارد مگر سه گروه؛ فرشتگان مقرّب یا پیامبران برگزیده و یا بنده مؤمن و نجیبی که خداوند دل او را برای ایمان آزموده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دشواری و سختی ابتلا به ولایت اهل‌بیت؟عهم؟ در زمان غیبت و ظهور آخرین امام و حجت الاهی حضرت مهدی؟عج؟ بیش از دیگر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 شنیدم که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 لِطُغَاةِ الْعَرَبِ مِنْ شْرٍّ قَدِ اقْتَرَبَ،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کَمْ مَعَ الْقَائِمِ؟ع؟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مَنْ یصِفُ هَذَا الْأَمْرَ مِنْهُمْ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أَنْ یمَحَّصُوا وَ یمَیزُوا وَ یغَرْبَلُوا، وَ یخْرِجُ مِنَ الْغِرْبَالِ خَلْقٌ کَثیرٌ؛ </w:t>
      </w:r>
      <w:r>
        <w:rPr>
          <w:rStyle w:val="FootnoteAnchor"/>
          <w:rtl w:val="true"/>
        </w:rPr>
        <w:footnoteReference w:id="153"/>
      </w:r>
      <w:r>
        <w:rPr>
          <w:rFonts w:ascii="IRNazanin" w:hAnsi="IRNazanin" w:eastAsia="IRNazanin"/>
          <w:color w:val="111111"/>
          <w:sz w:val="28"/>
          <w:sz w:val="28"/>
          <w:szCs w:val="28"/>
          <w:rtl w:val="true"/>
          <w:lang w:bidi="fa-IR"/>
        </w:rPr>
        <w:t>وای بر سرکشان عرب از شرّی که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از عرب چه تعداد همراه قائم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کسانی که این امر را وصف می‌کنند عرب را بسی فراوان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مردم باید مورد آزمایش و امتحان قرار گیرند تا از هم جدا شوند و غربال گردند که در این صورت بیشتر نخاله از غربال خارج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 به عده‌ای از یارانش که درباره دوران آرمانی و شکوهمند ظهور باهم گفتگو می‌کردند، با یادآوری این نکته که تحقق این آرزوها بدون گذر از آزمون‌های سخت دوران غیبت و پالایش نیکان از بدان ممکن نخواهد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أَی شَی‌ءٍ أَنْتُم؟ هَیهَاتَ هَیهَاتَ لَا وَ اللَّهِ لَا یکُونُ مَا تَمُدُّونَ إِلَیهِ أَعْینَکُمْ حَتَّی تُغَرْبَلُوا لَا وَ اللَّهِ لَا یکُونُ مَا تَمُدُّونَ إِلَیهِ أَعْینَکُمْ حَتَّی تُمَحَّصُوا لَا وَ اللَّهِ لَا یکُونُ مَا تَمُدُّونَ إِلَیهِ أَعْینَکُمْ حَتَّی تُمَیزُوا لَا وَ اللَّهِ مَا یکُونُ مَا تَمُدُّونَ إِلَیهِ أَعْینَکُمْ إِلَّا بَعْدَ إِیاسٍ لَا وَ اللَّهِ لَا یکُونُ مَا تَمُدُّونَ إِلَیهِ أَعْینَکُمْ حَتَّی یشْقَی مَنْ یشْقَی وَ یسْعَدَ مَنْ یسْعَدُ؛ </w:t>
      </w:r>
      <w:r>
        <w:rPr>
          <w:rStyle w:val="FootnoteAnchor"/>
          <w:rtl w:val="true"/>
        </w:rPr>
        <w:footnoteReference w:id="154"/>
      </w:r>
      <w:r>
        <w:rPr>
          <w:rFonts w:ascii="IRNazanin" w:hAnsi="IRNazanin" w:eastAsia="IRNazanin"/>
          <w:color w:val="111111"/>
          <w:sz w:val="28"/>
          <w:sz w:val="28"/>
          <w:szCs w:val="28"/>
          <w:rtl w:val="true"/>
          <w:lang w:bidi="fa-IR"/>
        </w:rPr>
        <w:t>شماها در اندیشه چه هستید؟ نه، به خدا سوگند آنچه شما بدان چشم دوخته‌اید پدید نشود تا بازرسی شوید؛ نه، به خدا آنچه شما بدان چشم دارید پدید نشود تا ممتاز شوید؛ نه، به خدا آنچه شما چشم بدان دارید پدید نشود جز پس از نومیدی؛ نه، به خدا آنچه شما بدان چشم دارید پدید نشود تا هر که باید بدبخت شود و هر که باید سعادتمند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همین دشواری طاقت فرسای تحمل ولایت اهل‌بیت؟عهم؟ است که امام کاظم؟ع؟ نسبت به پایداری شیعیان در صورت امتحان، به آنان هشدار می‌دهد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مَیزْتُ شِیعَتِی لَمْ أَجِدْهُمْ إِلَّا وَاصِفَةً وَ لَوِ امْتَحَنْتُهُمْ لَمَا وَجَدْتُهُمْ إِلَّا مُرْتَدِّینَ وَ لَوْ تَمَحَّصْتُهُمْ لَمَا خَلَصَ مِنَ الْأَلْفِ وَاحِدٌ وَ لَوْ غَرْبَلْتُهُمْ غَرْبَلَةً لَمْ یبْقَ مِنْهُمْ إِلَّا مَا کَانَ لِی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مَا اتَّکَوْا عَلَی الْأَرَائِکِ فَقَالُوا نَحْنُ شِیعَةُ عَلِی إِنَّمَا شِیعَةُ عَلِی مَنْ صَدَّقَ قَوْلَهُ فِعْلُهُ؛ </w:t>
      </w:r>
      <w:r>
        <w:rPr>
          <w:rStyle w:val="FootnoteAnchor"/>
          <w:rtl w:val="true"/>
        </w:rPr>
        <w:footnoteReference w:id="155"/>
      </w:r>
      <w:r>
        <w:rPr>
          <w:rFonts w:ascii="IRNazanin" w:hAnsi="IRNazanin" w:eastAsia="IRNazanin"/>
          <w:color w:val="111111"/>
          <w:sz w:val="28"/>
          <w:sz w:val="28"/>
          <w:szCs w:val="28"/>
          <w:rtl w:val="true"/>
          <w:lang w:bidi="fa-IR"/>
        </w:rPr>
        <w:t>اگر شیعیانم را بررسی کنم، آنان را نمی‌یابم جز مردمانی زبان‌آور و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امتحانشان کنم جز مردمانی که از دین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کوره دشواری‌ها خلوص آنان را بسنجم، از هزار نفر یک نفر سالم درنیایند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غربالشان کنم چیزی جز اندکی که مخصوص من‌اند باقی نمانند؛ این‌ها دیر زمانی است که بر بالش‌ها تکیه زده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علی هستیم، درحالی‌که شیعه علی تنها کسی است که کردارش گفتارش را تأیید کند</w:t>
      </w:r>
      <w:r>
        <w:rPr>
          <w:rFonts w:eastAsia="IRNazanin" w:cs="IRNazanin"/>
          <w:color w:val="111111"/>
          <w:sz w:val="28"/>
          <w:szCs w:val="28"/>
          <w:rtl w:val="true"/>
          <w:lang w:bidi="fa-IR"/>
        </w:rPr>
        <w:t xml:space="preserve">. </w:t>
      </w:r>
      <w:bookmarkStart w:id="95" w:name="pg5626_31548"/>
    </w:p>
    <w:p>
      <w:pPr>
        <w:pStyle w:val="Heading5"/>
        <w:numPr>
          <w:ilvl w:val="4"/>
          <w:numId w:val="1"/>
        </w:numPr>
        <w:rPr/>
      </w:pPr>
      <w:bookmarkStart w:id="96" w:name="__RefHeading___Toc3122357_581953129"/>
      <w:bookmarkStart w:id="97" w:name="_Toc35"/>
      <w:bookmarkEnd w:id="95"/>
      <w:bookmarkEnd w:id="96"/>
      <w:r>
        <w:rPr/>
        <w:t>۵</w:t>
      </w:r>
      <w:r>
        <w:rPr>
          <w:rtl w:val="true"/>
        </w:rPr>
        <w:t xml:space="preserve">. </w:t>
      </w:r>
      <w:r>
        <w:rPr>
          <w:rtl w:val="true"/>
        </w:rPr>
        <w:t>کمال و جاودانگی دین و ضرورت وجود امام حیّ</w:t>
      </w:r>
      <w:bookmarkEnd w:id="97"/>
    </w:p>
    <w:p>
      <w:pPr>
        <w:pStyle w:val="Heading6"/>
        <w:numPr>
          <w:ilvl w:val="5"/>
          <w:numId w:val="1"/>
        </w:numPr>
        <w:rPr/>
      </w:pPr>
      <w:bookmarkStart w:id="98" w:name="__RefHeading___Toc3122359_581953129"/>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یکی از دلایل ضرورت وجود امام؟ع؟ در هر زمان تا قیامت، کمال و جاودانگی دین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ملازمه میان این دو امر، لازم است ابتدا به مفهوم لغوی و تعریف اصطلاحی دین اشاره و سپس دلایل کمال، جهان شمولی و ماندگاری دین اسلام بیان شود، آنگاه رابطه کمال و جاودانگی دین با تداوم وجود امام معصوم؟ع؟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جزا، طاعت، انقیاد و خضوع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کاربرد این واژه در آیات قرآن نیز بیشتر ناظر به مفهوم لغوی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آیات به معانی مختلفی مانند جزا، حساب، قانون، شریعت، طاعت و بندگی، تسلیم و انقیاد، اسلام، روش و رویه، توحید و خداپرستی، به کار رفته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در تعریف اصطلاحی، اندیشمندان دینی تعاریف مختلفی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کرده‌اند که به برخی از این تعاریف،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طباطبایی؟ره؟ در تعریف دین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الدین و معرفته، و هو أنه نحو سلوک فی الحیاة الدنیا یتضمن صلاح الدنیا بما یوافق الکمال الأخروی، و الحیاة الدائمة الحقیقیة عند الله سبحانه، فلا بد فی الشریعة من قوانین تتعرض لحال المعاش علی قدر الاحتیاج؛ </w:t>
      </w:r>
      <w:r>
        <w:rPr>
          <w:rStyle w:val="FootnoteAnchor"/>
          <w:rtl w:val="true"/>
        </w:rPr>
        <w:footnoteReference w:id="158"/>
      </w:r>
      <w:r>
        <w:rPr>
          <w:rFonts w:ascii="IRNazanin" w:hAnsi="IRNazanin" w:eastAsia="IRNazanin"/>
          <w:color w:val="111111"/>
          <w:sz w:val="28"/>
          <w:sz w:val="28"/>
          <w:szCs w:val="28"/>
          <w:rtl w:val="true"/>
          <w:lang w:bidi="fa-IR"/>
        </w:rPr>
        <w:t>دین، روش ویژه‌ای است که سعادت و صلاح دنیوی انسان را هماهنگ و همراه با کمال اخروی و حیات حقیقی جاودانی او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شریعت، در برگیرنده قوانینی باشد که به نیازهای دنیوی انسان نیز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محمدتقی جعفری؟ره؟ دین را چنین تعریف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مجموعه هست‌ها و بایدهای مستند به خداوند است که از طریق وحی و سنت معصومین؟عهم؟ برای هدایت و کمال انسان‌ها ظهور یافته است و به‌عبارتی‌دیگر، دین مجموعه‌ای از هدایت‌های عملی و علمی است که از طریق وحی و سنت برای فلاح </w:t>
      </w:r>
      <w:bookmarkStart w:id="100" w:name="pg5626_31549"/>
    </w:p>
    <w:p>
      <w:pPr>
        <w:pStyle w:val="BookText"/>
        <w:rPr/>
      </w:pPr>
      <w:bookmarkEnd w:id="100"/>
      <w:r>
        <w:rPr>
          <w:rFonts w:ascii="IRNazanin" w:hAnsi="IRNazanin" w:eastAsia="IRNazanin"/>
          <w:color w:val="111111"/>
          <w:sz w:val="28"/>
          <w:sz w:val="28"/>
          <w:szCs w:val="28"/>
          <w:rtl w:val="true"/>
          <w:lang w:bidi="fa-IR"/>
        </w:rPr>
        <w:t>و رستگاری آدمی در دنیا و آخرت آمده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آیت‌الله جوادی آملی، در تعریف 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عبارت است از مجموع عقاید، اخلاق، قوانین و مقرراتی که برای اداره امور جامعه انسانی و پرورش انسان‌ها می‌باشد، گاهی همه این مجموعه حق و گاهی همه آن باطل و زمانی مخلوطی از حق و باطل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معارف الاهی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احکام، اخلاق و قوانینی است که خداوند متعال توسط رسول خاتم حضرت محمد؟ص؟ برای هدایت، تربیت و تکامل مادی و معنوی بشر تا روز قیامت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کلیات دین اسلام در آموزه‌های وحیانی قرآن کریم نازل شده است و جزئیات و تفاصیل آن در گفتارها و سیره پیامبر اکرم؟ص؟ و امامان اهل‌بیت؟عهم؟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مجموعه آموزه‌های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 روح دین یک چیز بیش نیست و آن یگانه پرستی و تسلیم محض در برابر حضرت حق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ظهور حقیقت دین در جامعه، دارای فرایند تکاملی است </w:t>
      </w:r>
      <w:r>
        <w:rPr>
          <w:rStyle w:val="FootnoteAnchor"/>
          <w:rtl w:val="true"/>
        </w:rPr>
        <w:footnoteReference w:id="162"/>
      </w:r>
      <w:r>
        <w:rPr>
          <w:rFonts w:ascii="IRNazanin" w:hAnsi="IRNazanin" w:eastAsia="IRNazanin"/>
          <w:color w:val="111111"/>
          <w:sz w:val="28"/>
          <w:sz w:val="28"/>
          <w:szCs w:val="28"/>
          <w:rtl w:val="true"/>
          <w:lang w:bidi="fa-IR"/>
        </w:rPr>
        <w:t xml:space="preserve">و خداوند حکیم، متناسب با رشد تدریجی جوامع انسانی، در هر دوره‌ای از تاریخ، پیامبرانی را همراه با کتاب و شریعت خاص </w:t>
      </w:r>
      <w:r>
        <w:rPr>
          <w:rStyle w:val="FootnoteAnchor"/>
          <w:rtl w:val="true"/>
        </w:rPr>
        <w:footnoteReference w:id="163"/>
      </w:r>
      <w:r>
        <w:rPr>
          <w:rFonts w:ascii="IRNazanin" w:hAnsi="IRNazanin" w:eastAsia="IRNazanin"/>
          <w:color w:val="111111"/>
          <w:sz w:val="28"/>
          <w:sz w:val="28"/>
          <w:szCs w:val="28"/>
          <w:rtl w:val="true"/>
          <w:lang w:bidi="fa-IR"/>
        </w:rPr>
        <w:t xml:space="preserve">برای هدایت آنان، نازل فرموده است و مرحله نهایی و تکامل یافته آن، دین مقدس اسلام است که مهیمن </w:t>
      </w:r>
      <w:r>
        <w:rPr>
          <w:rStyle w:val="FootnoteAnchor"/>
          <w:rtl w:val="true"/>
        </w:rPr>
        <w:footnoteReference w:id="164"/>
      </w:r>
      <w:r>
        <w:rPr>
          <w:rFonts w:ascii="IRNazanin" w:hAnsi="IRNazanin" w:eastAsia="IRNazanin"/>
          <w:color w:val="111111"/>
          <w:sz w:val="28"/>
          <w:sz w:val="28"/>
          <w:szCs w:val="28"/>
          <w:rtl w:val="true"/>
          <w:lang w:bidi="fa-IR"/>
        </w:rPr>
        <w:t>بر همه ادیان است</w:t>
      </w:r>
      <w:r>
        <w:rPr>
          <w:rFonts w:eastAsia="IRNazanin" w:cs="IRNazanin"/>
          <w:color w:val="111111"/>
          <w:sz w:val="28"/>
          <w:szCs w:val="28"/>
          <w:rtl w:val="true"/>
          <w:lang w:bidi="fa-IR"/>
        </w:rPr>
        <w:t>.</w:t>
      </w:r>
    </w:p>
    <w:p>
      <w:pPr>
        <w:pStyle w:val="Heading6"/>
        <w:numPr>
          <w:ilvl w:val="5"/>
          <w:numId w:val="1"/>
        </w:numPr>
        <w:rPr/>
      </w:pPr>
      <w:bookmarkStart w:id="101" w:name="__RefHeading___Toc3122361_581953129"/>
      <w:bookmarkStart w:id="102" w:name="_Toc37"/>
      <w:bookmarkEnd w:id="101"/>
      <w:r>
        <w:rPr>
          <w:rtl w:val="true"/>
        </w:rPr>
        <w:t>کمال دین</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صریح آیات قرآنی، دین اسلام برخلاف ادیان گذشته از نظر محتوا، کامل‌ترین دین </w:t>
      </w:r>
      <w:bookmarkStart w:id="103" w:name="pg5626_31550"/>
    </w:p>
    <w:p>
      <w:pPr>
        <w:pStyle w:val="BookText"/>
        <w:rPr/>
      </w:pPr>
      <w:bookmarkEnd w:id="103"/>
      <w:r>
        <w:rPr>
          <w:rFonts w:ascii="IRNazanin" w:hAnsi="IRNazanin" w:eastAsia="IRNazanin"/>
          <w:color w:val="111111"/>
          <w:sz w:val="28"/>
          <w:sz w:val="28"/>
          <w:szCs w:val="28"/>
          <w:rtl w:val="true"/>
          <w:lang w:bidi="fa-IR"/>
        </w:rPr>
        <w:t>است؛ از نظر گستره، فرا قومی و جهانی است؛ از نظر زمان، فرازمانی و جاودانه است و برای همه انسان‌ها و نسل‌های آینده بشر تا قیامت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اسلام؟ص؟ خاتم پیامبران است که با رسالت جهانی و جاودانه او، نزول وحی الاهی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متعددی، به این ویژگی‌ها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کمال و جامعیت محتوایی دین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آیین شما پذیرفتم</w:t>
      </w:r>
      <w:r>
        <w:rPr>
          <w:rFonts w:eastAsia="IRNazanin" w:cs="IRNazanin"/>
          <w:color w:val="111111"/>
          <w:sz w:val="28"/>
          <w:szCs w:val="28"/>
          <w:rtl w:val="true"/>
          <w:lang w:bidi="fa-IR"/>
        </w:rPr>
        <w:t>.</w:t>
      </w:r>
    </w:p>
    <w:p>
      <w:pPr>
        <w:pStyle w:val="Heading6"/>
        <w:numPr>
          <w:ilvl w:val="5"/>
          <w:numId w:val="1"/>
        </w:numPr>
        <w:rPr/>
      </w:pPr>
      <w:bookmarkStart w:id="104" w:name="__RefHeading___Toc3122363_581953129"/>
      <w:bookmarkStart w:id="105" w:name="_Toc38"/>
      <w:bookmarkEnd w:id="104"/>
      <w:r>
        <w:rPr>
          <w:rtl w:val="true"/>
        </w:rPr>
        <w:t>جهانی بودن دین</w:t>
      </w:r>
      <w:bookmarkEnd w:id="105"/>
    </w:p>
    <w:p>
      <w:pPr>
        <w:pStyle w:val="BookText"/>
        <w:rPr/>
      </w:pPr>
      <w:r>
        <w:rPr>
          <w:rFonts w:ascii="IRNazanin" w:hAnsi="IRNazanin" w:eastAsia="IRNazanin"/>
          <w:color w:val="111111"/>
          <w:sz w:val="28"/>
          <w:sz w:val="28"/>
          <w:szCs w:val="28"/>
          <w:rtl w:val="true"/>
          <w:lang w:bidi="fa-IR"/>
        </w:rPr>
        <w:t>درباره جهانی بودن دین اسلام، در چندین آیه بر فراگیر بودن قلمرو رسالت اسلام و قرآن، تأکید شده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نَزَّلَ الْفُرْقَانَ عَلَی عَبْدِهِ لِیکُونَ لِلْعَالَمِینَ نَذِیرًا</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زوال‌ناپذیر و پر برکت است کسی که قرآن را بر بنده‌اش نازل کرد تا بیم‌دهنده جهانیان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أَرْسَلْنَاکَ إِلَّا کَافَّةً لِّلنَّاسِ بَشِیرًا وَنَذِیرًا</w:t>
      </w:r>
      <w:r>
        <w:rPr>
          <w:rFonts w:ascii="IRNazanin" w:hAnsi="IRNazanin" w:eastAsia="IRNazanin"/>
          <w:color w:val="111111"/>
          <w:sz w:val="28"/>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ما تو را جز برای همه مردم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پاداش‌های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وَأَرْسَلْنَاکَ لِلنَّاسِ رَسُولاً</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ما تو را برای مردم فرستادیم تا پیام‌رسان الاهی به همگان باشی</w:t>
      </w:r>
      <w:r>
        <w:rPr>
          <w:rFonts w:eastAsia="IRNazanin" w:cs="IRNazanin"/>
          <w:color w:val="111111"/>
          <w:sz w:val="28"/>
          <w:szCs w:val="28"/>
          <w:rtl w:val="true"/>
          <w:lang w:bidi="fa-IR"/>
        </w:rPr>
        <w:t>.</w:t>
      </w:r>
    </w:p>
    <w:p>
      <w:pPr>
        <w:pStyle w:val="Heading6"/>
        <w:numPr>
          <w:ilvl w:val="5"/>
          <w:numId w:val="1"/>
        </w:numPr>
        <w:rPr/>
      </w:pPr>
      <w:bookmarkStart w:id="106" w:name="__RefHeading___Toc3122365_581953129"/>
      <w:bookmarkStart w:id="107" w:name="_Toc39"/>
      <w:bookmarkEnd w:id="106"/>
      <w:r>
        <w:rPr>
          <w:rtl w:val="true"/>
        </w:rPr>
        <w:t>جاودانگی دین</w:t>
      </w:r>
      <w:bookmarkEnd w:id="10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جاودانگی بودن دین اسلام نیز، علاوه بر اینکه عمومیت آیات پیشین بر فرازمانی بودن اسلام دلالت دارد، مسأله خاتمیت پیامبر اسلام؟ص؟ دلیل بر ماندگاری و جاودانگی رسالت </w:t>
      </w:r>
      <w:bookmarkStart w:id="108" w:name="pg5626_31551"/>
    </w:p>
    <w:p>
      <w:pPr>
        <w:pStyle w:val="BookText"/>
        <w:rPr/>
      </w:pPr>
      <w:bookmarkEnd w:id="108"/>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بر اساس آیات قرآن، اسلام دین کامل، ماندگار و جهان شمولی است که همه بشر را تا قیامت به آموزه‌های حیات بخش خویش فراخوانده و عمل به احکام و قوانین جاودانه اسلام را اساس شکل‌گیری حیات طیبه </w:t>
      </w:r>
      <w:r>
        <w:rPr>
          <w:rStyle w:val="FootnoteAnchor"/>
          <w:rtl w:val="true"/>
        </w:rPr>
        <w:footnoteReference w:id="170"/>
      </w:r>
      <w:r>
        <w:rPr>
          <w:rFonts w:ascii="IRNazanin" w:hAnsi="IRNazanin" w:eastAsia="IRNazanin"/>
          <w:color w:val="111111"/>
          <w:sz w:val="28"/>
          <w:sz w:val="28"/>
          <w:szCs w:val="28"/>
          <w:rtl w:val="true"/>
          <w:lang w:bidi="fa-IR"/>
        </w:rPr>
        <w:t>و ضامن سعادت دنیوی و اخروی جوامع انسانی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دین کامل و فراگیری که عهده‌دار برنامه زندگی بشر و پاسخگوی نیازهای جوامع انسانی در همیشه تاریخ است، نیاز به حافظ و مجری دارد تا آن را از خطر تحریف حفظ کند و آموزه‌های متعالی اسلام را در همه عرصه‌های زندگی به اجرا گذارد و جامعه بشری را بر پایه تعالیم الاهی اسلام مدیریت نماید؛ به‌گونه‌ای که نسل‌های آینده نیز با همه تحولات و دگرگونی‌های ناشی از تغییرات شرایط زمانی و مکانی، بتوانند بدون کمترین تحریفی به همه اصول و فروع آن دست یابند، زیرا اگر حقیقت دین و شریعت الاهی آن‌گونه که هست به‌صورت تمام و کمال از کانال مطمئنی به مکلفین نرسد، مستلزم نقص در دین و تکلیف به غیر معلوم خواهد بود و چنین چیزی با جاودانگی و کمال و تمامیت دین ناسازگار است درحالی‌که خداوند به صراحت از تمامیت و کمال دین اسلام سخن گفته است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روشن است که حفظ و اجرای دین و ایمان و عمل به آن، بدون فهم صحیح حقایق دین و ادراک معارف عمیق آموزه‌های وحیانی آن، ممکن نخواهد بود</w:t>
      </w:r>
      <w:r>
        <w:rPr>
          <w:rFonts w:eastAsia="IRNazanin" w:cs="IRNazanin"/>
          <w:color w:val="111111"/>
          <w:sz w:val="28"/>
          <w:szCs w:val="28"/>
          <w:rtl w:val="true"/>
          <w:lang w:bidi="fa-IR"/>
        </w:rPr>
        <w:t>.</w:t>
      </w:r>
    </w:p>
    <w:p>
      <w:pPr>
        <w:pStyle w:val="Heading6"/>
        <w:numPr>
          <w:ilvl w:val="5"/>
          <w:numId w:val="1"/>
        </w:numPr>
        <w:rPr/>
      </w:pPr>
      <w:bookmarkStart w:id="109" w:name="__RefHeading___Toc3122367_581953129"/>
      <w:bookmarkStart w:id="110" w:name="_Toc40"/>
      <w:bookmarkEnd w:id="109"/>
      <w:r>
        <w:rPr>
          <w:rtl w:val="true"/>
        </w:rPr>
        <w:t>امام، ضامن کمال و ماندگاری دین</w:t>
      </w:r>
      <w:bookmarkEnd w:id="110"/>
    </w:p>
    <w:p>
      <w:pPr>
        <w:pStyle w:val="BookText"/>
        <w:rPr/>
      </w:pPr>
      <w:r>
        <w:rPr>
          <w:rFonts w:ascii="IRNazanin" w:hAnsi="IRNazanin" w:eastAsia="IRNazanin"/>
          <w:color w:val="111111"/>
          <w:sz w:val="28"/>
          <w:sz w:val="28"/>
          <w:szCs w:val="28"/>
          <w:rtl w:val="true"/>
          <w:lang w:bidi="fa-IR"/>
        </w:rPr>
        <w:t>در بحث از کمال و ماندگاری دین، این پرسش مطرح است که عامل حفظ و اجرای دین چیست؟ آیا چه کسی می‌تواند از چنین دینی صیانت و پاسداری کند و معارف عمیق آن را استخراج و نشر دهد و احکام و قوانین آن را در جامعه به اجرا گذارد؟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قطع هیچ فرضیه‌ای نمی‌تواند پاسخ صحیح این پرسش باشد، جز اندیشه امامت و </w:t>
      </w:r>
    </w:p>
    <w:p>
      <w:pPr>
        <w:pStyle w:val="BookText"/>
        <w:rPr/>
      </w:pPr>
      <w:r>
        <w:rPr>
          <w:rFonts w:ascii="IRNazanin" w:hAnsi="IRNazanin" w:eastAsia="IRNazanin"/>
          <w:color w:val="111111"/>
          <w:sz w:val="28"/>
          <w:sz w:val="28"/>
          <w:szCs w:val="28"/>
          <w:rtl w:val="true"/>
          <w:lang w:bidi="fa-IR"/>
        </w:rPr>
        <w:t>تفکر شیعی مبنی بر لزوم وجود مستمر امام معصوم؟ع؟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کسی می‌تواند از جمیع جهات حافظ شرع و عامل اطمینان بخش در انتقال دین اسلام برای آیندگان باشد که دارای اوصافی همانند پیامبر؟ص؟ باشد و هیچ‌گونه خطا و اشتباه و لغزشی در ساحت وجود او راه نداشته باشد، مصداق چنین کسی جز در امامت شیعی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کمال و جاودانگی دین اسلام، تنها در پرتو اندیشه ولایی شیعه محقق می‌شود؛ همان اندیشه اصلی که بر لزوم تفسیر معصومانه از آموزه‌های دین و اعتقاد به استمرار رهبری پیامبر؟ص؟ توسط امامان معصوم؟عهم؟ در همه زمان‌ها،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توجه به اینکه جوامع بشری، پیوسته در حال تغییر و تحول است و این دگرگونی، نیازها و خواسته‌های جدیدی را پیش روی انسان‌ها می‌گذارد، این پرسش اهمیت مضاعف می‌یابد که قوانین ثابت اسلام، چگونه می‌تواند پاسخ‌گوی همه نیازهای جدید و متغیر جوامع انسانی در ادوار مختلف تاریخ باشد؟ آیا انسان‌های پس از پیامبر خاتم؟ص؟ نیاز به هدایت ندارند؟ اگر پاسخ مثبت است، پس چه کسی پس از پیامبر خاتم؟ص؟ عهده‌دار امامت و رهبری امت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واقعیت، انسان را به تأمل وا می‌دارد که چه گزینه‌ای در دیگر ادیان نبوده و در اسلام وجود دارد که به خاتمیت، مشروعیت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باعنایت به اینکه قرآن به‌روشنی از خاتمیت پیامبر اسلام سخن گفته </w:t>
      </w:r>
      <w:r>
        <w:rPr>
          <w:rStyle w:val="FootnoteAnchor"/>
          <w:rtl w:val="true"/>
        </w:rPr>
        <w:footnoteReference w:id="172"/>
      </w:r>
      <w:r>
        <w:rPr>
          <w:rFonts w:ascii="IRNazanin" w:hAnsi="IRNazanin" w:eastAsia="IRNazanin"/>
          <w:color w:val="111111"/>
          <w:sz w:val="28"/>
          <w:sz w:val="28"/>
          <w:szCs w:val="28"/>
          <w:rtl w:val="true"/>
          <w:lang w:bidi="fa-IR"/>
        </w:rPr>
        <w:t>و همه فرق اسلامی بر این امر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عقل و خرد حکم می‌کند که باید شخصی با اوصاف و ویژگی‌های خاص پیامبر؟ص؟ موجود باشد تا بتواند همچون او به ادامه و هدایت آیین و رسالت او پرداخته و با رهبری او سعادت و رستگاری جاودان را به ارمغان آورد، زیرا در چنین وضعیتی، با نبود امام و شخصیت همطراز پیامبر؟ص؟ در فهم دین و عقاید دینی مردم، گسست و انحراف به وجود می‌آید، چرا که از یک طرف انسان دستخوش لغزش، خطا، عصیان و نسیان است و از طرف دیگر ارسال سلسله نبوت،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عقل سلیم حکم می‌کند که خداوند هرگز پس از خاتمیت، </w:t>
      </w:r>
    </w:p>
    <w:p>
      <w:pPr>
        <w:pStyle w:val="BookText"/>
        <w:rPr/>
      </w:pPr>
      <w:r>
        <w:rPr>
          <w:rFonts w:ascii="IRNazanin" w:hAnsi="IRNazanin" w:eastAsia="IRNazanin"/>
          <w:color w:val="111111"/>
          <w:sz w:val="28"/>
          <w:sz w:val="28"/>
          <w:szCs w:val="28"/>
          <w:rtl w:val="true"/>
          <w:lang w:bidi="fa-IR"/>
        </w:rPr>
        <w:t>انسان‌ها را بدون رهبر الاهی و حجت شرعی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تاریخ انبیای پیشین و آموزه‌های دینی آنان درمی‌یابیم که تمامی ادیان الاهی، همگی پیام‌آور آموزه‌ها و اصول مشترکی همچون توحید، نبوت، عدل و معاد بوده‌اند، اما ویژگی منحصر به فرد در مکتب اسلام خاتمیت نبوت و استمرار حرکت انبیاء توسط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 مقدس امام معصوم؟ع؟ است که می‌تواند همچون پیامبران؟عهم؟ امر هدایت و رهبری دینی جامعه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حقیقت تداوم نبوت و کامل‌کننده رسالت در ادوار مختلف تاریخ و آینده بشریت است و اوصاف نبوت در هیچ‌کسی یافت نمی‌شود مگر در شخصیت امام؟ع؟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نه‌تنها شأنیت و لیاقت کامل تفسیر و معنا نمودن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بلکه اوست که بعد از نبوت، حافظ دین و حجت خدا بر بندگان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پس تنها رشته اتصال مطلوب خالق و مخلوق و تنها راه قطعی و مسلم به دست آوردن هدایت و سعادت از طریق امام؟ع؟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زمین خالی از حجت خواهد ماند و کمال و جاودانگی دین اسلام محقق نخواهد نشد، پس مشروعیت خاتمیت و کمال دین، به حضور مستمر امامت و ولایت در متن دین وابسته است تا تفسیر و تبیین احکام جزئی دین و بیان مصادیق خاص آموزه‌های کلی آیات قرآن را به‌خوبی انجام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که معجزه پیامبر اسلام؟ص؟ و مهم‌ترین برنامه و دستور امت اسلامی برای همیشه تاریخ است، به منزله قانون اساسی است که کلیات را در بر دارد و بیان جزئیات و مصادیق را به عهده پیامبر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شئون پیامبر اکرم؟ص؟ را تفسیر جزئیات دین شمرده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 تعلیم تفاصیل احکام، قوانین و معارف دین را به عهدۀ پیامبر اکرم؟ص؟ گذاشته است تا آن را برای مردم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جامعه اسلامی در هر دوره‌ای به تبیین و تفسیر آموزه‌های قرآن نیاز دارند، لذا پس از رحلت پیامبر؟ص؟ نیز جهان اسلام نیازمند شخصی است که بتواند </w:t>
      </w:r>
    </w:p>
    <w:p>
      <w:pPr>
        <w:pStyle w:val="BookText"/>
        <w:rPr/>
      </w:pPr>
      <w:r>
        <w:rPr>
          <w:rFonts w:ascii="IRNazanin" w:hAnsi="IRNazanin" w:eastAsia="IRNazanin"/>
          <w:color w:val="111111"/>
          <w:sz w:val="28"/>
          <w:sz w:val="28"/>
          <w:szCs w:val="28"/>
          <w:rtl w:val="true"/>
          <w:lang w:bidi="fa-IR"/>
        </w:rPr>
        <w:t>همچون رسول خدا؟ص؟ به تفسیر و تبیین آیات قرآن و معارف دین بپردازد تا مسلمین در سایه هدایت و رهبری او، راه صلاح و فلاح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شیعه، نصب و تعیین امام؟ع؟ را از طرف خداوند حکیم لازم دانسته و معتقد است تفسیر صحیح و کامل از دین و شریعت اسلام، تنها در پرتو رهبری امام معصوم؟ع؟ امکان‌پذیر خواهد بود و هیچ گزینه قابل دفاع دیگری وجود ندارد، زیرا اگر هدایت همه بر خدا لازم است، هدایت یافته‌ترین فرد در جامعه یا معصوم است یا دچار اشتباه می‌شود، اگر معصوم است که این همان عقیده شیعه است و اگر دچار اشتباه می‌شود پس برای او هم یک هادی لازم است تا به فردی منتهی شود که هدایت یافته بالذات است یعنی مستقیماً توسط خدا هدایت می‌شود که همان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دلایل ضرورت نبوت و نزول وحی بر لزوم استمرار آخرین دین الاهی تا قیامت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کمال و جاودانگی اسلام و ماندگاری قرآن کریم تا قیامت نیز بر لزوم وجود امام معصوم در هر زمان دلالت دارد، زیرا قرآن کریم کتابی است که به ظاهر سخن نمی‌گوید و قوانین خود را اجرا نمی‌کند، پس چاره‌ای نیست جز اینکه باید کسی در کنار قرآن باشد که هم تراز قرآن است تا بتواند سخنگو و مجری قرآن باشد و آن نیست جز امام معصوم؟ع؟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نیازی که ضرورت نصب امام بعد از پیامبر؟ص؟ را ایجاب می‌کرد، عین همان نیاز، لزوم تداوم و استمرار حضور امام؟ع؟ تا پایان حضور انسان در دنیا را ضروری می‌نماید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آنگاه می‌تواند به‌عنوان یک دین کامل و پاسخگوی نیازهای همۀ انسان‌ها تا پایان جهان مطرح باشد که در متن دین، راهی برای تأمین مصالح ضروری جامعه، پیش بینی شده باشد؛ مصالحی که با رحلت پیامبر اکرم؟ص؟ در معرض تهدید و نابودی قرار می‌گیرد و این راه چیزی جز نصب جانشین شایسته و معصوم برای رسول اکرم؟ص؟ نخواهد بود، زیرا ختم نبوّت هنگامی موافق با حکمت الاهی خواهد بود که توأم با نصب امام معصوم باشد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بنابراین، یکی از نتایج و لوازم قطعی کمال و جاودانگی دین اسلام و مسأله خاتمیت، اعتقاد به ضرورت وجود امام معصوم؟ع؟ در هر زمان است</w:t>
      </w:r>
      <w:r>
        <w:rPr>
          <w:rFonts w:eastAsia="IRNazanin" w:cs="IRNazanin"/>
          <w:color w:val="111111"/>
          <w:sz w:val="28"/>
          <w:szCs w:val="28"/>
          <w:rtl w:val="true"/>
          <w:lang w:bidi="fa-IR"/>
        </w:rPr>
        <w:t xml:space="preserve">. </w:t>
      </w:r>
      <w:bookmarkStart w:id="111" w:name="pg5626_31555"/>
    </w:p>
    <w:p>
      <w:pPr>
        <w:pStyle w:val="Heading4"/>
        <w:numPr>
          <w:ilvl w:val="3"/>
          <w:numId w:val="1"/>
        </w:numPr>
        <w:rPr/>
      </w:pPr>
      <w:bookmarkStart w:id="112" w:name="__RefHeading___Toc3122369_581953129"/>
      <w:bookmarkStart w:id="113" w:name="_Toc41"/>
      <w:bookmarkEnd w:id="111"/>
      <w:bookmarkEnd w:id="112"/>
      <w:r>
        <w:rPr>
          <w:rtl w:val="true"/>
        </w:rPr>
        <w:t>ب</w:t>
      </w:r>
      <w:r>
        <w:rPr>
          <w:rtl w:val="true"/>
        </w:rPr>
        <w:t xml:space="preserve">) </w:t>
      </w:r>
      <w:r>
        <w:rPr>
          <w:rtl w:val="true"/>
        </w:rPr>
        <w:t>دلائل نقلی لزوم وجود امام حیّ</w:t>
      </w:r>
      <w:bookmarkEnd w:id="113"/>
    </w:p>
    <w:p>
      <w:pPr>
        <w:pStyle w:val="Heading5"/>
        <w:numPr>
          <w:ilvl w:val="4"/>
          <w:numId w:val="1"/>
        </w:numPr>
        <w:rPr/>
      </w:pPr>
      <w:bookmarkStart w:id="114" w:name="__RefHeading___Toc3122371_581953129"/>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دلایل نقلی ضرورت وجود امام؟ع؟ شامل آیات و مجموعه احادیث و روایاتی است که از پیامبر؟ص؟ و ائمه؟عهم؟ در این زمینه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این دلایل، در دو بخش جداگانه مورد بحث قرار گیرد</w:t>
      </w:r>
      <w:r>
        <w:rPr>
          <w:rFonts w:eastAsia="IRNazanin" w:cs="IRNazanin"/>
          <w:color w:val="111111"/>
          <w:sz w:val="28"/>
          <w:szCs w:val="28"/>
          <w:rtl w:val="true"/>
          <w:lang w:bidi="fa-IR"/>
        </w:rPr>
        <w:t>:</w:t>
      </w:r>
    </w:p>
    <w:p>
      <w:pPr>
        <w:pStyle w:val="Heading5"/>
        <w:numPr>
          <w:ilvl w:val="4"/>
          <w:numId w:val="1"/>
        </w:numPr>
        <w:rPr/>
      </w:pPr>
      <w:bookmarkStart w:id="116" w:name="__RefHeading___Toc3122373_581953129"/>
      <w:bookmarkStart w:id="117" w:name="_Toc43"/>
      <w:bookmarkEnd w:id="116"/>
      <w:r>
        <w:rPr/>
        <w:t>1</w:t>
      </w:r>
      <w:r>
        <w:rPr>
          <w:rtl w:val="true"/>
        </w:rPr>
        <w:t xml:space="preserve">. </w:t>
      </w:r>
      <w:r>
        <w:rPr>
          <w:rtl w:val="true"/>
        </w:rPr>
        <w:t>آیات</w:t>
      </w:r>
      <w:bookmarkEnd w:id="117"/>
    </w:p>
    <w:p>
      <w:pPr>
        <w:pStyle w:val="BookText"/>
        <w:rPr/>
      </w:pPr>
      <w:r>
        <w:rPr>
          <w:rFonts w:ascii="IRNazanin" w:hAnsi="IRNazanin" w:eastAsia="IRNazanin"/>
          <w:color w:val="111111"/>
          <w:sz w:val="28"/>
          <w:sz w:val="28"/>
          <w:szCs w:val="28"/>
          <w:rtl w:val="true"/>
          <w:lang w:bidi="fa-IR"/>
        </w:rPr>
        <w:t>در آیات قرآن، مسأله امامت، به دو صورت عام و خاص مطرح شده است که اصطلاحاً به امامت عامّه و خاصّه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امامت عامّه که حوزه امامت پیامبران را نیز در بر می‌گیرد، خارج از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مدار بحث و گفتگو است، آیات مربوط به امامت خاصّه؛ یعنی امامت ائمه اهل‌بیت؟عهم؟ با رویکرد اثبات وجود امام در هر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امامت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روایات شأن نزول، برخی به‌صورت عام بر لزوم وجود امام در هر زمان دلالت دارد و برخی به‌طور خاص ناظر به وجود امام مهدی؟عج؟ و ظهور ایشان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می‌تواند دلیل بر اثبات لزوم وجود امام معصوم از خاندان اهل‌بیت؟عهم؟ در هرزمان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این آیات،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سوره قدر</w:t>
      </w:r>
    </w:p>
    <w:p>
      <w:pPr>
        <w:pStyle w:val="BookText"/>
        <w:rPr/>
      </w:pPr>
      <w:r>
        <w:rPr>
          <w:rFonts w:ascii="IRNazanin" w:hAnsi="IRNazanin" w:eastAsia="IRNazanin"/>
          <w:color w:val="111111"/>
          <w:sz w:val="28"/>
          <w:sz w:val="28"/>
          <w:szCs w:val="28"/>
          <w:rtl w:val="true"/>
          <w:lang w:bidi="fa-IR"/>
        </w:rPr>
        <w:t xml:space="preserve">یکی از آیاتی که به روشنی بر وجود امام معصوم؟ع؟ در هر زمان دلالت دارد، آیات سوره قدر به‌ویژه آیه </w:t>
      </w:r>
      <w:r>
        <w:rPr>
          <w:rFonts w:ascii="Amiri" w:hAnsi="Amiri" w:eastAsia="Amiri" w:cs="Amiri"/>
          <w:color w:val="111111"/>
          <w:sz w:val="28"/>
          <w:sz w:val="28"/>
          <w:szCs w:val="28"/>
          <w:rtl w:val="true"/>
          <w:lang w:bidi="ar-SA"/>
        </w:rPr>
        <w:t>تَنَزَّلُ الْمَلَائِکَةُ وَالرُّوحُ فِیهَا بِإِذْنِ رَبِّهِم مِّن کُلِّ أَمْرٍ</w:t>
      </w:r>
      <w:r>
        <w:rPr>
          <w:rStyle w:val="FootnoteAnchor"/>
          <w:rtl w:val="true"/>
        </w:rPr>
        <w:footnoteReference w:id="1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از یکسو بر استمرار نزول فرشته بزرگ الاهی در شب قدر هر سال دلالت دارد، زیرا ماه رمضان و لیلة القدر در هرسال تا روز قیامت تکرار می‌شود، در نتیجه نزول ملائکه و روح نیز در هر شب قدر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چون بعد از پیامبراکرم؟ص؟ هیچ کسی جز امام معصوم؟ع؟ نمی‌تواند مخاطب و محل نزول مداوم فرشته الاهی در هر شب قدر باشد، پس در هر </w:t>
      </w:r>
    </w:p>
    <w:p>
      <w:pPr>
        <w:pStyle w:val="BookText"/>
        <w:rPr/>
      </w:pPr>
      <w:r>
        <w:rPr>
          <w:rFonts w:ascii="IRNazanin" w:hAnsi="IRNazanin" w:eastAsia="IRNazanin"/>
          <w:color w:val="111111"/>
          <w:sz w:val="28"/>
          <w:sz w:val="28"/>
          <w:szCs w:val="28"/>
          <w:rtl w:val="true"/>
          <w:lang w:bidi="fa-IR"/>
        </w:rPr>
        <w:t>زمانی باید انسان کامل و معصوم وجود داشته باشد تا محلّ نزول ملائکه و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شیعه، آیات سوره قدر، به امامان اهل‌بیت؟عهم؟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 از پدرانش، از امیر المؤمنین؟عهم؟ این حدیث را از رسول خدا؟ص؟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بِلَیلَةِ الْقَدْرِ فَإِنَّهُ ینْزِلُ فِیهَا أَمْرُ السَّنَةِ وَ إِنَّ لِذَلِکَ وُلَاةً مِنْ بَعْدِی عَلِی بْنَ أَبِی طَالِبٍ وَ أَحَدَ عَشَرَ مِنْ وُلْدِهِ؛ </w:t>
      </w:r>
      <w:r>
        <w:rPr>
          <w:rStyle w:val="FootnoteAnchor"/>
          <w:rtl w:val="true"/>
        </w:rPr>
        <w:footnoteReference w:id="177"/>
      </w:r>
      <w:r>
        <w:rPr>
          <w:rFonts w:ascii="IRNazanin" w:hAnsi="IRNazanin" w:eastAsia="IRNazanin"/>
          <w:color w:val="111111"/>
          <w:sz w:val="28"/>
          <w:sz w:val="28"/>
          <w:szCs w:val="28"/>
          <w:rtl w:val="true"/>
          <w:lang w:bidi="fa-IR"/>
        </w:rPr>
        <w:t>رسول خدا؟ص؟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قدر ایمان آورید، زیرا در شب قدر امر تقدیرات سال فرود می‌آید، و همانا برای آن امر، پس از من سرپرستانی هست که علی بن ابی طالب و یازده تن از فرزندان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قدر، نه‌تنها بر وجود امامان اهل‌بیت؟عهم؟ تفسیر شده است، بلکه این آیات، روشن‌ترین دلیل بر اثبات حقانیت شیعه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این روایت شریف را از امام باقر؟ع؟ نقل کرده است که حضرت خطاب به شیعیان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الشِّیعَةِ خَاصِمُوا بِسُورَةِ إِنَّا أَنْزَلْنَاهُ تَفْلُجُوا فَوَ اللَّهِ إِنَّهَا لَحُجَّةُ اللَّهِ تَبَارَکَ وَ تَعَالَی عَلَی الْخَلْقِ بَعْدَ رَسُولِ اللَّهِ؟ص؟ وَ إِنَّهَا لَسَیدَةُ دِینِکُمْ وَ إِنَّهَا لَغَایةُ عِلْمِنَا یا مَعْشَرَ الشِّیعَةِ خَاصِمُوا بِ حم وَ الْکِتابِ الْمُبِینِ إِنَّا أَنْزَلْناهُ فِی لَیلَةٍ مُبارَکَةٍ إِنَّا کُنَّا مُنْذِرِینَ فَإِنَّهَا لِوُلَاةِ الْأَمْرِ خَاصَّةً بَعْدَ رَسُولِ اللَّهِ؛ </w:t>
      </w:r>
      <w:r>
        <w:rPr>
          <w:rStyle w:val="FootnoteAnchor"/>
          <w:rtl w:val="true"/>
        </w:rPr>
        <w:footnoteReference w:id="178"/>
      </w:r>
      <w:r>
        <w:rPr>
          <w:rFonts w:ascii="IRNazanin" w:hAnsi="IRNazanin" w:eastAsia="IRNazanin"/>
          <w:color w:val="111111"/>
          <w:sz w:val="28"/>
          <w:sz w:val="28"/>
          <w:szCs w:val="28"/>
          <w:rtl w:val="true"/>
          <w:lang w:bidi="fa-IR"/>
        </w:rPr>
        <w:t xml:space="preserve">ای گروه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کنید تا پیروز شوید، به خدا سوگند که این سوره حجت خدای تبارک‌وتعالی است بر خلقش پس از رسول خدا؟ص؟، به‌راستی که آن مدرک دین شما است و نهایت دانش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الْکِتابِ الْمُبِینِ إِنَّا أَنْزَلْناهُ فِی لَیلَةٍ مُبارَکَةٍ 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کنید، زیرا این آیات مخصوص والیان و متصدیان امر امامت پس از رسول خدا؟ص؟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نیز، امام باقر؟ع؟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قدر شود و فرشتگان به آستان ولی امر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قدر را باور دارد می‌داند که آن مخصوص ما است، به دلیل اینکه رسول خدا؟ص؟ </w:t>
      </w:r>
    </w:p>
    <w:p>
      <w:pPr>
        <w:pStyle w:val="BookText"/>
        <w:rPr/>
      </w:pPr>
      <w:r>
        <w:rPr>
          <w:rFonts w:ascii="IRNazanin" w:hAnsi="IRNazanin" w:eastAsia="IRNazanin"/>
          <w:color w:val="111111"/>
          <w:sz w:val="28"/>
          <w:sz w:val="28"/>
          <w:szCs w:val="28"/>
          <w:rtl w:val="true"/>
          <w:lang w:bidi="fa-IR"/>
        </w:rPr>
        <w:t xml:space="preserve">پیش از فرارسیدن زمان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ولیّ و سرپرست شما پس از من؛ از او اطاعت کنید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ایمان ندارد به آنچه در شب قدر رخ می‌دهد، منکر حقیقت است و کسی که به شب قدر ایمان دارد اما با ما هم نظر نیست اگر بخواهد راست گفته باشد راهی ندارد جز اینکه اعتراف کند شب قدر از آن ماست و اگر بدان اعتراف نکند دروغگو است، زیرا خداوند بزرگوارتر از آن است که دستورها را با روح و فرشته‌ها برای یک کافر فاسق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الاهی به کسی نازل می‌شود که متصدی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پشیزی نمی‌ارزد و بی‌اساس است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هست، اما چیزی برای کسی نازل نمی‌شود، پس ممکن نیست چیزی نازل شود به ناچیز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شب قدر چیزی نیست، یقیناً به ضلالت و گمراهی سختی دچار شده‌اند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هر گروهی را با پیشوایشان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طباطبایی؟ره؟ درباره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آیه استفاده می‌شود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امام حق است نه کتاب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آن شخصیتی است که مردم را در روز قیامت به‌سوی خدا سوق می‌دهد، همان‌گونه که آنان را در ظاهر و باطن این دنیا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هیچ زمان و مکانی نمی‌تواند بدون امام باشد؛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همه زمان‌ها</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تفسیر این آیه شریفه، امام رضا؟ع؟ از پدران بزرگوارش، از امیر مؤمنان؟ع؟ این حدیث را از رسول خدا؟ص؟ نقل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اللَّهِ؟ص؟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یدْعَی کُلُ قَوْمٍ بِإِمَامِ زَمَانِهِمْ وَ کِتَابِ رَبِّهِمْ وَ سُنَّةِ نَبِیهِمْ؛ </w:t>
      </w:r>
      <w:r>
        <w:rPr>
          <w:rStyle w:val="FootnoteAnchor"/>
          <w:rtl w:val="true"/>
        </w:rPr>
        <w:footnoteReference w:id="181"/>
      </w:r>
      <w:r>
        <w:rPr>
          <w:rFonts w:ascii="IRNazanin" w:hAnsi="IRNazanin" w:eastAsia="IRNazanin"/>
          <w:color w:val="111111"/>
          <w:sz w:val="28"/>
          <w:sz w:val="28"/>
          <w:szCs w:val="28"/>
          <w:rtl w:val="true"/>
          <w:lang w:bidi="fa-IR"/>
        </w:rPr>
        <w:t xml:space="preserve">پیامبر؟ص؟ درباره سخن </w:t>
      </w:r>
    </w:p>
    <w:p>
      <w:pPr>
        <w:pStyle w:val="BookText"/>
        <w:rPr/>
      </w:pPr>
      <w:r>
        <w:rPr>
          <w:rFonts w:ascii="IRNazanin" w:hAnsi="IRNazanin" w:eastAsia="IRNazanin"/>
          <w:color w:val="111111"/>
          <w:sz w:val="28"/>
          <w:sz w:val="28"/>
          <w:szCs w:val="28"/>
          <w:rtl w:val="true"/>
          <w:lang w:bidi="fa-IR"/>
        </w:rPr>
        <w:t xml:space="preserve">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با امام زمان خود و کتاب پروردگارش و سنت پیامبر خویش،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إِمَامَ النَّاسِ کُلِّهِمْ أَجْمَعِینَ؟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أَنَا رَسُولُ اللَّهِ إِلَی النَّاسِ أَجْمَعِینَ وَ لَکِنْ سَیکُونُ مِنْ بَعْدِی أَئِمَّةٌ عَلَی النَّاسِ مِنَ اللَّهِ مِنْ أَهْلِ بَیتِی یقُومُونَ فِی النَّاسِ فَیکَذَّبُونَ وَ یظْلِمُهُمْ أَئِمَّةُ الْکُفْرِ وَ الضَّلَالِ وَ أَشْیاعُهُمْ فَمَنْ وَالاهُمْ وَ اتَّبَعَهُمْ وَ صَدَّقَهُمْ فَهُوَ مِنِّی وَ مَعِی وَ سَیلْقَانِی أَلَا وَ مَنْ ظَلَمَهُمْ وَ کَذَّبَهُمْ فَلَیسَ مِنِّی وَ لَا مَعِی وَ أَنَا مِنْهُ بَرِی‌ءٌ؛ </w:t>
      </w:r>
      <w:r>
        <w:rPr>
          <w:rStyle w:val="FootnoteAnchor"/>
          <w:rtl w:val="true"/>
        </w:rPr>
        <w:footnoteReference w:id="182"/>
      </w:r>
      <w:r>
        <w:rPr>
          <w:rFonts w:ascii="IRNazanin" w:hAnsi="IRNazanin" w:eastAsia="IRNazanin"/>
          <w:color w:val="111111"/>
          <w:sz w:val="28"/>
          <w:sz w:val="28"/>
          <w:szCs w:val="28"/>
          <w:rtl w:val="true"/>
          <w:lang w:bidi="fa-IR"/>
        </w:rPr>
        <w:t xml:space="preserve">چون آیه </w:t>
      </w:r>
      <w:r>
        <w:rPr>
          <w:rFonts w:ascii="Amiri" w:hAnsi="Amiri" w:eastAsia="Amiri" w:cs="Amiri"/>
          <w:color w:val="111111"/>
          <w:sz w:val="28"/>
          <w:sz w:val="28"/>
          <w:szCs w:val="28"/>
          <w:rtl w:val="true"/>
          <w:lang w:bidi="ar-SA"/>
        </w:rPr>
        <w:t>یوْمَ نَدْعُوا کُلَّ أُناسٍ بِإِمامِهِمْ</w:t>
      </w:r>
      <w:r>
        <w:rPr>
          <w:rFonts w:ascii="IRNazanin" w:hAnsi="IRNazanin" w:eastAsia="IRNazanin"/>
          <w:color w:val="111111"/>
          <w:sz w:val="28"/>
          <w:sz w:val="28"/>
          <w:szCs w:val="28"/>
          <w:rtl w:val="true"/>
          <w:lang w:bidi="fa-IR"/>
        </w:rPr>
        <w:t xml:space="preserve"> نازل شد، مسلمین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همه مردم نیستید؟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به‌سوی همه مردم فرستاده شده‌ام ولی بعد از من امامانی از خاندانم بر مردم منصوب شوند، ایشان در میان مردم قیام کنند و مردم آنها را تکذیب کنند و امامان کفر و گمراهی و پیروانشان بر ایشان ستم کنند، هر که آنها را دوست دارد و از آنها پیروی کند و تصدیقشان نماید، از من است و با من است و مرا ملاقات خواهد کرد و آگاه باشید کسی که به ایشان ستم کند و تکذیبشان نماید، از من نیست و با من نیست و من از او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غالب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رَسُولِ اللَّهِ؟ص؟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دَعَا إِلَی هُدًی فَأَجَابُوهُ إِلَیهِ وَ إِمَامٌ دَعَا إِلَی ضَلَالَةٍ فَأَجَابُوهُ إِلَیهَا هَؤُلَاءِ فِی الْجَنَّةِ وَ هَؤُلَاءِ فِی النَّارِ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 فِی الْجَنَّةِ وَ فَرِیقٌ فِی السَّعِیر؛ </w:t>
      </w:r>
      <w:r>
        <w:rPr>
          <w:rStyle w:val="FootnoteAnchor"/>
          <w:rtl w:val="true"/>
        </w:rPr>
        <w:footnoteReference w:id="183"/>
      </w:r>
      <w:r>
        <w:rPr>
          <w:rFonts w:ascii="IRNazanin" w:hAnsi="IRNazanin" w:eastAsia="IRNazanin"/>
          <w:color w:val="111111"/>
          <w:sz w:val="28"/>
          <w:sz w:val="28"/>
          <w:szCs w:val="28"/>
          <w:rtl w:val="true"/>
          <w:lang w:bidi="fa-IR"/>
        </w:rPr>
        <w:t>از امام حسین؟ع؟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به من خبر ده از گفتار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به حق دعوت کرده و او را اجابت کرده‌اند و امامی که به گمراهی فراخوانده و او را اجابت کرده‌اند؛ آنان در بهشت‌اند و اینان در دوزخ‌اند و این است آن چیزی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 و گروهی در دوزخ‌اند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Amiri" w:hAnsi="Amiri" w:eastAsia="Amiri" w:cs="Amiri"/>
          <w:color w:val="111111"/>
          <w:sz w:val="28"/>
          <w:sz w:val="28"/>
          <w:szCs w:val="28"/>
          <w:rtl w:val="true"/>
          <w:lang w:bidi="ar-SA"/>
        </w:rPr>
        <w:t>إِنَّمَا أَنتَ مُنذِرٌ وَلِکُلِّ قَوْمٍ هَادٍ</w:t>
      </w:r>
    </w:p>
    <w:p>
      <w:pPr>
        <w:pStyle w:val="BookText"/>
        <w:rPr/>
      </w:pPr>
      <w:r>
        <w:rPr>
          <w:rFonts w:ascii="IRNazanin" w:hAnsi="IRNazanin" w:eastAsia="IRNazanin"/>
          <w:color w:val="111111"/>
          <w:sz w:val="28"/>
          <w:sz w:val="28"/>
          <w:szCs w:val="28"/>
          <w:rtl w:val="true"/>
          <w:lang w:bidi="fa-IR"/>
        </w:rPr>
        <w:t>؛ همانا توبیم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گروهی هدایت کننده‌ای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نیز بر وجود همیشگی هدایت‌گر الاهی در میان مردم دلالت دارد، زیرا از آیه فوق به وضوح استفاده می‌شود که برای هر قومی در هر عصر و زمانی هدایت کننده‌ای به حقّ وجود دارد و زمین هیچ‌گاه از هدایتگر الاهی خالی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منحصر در پیامبران نیست، زیرا در این صورت لازم می‌آید که در زمان نبود پیامبر، حجّت و هادی الاهی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از بُرید بن عِجلی روایت شده است که امام باقر؟ع؟ در ذیل آیه </w:t>
      </w:r>
      <w:r>
        <w:rPr>
          <w:rFonts w:ascii="Amiri" w:hAnsi="Amiri" w:eastAsia="Amiri" w:cs="Amiri"/>
          <w:color w:val="111111"/>
          <w:sz w:val="28"/>
          <w:sz w:val="28"/>
          <w:szCs w:val="28"/>
          <w:rtl w:val="true"/>
          <w:lang w:bidi="ar-SA"/>
        </w:rPr>
        <w:t>إِنَّما أَنْتَ مُنْذِرٌ وَ لِکُلِّ قَوْمٍ هادٍ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 فِی کُلِّ زَمَانٍ إِمَامٌ مِنَّا یهْدِیهِمْ إِلَی مَا جَاءَ بِهِ نَبِی اللَّهِ، وَ الْهُدَاةُ مِنْ بَعْدِهِ عَلِی وَ الْأَوْصِیاءُ مِنْ بَعْدِهِ وَاحِدٌ بَعْدَ وَاحِدٍ أَمَا وَ اللَّهِ مَا ذَهَبَتْ مِنَّا وَ لَا زَالَتْ فِینَا إِلَی السَّاعَة؛ </w:t>
      </w:r>
      <w:r>
        <w:rPr>
          <w:rStyle w:val="FootnoteAnchor"/>
          <w:rtl w:val="true"/>
        </w:rPr>
        <w:footnoteReference w:id="184"/>
      </w: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منم و در هر زمانی امامی از ما خاندان وجود دارد که مردم را به آنچه پیامبر خدا؟ص؟ آورده 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 پس از پیامبر؟ص؟ علی بن ابیطالب؟ع؟ و سپس اوصیای معصوم پس از او، یکی پس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هدایت‌گری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ما خاندان خارج نشود و دائماً در میان ماست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یا أَیهَا الَّذِینَ آمَنُواْ اتَّقُواْ اللّهَ وَکُونُواْ مَعَ الصَّادِقِینَ</w:t>
      </w:r>
      <w:r>
        <w:rPr>
          <w:rFonts w:ascii="IRNazanin" w:hAnsi="IRNazanin" w:eastAsia="IRNazanin"/>
          <w:color w:val="111111"/>
          <w:sz w:val="28"/>
          <w:sz w:val="28"/>
          <w:szCs w:val="28"/>
          <w:rtl w:val="true"/>
          <w:lang w:bidi="fa-IR"/>
        </w:rPr>
        <w:t>؛ ای مؤمنان تقوا پیشه کنید و همواره با صادقان همراه باشید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عادی نیست، بلکه افراد خاصی است که خداوند به‌طور مطلق و بدون هیچ قید و شرطی، عموم مؤمنان را به همراهی با صادقان و جدا نشدن از آنان، دستور داده است، اطلاق آیه بر عصمت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اطلاق فرمان الاهی، بر </w:t>
      </w:r>
    </w:p>
    <w:p>
      <w:pPr>
        <w:pStyle w:val="BookText"/>
        <w:rPr/>
      </w:pPr>
      <w:r>
        <w:rPr>
          <w:rFonts w:ascii="IRNazanin" w:hAnsi="IRNazanin" w:eastAsia="IRNazanin"/>
          <w:color w:val="111111"/>
          <w:sz w:val="28"/>
          <w:sz w:val="28"/>
          <w:szCs w:val="28"/>
          <w:rtl w:val="true"/>
          <w:lang w:bidi="fa-IR"/>
        </w:rPr>
        <w:t>دوام و استمرار معیت با صادقین در همه زمان‌ها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لازمه عمل به این آیه آن است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معصوم‌اند؛ ثانیاً، در همه زمان‌ها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مصادیق این آیه، منحصراً ائمه معصومین؟عهم؟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 نقل کرده است که روزی جمعی از اصحاب در مسجد رسول خدا؟ص؟ راجع به شرافت قریش و دیگر موضوعات با یکدیگر گفتگو می‌کردند، امیر مؤمنان؟ع؟ 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أَنْشُدُکُمُ اللَّهَ أَ تَعْلَمُونَ أَنَّ اللَّهَ عَزَّ وَ جَلَّ لَمَّا أَنْزَلَ فِی کِتَابِهِ یا أَیهَا الَّذِینَ آمَنُوا اتَّقُوا اللَّهَ وَ کُونُوا مَعَ الصَّادِقِینَ، فَقَالَ سَلْمَانُ یا رَسُولَ اللَّهِ عَامَّةٌ هَذِهِ أَمْ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الْمَأْمُورُونَ فَعَامَّةُ الْمُؤْمِنِینَ أُمِرُوا بِذَلِکَ وَ أَمَّا الصَّادِقُونَ فَخَاصَّةٌ لِأَخِی عَلِی وَ أَوْصِیائِی مِنْ بَعْدِهِ إِلَی یوْمِ الْقِیامَةِ قَالُوا اللَّهُمَّ نَعَمْ؛ </w:t>
      </w:r>
      <w:r>
        <w:rPr>
          <w:rStyle w:val="FootnoteAnchor"/>
          <w:rtl w:val="true"/>
        </w:rPr>
        <w:footnoteReference w:id="186"/>
      </w:r>
      <w:r>
        <w:rPr>
          <w:rFonts w:ascii="IRNazanin" w:hAnsi="IRNazanin" w:eastAsia="IRNazanin"/>
          <w:color w:val="111111"/>
          <w:sz w:val="28"/>
          <w:sz w:val="28"/>
          <w:szCs w:val="28"/>
          <w:rtl w:val="true"/>
          <w:lang w:bidi="fa-IR"/>
        </w:rPr>
        <w:t>شما را به خدا سوگند می‌دهم، آیا می‌دانید که هنگامی‌که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رسول خدا؟ص؟ سؤال کرد که آیا این آیه عمومیت دارد یا به عدّه خاصّی مربوط است؟ پیامبر؟ص؟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امرشدگان همه مؤمنین هستند که به این مطلب دستور داده شده‌اند،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برادرم علی و اوصیای من پس از او تا روز قیامت است،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بن عِجلی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جَعْفَرٍ؟ع؟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إِیانَا عَنَی ؛ </w:t>
      </w:r>
      <w:r>
        <w:rPr>
          <w:rStyle w:val="FootnoteAnchor"/>
          <w:rtl w:val="true"/>
        </w:rPr>
        <w:footnoteReference w:id="187"/>
      </w:r>
      <w:r>
        <w:rPr>
          <w:rFonts w:ascii="IRNazanin" w:hAnsi="IRNazanin" w:eastAsia="IRNazanin"/>
          <w:color w:val="111111"/>
          <w:sz w:val="28"/>
          <w:sz w:val="28"/>
          <w:szCs w:val="28"/>
          <w:rtl w:val="true"/>
          <w:lang w:bidi="fa-IR"/>
        </w:rPr>
        <w:t>از امام باقر؟ع؟ درباره سخن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باشید و با صادقان همراه باشید،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ما خاندان نبوت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رضا؟ع؟ راجع به آیه </w:t>
      </w:r>
      <w:r>
        <w:rPr>
          <w:rFonts w:ascii="Amiri" w:hAnsi="Amiri" w:eastAsia="Amiri" w:cs="Amiri"/>
          <w:color w:val="111111"/>
          <w:sz w:val="28"/>
          <w:sz w:val="28"/>
          <w:szCs w:val="28"/>
          <w:rtl w:val="true"/>
          <w:lang w:bidi="ar-SA"/>
        </w:rPr>
        <w:t>یا أَیهَا الَّذِینَ آمَنُوا اتَّقُوا اللَّهَ وَ کُونُوا مَعَ الصَّادِقِینَ</w:t>
      </w:r>
      <w:r>
        <w:rPr>
          <w:rFonts w:ascii="IRNazanin" w:hAnsi="IRNazanin" w:eastAsia="IRNazanin"/>
          <w:color w:val="111111"/>
          <w:sz w:val="28"/>
          <w:sz w:val="28"/>
          <w:szCs w:val="28"/>
          <w:rtl w:val="true"/>
          <w:lang w:bidi="fa-IR"/>
        </w:rPr>
        <w:t xml:space="preserve"> پرسیدم؛ حضرت در پاسخ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الصَّادِقُونَ الْأَئِمَّةُ الصِّدِّیقُونَ بِطَاعَتِهِمْ؛ </w:t>
      </w:r>
      <w:r>
        <w:rPr>
          <w:rStyle w:val="FootnoteAnchor"/>
          <w:rtl w:val="true"/>
        </w:rPr>
        <w:footnoteReference w:id="188"/>
      </w:r>
      <w:r>
        <w:rPr>
          <w:rFonts w:ascii="IRNazanin" w:hAnsi="IRNazanin" w:eastAsia="IRNazanin"/>
          <w:color w:val="111111"/>
          <w:sz w:val="28"/>
          <w:sz w:val="28"/>
          <w:szCs w:val="28"/>
          <w:rtl w:val="true"/>
          <w:lang w:bidi="fa-IR"/>
        </w:rPr>
        <w:t xml:space="preserve">راستگویان، امامان اهل‌بیت‌اند و تصدیق </w:t>
      </w:r>
    </w:p>
    <w:p>
      <w:pPr>
        <w:pStyle w:val="BookText"/>
        <w:rPr/>
      </w:pPr>
      <w:r>
        <w:rPr>
          <w:rFonts w:ascii="IRNazanin" w:hAnsi="IRNazanin" w:eastAsia="IRNazanin"/>
          <w:color w:val="111111"/>
          <w:sz w:val="28"/>
          <w:sz w:val="28"/>
          <w:szCs w:val="28"/>
          <w:rtl w:val="true"/>
          <w:lang w:bidi="fa-IR"/>
        </w:rPr>
        <w:t>کنندگان، باورمندان به اطاعت ایشان‌اند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أُمَّةٍ إِلَّا خَلا فِیها نَذِیرٌ</w:t>
      </w:r>
      <w:r>
        <w:rPr>
          <w:rFonts w:ascii="IRNazanin" w:hAnsi="IRNazanin" w:eastAsia="IRNazanin"/>
          <w:color w:val="111111"/>
          <w:sz w:val="28"/>
          <w:sz w:val="28"/>
          <w:szCs w:val="28"/>
          <w:rtl w:val="true"/>
          <w:lang w:bidi="fa-IR"/>
        </w:rPr>
        <w:t>؛ و هیچ امتی نیست مگر آنکه همواره بیم دهنده‌ای در میان آنان بوده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آیه نیز در روایات، بر وجود امام در هر زمان دلالت دارد و در روایات به ائمه اهل‌بیت؟عهم؟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تفسیر علی بن ابراهیم قمی،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در ذیل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زَمَانٍ إِمَامٌ</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برای هر زمانی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در یک پرسش و پاسخ، درباره تبیین چگونگی دلالت این آیه بر وجود امام پس از پیامبر؟ص؟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مَعْشَرَ الشِّیعَةِ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فِیها نَذِیرٌ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نَذِیرُهَا مُحَمَّدٌ؟ص؟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فَهَلْ کَانَ نَذِیرٌ وَ هُوَ حیّ مِنَ الْبِعْثَةِ فِی أَقْطَارِ الْأَرْضِ؟ فَقَالَ السَّائِلُ لَا، قَالَ أَبُو جَعْفَرٍ؟ع؟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بَعِیثَهُ أَ لَیسَ نَذِیرَهُ کَمَا أَنَّ رَسُولَ اللَّهِ فِی بِعْثَتِهِ مِنَ اللَّهِ عَزَّ وَ جَلَّ نَذِیرٌ؟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لَمْ یمُتْ مُحَمَّدٌ؟ص؟ إِلَّا وَ لَهُ بَعِیثٌ نَذِیرٌ،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لَا، فَقَدْ ضَیعَ رَسُولُ اللَّهِ؟ص؟ مَنْ فِی أَصْلَابِ الرِّجَالِ مِنْ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یکْفِیهِمُ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وَجَدُوا لَهُ مُفَسِّراً،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فَسَّرَهُ رَسُولُ اللَّهِ؟ص؟؟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فَسَّرَهُ لِرَجُلٍ وَاحِدٍ وَ فَسَّرَ لِلْأُمَّةِ شَأْنَ ذَلِکَ الرَّجُلِ وَ هُوَ عَلِی بْنُ أَبِی طَالِبٍ؟ع؟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کَانَ هَذَا أَمْرٌ خَاصٌّ لَا یحْتَمِلُهُ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أَنْ یعْبَدَ إِلَّا سِرّاً حَتَّی یأْتِی إِبَّانُ أَجَلِهِ الَّذِی یظْهَرُ فِیهِ دِینُه؛ </w:t>
      </w:r>
      <w:r>
        <w:rPr>
          <w:rStyle w:val="FootnoteAnchor"/>
          <w:rtl w:val="true"/>
        </w:rPr>
        <w:footnoteReference w:id="191"/>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تبارک‌وتعالی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نیست مگر آنکه بیم رسانی در میان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رسان امت، محمد؟ص؟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ولی آیا پیامبر در زمان حیاتش چاره‌ای جز فرستادن نمایندگان در اطراف زمین داشت؟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فرستادگان پیامبر، بیم رسان او نیستند، همان‌گونه که خود فرستاده خدا و بیم رسان او بود؟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پیامبر؟ص؟ نیز پیش از آنکه بمیرد برای </w:t>
      </w:r>
    </w:p>
    <w:p>
      <w:pPr>
        <w:pStyle w:val="BookText"/>
        <w:rPr/>
      </w:pPr>
      <w:r>
        <w:rPr>
          <w:rFonts w:ascii="IRNazanin" w:hAnsi="IRNazanin" w:eastAsia="IRNazanin"/>
          <w:color w:val="111111"/>
          <w:sz w:val="28"/>
          <w:sz w:val="28"/>
          <w:szCs w:val="28"/>
          <w:rtl w:val="true"/>
          <w:lang w:bidi="fa-IR"/>
        </w:rPr>
        <w:t xml:space="preserve">پس از مرگ خود فرستاده و بیم رسانی قرار داده است، چون اگر بگویی نداده است، مستلزم آن است که پیامبر آن‌هائی را که در صُلب مردان امتش بودند، ضایع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رهبر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برای آن‌ها کافی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صورتی که مفسِّری برای قرآن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قرآن را تفسیر نفرموده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برای یک مرد تفسیر کرد؛ اما برای عموم امت شأن و جایگاه او را که علی بن ابی طالب است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خصوصی که عموم مردم آن را درک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مقدر کرده است و می‌خواهد که در نهان پرستش شود تا زمانی فرارسد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آخرین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آشکار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Amiri" w:hAnsi="Amiri" w:eastAsia="Amiri" w:cs="Amiri"/>
          <w:color w:val="111111"/>
          <w:sz w:val="28"/>
          <w:sz w:val="28"/>
          <w:szCs w:val="28"/>
          <w:rtl w:val="true"/>
          <w:lang w:bidi="ar-SA"/>
        </w:rPr>
        <w:t>قُلْ أَ رَأَیتُمْ إِنْ أَصْبَحَ ماؤُکُمْ غَوْراً فَمَنْ یأْتِیکُمْ بِماءٍ مَعِینٍ</w:t>
      </w:r>
    </w:p>
    <w:p>
      <w:pPr>
        <w:pStyle w:val="BookText"/>
        <w:rPr/>
      </w:pPr>
      <w:r>
        <w:rPr>
          <w:rFonts w:ascii="IRNazanin" w:hAnsi="IRNazanin" w:eastAsia="IRNazanin"/>
          <w:color w:val="111111"/>
          <w:sz w:val="28"/>
          <w:sz w:val="28"/>
          <w:szCs w:val="28"/>
          <w:rtl w:val="true"/>
          <w:lang w:bidi="fa-IR"/>
        </w:rPr>
        <w:t>؛ بگو اگر آبِ شما خشک شود چه کسی برای شما آب گوارا برآورد؟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روایات، این آیه، به دوران غیبت امام مهدی؟عج؟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است که برادرم امام موسی بن جعفر؟ع؟ درباره تأویل این آیه،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فَقَدْتُمْ إِمَامَکُمْ فَمَنْ یأْتِیکُمْ بِإِمَامٍ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زمانی که امام شما غائب و ناپدید شود و شما اورا نبینید، پس چه خواهید کرد؟</w:t>
      </w:r>
    </w:p>
    <w:p>
      <w:pPr>
        <w:pStyle w:val="BookText"/>
        <w:rPr/>
      </w:pPr>
      <w:r>
        <w:rPr>
          <w:rFonts w:ascii="IRNazanin" w:hAnsi="IRNazanin" w:eastAsia="IRNazanin"/>
          <w:color w:val="111111"/>
          <w:sz w:val="28"/>
          <w:sz w:val="28"/>
          <w:szCs w:val="28"/>
          <w:rtl w:val="true"/>
          <w:lang w:bidi="fa-IR"/>
        </w:rPr>
        <w:t>ابوبصیر از امام باقر؟ع؟ روایت کرده است که آن حضرت درباره این آیه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الْآیةُ نَزَلَتْ فِی الْقَائِمِ،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 إِمَامُکُمْ غَائِباً عَنْکُمْ لَا تَدْرُونَ أَینَ هُوَ، فَمَنْ یأْتِیکُمْ بِإِمَامٍ ظَاهِرٍ، یأْتِیکُمْ بِأَخْبَارِ السَّمَاءِ وَ الْأَرْضِ وَ حَلَالِ اللَّهِ جَلَّ وَ عَزَّ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جَاءَ تَأْوِیلُ هَذِهِ الْآیةِ، وَ لَا بُدَّ أَنْ یجِی‌ءَ تَأْوِیلُهَا؛ </w:t>
      </w:r>
      <w:r>
        <w:rPr>
          <w:rStyle w:val="FootnoteAnchor"/>
          <w:rtl w:val="true"/>
        </w:rPr>
        <w:footnoteReference w:id="193"/>
      </w:r>
      <w:r>
        <w:rPr>
          <w:rFonts w:ascii="IRNazanin" w:hAnsi="IRNazanin" w:eastAsia="IRNazanin"/>
          <w:color w:val="111111"/>
          <w:sz w:val="28"/>
          <w:sz w:val="28"/>
          <w:szCs w:val="28"/>
          <w:rtl w:val="true"/>
          <w:lang w:bidi="fa-IR"/>
        </w:rPr>
        <w:t>اگر امام شما پنهان گردد، و نمی دانید کجا است؟ چه کسی برای شما امامی می فرستد که اخبار آسمان‌ها و زمین، و حلال و حرام خدا را برای شما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تأویل این آیه تا کنون محقق نشده، اما سرانجام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روایت شده است که وقتی از امام علی بن موسی الرضا؟ع؟ درباره معنای این آیه سؤال شد،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مَاؤُکُمْ أَبْوَابُکُمْ أَی الْأَئِمَّةُ؟عهم؟ وَ الْأَئِمَّةُ أَبْوَابُ اللَّهِ بَینَهُ وَ بَینَ خَلْقِهِ فَمَنْ یأْتِیکُمْ بِماءٍ مَعِینٍ یعْنِی بِعِلْمٍ الْإِمَام ؛ منظور از آب، درهای امامان شماست، ائمه درهای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برای شما آب گوارا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چه کسی می‌تواند علم امام را برای شما بیاورد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لایشْرِکُونَ بی شَیئاً وَمَنْ کَفَرَ بَعْدَ ذلِکَ فَأُولئِکَ هُمُ الفاسِقُونَ</w:t>
      </w:r>
    </w:p>
    <w:p>
      <w:pPr>
        <w:pStyle w:val="BookText"/>
        <w:rPr/>
      </w:pPr>
      <w:r>
        <w:rPr>
          <w:rFonts w:ascii="IRNazanin" w:hAnsi="IRNazanin" w:eastAsia="IRNazanin"/>
          <w:color w:val="111111"/>
          <w:sz w:val="28"/>
          <w:sz w:val="28"/>
          <w:szCs w:val="28"/>
          <w:rtl w:val="true"/>
          <w:lang w:bidi="fa-IR"/>
        </w:rPr>
        <w:t>؛ خداوند به کسانی از شما که ایمان آوردند و عمل صالح انجام دادند، وعده داده است که آنها را خلیفه و جانشین خود در روی زمین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پیشینیان ایشان را خلافت روی زمین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آیینی را که بر ایشان پسندیده در سراسر گیتی خواهد گسترد، و ترس و هراسشان را به آرامش و امنیت مبدّل خواهد نمود آنچنان که همگان تنها مرا پرستش کنند و هیچ چیزی را شریک من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 از آن کافر شوند از پلیدان و بدکاران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سخن از وعده تخلف ناپذیری است که دوران طلایی حاکمیت دین اسلام را بشارت می‌دهد؛ دوران آرمانی که زمین از لوث کفر و نفاق و شرک پاک می‌شود و جامعه فضیلت مدار و امن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طیب و طاهری که دنیا هرگز تا کنون چنین جامعه‌ای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آیه جز روزگار حکومت مهدی موعود؟عج؟ هیچ مصداق دیگری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نیز، این آیه به دوران حاکمیت اهل‌بیت؟عهم؟ در عصر ظهور امام مهدی؟عج؟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فِی آلِ مُحَمَّدٍ؟ص؟؛ </w:t>
      </w:r>
      <w:r>
        <w:rPr>
          <w:rStyle w:val="FootnoteAnchor"/>
          <w:rtl w:val="true"/>
        </w:rPr>
        <w:footnoteReference w:id="195"/>
      </w:r>
      <w:r>
        <w:rPr>
          <w:rFonts w:ascii="IRNazanin" w:hAnsi="IRNazanin" w:eastAsia="IRNazanin"/>
          <w:color w:val="111111"/>
          <w:sz w:val="28"/>
          <w:sz w:val="28"/>
          <w:szCs w:val="28"/>
          <w:rtl w:val="true"/>
          <w:lang w:bidi="fa-IR"/>
        </w:rPr>
        <w:t>این آیه درباره خاندان پیامبر؟ص؟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بصیر از امام صادق؟ع؟ نقل کرده است که حضرت در تفسیر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قائم و یاران او نازل شده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Amiri" w:hAnsi="Amiri" w:eastAsia="Amiri" w:cs="Amiri"/>
          <w:color w:val="111111"/>
          <w:sz w:val="28"/>
          <w:sz w:val="28"/>
          <w:szCs w:val="28"/>
          <w:rtl w:val="true"/>
          <w:lang w:bidi="ar-SA"/>
        </w:rPr>
        <w:t>وَنُریدُ اَنْ نَمُنَّ عَلَی الَّذینَ اسْتُضْعِفُوا فِی الأَرْضِ وَنَجْعَلَهُمْ اَئِمَّةً وَنَجْعَلَهُمُ الْوارثِینَ</w:t>
      </w:r>
    </w:p>
    <w:p>
      <w:pPr>
        <w:pStyle w:val="BookText"/>
        <w:rPr/>
      </w:pPr>
      <w:r>
        <w:rPr>
          <w:rFonts w:ascii="IRNazanin" w:hAnsi="IRNazanin" w:eastAsia="IRNazanin"/>
          <w:color w:val="111111"/>
          <w:sz w:val="28"/>
          <w:sz w:val="28"/>
          <w:szCs w:val="28"/>
          <w:rtl w:val="true"/>
          <w:lang w:bidi="fa-IR"/>
        </w:rPr>
        <w:t>؛ و ما اراده کرده‌ایم بر آن‌ها که در روی زمین به ضعف کشیده شده‌اند منّت نهاده، آنان را پیشوایان و وارثان زمین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نیز در روایات به ائمه اهل‌بیت؟عهم؟ به‌ویژه به دوران ظهور آخرین امام،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 روایت شده است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الأئمّة وَ نَحنُ الوَارِثُون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مائیم پیشوایان و مائیم 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 شنیدم که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اللَّهِ؟ص؟ نَظَرَ إِلَی عَلِی وَ الْحَسَنِ وَ الْحُسَینِ؟عهم؟ فَبَکَی وَ قَالَ أَنْتُمُ الْمُسْتَضْعَفُونَ بَعْدِی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مَا مَعْنَی ذَلِکَ یا ابْنَ رَسُولِ اللَّهِ قَالَ مَعْنَاهُ أَنَّکُمُ الْأَئِمَّةُ بَعْدِی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فَهَذِهِ الْآیةُ جَارِیةٌ فِینَا إِلَی یوْمِ الْقِیامَةِ؛ </w:t>
      </w:r>
      <w:r>
        <w:rPr>
          <w:rStyle w:val="FootnoteAnchor"/>
          <w:rtl w:val="true"/>
        </w:rPr>
        <w:footnoteReference w:id="198"/>
      </w:r>
      <w:r>
        <w:rPr>
          <w:rFonts w:ascii="IRNazanin" w:hAnsi="IRNazanin" w:eastAsia="IRNazanin"/>
          <w:color w:val="111111"/>
          <w:sz w:val="28"/>
          <w:sz w:val="28"/>
          <w:szCs w:val="28"/>
          <w:rtl w:val="true"/>
          <w:lang w:bidi="fa-IR"/>
        </w:rPr>
        <w:t>رسول خدا؟ص؟ نگاهی به علیّ و حسن و حسین؟عهم؟ افکند و گریه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مستضعفان بعد از وفات من هستید،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ابن رسول اللَّه معنی آن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امامان بعد از من هستید، چون خداوند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بر آنانکه در زمین تضعیف شده‌اند تفضّل نمائیم و آنان را پیشوایان و وارث حکومت حقّ سازیم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همچنان درباره ما اهل‌بیت، جاری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المؤمنین؟ع؟ در تفسیر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آلُ مُحَمَّدٍ؟عهم؟ یبْعَثُ اللَّهُ مَهْدِیهُمْ بَعْدَ جَهْدِهِمْ فَیعِزُّهُمْ وَ یذِلُّ عَدُوَّهُمْ ؛ آنانی که در زمین ضعیف گشته‌اند آل پیامبرند که خداوند مهدی آن‌ها را برانگیزد تا آنان را عزیز و دشمنان‌شان را ذلیل گرداند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باقر و امام صادق؟عهما؟ درباره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هَذِهِ الآیة مَخصُوصَةٌ بِصَاحِب الأمرِ الذِی یظهِرُ فِی آخِر الزَّمَانِ وَ یبِیدُ الجَبَابِرَةِ وَ الفَرَاعِنَةِ وَ یملِکُ الأرضَ شَرقًا وَ غَربًا فَیملأُهَا عَدلًا کَمَا مُلِئَت جَورًا؛ </w:t>
      </w:r>
      <w:r>
        <w:rPr>
          <w:rStyle w:val="FootnoteAnchor"/>
          <w:rtl w:val="true"/>
        </w:rPr>
        <w:footnoteReference w:id="200"/>
      </w:r>
      <w:r>
        <w:rPr>
          <w:rFonts w:ascii="IRNazanin" w:hAnsi="IRNazanin" w:eastAsia="IRNazanin"/>
          <w:color w:val="111111"/>
          <w:sz w:val="28"/>
          <w:sz w:val="28"/>
          <w:szCs w:val="28"/>
          <w:rtl w:val="true"/>
          <w:lang w:bidi="fa-IR"/>
        </w:rPr>
        <w:t>این آیه مختص به صاحب امر است آن کسی که در آخرالزمان ظهور خواهد کرد و جباران و فرعونیان را از بین خواهد برد و به شرق و غرب زمین مسلط خواهد شد، پس آن را از عدل پر خواهد کرد آن گونه که پر از ظلم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 مؤمنان؟ع؟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لَتَعْطِفَنَّ الدُّنْیا عَلَینَا بَعْدَ شِمَاسِهَا عَطْفَ الضَّرُوسِ عَلَی وَلَدِهَا وَ تَلَا عَقِیبَ ذَلِکَ وَ نُرِیدُ أَنْ نَمُنَّ عَلَی الَّذِینَ اسْتُضْعِفُوا فِی الْأَرْضِ وَ نَجْعَلَهُمْ أَئِمَّةً وَ نَجْعَلَهُمُ الْوارِثِین؛ </w:t>
      </w:r>
      <w:r>
        <w:rPr>
          <w:rStyle w:val="FootnoteAnchor"/>
          <w:rtl w:val="true"/>
        </w:rPr>
        <w:footnoteReference w:id="201"/>
      </w:r>
      <w:r>
        <w:rPr>
          <w:rFonts w:ascii="IRNazanin" w:hAnsi="IRNazanin" w:eastAsia="IRNazanin"/>
          <w:color w:val="111111"/>
          <w:sz w:val="28"/>
          <w:sz w:val="28"/>
          <w:szCs w:val="28"/>
          <w:rtl w:val="true"/>
          <w:lang w:bidi="fa-IR"/>
        </w:rPr>
        <w:t>دنیا بعد از چموشی همچون بازگشت مهربانانه شتر سرکش بر فرزند خویش به ما خاندان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این گفتار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وَنُریدُ اَنْ نَمُنَّ عَلَی الَّذینَ اسْتُضْعِفُوا فِی الأَرْضِ وَنَجْعَلَهُمْ اَئِمَّةً وَنَجْعَلَهُمُ الْوارثِینَ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Amiri" w:hAnsi="Amiri" w:eastAsia="Amiri" w:cs="Amiri"/>
          <w:color w:val="111111"/>
          <w:sz w:val="28"/>
          <w:sz w:val="28"/>
          <w:szCs w:val="28"/>
          <w:rtl w:val="true"/>
          <w:lang w:bidi="ar-SA"/>
        </w:rPr>
        <w:t>وَلَقَدْ کَتَبنا فِی الزّبُورِ مِنْ بَعْدِ الذِّکْرِ أنَّ الاَرْضَ یرِثُها عِبادِی الصّالِحونَ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پس از تورات در کتاب زبور چنین نوشتیم که در آینده، صالحان و پاکان وارثان زمین خواهند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قمی ذیل این آیه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فَبَشَّرَ اللَّهُ نَبِیهُ ؟ص؟ أَنَّ أَهْلَ بَیتِکَ یمْلِکُونَ الْأَرْضَ وَ یرْجِعُونَ إِلَی الدُّنْیا وَ یقْتُلُونَ أَعْدَاءَهُم؛ </w:t>
      </w:r>
      <w:r>
        <w:rPr>
          <w:rStyle w:val="FootnoteAnchor"/>
          <w:rtl w:val="true"/>
        </w:rPr>
        <w:footnoteReference w:id="202"/>
      </w:r>
      <w:r>
        <w:rPr>
          <w:rFonts w:ascii="IRNazanin" w:hAnsi="IRNazanin" w:eastAsia="IRNazanin"/>
          <w:color w:val="111111"/>
          <w:sz w:val="28"/>
          <w:sz w:val="28"/>
          <w:szCs w:val="28"/>
          <w:rtl w:val="true"/>
          <w:lang w:bidi="fa-IR"/>
        </w:rPr>
        <w:t>پس خداوند با نزول این آیه، پیامبرش را بشارت داد که اهل‌بیت شما سراسر جهان را تصرف خواهند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از دنیا رفته‌اند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برمی‌گردند و دشمنانشان 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جعفر؟ع؟ درباره آیه فوق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مُحَمَّدٍ ؟ص؟ وَ مَنْ تَابَعَهُمُ عَلَی مِنْهَاجِهِمْ؛ </w:t>
      </w:r>
      <w:r>
        <w:rPr>
          <w:rStyle w:val="FootnoteAnchor"/>
          <w:rtl w:val="true"/>
        </w:rPr>
        <w:footnoteReference w:id="203"/>
      </w:r>
      <w:r>
        <w:rPr>
          <w:rFonts w:ascii="IRNazanin" w:hAnsi="IRNazanin" w:eastAsia="IRNazanin"/>
          <w:color w:val="111111"/>
          <w:sz w:val="28"/>
          <w:sz w:val="28"/>
          <w:szCs w:val="28"/>
          <w:rtl w:val="true"/>
          <w:lang w:bidi="fa-IR"/>
        </w:rPr>
        <w:t>مراد از آیه آل پیامبر؟ص؟ و کسانی‌اند که از شیوه ایشان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عَزَّ وَ جَلَ أَنَّ الْأَرْضَ یرِثُها عِبادِی الصَّالِحُونَ هُمْ أَصْحَابُ الْمَهْدِی فِی آخِرِ الزَّمَانِ؛ </w:t>
      </w:r>
      <w:r>
        <w:rPr>
          <w:rStyle w:val="FootnoteAnchor"/>
          <w:rtl w:val="true"/>
        </w:rPr>
        <w:footnoteReference w:id="204"/>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سخن خدای عز و جل که فرمود بندگان صالح خویش را وارث زمین می‌کنم، یاران حضرت مهدی؟عج؟ در آخرالزمان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Amiri" w:hAnsi="Amiri" w:eastAsia="Amiri" w:cs="Amiri"/>
          <w:color w:val="111111"/>
          <w:sz w:val="28"/>
          <w:sz w:val="28"/>
          <w:szCs w:val="28"/>
          <w:rtl w:val="true"/>
          <w:lang w:bidi="ar-SA"/>
        </w:rPr>
        <w:t>أَمَّنْ یجِیبُ الْمُضْطَرَّ إِذا دَعاهُ وَ یکْشِفُ السُّوءَ وَ یجْعَلُکُمْ خُلَفاءَ الْأَرْض</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چه کسی دعای مضطرّ بیچاره را اجابت می‌کند و گرفتاری او را برطرف می‌سازد و شما را جانشینان زمین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شأن نزول این آیه، از امام صادق؟ع؟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فِی الْقَائِمِ مِن آلِ مُحَمّدٍ هُوَ وَ اللَّهِ الْمُضْطَرُّ إِذَا صَلَّی فِی الْمَقَامِ رَکْعَتَینِ وَ دَعَا اللَّهَ فَأَجَابَهُ وَ یکْشِفُ السُّوءَ وَ یجْعَلُهُ خَلِیفَةً فِی الْأَرْضِ؛ </w:t>
      </w:r>
      <w:r>
        <w:rPr>
          <w:rStyle w:val="FootnoteAnchor"/>
          <w:rtl w:val="true"/>
        </w:rPr>
        <w:footnoteReference w:id="205"/>
      </w:r>
      <w:r>
        <w:rPr>
          <w:rFonts w:ascii="IRNazanin" w:hAnsi="IRNazanin" w:eastAsia="IRNazanin"/>
          <w:color w:val="111111"/>
          <w:sz w:val="28"/>
          <w:sz w:val="28"/>
          <w:szCs w:val="28"/>
          <w:rtl w:val="true"/>
          <w:lang w:bidi="fa-IR"/>
        </w:rPr>
        <w:t>این آیه درباره قائم آل محمد؟ص؟ نازل شده است، به خدا سوگند او مضطر است وقتی که بین رکن و مقام ابراهیم دو رکعت نماز می‌خواند دعا می‌کند؛ خدا دعایش را مستجاب می‌نماید و رفع گرفتاری از او می‌کند و او را جانشین در زمین قرار می‌دهد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اشاره گردید برخی آیاتی بود که بر تداوم جریان امامت اهل‌بیت؟عهم؟ و به‌طور خاص </w:t>
      </w:r>
      <w:bookmarkStart w:id="118" w:name="pg5626_31567"/>
    </w:p>
    <w:p>
      <w:pPr>
        <w:pStyle w:val="BookText"/>
        <w:rPr/>
      </w:pPr>
      <w:bookmarkEnd w:id="118"/>
      <w:r>
        <w:rPr>
          <w:rFonts w:ascii="IRNazanin" w:hAnsi="IRNazanin" w:eastAsia="IRNazanin"/>
          <w:color w:val="111111"/>
          <w:sz w:val="28"/>
          <w:sz w:val="28"/>
          <w:szCs w:val="28"/>
          <w:rtl w:val="true"/>
          <w:lang w:bidi="fa-IR"/>
        </w:rPr>
        <w:t>وجود مقدس امام عصر؟عج؟ دلالت دارد و در روایات نیز به‌عنوان مصادیق این آیات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بررسی همه آیات مربوط به امامان اهل‌بیت؟عهم؟ بیش از آن است </w:t>
      </w:r>
      <w:r>
        <w:rPr>
          <w:rStyle w:val="FootnoteAnchor"/>
          <w:rtl w:val="true"/>
        </w:rPr>
        <w:footnoteReference w:id="206"/>
      </w:r>
      <w:r>
        <w:rPr>
          <w:rFonts w:ascii="IRNazanin" w:hAnsi="IRNazanin" w:eastAsia="IRNazanin"/>
          <w:color w:val="111111"/>
          <w:sz w:val="28"/>
          <w:sz w:val="28"/>
          <w:szCs w:val="28"/>
          <w:rtl w:val="true"/>
          <w:lang w:bidi="fa-IR"/>
        </w:rPr>
        <w:t>و در این نوشتار نمی‌گنجد</w:t>
      </w:r>
      <w:r>
        <w:rPr>
          <w:rFonts w:eastAsia="IRNazanin" w:cs="IRNazanin"/>
          <w:color w:val="111111"/>
          <w:sz w:val="28"/>
          <w:szCs w:val="28"/>
          <w:rtl w:val="true"/>
          <w:lang w:bidi="fa-IR"/>
        </w:rPr>
        <w:t>.</w:t>
      </w:r>
    </w:p>
    <w:p>
      <w:pPr>
        <w:pStyle w:val="Heading5"/>
        <w:numPr>
          <w:ilvl w:val="4"/>
          <w:numId w:val="1"/>
        </w:numPr>
        <w:rPr/>
      </w:pPr>
      <w:bookmarkStart w:id="119" w:name="__RefHeading___Toc3122375_581953129"/>
      <w:bookmarkStart w:id="120" w:name="_Toc44"/>
      <w:bookmarkEnd w:id="119"/>
      <w:r>
        <w:rPr/>
        <w:t>2</w:t>
      </w:r>
      <w:r>
        <w:rPr>
          <w:rtl w:val="true"/>
        </w:rPr>
        <w:t xml:space="preserve">. </w:t>
      </w:r>
      <w:r>
        <w:rPr>
          <w:rtl w:val="true"/>
        </w:rPr>
        <w:t>روایات</w:t>
      </w:r>
      <w:bookmarkEnd w:id="120"/>
    </w:p>
    <w:p>
      <w:pPr>
        <w:pStyle w:val="BookText"/>
        <w:rPr/>
      </w:pPr>
      <w:r>
        <w:rPr>
          <w:rFonts w:ascii="IRNazanin" w:hAnsi="IRNazanin" w:eastAsia="IRNazanin"/>
          <w:color w:val="111111"/>
          <w:sz w:val="28"/>
          <w:sz w:val="28"/>
          <w:szCs w:val="28"/>
          <w:rtl w:val="true"/>
          <w:lang w:bidi="fa-IR"/>
        </w:rPr>
        <w:t>در منابع روایی شیعه، احادیث زیادی از پیامبر اکرم؟ص؟ و ائمه اهل‌بیت؟عهم؟ نقل شده است که بر ضرورت وجود امام و حجت الاهی در هر زمان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روایات که بیانگر نقش محوری امام؟ع؟ به‌عنوان هسته مرکزی عالم است، از وابستگی همیشگی جهان به امام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عسکری؟ع؟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الْأَرْضَ لَا تَخْلُو مِنْ حُجَّةٍ لِلَّهِ عَلَی خَلْقِهِ إِلَی یوْمِ الْقِیامَة؛ </w:t>
      </w:r>
      <w:r>
        <w:rPr>
          <w:rStyle w:val="FootnoteAnchor"/>
          <w:rtl w:val="true"/>
        </w:rPr>
        <w:footnoteReference w:id="207"/>
      </w:r>
      <w:r>
        <w:rPr>
          <w:rFonts w:ascii="IRNazanin" w:hAnsi="IRNazanin" w:eastAsia="IRNazanin"/>
          <w:color w:val="111111"/>
          <w:sz w:val="28"/>
          <w:sz w:val="28"/>
          <w:szCs w:val="28"/>
          <w:rtl w:val="true"/>
          <w:lang w:bidi="fa-IR"/>
        </w:rPr>
        <w:t>زمین تاقیامت از حجت الاهی بر بندگانش خالی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 روایت شده است که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بَقِیتِ الْأَرْضُ یوْماً وَاحِداً بِلَا إِمَامٍ مِنَّا لَسَاخَتِ الْأَرْضُ بِأَهْلِهَا، وَ لَعَذَّبَهُمُ اللَّهُ بِأَشَدِّ عَذَابِهِ، وَ ذَلِکَ أَنَّ اللَّهَ جَعَلَنَا حُجَّةً فِی أَرْضِهِ وَ أَمَاناً فِی الْأَرْضِ لِأَهْلِ الْأَرْضِ، لَنْ یزَالُوا بِأَمَانٍ مِنْ أَنْ تَسِیخَ بِهِمْ الْأَرْضُ مَا دُمْنَا بَینَ أَظْهُرِهِمْ، فَإِذَا أَرَادَ اللَّهُ أَنْ یهْلِکَهُمْ، ثُمَّ لَا یمْهِلَهُمْ، وَ لَا ینْظِرَهُمْ، ذَهَبَ بِنَا مِنْ بَینِهِمْ، ثُمَّ یفْعَلُ اللَّهُ تَعَالَی بِهِمْ مَا یشَاءُ؛ </w:t>
      </w:r>
      <w:r>
        <w:rPr>
          <w:rStyle w:val="FootnoteAnchor"/>
          <w:rtl w:val="true"/>
        </w:rPr>
        <w:footnoteReference w:id="208"/>
      </w:r>
      <w:r>
        <w:rPr>
          <w:rFonts w:ascii="IRNazanin" w:hAnsi="IRNazanin" w:eastAsia="IRNazanin"/>
          <w:color w:val="111111"/>
          <w:sz w:val="28"/>
          <w:sz w:val="28"/>
          <w:szCs w:val="28"/>
          <w:rtl w:val="true"/>
          <w:lang w:bidi="fa-IR"/>
        </w:rPr>
        <w:t>اگر زمین یک روز بدون امامی از ما خاندان باقی بماند اهلش را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آن‌ها را به اشدّ عذابش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 را حجّت در زمینش قرار داده و وسیله امان زمین برای اهل زمین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میان ایشانیم پیوسته در امانند و زمین آن‌ها را در کام خود فرو نخواهد برد و چون خداوند اراده فرماید که آن‌ها را هلاک </w:t>
      </w:r>
    </w:p>
    <w:p>
      <w:pPr>
        <w:pStyle w:val="BookText"/>
        <w:rPr/>
      </w:pPr>
      <w:r>
        <w:rPr>
          <w:rFonts w:ascii="IRNazanin" w:hAnsi="IRNazanin" w:eastAsia="IRNazanin"/>
          <w:color w:val="111111"/>
          <w:sz w:val="28"/>
          <w:sz w:val="28"/>
          <w:szCs w:val="28"/>
          <w:rtl w:val="true"/>
          <w:lang w:bidi="fa-IR"/>
        </w:rPr>
        <w:t>سازد و مهلت‌شان ندهد و به تأخیرشان نیندازد، ما را از میان آن‌ها بیرون برده و به‌سوی خود بالا برد، سپس هر چه خواهد و دوست داشته باشد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نقل کرده است که از امام صادق؟ع؟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تَبْقَی الْأَرْضُ بِغَیرِ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بَقِیتِ الْأَرْضُ بِغَیرِ إِمَامٍ سَاعَةً لَسَاخَتْ؛ </w:t>
      </w:r>
      <w:r>
        <w:rPr>
          <w:rStyle w:val="FootnoteAnchor"/>
          <w:rtl w:val="true"/>
        </w:rPr>
        <w:footnoteReference w:id="209"/>
      </w:r>
      <w:r>
        <w:rPr>
          <w:rFonts w:ascii="IRNazanin" w:hAnsi="IRNazanin" w:eastAsia="IRNazanin"/>
          <w:color w:val="111111"/>
          <w:sz w:val="28"/>
          <w:sz w:val="28"/>
          <w:szCs w:val="28"/>
          <w:rtl w:val="true"/>
          <w:lang w:bidi="fa-IR"/>
        </w:rPr>
        <w:t xml:space="preserve">اگر زمین بدون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ساکنان خود را در کام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رضا؟ع؟ سؤال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تَبْقَی الْأَرْضُ بِغَیرِ إِمَامٍ؟ قَالَ لَا قُلْتُ فَإِنَّا نُرَوَّی عَنْ أَبِی عَبْدِ اللَّهِ؟ع؟ أَنَّهَا لَا تَبْقَی بِغَیرِ إِمَامٍ إِلَّا أَنْ یسْخَطَ اللَّهُ تَعَالَی عَلَی أَهْلِ الْأَرْضِ أَوْ عَلَی الْعِبَادِ فَقَالَ لَا لَا تَبْقَی إِذاً لَسَاخَتْ؛ </w:t>
      </w:r>
      <w:r>
        <w:rPr>
          <w:rStyle w:val="FootnoteAnchor"/>
          <w:rtl w:val="true"/>
        </w:rPr>
        <w:footnoteReference w:id="210"/>
      </w:r>
      <w:r>
        <w:rPr>
          <w:rFonts w:ascii="IRNazanin" w:hAnsi="IRNazanin" w:eastAsia="IRNazanin"/>
          <w:color w:val="111111"/>
          <w:sz w:val="28"/>
          <w:sz w:val="28"/>
          <w:szCs w:val="28"/>
          <w:rtl w:val="true"/>
          <w:lang w:bidi="fa-IR"/>
        </w:rPr>
        <w:t>آیا زمین بدون امام باقی خواهد ماند؟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 از امام صادق؟ع؟ روایت شنیدیم که اگر خداوند بر اهل زمین یا بر بندگانش غضب کند، زمین بدون امام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باقی نخواهد ماند؛ زیرا در آن صورت زمین متلاشی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اکرم؟ص؟ نقل کرده است که رسول خدا؟ص؟ در معرفی اولین و آخرین وصی خود که دنیا بدون او پایان نمی یابد،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خُلَفَائِی وَ أَوْصِیائِی وَ حُجَج اللَّهِ عَلَی الْخَلْقِ بَعْدِی اثْنَا عَشَرَ أَوَّلُهُمْ أَخِی وَ آخِرُهُمْ وَلَدِی،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أَخُوکَ؟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الَّذِی یمْلَؤُهَا قِسْطاً وَ عَدْلًا کَمَا مُلِئَتْ جَوْراً وَ ظُلْماً وَ الَّذِی بَعَثَنِی بِالْحَقِّ نَبِیاً لَوْ لَمْ یبْقَ مِنَ الدُّنْیا إِلَّا یوْمٌ وَاحِدٌ لَطَوَّلَ اللَّهُ ذَلِکَ الْیوْمَ حَتَّی یخْرُجَ فِیهِ وَلَدِی الْمَهْدِی فَینْزِلَ رُوحُ اللَّهِ عِیسَی ابْنُ مَرْیمَ فَیصَلِّی خَلْفَهُ وَ تُشْرِقَ الْأَرْضُ بِنُورِهِ وَ یبْلُغَ سُلْطَانُهُ الْمَشْرِقَ وَ الْمَغْرب؛ </w:t>
      </w:r>
      <w:r>
        <w:rPr>
          <w:rStyle w:val="FootnoteAnchor"/>
          <w:rtl w:val="true"/>
        </w:rPr>
        <w:footnoteReference w:id="211"/>
      </w:r>
      <w:r>
        <w:rPr>
          <w:rFonts w:ascii="IRNazanin" w:hAnsi="IRNazanin" w:eastAsia="IRNazanin"/>
          <w:color w:val="111111"/>
          <w:sz w:val="28"/>
          <w:sz w:val="28"/>
          <w:szCs w:val="28"/>
          <w:rtl w:val="true"/>
          <w:lang w:bidi="fa-IR"/>
        </w:rPr>
        <w:t>جانشینان و اوصیاء من که پس از من حجّت‌های پروردگار در میان مردم هستند دوازده نفر می‌باشند؛ اول آن‌ها برادرم هست و آخرین آنان فرزندم خواهد 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همان کسی که خداوند </w:t>
      </w:r>
    </w:p>
    <w:p>
      <w:pPr>
        <w:pStyle w:val="BookText"/>
        <w:rPr/>
      </w:pPr>
      <w:r>
        <w:rPr>
          <w:rFonts w:ascii="IRNazanin" w:hAnsi="IRNazanin" w:eastAsia="IRNazanin"/>
          <w:color w:val="111111"/>
          <w:sz w:val="28"/>
          <w:sz w:val="28"/>
          <w:szCs w:val="28"/>
          <w:rtl w:val="true"/>
          <w:lang w:bidi="fa-IR"/>
        </w:rPr>
        <w:t>بوسیله او دنیا را پر از عدل و داد می‌کند پس از آن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 که مرا به پیامبری برانگیخت اگر از دنیا نماند مگر یک روز، خداوند آن روز را چنان بلند گرداند تا فرزندم مهدی خروج کند، و آنگاه عیسی روح اللَّه از آسمان فرود خواهد آمد و در پشت سر او نماز می‌خواند و روی زمین از نور خداوند روشن می‌گردد، و حکومت مهدی بر شرق و غرب عالم گسترش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پیامبر؟ص؟،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یبْقَ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آنکه بیانگر ظهور حتمی حضرت مهدی؟عج؟ در آخر الزمان است، بر لزوم وجود امام تا قیامت نیز دلالت دارد، زیرا پایان عمر دنیا، به ظهور حضرت مهدی؟عج؟ مشروط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ابن ابی محمود از امام رضا؟ع؟ روایت کرده است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حُجَجُ اللَّهِ فِی خَلْقِهِ وَ خُلَفَاؤُهُ فِی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تَخْلُو الْأَرْضُ مِنْ قَائِمٍ مِنَّا ظَاهِرٍ أَوْ خَافٍ وَ لَوْ خَلَتْ یوْماً بِغَیرِ حُجَّةٍ لَماجَتْ بِأَهْلِها کَمَا یمُوجُ الْبَحرُ بِاَهْلِه؛ </w:t>
      </w:r>
      <w:r>
        <w:rPr>
          <w:rStyle w:val="FootnoteAnchor"/>
          <w:rtl w:val="true"/>
        </w:rPr>
        <w:footnoteReference w:id="212"/>
      </w:r>
      <w:r>
        <w:rPr>
          <w:rFonts w:ascii="IRNazanin" w:hAnsi="IRNazanin" w:eastAsia="IRNazanin"/>
          <w:color w:val="111111"/>
          <w:sz w:val="28"/>
          <w:sz w:val="28"/>
          <w:szCs w:val="28"/>
          <w:rtl w:val="true"/>
          <w:lang w:bidi="fa-IR"/>
        </w:rPr>
        <w:t>ما حجّت‌های الاهی در روی زمین و جانشینان خدا در میان بندگانش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هیچ‌گاه از قائمی از ما خالی نمی‌ماند یا آشکار است یا در حال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 امام در زمین نباشد، زمین اهلش را فرو برد، همان‌گونه که امواج دریا انسان را در کام خود فرومی‌برد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سلیمان‌بن جعفر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رضا؟ع؟ سؤال کردم آیا زمین از حجت خالی می‌ماند؟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الرِّضَا؟ع؟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الْأَرْضُ مِنْ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خَلَتِ الْأَرْضُ طَرْفَةَ عَینٍ مِنْ حُجَّةٍ لَسَاخَتْ بِأَهْلِهَا؛ </w:t>
      </w:r>
      <w:r>
        <w:rPr>
          <w:rStyle w:val="FootnoteAnchor"/>
          <w:rtl w:val="true"/>
        </w:rPr>
        <w:footnoteReference w:id="213"/>
      </w:r>
      <w:r>
        <w:rPr>
          <w:rFonts w:ascii="IRNazanin" w:hAnsi="IRNazanin" w:eastAsia="IRNazanin"/>
          <w:color w:val="111111"/>
          <w:sz w:val="28"/>
          <w:sz w:val="28"/>
          <w:szCs w:val="28"/>
          <w:rtl w:val="true"/>
          <w:lang w:bidi="fa-IR"/>
        </w:rPr>
        <w:t>اگر به اندازه چشم به هم زدنی زمین از حجّت خالی گردد، بر اهلش فرومی‌ریزد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روایات، زمین هیچ‌گاه در گذشته و آینده تا فرارسیدن زمان قیامت، از وجود حجت حیّ و امام معصوم؟ع؟ خالی نبوده و نخواهد بود</w:t>
      </w:r>
      <w:r>
        <w:rPr>
          <w:rFonts w:eastAsia="IRNazanin" w:cs="IRNazanin"/>
          <w:color w:val="111111"/>
          <w:sz w:val="28"/>
          <w:szCs w:val="28"/>
          <w:rtl w:val="true"/>
          <w:lang w:bidi="fa-IR"/>
        </w:rPr>
        <w:t xml:space="preserve">. </w:t>
      </w:r>
      <w:bookmarkStart w:id="121" w:name="pg5626_31570"/>
    </w:p>
    <w:p>
      <w:pPr>
        <w:pStyle w:val="Heading2"/>
        <w:numPr>
          <w:ilvl w:val="1"/>
          <w:numId w:val="1"/>
        </w:numPr>
        <w:rPr/>
      </w:pPr>
      <w:bookmarkStart w:id="122" w:name="__RefHeading___Toc3122377_581953129"/>
      <w:bookmarkStart w:id="123" w:name="_Toc45"/>
      <w:bookmarkEnd w:id="121"/>
      <w:bookmarkEnd w:id="122"/>
      <w:r>
        <w:rPr>
          <w:rtl w:val="true"/>
        </w:rPr>
        <w:t>فصل سوم</w:t>
      </w:r>
      <w:r>
        <w:rPr>
          <w:rtl w:val="true"/>
        </w:rPr>
        <w:t xml:space="preserve">: </w:t>
      </w:r>
      <w:r>
        <w:rPr>
          <w:rtl w:val="true"/>
        </w:rPr>
        <w:t>معرفت امام حیّ</w:t>
      </w:r>
      <w:bookmarkEnd w:id="123"/>
    </w:p>
    <w:p>
      <w:pPr>
        <w:pStyle w:val="Heading3"/>
        <w:numPr>
          <w:ilvl w:val="2"/>
          <w:numId w:val="1"/>
        </w:numPr>
        <w:rPr/>
      </w:pPr>
      <w:bookmarkStart w:id="124" w:name="__RefHeading___Toc3122379_581953129"/>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یکی از موضوعات مورد تأکید در آموزه‌های اسلامی، مسأله معرفت و شناخت حجّت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روایات، معرفت امام و حجّت الاهی در هر عصر و زمانی، تکلیف عذر ناپذیری است که خداوند همگان را موظف به آن کرده است، به گونه‌ای که هیچ کس از این تکلیف معرفتی، معاف نیست؛ چنان که امام باقر؟ع؟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وَ لَیسَ لَهُ إِمَامٌ مَاتَ مِیتَةً جَاهِلِیةً وَ لَا یعْذَرُ النَّاسُ حَتَّی یعْرِفُوا إِمَامَهُمْ؛ </w:t>
      </w:r>
      <w:r>
        <w:rPr>
          <w:rStyle w:val="FootnoteAnchor"/>
          <w:rtl w:val="true"/>
        </w:rPr>
        <w:footnoteReference w:id="214"/>
      </w:r>
      <w:r>
        <w:rPr>
          <w:rFonts w:ascii="IRNazanin" w:hAnsi="IRNazanin" w:eastAsia="IRNazanin"/>
          <w:color w:val="111111"/>
          <w:sz w:val="28"/>
          <w:sz w:val="28"/>
          <w:szCs w:val="28"/>
          <w:rtl w:val="true"/>
          <w:lang w:bidi="fa-IR"/>
        </w:rPr>
        <w:t>کسی که بمیرد و امامی نداشته باشد، به مرگ جاهلیت مرده است و هیچ کس از شناخت امام و حجّت عصر، معذور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حجت بالفعل چنان مهم است که معیار ایمان و کفر شناخته شده و در روایات، کوتاهی درباره آن، مساوی با ضلالت و گمراهی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 به محمد بن مسلم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أَصْبَحَ مِنْ هَذِهِ الْأُمَّةِ لَا إِمَامَ لَهُ مِنَ اللَّهِ عَزَّ وَ جَلَّ أَصْبَحَ تَائِهاً مُتَحَیراً ضَالًّا إِنْ مَاتَ عَلَی هَذِهِ الْحَالِ مَاتَ مِیتَةَ کُفْرٍ وَ نِفَاقٍ؛ </w:t>
      </w:r>
      <w:r>
        <w:rPr>
          <w:rStyle w:val="FootnoteAnchor"/>
          <w:rtl w:val="true"/>
        </w:rPr>
        <w:footnoteReference w:id="215"/>
      </w:r>
      <w:r>
        <w:rPr>
          <w:rFonts w:ascii="IRNazanin" w:hAnsi="IRNazanin" w:eastAsia="IRNazanin"/>
          <w:color w:val="111111"/>
          <w:sz w:val="28"/>
          <w:sz w:val="28"/>
          <w:szCs w:val="28"/>
          <w:rtl w:val="true"/>
          <w:lang w:bidi="fa-IR"/>
        </w:rPr>
        <w:t>هر کس از این امّت صبح کند و تحت ولایت امامی از سوی خدا نباشد، در سرگردانی و تحیر و گمراهی به سر برده است و اگر در آن حالت بمیرد، به مرگ کفر و نفاق از دنیا رفته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روایات، به‌طور خاص امام حیّ است که هم‌اکنون در حال حیات بوده و حجت بالفعل الاهی بر بندگانند</w:t>
      </w:r>
      <w:r>
        <w:rPr>
          <w:rFonts w:eastAsia="IRNazanin" w:cs="IRNazanin"/>
          <w:color w:val="111111"/>
          <w:sz w:val="28"/>
          <w:szCs w:val="28"/>
          <w:rtl w:val="true"/>
          <w:lang w:bidi="fa-IR"/>
        </w:rPr>
        <w:t xml:space="preserve">. </w:t>
      </w:r>
      <w:bookmarkStart w:id="126" w:name="pg5626_31571"/>
    </w:p>
    <w:p>
      <w:pPr>
        <w:pStyle w:val="Heading3"/>
        <w:numPr>
          <w:ilvl w:val="2"/>
          <w:numId w:val="1"/>
        </w:numPr>
        <w:rPr/>
      </w:pPr>
      <w:bookmarkStart w:id="127" w:name="__RefHeading___Toc3122381_581953129"/>
      <w:bookmarkStart w:id="128" w:name="_Toc47"/>
      <w:bookmarkEnd w:id="126"/>
      <w:bookmarkEnd w:id="127"/>
      <w:r>
        <w:rPr>
          <w:rtl w:val="true"/>
        </w:rPr>
        <w:t>ضرورت معرفت امام حیّ</w:t>
      </w:r>
      <w:bookmarkEnd w:id="128"/>
    </w:p>
    <w:p>
      <w:pPr>
        <w:pStyle w:val="BookText"/>
        <w:rPr/>
      </w:pPr>
      <w:r>
        <w:rPr>
          <w:rFonts w:ascii="IRNazanin" w:hAnsi="IRNazanin" w:eastAsia="IRNazanin"/>
          <w:color w:val="111111"/>
          <w:sz w:val="28"/>
          <w:sz w:val="28"/>
          <w:szCs w:val="28"/>
          <w:rtl w:val="true"/>
          <w:lang w:bidi="fa-IR"/>
        </w:rPr>
        <w:t>درباره لزوم معرفت امام حیّ، در چندین روایت به لزوم حیات امام؟ع؟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رسول خدا؟ص؟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وَ لَیسَ عَلَیهِ إِمَامٌ حَی یعْرِفُهُ مَاتَ مِیتَةً جَاهِلِیةً؛ </w:t>
      </w:r>
      <w:r>
        <w:rPr>
          <w:rStyle w:val="FootnoteAnchor"/>
          <w:rtl w:val="true"/>
        </w:rPr>
        <w:footnoteReference w:id="216"/>
      </w:r>
      <w:r>
        <w:rPr>
          <w:rFonts w:ascii="IRNazanin" w:hAnsi="IRNazanin" w:eastAsia="IRNazanin"/>
          <w:color w:val="111111"/>
          <w:sz w:val="28"/>
          <w:sz w:val="28"/>
          <w:szCs w:val="28"/>
          <w:rtl w:val="true"/>
          <w:lang w:bidi="fa-IR"/>
        </w:rPr>
        <w:t>هرکس بمیرد در حالی که او را نباشد امام زنده‌ای که بشناسدش،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لَیسَ عَلَیهِ إِمَامٌ حَی ظَاهِرٌ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حَی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حَی؛ </w:t>
      </w:r>
      <w:r>
        <w:rPr>
          <w:rStyle w:val="FootnoteAnchor"/>
          <w:rtl w:val="true"/>
        </w:rPr>
        <w:footnoteReference w:id="217"/>
      </w:r>
      <w:r>
        <w:rPr>
          <w:rFonts w:ascii="IRNazanin" w:hAnsi="IRNazanin" w:eastAsia="IRNazanin"/>
          <w:color w:val="111111"/>
          <w:sz w:val="28"/>
          <w:sz w:val="28"/>
          <w:szCs w:val="28"/>
          <w:rtl w:val="true"/>
          <w:lang w:bidi="fa-IR"/>
        </w:rPr>
        <w:t>هر کس بمیرد بدون امام زنده آشکار،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روایات، تأکید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آن است که حیات امام؟ع؟ و حضور اجتماعی او، سبب اتمام حجت و الگو پذیری برای عموم مردم می‌شود؛ زیرا آنچه سبب اتمام حجت بر بندگان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آن کسی که الگوی هدایت و حجت خدا بر بندگان است و اطاعت از او برهمگان واجب شمرده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امامی که درگذشته و از این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روایات بر لزوم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و تبعیت از او،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 دلیل این امر را این‌گونه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الْحُجَّةَ لَا یقُومُ لِلَّهِ عَلَی خَلْقِهِ إِلَّا بِإِمَامٍ حَی یعْرَفُ؛ </w:t>
      </w:r>
      <w:r>
        <w:rPr>
          <w:rStyle w:val="FootnoteAnchor"/>
          <w:rtl w:val="true"/>
        </w:rPr>
        <w:footnoteReference w:id="218"/>
      </w:r>
      <w:r>
        <w:rPr>
          <w:rFonts w:ascii="IRNazanin" w:hAnsi="IRNazanin" w:eastAsia="IRNazanin"/>
          <w:color w:val="111111"/>
          <w:sz w:val="28"/>
          <w:sz w:val="28"/>
          <w:szCs w:val="28"/>
          <w:rtl w:val="true"/>
          <w:lang w:bidi="fa-IR"/>
        </w:rPr>
        <w:t>همانا حجت از سوی خدا بر بندگان تمام نمی‌شود مگر به‌وسیله امام زنده‌ای که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روایات بر لزوم معرفت اولین و آخرین امام؟ع؟ بیانگر وحدت و یکپارچگی ایمان به پیشوایان معصوم؟ع؟ است؛ نظیر آنچه امام باقر؟ع؟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یکُونُ الْعَبْدُ مُؤْمِناً حَتّی یعْرِفُ اللّهَ وَ رَسُولَهُ وَ الاْئِمَّةَ کُلَّهُمْ وَ اِمامَ زَمانِهِ وَ یرِدُّ اِلَیهِ وَ </w:t>
      </w:r>
    </w:p>
    <w:p>
      <w:pPr>
        <w:pStyle w:val="BookText"/>
        <w:rPr/>
      </w:pPr>
      <w:r>
        <w:rPr>
          <w:rFonts w:ascii="Amiri" w:hAnsi="Amiri" w:eastAsia="Amiri" w:cs="Amiri"/>
          <w:color w:val="111111"/>
          <w:sz w:val="28"/>
          <w:sz w:val="28"/>
          <w:szCs w:val="28"/>
          <w:rtl w:val="true"/>
          <w:lang w:bidi="ar-SA"/>
        </w:rPr>
        <w:t>یسَلِّمُ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یعْرِفُ الآخَرُ وَ هُمْ یجْهَلُ الاْوَّلَ؛ </w:t>
      </w:r>
      <w:r>
        <w:rPr>
          <w:rStyle w:val="FootnoteAnchor"/>
          <w:rtl w:val="true"/>
        </w:rPr>
        <w:footnoteReference w:id="219"/>
      </w:r>
      <w:r>
        <w:rPr>
          <w:rFonts w:ascii="IRNazanin" w:hAnsi="IRNazanin" w:eastAsia="IRNazanin"/>
          <w:color w:val="111111"/>
          <w:sz w:val="28"/>
          <w:sz w:val="28"/>
          <w:szCs w:val="28"/>
          <w:rtl w:val="true"/>
          <w:lang w:bidi="fa-IR"/>
        </w:rPr>
        <w:t>مؤمن نیست مگر کسی که خدا و پیامبر؟ص؟ و همه امامان؟ع؟ و امام زمانش را بشناسد و به او مراجعه کرده و تسلیم فرمان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امام آخر را بشناسد، ولی نسبت به امام اول علی؟ع؟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 الْمُقِرَّ بِالْأَئِمَّةِ بَعْدَ رَسُولِ اللَّهِ الْمُنْکِرَ لِوَلَدِی کَمَنْ أَقَرَّ بِجَمِیعِ أَنْبِیاءِ اللَّهِ وَ رُسُلِهِ ثُمَّ أَنْکَرَ نُبُوَّةَ مُحَمَّدٍ رَسُولِ اللَّهِ؟ص؟ وَ الْمُنْکِرُ لِرَسُولِ اللَّهِ؟ص؟ کَمَنْ أَنْکَرَ جَمِیعَ الْأَنْبِیاءِ لِأَنَّ طَاعَةَ آخِرِنَا کَطَاعَةِ أَوَّلِنَا وَ الْمُنْکِرَ لآِخِرِنَا کَالْمُنْکِرِ لِأَوَّلِنَا؛ </w:t>
      </w:r>
      <w:r>
        <w:rPr>
          <w:rStyle w:val="FootnoteAnchor"/>
          <w:rtl w:val="true"/>
        </w:rPr>
        <w:footnoteReference w:id="220"/>
      </w:r>
      <w:r>
        <w:rPr>
          <w:rFonts w:ascii="IRNazanin" w:hAnsi="IRNazanin" w:eastAsia="IRNazanin"/>
          <w:color w:val="111111"/>
          <w:sz w:val="28"/>
          <w:sz w:val="28"/>
          <w:szCs w:val="28"/>
          <w:rtl w:val="true"/>
          <w:lang w:bidi="fa-IR"/>
        </w:rPr>
        <w:t xml:space="preserve">آگاه باشید کسی که به امامت دیگر امامان پس از رسول خدا؟ص؟ اقرار کند اما امامت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نپذیرد، مانند کسی است که به نبوّت همه پیامبران پیشین ایمان آورد، لکن نبوت رسول خاتم؟ص؟ را انکار نماید و منکر پیامبر؟ص؟ نیز مانند منکر همه انبیای الاهی است، زیرا فرمانبری از آخرین ما اهل‌بیت مانند اطاعت از نخستین ماست و منکر آخرین ما همانند منکر نخستین ما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 یگانه، آخرین ذخیره الاهی است که دوران طولانی امامت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تاریخ بشر را در بر می‌گیرد و هدایت و دیانت جامعه به شناخت آن حجت حیّ الاهی و تمسک به ولایت او، وابسته است، چنانکه در دعای معروف و آموزنده‌ای که امام صادق؟ع؟ به جناب زراره تعلیم فرمود، معرفت توحیدی و نبوی و حفظ رشته دیانت و ایمان، در پرتو معرفت امام عصر؟عج؟ ممکن شمرده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w:t>
      </w:r>
      <w:r>
        <w:rPr>
          <w:rStyle w:val="FootnoteAnchor"/>
          <w:rtl w:val="true"/>
        </w:rPr>
        <w:footnoteReference w:id="221"/>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خود شناسا کن که اگر </w:t>
      </w:r>
    </w:p>
    <w:p>
      <w:pPr>
        <w:pStyle w:val="BookText"/>
        <w:rPr/>
      </w:pPr>
      <w:r>
        <w:rPr>
          <w:rFonts w:ascii="IRNazanin" w:hAnsi="IRNazanin" w:eastAsia="IRNazanin"/>
          <w:color w:val="111111"/>
          <w:sz w:val="28"/>
          <w:sz w:val="28"/>
          <w:szCs w:val="28"/>
          <w:rtl w:val="true"/>
          <w:lang w:bidi="fa-IR"/>
        </w:rPr>
        <w:t>خودت را به من نشناسانی، پیغمبرت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رسولت را به من بشناسان، که اگر رسول خود را به من نشناسانی، 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خودت را به من بشناسان، که اگر حجّتت را به من نشناسانی، از دین خود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ایمان به آخرین امام و معرفت و پیوند با او، مهم‌ترین بایستگی مردمان این عصر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صادق؟ع؟ خطاب به فضیل بن یسار، کسانی را که در انتظار ظهور صاحب الامرند، به این معرفت و پیوند فرا خوانده،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اعْرِفْ إِمَامَکَ فَإِنَّکَ إِذَا عَرَفْتَ إِمَامَکَ لَمْ یضُرَّکَ تَقَدَّمَ هَذَا الْأَمْرُ أَوْ تَأَخَّرَ وَ مَنْ عَرَفَ إِمَامَهُ ثُمَّ مَاتَ قَبْلَ أَنْ یقُومَ صَاحِبُ هَذَا الْأَمْرِ کَانَ بِمَنْزِلَةِ مَنْ کَانَ قَاعِداً فِی عَسْکَرِهِ لَا بَلْ بِمَنْزِلَةِ مَنْ قَعَدَ تَحْتَ لِوَائِهِ قَالَ وَ قَالَ بَعْضُ أَصْحَابِهِ بِمَنْزِلَةِ مَنِ اسْتُشْهِدَ مَعَ رَسُولِ اللَّهِ؟ص؟؛ </w:t>
      </w:r>
      <w:r>
        <w:rPr>
          <w:rStyle w:val="FootnoteAnchor"/>
          <w:rtl w:val="true"/>
        </w:rPr>
        <w:footnoteReference w:id="222"/>
      </w:r>
      <w:r>
        <w:rPr>
          <w:rFonts w:ascii="IRNazanin" w:hAnsi="IRNazanin" w:eastAsia="IRNazanin"/>
          <w:color w:val="111111"/>
          <w:sz w:val="28"/>
          <w:sz w:val="28"/>
          <w:szCs w:val="28"/>
          <w:rtl w:val="true"/>
          <w:lang w:bidi="fa-IR"/>
        </w:rPr>
        <w:t>امام خویش را به‌درستی بشناس، زیرا هر گاه امامت را شناختی، امر ظهور زود باشد یا دیر، شما زیان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امامش را بشناسد و پیش از قیام صاحب الامر بمیرد، مانند کسی است که در لشکر آن حضرت بوده است؛ نه، بلکه مانند کسی است که زیر پرچم آن حضرت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رکاب رسول خدا؟ص؟ به شهادت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می‌شود که ایمان به امامان اهل‌بیت؟ع؟ یک حقیقت پیوسته و تفکیک ناپذیر است؛ به‌گونه‌ای که انکار امامت یکی از دوازده امام سبب انکار امامت همه امامان اهل‌بیت؟ع؟ و بلکه مستلزم انکار رسالت رسول خدا؟ص؟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اکرم؟ص؟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مِنْ بَعْدِی اثْنَا عَشَرَ، أَوَّلُهُمْ أَمِیرُ الْمُؤْمِنِینَ عَلِی بْنُ أَبِی طَالِبٍ وَ آخِرُهُمُ الْقَائِمُ، طَاعَتُهُمْ طَاعَتِی وَ مَعْصِیتُهُمْ مَعْصِیتِی، مَنْ أَنْکَرَ وَاحِداً مِنْهُمْ فَقَدْ أَنْکَرَنِی؛ </w:t>
      </w:r>
      <w:r>
        <w:rPr>
          <w:rStyle w:val="FootnoteAnchor"/>
          <w:rtl w:val="true"/>
        </w:rPr>
        <w:footnoteReference w:id="223"/>
      </w:r>
      <w:r>
        <w:rPr>
          <w:rFonts w:ascii="IRNazanin" w:hAnsi="IRNazanin" w:eastAsia="IRNazanin"/>
          <w:color w:val="111111"/>
          <w:sz w:val="28"/>
          <w:sz w:val="28"/>
          <w:szCs w:val="28"/>
          <w:rtl w:val="true"/>
          <w:lang w:bidi="fa-IR"/>
        </w:rPr>
        <w:t>امامان پس از من دوازده نفرند که نخستین ایشان امیرمؤمنان علی بن ابیطالب است و آخرین آنان قائم؟ع؟ است؛ سرسپردگی در برابر ایشان، اطاعت از من و نافرمانی از آنان نافرمانی من است، هر کس یکی از آنان را انکار کند مرا انکار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آخرین امام را بشناس و اگر نخستین امام را نشناسی زیانی به حال تو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لِی اِعْرِفِ الْآخِرَ مِنَ الْأَئِمَّةِ وَ لَا یضُرُّکَ أَنْ لَا تَعْرِفَ الْأَوَّلَ قَالَ فَقَالَ لَعَنَ اللَّهُ هَذَا فَإِنِّی أُبْغِضُهُ وَ لَا أَعْرِفُهُ وَ هَلْ عُرِفَ الْآخِرُ إِلَّا بِالْأَوَّلِ؟؛ </w:t>
      </w:r>
      <w:r>
        <w:rPr>
          <w:rStyle w:val="FootnoteAnchor"/>
          <w:rtl w:val="true"/>
        </w:rPr>
        <w:footnoteReference w:id="224"/>
      </w:r>
      <w:r>
        <w:rPr>
          <w:rFonts w:ascii="IRNazanin" w:hAnsi="IRNazanin" w:eastAsia="IRNazanin"/>
          <w:color w:val="111111"/>
          <w:sz w:val="28"/>
          <w:sz w:val="28"/>
          <w:szCs w:val="28"/>
          <w:rtl w:val="true"/>
          <w:lang w:bidi="fa-IR"/>
        </w:rPr>
        <w:t>خدا آن مرد را لعنت کند که من او را نشناخته دشمن می‌دارم، مگر می‌شود آخرین را جز با اوّلین شناخت؟</w:t>
      </w:r>
    </w:p>
    <w:p>
      <w:pPr>
        <w:pStyle w:val="BookText"/>
        <w:rPr/>
      </w:pPr>
      <w:r>
        <w:rPr>
          <w:rFonts w:ascii="IRNazanin" w:hAnsi="IRNazanin" w:eastAsia="IRNazanin"/>
          <w:color w:val="111111"/>
          <w:sz w:val="28"/>
          <w:sz w:val="28"/>
          <w:szCs w:val="28"/>
          <w:rtl w:val="true"/>
          <w:lang w:bidi="fa-IR"/>
        </w:rPr>
        <w:t>امام کاظم؟ع؟ به عبدالرحمن بن مسلم درباره یگانگی ولایت امامان اهل‌بیت؟ع؟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تَوَلَّی أَوَّلَنَا فَقَدْ تَوَلَّی آخِرَنَا وَ مَنْ تَوَلَّی آخِرَنَا فَقَدْ تَوَلَّی أَوَّلَنَا؛ </w:t>
      </w:r>
      <w:r>
        <w:rPr>
          <w:rStyle w:val="FootnoteAnchor"/>
          <w:rtl w:val="true"/>
        </w:rPr>
        <w:footnoteReference w:id="225"/>
      </w:r>
      <w:r>
        <w:rPr>
          <w:rFonts w:ascii="IRNazanin" w:hAnsi="IRNazanin" w:eastAsia="IRNazanin"/>
          <w:color w:val="111111"/>
          <w:sz w:val="28"/>
          <w:sz w:val="28"/>
          <w:szCs w:val="28"/>
          <w:rtl w:val="true"/>
          <w:lang w:bidi="fa-IR"/>
        </w:rPr>
        <w:t>کسی که ولایت اولین ما اهل‌بیت را بپذیرد، پس ولایت آخرین ما را پذیرفته است و هر کس اهل ولایت آخرین ما باشد، ولایت اولین ما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گونه که ایمان به انبیای الاهی؟ع؟ تبعیض بردار نیست و خدای سبحان تبعیض در ایمان به نبوت انبیای الاهی را نفی کرده و کسانی را که مانند یهودیان، نبوت پس از موسی؟ع؟ را انکار کردند و مسیحیان که از پذیرش نبوت پیامبر خاتم؟ص؟ سر باز زدند را کافر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ایمان می‌آوریم و بعضی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کافران حقیقی‌اند و برای کافران، مجازات خوارکننده‌ای فراهم ساخته‌ایم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ایمان به امامان اهل‌بیت؟ع؟ نیز تبعیض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صادق؟ع؟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أَوَّلُنَا دَلِیلٌ عَلَی آخِرِنَا وَ آخِرُنَا مُصَدِّقٌ لِأَوَّلِنَا وَ السُّنَّةُ فِینَا سَوَاءٌ؛ </w:t>
      </w:r>
      <w:r>
        <w:rPr>
          <w:rStyle w:val="FootnoteAnchor"/>
          <w:rtl w:val="true"/>
        </w:rPr>
        <w:footnoteReference w:id="227"/>
      </w:r>
      <w:r>
        <w:rPr>
          <w:rFonts w:ascii="IRNazanin" w:hAnsi="IRNazanin" w:eastAsia="IRNazanin"/>
          <w:color w:val="111111"/>
          <w:sz w:val="28"/>
          <w:sz w:val="28"/>
          <w:szCs w:val="28"/>
          <w:rtl w:val="true"/>
          <w:lang w:bidi="fa-IR"/>
        </w:rPr>
        <w:t>نخستین ما نشان راهنما به آخرین ماست و آخرین ما تصدیق کننده اولین ماست و راه و روش ما یکی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 نیز از وحدت و هماهنگی کامل سخنان پیشوایان معصوم؟ع؟ خبر داده؛ فرمود</w:t>
      </w:r>
      <w:r>
        <w:rPr>
          <w:rFonts w:eastAsia="IRNazanin" w:cs="IRNazanin"/>
          <w:color w:val="111111"/>
          <w:sz w:val="28"/>
          <w:szCs w:val="28"/>
          <w:rtl w:val="true"/>
          <w:lang w:bidi="fa-IR"/>
        </w:rPr>
        <w:t xml:space="preserve">: </w:t>
      </w:r>
      <w:bookmarkStart w:id="129" w:name="pg5626_31575"/>
    </w:p>
    <w:p>
      <w:pPr>
        <w:pStyle w:val="BookText"/>
        <w:rPr/>
      </w:pPr>
      <w:bookmarkEnd w:id="129"/>
      <w:r>
        <w:rPr>
          <w:rFonts w:ascii="Amiri" w:hAnsi="Amiri" w:eastAsia="Amiri" w:cs="Amiri"/>
          <w:color w:val="111111"/>
          <w:sz w:val="28"/>
          <w:sz w:val="28"/>
          <w:szCs w:val="28"/>
          <w:rtl w:val="true"/>
          <w:lang w:bidi="ar-SA"/>
        </w:rPr>
        <w:t xml:space="preserve">إِنَّ کَلَامَ آخِرِنَا مِثْلُ کَلَامِ أَوَّلِنَا وَ کَلَامَ أَوَّلِنَا مِصْدَاقٌ لِکَلَامِ آخِرِنَا ؛ </w:t>
      </w:r>
      <w:r>
        <w:rPr>
          <w:rStyle w:val="FootnoteAnchor"/>
          <w:rtl w:val="true"/>
        </w:rPr>
        <w:footnoteReference w:id="228"/>
      </w:r>
      <w:r>
        <w:rPr>
          <w:rFonts w:ascii="IRNazanin" w:hAnsi="IRNazanin" w:eastAsia="IRNazanin"/>
          <w:color w:val="111111"/>
          <w:sz w:val="28"/>
          <w:sz w:val="28"/>
          <w:szCs w:val="28"/>
          <w:rtl w:val="true"/>
          <w:lang w:bidi="fa-IR"/>
        </w:rPr>
        <w:t>سخن آخرین ما، مانند سخن اولین ماست و کلام پیشین ما مصداق سخن پسین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أَنْکَرَ وَاحِداً مِنَ الْأَحْیاءِ، فَقَدْ أَنْکَرَ الْأَمْوَات؛ </w:t>
      </w:r>
      <w:r>
        <w:rPr>
          <w:rStyle w:val="FootnoteAnchor"/>
          <w:rtl w:val="true"/>
        </w:rPr>
        <w:footnoteReference w:id="229"/>
      </w:r>
      <w:r>
        <w:rPr>
          <w:rFonts w:ascii="IRNazanin" w:hAnsi="IRNazanin" w:eastAsia="IRNazanin"/>
          <w:color w:val="111111"/>
          <w:sz w:val="28"/>
          <w:sz w:val="28"/>
          <w:szCs w:val="28"/>
          <w:rtl w:val="true"/>
          <w:lang w:bidi="fa-IR"/>
        </w:rPr>
        <w:t>کسی که یکی از امامان زنده را انکار کند، درواقع پیشوایانی را که از دنیا رفته‌اند،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از دیدگاه شیعه امامیه تنها کسانی بر صراط حق و طریق اهل‌بیت عصمت؟ع؟ استوار‌ند و پس از مرگ نیز اهل نجاتند که به امام حیّ و دیگر امامان معصوم؟ع؟ معتقد باشند</w:t>
      </w:r>
      <w:r>
        <w:rPr>
          <w:rFonts w:eastAsia="IRNazanin" w:cs="IRNazanin"/>
          <w:color w:val="111111"/>
          <w:sz w:val="28"/>
          <w:szCs w:val="28"/>
          <w:rtl w:val="true"/>
          <w:lang w:bidi="fa-IR"/>
        </w:rPr>
        <w:t>.</w:t>
      </w:r>
    </w:p>
    <w:p>
      <w:pPr>
        <w:pStyle w:val="Heading3"/>
        <w:numPr>
          <w:ilvl w:val="2"/>
          <w:numId w:val="1"/>
        </w:numPr>
        <w:rPr/>
      </w:pPr>
      <w:bookmarkStart w:id="130" w:name="__RefHeading___Toc3122383_581953129"/>
      <w:bookmarkStart w:id="131" w:name="_Toc48"/>
      <w:bookmarkEnd w:id="130"/>
      <w:r>
        <w:rPr>
          <w:rtl w:val="true"/>
        </w:rPr>
        <w:t>جایگاه معرفتی امام حیّ</w:t>
      </w:r>
      <w:bookmarkEnd w:id="131"/>
    </w:p>
    <w:p>
      <w:pPr>
        <w:pStyle w:val="Heading4"/>
        <w:numPr>
          <w:ilvl w:val="3"/>
          <w:numId w:val="1"/>
        </w:numPr>
        <w:rPr/>
      </w:pPr>
      <w:bookmarkStart w:id="132" w:name="__RefHeading___Toc3122385_581953129"/>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شناخت امام حیّ و اثبات ضرورت وجود او در هر زمان، مستلزم آن است که برخی پیش‌فرض‌های معرفتی این امر مانند جایگاه و شئون امام؟ع؟ در عالم تکوین و تشریع به‌درستی تبیین شود تا لزوم وجود امام معصوم؟ع؟ و آثار و فوائد مترتب بر آن، به‌خوبی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اعتقادی شیعه، امام معصوم؟ع؟ حجت و خلیفه خدا در زمین و مظهر اسما و صفات الاهی است که بر عالم تکوین و تشریع ولایت دارد؛ یعنی هم در عالم تکوین، امام؟ع؟ مجرای تحقق ولایت تکوینی خداوند متعال است، هم در عرصه تشریع، جلوه تام ولایت الاهی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شناخت جایگاه امام؟ع؟ مستلزم توجه به ابعاد و شئون ولایت امام؟ع؟ در نظام تکوین و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ولایت تکوینی امام؟ع؟، تصرّف او در جهان هستی و اعمال قدرت در عالم طبیعت و قوانین حاکم برآن، به اذن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ولایت تشریعی امام؟ع؟، فرمانروایی و صاحب اختیار بودن او برجان و مال مردم </w:t>
      </w:r>
      <w:r>
        <w:rPr>
          <w:rStyle w:val="FootnoteAnchor"/>
          <w:rtl w:val="true"/>
        </w:rPr>
        <w:footnoteReference w:id="230"/>
      </w:r>
      <w:r>
        <w:rPr>
          <w:rFonts w:ascii="IRNazanin" w:hAnsi="IRNazanin" w:eastAsia="IRNazanin"/>
          <w:color w:val="111111"/>
          <w:sz w:val="28"/>
          <w:sz w:val="28"/>
          <w:szCs w:val="28"/>
          <w:rtl w:val="true"/>
          <w:lang w:bidi="fa-IR"/>
        </w:rPr>
        <w:t xml:space="preserve">و لزوم اطاعت مطلق </w:t>
      </w:r>
      <w:r>
        <w:rPr>
          <w:rStyle w:val="FootnoteAnchor"/>
          <w:rtl w:val="true"/>
        </w:rPr>
        <w:footnoteReference w:id="231"/>
      </w:r>
      <w:r>
        <w:rPr>
          <w:rFonts w:ascii="IRNazanin" w:hAnsi="IRNazanin" w:eastAsia="IRNazanin"/>
          <w:color w:val="111111"/>
          <w:sz w:val="28"/>
          <w:sz w:val="28"/>
          <w:szCs w:val="28"/>
          <w:rtl w:val="true"/>
          <w:lang w:bidi="fa-IR"/>
        </w:rPr>
        <w:t>از او در تمامی امور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پرداختن به این موضوع، ذکر این نکته در این‌جا ضروری است که شناخت حقیقت </w:t>
      </w:r>
      <w:bookmarkStart w:id="134" w:name="pg5626_31576"/>
    </w:p>
    <w:p>
      <w:pPr>
        <w:pStyle w:val="BookText"/>
        <w:rPr/>
      </w:pPr>
      <w:bookmarkEnd w:id="134"/>
      <w:r>
        <w:rPr>
          <w:rFonts w:ascii="IRNazanin" w:hAnsi="IRNazanin" w:eastAsia="IRNazanin"/>
          <w:color w:val="111111"/>
          <w:sz w:val="28"/>
          <w:sz w:val="28"/>
          <w:szCs w:val="28"/>
          <w:rtl w:val="true"/>
          <w:lang w:bidi="fa-IR"/>
        </w:rPr>
        <w:t>امام؟ع؟ برای انسان‌های عادی غیر ممکن است، لذا توصیف مقام و جایگاه رفیع امام؟ع؟ آن گونه که شایسته است، برای ما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رضا؟ع؟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درباره او گمراه است و خاطره‌ها ناپدید و خردها سرگردان و چشم‌ها بی‌فروغ و بزرگان کوچک و حکیمان متحیر و خطیبان الکن و خردمندان قاصر و دانایان جاهل و شاعران درمانده و ادیبان ناتوان و بلیغان عاجزند که شأنی از شئون و فضیلتی از فضایل او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اینکه از یکسو، خداوند در قرآن کریم، مقام اهل‌بیت؟عهم؟ را پیراسته از هرگونه عیب و ناپاکی </w:t>
      </w:r>
      <w:r>
        <w:rPr>
          <w:rStyle w:val="FootnoteAnchor"/>
          <w:rtl w:val="true"/>
        </w:rPr>
        <w:footnoteReference w:id="233"/>
      </w:r>
      <w:r>
        <w:rPr>
          <w:rFonts w:ascii="IRNazanin" w:hAnsi="IRNazanin" w:eastAsia="IRNazanin"/>
          <w:color w:val="111111"/>
          <w:sz w:val="28"/>
          <w:sz w:val="28"/>
          <w:szCs w:val="28"/>
          <w:rtl w:val="true"/>
          <w:lang w:bidi="fa-IR"/>
        </w:rPr>
        <w:t xml:space="preserve">معرفی کرده و آن ذوات مقدس را الگوی زندگی ما قرار داده است </w:t>
      </w:r>
      <w:r>
        <w:rPr>
          <w:rStyle w:val="FootnoteAnchor"/>
          <w:rtl w:val="true"/>
        </w:rPr>
        <w:footnoteReference w:id="234"/>
      </w:r>
      <w:r>
        <w:rPr>
          <w:rFonts w:ascii="IRNazanin" w:hAnsi="IRNazanin" w:eastAsia="IRNazanin"/>
          <w:color w:val="111111"/>
          <w:sz w:val="28"/>
          <w:sz w:val="28"/>
          <w:szCs w:val="28"/>
          <w:rtl w:val="true"/>
          <w:lang w:bidi="fa-IR"/>
        </w:rPr>
        <w:t xml:space="preserve">و از سوی دیگر در احادیث رسیده از پیامبر؟ص؟ و روایات و گفتار خود آن بزرگواران، جایگاه محوری امام؟ع؟ در نظام هستی، برای مردم تشریح شده است، و از طرفی نیز شناخت امام؟ع؟ را مهم‌ترین تکلیف دینی ما شمرده است، </w:t>
      </w:r>
      <w:r>
        <w:rPr>
          <w:rStyle w:val="FootnoteAnchor"/>
          <w:rtl w:val="true"/>
        </w:rPr>
        <w:footnoteReference w:id="235"/>
      </w:r>
      <w:r>
        <w:rPr>
          <w:rFonts w:ascii="IRNazanin" w:hAnsi="IRNazanin" w:eastAsia="IRNazanin"/>
          <w:color w:val="111111"/>
          <w:sz w:val="28"/>
          <w:sz w:val="28"/>
          <w:szCs w:val="28"/>
          <w:rtl w:val="true"/>
          <w:lang w:bidi="fa-IR"/>
        </w:rPr>
        <w:t>لذا می‌توان با بهره‌گیری از آموزه‌های دین، به مقدار آنچه درخور فهم ماست، به توصیف جایگاه امام؟ع؟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استناد به آیات و روایاتی که در این زمینه وارد شده است، به معرفی جایگاه محوری امام؟ع؟ در نظام هستی و تبیین برخی از ابعاد تکوینی و تشریعی ولایت ولی معصوم، می‌پردازیم</w:t>
      </w:r>
      <w:r>
        <w:rPr>
          <w:rFonts w:eastAsia="IRNazanin" w:cs="IRNazanin"/>
          <w:color w:val="111111"/>
          <w:sz w:val="28"/>
          <w:szCs w:val="28"/>
          <w:rtl w:val="true"/>
          <w:lang w:bidi="fa-IR"/>
        </w:rPr>
        <w:t>.</w:t>
      </w:r>
    </w:p>
    <w:p>
      <w:pPr>
        <w:pStyle w:val="Heading4"/>
        <w:numPr>
          <w:ilvl w:val="3"/>
          <w:numId w:val="1"/>
        </w:numPr>
        <w:rPr/>
      </w:pPr>
      <w:bookmarkStart w:id="135" w:name="__RefHeading___Toc3122387_581953129"/>
      <w:bookmarkStart w:id="136" w:name="_Toc50"/>
      <w:bookmarkEnd w:id="135"/>
      <w:r>
        <w:rPr/>
        <w:t>1</w:t>
      </w:r>
      <w:r>
        <w:rPr>
          <w:rtl w:val="true"/>
        </w:rPr>
        <w:t xml:space="preserve">. </w:t>
      </w:r>
      <w:r>
        <w:rPr>
          <w:rtl w:val="true"/>
        </w:rPr>
        <w:t>امام سبب بقای نظام هستی</w:t>
      </w:r>
      <w:bookmarkEnd w:id="1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شد که امام؟ع؟ محور عالم وجود است و فلسفه خلقت انسان و جهان به وجود </w:t>
      </w:r>
      <w:bookmarkStart w:id="137" w:name="pg5626_31577"/>
    </w:p>
    <w:p>
      <w:pPr>
        <w:pStyle w:val="BookText"/>
        <w:rPr/>
      </w:pPr>
      <w:bookmarkEnd w:id="137"/>
      <w:r>
        <w:rPr>
          <w:rFonts w:ascii="IRNazanin" w:hAnsi="IRNazanin" w:eastAsia="IRNazanin"/>
          <w:color w:val="111111"/>
          <w:sz w:val="28"/>
          <w:sz w:val="28"/>
          <w:szCs w:val="28"/>
          <w:rtl w:val="true"/>
          <w:lang w:bidi="fa-IR"/>
        </w:rPr>
        <w:t>امام؟ع؟ باز می‌گردد؛ هم‌چنان‌که تداوم و بقای نظام هستی نیز به وجود ولی مطلق و امام معصوم؟ع؟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قسمت‌های پیشین، برخی روایاتی که بیانگر وابستگی نظام عالم به وجود امام؟ع؟ است،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یک حدیث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أَئِمَّةُ الْمُسْلِمِینَ وَ حُجَجُ اللَّهِ عَلَی الْعَالَمِینَ وَ سَادَةُ الْمُؤْمِنِینَ وَ قَادَةُ الْغُرِّ الْمُحَجَّلِینَ وَ مَوَالِی الْمُؤْمِنِینَ وَ نَحْنُ أَمَانٌ لِأَهْلِ الْأَرْضِ کَمَا أَنَّ النُّجُومَ أَمَانٌ لِأَهْلِ السَّمَاءِ وَ نَحْنُ الَّذِینَ بِنَا یمْسِکُ السَّماءَ أَنْ تَقَعَ عَلَی الْأَرْضِ إِلَّا بِإِذْنِهِ وَ بِنَا یمْسِکُ الْأَرْضَ أَنْ تَمِیدَ بِأَهْلِهَا وَ بِنَا ینَزِّلُ الْغَیثَ وَ ینْشُرُ الرَّحْمَةَ وَ تَخْرُجُ بَرَکَاتُ الْأَرْضِ وَ لَوْلَا مَا فِی الْأَرْضِ مِنَّا لَسَاخَتِ الْأَرْضُ بِأَهْلِهَا؛ </w:t>
      </w:r>
      <w:r>
        <w:rPr>
          <w:rStyle w:val="FootnoteAnchor"/>
          <w:rtl w:val="true"/>
        </w:rPr>
        <w:footnoteReference w:id="236"/>
      </w:r>
      <w:r>
        <w:rPr>
          <w:rFonts w:ascii="IRNazanin" w:hAnsi="IRNazanin" w:eastAsia="IRNazanin"/>
          <w:color w:val="111111"/>
          <w:sz w:val="28"/>
          <w:sz w:val="28"/>
          <w:szCs w:val="28"/>
          <w:rtl w:val="true"/>
          <w:lang w:bidi="fa-IR"/>
        </w:rPr>
        <w:t>مائیم پیشوایان مسلمانان و حجّت‌های الاهی بر جهانیان و سروران أهل ایمان و رهبران پیشانی سفیدان از وضو و اولیای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مائیم سبب امنیت و آرامش أهل زمین، همان‌گونه که ستارگان سبب ایمنی أهل آسمانند و مائیم کسانی که خداوند به خاطرشان زمین را از نابودی با اهلش باز می‌دارد و به خاطر ما باران را می‌باراند و رحمتش را می‌گستراند و برکات زمین را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در زمین نبودیم، زمین با اهلش فرو می‌پاشید</w:t>
      </w:r>
      <w:r>
        <w:rPr>
          <w:rFonts w:eastAsia="IRNazanin" w:cs="IRNazanin"/>
          <w:color w:val="111111"/>
          <w:sz w:val="28"/>
          <w:szCs w:val="28"/>
          <w:rtl w:val="true"/>
          <w:lang w:bidi="fa-IR"/>
        </w:rPr>
        <w:t>.</w:t>
      </w:r>
    </w:p>
    <w:p>
      <w:pPr>
        <w:pStyle w:val="Heading4"/>
        <w:numPr>
          <w:ilvl w:val="3"/>
          <w:numId w:val="1"/>
        </w:numPr>
        <w:rPr/>
      </w:pPr>
      <w:bookmarkStart w:id="138" w:name="__RefHeading___Toc3122389_581953129"/>
      <w:bookmarkStart w:id="139" w:name="_Toc51"/>
      <w:bookmarkEnd w:id="138"/>
      <w:r>
        <w:rPr/>
        <w:t>2</w:t>
      </w:r>
      <w:r>
        <w:rPr>
          <w:rtl w:val="true"/>
        </w:rPr>
        <w:t xml:space="preserve">. </w:t>
      </w:r>
      <w:r>
        <w:rPr>
          <w:rtl w:val="true"/>
        </w:rPr>
        <w:t>امام مظهر اسماء الله</w:t>
      </w:r>
      <w:bookmarkEnd w:id="139"/>
    </w:p>
    <w:p>
      <w:pPr>
        <w:pStyle w:val="BookText"/>
        <w:rPr/>
      </w:pPr>
      <w:r>
        <w:rPr>
          <w:rFonts w:ascii="IRNazanin" w:hAnsi="IRNazanin" w:eastAsia="IRNazanin"/>
          <w:color w:val="111111"/>
          <w:sz w:val="28"/>
          <w:sz w:val="28"/>
          <w:szCs w:val="28"/>
          <w:rtl w:val="true"/>
          <w:lang w:bidi="fa-IR"/>
        </w:rPr>
        <w:t>از آیات و روایات مربوط به جایگاه امام؟ع؟، به‌روشنی استفاده می‌شود که امام معصوم؟ع؟ در حقیقت مظهر صفات حضرت حقّ است؛ یعنی او آینه‌ای خدا نماست که صفات الاهی در وجود او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مقدس پیامبر؟ص؟ و امامان اهل‌بیت؟عهم؟ که سرآمد اولیای الاهی‌اند، مظهر ولایت حقّند و ولایت آنان جلوه و بازتاب شعاع صفات الاهی‌اند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خداوند متعال بندگانش را برای تقرب جویی به او، به تمسّک به اسمای حسنای خود فراخوانده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الْأَسْماءُ الْحُسْنی فَادْعُوهُ بِها</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برای خدا، نام‌های نیک است؛ خدا را به‌وسیله آن بخوانید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روایات به امامان اهل‌بیت؟عهم؟ تفسیر شده است و امام؟ع؟ مظهر جامع اسما و </w:t>
      </w:r>
    </w:p>
    <w:p>
      <w:pPr>
        <w:pStyle w:val="BookText"/>
        <w:rPr/>
      </w:pPr>
      <w:r>
        <w:rPr>
          <w:rFonts w:ascii="IRNazanin" w:hAnsi="IRNazanin" w:eastAsia="IRNazanin"/>
          <w:color w:val="111111"/>
          <w:sz w:val="28"/>
          <w:sz w:val="28"/>
          <w:szCs w:val="28"/>
          <w:rtl w:val="true"/>
          <w:lang w:bidi="fa-IR"/>
        </w:rPr>
        <w:t>صفات الاهی معرفی شده است و همگان را به معرفت این اسمای حسنا و تبعیت از این الگوهای نیکو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تجسم عینی اسمای حسنای الاهی را، خاندان رسالت معرفی کرده و تنها راه بهره‌مندی از عنایات الاهی را، قرار گرفتن در شعاع ولایت و استیضاءَ از وجود قدسی امامان معصوم؟عهم؟ ذکر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وَ اللَّهِ الْأَسْمَاءُ الْحُسْنَی الَّتِی لَا یقْبَلُ اللَّهُ مِنَ الْعِبَادِ عَمَلًا إِلَّا بِمَعْرِفَتِنَا؛ </w:t>
      </w:r>
      <w:r>
        <w:rPr>
          <w:rStyle w:val="FootnoteAnchor"/>
          <w:rtl w:val="true"/>
        </w:rPr>
        <w:footnoteReference w:id="238"/>
      </w:r>
      <w:r>
        <w:rPr>
          <w:rFonts w:ascii="IRNazanin" w:hAnsi="IRNazanin" w:eastAsia="IRNazanin"/>
          <w:color w:val="111111"/>
          <w:sz w:val="28"/>
          <w:sz w:val="28"/>
          <w:szCs w:val="28"/>
          <w:rtl w:val="true"/>
          <w:lang w:bidi="fa-IR"/>
        </w:rPr>
        <w:t xml:space="preserve">به خدا سوگند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نیکوی خداییم؛ کسانی که خداوند جز در پرتو معرفت آنان، عبادت هیچ بنده‌ای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معرفت ذات اقدس الاهی برای بشر ممکن نیست و او اجلّ از آن است که در حیطه علم و ادراک بشر قرار گیرد، پس تنها راهش معرفت به وجه و معرفت به اسم است، باید وجه و اسم او را شناخت و تقرب به وجه و اسم او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مظاهر صفات خدایند، منافاتی با توجه و تقرب به ذات اقدس الاهی ندارد، زیرا در هر حال مدعو و معبود ما خداست، اما خواندن و عبادت او راه مخصوص به خود را دارد و از آن راه باید او را خواند و عبادتش نمود و آن راه، اسماء حسنای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با اسمای حسنای او آشنا نشود و آن‌ها را نشناسد نمی‌تواند با خود او که مسمای آن اسماء است آشنا بشود و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معرفت و تقربی که برای عالم و آدم ممکن است، معرفت به اسم و تقرب به وجه است و راه دیگری برای معرفت و تقرب جویی به خدا وجود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آیه شریفه عقیده درست آن است که ما مطابق این تعلیم وحیانی قرآن </w:t>
      </w:r>
      <w:r>
        <w:rPr>
          <w:rStyle w:val="FootnoteAnchor"/>
          <w:rtl w:val="true"/>
        </w:rPr>
        <w:footnoteReference w:id="239"/>
      </w:r>
      <w:r>
        <w:rPr>
          <w:rFonts w:ascii="IRNazanin" w:hAnsi="IRNazanin" w:eastAsia="IRNazanin"/>
          <w:color w:val="111111"/>
          <w:sz w:val="28"/>
          <w:sz w:val="28"/>
          <w:szCs w:val="28"/>
          <w:rtl w:val="true"/>
          <w:lang w:bidi="fa-IR"/>
        </w:rPr>
        <w:t xml:space="preserve">امامان معصوم؟عهم؟ را اسماء حسنای خدا بشناسیم و خداجویی را از طریق توجه به اسمای او بدانیم نه اینکه امام را همه کاره و مستقلّ در تدبیر امور عالم بدانیم و خدا را از تدبیر عالم منعزل بدانیم و یا اصلاً هیچ دخالتی برای امام در نظام تدبیری عالم قائل نباشیم، بلکه معتقد باشیم که تنها خداوند مدبر امور عالم است اما این تدبیر با وساطت ولی و امام انجام می‌پذیرد و این منصب </w:t>
      </w:r>
      <w:bookmarkStart w:id="140" w:name="pg5626_31579"/>
    </w:p>
    <w:p>
      <w:pPr>
        <w:pStyle w:val="BookText"/>
        <w:rPr/>
      </w:pPr>
      <w:bookmarkEnd w:id="140"/>
      <w:r>
        <w:rPr>
          <w:rFonts w:ascii="IRNazanin" w:hAnsi="IRNazanin" w:eastAsia="IRNazanin"/>
          <w:color w:val="111111"/>
          <w:sz w:val="28"/>
          <w:sz w:val="28"/>
          <w:szCs w:val="28"/>
          <w:rtl w:val="true"/>
          <w:lang w:bidi="fa-IR"/>
        </w:rPr>
        <w:t>وساطت را نیز ذات اقدس الاهی به امام عنایت فرموده و ولایت او را در طول ولایت مطلقه‌اش قرار داده است نه در عرض ولایت خودش که مستلزم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تعظیم مقام اهل‌بیت؟عهم؟ ما هر اندازه قدرت فعالیت و تصرف در عالم برای امام قایل بشویم هیچ وقت او را مستقلّ در وجود و ایجاد نمی‌دانیم، بلکه او را اسمی می‌دانیم که فانی در مسماست؛ وجهی می‌دانیم که مندک در ذوالوجه است؛ بابی می‌دانیم که کسب فیض از مقام ربوبی با وساطت او ممکن است، زیرا موجودات این عالم به دلیل عدم قابلیت دریافت فیض مستقیم از مقام فیاض ذات اقدس احدیت، نیازمند وساطت وجود امام است تا با وساطت وجود قدسی ولی و امام ارتباط استفاضی با حضرت نورالانوار برقرار و از مقام فیاضیت حضرت حق، فیض و رحمت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این جمله عمیق و پر محتوا را از امام عارفان امیرمؤمنان؟ع؟ نقل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ینْحَدِرُ عَنِّی السَّیلُ وَ لَا یرْقَی إِلَی الطَّیر؛ </w:t>
      </w:r>
      <w:r>
        <w:rPr>
          <w:rStyle w:val="FootnoteAnchor"/>
          <w:rtl w:val="true"/>
        </w:rPr>
        <w:footnoteReference w:id="240"/>
      </w:r>
      <w:r>
        <w:rPr>
          <w:rFonts w:ascii="IRNazanin" w:hAnsi="IRNazanin" w:eastAsia="IRNazanin"/>
          <w:color w:val="111111"/>
          <w:sz w:val="28"/>
          <w:sz w:val="28"/>
          <w:szCs w:val="28"/>
          <w:rtl w:val="true"/>
          <w:lang w:bidi="fa-IR"/>
        </w:rPr>
        <w:t>علوم و معارف از سر چشمه وجود من همچون سیل سرازیر می‌شود، هیچ پرواز کننده‌ای به اوج رفعت علم و دانش من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در افقی قرار گرفته‌ام که سیل وجود و برکات هستی از منبع فیاض اوّل به قلّه کوه وجود من می‌ریزد، سپس از دامن من سرازیر گشته به سایر ممکنات که پایین وجود من قرار دارند می‌رسد</w:t>
      </w:r>
      <w:r>
        <w:rPr>
          <w:rFonts w:eastAsia="IRNazanin" w:cs="IRNazanin"/>
          <w:color w:val="111111"/>
          <w:sz w:val="28"/>
          <w:szCs w:val="28"/>
          <w:rtl w:val="true"/>
          <w:lang w:bidi="fa-IR"/>
        </w:rPr>
        <w:t>.</w:t>
      </w:r>
    </w:p>
    <w:p>
      <w:pPr>
        <w:pStyle w:val="Heading4"/>
        <w:numPr>
          <w:ilvl w:val="3"/>
          <w:numId w:val="1"/>
        </w:numPr>
        <w:rPr/>
      </w:pPr>
      <w:bookmarkStart w:id="141" w:name="__RefHeading___Toc3122391_581953129"/>
      <w:bookmarkStart w:id="142" w:name="_Toc52"/>
      <w:bookmarkEnd w:id="141"/>
      <w:r>
        <w:rPr/>
        <w:t>3</w:t>
      </w:r>
      <w:r>
        <w:rPr>
          <w:rtl w:val="true"/>
        </w:rPr>
        <w:t xml:space="preserve">. </w:t>
      </w:r>
      <w:r>
        <w:rPr>
          <w:rtl w:val="true"/>
        </w:rPr>
        <w:t>امام جلوه وَجه الله</w:t>
      </w:r>
      <w:bookmarkEnd w:id="142"/>
    </w:p>
    <w:p>
      <w:pPr>
        <w:pStyle w:val="BookText"/>
        <w:rPr/>
      </w:pPr>
      <w:r>
        <w:rPr>
          <w:rFonts w:ascii="IRNazanin" w:hAnsi="IRNazanin" w:eastAsia="IRNazanin"/>
          <w:color w:val="111111"/>
          <w:sz w:val="28"/>
          <w:sz w:val="28"/>
          <w:szCs w:val="28"/>
          <w:rtl w:val="true"/>
          <w:lang w:bidi="fa-IR"/>
        </w:rPr>
        <w:t xml:space="preserve">در برخی روایات، ائمه؟عهم؟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بر لزوم روی آوری به خدا از طریق آنان اشاره شده است؛ چنان‌که در روایات ذیل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شَی‌ءٍ هالِکٌ إِلَّا وَجْهَهُ</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مراد از وَجْه ماندگار الاهی، امامان اهل‌بیت؟عهم؟ ذکر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 در بیان معنای این آیه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وَ اللَّهِ وَجْهُهُ الَّذِی قَالَ وَ لَنْ یهْلِکَ یوْمَ الْقِیامَةِ مَنْ أَتَی اللَّهَ بِمَا أَمَرَ بِهِ مِنْ طَاعَتِنَا وَ مُوَالاتِنَا ذَاکَ الْوَجْهُ الَّذِی کُلُّ شَی‌ءٍ هَالِکٌ إِلَّا وَجْهَه؛ </w:t>
      </w:r>
      <w:r>
        <w:rPr>
          <w:rStyle w:val="FootnoteAnchor"/>
          <w:rtl w:val="true"/>
        </w:rPr>
        <w:footnoteReference w:id="242"/>
      </w:r>
      <w:r>
        <w:rPr>
          <w:rFonts w:ascii="IRNazanin" w:hAnsi="IRNazanin" w:eastAsia="IRNazanin"/>
          <w:color w:val="111111"/>
          <w:sz w:val="28"/>
          <w:sz w:val="28"/>
          <w:szCs w:val="28"/>
          <w:rtl w:val="true"/>
          <w:lang w:bidi="fa-IR"/>
        </w:rPr>
        <w:t>به خدا سوگند ما خاندان همان وجهی هستیم که خدا در این آیه فرمود و هرگز در روز قیامت کسی که از راه پیروی و ولایت ما به‌سوی خدا رود، هلاک نگردد، زیرا این همان طریقه‌ای است که جز آن همه‌چیز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دین خدا و طریقه اهل‌بیت؟عهم؟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 درباره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شَی‌ءٍ هالِکٌ إِلَّا وَجْهَهُ‌</w:t>
      </w:r>
      <w:r>
        <w:rPr>
          <w:rFonts w:ascii="IRNazanin" w:hAnsi="IRNazanin" w:eastAsia="IRNazanin"/>
          <w:color w:val="111111"/>
          <w:sz w:val="28"/>
          <w:sz w:val="28"/>
          <w:szCs w:val="28"/>
          <w:rtl w:val="true"/>
          <w:lang w:bidi="fa-IR"/>
        </w:rPr>
        <w:t xml:space="preserve"> سؤال کردم؛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یهْلِکُ کُلُّ شَی‌ءٍ وَ یبْقَی الْوَجْهُ، اللَّهُ أَعْظَمُ مِنْ أَنْ یوصَفَ وَ لَکِنْ مَعْنَاهَا کُلُّ شَی‌ءٍ هَالِکٌ إِلَّا دِینَهُ وَ نَحْنُ الْوَجْهُ الَّذِی یؤْتَی اللَّهُ مِنْه؛ </w:t>
      </w:r>
      <w:r>
        <w:rPr>
          <w:rStyle w:val="FootnoteAnchor"/>
          <w:rtl w:val="true"/>
        </w:rPr>
        <w:footnoteReference w:id="243"/>
      </w:r>
      <w:r>
        <w:rPr>
          <w:rFonts w:ascii="IRNazanin" w:hAnsi="IRNazanin" w:eastAsia="IRNazanin"/>
          <w:color w:val="111111"/>
          <w:sz w:val="28"/>
          <w:sz w:val="28"/>
          <w:szCs w:val="28"/>
          <w:rtl w:val="true"/>
          <w:lang w:bidi="fa-IR"/>
        </w:rPr>
        <w:t>هر چیزی هلاک می‌شود و او باقی می‌ماند، به درستی که خداوند بزرگ‌تر از آن است که توصیف شود، لیکن معنی آن این است که هر چیزی نابود می‌شود مگر دینش و ما خاندان همان وجهی هستیم که از طریقه ما رو به خدا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 راجع به معنای آیه </w:t>
      </w:r>
      <w:r>
        <w:rPr>
          <w:rFonts w:ascii="Amiri" w:hAnsi="Amiri" w:eastAsia="Amiri" w:cs="Amiri"/>
          <w:color w:val="111111"/>
          <w:sz w:val="28"/>
          <w:sz w:val="28"/>
          <w:szCs w:val="28"/>
          <w:rtl w:val="true"/>
          <w:lang w:bidi="ar-SA"/>
        </w:rPr>
        <w:t>کُلُّ شَی‌ءٍ هالِکٌ إِلَّا وَجْهَهُ‌</w:t>
      </w:r>
      <w:r>
        <w:rPr>
          <w:rFonts w:ascii="IRNazanin" w:hAnsi="IRNazanin" w:eastAsia="IRNazanin"/>
          <w:color w:val="111111"/>
          <w:sz w:val="28"/>
          <w:sz w:val="28"/>
          <w:szCs w:val="28"/>
          <w:rtl w:val="true"/>
          <w:lang w:bidi="fa-IR"/>
        </w:rPr>
        <w:t xml:space="preserve"> سؤال کردم، 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دِینَهُ وَ کَانَ رَسُولُ اللَّهِ صلی الله علیه و آله وَ أَمِیرُ الْمُؤْمِنِینَ ؟ع؟ دِینَ اللَّهِ وَ وَجْهَهُ وَ عَینَهُ فِی عِبَادِهِ وَ لِسَانَهُ الَّذِی ینْطِقُ بِهِ وَ یدَهُ عَلَی خَلْقِهِ وَ نَحْنُ وَجْهُ اللَّهِ الَّذِی یؤْتَی مِنْهُا؛ </w:t>
      </w:r>
      <w:r>
        <w:rPr>
          <w:rStyle w:val="FootnoteAnchor"/>
          <w:rtl w:val="true"/>
        </w:rPr>
        <w:footnoteReference w:id="244"/>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خداست و رسول خدا؟ص؟ و امیرالمؤمنین؟ع؟ دین خدا و وجه خدا و چشم خدا در میان بندگانش و زبانی بود که خدا به واسطه او سخن می‌گفت و دست عنایت خدا بر بندگان او بودند و ما خاندان اهل‌بیت همان وجه خداییم که از آن‌سو رو به خدا می‌روند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این روایت را از صفوان جمّال نقل کرده است که امام صادق؟ع؟ در معنای </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کُلُّ شَی‌ءٍ هالِکٌ إِلَّا وَجْهَهُ</w:t>
      </w:r>
      <w:r>
        <w:rPr>
          <w:rStyle w:val="FootnoteAnchor"/>
          <w:rtl w:val="true"/>
        </w:rPr>
        <w:footnoteReference w:id="24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أَتَی اللَّهَ بِمَا أَمَرَ بِهِ مِنْ طَاعَةِ مُحَمَّدٍ صلی الله علیه و آله وَ الْأَئِمَّةِ علیهم السّلام مِنْ بَعْدِهِ فَهُوَ الْوَجْهُ الَّذِی لَا یهْلِکُ ثُمَّ قَرَأَ مَنْ یطِعِ الرَّسُولَ فَقَدْ أَطاعَ اللَّهَ؛ </w:t>
      </w:r>
      <w:r>
        <w:rPr>
          <w:rStyle w:val="FootnoteAnchor"/>
          <w:rtl w:val="true"/>
        </w:rPr>
        <w:footnoteReference w:id="246"/>
      </w:r>
      <w:r>
        <w:rPr>
          <w:rFonts w:ascii="IRNazanin" w:hAnsi="IRNazanin" w:eastAsia="IRNazanin"/>
          <w:color w:val="111111"/>
          <w:sz w:val="28"/>
          <w:sz w:val="28"/>
          <w:szCs w:val="28"/>
          <w:rtl w:val="true"/>
          <w:lang w:bidi="fa-IR"/>
        </w:rPr>
        <w:t>هر که به‌سوی خدا رود با انجام آنچه بدان امر شده است از اطاعت پیامبر و امامان پس از او، آن وجهی است که نابود نگردد، سپس این سخن خدا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پیامبر را اطاعت کند، خدا را فرمان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روایات ذیل آن استفاده می‌شود که روی‌آوری و تقرب‌جویی به خداوند از طریق توجه به مظاهر اسمای او و اطاعت و پیوند با پیامبر و اهل‌بیت؟عهم؟ ممکن است و تنها این رویکرد انسان را به خدا وصل می‌کند و مایه نجات و ماندگاری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مهم‌ترین امر معرفتی و تکلیف دینی ما، معرفت و شناخت امامان اهل‌بیت؟عهم؟ و تقرب به آن ذوات پاک است، چه مقصدی بالاتر و چه کرامتی عظیم‌تر از آنکه انسان بتواند خود را با وجه اکرم و اسم اعظم خدا؛ یعنی ذوات قدسی حضرات اهل‌بیت؟عهم؟ که تجلّی‌گاه نور خدایند، متصل سازد و در پرتو نور پاک آنان به قرب الاهی که مقصد اعلا است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وسایط میان خلق و خالق و توجه به آن وسایط، منافاتی با توحید در ربوبیت ندارد، زیرا همان کسی که عالم و آدم را آفریده است، خاصیت اداره و تدبیر مجموعه عالم را هم به ائمه؟عهم؟ داده است، همان‌گونه که خدا بر قلب رسول اکرم؟ص؟ وحی می‌کند اما واسطه این کار جبرئیل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امور، خدا مؤثّر مستقلّ است و فقط او مدبر حقیقی است و بقیه هر چه و هر که هست مؤثّر بالتّسخیرند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علی؟ع؟ 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مطالب عمیقی را در این رابطه بیان فرموده است که باتوجه به مضامین بلند آن سزاوار است به فرازهایی از آن اشاره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مؤمنان؟ع؟ خطاب به دو یار دیرین و صدّیق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143" w:name="pg5626_31582"/>
    </w:p>
    <w:p>
      <w:pPr>
        <w:pStyle w:val="BookText"/>
        <w:rPr/>
      </w:pPr>
      <w:bookmarkEnd w:id="143"/>
      <w:r>
        <w:rPr>
          <w:rFonts w:ascii="IRNazanin" w:hAnsi="IRNazanin" w:eastAsia="IRNazanin"/>
          <w:color w:val="111111"/>
          <w:sz w:val="28"/>
          <w:sz w:val="28"/>
          <w:szCs w:val="28"/>
          <w:rtl w:val="true"/>
          <w:lang w:bidi="fa-IR"/>
        </w:rPr>
        <w:t>منم آن کسی که نوح پیامبر را به دستور پروردگارم در کشتی نگه داشتم، منم آن کسی که یونس پیامبر را از شکم ماهی به اذن خدایم بیرون آوردم، منم آن‌کس که موسی بن عمران را به فرمان پروردگارم از دریا به سلامت عبور دادم، منم آن کسی که ابراهیم خلیل را از آتش نمرود به اذن خدایم رهایی بخشیدم، منم آن کسی که درمیان آتش نمرودیان نهرها جاری کردم و چشمه‌ها جوشاندم و درخت‌ها 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خضر دانشمند همراه موسایم، من معلم سلیمان بن داودم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أَمِیرُ کُلِّ مُؤْمِنٍ وَ مُؤْمِنَةٍ مِمَّنْ مَضَی وَ مِمَّنْ بَقِی وَ أُیدْتُ بِرُوحِ الْعَظَمَةِ وَ إِنَّمَا أَنَا عَبْدٌ مِنْ عَبِیدِ اللَّهِ لَا تُسَمُّونَا أَرْبَاباً وَ قُولُوا فِی فَضْلِنَا مَا شِئْتُمْ فَإِنَّکُمْ لَنْ تَبْلُغُوا مِنْ فَضْلِنَا کُنْهَ مَا جَعَلَهُ اللَّهُ لَنَا وَ لَا مِعْشَارَ الْعُشْرِ لِأَنَّا آیاتُ اللَّهِ وَ دَلَائِلُهُ وَ حُجَجُ اللَّهِ وَ خُلَفَاؤُهُ وَ أُمَنَاؤُهُ وَ أَئِمَّتُهُ وَ وَجْهُ اللَّهِ وَ عَینُ اللَّهِ وَ لِسَانُ اللَّهِ بِنَا یعَذِّبُ اللَّهُ عِبَادَهُ وَ بِنَا یثِیبُ وَ مِنْ بَینِ خَلْقِهِ طَهَّرَنَا وَ اخْتَارَنَا وَ اصْطَفَانَا؛ </w:t>
      </w:r>
      <w:r>
        <w:rPr>
          <w:rStyle w:val="FootnoteAnchor"/>
          <w:rtl w:val="true"/>
        </w:rPr>
        <w:footnoteReference w:id="248"/>
      </w:r>
      <w:r>
        <w:rPr>
          <w:rFonts w:ascii="IRNazanin" w:hAnsi="IRNazanin" w:eastAsia="IRNazanin"/>
          <w:color w:val="111111"/>
          <w:sz w:val="28"/>
          <w:sz w:val="28"/>
          <w:szCs w:val="28"/>
          <w:rtl w:val="true"/>
          <w:lang w:bidi="fa-IR"/>
        </w:rPr>
        <w:t>من امیر هر مرد و زن مؤمنم چه گذشتگان و چه آیندگان مرا با روح عظمت تائید کرده‌اند من یکی از بندگان خدایم مبادا ما را خدا بنامید درباره فضل ما هر چه مایلید بگوئید بکنه فضل ما نخواهید رسید و حتّی مقداری از یک دهم آن را نمیتوانید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آیات و دلائل خدائیم و حجت و خلیفه و امین و امام و وجه خدا و چشم خدا و زبان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بندگان خدا عذاب می‌شوند و به وسیله ما پاداش داده می‌شوند ما را از میان بندگان خود پاک نموده و انتخاب کرده و برگزیده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براین اساس، امامان معصوم؟عهم؟ مجرای اراده الاهی و وسیله تقرب به اوست، همه عنایات و مادی و تفضلات معنوی خداوند به برکت ولایت آن ذوات قدسی به دیگران افاضه می‌شود و تقرب به آستان معبود از راه اطاعت و نزدیکی به اولیای او، نصیب بندگان می‌گردد</w:t>
      </w:r>
      <w:r>
        <w:rPr>
          <w:rFonts w:eastAsia="IRNazanin" w:cs="IRNazanin"/>
          <w:color w:val="111111"/>
          <w:sz w:val="28"/>
          <w:szCs w:val="28"/>
          <w:rtl w:val="true"/>
          <w:lang w:bidi="fa-IR"/>
        </w:rPr>
        <w:t>.</w:t>
      </w:r>
    </w:p>
    <w:p>
      <w:pPr>
        <w:pStyle w:val="Heading4"/>
        <w:numPr>
          <w:ilvl w:val="3"/>
          <w:numId w:val="1"/>
        </w:numPr>
        <w:rPr/>
      </w:pPr>
      <w:bookmarkStart w:id="144" w:name="__RefHeading___Toc3122393_581953129"/>
      <w:bookmarkStart w:id="145" w:name="_Toc53"/>
      <w:bookmarkEnd w:id="144"/>
      <w:r>
        <w:rPr/>
        <w:t>4</w:t>
      </w:r>
      <w:r>
        <w:rPr>
          <w:rtl w:val="true"/>
        </w:rPr>
        <w:t xml:space="preserve">. </w:t>
      </w:r>
      <w:r>
        <w:rPr>
          <w:rtl w:val="true"/>
        </w:rPr>
        <w:t>امام مظهر تام ولایت</w:t>
      </w:r>
      <w:bookmarkEnd w:id="14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معصوم؟ع؟ محور نظام هدایت و دیانت است و همانند پیامبر؟ص؟ حق فرمان روایی </w:t>
      </w:r>
    </w:p>
    <w:p>
      <w:pPr>
        <w:pStyle w:val="BookText"/>
        <w:rPr/>
      </w:pPr>
      <w:r>
        <w:rPr>
          <w:rFonts w:ascii="IRNazanin" w:hAnsi="IRNazanin" w:eastAsia="IRNazanin"/>
          <w:color w:val="111111"/>
          <w:sz w:val="28"/>
          <w:sz w:val="28"/>
          <w:szCs w:val="28"/>
          <w:rtl w:val="true"/>
          <w:lang w:bidi="fa-IR"/>
        </w:rPr>
        <w:t xml:space="preserve">برجان و مال مردم </w:t>
      </w:r>
      <w:r>
        <w:rPr>
          <w:rStyle w:val="FootnoteAnchor"/>
          <w:rtl w:val="true"/>
        </w:rPr>
        <w:footnoteReference w:id="249"/>
      </w:r>
      <w:r>
        <w:rPr>
          <w:rFonts w:ascii="IRNazanin" w:hAnsi="IRNazanin" w:eastAsia="IRNazanin"/>
          <w:color w:val="111111"/>
          <w:sz w:val="28"/>
          <w:sz w:val="28"/>
          <w:szCs w:val="28"/>
          <w:rtl w:val="true"/>
          <w:lang w:bidi="fa-IR"/>
        </w:rPr>
        <w:t xml:space="preserve">را دارد و خداوند اطاعت از او را به‌طور مطلق </w:t>
      </w:r>
      <w:r>
        <w:rPr>
          <w:rStyle w:val="FootnoteAnchor"/>
          <w:rtl w:val="true"/>
        </w:rPr>
        <w:footnoteReference w:id="250"/>
      </w:r>
      <w:r>
        <w:rPr>
          <w:rFonts w:ascii="IRNazanin" w:hAnsi="IRNazanin" w:eastAsia="IRNazanin"/>
          <w:color w:val="111111"/>
          <w:sz w:val="28"/>
          <w:sz w:val="28"/>
          <w:szCs w:val="28"/>
          <w:rtl w:val="true"/>
          <w:lang w:bidi="fa-IR"/>
        </w:rPr>
        <w:t>برهمگان واجب کرده است، زیرا ولایت خداوند بر بندگان، از راه ولایت‌پذیری اولیای معصوم؟عهم؟ که مظهر کامل صفات الاهی‌اند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امامان معصوم؟عهم؟ نیز بر دیگران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دو ولایت در میان نیست؛ بلکه یک چیز است و آن ولایت خداوند است و لاغیر، ولایت حضرات ائمّه؟عهم؟ ظهور ولایت خداست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بازگشت ولایت اولیای معصوم؟عهم؟ به ولایت حضرت حق است، لذا انسان در مقام اطاعت، در برابر یک ولایت قرار دارد و در نتیجه آنچه مورد اطاعت قرار می‌گیرد یک چیز است و آن پذیرش ولایت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ولایت پیامبر اکرم؟ص؟ و امامان اهل‌بیت؟عهم؟ با ولایت الاهی یکسان دانسته شده و پذیرش ولایت حضرات اهل‌بیت؟عهم؟ را شرط ورود به آستان ربوبی شمرده است؛ چنانکه امام رضا؟ع؟ در حدیث معروف سلسلة الذهب، مهم‌ترین شرط تأثیر اعتقاد توحیدی را پذیرش ولایت اهل بیت نبوت؟عهم؟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 از اجداد طاهرینش، از رسول خدا؟ص؟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اللَّهَ عَزَّ وَ جَلَّ یقُولُ لَا إِلَهَ إِلَّا اللَّهُ حِصْنِی فَمَنْ دَخَلَ حِصْنِی أَمِنَ مِنْ عَذَابِی فَلَمَّا مَرَّتِ الرَّاحِلَةُ نَادَی بِشُرُوطِهَا وَ أَنَا مِنْ شُرُوطِهَا؛ </w:t>
      </w:r>
      <w:r>
        <w:rPr>
          <w:rStyle w:val="FootnoteAnchor"/>
          <w:rtl w:val="true"/>
        </w:rPr>
        <w:footnoteReference w:id="251"/>
      </w:r>
      <w:r>
        <w:rPr>
          <w:rFonts w:ascii="IRNazanin" w:hAnsi="IRNazanin" w:eastAsia="IRNazanin"/>
          <w:color w:val="111111"/>
          <w:sz w:val="28"/>
          <w:sz w:val="28"/>
          <w:szCs w:val="28"/>
          <w:rtl w:val="true"/>
          <w:lang w:bidi="fa-IR"/>
        </w:rPr>
        <w:t>از خدای عزیز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یگانگی خدا قلعه من است هرکه وارد این دژ شود، از عذاب من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قافله راه افتاد؛ حضرت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شرطهای آن و من از شرطهای آنم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بیان نورانی امام رضا؟ع؟ و دیگر روایات، حصن بودن توحید، مشروط به ولایت مظهر تام آن است و امام معصوم؟عهم؟ از آن رو که الگوی هدایت و طریق رسیدن به حق است، </w:t>
      </w:r>
    </w:p>
    <w:p>
      <w:pPr>
        <w:pStyle w:val="BookText"/>
        <w:rPr/>
      </w:pPr>
      <w:r>
        <w:rPr>
          <w:rFonts w:ascii="IRNazanin" w:hAnsi="IRNazanin" w:eastAsia="IRNazanin"/>
          <w:color w:val="111111"/>
          <w:sz w:val="28"/>
          <w:sz w:val="28"/>
          <w:szCs w:val="28"/>
          <w:rtl w:val="true"/>
          <w:lang w:bidi="fa-IR"/>
        </w:rPr>
        <w:t>مظهر و نماد عینی ولایت حق تعالی است و فیض الاهی از طریق آن ذوات مقدس به دیگران افاضه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عسکری؟ع؟ باریافتن به ولایت الاهی را تنها در پرتو تولّی اولیای معصوم؟عهم؟ و تبرّی از دشمنان آنان ممکن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وَلَایةَ اللَّهِ لَا تُنَالُ إِلَّا بِوَلَایةِ أَوْلِیائِهِ وَ مُعَادَاةِ أَعْدَائِه؛ </w:t>
      </w:r>
      <w:r>
        <w:rPr>
          <w:rStyle w:val="FootnoteAnchor"/>
          <w:rtl w:val="true"/>
        </w:rPr>
        <w:footnoteReference w:id="252"/>
      </w:r>
      <w:r>
        <w:rPr>
          <w:rFonts w:ascii="IRNazanin" w:hAnsi="IRNazanin" w:eastAsia="IRNazanin"/>
          <w:color w:val="111111"/>
          <w:sz w:val="28"/>
          <w:sz w:val="28"/>
          <w:szCs w:val="28"/>
          <w:rtl w:val="true"/>
          <w:lang w:bidi="fa-IR"/>
        </w:rPr>
        <w:t>همانا ولایت الاهی جز از راه ولایت پذیری اولیای معصوم او و دشمنی ورزی با دشمنان او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عسکری؟ع؟ بیانگر شدّت پیوند و یگانگی ولایت الاهی با ولایت حضرات اهل‌بیت؟عهم؟ و جدایی ناپذیری این دو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ولایت اهل‌بیت؟عهم؟ با ولایت الاهی، چنان استوار و فراگیر است که همه ارکان دیانت و ایمان را دربر می‌گیرد به‌گونه‌ای که ولایت پذیری امامان معصوم؟عهم؟ نه تنها یک تکلیف الاهی و همگانی است، بلکه اساس و فلسفه بعثت همه پیامبران الاهی؟عهم؟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وَلَایتَنَا وَلَایةُ اللَّهِ عَزَّ وَ جَلَّ الَّتِی لَمْ یبعَثْ نَبِی قَطُّ إِلَّا بِهَا؛ </w:t>
      </w:r>
      <w:r>
        <w:rPr>
          <w:rStyle w:val="FootnoteAnchor"/>
          <w:rtl w:val="true"/>
        </w:rPr>
        <w:footnoteReference w:id="253"/>
      </w:r>
      <w:r>
        <w:rPr>
          <w:rFonts w:ascii="IRNazanin" w:hAnsi="IRNazanin" w:eastAsia="IRNazanin"/>
          <w:color w:val="111111"/>
          <w:sz w:val="28"/>
          <w:sz w:val="28"/>
          <w:szCs w:val="28"/>
          <w:rtl w:val="true"/>
          <w:lang w:bidi="fa-IR"/>
        </w:rPr>
        <w:t>ولایت ما اهل‌بیت، ولایت خداست؛ همان چیزی که همه پیامبران الاهی برای آن بر انگیخته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قرابت و تلازم ولایت الاهی با ولایت اهل‌بیت؟عهم؟ از آن رو است که ولایت الاهی بدون معرفت توحیدی ممکن نیست و چون نور هدایت و معرفت از رهگذر ولایت و رهبری امامان معصوم؟عهم؟ به دیگر بندگان می‌رسد، راه‌یابی به ولایت الاهی نیز تنها در پرتو ولایت‌پذیری اهل‌بیت عصمت؟عهم؟ میسر خواهد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ولایت امامان اهل‌بیت؟عهم؟، مظهر ولایت خدای سبحان و اراده و خواست آن ذوات مقدس، جلوه‌ی مشیت الاهی توصیف شده است؛ به‌گونه‌ای که ولایت پیشوایان معصوم؟عهم؟ فانی در ولایت حضرت حق بوده و اراده آن ذوات قدسی، مجرای ظهور مشیت الاهی و صفات جمال و جلال ربوبی است؛ به گونه‌ای که میان ولایت اهل‌بیت؟عهم؟ و ولایت </w:t>
      </w:r>
    </w:p>
    <w:p>
      <w:pPr>
        <w:pStyle w:val="BookText"/>
        <w:rPr/>
      </w:pPr>
      <w:r>
        <w:rPr>
          <w:rFonts w:ascii="IRNazanin" w:hAnsi="IRNazanin" w:eastAsia="IRNazanin"/>
          <w:color w:val="111111"/>
          <w:sz w:val="28"/>
          <w:sz w:val="28"/>
          <w:szCs w:val="28"/>
          <w:rtl w:val="true"/>
          <w:lang w:bidi="fa-IR"/>
        </w:rPr>
        <w:t xml:space="preserve">الاهی جز همگونی و وحدت دیده نمی‌شود؛ چنانکه در کلام امام صادق؟ع؟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وَلَایتَنَا وَلَایةُ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یگانگی تصریح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عمیق و پرمعنای امام صادق؟ع؟ بیانگر یگانگی ولایت اهل‌بیت؟عهم؟ با ولایت الاهی از باب مظهریت ولایت اهل‌بیت نسبت به ولایت خداست؛ زیرا در برابر ولایت الاهی چیزی وجود ندارد، بلکه ولایت از صفات فعلی خداست که اقتضای ظهور دارد تا مظاهر خود را متجلّی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مقام سلطنت تکوینی و تدبیر تشریعی به دلیل بُعد مناسبت میان عزّت قِدَم و ذلّت حدوث، برای تصرّف و سلطنت و تدبیر، خلیفه برگزید تا در شئون ولایت و تصرّف در جهان هستی، آیت او باشد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پس ولایت انسان کامل، از باب مظهریت الاهی است و تمامی افعال و تصرّفات او، مظهر صفات علیای خدای متعال است؛ یعنی او مرآت است و مَجلی و ولایت خداوند متجلّی در آن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ولایت الاهی، برآمده از قدرت و علم ذاتی خداست و چون صفات الاهی ذاتاً اقتضای ظهور دارند، مخلوقات را به ظهور رساند و مظاهر خود را متجلّی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افعال و تصرّفات خلیفه خدا که مظهر صفت ولایت مستخلفٌ عنه است، مظهر صفات عُلیای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فقط خداست که جهان را مدیریت می‌کند و هرگونه ولایت‌داری به ولایت الاهی باز می‌گردد، زیرا ولایت مستقل و اصیل که صفت ذات نامتناهی خداوند است، خود نیز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 ندارد تا پس از آن، نوبت به ولایت دیگری برسد؛ خواه در عرض ولایت او باشد یا در طول آن، زیرا خدایی که صمد است، نقطه‌ای خالی باقی نمی‌گذارد و در دایره هستی جایی نیست که از حیطه تسلّط او بیرون باشد تا دیگری بخواهد در آن اثری بگذارد و ولایتی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اگرچه خداوند جهان را با وسائطی می‌آفریند و تدبیر می‌کند، اما باید توجه داشت که وجود وسائط، هرگز سبب دوری او از آن‌ها نشده و او در هرحال به گونه یکسان به آن‌ها نزدیک است و چیزی نزدیک‌تر از خدا به آن‌ها نیست، زیرا معیت حق با اشیا، به‌گونه‌ای است که هم ترتّب واسطه‌ها در نظام خلقت را برمی‌تابد، هم سلطنت تکوینی او بر تمام هستی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الاهی نیز از نوع مقارنه‌ای نیست تا در واسطه‌ها دوری پدید آورند، بلکه از نوع قیومی است که هر چیزی خواه با واسطه پدید آمده باشد یا بی‌واسطه متقوّم به خداوند است، زیرا ربوبیت خدا نامحدود است و در همه کارهای جزئی و ظاهری نیز هرچه هست آیت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 در تفسیر آیه </w:t>
      </w:r>
      <w:r>
        <w:rPr>
          <w:rFonts w:ascii="Amiri" w:hAnsi="Amiri" w:eastAsia="Amiri" w:cs="Amiri"/>
          <w:color w:val="111111"/>
          <w:sz w:val="28"/>
          <w:sz w:val="28"/>
          <w:szCs w:val="28"/>
          <w:rtl w:val="true"/>
          <w:lang w:bidi="ar-SA"/>
        </w:rPr>
        <w:t>وَ مَا ظَلَمُونا وَ لکِنْ کانُوا أَنْفُسَهُمْ یظْلِمُونَ‌</w:t>
      </w:r>
      <w:r>
        <w:rPr>
          <w:rStyle w:val="FootnoteAnchor"/>
          <w:rtl w:val="true"/>
        </w:rPr>
        <w:footnoteReference w:id="25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أَعْظَمُ وَ أَعَزُّ وَ أَجَلُّ وَ أَمْنَعُ مِنْ أَنْ یظْلَمَ وَ لَکِنَّهُ خَلَطَنَا بِنَفْسِهِ فَجَعَلَ ظُلْمَنَا ظُلْمَهُ وَ وَلَایتَنَا وَلَایتَهُ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w:t>
      </w:r>
      <w:r>
        <w:rPr>
          <w:rFonts w:ascii="IRNazanin" w:hAnsi="IRNazanin" w:eastAsia="IRNazanin"/>
          <w:color w:val="111111"/>
          <w:sz w:val="28"/>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یعْنِی الْأَئِمَّة؟عهم؟؛ </w:t>
      </w:r>
      <w:r>
        <w:rPr>
          <w:rStyle w:val="FootnoteAnchor"/>
          <w:rtl w:val="true"/>
        </w:rPr>
        <w:footnoteReference w:id="257"/>
      </w:r>
      <w:r>
        <w:rPr>
          <w:rFonts w:ascii="IRNazanin" w:hAnsi="IRNazanin" w:eastAsia="IRNazanin"/>
          <w:color w:val="111111"/>
          <w:sz w:val="28"/>
          <w:sz w:val="28"/>
          <w:szCs w:val="28"/>
          <w:rtl w:val="true"/>
          <w:lang w:bidi="fa-IR"/>
        </w:rPr>
        <w:t>خدای متعال، عزیز و بزرگوار‌تر از این است که ستم کند و یا به خود ظلم نسبت دهد، او ما خاندان را با خود قرین قرار داد و ظلم به ما خاندان را ظلم به خود شمرد و ولایت ما خاندان را ولایت خود دانست، آنگاه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خداست و رسول او و کسانی که ایمان آورده‌اند؛ یعنی امامان اهل‌بیت؟عهم؟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روایات بر قرابت و پیوستگی ولایت اهل‌بیت؟عهم؟ با ولایت الاهی، برای آن است که ولایت پیشوایان معصوم مجرای اراده خداوند و نمود عینی ولایت او بوده و ولایت خداوند از رهگذر ولایت پذیری اولیای معصوم؟عهم؟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توحیدی؛ یعنی مظهریت و آیت بودن ولایت امامان؟عهم؟، در روایات به گونه‌های مختلفی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در سخن زیبایی، تجلی مشیت الاهی در اراده امام معصوم؟ع؟ را این‌گونه بیان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نَفْعَلُ بِإِذْنِهِ مَا نَشَاءُ وَ نَحْنُ لَا نَشَاءُ إِلَّا مَا شَاءَ اللَّهُ وَ إِذَا أَرَدْنَا أَرَادَ اللَّه؛ </w:t>
      </w:r>
      <w:r>
        <w:rPr>
          <w:rStyle w:val="FootnoteAnchor"/>
          <w:rtl w:val="true"/>
        </w:rPr>
        <w:footnoteReference w:id="258"/>
      </w:r>
      <w:r>
        <w:rPr>
          <w:rFonts w:ascii="IRNazanin" w:hAnsi="IRNazanin" w:eastAsia="IRNazanin"/>
          <w:color w:val="111111"/>
          <w:sz w:val="28"/>
          <w:sz w:val="28"/>
          <w:szCs w:val="28"/>
          <w:rtl w:val="true"/>
          <w:lang w:bidi="fa-IR"/>
        </w:rPr>
        <w:t xml:space="preserve">ما خاندان </w:t>
      </w:r>
    </w:p>
    <w:p>
      <w:pPr>
        <w:pStyle w:val="BookText"/>
        <w:rPr/>
      </w:pPr>
      <w:r>
        <w:rPr>
          <w:rFonts w:ascii="IRNazanin" w:hAnsi="IRNazanin" w:eastAsia="IRNazanin"/>
          <w:color w:val="111111"/>
          <w:sz w:val="28"/>
          <w:sz w:val="28"/>
          <w:szCs w:val="28"/>
          <w:rtl w:val="true"/>
          <w:lang w:bidi="fa-IR"/>
        </w:rPr>
        <w:t>عصمت، هر آنچه انجام می‌دهیم به اذن خداست و هرگز چیزی را برنمی‌گزینیم مگر آنکه خدا آن را خواسته باشد و هرگاه چیزی را اراده کنیم خداوند آن را اراده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 نیز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أَشَاءُ إِلَّا مَا شَاءَ اللَّه؛ </w:t>
      </w:r>
      <w:r>
        <w:rPr>
          <w:rStyle w:val="FootnoteAnchor"/>
          <w:rtl w:val="true"/>
        </w:rPr>
        <w:footnoteReference w:id="259"/>
      </w:r>
      <w:r>
        <w:rPr>
          <w:rFonts w:ascii="IRNazanin" w:hAnsi="IRNazanin" w:eastAsia="IRNazanin"/>
          <w:color w:val="111111"/>
          <w:sz w:val="28"/>
          <w:sz w:val="28"/>
          <w:szCs w:val="28"/>
          <w:rtl w:val="true"/>
          <w:lang w:bidi="fa-IR"/>
        </w:rPr>
        <w:t>ما جز خواسته الاهی، چیزی را اراده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ازآن‌جهت که مظهر اسم اعظم الاهی است همواره مجرای فیض خاص خداست، هرچند ممکن است وجود عنصری او زماناً متأخر باشد، لیکن وجود ملکوتی و نورانی او از علل وسطیه محسوب می‌شود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پیامبر اکرم؟ص؟ و اهل‌بیت؟عهم؟ از آن رو که مظهر اتم و اکمل اسم اعظم الاهی‌اند، جامع همه اسما و صفات حضرت حق بوده و ولایت ایشان نیز مافوق دیگر اولیای الاهی‌اند، به همین سبب خداوند همگان را به ولایت کبرای اهل‌بیت؟عهم؟ فراخوانده و از بندگان در این باره پیمان گرفته است؛ همان عهد دیرینی که در پیمان الست، </w:t>
      </w:r>
      <w:r>
        <w:rPr>
          <w:rStyle w:val="FootnoteAnchor"/>
          <w:rtl w:val="true"/>
        </w:rPr>
        <w:footnoteReference w:id="261"/>
      </w:r>
      <w:r>
        <w:rPr>
          <w:rFonts w:ascii="IRNazanin" w:hAnsi="IRNazanin" w:eastAsia="IRNazanin"/>
          <w:color w:val="111111"/>
          <w:sz w:val="28"/>
          <w:sz w:val="28"/>
          <w:szCs w:val="28"/>
          <w:rtl w:val="true"/>
          <w:lang w:bidi="fa-IR"/>
        </w:rPr>
        <w:t>همه به آن اقرار و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ابن اعین از امام باقر؟ع؟ روایت می‌کند که حضرت باقر؟ع؟ بارها می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أَبُو جَعْفَرٍ ؟ع؟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مِیثَاقَ شِیعَتِنَا بِالْوَلَایةِ لَنَا وَ هُمْ ذَرٌّ یوْمَ أَخَذَ الْمِیثَاقَ عَلَی الذَّرِّ وَ الْإِقْرَارَ لَهُ بِالرُّبُوبِیةِ وَ لِمُحَمَّدٍ بِالنُّبُوَّةِ وَ عَرَضَ اللَّهُ عَلَی مُحَمَّدٍ أُمَّتَهُ فِی الطِّینِ وَ هُمْ أَظِلَّةٌ وَ خَلَقَهُمْ مِنَ الطِّینَةِ الَّتِی خُلِقَ مِنْهَا آدَمُ وَ خَلَقَ اللَّهُ أَرْوَاحَ شِیعَتِنَا قَبْلَ أَبْدَانِهِمْ بِأَلْفَی عَامٍ وَ عَرَضَهُمْ عَلَیهِ وَ عَرَّفَهُمْ رَسُولَ اللَّهِ وَ عَرَّفَهُمْ عَلِیاً وَ نَحْنُ نَعْرِفُهُمْ فِی لَحْنِ الْقَوْل؛ </w:t>
      </w:r>
      <w:r>
        <w:rPr>
          <w:rStyle w:val="FootnoteAnchor"/>
          <w:rtl w:val="true"/>
        </w:rPr>
        <w:footnoteReference w:id="262"/>
      </w:r>
      <w:r>
        <w:rPr>
          <w:rFonts w:ascii="IRNazanin" w:hAnsi="IRNazanin" w:eastAsia="IRNazanin"/>
          <w:color w:val="111111"/>
          <w:sz w:val="28"/>
          <w:sz w:val="28"/>
          <w:szCs w:val="28"/>
          <w:rtl w:val="true"/>
          <w:lang w:bidi="fa-IR"/>
        </w:rPr>
        <w:t xml:space="preserve">خدا از شیعیان ما آنگاه که در عالم ذر بودند، به ولایت ما اهل‌بیت پیمان گرفت، آنگاهی که از همه در عالم ذر نسبت به ربوبیت خود و نبوت محمد؟ص؟ پیمان گرفت و خداوند امت پیامبر را به ایشان در گل ارائه فرمود آنگاه که مانند سایه‌ها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بدون پیکر یا با پیکر مثالی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گلی آفرید که آدم را از آن آفرید و ارواح شیعیان ما را دو هزار سال پیش از بدن‌هایشان آفرید و بر </w:t>
      </w:r>
    </w:p>
    <w:p>
      <w:pPr>
        <w:pStyle w:val="BookText"/>
        <w:rPr/>
      </w:pPr>
      <w:r>
        <w:rPr>
          <w:rFonts w:ascii="IRNazanin" w:hAnsi="IRNazanin" w:eastAsia="IRNazanin"/>
          <w:color w:val="111111"/>
          <w:sz w:val="28"/>
          <w:sz w:val="28"/>
          <w:szCs w:val="28"/>
          <w:rtl w:val="true"/>
          <w:lang w:bidi="fa-IR"/>
        </w:rPr>
        <w:t xml:space="preserve">پیامبر؟ص؟ عرضه داشت، پیامبر و علی؟عهما؟ آنان را شناخت، ما اهل‌بیت نیز آنان را از گفتارشان می‌شناسیم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محبت و ولایت ما در گفتار آنان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عسکری؟ع؟ نقل شده است که در تفسیر آیه مبارکه </w:t>
      </w:r>
      <w:r>
        <w:rPr>
          <w:rFonts w:ascii="Amiri" w:hAnsi="Amiri" w:eastAsia="Amiri" w:cs="Amiri"/>
          <w:color w:val="111111"/>
          <w:sz w:val="28"/>
          <w:sz w:val="28"/>
          <w:szCs w:val="28"/>
          <w:rtl w:val="true"/>
          <w:lang w:bidi="ar-SA"/>
        </w:rPr>
        <w:t>وَ ظَلَّلْنا عَلَیکُمُ الْغَمامَ وَ أَنْزَلْنا عَلَیکُمُ الْمَنَّ وَ السَّلْوی کُلُوا مِنْ طَیباتِ ما رَزَقْناکُمْ وَ ما ظَلَمُونا وَ لکِنْ کانُوا أَنْفُسَهُمْ یظْلِمُونَ‌</w:t>
      </w:r>
      <w:r>
        <w:rPr>
          <w:rStyle w:val="FootnoteAnchor"/>
          <w:rtl w:val="true"/>
        </w:rPr>
        <w:footnoteReference w:id="26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لَهُمْ کُلُوا مِنْ طَیباتِ ما رَزَقْناکُمْ وَ اشْکُرُوا نِعْمَتِی وَ عَظِّمُوا مَنْ عَظَّمْتُهُ وَ وَقِّرُوا مَنْ وَقَّرْتُهُ مِمَّنْ أَخَذْتُ عَلَیکُمُ الْعُهُودَ وَ الْمَوَاثِیقَ لَهُمْ مُحَمَّدٍ وَ آلِهِ الطَّیبِینَ قَالَ اللَّهُ عَزَّ وَ جَلَ وَ ما ظَلَمُونا لَمَّا بَدَّلُوا وَ قَالُوا غَیرَ مَا بِهِ أُمِرُوا وَ لَمْ یفُوا بِمَا عَلَیهِ عُوهِدُوا لِأَنَ‌کُفْرَ الْکَافِرِ لَا یقْدَحُ فِی سُلْطَانِنَا وَ مَمَالِکِنَا کَمَا أَنَّ إِیمَانَ الْمُؤْمِنِ لَا یزِیدُ فِی سُلْطَانِنَا وَ لکِنْ کانُوا أَنْفُسَهُمْ یظْلِمُونَ یضُرُّونَ بِهَا لِکُفْرِهِمْ وَ تَبْدِیلِهِمْ 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عَلَیکُمْ بِاعْتِقَادِ وَلَایتِنَا أَهْلَ الْبَیتِ وَ لَا تُفَرِّقُوا بَینَنَا؛ </w:t>
      </w:r>
      <w:r>
        <w:rPr>
          <w:rStyle w:val="FootnoteAnchor"/>
          <w:rtl w:val="true"/>
        </w:rPr>
        <w:footnoteReference w:id="264"/>
      </w:r>
      <w:r>
        <w:rPr>
          <w:rFonts w:ascii="IRNazanin" w:hAnsi="IRNazanin" w:eastAsia="IRNazanin"/>
          <w:color w:val="111111"/>
          <w:sz w:val="28"/>
          <w:sz w:val="28"/>
          <w:szCs w:val="28"/>
          <w:rtl w:val="true"/>
          <w:lang w:bidi="fa-IR"/>
        </w:rPr>
        <w:t>خدا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پاک که بر شما نازل کردیم بخورید و شکر گذار نعمت من باشید و کسانی را که من بزرگی و کرامت بخشیده‌ام بزرگ شمارید و احترام کنید؛ آنانی که از شما درباره آنان عهد وپیمان گرفتم؛ یعنی محمد و خاندان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بدانند که در بد عهدی خویش بر ما ستم وارد نکرده‌اند از اینکه به دستور خدا رفتار نکردند و بر عهدشان پایدار نمانده‌اند؛ زیرا کفر کافران مانع ولایت و حکمرانی ما اهل‌بیت نخواهد بود همان‌گونه که ایمان گرویدگان بر سلطنت ما چیزی نمی‌افزاید، بلکه آنان به خاطر کفر ورزیدن خود بر خویشتن ظلم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کلام رسول خدا را بازگو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بر شما باد که به ولایت ما اهل‌بیت ایمان داشته باشید و در این امر بین ما خاندان تفاوت نگذارید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روایت درباره ولایت‌پذیری مردم و یا تبدّل و کفر ورزی آنان، اشاره شده است، ناظر به وضعیت متزلزل مردم در تعامل با ولایت تشریعی و اعتباری اولیای معصوم است و آنچه با امر اعتباری زنده می‌شود و با نهی اعتباری می‌میرد، ولایت به معنای سرپرستی اعتباری است، اما ولایت تکوینی اهل‌بیت؟عهم؟ غیر قابل تغییر است، زیرا وجود ولایت تکوینی مرهون ایجاد و </w:t>
      </w:r>
    </w:p>
    <w:p>
      <w:pPr>
        <w:pStyle w:val="BookText"/>
        <w:rPr/>
      </w:pPr>
      <w:r>
        <w:rPr>
          <w:rFonts w:ascii="IRNazanin" w:hAnsi="IRNazanin" w:eastAsia="IRNazanin"/>
          <w:color w:val="111111"/>
          <w:sz w:val="28"/>
          <w:sz w:val="28"/>
          <w:szCs w:val="28"/>
          <w:rtl w:val="true"/>
          <w:lang w:bidi="fa-IR"/>
        </w:rPr>
        <w:t>جعل تکوینی است، چنان‌که زوال آن در گرو عدم افاضه تکوینی آن است و چنین مطلب تکوینی هرگز با نصبِ اعتباری پدید نمی‌آید تا با غصب اعتباری ناپدید گردد، بلکه این ولایت همواره برای آنان ثابت است هرچند همه مردم دنیا از آنان روبرگردانند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انسان از کسانی اطاعت کند که خدای سبحان، مشروعیت فرمانروایی آنان را تأیید نکرده است، چنین شخصی گرفتار شرک در طاعت است، زیرا این امر سبب نفی ولایت امام معصوم و درنتیجه خروج از دائره ولایت الاهی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أَشْرَکَ مَعَ إِمَامٍ إِمَامَتُهُ مِنْ عِنْدِ اللَّهِ مَنْ لَیسَتْ إِمَامَتُهُ مِنَ اللَّهِ کَانَ مُشْرِکاً بِاللَّه؛ </w:t>
      </w:r>
      <w:r>
        <w:rPr>
          <w:rStyle w:val="FootnoteAnchor"/>
          <w:rtl w:val="true"/>
        </w:rPr>
        <w:footnoteReference w:id="265"/>
      </w:r>
      <w:r>
        <w:rPr>
          <w:rFonts w:ascii="IRNazanin" w:hAnsi="IRNazanin" w:eastAsia="IRNazanin"/>
          <w:color w:val="111111"/>
          <w:sz w:val="28"/>
          <w:sz w:val="28"/>
          <w:szCs w:val="28"/>
          <w:rtl w:val="true"/>
          <w:lang w:bidi="fa-IR"/>
        </w:rPr>
        <w:t>کسی که با امامی که امامت او از جانب خداست، دیگری را که امامتش از جانب خدا نیست شریک بداند، به خدا شرک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شریفه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266"/>
      </w:r>
      <w:r>
        <w:rPr>
          <w:rFonts w:ascii="IRNazanin" w:hAnsi="IRNazanin" w:eastAsia="IRNazanin"/>
          <w:color w:val="111111"/>
          <w:sz w:val="28"/>
          <w:sz w:val="28"/>
          <w:szCs w:val="28"/>
          <w:rtl w:val="true"/>
          <w:lang w:bidi="fa-IR"/>
        </w:rPr>
        <w:t>بر پیامبر نازل شد، به محضر رسول خدا؟ص؟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 رَسُولَهُ فَمَنْ أُولُو الْأَمْرِ الَّذِینَ قَرَنَ اللَّهُ طَاعَتَهُمْ بِطَاعَتِکَ؟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خُلَفَائِی یا جَابِرُ وَ أَئِمَّةُ الْمُسْلِمِینَ مِنْ بَعْدِی أَوَّلُهُمْ عَلِی بْنُ أَبِی طَالِبٍ ثُمَّ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ما خدا و رسول او را می‌شناسیم، پس مراد از اولی الامر که خدا اطاعت آنان را همتای اطاعت شما قرار داده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من و پیشوایان مسلمانان پس از منند؛ نخستین‌شان علی بن ابیطالب، سپس حسن و حسین و</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مؤمنان؟ع؟ با استناد به این آیه شریفه، امامان اهل‌بیت؟عهم؟ را همانند رسول خدا؟ص؟ </w:t>
      </w:r>
    </w:p>
    <w:p>
      <w:pPr>
        <w:pStyle w:val="BookText"/>
        <w:rPr/>
      </w:pPr>
      <w:r>
        <w:rPr>
          <w:rFonts w:ascii="IRNazanin" w:hAnsi="IRNazanin" w:eastAsia="IRNazanin"/>
          <w:color w:val="111111"/>
          <w:sz w:val="28"/>
          <w:sz w:val="28"/>
          <w:szCs w:val="28"/>
          <w:rtl w:val="true"/>
          <w:lang w:bidi="fa-IR"/>
        </w:rPr>
        <w:t>حجّت‌های الاهی بر مردم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 حجت‌های الاهی کیانند؟ 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اللَّهِ؟ص؟ وَ مَنْ حَلَّ مَحَلَّهُ مِنْ أَصْفِیاءِ اللَّهِ الَّذِینَ قَرَنَهُمُ اللَّهُ بِنَفْسِهِ وَ رَسُولِهِ وَ فَرَضَ عَلَی الْعِبَادِ مِنْ طَاعَتِهِمْ مِثْلَ الَّذِی فَرَضَ عَلَیهِمْ مِنْهَا لِنَفْسِهِ وَ هُمْ وُلَاةُ الْأَمْرِ الَّذِینَ قَالَ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268"/>
      </w:r>
      <w:r>
        <w:rPr>
          <w:rFonts w:ascii="IRNazanin" w:hAnsi="IRNazanin" w:eastAsia="IRNazanin"/>
          <w:color w:val="111111"/>
          <w:sz w:val="28"/>
          <w:sz w:val="28"/>
          <w:szCs w:val="28"/>
          <w:rtl w:val="true"/>
          <w:lang w:bidi="fa-IR"/>
        </w:rPr>
        <w:t>آنان رسول خدا؟ص؟ و کسانی از برگزیدگان الاهی که همانند اویند؛ آنانی که خدا ایشان را قرین خود و پیامبر گردانیده و اطاعتشان را همانند اطاعت خود، بر همگان لازم شمرده است؛ آنان صاحبان امرند که خدا درباره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اولی الامر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أبو جَعْفَرٍ؟ع؟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إِنَّ اللَّهَ لَا یغْفِرُ أَنْ یشْرَکَ بِوَلَایةِ عَلِی ابْنِ أَبِی طَالِبٍ ؟ع؟ وَ طَاعَتِهِ وَ أَمَّا قَوْلُهُ وَ یغْفِرُ ما دُونَ ذلِکَ لِمَنْ یشاءُ فَإِنَّهُ وَلَایةُ عَلِی بْنِ أَبِی طَالِبٍ؟ع؟؛ </w:t>
      </w:r>
      <w:r>
        <w:rPr>
          <w:rStyle w:val="FootnoteAnchor"/>
          <w:rtl w:val="true"/>
        </w:rPr>
        <w:footnoteReference w:id="269"/>
      </w:r>
      <w:r>
        <w:rPr>
          <w:rFonts w:ascii="IRNazanin" w:hAnsi="IRNazanin" w:eastAsia="IRNazanin"/>
          <w:color w:val="111111"/>
          <w:sz w:val="28"/>
          <w:sz w:val="28"/>
          <w:szCs w:val="28"/>
          <w:rtl w:val="true"/>
          <w:lang w:bidi="fa-IR"/>
        </w:rPr>
        <w:t xml:space="preserve">از امام باقر؟ع؟ درباره معنای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را که شرک ورزد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کسی را نمی‌آمرزد که درباره ولایت علی بن ابیطالب؟ع؟ و اطاعت از او دیگری را شریک پندارد و مراد از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شرک را می‌بخشم به هرکه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پرتو ولایت علی؟ع؟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اطاعت از اولیای معصوم؟عهم؟ از آن رو که آنان حجّت های الاهی و سخن‌گویان او در میان بندگانند و جز به رضای او فرمان ندهند، لازم و واجب است، چراکه فرمان و اراده آنان، جلوه فرمان و اراده خداوند است و غیر از خواسته او چیزی را اراده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ائمّه اطهار؟عهم؟ به اطاعت خداوند بازمی‌گردد، هر که از ایشان فرمان برد، در حقیقت فرمان خدا را گردن نهاده و هر که با آنان مخالفت ورزد، از فرمان خدا سر 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ولایت الاهی، بدون گرویدن به امامان اهل‌بیت؟عهم؟ و سر سپردگی مطلق در برابر ولایت مطلقه آن ذوات قدسی </w:t>
      </w:r>
    </w:p>
    <w:p>
      <w:pPr>
        <w:pStyle w:val="BookText"/>
        <w:rPr/>
      </w:pPr>
      <w:r>
        <w:rPr>
          <w:rFonts w:ascii="IRNazanin" w:hAnsi="IRNazanin" w:eastAsia="IRNazanin"/>
          <w:color w:val="111111"/>
          <w:sz w:val="28"/>
          <w:sz w:val="28"/>
          <w:szCs w:val="28"/>
          <w:rtl w:val="true"/>
          <w:lang w:bidi="fa-IR"/>
        </w:rPr>
        <w:t>ممکن نخواهد بود، زیرا ولایت و عبودیت خداوند تنها از رهگذر ولایت‌پذیری اولیای معصوم؟عهم؟ شدنی است؛ همان‌گونه که انکار ولایت امامان؟عهم؟ نیز سبب خروج از ولایت الاهی و هلاکت و گمراهی ابدی خواهد بود؛ چنانکه رسول خدا؟ص؟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کَذَبَ عَلَینَا أَهْلَ الْبَیتِ حَشَرَهُ اللَّهُ یوْمَ الْقِیامَةِ أَعْمَی؛ </w:t>
      </w:r>
      <w:r>
        <w:rPr>
          <w:rStyle w:val="FootnoteAnchor"/>
          <w:rtl w:val="true"/>
        </w:rPr>
        <w:footnoteReference w:id="270"/>
      </w:r>
      <w:r>
        <w:rPr>
          <w:rFonts w:ascii="IRNazanin" w:hAnsi="IRNazanin" w:eastAsia="IRNazanin"/>
          <w:color w:val="111111"/>
          <w:sz w:val="28"/>
          <w:sz w:val="28"/>
          <w:szCs w:val="28"/>
          <w:rtl w:val="true"/>
          <w:lang w:bidi="fa-IR"/>
        </w:rPr>
        <w:t>کسی که ما اهل‌بیت را تکذیب کند، خداوند او را در قیامت کور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امامان اهل‌بیت؟عهم؟ محور حرکت توحیدی و عبودیت الاهی یادشده و معرفت و عبادت خداوند در پرتو معرفت و اطاعت آنان ممکن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عُبِدَ اللَّهُ وَ بِنَا عُرِفَ اللَّهُ وَ بِنَا وُحِّدَ اللَّهُ تَبَارَکَ وَ تَعَالَی وَ مُحَمَّدٌ حِجَابُ اللَّهِ تَبَارَکَ وَ تَعَالَی؛ </w:t>
      </w:r>
      <w:r>
        <w:rPr>
          <w:rStyle w:val="FootnoteAnchor"/>
          <w:rtl w:val="true"/>
        </w:rPr>
        <w:footnoteReference w:id="271"/>
      </w:r>
      <w:r>
        <w:rPr>
          <w:rFonts w:ascii="IRNazanin" w:hAnsi="IRNazanin" w:eastAsia="IRNazanin"/>
          <w:color w:val="111111"/>
          <w:sz w:val="28"/>
          <w:sz w:val="28"/>
          <w:szCs w:val="28"/>
          <w:rtl w:val="true"/>
          <w:lang w:bidi="fa-IR"/>
        </w:rPr>
        <w:t xml:space="preserve">به‌وسیله ما خاندان نبوت، خدا پرستش شد و به‌وسیله ما خدا شناخته شد و به‌واسطه ما خدای تبارک‌وتعالی را به یگانگی شناختند و محمد پرده‌دار خدای تبارک‌وتعالی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واسطه میان او و مخلوقش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بِعِبَادَتِنَا عُبِدَ اللَّهُ عَزَّ وَ جَلَّ وَ لَوْلَانَا مَا عُبِدَ اللَّه؛ </w:t>
      </w:r>
      <w:r>
        <w:rPr>
          <w:rStyle w:val="FootnoteAnchor"/>
          <w:rtl w:val="true"/>
        </w:rPr>
        <w:footnoteReference w:id="272"/>
      </w:r>
      <w:r>
        <w:rPr>
          <w:rFonts w:ascii="IRNazanin" w:hAnsi="IRNazanin" w:eastAsia="IRNazanin"/>
          <w:color w:val="111111"/>
          <w:sz w:val="28"/>
          <w:sz w:val="28"/>
          <w:szCs w:val="28"/>
          <w:rtl w:val="true"/>
          <w:lang w:bidi="fa-IR"/>
        </w:rPr>
        <w:t>با عبادت ما، خدا بندگی شده و اگر ما نبودیم خدا پرستش نمی‌شد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اولین گام در مقام معرفت و پرستش حضرت احدیت، توجّه به مظاهر اسمای حسنای او؛ یعنی امامان اهل‌بیت؟عهم؟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در برخی روایات، </w:t>
      </w:r>
      <w:r>
        <w:rPr>
          <w:rStyle w:val="FootnoteAnchor"/>
          <w:rtl w:val="true"/>
        </w:rPr>
        <w:footnoteReference w:id="273"/>
      </w:r>
      <w:r>
        <w:rPr>
          <w:rFonts w:ascii="IRNazanin" w:hAnsi="IRNazanin" w:eastAsia="IRNazanin"/>
          <w:color w:val="111111"/>
          <w:sz w:val="28"/>
          <w:sz w:val="28"/>
          <w:szCs w:val="28"/>
          <w:rtl w:val="true"/>
          <w:lang w:bidi="fa-IR"/>
        </w:rPr>
        <w:t xml:space="preserve">معرفت اهل‌بیت؟عهم؟، معیار ایمان و کفر ذکر گردیده و ورود به آستان عبودیت و بندگی بدون معرفت آن ذوات مقدس ناممکن شمرده شده است؛ زیرا ولایت آن بزرگواران مظهر ولایت الاهی و اراده و </w:t>
      </w:r>
    </w:p>
    <w:p>
      <w:pPr>
        <w:pStyle w:val="BookText"/>
        <w:rPr/>
      </w:pPr>
      <w:r>
        <w:rPr>
          <w:rFonts w:ascii="IRNazanin" w:hAnsi="IRNazanin" w:eastAsia="IRNazanin"/>
          <w:color w:val="111111"/>
          <w:sz w:val="28"/>
          <w:sz w:val="28"/>
          <w:szCs w:val="28"/>
          <w:rtl w:val="true"/>
          <w:lang w:bidi="fa-IR"/>
        </w:rPr>
        <w:t>فرمان ایشان، مجرای مشیت خدای یگانه و گفتار و رفتارشان الگوی هدایت بندگان به‌سوی حقیقت و سعادتند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روایات بر پیوند معرفت توحیدی با معرفت ولایی، از آن رو است که ادّعای موحّد بودن در نبود ولایت امامان معصوم؟عهم؟ چیزی جز شرک و نفاق نخواهد بود، چراکه معرفت توحیدی و عبودیت الاهی در سخن و رفتار آن بزرگواران متجلی است و اولیای معصوم؟عهم؟ سخنگویان پروردگار و نمادهای خدا خواهی و درگاه ورود به قلعه توحید است؛ همان‌گونه که در روایات بسیاری از امامان معصوم؟عهم؟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امامان اهل‌بیت؟عهم؟ به این صفات برای آن است که ولایت انسان کامل عین ولایت خداست، زیرا انسان کامل که دارای مقام والای ولایت الاهی و خلافت راستین خداست، ارتباط وثیقی با جهان آفرین و جهان بان دارد و وِزان انسان کامل در برابر جهان، وِزان روح انسان نسبت به بدن اوست، لذا پذیرش ولای او به مثابه تولّی خداست چه اینکه نکول ولای او هم‌سنگ با انکار ولایت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معرفت و تولی امامان اهل‌بیت؟عهم؟ و فزونی توجه به آنان، سبب جوشش معرفت توحیدی و فزونی توجّه به ربوبیت الاهی است، زیرا آن بزرگواران مظهر کامل و نمود عینی ولایت الاهی‌اند و از خود چیزی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حُجَّةُ اللَّهِ وَ نَحْنُ بَابُ اللَّهِ وَ نَحْنُ لِسَانُ اللَّهِ وَ نَحْنُ وَجْهُ اللَّهِ وَ نَحْنُ عَینُ اللَّهِ فِی خَلْقِهِ وَ نَحْنُ وُلَاةُ أَمْرِ اللَّهِ فِی عِبَادِه؛ </w:t>
      </w:r>
      <w:r>
        <w:rPr>
          <w:rStyle w:val="FootnoteAnchor"/>
          <w:rtl w:val="true"/>
        </w:rPr>
        <w:footnoteReference w:id="274"/>
      </w:r>
      <w:r>
        <w:rPr>
          <w:rFonts w:ascii="IRNazanin" w:hAnsi="IRNazanin" w:eastAsia="IRNazanin"/>
          <w:color w:val="111111"/>
          <w:sz w:val="28"/>
          <w:sz w:val="28"/>
          <w:szCs w:val="28"/>
          <w:rtl w:val="true"/>
          <w:lang w:bidi="fa-IR"/>
        </w:rPr>
        <w:t>ما خاندان نبوت، حجت خدا، درگاه ورود به آستان ربوبی، چهره خدانما، چشم خدانِگر و فرمانروایان الاهی در میان بندگان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کثیر از حضرت صادق؟ع؟ نقل کرده که امیرالمؤمنین؟ع؟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عِلْمُ اللَّهِ وَ أَنَا قَلْبُ اللَّهِ الْوَاعِی وَ لِسَانُ اللَّهِ النَّاطِقُ وَ عَینُ اللَّهِ النَّاظِرَةُ وَ أَنَا جَنْبُ اللَّهِ وَ </w:t>
      </w:r>
    </w:p>
    <w:p>
      <w:pPr>
        <w:pStyle w:val="BookText"/>
        <w:rPr/>
      </w:pPr>
      <w:r>
        <w:rPr>
          <w:rFonts w:ascii="Amiri" w:hAnsi="Amiri" w:eastAsia="Amiri" w:cs="Amiri"/>
          <w:color w:val="111111"/>
          <w:sz w:val="28"/>
          <w:sz w:val="28"/>
          <w:szCs w:val="28"/>
          <w:rtl w:val="true"/>
          <w:lang w:bidi="ar-SA"/>
        </w:rPr>
        <w:t xml:space="preserve">أَنَا یدُ اللَّه؛ </w:t>
      </w:r>
      <w:r>
        <w:rPr>
          <w:rStyle w:val="FootnoteAnchor"/>
          <w:rtl w:val="true"/>
        </w:rPr>
        <w:footnoteReference w:id="275"/>
      </w:r>
      <w:r>
        <w:rPr>
          <w:rFonts w:ascii="IRNazanin" w:hAnsi="IRNazanin" w:eastAsia="IRNazanin"/>
          <w:color w:val="111111"/>
          <w:sz w:val="28"/>
          <w:sz w:val="28"/>
          <w:szCs w:val="28"/>
          <w:rtl w:val="true"/>
          <w:lang w:bidi="fa-IR"/>
        </w:rPr>
        <w:t>من گنجینه علم خدا و قلب واعی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حفظ اسرار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گویا و چشم بینا و پهلو و دست بخشایش‌گر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صبَّاح گزارش کرده است که امام صادق؟ع؟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 جَلَّ خَلَقَنَا فَأَحْسَنَ خَلْقَنَا وَ صَوَّرَنَا فَأَحْسَنَ صُوَرَنَا وَ جَعَلَنَا عَینَهُ فِی عِبَادِهِ وَ لِسَانَهُ النَّاطِقَ فِی خَلْقِهِ وَ یدَهُ الْمَبْسُوطَةَ عَلَی عِبَادِهِ بِالرَّأْفَةِ وَ الرَّحْمَةِ وَ وَجْهَهُ الَّذِی یؤْتَی مِنْهُ وَ بَابَهُ الَّذِی یدُلُّ عَلَیهِ وَ خَزَائِنَهُ فِی سَمَائِهِ وَ أَرْضِهِ بِنَا أَثْمَرَتِ الْأَشْجَارُ وَ أَینَعَتِ الثِّمَارُ وَ جَرَتِ الْأَنْهَارُ وَ بِنَا نَزَلَ غَیثُ السَّمَاءِ وَ نَبَتَ عُشْبُ الْأَرْضِ بِعِبَادَتِنَا عُبِدَ اللَّهُ لَوْ لَا نَحْنُ مَا عُبِدَ اللَّه؛ </w:t>
      </w:r>
      <w:r>
        <w:rPr>
          <w:rStyle w:val="FootnoteAnchor"/>
          <w:rtl w:val="true"/>
        </w:rPr>
        <w:footnoteReference w:id="276"/>
      </w:r>
      <w:r>
        <w:rPr>
          <w:rFonts w:ascii="IRNazanin" w:hAnsi="IRNazanin" w:eastAsia="IRNazanin"/>
          <w:color w:val="111111"/>
          <w:sz w:val="28"/>
          <w:sz w:val="28"/>
          <w:szCs w:val="28"/>
          <w:rtl w:val="true"/>
          <w:lang w:bidi="fa-IR"/>
        </w:rPr>
        <w:t>خدای عز و جل ما را آفرید و آفرینش ما را نیکو گردانید و ما را انگاشت و صورت‌های ما را نیکو ساخت و ما را در میان بندگانش چشم خود گردانید و زبان گویای خود در میان آفریدگان و دست گشاده به رأفت و رحمت و وجهی که از آن جانب به خدا نزدیک شوند و درهای معرفت خویش که بر او دلالت می‌کنند و خزینه داران آسمان و زمینش قرار داد، به‌واسطه ما درختان به بار می‌نشیند و میوه‌ها به ثمر می‌رسند و جوی‌ها روان می‌شوند و به برکت ما باران از آسمان فرو می‌آید و گیاه از زمین می‌روید و به‌وسیله عبادت و خدا پرستی ما مردم خدا می‌پرستند و اگر ما خاندان نبودیم مردم خدا را پرستش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این‌گونه روایات، حرکت توحیدی و سلوک دین مدارانه، در گرو رویکرد به آستان اهل‌بیت عصمت؟عهم؟ است و معرفت و عبودیت الاهی از رهگذر معرفت امامان معصوم؟عهم؟ و اطاعت از آنان در همه شئون زندگی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هنگامی‌که از امام حسین؟ع؟ درباره خداشناسی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مَعْرِفَةُ اللَّهِ؟ 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أَهْلِ کُلِ زَمَانٍ إِمَامَهُمُ الَّذِی یجِبُ عَلَیهِمْ طَاعَتُهُ؛ </w:t>
      </w:r>
      <w:r>
        <w:rPr>
          <w:rStyle w:val="FootnoteAnchor"/>
          <w:rtl w:val="true"/>
        </w:rPr>
        <w:footnoteReference w:id="277"/>
      </w:r>
      <w:r>
        <w:rPr>
          <w:rFonts w:ascii="IRNazanin" w:hAnsi="IRNazanin" w:eastAsia="IRNazanin"/>
          <w:color w:val="111111"/>
          <w:sz w:val="28"/>
          <w:sz w:val="28"/>
          <w:szCs w:val="28"/>
          <w:rtl w:val="true"/>
          <w:lang w:bidi="fa-IR"/>
        </w:rPr>
        <w:t>معرفت خدا همان شناخت اهل هر زمان نسبت به امامی است که خداوند اطاعتش را برهمگان واجب شمرده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امام؟ع؟ از آن رو معرفت خدا یاد شده است که عبودیت و بندگی بدون معرفت </w:t>
      </w:r>
      <w:bookmarkStart w:id="146" w:name="pg5626_31594"/>
    </w:p>
    <w:p>
      <w:pPr>
        <w:pStyle w:val="BookText"/>
        <w:rPr/>
      </w:pPr>
      <w:bookmarkEnd w:id="146"/>
      <w:r>
        <w:rPr>
          <w:rFonts w:ascii="IRNazanin" w:hAnsi="IRNazanin" w:eastAsia="IRNazanin"/>
          <w:color w:val="111111"/>
          <w:sz w:val="28"/>
          <w:sz w:val="28"/>
          <w:szCs w:val="28"/>
          <w:rtl w:val="true"/>
          <w:lang w:bidi="fa-IR"/>
        </w:rPr>
        <w:t>ممکن نیست و معارف توحیدی چنان ژرف و عمیق است که جز برگزیدگان الاهی کسی درباره حقیقت غیر متعین و غیب الغیوبی خداوند و اوصاف او توان سخن گفتن ندارد، بلکه معارف توحیدی و راه و رسم بندگی را می‌باید از زبان سخنگویان الاهی؛ یعنی پیامبر و ائمه؟عهم؟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عَبَدَ اللَّهَ بِالتَّوَهُّمِ فَقَدْ کَفَرَ وَ مَنْ عَبَدَ الِاسْمَ دُونَ الْمَعْنَی فَقَدْ کَفَرَ وَ مَنْ عَبَدَ الِاسْمَ وَ الْمَعْنَی فَقَدْ أَشْرَکَ وَ مَنْ عَبَدَ الْمَعْنَی بِإِیقَاعِ الْأَسْمَاءِ عَلَیهِ بِصِفَاتِهِ الَّتِی وَصَفَ بِهَا نَفْسَهُ فَعَقَدَ عَلَیهِ قَلْبَهُ وَ نَطَقَ بِهِ لِسَانُهُ فِی سَرَائِرِهِ وَ عَلَانِیتِهِ فَأُولَئِکَ أَصْحَابُ أَمِیرِ الْمُؤْمِنِینَ حَقّاً؛ </w:t>
      </w:r>
      <w:r>
        <w:rPr>
          <w:rStyle w:val="FootnoteAnchor"/>
          <w:rtl w:val="true"/>
        </w:rPr>
        <w:footnoteReference w:id="278"/>
      </w:r>
      <w:r>
        <w:rPr>
          <w:rFonts w:ascii="IRNazanin" w:hAnsi="IRNazanin" w:eastAsia="IRNazanin"/>
          <w:color w:val="111111"/>
          <w:sz w:val="28"/>
          <w:sz w:val="28"/>
          <w:szCs w:val="28"/>
          <w:rtl w:val="true"/>
          <w:lang w:bidi="fa-IR"/>
        </w:rPr>
        <w:t xml:space="preserve">کسی که خدا را با تو‌هّم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مصداق ذهنی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کند، پس کافر شده است و کسی که اسم او نه ذاتش را بندگی کند کافر شده است و کسی که اسم را با ذاتش بندگی کند، مشرک شده است، و کسی که ذاتش را بندگی کند و با حمل کردن اسمایی بر او با صفاتی که خداوند خویش را با آن توصیف کرده، و قلب او نیز به آن معتقد شده و زبانش به آن گویا شود در باطن و آشکارش، پس ایشان اصحاب حقیقی امیرالمؤمنین؟ع؟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معرفت و ولایت امام معصوم؟ع؟، جلوه تام ولایت خداوند است؛ به گونه‌ای که پذیرش ولایت امام، سر سپردن به ولایت الاهی و مخالفت ورزی با او، سرپیچی از ولایت و ربوبیت تشریعی خداوند شمرده می‌شود</w:t>
      </w:r>
      <w:r>
        <w:rPr>
          <w:rFonts w:eastAsia="IRNazanin" w:cs="IRNazanin"/>
          <w:color w:val="111111"/>
          <w:sz w:val="28"/>
          <w:szCs w:val="28"/>
          <w:rtl w:val="true"/>
          <w:lang w:bidi="fa-IR"/>
        </w:rPr>
        <w:t>.</w:t>
      </w:r>
    </w:p>
    <w:p>
      <w:pPr>
        <w:pStyle w:val="Heading4"/>
        <w:numPr>
          <w:ilvl w:val="3"/>
          <w:numId w:val="1"/>
        </w:numPr>
        <w:rPr/>
      </w:pPr>
      <w:bookmarkStart w:id="147" w:name="__RefHeading___Toc3122395_581953129"/>
      <w:bookmarkStart w:id="148" w:name="_Toc54"/>
      <w:bookmarkEnd w:id="147"/>
      <w:r>
        <w:rPr/>
        <w:t>۵</w:t>
      </w:r>
      <w:r>
        <w:rPr>
          <w:rtl w:val="true"/>
        </w:rPr>
        <w:t xml:space="preserve">. </w:t>
      </w:r>
      <w:r>
        <w:rPr>
          <w:rtl w:val="true"/>
        </w:rPr>
        <w:t>امام اسوه کامل هدایت</w:t>
      </w:r>
      <w:bookmarkEnd w:id="14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در تکامل انسان، شناخت مسیر هدایت و راه‌های رسیدن به کمال است و مؤثرترین عاملی که در امر هدایت و تربیت بشر نقش اساسی دارد، وجود الگوهای برتر و کامل است، زیرا این الگوها کسانی هستند که مسیر کمال را پیموده و سالک این راه، باید گام در مسیر او گذارد و همچون او به سوی کمال رهسپار گردد تا به سرمنزل مقصود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دین و مکتبی، برای ماندگاری و نفوذ در میان پیروان خود، به الگوها و نماد‌هایی نیاز دارد که تبلور و تجسم عینی اصول و ارزش‌های آن باشد؛ به گونه‌ای که هر فردی بتواند همه برجستگی‌های </w:t>
      </w:r>
    </w:p>
    <w:p>
      <w:pPr>
        <w:pStyle w:val="BookText"/>
        <w:rPr/>
      </w:pPr>
      <w:r>
        <w:rPr>
          <w:rFonts w:ascii="IRNazanin" w:hAnsi="IRNazanin" w:eastAsia="IRNazanin"/>
          <w:color w:val="111111"/>
          <w:sz w:val="28"/>
          <w:sz w:val="28"/>
          <w:szCs w:val="28"/>
          <w:rtl w:val="true"/>
          <w:lang w:bidi="fa-IR"/>
        </w:rPr>
        <w:t>آن اندیشه و مکتب را در چهره و رفتار و شخصیت او بیابد تا از آن الگو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الگوهای انسانی در جامعه، برای پرورش صحیح و رشد استعدادهای افراد جامعه ضروری است، زیرا الگوها، هم در مقام آموزش اصول عقیدتی و اخلاقی مُدل ذهنی را ارائه می‌دهند و هم در مقام عمل، الگوی عینی را در معرض نمایش قرار می‌دهند تا میزان و معیار سنجش رفتار دیگران باشند و براساس آن صفات پاک و پلید و فضایل و رذایل دیگر انسان‌ها مورد سنجش و اندازه‌گیری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الگوهای صالح، اخلاق و رفتار و صفات عالی انسانی را به نمایش می‌گذارند تا زمینه‌ساز رشد و تعالی جامعه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پیامبر اکرم؟ص؟ و امامان اهل‌بیت؟عهم؟ اسوه و الگوی کامل انسان‌های خداجو و کمال طلب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نقش الگویی رسول خاتم؟ص؟ می‌فرماید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لَکُمْ فِی رَسُولِ اللَّهِ أُسْوَةٌ حَسَنَةٌ لِّمَن کَانَ یرْجُواللَّهَ وَالْیوْمَ الْآخِرَ وَ ذَکَرَ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در زندگی رسول خدا سرمشق نیکویی است، برای آنانی که امید به رحمت خدا و روز رستاخیز دارند و خدا را بسیار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رسول خدا؟ص؟ الگو و اسوه هدایت برای سالکان راه حقیقت و دلیل اثبات حقانیت و درستی تعالیم اعتقادی و رفتاری پیام‌های آسمانی اسلام است، امامان اهل‌بیت؟عهم؟ که وصل به مرکز نور نبوت رسول خاتمند نیز تابلو‌های راهنما به‌سوی حق و الگوهای هدایت و خدا پرستی‌اند که با حضور و زندگی معصومانه خویش محکم‌ترین دلیل حقانیت و صحت تعالیم اسلام به شمار می‌روند و پیروان خویش را از سراب حیرت و گمراهی رهانیده و به چشمه‌سار هدایت و نور رهنمون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آیات و روایات، به نقش محوری و هدایت‌گری پیامبر اکرم؟ص؟ و امامان معصوم؟عهم؟ اشاره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یهدی اِلَی الحَقِّ اَحَقُّ اَن یتَّبَعَ اَمَّن لا یهِدّی اِلّا اَن یهدی</w:t>
      </w:r>
      <w:r>
        <w:rPr>
          <w:rStyle w:val="FootnoteAnchor"/>
          <w:rtl w:val="true"/>
        </w:rPr>
        <w:footnoteReference w:id="279"/>
      </w:r>
      <w:r>
        <w:rPr>
          <w:rFonts w:ascii="IRNazanin" w:hAnsi="IRNazanin" w:eastAsia="IRNazanin"/>
          <w:color w:val="111111"/>
          <w:sz w:val="28"/>
          <w:sz w:val="28"/>
          <w:szCs w:val="28"/>
          <w:rtl w:val="true"/>
          <w:lang w:bidi="fa-IR"/>
        </w:rPr>
        <w:t>امام باقر؟ع؟ در توضیح این آیه شریفه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مَنْ یهْدِی اِلَی الحَقِّ فَهُوَ مُحمّدٌ وَ آلُ محمّدٍ علیهم السّلام مِنْ بَعدِهِ وَ أمّا مَنْ لَا یهِدّی اِلاّ اَن یهدی فَهُوَ مَنْ خَالَفَ مِن قُرَیشٍ وَ غَیرِهِم أَهْلَ بَیتَهُ مِنْ بَعْدِه؛ </w:t>
      </w:r>
      <w:r>
        <w:rPr>
          <w:rStyle w:val="FootnoteAnchor"/>
          <w:rtl w:val="true"/>
        </w:rPr>
        <w:footnoteReference w:id="280"/>
      </w:r>
      <w:r>
        <w:rPr>
          <w:rFonts w:ascii="IRNazanin" w:hAnsi="IRNazanin" w:eastAsia="IRNazanin"/>
          <w:color w:val="111111"/>
          <w:sz w:val="28"/>
          <w:sz w:val="28"/>
          <w:szCs w:val="28"/>
          <w:rtl w:val="true"/>
          <w:lang w:bidi="fa-IR"/>
        </w:rPr>
        <w:t>مراد از هدایت‌گران به حق، اوصیای پیامبر؟ص؟ و مقصود از هدایت نایافتگان، کسانی از قریش و غیر قریشند که پس از رحلت رسول خدا؟ص؟ به مخالفت با اهل‌بیت او برخاستند و امامت و جانشینی ایشان را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 و بِالنَّجمِ هُم یهتَدون</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النَّجْمُ رَسُولُ اللَّهِ؟ص؟ وَ الْعَلَامَاتُ هُمُ الْأَئِمَّةُ؟عهم؟؛ </w:t>
      </w:r>
      <w:r>
        <w:rPr>
          <w:rStyle w:val="FootnoteAnchor"/>
          <w:rtl w:val="true"/>
        </w:rPr>
        <w:footnoteReference w:id="282"/>
      </w:r>
      <w:r>
        <w:rPr>
          <w:rFonts w:ascii="IRNazanin" w:hAnsi="IRNazanin" w:eastAsia="IRNazanin"/>
          <w:color w:val="111111"/>
          <w:sz w:val="28"/>
          <w:sz w:val="28"/>
          <w:szCs w:val="28"/>
          <w:rtl w:val="true"/>
          <w:lang w:bidi="fa-IR"/>
        </w:rPr>
        <w:t>ستاره فروزان هدایت رسول خداست و نشانه‌های هدایت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 کسانی را که بدون الگوپذیری از اولیای معصوم در پی تقرّب به پیشگاه الاهی اند و یا با رهنمودهای آنان مخالفت ورزیده و به رأی خویش عمل می‌کنند، اهل آتش معرفی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أَنَّهُ مَنْ خَالَفَ أَوْلِیاءَ اللَّهِ وَ دَانَ بِغَیرِ دِینِ اللَّهِ وَ اسْتَبَدَّ بِأَمْرِهِ دُونَ أَمْرِ وَلِی اللَّهِ کَانَ فِی نَار؛ </w:t>
      </w:r>
      <w:r>
        <w:rPr>
          <w:rStyle w:val="FootnoteAnchor"/>
          <w:rtl w:val="true"/>
        </w:rPr>
        <w:footnoteReference w:id="283"/>
      </w:r>
      <w:r>
        <w:rPr>
          <w:rFonts w:ascii="IRNazanin" w:hAnsi="IRNazanin" w:eastAsia="IRNazanin"/>
          <w:color w:val="111111"/>
          <w:sz w:val="28"/>
          <w:sz w:val="28"/>
          <w:szCs w:val="28"/>
          <w:rtl w:val="true"/>
          <w:lang w:bidi="fa-IR"/>
        </w:rPr>
        <w:t>بدانید هرکه از شیوه پیشوایان الاهی سرپیچی کند و بدون فرمان ولی خدا براساس نظر خویش به امور دین عمل کند، اهل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 تنها راه رسیدن به توحید را در گرو الگو پذیری از روش توحیدی پیامبر؟ص؟ و اهل‌بیت؟عهم؟ معرفی کرده و در تفسیر آیه شریفه </w:t>
      </w:r>
      <w:r>
        <w:rPr>
          <w:rFonts w:ascii="Amiri" w:hAnsi="Amiri" w:eastAsia="Amiri" w:cs="Amiri"/>
          <w:color w:val="111111"/>
          <w:sz w:val="28"/>
          <w:sz w:val="28"/>
          <w:szCs w:val="28"/>
          <w:rtl w:val="true"/>
          <w:lang w:bidi="ar-SA"/>
        </w:rPr>
        <w:t>قُل هٰذِهِ سَبیلی اَدعوا اِلَی الله عَلیٰ بَصیرَةٍ اَنا و مَنِ اتَّبَعَنی</w:t>
      </w:r>
      <w:r>
        <w:rPr>
          <w:rStyle w:val="FootnoteAnchor"/>
          <w:rtl w:val="true"/>
        </w:rPr>
        <w:footnoteReference w:id="28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ذَاکَ رَسُولُ اللّه ؟ص؟ وَ أَمِیرُ المُؤمِنین ؟ع؟ وَ الأوصِیاءُ مِنْ بَعْدِهِم؛ </w:t>
      </w:r>
      <w:r>
        <w:rPr>
          <w:rStyle w:val="FootnoteAnchor"/>
          <w:rtl w:val="true"/>
        </w:rPr>
        <w:footnoteReference w:id="285"/>
      </w:r>
      <w:r>
        <w:rPr>
          <w:rFonts w:ascii="IRNazanin" w:hAnsi="IRNazanin" w:eastAsia="IRNazanin"/>
          <w:color w:val="111111"/>
          <w:sz w:val="28"/>
          <w:sz w:val="28"/>
          <w:szCs w:val="28"/>
          <w:rtl w:val="true"/>
          <w:lang w:bidi="fa-IR"/>
        </w:rPr>
        <w:t>راه حق، رسول خدا؟ص؟ و امیرمؤمنان؟ع؟ و دیگر امامان؟عهم؟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اکرم؟ص؟ در خصوص هدایت‌گری سر سلسله امامت امیرمؤمنان؟ع؟، همگان را به همراهی و تبعیت از ایشان در هر شرایط امر فرمود و مردم را از نا فرمانی و مخالفت با طریقت نورانی او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إِنَّکَ الْهَادِی، مَنِ اتَّبَعَکَ وَ مَنْ خَالَفَ طَرِیقَتَکَ فَقَدْ ضَلَ إِلَی یوْمِ الْقِیامَة؛ </w:t>
      </w:r>
      <w:r>
        <w:rPr>
          <w:rStyle w:val="FootnoteAnchor"/>
          <w:rtl w:val="true"/>
        </w:rPr>
        <w:footnoteReference w:id="286"/>
      </w:r>
      <w:r>
        <w:rPr>
          <w:rFonts w:ascii="IRNazanin" w:hAnsi="IRNazanin" w:eastAsia="IRNazanin"/>
          <w:color w:val="111111"/>
          <w:sz w:val="28"/>
          <w:sz w:val="28"/>
          <w:szCs w:val="28"/>
          <w:rtl w:val="true"/>
          <w:lang w:bidi="fa-IR"/>
        </w:rPr>
        <w:t xml:space="preserve">آگاه باش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پیروانت را به‌سوی حق رهنمون می‌کنی و هرکه از شیوه تو روی‌گرداند، تا روز قیامت گمراه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خدا؟ص؟ به جناب عمار یاسر سفارش اکید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عَمَّارُ إِنْ رَأَیتَ عَلِیاً سَلَکَ وَادِیاً وَ سَلَکَ النَّاسُ کُلُّهُمْ وَادِیاً فَاسْلُکْ مَعَ عَلِی فَإِنَّهُ لَنْ یدْلِیکَ فِی رَدًی وَ لَنْ یخْرِجَکَ مِنْ هُدًی؛ </w:t>
      </w:r>
      <w:r>
        <w:rPr>
          <w:rStyle w:val="FootnoteAnchor"/>
          <w:rtl w:val="true"/>
        </w:rPr>
        <w:footnoteReference w:id="287"/>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علی را دیدی که به راهی می‌رود و تمامی مردم به راهی دیگر، تو راه علی؟ع؟ را بگیر که او تو را به‌سوی هلاکت راهنمائی و از هدایت خارج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 امامان اهل‌بیت؟عهم؟ را، نماد صراط حق و سبب پایداری ره پویان طریق حقیقت معرفی کرده و در مورد جدایی از خاندان عترت؟عهم؟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فَنَحْنُ عَلَی مِنْهَاجِ الْحَقِّ وَ مَنْ خَالَفَنَا فَعَلَی مِنْهَاجِ الْبَاطِلِ، وَ اللَّهِ لَئِنْ خَالَفْتُمْ أَهْلَ بَیتِ نَبِیکُمْ لَتُخَالِفُنَّ الْحَقَّ إِنَّهُمْ لَا یدْخِلُونَکُمْ فِی رَدًی وَ لَا یخْرِجُونَکُمْ مِنْ بَابِ هُدًی؛ </w:t>
      </w:r>
      <w:r>
        <w:rPr>
          <w:rStyle w:val="FootnoteAnchor"/>
          <w:rtl w:val="true"/>
        </w:rPr>
        <w:footnoteReference w:id="288"/>
      </w:r>
      <w:r>
        <w:rPr>
          <w:rFonts w:ascii="IRNazanin" w:hAnsi="IRNazanin" w:eastAsia="IRNazanin"/>
          <w:color w:val="111111"/>
          <w:sz w:val="28"/>
          <w:sz w:val="28"/>
          <w:szCs w:val="28"/>
          <w:rtl w:val="true"/>
          <w:lang w:bidi="fa-IR"/>
        </w:rPr>
        <w:t>ما اهل‌بیت، همواره بر روش حق استواریم و مخالفان ما بر شیوه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خاندان پیامبر؟عهم؟ خود روی‌گردانید، از حق روی برتافته‌اید، چرا که آنان هرگز شما را وارد پستی نکرده و از راه روشن صواب بیرون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امام عصر؟عج؟ نیز تلازم و جدا ناپذیری حق از اهل‌بیت عصمت؟عهم؟ این‌چنین بیان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لْیعْلَمُوا أَنَّ الْحَقَ مَعَنَا وَ فِینَا لَا یقُولُ ذَلِکَ سِوَانَا إِلَّا کَذَّابٌ مُفْتَرٍ وَ لَا یدَّعِیهِ غَیرُنَا إِلَّا ضَالٌّ غَوِی؛ </w:t>
      </w:r>
      <w:r>
        <w:rPr>
          <w:rStyle w:val="FootnoteAnchor"/>
          <w:rtl w:val="true"/>
        </w:rPr>
        <w:footnoteReference w:id="289"/>
      </w:r>
      <w:r>
        <w:rPr>
          <w:rFonts w:ascii="IRNazanin" w:hAnsi="IRNazanin" w:eastAsia="IRNazanin"/>
          <w:color w:val="111111"/>
          <w:sz w:val="28"/>
          <w:sz w:val="28"/>
          <w:szCs w:val="28"/>
          <w:rtl w:val="true"/>
          <w:lang w:bidi="fa-IR"/>
        </w:rPr>
        <w:t xml:space="preserve">بدانید که حق فقط با ما و در گرو ماست؛ جز ما خاندان نبوت چنین </w:t>
      </w:r>
    </w:p>
    <w:p>
      <w:pPr>
        <w:pStyle w:val="BookText"/>
        <w:rPr/>
      </w:pPr>
      <w:r>
        <w:rPr>
          <w:rFonts w:ascii="IRNazanin" w:hAnsi="IRNazanin" w:eastAsia="IRNazanin"/>
          <w:color w:val="111111"/>
          <w:sz w:val="28"/>
          <w:sz w:val="28"/>
          <w:szCs w:val="28"/>
          <w:rtl w:val="true"/>
          <w:lang w:bidi="fa-IR"/>
        </w:rPr>
        <w:t>نگوید مگر دروغگویان بهتان زننده و غیر از ما چنین ادعا نکند مگر گمراه فریب‌کار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انسان از آنجا که در شناخت وجودی خود و نیز تشخیص راه درست از کژراهه‌ها، به دستگیری راهبرِ بصیری نیاز دارد که به همه خواسته‌ها آگاهی و بر همه موانع راه احاطه داشته باشد، رویکرد به امامان معصوم؟عهم؟ و تبعیت از رهنمودهای آنان نه‌تنها برای انسان یک نیاز بلکه یک ضرورت است؛ زیرا بدون پیوند با آن انوار مقدس، انسان گرفتار حیرتِ جهالت و گمراهیِ شهوت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حکیم آن ذوات قدسی را وسیله هدایت خلق و حجت خود بر بندگان قرار داد تا بندگان ضمن برخورداری از نیروی عقل بتوانند در پرتو رهنمود آن انوار مقدس، مسیر حق از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جعفر؟ع؟ به هشام بن حکم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عَلَی النَّاسِ حُجَّتَینِ حُجَّةً ظَاهِرَةً وَ حُجَّةً بَاطِنَةً فَأَمَّا الظَّاهِرَةُ فَالرُّسُلُ وَ الْأَنْبِیاءُ وَ الْأَئِمَّةُ علیهم السّلام وَ أَمَّا الْبَاطِنَةُ فَالْعُقُول؛ </w:t>
      </w:r>
      <w:r>
        <w:rPr>
          <w:rStyle w:val="FootnoteAnchor"/>
          <w:rtl w:val="true"/>
        </w:rPr>
        <w:footnoteReference w:id="290"/>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مردم دو حجّت 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نهان، حجّت آشکار، فرستاده شدگان و پیامبران و پیشوایان؟عهم؟اند و حجّت نهان عقل‌ها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احادیث به روشنی گویای آن است که امامان معصوم؟عهم؟ نماد عینی حق و سخنگویان دینند و دیگران در فهم احکام دین و عمل به آن، باید به آنان رجوع کنند، زیرا تنها راه دست‌یابی به معارف ناب توحیدی و عمل به دستورات الاهی، رجوع به آنانی است که خزانه دار علوم وحیانی و منبع جوشان معارف الاهی در میان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و دوری از الگوهای هدایت، پیامدهای تباه کننده و خسارت‌بار دنیایی و آخرتی را به همراه دارد که مایه گمراهی و دوری از حریم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از قافله هدایت اولیای معصوم؟عهم؟ وامانده‌اند همواره در حصار ظلمت و حیرت فرو مانده و از درک حقیقت توحید محرومند؛ زیرا پیمودن راه هدایت منحصر در پیروی از خاندان عصمت؟عهم؟ است؛ چنان‌که رسول خدا؟ص؟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طَلَبَ الهُدَی فِی غَیرِهِم فَقَد کَذَّبَنَی؛ </w:t>
      </w:r>
      <w:r>
        <w:rPr>
          <w:rStyle w:val="FootnoteAnchor"/>
          <w:rtl w:val="true"/>
        </w:rPr>
        <w:footnoteReference w:id="291"/>
      </w:r>
      <w:r>
        <w:rPr>
          <w:rFonts w:ascii="IRNazanin" w:hAnsi="IRNazanin" w:eastAsia="IRNazanin"/>
          <w:color w:val="111111"/>
          <w:sz w:val="28"/>
          <w:sz w:val="28"/>
          <w:szCs w:val="28"/>
          <w:rtl w:val="true"/>
          <w:lang w:bidi="fa-IR"/>
        </w:rPr>
        <w:t xml:space="preserve">هر که در غیر امامان اهل‌بیت؟عهم؟ هدایت </w:t>
      </w:r>
      <w:bookmarkStart w:id="149" w:name="pg5626_31599"/>
    </w:p>
    <w:p>
      <w:pPr>
        <w:pStyle w:val="BookText"/>
        <w:rPr/>
      </w:pPr>
      <w:bookmarkEnd w:id="149"/>
      <w:r>
        <w:rPr>
          <w:rFonts w:ascii="IRNazanin" w:hAnsi="IRNazanin" w:eastAsia="IRNazanin"/>
          <w:color w:val="111111"/>
          <w:sz w:val="28"/>
          <w:sz w:val="28"/>
          <w:szCs w:val="28"/>
          <w:rtl w:val="true"/>
          <w:lang w:bidi="fa-IR"/>
        </w:rPr>
        <w:t>جوید، مرا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سخن رسول خدا؟ص؟ آن است که حق منحصراً بر محوریت اهل‌بیت؟عهم؟ می‌چرخد و نظرگاه قدسی پیشوایان معصوم؟عهم؟ محور گردش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پیامبر؟ص؟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فَنُورُ الْحَقِ مَعَنَا نَازِلٌ حَیثُمَا نَزَلْنَا </w:t>
      </w:r>
      <w:r>
        <w:rPr>
          <w:rStyle w:val="FootnoteAnchor"/>
          <w:rtl w:val="true"/>
        </w:rPr>
        <w:footnoteReference w:id="292"/>
      </w:r>
      <w:r>
        <w:rPr>
          <w:rFonts w:ascii="IRNazanin" w:hAnsi="IRNazanin" w:eastAsia="IRNazanin"/>
          <w:color w:val="111111"/>
          <w:sz w:val="28"/>
          <w:sz w:val="28"/>
          <w:szCs w:val="28"/>
          <w:rtl w:val="true"/>
          <w:lang w:bidi="fa-IR"/>
        </w:rPr>
        <w:t>نور حق، ملازم ما خاندان است و هرجا ما فرود آییم، حق نیز آنجا حضور دارد</w:t>
      </w:r>
      <w:r>
        <w:rPr>
          <w:rFonts w:eastAsia="IRNazanin" w:cs="IRNazanin"/>
          <w:color w:val="111111"/>
          <w:sz w:val="28"/>
          <w:szCs w:val="28"/>
          <w:rtl w:val="true"/>
          <w:lang w:bidi="fa-IR"/>
        </w:rPr>
        <w:t>.</w:t>
      </w:r>
    </w:p>
    <w:p>
      <w:pPr>
        <w:pStyle w:val="Heading4"/>
        <w:numPr>
          <w:ilvl w:val="3"/>
          <w:numId w:val="1"/>
        </w:numPr>
        <w:rPr/>
      </w:pPr>
      <w:bookmarkStart w:id="150" w:name="__RefHeading___Toc3122397_581953129"/>
      <w:bookmarkStart w:id="151" w:name="_Toc55"/>
      <w:bookmarkEnd w:id="150"/>
      <w:r>
        <w:rPr/>
        <w:t>6</w:t>
      </w:r>
      <w:r>
        <w:rPr>
          <w:rtl w:val="true"/>
        </w:rPr>
        <w:t xml:space="preserve">. </w:t>
      </w:r>
      <w:r>
        <w:rPr>
          <w:rtl w:val="true"/>
        </w:rPr>
        <w:t>امام معیار معرفت و اطاعت</w:t>
      </w:r>
      <w:bookmarkEnd w:id="151"/>
    </w:p>
    <w:p>
      <w:pPr>
        <w:pStyle w:val="BookText"/>
        <w:rPr/>
      </w:pPr>
      <w:r>
        <w:rPr>
          <w:rFonts w:ascii="IRNazanin" w:hAnsi="IRNazanin" w:eastAsia="IRNazanin"/>
          <w:color w:val="111111"/>
          <w:sz w:val="28"/>
          <w:sz w:val="28"/>
          <w:szCs w:val="28"/>
          <w:rtl w:val="true"/>
          <w:lang w:bidi="fa-IR"/>
        </w:rPr>
        <w:t>بر اساس روایات شیعه، اطاعت و عبودیت الاهی، در گرو معرفت دینی است و همه معارف دین در وجود امام؟ع؟ تبلور یافته است و معرفت امام؟ع؟ کلید معارف بنیادین دین از مبدأ تا معاد است؛ به‌گونه‌ای که خداشناسی، پیامبر شناسی، معاد شناسی و دیگر آموزه‌های معرفتی دین، متوقف بر معرفت ولایی و امام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 بهره‌گیری از روایات وارد شده در این زمینه، به تبیین محوریت معرفت امام؟ع؟ نسبت به دیگر معارف اعتقادی دین،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پیوند خدا شناسی با امام شناسی، از امام رضا؟ع؟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عَرَفَهُمْ فَقَدْ عَرَفَ اللَّهَ وَ مَنْ جَهِلَهُمْ فَقَدْ جَهِلَ اللَّه وَ مَنْ تَخَلَّی مِنْهُمْ فَقَدْ تَخَلَّی مِنَ اللَّهِ؛ </w:t>
      </w:r>
      <w:r>
        <w:rPr>
          <w:rStyle w:val="FootnoteAnchor"/>
          <w:rtl w:val="true"/>
        </w:rPr>
        <w:footnoteReference w:id="293"/>
      </w:r>
      <w:r>
        <w:rPr>
          <w:rFonts w:ascii="IRNazanin" w:hAnsi="IRNazanin" w:eastAsia="IRNazanin"/>
          <w:color w:val="111111"/>
          <w:sz w:val="28"/>
          <w:sz w:val="28"/>
          <w:szCs w:val="28"/>
          <w:rtl w:val="true"/>
          <w:lang w:bidi="fa-IR"/>
        </w:rPr>
        <w:t>هر کس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خدا را شناخته است، هرکس ایشان را نشناسد، خدا را نشناخته و هر کس آنان را رها کرده باشد خدا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 نقل شده است که آن حضرت پس از معرفی امامان پس از خود، در بیان پیوستگی معرفت خویش با معرفت اهل‌بیتش،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عَرَفَهُمْ فَقَدْ عَرَفَنِی؛ </w:t>
      </w:r>
      <w:r>
        <w:rPr>
          <w:rStyle w:val="FootnoteAnchor"/>
          <w:rtl w:val="true"/>
        </w:rPr>
        <w:footnoteReference w:id="294"/>
      </w:r>
      <w:r>
        <w:rPr>
          <w:rFonts w:ascii="IRNazanin" w:hAnsi="IRNazanin" w:eastAsia="IRNazanin"/>
          <w:color w:val="111111"/>
          <w:sz w:val="28"/>
          <w:sz w:val="28"/>
          <w:szCs w:val="28"/>
          <w:rtl w:val="true"/>
          <w:lang w:bidi="fa-IR"/>
        </w:rPr>
        <w:t xml:space="preserve">کسی که آنان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ایمان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شناخته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پیامبر اکرم؟ص؟ در بیان محوریت معرفت اهل‌بیت و پیوند آن با ربوبیت الاهی، به امیر مؤمنان؟ع؟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مَا عُرِفَ اللَّهُ إِلَّا بِی ثُمَّ بِکَ مَنْ جَحَدَ وَلَایتَکَ جَحَدَ اللَّهَ رُبُوبِیتَهُ؛ </w:t>
      </w:r>
      <w:r>
        <w:rPr>
          <w:rStyle w:val="FootnoteAnchor"/>
          <w:rtl w:val="true"/>
        </w:rPr>
        <w:footnoteReference w:id="295"/>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به من و سپس به تو، شناخته نشده است، هرکس ولایت تو را انکار کند، ربوبیت خدا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از امام صادق؟ع؟ در پیوند توحید و نبوت با امامت و محوریت معرفت امام این‌گونه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w:t>
      </w:r>
      <w:r>
        <w:rPr>
          <w:rStyle w:val="FootnoteAnchor"/>
          <w:rtl w:val="true"/>
        </w:rPr>
        <w:footnoteReference w:id="296"/>
      </w:r>
      <w:r>
        <w:rPr>
          <w:rFonts w:ascii="IRNazanin" w:hAnsi="IRNazanin" w:eastAsia="IRNazanin"/>
          <w:color w:val="111111"/>
          <w:sz w:val="28"/>
          <w:sz w:val="28"/>
          <w:szCs w:val="28"/>
          <w:rtl w:val="true"/>
          <w:lang w:bidi="fa-IR"/>
        </w:rPr>
        <w:t>پروردگارا خودت، خویش را بر من بشناسان که اگر خودت را برایم نشناسانی، پیامبرت را نخواهم شناخت؛ خدایا رسول خویش را به من بشناسان که اگر تو رسول خود را به من نشناسانی من حجّت تو را نخواهم شناخت؛ بار خدایا حجّتت را به من معرفی فرما که اگر تو حجّت خود را به من نشناسانی در پیمودن راه دین،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نورانی امام صادق؟ع؟، اگرچه معرفت توحیدی، مبدأ و سر آغاز دیگر معرفت‌ها بیان شده است و معرفت پیامبر؟ص؟ و امام؟ع؟ در پرتو معرفت خدا حاصل می‌شود، اما کلید معرفت توحیدی و نبوی، معرفت امام و حجت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این پرسش پدید آید که آیا در نظام معرفتی، روش شناخت از بالا به پایین است یا بالعکس؟ آیا خدا شناسی و پیامبر شناسی متوقف بر حجت شناسی است یا حجت شناسی متوقّف بر پیامبر شناسی و خداشناسی است؟ آیا سیر معرفت از خدا شروع می‌شود و به امام می‌رسد یا از باید از امام شروع کنیم تا به خدا برسیم؟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معرفت و شناخت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و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اجمالی، به ترتیب از بالا به پایین است، اما معرفت تفصیلی، از پایین شروع و به بالا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شناخت اجمالی ابتدا خدا و سپس پیامبر؟ص؟ و امامان؟عهم؟ را می‌شناسیم؛ یعنی معرفت توحیدی ریشه و خاستگاه همه معرفت‌های دیگر است؛ اما در شناخت تفصیلی به‌گونه‌ای که تفصیلاً بخواهیم به حقایق دین از اصول و فروعش پی ببریم، معرفت حجت کلید گشایش دیگر معرفت‌های بنیادی است و نخست باید امام؟ع؟ را بشناسیم تا در پرتو علم بی‌کران و تعلیمات معصومانه او، به معارف عمیق توحیدی و احکام سعادت‌بخش دینی نائل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اجمالی، مبتنی بر نگاه هستی شناسانه به موضوع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سیر نزولی دارد و مبدأ هستی، نقطه آغاز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مطابق با مراحل شناخته شده در اصول اعتقادی است که بر اساس آن خدا شناسی و ضرورت توحید اساس همه معرفت‌ها و دیگر مبانی اعتقادی است و ضرورت ارسال رُسل و وجود امام و حجت نیز پس از خداشناسی و معرفت توحید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 تفصیلی، از آن رو که معرفت اجمالی پیش فرض آن است، دارای سیر صعودی بوده و در صدد بسط و توسعه معارف توحیدی از راه معرفت امام؟ع؟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اصلی در سیر معرفت اجمالی، شناخت اصل مقصد است، اما در معرفت تفصیلی، رویکرد اصلی، رسیدن به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معرفت اجمالی، از خدا شروع می‌شود؛ یعنی در قدم نخست، خدا و مبدأ جهان هستی را از طریق وجود خودمان و مشاهده سایر آثار آفاقی و انفسی او می‌شناسیم سپس از طریق شناخت حکمت و دیگر صفات الاهی، اعتقاد به لزوم نبوت و امامت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 تفصیلی که در پی معرفت افزایی و تکامل معرفتی است، سیر معرفت از پایین به‌طرف بالاست، زیرا اگر بخواهیم مطالب را به‌طور مفصل بفهمیم، باید از پایین شروع کنیم و پس از معرفت امام؟ع؟، در شناخت تفصیل حقایق دین اعم از اصول و فروع آن، سراغ امام و حجت الاهی می‌رویم تا وظایف و تکالیف دینی را از او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سیر معرفتی، باهم کاملاً هماهنگ است و معرفت تفصیلی در راستای توسعه معرفت اجمالی است نه در برابر آن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دعای شریفی که از امام صادق؟ع؟ نقل شد، حضرت در فقرات نخست، به سیر نزولی معرفت از بالا به پائین اشاره کرده است، اما در پایان دعا به سیر صعودی معرفت پرداخته و جایگاه محوری امام؟ع؟ در معرفت تفصیلی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فرمایش امام </w:t>
      </w:r>
    </w:p>
    <w:p>
      <w:pPr>
        <w:pStyle w:val="BookText"/>
        <w:rPr/>
      </w:pPr>
      <w:r>
        <w:rPr>
          <w:rFonts w:ascii="IRNazanin" w:hAnsi="IRNazanin" w:eastAsia="IRNazanin"/>
          <w:color w:val="111111"/>
          <w:sz w:val="28"/>
          <w:sz w:val="28"/>
          <w:szCs w:val="28"/>
          <w:rtl w:val="true"/>
          <w:lang w:bidi="fa-IR"/>
        </w:rPr>
        <w:t>صادق؟ع؟، کلید معرفت توحیدی، راهنما شناسی و معرفت امام؟ع؟ است و انسان مؤمن باید همواره نخستین خواسته خود از پیشگاه الاهی را معرفت امام و حجت بداند و معرفت امام را کلید شناخت اصول و فروع دین و مایه ثبات در راه مستقیم هدایت و نجات از گمراهی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پیوند عمیقی که میان اصل امامت با دیگر اصول و مبانی اعتقادی دین وجود دارد، در آموزه‌های دینی، مردم بیش از هرچیزی، نسبت به معرفت و ولایت امامان اهل‌بیت؟عهم؟ سفارش شده‌اند، </w:t>
      </w:r>
      <w:r>
        <w:rPr>
          <w:rStyle w:val="FootnoteAnchor"/>
          <w:rtl w:val="true"/>
        </w:rPr>
        <w:footnoteReference w:id="297"/>
      </w:r>
      <w:r>
        <w:rPr>
          <w:rFonts w:ascii="IRNazanin" w:hAnsi="IRNazanin" w:eastAsia="IRNazanin"/>
          <w:color w:val="111111"/>
          <w:sz w:val="28"/>
          <w:sz w:val="28"/>
          <w:szCs w:val="28"/>
          <w:rtl w:val="true"/>
          <w:lang w:bidi="fa-IR"/>
        </w:rPr>
        <w:t>زیرا امامت و معرفت ولایی امام، مایه قِوام معرفت توحیدی و کلید دیگر معارف دین است و در سایه پیوند ولایی، پیوند انسان با خدا و دین او نیز همواره 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پیشوایان دین، بیش از هر چیزی نسبت به انحراف مردم از محور ولایت اهل‌بیت؟عهم؟ دغدغه‌مند بوده و در احادیث بسیاری بر لزوم ولایت امامان اهل‌بیت؟عهم؟،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احادیثی که به این جایگاه محوری امامت نسبت به دیگر معارف دین اشاره دارد، سخن معروف امام باقر؟ع؟ به زراره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الْوَلَایةِ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مِنْ ذَلِکَ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أَفْضَلُ لِأَنَّهَا مِفْتَاحُهُنَّ وَ الْوَالِی هُوَ الدَّلِیلُ عَلَیهِنَّ؛ </w:t>
      </w:r>
      <w:r>
        <w:rPr>
          <w:rStyle w:val="FootnoteAnchor"/>
          <w:rtl w:val="true"/>
        </w:rPr>
        <w:footnoteReference w:id="298"/>
      </w:r>
      <w:r>
        <w:rPr>
          <w:rFonts w:ascii="IRNazanin" w:hAnsi="IRNazanin" w:eastAsia="IRNazanin"/>
          <w:color w:val="111111"/>
          <w:sz w:val="28"/>
          <w:sz w:val="28"/>
          <w:szCs w:val="28"/>
          <w:rtl w:val="true"/>
          <w:lang w:bidi="fa-IR"/>
        </w:rPr>
        <w:t>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حج و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 زیرا ولایت کلید آن‌هاست و شخص والی دلیل و راهنمای آن‌هاست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اینکه در این حدیث شریف، امام باقر؟ع؟، امام شناسی را کلید معارف توحیدی دانسته و عبودیت و معرفت و وحدانیت الاهی را از رهگذر معرفت امام ممکن شمرده شده است، آن است که همه آموزه‌های وحیانی دین و راه و روش زندگی الاهی در وجود امام عینیت و تجسم </w:t>
      </w:r>
    </w:p>
    <w:p>
      <w:pPr>
        <w:pStyle w:val="BookText"/>
        <w:rPr/>
      </w:pPr>
      <w:r>
        <w:rPr>
          <w:rFonts w:ascii="IRNazanin" w:hAnsi="IRNazanin" w:eastAsia="IRNazanin"/>
          <w:color w:val="111111"/>
          <w:sz w:val="28"/>
          <w:sz w:val="28"/>
          <w:szCs w:val="28"/>
          <w:rtl w:val="true"/>
          <w:lang w:bidi="fa-IR"/>
        </w:rPr>
        <w:t>یافته و هیچ یک از دیگر احکام دین، همسنگ آن نیست، زیرا همه امور و تکالیف دینی باید مطابق با نظر و رهنمود او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حدیث پیشین، امام باقر؟ع؟ با تأکید بر تمایز و برجستگی خاص مسأله امامت و ولایت در میان دیگر معارف دین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ذِرْوَةُ الْأَمْرِ وَ سَنَامُهُ وَ مِفْتَاحُهُ وَ بَابُ الْأَشْیاءِ وَ رِضَا الرَّحْمَنِ الطَّاعَةُ لِلْإِمَامِ 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 </w:t>
      </w:r>
      <w:r>
        <w:rPr>
          <w:rStyle w:val="FootnoteAnchor"/>
          <w:rtl w:val="true"/>
        </w:rPr>
        <w:footnoteReference w:id="299"/>
      </w:r>
      <w:r>
        <w:rPr>
          <w:rFonts w:ascii="IRNazanin" w:hAnsi="IRNazanin" w:eastAsia="IRNazanin"/>
          <w:color w:val="111111"/>
          <w:sz w:val="28"/>
          <w:sz w:val="28"/>
          <w:szCs w:val="28"/>
          <w:rtl w:val="true"/>
          <w:lang w:bidi="fa-IR"/>
        </w:rPr>
        <w:t>بلند مرتبه‌ترین امر دین و کلید آن و در همه چیز و مایه خشنودی خدای رحمان، اطاعت از امام پس از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مردی شب‌ها را به عبادت به پا خیزد و روزها را روزه بدارد و تمام اموالش را صدقه دهد و در همه دوران عمرش به حج رود، اما امر ولایت ولی خدا را نشناسد تا از او پیروی کند و تمام اعمالش را با راهنمائی او انجام دهد، برای او از طرف خدا حق پاداشی نیست و از اهل ایمان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 به ابن کوّاء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لَوْ شَاءَ لَعَرَّفَ الْعِبَادَ نَفْسَهُ وَ لَکِنْ جَعَلَنَا أَبْوَابَهُ وَ صِرَاطَهُ وَ سَبِیلَهُ وَ الْوَجْهَ الَّذِی یؤْتَی مِنْهُ فَمَنْ عَدَلَ عَنْ وَلَایتِنَا أَوْ فَضَّلَ عَلَینَا غَیرَنَا فَإِنَّهُمْ عَنِ الصِّراطِ لَناکِبُون؛ </w:t>
      </w:r>
      <w:r>
        <w:rPr>
          <w:rStyle w:val="FootnoteAnchor"/>
          <w:rtl w:val="true"/>
        </w:rPr>
        <w:footnoteReference w:id="300"/>
      </w:r>
      <w:r>
        <w:rPr>
          <w:rFonts w:ascii="IRNazanin" w:hAnsi="IRNazanin" w:eastAsia="IRNazanin"/>
          <w:color w:val="111111"/>
          <w:sz w:val="28"/>
          <w:sz w:val="28"/>
          <w:szCs w:val="28"/>
          <w:rtl w:val="true"/>
          <w:lang w:bidi="fa-IR"/>
        </w:rPr>
        <w:t>خدای تبارک‌وتعالی اگر می‌خواست خود را به بندگانش می‌شناساند؛ اما خاندان را دروازه شناخت خود و مسیری که باید بندگان از آن وارد شوند، قرار داده است، کسانی که از ولایت ما کناره گیرند یا دیگران را بر ما برتری دهند، آنان از صراط مستقیم حق، فرو غلطیده‌اند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رویکرد به ائمه؟عهم؟ را معیار ایمان و رویگردانی یا بی‌تفاوتی نسبت به آنان را مایه کفر و گمراهی شمرده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عَرَفَنَا کَانَ مُؤمِناً وَ مَن أَنکَرَنَا کَانَ کَافِراً وَ مَن لَم یعرِفنَا وَ لَم ینکِرنَا کَانَ ضَالًّا؛ </w:t>
      </w:r>
      <w:r>
        <w:rPr>
          <w:rStyle w:val="FootnoteAnchor"/>
          <w:rtl w:val="true"/>
        </w:rPr>
        <w:footnoteReference w:id="301"/>
      </w:r>
      <w:r>
        <w:rPr>
          <w:rFonts w:ascii="IRNazanin" w:hAnsi="IRNazanin" w:eastAsia="IRNazanin"/>
          <w:color w:val="111111"/>
          <w:sz w:val="28"/>
          <w:sz w:val="28"/>
          <w:szCs w:val="28"/>
          <w:rtl w:val="true"/>
          <w:lang w:bidi="fa-IR"/>
        </w:rPr>
        <w:t xml:space="preserve">هر که به ما خاندان اهل‌بیت گروید، اهل ایمان است و هرکه از ما روی‌گردان باشد کافر </w:t>
      </w:r>
    </w:p>
    <w:p>
      <w:pPr>
        <w:pStyle w:val="BookText"/>
        <w:rPr/>
      </w:pPr>
      <w:r>
        <w:rPr>
          <w:rFonts w:ascii="IRNazanin" w:hAnsi="IRNazanin" w:eastAsia="IRNazanin"/>
          <w:color w:val="111111"/>
          <w:sz w:val="28"/>
          <w:sz w:val="28"/>
          <w:szCs w:val="28"/>
          <w:rtl w:val="true"/>
          <w:lang w:bidi="fa-IR"/>
        </w:rPr>
        <w:t>است و هرکه نسبت به ما بی‌تفاوت باشد،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نیز راه وصول به معرفت توحیدی و عبودیت خداوند را امامان اهل‌بیت؟عهم؟ معرفی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عُبِدَ اللَّهُ وَ بِنَا عُرِفَ اللَّهُ وَ بِنَا وُحِّدَ اللَّهُ تَبَارَکَ وَ تَعَالَی؛ </w:t>
      </w:r>
      <w:r>
        <w:rPr>
          <w:rStyle w:val="FootnoteAnchor"/>
          <w:rtl w:val="true"/>
        </w:rPr>
        <w:footnoteReference w:id="302"/>
      </w:r>
      <w:r>
        <w:rPr>
          <w:rFonts w:ascii="IRNazanin" w:hAnsi="IRNazanin" w:eastAsia="IRNazanin"/>
          <w:color w:val="111111"/>
          <w:sz w:val="28"/>
          <w:sz w:val="28"/>
          <w:szCs w:val="28"/>
          <w:rtl w:val="true"/>
          <w:lang w:bidi="fa-IR"/>
        </w:rPr>
        <w:t>به سبب ما، پروردگار سبحان پرستیده شده و به سبب ما خدا شناخته‌شده و به سبب ما، خدای متعالی، یگانه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تنها معیار سنجش حق از باطل و هدایت از گمراهی، معرفت امام؟ع؟ و سپس همراهی و پیروی از اوست؛ چنانکه در حدیث یادشده نیز بر تقدم معرفت بر طاعت تصریح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انسان با امام و محور دین پیوند داشته باشد، در مسیر هدایت استوار است هرچند در این راه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حدیثی که ابی ایوب انصاری نقل کرده است، رسول خدا؟ص؟ به شاخص بودن امام؟ع؟ اشاره کرده و بر ضرورت همراهی با او در هر شرایطی، تأکید فرموده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النَّبِی صلی الله علیه و آله یقُولُ لِعَمَّارِ بْنِ یاسِرٍ تَقْتُلُکَ الْفِئَةُ الْبَاغِیةُ وَ أَنْتَ مَعَ الْحَقِّ وَ الْحَقُّ مَعَکَ یا عَمَّارُ إِذَا رَأَیتَ عَلِیاً سَلَکَ وَادِیاً وَ سَلَکَ النَّاسُ وَادِیاً غَیرَهُ فَاسْلُکْ مَعَ عَلِی وَ دَعِ النَّاسَ إِنَّهُ لَنْ یدْلِیکَ فِی رَدًی وَ لَنْ یخْرِجَکَ مِنَ الْهُدَی، یا عَمَّارُ إِنَّهُ مَنْ تَقَلَّدَ سَیفاً أَعَانَ بِهِ عَلِیاً عَلَی عَدُوِّهِ قَلَّدَهُ اللَّهُ تَعَالَی یوْمَ الْقِیامَةِ وِشَاحاً مِنْ دُرٍّ وَ مَنْ تَقَلَّدَ سَیفاً أَعَانَ بِهِ عَدُوَّ عَلِی قَلَّدَهُ اللَّهُ تَعَالَی یوْمَ الْقِیامَةِ وِشَاحاً مِنْ نَارٍ؛ </w:t>
      </w:r>
      <w:r>
        <w:rPr>
          <w:rStyle w:val="FootnoteAnchor"/>
          <w:rtl w:val="true"/>
        </w:rPr>
        <w:footnoteReference w:id="303"/>
      </w:r>
      <w:r>
        <w:rPr>
          <w:rFonts w:ascii="IRNazanin" w:hAnsi="IRNazanin" w:eastAsia="IRNazanin"/>
          <w:color w:val="111111"/>
          <w:sz w:val="28"/>
          <w:sz w:val="28"/>
          <w:szCs w:val="28"/>
          <w:rtl w:val="true"/>
          <w:lang w:bidi="fa-IR"/>
        </w:rPr>
        <w:t>از پیامبر خدا؟ص؟ شنیدم که به عمار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طغیانگر به قتل رساند در حالی که تو بر حقی و حق با تو است، ای عمار هرگاه دیدی که علی؟ع؟ به سویی می‌رود و همه مردم به‌طرف دیگر می‌روند، تو با علی همراه باش و همگان را رها کن، زیرا او هرگز تو را به هلاکت نزدیک نکند و از هدایت دور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شمشیرش را برای یاری علی حمایل کند، خداوند در روز قیامت گردن بندی از دُرّ یکتا به او بپوشاند و هرکس شمشیرش را برای کمک به دشمنان علی بر دوش کشد حق‌تعالی در قیامت گردن بندی از آتش بر گردن او بیاویزد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نگاه، روشن می‌شود که معرفت اهل‌بیت؟عهم؟ و پیروی از آنان، مهم‌ترین پیش‌نیاز معرفت توحیدی و ورود به آستان حضرت حق است؛ زیرا حق تعالی به واسطه اسماء و صفات حسنای خود بر پهنه هستی جلوه کرده است و اسماء حسنای الاهی، حقیقت نورانی امامان اهل‌بیتند و رهیافت به معارف عمیق توحیدی، جز در پرتو ولایت آن ذوات پاک که مقرّبان و باریافتگان آستان ربوبی‌اند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بایستگی معرفت توحیدی، رجوع به امامان معصوم؟عهم؟ و پذیرش مرجعیت دینی آن انوار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مناظره‌ای که توسط دربار مأمون برگزار شده بود امام رضا؟ع؟ ضمن گفتگوی طولانی با علمای اهل کتاب، به عِمران صابی درباره توحید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أَخَذَ عِلْمَ ذَلِکَ بِرَأْیهِ وَ طَلَبَ وُجُودَهُ وَ إِدْرَاکَهُ عَنْ نَفْسِهِ دُونَ غَیرِهَا لَمْ یزْدَدْ مِنْ عِلْمِ ذَلِکَ إِلَّا بُعْداً لِأَنَّ اللَّهَ عَزَّ وَ جَلَّ جَعَلَ عِلْمَ ذَلِکَ خَاصَّةً عِنْدَ قَوْمٍ یعْقِلُونَ وَ یعْلَمُونَ وَ یفْهَمُونَ؛ </w:t>
      </w:r>
      <w:r>
        <w:rPr>
          <w:rStyle w:val="FootnoteAnchor"/>
          <w:rtl w:val="true"/>
        </w:rPr>
        <w:footnoteReference w:id="304"/>
      </w:r>
      <w:r>
        <w:rPr>
          <w:rFonts w:ascii="IRNazanin" w:hAnsi="IRNazanin" w:eastAsia="IRNazanin"/>
          <w:color w:val="111111"/>
          <w:sz w:val="28"/>
          <w:sz w:val="28"/>
          <w:szCs w:val="28"/>
          <w:rtl w:val="true"/>
          <w:lang w:bidi="fa-IR"/>
        </w:rPr>
        <w:t>کسی که علم توحید را مطابق درک خود پندارد و فهم و ادراک آن را از جانب خویش نه از غیر خود طلب نماید، چنین علمی جز دوری از حقیقت نتیجه‌ای ندارد، زیرا خداوند علم آن را ویژه کسانی قرار داده است که خردمندانه می‌اندیشند و می‌دانند و فهم و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گرچه انسان‌ها متناسب با فهم فطری خویش مرتبه‌ای از توحید را درک می‌کنند، اما انبیا و اولیای الاهی به‌ویژه ائمه معصومین؟عهم؟ با ارائه توحید ناب، عالی‌ترین مراتب معرفت توحیدی را برای مردم بیان کرده و آنان را از توقف در درک‌های سطحی توحید بر 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 در شناخت معارف توحیدی و گام نهادن در مسیر هدایت، به پیروی از این پیشوایان بصیر و خطا ناپذیری که به همه شئون هستی احاطه دارند نیازمندند تا بتوانند در پرتو رهنمودهای صائب و راهگشای آنان به معارف عمیق توحیدی راه یابند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به همه مراتب معرفت توحیدی؛ یعنی توحید در خالقیت، ربوبیت، الوهیت و سایر صفات کمالیه، و نیز عینیت صفات ذاتیه با ذات مقدس و در نهایت وحدت مطلقه ذاتیه او، در ابتدا تدریجاً به‌صورت عقلی شکل می‌گیرد، لیکن درک حقیقی هنگامی حاصل می‌شود که </w:t>
      </w:r>
    </w:p>
    <w:p>
      <w:pPr>
        <w:pStyle w:val="BookText"/>
        <w:rPr/>
      </w:pPr>
      <w:r>
        <w:rPr>
          <w:rFonts w:ascii="IRNazanin" w:hAnsi="IRNazanin" w:eastAsia="IRNazanin"/>
          <w:color w:val="111111"/>
          <w:sz w:val="28"/>
          <w:sz w:val="28"/>
          <w:szCs w:val="28"/>
          <w:rtl w:val="true"/>
          <w:lang w:bidi="fa-IR"/>
        </w:rPr>
        <w:t>توجّه به احاطه وجودی او بر تمامی مراتب هستی و موجودات این عالم باشد؛ یعنی موجودات در تمامی شئون وجودی خود، استقلال نداشته و تمام هستی و کمالات آن‌ها که از اسماء حسنای خدا و از صفات زیبای او ظهور و بروز یافته‌اند، جز با درک و شهود قلبی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شهود تامی در این عالم، جز برای مظاهر تامّ اسماء حسنای الاهی یعنی ائمه؟عهم؟ میسر نیست و کسانی به این شهود عقلی و قلبی نایل می‌شوند که از طریق این خاندان به این هدف والا دست یافته و از این راه تخطی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گستره ولایت اهل‌بیت؟عهم؟ چنان است که فیض هدایت و تشریع از مجاری دیگر انبیای الاهی نیز به واسطه امامان اهل‌بیت؟عهم؟ و اقرار به ولایت مطلق آن ذوات مقدس صورت می‌گیرد؛ به‌گونه‌ای که حتی پیامبران اولوا العزم؟عهم؟ نیز نیازمند توجّه به امامان اهل‌بیتند، تا از راه اتصال و ارتباط با مظهر تام اسما و صفات الاهی و اقرار به ولایت امامان اهل‌بیت؟عهم؟ به مقام نبوّت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در 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ولایتُنا ولایةُ اللهِ الَّتِی لَم یبعَث نَبِیاً قَطُّ إِلا بِها؛ </w:t>
      </w:r>
      <w:r>
        <w:rPr>
          <w:rStyle w:val="FootnoteAnchor"/>
          <w:rtl w:val="true"/>
        </w:rPr>
        <w:footnoteReference w:id="305"/>
      </w:r>
      <w:r>
        <w:rPr>
          <w:rFonts w:ascii="IRNazanin" w:hAnsi="IRNazanin" w:eastAsia="IRNazanin"/>
          <w:color w:val="111111"/>
          <w:sz w:val="28"/>
          <w:sz w:val="28"/>
          <w:szCs w:val="28"/>
          <w:rtl w:val="true"/>
          <w:lang w:bidi="fa-IR"/>
        </w:rPr>
        <w:t>ولایت ما خاندان نبوت، ولایت خداست؛ همان چیزی که هیچ پیامبری به مقام نبوت برانگیخته نشده است مگر بر پایه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در بیان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نَبِی نُبِّئَ وَ لَا مِن رَسُولٍ أُرسِلَ إِلَّا بِوَلَایتِنَا وَ بِفَضلِنَا عَلی مَن سِوَانَا؛ </w:t>
      </w:r>
      <w:r>
        <w:rPr>
          <w:rStyle w:val="FootnoteAnchor"/>
          <w:rtl w:val="true"/>
        </w:rPr>
        <w:footnoteReference w:id="306"/>
      </w:r>
      <w:r>
        <w:rPr>
          <w:rFonts w:ascii="IRNazanin" w:hAnsi="IRNazanin" w:eastAsia="IRNazanin"/>
          <w:color w:val="111111"/>
          <w:sz w:val="28"/>
          <w:sz w:val="28"/>
          <w:szCs w:val="28"/>
          <w:rtl w:val="true"/>
          <w:lang w:bidi="fa-IR"/>
        </w:rPr>
        <w:t>هیچ پیامبری به نبوت نرسید و هیچ فرستاده‌ای به رسالت مبعوث نگشت مگر به سبب ولایت ما خاندان و برتری ما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رضا؟ع؟ اعتراف به مقام ویژه اهل‌بیت عصمت؟عهم؟ را اساس نبوّت دیگر پیامبران یاد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یبعَثَ اللَّهُ رَسُولًا إِلَّا بِنُبُوَّةِ مُحَمَّدٍ؟ص؟ وَ وَصِیهِ عَلِی؟ع؟؛ </w:t>
      </w:r>
      <w:r>
        <w:rPr>
          <w:rStyle w:val="FootnoteAnchor"/>
          <w:rtl w:val="true"/>
        </w:rPr>
        <w:footnoteReference w:id="307"/>
      </w:r>
      <w:r>
        <w:rPr>
          <w:rFonts w:ascii="IRNazanin" w:hAnsi="IRNazanin" w:eastAsia="IRNazanin"/>
          <w:color w:val="111111"/>
          <w:sz w:val="28"/>
          <w:sz w:val="28"/>
          <w:szCs w:val="28"/>
          <w:rtl w:val="true"/>
          <w:lang w:bidi="fa-IR"/>
        </w:rPr>
        <w:t xml:space="preserve">خداوند هیچ پیامبری را </w:t>
      </w:r>
    </w:p>
    <w:p>
      <w:pPr>
        <w:pStyle w:val="BookText"/>
        <w:rPr/>
      </w:pPr>
      <w:r>
        <w:rPr>
          <w:rFonts w:ascii="IRNazanin" w:hAnsi="IRNazanin" w:eastAsia="IRNazanin"/>
          <w:color w:val="111111"/>
          <w:sz w:val="28"/>
          <w:sz w:val="28"/>
          <w:szCs w:val="28"/>
          <w:rtl w:val="true"/>
          <w:lang w:bidi="fa-IR"/>
        </w:rPr>
        <w:t>به رسالت مبعوث نکرد مگر بر اعتقاد به نبوت پیامبر خاتم حضرت محمد؟ص؟ و وصی او امیر مؤمنان علی؟ع؟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نقل می‌کند که حضرت صادق؟ع؟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یعْطِ الْأَنْبِیاءَ شَیئاً إِلَّا وَ قَدْ أَعْطَاهُ مُحَمَّداً؟ص؟ قَالَ وَ قَدْ أَعْطَی مُحَمَّداً جَمِیعَ مَا أَعْطَی الْأَنْبِیاءَ وَ عِنْدَنَا الصُّحُفُ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Style w:val="FootnoteAnchor"/>
          <w:rtl w:val="true"/>
        </w:rPr>
        <w:footnoteReference w:id="308"/>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 پیامبری چیزی نداده است، مگر این که آن را به محمد؟ص؟ اعطا کرده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خداوند به محمد؟ص؟ تمامی آن چه را که به انبیاء داده، اعطا کرده است و نزد ما صحیفه‌هایی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ابراهیم و موسی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سجّاد؟ع؟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شما، آیا مرده را زنده می‌کنند و جذام و پیسی را خوب می‌نمایند و روی آب،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فَالْأَئِمَّةُ مِنْکُمْ یحْیونَ الْمَوْتَی وَ یبْرِءُونَ الْأَکْمَهَ وَ الْأَبْرَصَ وَ یمْشُونَ عَلَی الْمَاءِ فَقَالَ مَا أَعْطَی اللَّهُ نَبِیاً شَیئاً إِلَّا وَ قَدْ أَعْطَی مُحَمَّداً؟ص؟ وَ أَعْطَاهُ مَا لَمْ یعْطِهِمْ وَ لَمْ یکُنْ عِنْدَهُمْ وَ کُلَّمَا کَانَ عِنْدَ رَسُولِ اللَّهِ؟ص؟ فَقَدْ أَعْطَاهُ أَمِیرَ الْمُؤْمِنِینَ؟ع؟ ثُمَّ الْحَسَنَ ثُمَّ الْحُسَینَ ثُمَّ إِمَاماً بَعْدَ إِمَامٍ إِلَی یوْمِ الْقِیامَةِ مَعَ الزِّیادَةِ الَّتِی تَحْدُثُ فِی کُلِّ سَنَةٍ وَ فِی کُلِّ شَهْرٍ وَ فِی کُلِّ یوْمٍ؛ </w:t>
      </w:r>
      <w:r>
        <w:rPr>
          <w:rStyle w:val="FootnoteAnchor"/>
          <w:rtl w:val="true"/>
        </w:rPr>
        <w:footnoteReference w:id="310"/>
      </w:r>
      <w:r>
        <w:rPr>
          <w:rFonts w:ascii="IRNazanin" w:hAnsi="IRNazanin" w:eastAsia="IRNazanin"/>
          <w:color w:val="111111"/>
          <w:sz w:val="28"/>
          <w:sz w:val="28"/>
          <w:szCs w:val="28"/>
          <w:rtl w:val="true"/>
          <w:lang w:bidi="fa-IR"/>
        </w:rPr>
        <w:t>هر آنچه خداوند به دیگر پیامبران داده است به محمّد؟ص؟ نیز داده است، اما به او چیزهایی داده که به دیگر پیامبران نداده و در نزد دیگران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رسول خدا؟ص؟ داشته است به امیر مؤمنان؟ع؟ نیز عطا شده است و بعد از او به امام حسن؟ع؟ و بعد از او به امام حسین؟ع؟ و پس از او به هر امامی پس از دیگری تا روز قیامت، آن را به‌اضافه آنچه در هر سال و هر ماه و هر روز پدید می‌آید، داده است</w:t>
      </w:r>
      <w:r>
        <w:rPr>
          <w:rFonts w:eastAsia="IRNazanin" w:cs="IRNazanin"/>
          <w:color w:val="111111"/>
          <w:sz w:val="28"/>
          <w:szCs w:val="28"/>
          <w:rtl w:val="true"/>
          <w:lang w:bidi="fa-IR"/>
        </w:rPr>
        <w:t xml:space="preserve">. </w:t>
      </w:r>
      <w:bookmarkStart w:id="152" w:name="pg5626_31608"/>
    </w:p>
    <w:p>
      <w:pPr>
        <w:pStyle w:val="BookText"/>
        <w:rPr/>
      </w:pPr>
      <w:bookmarkEnd w:id="152"/>
      <w:r>
        <w:rPr>
          <w:rFonts w:ascii="IRNazanin" w:hAnsi="IRNazanin" w:eastAsia="IRNazanin"/>
          <w:color w:val="111111"/>
          <w:sz w:val="28"/>
          <w:sz w:val="28"/>
          <w:szCs w:val="28"/>
          <w:rtl w:val="true"/>
          <w:lang w:bidi="fa-IR"/>
        </w:rPr>
        <w:t>براین اساس، فیض هدایت و معرفت به واسطه امام معصوم؟ع؟ افاضه می‌شود؛ پس یگانه راه بهره‌مندی از علوم و معارف الاهی، پیوست مداوم با ولایت اهل‌بیت؟عهم؟ و عبور از این گذرگاه است، زیرا فیض هدایت و علوم و معارف الاهی به واسطه رسول اکرم؟ص؟ و سپس از طریق امیر مؤمنان؟ع؟ و دیگر امامان معصوم؟عهم؟ به بشریت افاضه می‌شود؛ چنانکه رسول خدا؟ص؟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مَدِینَةُ الْعِلْمِ وَ عَلِی بَابُهَا فَمَنْ أَرَادَ الْعِلْمَ فَلْیأْتِ مِنَ الْبَاب؛ </w:t>
      </w:r>
      <w:r>
        <w:rPr>
          <w:rStyle w:val="FootnoteAnchor"/>
          <w:rtl w:val="true"/>
        </w:rPr>
        <w:footnoteReference w:id="311"/>
      </w:r>
      <w:r>
        <w:rPr>
          <w:rFonts w:ascii="IRNazanin" w:hAnsi="IRNazanin" w:eastAsia="IRNazanin"/>
          <w:color w:val="111111"/>
          <w:sz w:val="28"/>
          <w:sz w:val="28"/>
          <w:szCs w:val="28"/>
          <w:rtl w:val="true"/>
          <w:lang w:bidi="fa-IR"/>
        </w:rPr>
        <w:t xml:space="preserve">من شهر علم و علی درگاه ورود به شهر پهناور معارف الاهی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حدیث شریف، فراخوان رسول خدا؟ص؟ مبنی بر رجوع معرفت جویان از طریق درگاه شهر علم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 مِنَ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دریافت‌های معرفتی را دربر می‌گیرد</w:t>
      </w:r>
      <w:r>
        <w:rPr>
          <w:rFonts w:eastAsia="IRNazanin" w:cs="IRNazanin"/>
          <w:color w:val="111111"/>
          <w:sz w:val="28"/>
          <w:szCs w:val="28"/>
          <w:rtl w:val="true"/>
          <w:lang w:bidi="fa-IR"/>
        </w:rPr>
        <w:t>.</w:t>
      </w:r>
    </w:p>
    <w:p>
      <w:pPr>
        <w:pStyle w:val="Heading4"/>
        <w:numPr>
          <w:ilvl w:val="3"/>
          <w:numId w:val="1"/>
        </w:numPr>
        <w:rPr/>
      </w:pPr>
      <w:bookmarkStart w:id="153" w:name="__RefHeading___Toc3122399_581953129"/>
      <w:bookmarkStart w:id="154" w:name="_Toc56"/>
      <w:bookmarkEnd w:id="153"/>
      <w:r>
        <w:rPr/>
        <w:t>7</w:t>
      </w:r>
      <w:r>
        <w:rPr>
          <w:rtl w:val="true"/>
        </w:rPr>
        <w:t xml:space="preserve">. </w:t>
      </w:r>
      <w:r>
        <w:rPr>
          <w:rtl w:val="true"/>
        </w:rPr>
        <w:t>امام مفسر و سخنگوی قرآن</w:t>
      </w:r>
      <w:bookmarkEnd w:id="154"/>
    </w:p>
    <w:p>
      <w:pPr>
        <w:pStyle w:val="BookText"/>
        <w:rPr/>
      </w:pPr>
      <w:r>
        <w:rPr>
          <w:rFonts w:ascii="IRNazanin" w:hAnsi="IRNazanin" w:eastAsia="IRNazanin"/>
          <w:color w:val="111111"/>
          <w:sz w:val="28"/>
          <w:sz w:val="28"/>
          <w:szCs w:val="28"/>
          <w:rtl w:val="true"/>
          <w:lang w:bidi="fa-IR"/>
        </w:rPr>
        <w:t>خداوند در قرآن، کلیات امور دین را بیان فرموده است، امّا بیان جزییات و تفاصیل آن را به عهده پیامبر اکرم؟ص؟ نهاده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پس از رحلت پیامبر؟ص؟ رسالت تبیین معانی و تفسیر مقاصد قرآن، به عهده جانشینان معصوم ایشان که وارثان علوم نبوتند،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میان قرآن و امام؟ع؟ رابطه و پیوند ناگسستنی وجود دارد؛ هم قرآن مردم را به‌سوی امام؟ع؟ فرا خوانده است و هم امام؟ع؟ همگان را به‌سوی قرآن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یهْدِی إِلَی الْقُرْآنِ وَ الْقُرْآنُ یهْدِی إِلَی الْإِمَامِ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Style w:val="FootnoteAnchor"/>
          <w:rtl w:val="true"/>
        </w:rPr>
        <w:footnoteReference w:id="313"/>
      </w:r>
      <w:r>
        <w:rPr>
          <w:rFonts w:ascii="IRNazanin" w:hAnsi="IRNazanin" w:eastAsia="IRNazanin"/>
          <w:color w:val="111111"/>
          <w:sz w:val="28"/>
          <w:sz w:val="28"/>
          <w:szCs w:val="28"/>
          <w:rtl w:val="true"/>
          <w:lang w:bidi="fa-IR"/>
        </w:rPr>
        <w:t xml:space="preserve">امام هدایت می‌کند به قرآن، و قرآن راهنمائی می‌نماید </w:t>
      </w:r>
    </w:p>
    <w:p>
      <w:pPr>
        <w:pStyle w:val="BookText"/>
        <w:rPr/>
      </w:pPr>
      <w:r>
        <w:rPr>
          <w:rFonts w:ascii="IRNazanin" w:hAnsi="IRNazanin" w:eastAsia="IRNazanin"/>
          <w:color w:val="111111"/>
          <w:sz w:val="28"/>
          <w:sz w:val="28"/>
          <w:szCs w:val="28"/>
          <w:rtl w:val="true"/>
          <w:lang w:bidi="fa-IR"/>
        </w:rPr>
        <w:t>به امام، و این است فرموده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مردم را به راست‌ترین و استوارترین طریقه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حدیث، قرآن ما را به اصل امامت و حجیت امام؟ع؟ رهنمون می‌کند و امام؟ع؟ نیز ما را به مقاصد حقیقی قرآن هدایت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خودش را معرفی کرده است، هم اهل‌بیت را معرفی کرده و هم رابطه خود با اهل‌بیت رسالت؟عهم؟ را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خودش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لَقُرْآنٌ کَرِیمٌ فِی کِتابٍ مَکْنُونٍ لا یمَسُّهُ إِلَّا الْمُطَهَّرُونَ تَنْزِیلٌ مِنْ رَبِّ الْعالَمِینَ</w:t>
      </w:r>
      <w:r>
        <w:rPr>
          <w:rFonts w:ascii="IRNazanin" w:hAnsi="IRNazanin" w:eastAsia="IRNazanin"/>
          <w:color w:val="111111"/>
          <w:sz w:val="28"/>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همانا آن قرآن کریمی است که در کتاب محفوظ و مستوری جای دارد و جز پاکان نمی‌توانند به آن دست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عالمیان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امامان اهل‌بیت؟عهم؟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تنها اهل‌بیت نبوتند که به اراده تخلّف ناپذیر الاهی، از هر گونه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پاکند و با حقایق آسمانی قرآن تماس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مرجعیت علمی اهل‌بیت؟عهم؟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316"/>
      </w:r>
      <w:r>
        <w:rPr>
          <w:rFonts w:ascii="IRNazanin" w:hAnsi="IRNazanin" w:eastAsia="IRNazanin"/>
          <w:color w:val="111111"/>
          <w:sz w:val="28"/>
          <w:sz w:val="28"/>
          <w:szCs w:val="28"/>
          <w:rtl w:val="true"/>
          <w:lang w:bidi="fa-IR"/>
        </w:rPr>
        <w:t>پس از آگاهان بپرسید 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در ذیل این آیه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اللَّهِ، الذِّکْرُ وَ أَهْلُهُ، آلُ مُحَمَّدٍ؟عهم؟ الَّذِینَ أَمَرَ اللَّهُ بِسُؤَالِهِم؛ </w:t>
      </w:r>
      <w:r>
        <w:rPr>
          <w:rStyle w:val="FootnoteAnchor"/>
          <w:rtl w:val="true"/>
        </w:rPr>
        <w:footnoteReference w:id="317"/>
      </w:r>
      <w:r>
        <w:rPr>
          <w:rFonts w:ascii="IRNazanin" w:hAnsi="IRNazanin" w:eastAsia="IRNazanin"/>
          <w:color w:val="111111"/>
          <w:sz w:val="28"/>
          <w:sz w:val="28"/>
          <w:szCs w:val="28"/>
          <w:rtl w:val="true"/>
          <w:lang w:bidi="fa-IR"/>
        </w:rPr>
        <w:t>کتاب خدا، ذکر است و اهل آن آل محمّدند، آنانی که خداوند به مردم دستور داده تا از آن‌ها سؤال کنند</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 قرآن ما را به در خانه امامان اهل‌بیت؟عهم؟ هدایت می‌کند و هم ائمه؟عهم؟ ما را به مقاصد عالیه قرآنی آشنا کرده و به دریای عمیق و بی پایان معارف وحیانی </w:t>
      </w:r>
      <w:r>
        <w:rPr>
          <w:rStyle w:val="FootnoteAnchor"/>
          <w:rtl w:val="true"/>
        </w:rPr>
        <w:footnoteReference w:id="318"/>
      </w:r>
      <w:r>
        <w:rPr>
          <w:rFonts w:ascii="IRNazanin" w:hAnsi="IRNazanin" w:eastAsia="IRNazanin"/>
          <w:color w:val="111111"/>
          <w:sz w:val="28"/>
          <w:sz w:val="28"/>
          <w:szCs w:val="28"/>
          <w:rtl w:val="true"/>
          <w:lang w:bidi="fa-IR"/>
        </w:rPr>
        <w:t>رهنمون می‌سازد، چراکه آنان گنجینه‌های اسرار غیبی و علوم وحیانی‌اند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پس قرآن هدایت‌گر به‌سوی امام و امام نیز هادی به‌سوی قرآن است و میان این دو پیوند دائمی وجود دارد، همان‌گونه که پیامبر؟ص؟ در حدیث ثقلین </w:t>
      </w:r>
      <w:r>
        <w:rPr>
          <w:rStyle w:val="FootnoteAnchor"/>
          <w:rtl w:val="true"/>
        </w:rPr>
        <w:footnoteReference w:id="320"/>
      </w:r>
      <w:r>
        <w:rPr>
          <w:rFonts w:ascii="IRNazanin" w:hAnsi="IRNazanin" w:eastAsia="IRNazanin"/>
          <w:color w:val="111111"/>
          <w:sz w:val="28"/>
          <w:sz w:val="28"/>
          <w:szCs w:val="28"/>
          <w:rtl w:val="true"/>
          <w:lang w:bidi="fa-IR"/>
        </w:rPr>
        <w:t>از جدا ناپذیری قرآن و اهل‌بیت؟عهم؟ تا قیامت خبر داده است</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5626_31612"/>
      <w:bookmarkStart w:id="156" w:name="pg5626_31612"/>
      <w:bookmarkEnd w:id="156"/>
    </w:p>
    <w:p>
      <w:pPr>
        <w:pStyle w:val="Heading2"/>
        <w:numPr>
          <w:ilvl w:val="1"/>
          <w:numId w:val="1"/>
        </w:numPr>
        <w:rPr/>
      </w:pPr>
      <w:bookmarkStart w:id="157" w:name="pg5626_31612"/>
      <w:bookmarkStart w:id="158" w:name="__RefHeading___Toc3122401_581953129"/>
      <w:bookmarkStart w:id="159" w:name="_Toc57"/>
      <w:bookmarkEnd w:id="157"/>
      <w:bookmarkEnd w:id="158"/>
      <w:r>
        <w:rPr>
          <w:rtl w:val="true"/>
        </w:rPr>
        <w:t>فصل چهارم</w:t>
      </w:r>
      <w:r>
        <w:rPr>
          <w:rtl w:val="true"/>
        </w:rPr>
        <w:t xml:space="preserve">: </w:t>
      </w:r>
      <w:r>
        <w:rPr>
          <w:rtl w:val="true"/>
        </w:rPr>
        <w:t>غیبت امام حیّ</w:t>
      </w:r>
      <w:bookmarkEnd w:id="159"/>
    </w:p>
    <w:p>
      <w:pPr>
        <w:pStyle w:val="Heading3"/>
        <w:numPr>
          <w:ilvl w:val="2"/>
          <w:numId w:val="1"/>
        </w:numPr>
        <w:rPr/>
      </w:pPr>
      <w:bookmarkStart w:id="160" w:name="__RefHeading___Toc3122403_581953129"/>
      <w:bookmarkStart w:id="161" w:name="_Toc58"/>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اصل اعتقاد به وجود امام معصوم؟ع؟ از اهل‌بیت پیامبر؟ص؟ در هر زمان تا قیامت، یک باور اصیل مبتنی بر براهین عقلی و دلایل نقلی بوده و جزء مسلمات اعتقادی شیعه شمرده می‌شود، اما چیستی و چرایی غیبت و پنهان زیستی امام؟ع؟ و آثار و پیامدهای این مسأله، از جهاتی نیاز به تأمل دارد که در این بخش، طی چند گفتار به بررسی آن می‌پردازیم</w:t>
      </w:r>
      <w:r>
        <w:rPr>
          <w:rFonts w:eastAsia="IRNazanin" w:cs="IRNazanin"/>
          <w:color w:val="111111"/>
          <w:sz w:val="28"/>
          <w:szCs w:val="28"/>
          <w:rtl w:val="true"/>
          <w:lang w:bidi="fa-IR"/>
        </w:rPr>
        <w:t>.</w:t>
      </w:r>
    </w:p>
    <w:p>
      <w:pPr>
        <w:pStyle w:val="Heading3"/>
        <w:numPr>
          <w:ilvl w:val="2"/>
          <w:numId w:val="1"/>
        </w:numPr>
        <w:rPr/>
      </w:pPr>
      <w:bookmarkStart w:id="162" w:name="__RefHeading___Toc3122405_581953129"/>
      <w:bookmarkStart w:id="163" w:name="_Toc59"/>
      <w:bookmarkEnd w:id="162"/>
      <w:r>
        <w:rPr>
          <w:rtl w:val="true"/>
        </w:rPr>
        <w:t>چیستی و چگونگی غیبت امام حیّ</w:t>
      </w:r>
      <w:bookmarkEnd w:id="163"/>
    </w:p>
    <w:p>
      <w:pPr>
        <w:pStyle w:val="Heading4"/>
        <w:numPr>
          <w:ilvl w:val="3"/>
          <w:numId w:val="1"/>
        </w:numPr>
        <w:rPr/>
      </w:pPr>
      <w:bookmarkStart w:id="164" w:name="__RefHeading___Toc3122407_581953129"/>
      <w:bookmarkStart w:id="165" w:name="_Toc60"/>
      <w:bookmarkEnd w:id="164"/>
      <w:r>
        <w:rPr/>
        <w:t>1</w:t>
      </w:r>
      <w:r>
        <w:rPr>
          <w:rtl w:val="true"/>
        </w:rPr>
        <w:t xml:space="preserve">. </w:t>
      </w:r>
      <w:r>
        <w:rPr>
          <w:rtl w:val="true"/>
        </w:rPr>
        <w:t>مفهوم و مصادیق غیبت</w:t>
      </w:r>
      <w:bookmarkEnd w:id="1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تلفظ دارد؛ </w:t>
      </w:r>
      <w:r>
        <w:rPr>
          <w:rStyle w:val="FootnoteAnchor"/>
          <w:rtl w:val="true"/>
        </w:rPr>
        <w:footnoteReference w:id="321"/>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غین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Style w:val="FootnoteAnchor"/>
          <w:rtl w:val="true"/>
        </w:rPr>
        <w:footnoteReference w:id="322"/>
      </w:r>
      <w:r>
        <w:rPr>
          <w:rFonts w:ascii="IRNazanin" w:hAnsi="IRNazanin" w:eastAsia="IRNazanin"/>
          <w:color w:val="111111"/>
          <w:sz w:val="28"/>
          <w:sz w:val="28"/>
          <w:szCs w:val="28"/>
          <w:rtl w:val="true"/>
          <w:lang w:bidi="fa-IR"/>
        </w:rPr>
        <w:t>و به معنای نهان، نهفته و پنهان و هر آن چیزی است که از چشم پوشیده باشد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لغت شناسان،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پنهان بودن از چشم معنا کرده‌اند؛ </w:t>
      </w:r>
      <w:r>
        <w:rPr>
          <w:rStyle w:val="FootnoteAnchor"/>
          <w:rtl w:val="true"/>
        </w:rPr>
        <w:footnoteReference w:id="324"/>
      </w:r>
      <w:r>
        <w:rPr>
          <w:rFonts w:ascii="IRNazanin" w:hAnsi="IRNazanin" w:eastAsia="IRNazanin"/>
          <w:color w:val="111111"/>
          <w:sz w:val="28"/>
          <w:sz w:val="28"/>
          <w:szCs w:val="28"/>
          <w:rtl w:val="true"/>
          <w:lang w:bidi="fa-IR"/>
        </w:rPr>
        <w:t>هر چند در دل حاضر باشد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از این رو، به هر چیزی که از ادراک حسّ انسان، پوشیده و از دید چشم مخفی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در آیات قرآن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لغوی آن، مکررا به کار رفته است</w:t>
      </w:r>
      <w:r>
        <w:rPr>
          <w:rFonts w:eastAsia="IRNazanin" w:cs="IRNazanin"/>
          <w:color w:val="111111"/>
          <w:sz w:val="28"/>
          <w:szCs w:val="28"/>
          <w:rtl w:val="true"/>
          <w:lang w:bidi="fa-IR"/>
        </w:rPr>
        <w:t xml:space="preserve">. </w:t>
      </w:r>
      <w:r>
        <w:rPr>
          <w:rStyle w:val="FootnoteAnchor"/>
          <w:rtl w:val="true"/>
        </w:rPr>
        <w:footnoteReference w:id="327"/>
      </w:r>
      <w:bookmarkStart w:id="166" w:name="pg5626_31613"/>
    </w:p>
    <w:p>
      <w:pPr>
        <w:pStyle w:val="BookText"/>
        <w:rPr/>
      </w:pPr>
      <w:bookmarkEnd w:id="166"/>
      <w:r>
        <w:rPr>
          <w:rFonts w:ascii="IRNazanin" w:hAnsi="IRNazanin" w:eastAsia="IRNazanin"/>
          <w:color w:val="111111"/>
          <w:sz w:val="28"/>
          <w:sz w:val="28"/>
          <w:szCs w:val="28"/>
          <w:rtl w:val="true"/>
          <w:lang w:bidi="fa-IR"/>
        </w:rPr>
        <w:t xml:space="preserve">تلفظ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غین است که به معنای پشت سر کسی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عیب گویی و اظهار تنقیص شخص در نبود اوست که در اصطلاح فقهی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آیه </w:t>
      </w:r>
      <w:r>
        <w:rPr>
          <w:rFonts w:ascii="Amiri" w:hAnsi="Amiri" w:eastAsia="Amiri" w:cs="Amiri"/>
          <w:color w:val="111111"/>
          <w:sz w:val="28"/>
          <w:sz w:val="28"/>
          <w:szCs w:val="28"/>
          <w:rtl w:val="true"/>
          <w:lang w:bidi="ar-SA"/>
        </w:rPr>
        <w:t>وَلَا یغْتَب بَّعْضُکُم بَعْضًا</w:t>
      </w:r>
      <w:r>
        <w:rPr>
          <w:rFonts w:ascii="IRNazanin" w:hAnsi="IRNazanin" w:eastAsia="IRNazanin"/>
          <w:color w:val="111111"/>
          <w:sz w:val="28"/>
          <w:sz w:val="28"/>
          <w:szCs w:val="28"/>
          <w:rtl w:val="true"/>
          <w:lang w:bidi="fa-IR"/>
        </w:rPr>
        <w:t xml:space="preserve"> آمده است، ناظر به همین معنای فقهی کلمه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اصطلاح کلامی و روایات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غین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نهان و پوشیده بودن از نظر‌هاست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روایات، دور از دسترس بودن امام؟ع؟ و مخفی بودن او از دیده‌هاست و مصداق بارز این عنوان، آخرین حجت الاهی حضرت مهدی موعود؟عج؟ است</w:t>
      </w:r>
      <w:r>
        <w:rPr>
          <w:rFonts w:eastAsia="IRNazanin" w:cs="IRNazanin"/>
          <w:color w:val="111111"/>
          <w:sz w:val="28"/>
          <w:szCs w:val="28"/>
          <w:rtl w:val="true"/>
          <w:lang w:bidi="fa-IR"/>
        </w:rPr>
        <w:t>.</w:t>
      </w:r>
    </w:p>
    <w:p>
      <w:pPr>
        <w:pStyle w:val="Heading4"/>
        <w:numPr>
          <w:ilvl w:val="3"/>
          <w:numId w:val="1"/>
        </w:numPr>
        <w:rPr/>
      </w:pPr>
      <w:bookmarkStart w:id="167" w:name="__RefHeading___Toc3122409_581953129"/>
      <w:bookmarkStart w:id="168" w:name="_Toc61"/>
      <w:bookmarkEnd w:id="167"/>
      <w:r>
        <w:rPr/>
        <w:t>2</w:t>
      </w:r>
      <w:r>
        <w:rPr>
          <w:rtl w:val="true"/>
        </w:rPr>
        <w:t xml:space="preserve">. </w:t>
      </w:r>
      <w:r>
        <w:rPr>
          <w:rtl w:val="true"/>
        </w:rPr>
        <w:t xml:space="preserve">حضور دو گانه امام </w:t>
      </w:r>
      <w:r>
        <w:rPr>
          <w:rtl w:val="true"/>
        </w:rPr>
        <w:t>(</w:t>
      </w:r>
      <w:r>
        <w:rPr>
          <w:rtl w:val="true"/>
        </w:rPr>
        <w:t>آشنا</w:t>
      </w:r>
      <w:r>
        <w:rPr>
          <w:rtl w:val="true"/>
        </w:rPr>
        <w:t xml:space="preserve">- </w:t>
      </w:r>
      <w:r>
        <w:rPr>
          <w:rtl w:val="true"/>
        </w:rPr>
        <w:t>ناشناس</w:t>
      </w:r>
      <w:r>
        <w:rPr>
          <w:rtl w:val="true"/>
        </w:rPr>
        <w:t>)</w:t>
      </w:r>
      <w:bookmarkEnd w:id="168"/>
    </w:p>
    <w:p>
      <w:pPr>
        <w:pStyle w:val="BookText"/>
        <w:rPr/>
      </w:pPr>
      <w:r>
        <w:rPr>
          <w:rFonts w:ascii="IRNazanin" w:hAnsi="IRNazanin" w:eastAsia="IRNazanin"/>
          <w:color w:val="111111"/>
          <w:sz w:val="28"/>
          <w:sz w:val="28"/>
          <w:szCs w:val="28"/>
          <w:rtl w:val="true"/>
          <w:lang w:bidi="fa-IR"/>
        </w:rPr>
        <w:t>حضور امام؟ع؟ در جامعه، ممکن است متناسب با شرایط و مسؤلیت‌های ویژه امام؟ع؟ دو گونه باشد؛ یعنی گاه حضور آشکار و گاه حضور غائبانه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شرایط به‌گونه‌ای باشد که جامعه، ظرفیت حضور علنی امام؟ع؟ را نداشته باشد، در این صورت امام؟ع؟ ناگزیر از حضور غائبانه خواهد بود، چنان‌که زندگی آخرین حجت الاهی حضرت مهدی موعود؟عج؟ با چنین وضعیتی مواجه است،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متفاوت زندگی آخرین امام با امامان پیشین؟عهم؟، ناشی از آن است که شرایط لازم برای انجام مسؤلیت‌های بر عهده آن وجود مقدس فراهم نبوده است و آن حضرت بر خلاف اجداد طاهرینش، تا فرارسیدن روز موعود، ناگزیر از زندگی غائبانه است و این حضور پنهان، با فلسفه امامت او منافاتی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این دو گونگی حضور امام در جامعه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 نقل شده که آن حضرت پس از معرفی امیرمؤمنان و دیگر امامان معصوم؟عهم؟ به‌عنوان جانشینان پس از خود، در حق آنان و پیروانشان چنین دعا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 مَنْ وَالَی خُلَفَائِی وَ أَئِمَّةَ أُمَّتِی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تُخْلِ الْأَرْضَ مِنْ قَائِمٍ مِنْهُمْ </w:t>
      </w:r>
      <w:bookmarkStart w:id="169" w:name="pg5626_31614"/>
    </w:p>
    <w:p>
      <w:pPr>
        <w:pStyle w:val="BookText"/>
        <w:rPr/>
      </w:pPr>
      <w:bookmarkEnd w:id="169"/>
      <w:r>
        <w:rPr>
          <w:rFonts w:ascii="Amiri" w:hAnsi="Amiri" w:eastAsia="Amiri" w:cs="Amiri"/>
          <w:color w:val="111111"/>
          <w:sz w:val="28"/>
          <w:sz w:val="28"/>
          <w:szCs w:val="28"/>
          <w:rtl w:val="true"/>
          <w:lang w:bidi="ar-SA"/>
        </w:rPr>
        <w:t xml:space="preserve">بِحُجَّتِکَ ظَاهِراً أَوْ خَافِیاً مَغْمُوراً لِئَلَّا یبْطُلَ دِینُکَ وَ حُجَّتُکَ وَ بُرْهَانُکَ وَ بَینَاتُک؛ </w:t>
      </w:r>
      <w:r>
        <w:rPr>
          <w:rStyle w:val="FootnoteAnchor"/>
          <w:rtl w:val="true"/>
        </w:rPr>
        <w:footnoteReference w:id="328"/>
      </w:r>
      <w:r>
        <w:rPr>
          <w:rFonts w:ascii="IRNazanin" w:hAnsi="IRNazanin" w:eastAsia="IRNazanin"/>
          <w:color w:val="111111"/>
          <w:sz w:val="28"/>
          <w:sz w:val="28"/>
          <w:szCs w:val="28"/>
          <w:rtl w:val="true"/>
          <w:lang w:bidi="fa-IR"/>
        </w:rPr>
        <w:t>خدایا جانشینان من و پیشوایان امت من پس از من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از قائم ایشان که حجّت تو است خالی مگذار، آشکار باشد یا خائف و پنهان، تا دین و حجّت و برهان و بینات تو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 مؤمنان؟ع؟ به جناب کمیل بن زیاد نخعی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لَاتَخْلُو الْأَرْضُ مِنْ قَائِمٍ بِحُجَّةٍ، ظَاهِراً مَشْهُوراً، أَوْ مُسْتَتِراً مَغْمُوراً، لِئَلَّا تَبْطُلَ حُجَجُ اللَّهِ وَ بَینَاتُه؛ </w:t>
      </w:r>
      <w:r>
        <w:rPr>
          <w:rStyle w:val="FootnoteAnchor"/>
          <w:rtl w:val="true"/>
        </w:rPr>
        <w:footnoteReference w:id="329"/>
      </w:r>
      <w:r>
        <w:rPr>
          <w:rFonts w:ascii="IRNazanin" w:hAnsi="IRNazanin" w:eastAsia="IRNazanin"/>
          <w:color w:val="111111"/>
          <w:sz w:val="28"/>
          <w:sz w:val="28"/>
          <w:szCs w:val="28"/>
          <w:rtl w:val="true"/>
          <w:lang w:bidi="fa-IR"/>
        </w:rPr>
        <w:t>زمین خالی نمی‌ماند از بر پادارنده حجّت خدا، یا آشکار و علنی است و یا پوشیده و پنهان است تا حجّت‌های خدا و دلایل او، نابود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مهران اعمش از امام صادق؟ع؟ روایت کرده که آن حضرت به نقل از پدرانش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تَخْلُ الْأَرْضُ مُنْذُ خَلَقَ اللَّهُ آدَمَ مِنْ حُجَّةٍ لِلَّهِ فِیهَا ظَاهِرٍ مَشْهُورٍ أَوْ غَائِبٍ مَسْتُورٍ وَ لَا تَخْلُو إِلَی أَنْ تَقُومَ السَّاعَةُ مِنْ حُجَّةِ اللَّهِ وَ لَوْ لَا ذَلِکَ لَمْ یعْبَدِ اللَّه؛ </w:t>
      </w:r>
      <w:r>
        <w:rPr>
          <w:rStyle w:val="FootnoteAnchor"/>
          <w:rtl w:val="true"/>
        </w:rPr>
        <w:footnoteReference w:id="330"/>
      </w:r>
      <w:r>
        <w:rPr>
          <w:rFonts w:ascii="IRNazanin" w:hAnsi="IRNazanin" w:eastAsia="IRNazanin"/>
          <w:color w:val="111111"/>
          <w:sz w:val="28"/>
          <w:sz w:val="28"/>
          <w:szCs w:val="28"/>
          <w:rtl w:val="true"/>
          <w:lang w:bidi="fa-IR"/>
        </w:rPr>
        <w:t xml:space="preserve">زمین از زمانی که خدا آدم را آفرید تا حال، از حجّت الاهی خالی نبوده است، چه به‌صورت آشکار و شناخته شده، یا به‌صورت نهانی و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انظار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از حجّت خدا خالی نخواهد ماند و اگر چنین نباشد،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پرستش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روایات،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أَوْ خَافِیاً مَغْمُوراً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مَشْهُوراً أَوْ مُسْتَتِراً مَغْمُوراً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مَشْهُورٍ أَوْ غَائِبٍ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بیانگر دو گونگی حضور امام؟ع؟ در میان مردم است که گاه آشکارا و شناخته شده است، گاه مخفی و ناشناس</w:t>
      </w:r>
      <w:r>
        <w:rPr>
          <w:rFonts w:eastAsia="IRNazanin" w:cs="IRNazanin"/>
          <w:color w:val="111111"/>
          <w:sz w:val="28"/>
          <w:szCs w:val="28"/>
          <w:rtl w:val="true"/>
          <w:lang w:bidi="fa-IR"/>
        </w:rPr>
        <w:t>.</w:t>
      </w:r>
    </w:p>
    <w:p>
      <w:pPr>
        <w:pStyle w:val="Heading4"/>
        <w:numPr>
          <w:ilvl w:val="3"/>
          <w:numId w:val="1"/>
        </w:numPr>
        <w:rPr/>
      </w:pPr>
      <w:bookmarkStart w:id="170" w:name="__RefHeading___Toc3122411_581953129"/>
      <w:bookmarkStart w:id="171" w:name="_Toc62"/>
      <w:bookmarkEnd w:id="170"/>
      <w:r>
        <w:rPr/>
        <w:t>3</w:t>
      </w:r>
      <w:r>
        <w:rPr>
          <w:rtl w:val="true"/>
        </w:rPr>
        <w:t xml:space="preserve">. </w:t>
      </w:r>
      <w:r>
        <w:rPr>
          <w:rtl w:val="true"/>
        </w:rPr>
        <w:t>بررسی دو فرضیه درباره چگونگی غیبت امام دوازدهم؟عج؟</w:t>
      </w:r>
      <w:bookmarkEnd w:id="17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اساسی در این مقوله آن است که غیبت و ناپیدا بودن امام؟ع؟ از انظار عموم به چه معناست؟ آیا مخفی بودن حضرت از دیده‌ها، به مفهوم عدم رؤیت جسم شریف ایشان است </w:t>
      </w:r>
    </w:p>
    <w:p>
      <w:pPr>
        <w:pStyle w:val="BookText"/>
        <w:rPr/>
      </w:pPr>
      <w:r>
        <w:rPr>
          <w:rFonts w:ascii="IRNazanin" w:hAnsi="IRNazanin" w:eastAsia="IRNazanin"/>
          <w:color w:val="111111"/>
          <w:sz w:val="28"/>
          <w:sz w:val="28"/>
          <w:szCs w:val="28"/>
          <w:rtl w:val="true"/>
          <w:lang w:bidi="fa-IR"/>
        </w:rPr>
        <w:t>یا به‌گونه‌ای دیگر؟</w:t>
      </w:r>
    </w:p>
    <w:p>
      <w:pPr>
        <w:pStyle w:val="BookText"/>
        <w:rPr/>
      </w:pPr>
      <w:r>
        <w:rPr>
          <w:rFonts w:ascii="IRNazanin" w:hAnsi="IRNazanin" w:eastAsia="IRNazanin"/>
          <w:color w:val="111111"/>
          <w:sz w:val="28"/>
          <w:sz w:val="28"/>
          <w:szCs w:val="28"/>
          <w:rtl w:val="true"/>
          <w:lang w:bidi="fa-IR"/>
        </w:rPr>
        <w:t>در این رابطه، دو فرضیه وجود دارد که یکی مبتنی بر غیبت شخص و دوم مبتنی بر غیبت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غیبت شخص، پنهان بودن شخص حقیقی و دیده نشدن جسم امام؟ع؟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غیبت عنوان، مخفی بودن شخصیت حقوقی؛ یعنی ناشناس بودن حضرت در میان مردم و عدم توجّه آنان نسبت به هویت امام؟ع؟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 شیوه غیر عادی غیبت و استفاده از نیروی اعجاز و به‌کارگیری ولایت تکوینی و کرامات تأکید دارد، اما دومی برپایه روش طبیعی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فرضیه ناشی از دو دستگی ظاهر روایاتی است که درباره چگونگی غیبت و کیفیت پنهان زیستی حضرت حجّت؟عج؟ در زمان غیبت وارد شده است که هرکدام می‌تواند مستندی برای توجیه چگونگی زندگی غائبانۀ امام زمان؟عج؟،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دوگونگی روایات سبب شده است که دو فرضیه در این باره قابل 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ناپذیری حضرت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بر غیبت شخص حقیقی و نامرئی بودن جسم حضرت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فرضیه، نامرئی بودن جسم شریف حضرت، مبتنی بر تصرّفات ولایی و تکوینی است که از ناحیۀ امام؟ع؟ به اذن الاهی اعمال می‌گردد تا خطری متوجه وجود آن حضرت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تصرّفات تکوینی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ما نمی‌توانیم حقیقت آن را درک کنیم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ممکن است از راه تصرّف در سیستم بینایی افراد پیرامون حضرت باشد؛ یعنی امام؟ع؟ با تصرّفات ولایی خویش، مانع از دیدن خود توسط افراد حاضر در صحنه شود تاکسی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تصرّف در مکانی است که حضرت در آن حضور دارد؛ یعنی آن مکان در چشم افراد، خالی از حضور امام؟ع؟ دیده شود تا خطری متوجّه وجود امام؟ع؟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این فرضیه، برخی روایاتی است که در آن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به حسب ظاهر دلالت برعدم امکان رؤیت امام؟ع؟ از سوی مردم دارد؛ چنانکه خواهد آمد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فرضیه، اگرچه از نظر ثبوتی فاقد محذورات عقلی است، امّا از نظر اثباتی، حداقل نمی‌توان آن را به‌صورت موجبۀ کلیه پذیرفت و محمل صحیحی برای توجیه مسأله غیبت </w:t>
      </w:r>
    </w:p>
    <w:p>
      <w:pPr>
        <w:pStyle w:val="BookText"/>
        <w:rPr/>
      </w:pPr>
      <w:r>
        <w:rPr>
          <w:rFonts w:ascii="IRNazanin" w:hAnsi="IRNazanin" w:eastAsia="IRNazanin"/>
          <w:color w:val="111111"/>
          <w:sz w:val="28"/>
          <w:sz w:val="28"/>
          <w:szCs w:val="28"/>
          <w:rtl w:val="true"/>
          <w:lang w:bidi="fa-IR"/>
        </w:rPr>
        <w:t>دانست؛ زیرا با توجّه به شواهد قرآنی و روایی، سنّت الاهی ایجاب می‌کند که زندگی امام عصر؟عج؟ در زمان غیبت، همانند زندگی سایر پیامبران و امامان معصوم؟عهم؟، براساس روال عادی و طبیعی جریان داشته باشد و این رویه به‌عنوان یک اصل عام عقلایی، مبنای زندگی جامعۀ انسانی است و زندگی پیامبران و اولیای الاهی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خفای شخص مستلزم خروج از حالت عادی و زندگی غیر طبیعی است چون خفای شخص صرفاً با استفاده از قدرت اعجاز ممکن است در حالی که جز در موارد خاص دلیلی برای استفاده از نیروی اعجاز وجود ندارد؛ زیرا سنّت الاهی بر این است که در عالم طبیعت، جریان امور به‌صورت عادی صورت گیرد و چون اعجاز بر خلاف روند طبیعی و قانون جاری در عالم است، استفاده از آن محدود به موارد خاصّی است که حکمت‌ها و مصالح مهمّی درکار باشد و با رویه عادی قابل حصول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خاص، نیروی قهری و دست اعجاز به کار می‌افتد تا از طریق غیر عادی و با شیوه اعجاز، آن اهداف و مصالح عالیه تحقّق یابد، در غیر این صورت، زندگی برگزیدگان الاهی نیز به روال عادی و طبیعی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زندگی امام دوازدهم؟عج؟ در دوران غیبت بر اساس ظاهر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است که در جامعه حضور دارد و همانند دیگر انسان‌ها به‌صورت طبیعی اما ناشناس در اماکن و شهرها تردد می‌کند، پس از این حیث، دلیلی بر استفاده از شیوه اعجاز به صورت مداوم برای پنهان زیستی حضرت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بودن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مبتنی بر غیبت شخصیت حقوقی و ناشناس بودن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حفظ وجود امام؟ع؟ دفع خطر، با مخفی بودن عنوان و نامعلوم بودن شناسه و هویت فردی حضرت، حاصل می‌شود و نیازی به کاربست نیروی اعجاز و کرامت نخواهد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فرضیه، که غیبت حضرت را یک امر طبیعی و عادی می‌داند، اولاً بر یک تحلیل معقول استوار است؛ بدین معنا که خدای حکیم جریان غیبت آخرین حجّت را به گونه‌ای تدبیر و تنظیم نموده است که آن حضرت بدون نیاز به نیروی اعجاز، با زندگی طبیعی از راه خفای عنوان و ناشناس بودن، از خطر دشمنان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تدبیر الاهی، شیوه زندگی غائبانۀ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عصر؟عج؟ به‌صورت عادی خواهد بود و این روال هیچ‌گاه با مشکل و بن‌بست لاینحلّی مواجه نخواهد شد تا امام ناگزیر از به کارگیری شیوه اعجاز گردد؛ زیرا تدبیر حکیمانۀ الاهی برای حفظ آن وجود مقدّس، به‌گونه‌ای است که خداوند گمنامی و ناشناس بودن حضرت را وسیلۀ حراست وی قرار داده تا هم وجود ایشان از گزند دشمنان مصون بماند و هم به دور از تنگناهای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به زندگی شخصی خود ادامه دهند و نیازی به استفاده از نیروی قهری و غیبی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تحلیل، تفاوت زندگی حضرت حجّت؟عج؟ با انبیای الاهی و دیگر اولیای معصوم؟عهم؟ صرفاً در تفاوت اهداف، شرایط و اقتضائات حاکم بر زندگی ایشان در مقایسه با دیگر اولیای الاهی نهفته است؛ بدین معنا که زندگی خاتم اولیا؟ع؟، متضمن اهداف و رسالت ویژه است که تحقّق آن نیاز به فراهم شدن شرایط و اقتضائات خاصّی‌است که بدون گذر زمان طولانی میسور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وی را ناچار به پنهان زیستی و هجرت طولانی و فرسایشگر نموده است؛ غیبت و عُزلتی که هرگز به معنای نفی حضور یا عدم نظارت و اشراف ایشان بر جریان امور نیست بلکه این دوری گزینی از سر ناچاری و بنا به مصالح بزرگی است که در غربت وی نهفته است؛ همان مصالح و اهداف سترگی که تفسیر کنندۀ فلسفۀ وجودی آخرین ذخیرۀ خلقت بوده و به هرشکل ممکن می‌باید آن یگانۀ دوران باقی بماند؛ هرچند به قیمت هزاران سال استتار و تحمّل مظلومیت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حضور غائبانه برای حضرت، یک امر اجتناب ناپذیر است و آن حضرت چاره‌ای جز ناشناس زندگی کردن نخواهد داشت، همان‌گونه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منها</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در روایات به این معنا اشاره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وارد شده در این زمینه که به چگونگی زندگی حضرت در دوران غیبت اشاره کرده است، دو گونه است؛ ظاهر برخی روایات، بیانگر نادیده شدن حضرت در زمان غیبت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می‌گوید از امام صادق؟ع؟ شنیدم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یفْقِدُ النَّاسُ إِمَامَهُمْ یشْهَدُ الْمَوْسِمَ فَیرَاهُمُ وَ لَا یرَوْنَه؛ </w:t>
      </w:r>
      <w:r>
        <w:rPr>
          <w:rStyle w:val="FootnoteAnchor"/>
          <w:rtl w:val="true"/>
        </w:rPr>
        <w:footnoteReference w:id="332"/>
      </w:r>
      <w:r>
        <w:rPr>
          <w:rFonts w:ascii="IRNazanin" w:hAnsi="IRNazanin" w:eastAsia="IRNazanin"/>
          <w:color w:val="111111"/>
          <w:sz w:val="28"/>
          <w:sz w:val="28"/>
          <w:szCs w:val="28"/>
          <w:rtl w:val="true"/>
          <w:lang w:bidi="fa-IR"/>
        </w:rPr>
        <w:t>مردم امامشان ناپدید می‌شود، در موسم حج حاضر می‌شود؛ پس مردم را می‌بیند، اما مردم او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امام صادق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لِلْقَائِمِ غَیبَتَانِ یشْهَدُ فِی إِحْدَاهُمَا الْمَوَاسِمَ یرَی النَّاسَ وَ لَا یرَوْنَهُ؛ </w:t>
      </w:r>
      <w:r>
        <w:rPr>
          <w:rStyle w:val="FootnoteAnchor"/>
          <w:rtl w:val="true"/>
        </w:rPr>
        <w:footnoteReference w:id="333"/>
      </w:r>
      <w:r>
        <w:rPr>
          <w:rFonts w:ascii="IRNazanin" w:hAnsi="IRNazanin" w:eastAsia="IRNazanin"/>
          <w:color w:val="111111"/>
          <w:sz w:val="28"/>
          <w:sz w:val="28"/>
          <w:szCs w:val="28"/>
          <w:rtl w:val="true"/>
          <w:lang w:bidi="fa-IR"/>
        </w:rPr>
        <w:t xml:space="preserve">برای حضرت قائم؟عج؟ دو غیبت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 و 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مواقف حج حاضر می‌شود؛ به‌گونه‌ای که مردم را ببیند، اما مردم او را نبینند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اباصلت هروی از امام 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 جِسْمُهُ وَ لَا یسَمَّی اسْمُه؛ </w:t>
      </w:r>
      <w:r>
        <w:rPr>
          <w:rStyle w:val="FootnoteAnchor"/>
          <w:rtl w:val="true"/>
        </w:rPr>
        <w:footnoteReference w:id="334"/>
      </w:r>
      <w:r>
        <w:rPr>
          <w:rFonts w:ascii="IRNazanin" w:hAnsi="IRNazanin" w:eastAsia="IRNazanin"/>
          <w:color w:val="111111"/>
          <w:sz w:val="28"/>
          <w:sz w:val="28"/>
          <w:szCs w:val="28"/>
          <w:rtl w:val="true"/>
          <w:lang w:bidi="fa-IR"/>
        </w:rPr>
        <w:t>از حضرت درباره قائم؟عج؟ سؤال شد، پس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دیده شود و نه نام او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امام هادی؟ع؟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الْخَلَفُ مِنْ بَعْدِی الْحَسَنُ فَکَیفَ لَکُمْ بِالْخَلَفِ مِنْ بَعْدِ الْخَلَفِ فَقُلْتُ وَ لِمَ جَعَلَنِی اللَّهُ فِدَاکَ فَقَالَ إِنَّکُمْ لَا تَرَوْنَ شَخْصَهُ وَ لَا یحِلُّ لَکُمْ ذِکْرُهُ بِاسْمِهِ؛ </w:t>
      </w:r>
      <w:r>
        <w:rPr>
          <w:rStyle w:val="FootnoteAnchor"/>
          <w:rtl w:val="true"/>
        </w:rPr>
        <w:footnoteReference w:id="335"/>
      </w:r>
      <w:r>
        <w:rPr>
          <w:rFonts w:ascii="IRNazanin" w:hAnsi="IRNazanin" w:eastAsia="IRNazanin"/>
          <w:color w:val="111111"/>
          <w:sz w:val="28"/>
          <w:sz w:val="28"/>
          <w:szCs w:val="28"/>
          <w:rtl w:val="true"/>
          <w:lang w:bidi="fa-IR"/>
        </w:rPr>
        <w:t>جانشین بعد از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شما نسبت به جانشین بعد از این جانشین؟ عرض کردم برای چه، خدایم قربانت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خودش را نمی‌بینید و برای شما روا نیست او را به نام یاد کنید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روایات، به حسب ظاهر، گویایی عدم رؤیت حضرت توسط مردم در زمان غیبت است، زیرا بر اساس تعابیر به کار رفته در این روایات، آن حضرت با اینکه در مراسم حج و جا‌های دیگر در میان مردم حضور دارد، اما این حضور به‌صورت عادی نیست و اگر امام؟ع؟ </w:t>
      </w:r>
    </w:p>
    <w:p>
      <w:pPr>
        <w:pStyle w:val="BookText"/>
        <w:rPr/>
      </w:pPr>
      <w:r>
        <w:rPr>
          <w:rFonts w:ascii="IRNazanin" w:hAnsi="IRNazanin" w:eastAsia="IRNazanin"/>
          <w:color w:val="111111"/>
          <w:sz w:val="28"/>
          <w:sz w:val="28"/>
          <w:szCs w:val="28"/>
          <w:rtl w:val="true"/>
          <w:lang w:bidi="fa-IR"/>
        </w:rPr>
        <w:t>همانند دیگران حضور معمولی می‌داشت، توسط حاضران رؤیت می‌شد، بلکه حضور او به‌گونه‌ای است که به‌صورت یک جانبه، امام؟ع؟ مردم را می‌بیند، امّا خود حضرت دیده نمی‌شود و این عدم رؤیت نیز، ناشی از تصرّفات ولایی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روایات، بر دیده شدن امام؟ع؟ توسط مردم و ناشناس بودن ایشان دلالت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ابی بصیر از امام صادق؟ع؟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صَاحِبِ هَذَا الْأَمْرِ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سُنَّتُهُ مِنْ یوسُفَ فَالسِّتْرُ یجْعَلُ اللَّهُ بَینَهُ وَ بَینَ الْخَلْقِ حِجَاباً یرَوْنَهُ وَ لَا یعْرِفُونَهُ؛ </w:t>
      </w:r>
      <w:r>
        <w:rPr>
          <w:rStyle w:val="FootnoteAnchor"/>
          <w:rtl w:val="true"/>
        </w:rPr>
        <w:footnoteReference w:id="336"/>
      </w:r>
      <w:r>
        <w:rPr>
          <w:rFonts w:ascii="IRNazanin" w:hAnsi="IRNazanin" w:eastAsia="IRNazanin"/>
          <w:color w:val="111111"/>
          <w:sz w:val="28"/>
          <w:sz w:val="28"/>
          <w:szCs w:val="28"/>
          <w:rtl w:val="true"/>
          <w:lang w:bidi="fa-IR"/>
        </w:rPr>
        <w:t>برای صاحب این امر سنت‌هایی که درباره پیامبران جاری بود جاری است، اما سنتی که از یوسف پیامبر؟ع؟ دارد، مخفی بودن اوست که خدا میان او و دیگران پرده‌ای قرار داد؛ به‌گونه‌ای که آنان او را می‌بینند اما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جناب محمد عثمان 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صاحب الامر؟عج؟ هر ساله در مراسم حج شرکت می‌کند، او حاجیان را می‌بیند و می‌شناسد، امّا آنان حضرت را می‌بینند ولی نمی‌شناسند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این سخن گرچه به‌عنوان، نسبت به امام؟ع؟ داده نشده است تا روایت شمرده شود، بلکه کلام نایب خاص حضرت است، امّا در بردارنده مضمون روایت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ضمن اینکه این سخن از سوی شخصی که نماینده ویژه حضرت است، گویای آن است که او نظری برخلاف نظر امام؟ع؟ نمی‌دهد، لذا سخن او ارزش روایت را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دسته روایت، اگرچه در نگاه اولیه متعارض به نظر می‌رسد امّا با دقت و تأمّل در مضمون و کلمات به کار رفته در آن، معلوم می‌شود که میان این روایات، تعارض و تنافی وجود ندارد؛ زیرا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دستۀ اول، در صورتی می‌تواند نفی رؤیت را </w:t>
      </w:r>
    </w:p>
    <w:p>
      <w:pPr>
        <w:pStyle w:val="BookText"/>
        <w:rPr/>
      </w:pPr>
      <w:r>
        <w:rPr>
          <w:rFonts w:ascii="IRNazanin" w:hAnsi="IRNazanin" w:eastAsia="IRNazanin"/>
          <w:color w:val="111111"/>
          <w:sz w:val="28"/>
          <w:sz w:val="28"/>
          <w:szCs w:val="28"/>
          <w:rtl w:val="true"/>
          <w:lang w:bidi="fa-IR"/>
        </w:rPr>
        <w:t xml:space="preserve">افاده کند که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معنا و کاربرد واحدی باشد تا از نفی و اثبات آن چنین نتیجه‌ای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دسته از این روایات کاربرد دو گانه دارد، هم به معنای دیدن و ندیدن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و هم تسامحاً به معنای کنایی و عرفی؛ یعنی نشناختن، تشخیص ندادن و عدم توجّه و التفات،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 برخی از آیات نیز این دو نوع کاربرد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 در توصیف نحوۀ حضور امام مهدی؟عج؟ در زمان غیبت، به حذیفه یمانی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فَوَرَبِّ عَلِی إِنَّ حُجَّتَهَا عَلَیهَا قَائِمَة مَاشِیة فِی طُرُقِهَا دَاخِلَةٌ فِی دُورِهَا وَ قُصُورِهَا جَوَّالَةٌ فِی شَرْقِ هَذِهِ الْأَرْضِ وَ غَرْبِهَا تَسْمَعُ الْکَلَامَ وَ تُسَلِّمَ عَلَی الْجَمَاعَةِ تَرَی وَ لَا تُرَی؛ </w:t>
      </w:r>
      <w:r>
        <w:rPr>
          <w:rStyle w:val="FootnoteAnchor"/>
          <w:rtl w:val="true"/>
        </w:rPr>
        <w:footnoteReference w:id="339"/>
      </w:r>
      <w:r>
        <w:rPr>
          <w:rFonts w:ascii="IRNazanin" w:hAnsi="IRNazanin" w:eastAsia="IRNazanin"/>
          <w:color w:val="111111"/>
          <w:sz w:val="28"/>
          <w:sz w:val="28"/>
          <w:szCs w:val="28"/>
          <w:rtl w:val="true"/>
          <w:lang w:bidi="fa-IR"/>
        </w:rPr>
        <w:t>به خدای علی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 الاهی برمردم در آن زمان در جادّه‌ها راه می‌رود، وارد خانه‌ها و قصرهای مردم می‌شود، در شرق و غرب این زمین در حال رفت و آمد است، سخنان مردم را گوش می‌دهد و بر آنان سلام می‌فرستد، مردم را می‌بیند و مردم او را نمی‌نگرند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 عَلَی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نشناختن به کار رفته است نه به معنای ندیدن، چنان که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یرَوْنَهُ بَعِیداً وَنَرَاهُ قَرِیبًا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معنای ظاهری رؤیت و دیدن با چشم سر نیست بلکه این واژه به معنای پنداشت و باور، به کار رفته است هم چنان که در محاورات عرف نیز گاهی تسامحاً در مورد پیش بینی و اظهار نظر پیرامون یک موضوعی،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کاربرده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زبان آیات و روایات و نیز در متفاهم عرف،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کنایی استعمال شده و عدم التفات نسبت به چیزی، به منزلۀ ندیدن آن تلقّی می‌گردد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دستۀ اول نیز تعین در معنای نفی رؤیت ندارد، دست کم دو احتمال در مفاد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تنها در میان این </w:t>
      </w:r>
    </w:p>
    <w:p>
      <w:pPr>
        <w:pStyle w:val="BookText"/>
        <w:rPr/>
      </w:pPr>
      <w:r>
        <w:rPr>
          <w:rFonts w:ascii="IRNazanin" w:hAnsi="IRNazanin" w:eastAsia="IRNazanin"/>
          <w:color w:val="111111"/>
          <w:sz w:val="28"/>
          <w:sz w:val="28"/>
          <w:szCs w:val="28"/>
          <w:rtl w:val="true"/>
          <w:lang w:bidi="fa-IR"/>
        </w:rPr>
        <w:t xml:space="preserve">دو دسته روایات، تعارضی دیده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دستۀ اول نیز، به معنای عدم شناخت، حمل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این حمل نیز روایاتی است که وضعیت حضرت در زمان غیبت را به حضرت یوسف؟ع؟ و رابطۀ او با برادرانش تشبیه نموده است و نیز روایاتی که از زندگی طبیعی و معمولی حضرت و حضور ناشنای او در میان مردم و رفت و آمد در شهرها خبر داده است، این گونه روایات می‌تواند روایات دسته اول را تفسیر و ابهام در مفاد آن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می‌توان دریافت که امام عصر؟عج؟ در زمان غیبت همانند دیگران در جامعه حضور دارد، با این تفاوت که تا فرارسیدن زمان ظهور بنا به مصالحی، به گونه‌ای ناشناس زندگی می‌کند و کسی از خصوصیات فردی او آگاهی ندارد تا او را بشناسد، مگر در موارد خاصّی که خود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 به کار رفته است نیز مبین ناشناس بودن آن حضرت است نه نامرئی بودن جسم شریف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گمنامی و ناشناس بودن حضرت، تدبیر الاهی برای حفظ وجود مبارک ایشان از خطرات و تهدیدات است تا زمان ظهور فرارسد و وعده الاهی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که در این رابطه لازم به ذکر است، تلقی ناصحیح برخی از اهل تسنن نسبت به اعتقاد شیعه به مسأله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اهل تسنن این گونه القا می‌کنند که گویا شیعه معتقد است امام مهدی؟عج؟ در دوران غیبت در شهر سامرا در داخل سرداب؛ یعنی اطاق زیر زمین که منزل امام هادی و امام حسن عسکری؟عهما؟ بوده است، مخفی گردیده و از دیده‌ها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اعتقاد شیعه به غیبت را یک باور جاهلانه و خرافی پنداشته و شیعیان را بدین سبب سزاوار تمسخر دانسته‌اند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ابن قیم الجوزیة متوفی </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المنیف فی الصحیح و الضعیف</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این سخن را بیان و از معاصرین حمود بن عبد الله التویجری متوفی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إتحاف </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همین کلام را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القفاری ضمن بیان قسمتی از کلام ابن قیم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أحادیثهم فی الأدعیة و الزیارة لمقامات الأئمة تلوح إلی أنه مقیم بسرداب سامراء؛ </w:t>
      </w:r>
      <w:r>
        <w:rPr>
          <w:rStyle w:val="FootnoteAnchor"/>
          <w:rtl w:val="true"/>
        </w:rPr>
        <w:footnoteReference w:id="343"/>
      </w:r>
      <w:r>
        <w:rPr>
          <w:rFonts w:ascii="IRNazanin" w:hAnsi="IRNazanin" w:eastAsia="IRNazanin"/>
          <w:color w:val="111111"/>
          <w:sz w:val="28"/>
          <w:sz w:val="28"/>
          <w:szCs w:val="28"/>
          <w:rtl w:val="true"/>
          <w:lang w:bidi="fa-IR"/>
        </w:rPr>
        <w:t xml:space="preserve">احادیث شیعه در دعاها و زیاراتی که در باره مقام امامان آنان وارد شده است، بیانگر آن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سامراء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درباره چگونگی غیبت امام زمان؟عج؟ و نحوه زندگی غائبانه آن حضرت اشاره گردید، روشن می‌شود که این نسبت ناروا به شیعیان، کذب محض است و این نسبت دروغ، با آنچه شیعه درباره غیبت امام زمان؟عج؟ بدان معتقدند، هرگز همخوانی ندارد و هیچ یک از دانشمندان شیعه چنین عقیده‌ای نداشته و ندارند؛ نه در کتاب‌های معتبر شیعه، چنین چیزی وجود دارد و نه در روایات ما هیچ نشانه‌ای از چنین اعتقادی دیده می‌شود، بلکه این یک اتهام دروغین و نسبت ناروایی است که افراد مغرض برای طعن و تخریب قداست اعتقاد شیعه به مسأله مهدویت و غیبت، زده‌اند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منشاء این تصور نادرست، رجوع و تکریم شیعیان نسبت به اماکنی است که منتسب به پیشوایان معصوم؟عهم؟ بوده و یادآور خاطرات زندگی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نیز که محل زندگی امامین عسکریین؟عهما؟ بوده است از این گونه اماکن شمرده می‌شود و مراجعه شیعیان به اینگونه اماکن از این باب است؛ نه به خاطر اینکه امام دوازدهم؟عج؟ در آنجا مخفی است یا از آنجا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شیعه بر این اعتقاد است که آن حضرت در دوران غیبت در جامعه حضور دارد و به صورت ناشناس و بی نام و نشان در شهرها و مناطق گوناگون سیر و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نیز گویای این حقیقیت است؛ چنانکه امیر مؤمنان؟ع؟ به حذیفه یمانی فرمود</w:t>
      </w:r>
      <w:r>
        <w:rPr>
          <w:rFonts w:eastAsia="IRNazanin" w:cs="IRNazanin"/>
          <w:color w:val="111111"/>
          <w:sz w:val="28"/>
          <w:szCs w:val="28"/>
          <w:rtl w:val="true"/>
          <w:lang w:bidi="fa-IR"/>
        </w:rPr>
        <w:t xml:space="preserve">: </w:t>
      </w:r>
      <w:bookmarkStart w:id="172" w:name="pg5626_31623"/>
    </w:p>
    <w:p>
      <w:pPr>
        <w:pStyle w:val="BookText"/>
        <w:rPr/>
      </w:pPr>
      <w:bookmarkEnd w:id="1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عَلِی إِنَ حُجَّتَهَا عَلَیهَا قَائِمَةٌ مَاشِیةٌ فِی طُرُقِهَا دَاخِلَةٌ فِی دُورِهَا وَ قُصُورِهَا جَوَّالَةٌ فِی شَرْقِ هَذِهِ الْأَرْضِ وَ غَرْبِهَا تَسْمَعُ الْکَلَامَ وَ تُسَلِّمَ عَلَی الْجَمَاعَةِ تَرَی وَ لَا تُرَی إِلَی الْوَقْتِ وَ الْوَعْد وَ نِدَاءِ الْمُنَادِی مِنَ السَّمَاءِ أَلَا ذَلِکَ یوْمٌ فِیهِ سُرُورُ وُلْدِ عَلِی وَ شِیعَتِه؛ </w:t>
      </w:r>
      <w:r>
        <w:rPr>
          <w:rStyle w:val="FootnoteAnchor"/>
          <w:rtl w:val="true"/>
        </w:rPr>
        <w:footnoteReference w:id="344"/>
      </w:r>
      <w:r>
        <w:rPr>
          <w:rFonts w:ascii="IRNazanin" w:hAnsi="IRNazanin" w:eastAsia="IRNazanin"/>
          <w:color w:val="111111"/>
          <w:sz w:val="28"/>
          <w:sz w:val="28"/>
          <w:szCs w:val="28"/>
          <w:rtl w:val="true"/>
          <w:lang w:bidi="fa-IR"/>
        </w:rPr>
        <w:t>به خدای علیّ سوگند که حجّت قائم بر امّت است و در راه‌ها قدم می‌زند و به خانه‌ها و کاخ‌ها وارد می‌شود و در شرق و غرب زمین گشت و گذر دارد، گفته‌ها را می‌شنود و بر جماعت سلام می‌کند؛ او می‌بیند، امّا شناخته نمی‌شود تا هنگامی که وعده‌اش فرا رسد و منادی از آسمان آواز دهد که امروز روز شادی فرزندان علیّ و شیعیان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که سدیر از امام صادق؟ع؟ نقل کرده،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تُنْکِرُ هَذِهِ الْأُمَّةُ أَنْ یکُونَ اللَّهُ عَزَّ وَ جَلَّ یفْعَلُ بِحُجَّتِهِ مَا فَعَلَ بِیوسُفَ أَنْ یکُونَ یسِیرُ فِیمَا بَینَهُمْ وَ یمْشِی فِی أَسْوَاقِهِمْ وَ یطَأُ بُسُطَهُمْ وَ هُمْ لَا یعْرِفُونَهُ حَتَّی یأْذَنَ اللَّهُ عَزَّ وَ جَلَّ لَهُ أَنْ یعَرِّفَهُمْ نَفْسَهُ کَمَا أَذِنَ لِیوسُفَ؟ع؟ حِینَ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بِیوسُفَ وَ أَخِیهِ إِذْ أَنْتُمْ جاهِلُونَ؟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أَإِنَّکَ لَأَنْتَ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یوسُفُ وَ هذا أَخِی؛ </w:t>
      </w:r>
      <w:r>
        <w:rPr>
          <w:rStyle w:val="FootnoteAnchor"/>
          <w:rtl w:val="true"/>
        </w:rPr>
        <w:footnoteReference w:id="345"/>
      </w:r>
      <w:r>
        <w:rPr>
          <w:rFonts w:ascii="IRNazanin" w:hAnsi="IRNazanin" w:eastAsia="IRNazanin"/>
          <w:color w:val="111111"/>
          <w:sz w:val="28"/>
          <w:sz w:val="28"/>
          <w:szCs w:val="28"/>
          <w:rtl w:val="true"/>
          <w:lang w:bidi="fa-IR"/>
        </w:rPr>
        <w:t>چرا این امت منکرند خدای عز و جل با حجت خود همان کند که درباره یوسف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غائب میان آن‌ها گردش می‌کند و در بازارهای آن‌ها راه می‌رود و پا روی فرش آن‌ها می‌نهد و آن‌ها او را نشناسند تا آنکه خدای عز و جل به او اجازه دهد که خود را به آنها معرفی کند؛ چنانچه به یوسف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با یوسف و برادرش چه کردید وقتی‌که نادان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یوسف هستم و این برادر من است</w:t>
      </w:r>
      <w:r>
        <w:rPr>
          <w:rFonts w:eastAsia="IRNazanin" w:cs="IRNazanin"/>
          <w:color w:val="111111"/>
          <w:sz w:val="28"/>
          <w:szCs w:val="28"/>
          <w:rtl w:val="true"/>
          <w:lang w:bidi="fa-IR"/>
        </w:rPr>
        <w:t>.</w:t>
      </w:r>
    </w:p>
    <w:p>
      <w:pPr>
        <w:pStyle w:val="Heading3"/>
        <w:numPr>
          <w:ilvl w:val="2"/>
          <w:numId w:val="1"/>
        </w:numPr>
        <w:rPr/>
      </w:pPr>
      <w:bookmarkStart w:id="173" w:name="__RefHeading___Toc3122413_581953129"/>
      <w:bookmarkStart w:id="174" w:name="_Toc63"/>
      <w:bookmarkEnd w:id="173"/>
      <w:r>
        <w:rPr>
          <w:rtl w:val="true"/>
        </w:rPr>
        <w:t>چرایی غیبت امام حیّ</w:t>
      </w:r>
      <w:bookmarkEnd w:id="174"/>
    </w:p>
    <w:p>
      <w:pPr>
        <w:pStyle w:val="Heading4"/>
        <w:numPr>
          <w:ilvl w:val="3"/>
          <w:numId w:val="1"/>
        </w:numPr>
        <w:rPr/>
      </w:pPr>
      <w:bookmarkStart w:id="175" w:name="__RefHeading___Toc3122415_581953129"/>
      <w:bookmarkStart w:id="176" w:name="_Toc64"/>
      <w:bookmarkEnd w:id="175"/>
      <w:r>
        <w:rPr>
          <w:rtl w:val="true"/>
        </w:rPr>
        <w:t>اشاره</w:t>
      </w:r>
      <w:bookmarkEnd w:id="17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آخرین ذخیره الاهی، مهدی موعود؟عج؟ دارای حکمت‌های فراوانی است که فهم دقیق و پاسخ بسیاری از چرایی‌های آن، تنها پس از ظهور آن حضرت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 توجه به روشنگری روایات وارد شده در این زمینه، می‌توان برخی از مهم‌ترین دلایل رخداد </w:t>
      </w:r>
      <w:bookmarkStart w:id="177" w:name="pg5626_31624"/>
    </w:p>
    <w:p>
      <w:pPr>
        <w:pStyle w:val="BookText"/>
        <w:rPr/>
      </w:pPr>
      <w:bookmarkEnd w:id="177"/>
      <w:r>
        <w:rPr>
          <w:rFonts w:ascii="IRNazanin" w:hAnsi="IRNazanin" w:eastAsia="IRNazanin"/>
          <w:color w:val="111111"/>
          <w:sz w:val="28"/>
          <w:sz w:val="28"/>
          <w:szCs w:val="28"/>
          <w:rtl w:val="true"/>
          <w:lang w:bidi="fa-IR"/>
        </w:rPr>
        <w:t xml:space="preserve">غیبت را به دست آورد، چنان‌که اندیشمندان شیعه </w:t>
      </w:r>
      <w:r>
        <w:rPr>
          <w:rStyle w:val="FootnoteAnchor"/>
          <w:rtl w:val="true"/>
        </w:rPr>
        <w:footnoteReference w:id="346"/>
      </w:r>
      <w:r>
        <w:rPr>
          <w:rFonts w:ascii="IRNazanin" w:hAnsi="IRNazanin" w:eastAsia="IRNazanin"/>
          <w:color w:val="111111"/>
          <w:sz w:val="28"/>
          <w:sz w:val="28"/>
          <w:szCs w:val="28"/>
          <w:rtl w:val="true"/>
          <w:lang w:bidi="fa-IR"/>
        </w:rPr>
        <w:t>با تکیه بر این روایات، به بررسی ابعاد این موضوع پرداخته و به شبهات موجود در این زمینه پاسخ داده‌اند</w:t>
      </w:r>
      <w:r>
        <w:rPr>
          <w:rFonts w:eastAsia="IRNazanin" w:cs="IRNazanin"/>
          <w:color w:val="111111"/>
          <w:sz w:val="28"/>
          <w:szCs w:val="28"/>
          <w:rtl w:val="true"/>
          <w:lang w:bidi="fa-IR"/>
        </w:rPr>
        <w:t>.</w:t>
      </w:r>
    </w:p>
    <w:p>
      <w:pPr>
        <w:pStyle w:val="Heading4"/>
        <w:numPr>
          <w:ilvl w:val="3"/>
          <w:numId w:val="1"/>
        </w:numPr>
        <w:rPr/>
      </w:pPr>
      <w:bookmarkStart w:id="178" w:name="__RefHeading___Toc3122417_581953129"/>
      <w:bookmarkStart w:id="179" w:name="_Toc65"/>
      <w:bookmarkEnd w:id="178"/>
      <w:r>
        <w:rPr/>
        <w:t>1</w:t>
      </w:r>
      <w:r>
        <w:rPr>
          <w:rtl w:val="true"/>
        </w:rPr>
        <w:t xml:space="preserve">. </w:t>
      </w:r>
      <w:r>
        <w:rPr>
          <w:rtl w:val="true"/>
        </w:rPr>
        <w:t>حکمت‌های غیبت امام حیّ در روایات</w:t>
      </w:r>
      <w:bookmarkEnd w:id="179"/>
    </w:p>
    <w:p>
      <w:pPr>
        <w:pStyle w:val="BookText"/>
        <w:rPr/>
      </w:pPr>
      <w:r>
        <w:rPr>
          <w:rFonts w:ascii="IRNazanin" w:hAnsi="IRNazanin" w:eastAsia="IRNazanin"/>
          <w:color w:val="111111"/>
          <w:sz w:val="28"/>
          <w:sz w:val="28"/>
          <w:szCs w:val="28"/>
          <w:rtl w:val="true"/>
          <w:lang w:bidi="fa-IR"/>
        </w:rPr>
        <w:t>مسأله غیبت امام دوازدهم؟ع؟ صرفاً یک امر تاریخی و اجتماعی نیست، بلکه ریشه‌های ماورائی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فهم و تبیین چرایی غیبت امام غائب؟ع؟، نیازمند تأمّل در روایاتی هستیم که برخی از اسرار غیبت آن حضرت را برای ما بازگو و مکشوف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چند چیز به‌عنوان علل و اسرار غیبت امام مهدی؟عج؟ یاد شده است که به برخی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حضرت برای تحقق رسالت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شهادت طلبی و استقبال از خطر در راه خدا، اگرچه بارزترین ویژگی اهل‌بیت پیامبر؟عهم؟ بوده و از افتخارات سیره عملی آن بزرگواران شمرده می‌شود، اما با توجه به اینکه آخرین حجت الاهی مهدی موعود؟عج؟ حامل رسالت بزرگ تشکیل حکومت عدل جهانی اسلام و زدودن مظاهر کفر و شرک در جهان است، آن وجود مقدس می‌باید تا زمان فراهم شدن شرایط انجام رسالت الاهی خویش، از خطرات حفاظت شود تا وعده الاهی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مفید؟ره؟ در این باره می‌نویسد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متی قتل احد من آبائه عند ظهوره لم تمنع الحکمه من اقامه خلیفه یقوم مقامه و ان ابن الحسن؟عهما؟ لو یظهر لسفک القوم دمه و لم تقتض الحکم التخلیه بینهم و بینه؛ </w:t>
      </w:r>
      <w:r>
        <w:rPr>
          <w:rStyle w:val="FootnoteAnchor"/>
          <w:rtl w:val="true"/>
        </w:rPr>
        <w:footnoteReference w:id="347"/>
      </w:r>
      <w:r>
        <w:rPr>
          <w:rFonts w:ascii="IRNazanin" w:hAnsi="IRNazanin" w:eastAsia="IRNazanin"/>
          <w:color w:val="111111"/>
          <w:sz w:val="28"/>
          <w:sz w:val="28"/>
          <w:szCs w:val="28"/>
          <w:rtl w:val="true"/>
          <w:lang w:bidi="fa-IR"/>
        </w:rPr>
        <w:t>اگر هر یک از پدران او هنگام ظهور به شهادت می‌رسیدند با حکمت الاهی منافات نداشت و جانشینی جای او می‌نشست، ولی اگر امام مهدی؟عج؟ ظاهر شود خونش را می‌ریزند و خالی بودن زمین از حجت خدا با حکمت الاهی منافات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شیخ مفید، درباره تفاوت مأموریت آخرین امام با اجداد طاهرینش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اختلاف حالتی صاحب الزمان و آبائه؟عهم؟ فیما یقتضیه استتاره الیوم و عدم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لم یکن أحد من آبائه کلف القیام بالسیف مع ظهوره و لا ألزم بترک التقیة و لا ألزم الدعاء إلی نفسه حسبما کلفه إمام زماننا هذا بشرط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این تفاوت، به اختلاف اوضاع و شرایط صاحب‌الزمان و پدرانش باز می‌گردد که موجب پنهانی امام عصر؟عج؟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هیچ یک از پدران آن حضرت مانند او، مأمور به ترک تقیه و قیام با شمشیر و خواندن مردم به اطاعت از خود نبودند، اما امام مهدی؟عج؟ وقتی ظهور کند مأمور به قیام و ترک تقیه است و این یکی از ویژگی‌های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از نبود امنیت جانی و خطر قتل و شهادت زودهنگام، به‌عنوان دلیل غیبت آن حضرت ذکر شده است تا بدین وسیله جریان امامت تداوم یابد و رسالت بزرگ حاکمیت دین به‌وسیله او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باقر؟ع؟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لِلْقَائِمِ غَیبَةً قَبْلَ ظُهُورِهِ قُلْتُ وَ لِمَ قَالَ یخَافُ وَ أَوْمَأَ بِیدِهِ إِلَی بَطْنِهِ، قَالَ زُرَارَةُ یعْنِی الْقَتْل؛ </w:t>
      </w:r>
      <w:r>
        <w:rPr>
          <w:rStyle w:val="FootnoteAnchor"/>
          <w:rtl w:val="true"/>
        </w:rPr>
        <w:footnoteReference w:id="349"/>
      </w:r>
      <w:r>
        <w:rPr>
          <w:rFonts w:ascii="IRNazanin" w:hAnsi="IRNazanin" w:eastAsia="IRNazanin"/>
          <w:color w:val="111111"/>
          <w:sz w:val="28"/>
          <w:sz w:val="28"/>
          <w:szCs w:val="28"/>
          <w:rtl w:val="true"/>
          <w:lang w:bidi="fa-IR"/>
        </w:rPr>
        <w:t>برای قائم ما قبل از این که به پا خیزد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می‌هراسد، سپس با دست به شکمش اشاره نمود؛ یعنی از ترس کشته شدن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زراره از امام صادق؟ع؟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لِلْقَائِمِ غَیبَةٌ قَبْلَ قِیامِهِ قُلْتُ وَ لِمَ قَالَ یخَافُ عَلَی نَفْسِهِ الذَّبْح ؛ </w:t>
      </w:r>
      <w:r>
        <w:rPr>
          <w:rStyle w:val="FootnoteAnchor"/>
          <w:rtl w:val="true"/>
        </w:rPr>
        <w:footnoteReference w:id="350"/>
      </w:r>
      <w:r>
        <w:rPr>
          <w:rFonts w:ascii="IRNazanin" w:hAnsi="IRNazanin" w:eastAsia="IRNazanin"/>
          <w:color w:val="111111"/>
          <w:sz w:val="28"/>
          <w:sz w:val="28"/>
          <w:szCs w:val="28"/>
          <w:rtl w:val="true"/>
          <w:lang w:bidi="fa-IR"/>
        </w:rPr>
        <w:t>قائم ما ناگزیر از غیبت است قبل از آن 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جانش نگران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یونس بن عبدالرحمن نیز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امام هفتم موسی بن جعفر؟ع؟ شرفیاب شدم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قائم به حق، شمایی؟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الْقَائِمُ بِالْحَقِّ وَ لَکِنَّ الْقَائِمَ الَّذِی یطَهِّرُ الْأَرْضَ مِنْ أَعْدَاءِ اللَّهِ عَزَّ وَ جَلَّ وَ یمْلَؤُهَا عَدْلًا کَمَا مُلِئَتْ جَوْراً وَ ظُلْماً هُوَ الْخَامِسُ مِنْ وُلْدِی لَهُ غَیبَةٌ یطُولُ أَمَدُهَا خَوْفاً عَلَی نَفْسِهِ یرْتَدُّ فِیهَا أَقْوَامٌ وَ یثْبُتُ فِیهَا آخَرُونَ؛ </w:t>
      </w:r>
      <w:r>
        <w:rPr>
          <w:rStyle w:val="FootnoteAnchor"/>
          <w:rtl w:val="true"/>
        </w:rPr>
        <w:footnoteReference w:id="351"/>
      </w:r>
      <w:r>
        <w:rPr>
          <w:rFonts w:ascii="IRNazanin" w:hAnsi="IRNazanin" w:eastAsia="IRNazanin"/>
          <w:color w:val="111111"/>
          <w:sz w:val="28"/>
          <w:sz w:val="28"/>
          <w:szCs w:val="28"/>
          <w:rtl w:val="true"/>
          <w:lang w:bidi="fa-IR"/>
        </w:rPr>
        <w:t>من هم قائم به حق هستم، ولی آن قائمی که زمین را از دشمنان خدای عزوجل پاک می‌کند و آن را پر از عدالت می‌نماید، چنان که پر از جور و ستم شده باشد، پنجمین فرزند من است و برای او غیبتی است طولانی؛ چون بر جان خود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آن مدت از اعتقادات خود برمی گردند و مردمی در آن ثابت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دسته روایات، فلسفۀ غیبت و پنهان زیستی امام عصر؟عج؟ حفظ جان حضرت و در امان ماندن از خطر دشمنان بوده است تا مانع از تحقّق اهداف سوء دشمنان گردد؛ اگر غیبتی در کار نبود مطمئناً دستگاه معتمد عبّاسی برای به شهادت رساندن آن وجود مقدس، همانند پدران بزرگوارشان، از هیچ اقدامی کوتاهی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تاریخ زندگی و شرایط خفقان حاکم بر زمان امام هادی و حسن عسکری؟عهما؟ و استقرار آنان در پادگان نظامی سامراء جهت کنترل و مراقبت مستمر، نشان می‌دهد که در چنین شرایطی فرزندش چاره‌ای جز پنهان شدن نداشت وگرنه دستگیر و به شهادت می‌رسید و زمین از حجت خدا خالی می‌ماند و این امر با حکمت و تدبیر الاهی نسبت به آینده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راز اصلی غیبت امام زمان؟عج؟ حفظ جان آن حضرت از خطر دشمنان برای انجام رسالت بزرگی است که خداوند به عهده آخرین ذخیره حق گذاشته است و همه اهداف و آرمان‌های تاریخی بشر، در تحقّق این هدف بزرگ نهفته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 با حاکمان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دلایل غیبت که در روایات بدان اشاره شده است، عدم بیعت با حاکمان ستمگر است، چرا که حضرت قائم؟عج؟ همانند پدرانش مأمور به تقیه نیست تا به روش پدران بزرگوارش از روی تقیه با طاغوت زمانش بیعت کند، بلکه مأمور به سیف است؛ زیرا در صورت عدم غیبت، آن حضرت نیز همانند اجداد طاهرینش، جز </w:t>
      </w:r>
    </w:p>
    <w:p>
      <w:pPr>
        <w:pStyle w:val="BookText"/>
        <w:rPr/>
      </w:pPr>
      <w:r>
        <w:rPr>
          <w:rFonts w:ascii="IRNazanin" w:hAnsi="IRNazanin" w:eastAsia="IRNazanin"/>
          <w:color w:val="111111"/>
          <w:sz w:val="28"/>
          <w:sz w:val="28"/>
          <w:szCs w:val="28"/>
          <w:rtl w:val="true"/>
          <w:lang w:bidi="fa-IR"/>
        </w:rPr>
        <w:t>شهادت یا پذیرش بیعت آنان، هیچ راهی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تعهّد حضرت نسبت به حاکم زمانش، با فلسفۀ وجودی آن حضرت سازگار نیست؛ چون ایشان مأموریت بزرگی را برعهده دارد که لازمه‌اش نقض این بیعت است درحالی‌که نقض عهد در دین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غیبت واقع شد تا بیعتی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امام صادق؟ع؟ روایت کرده است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یقُومُ الْقَائِمُ؟عج؟ وَ لَیسَ لِأَحَدٍ فِی عُنُقِهِ عَقْدٌ وَ لَا عَهْدٌ وَ لَا بَیعَةٌ ؛ </w:t>
      </w:r>
      <w:r>
        <w:rPr>
          <w:rStyle w:val="FootnoteAnchor"/>
          <w:rtl w:val="true"/>
        </w:rPr>
        <w:footnoteReference w:id="352"/>
      </w:r>
      <w:r>
        <w:rPr>
          <w:rFonts w:ascii="IRNazanin" w:hAnsi="IRNazanin" w:eastAsia="IRNazanin"/>
          <w:color w:val="111111"/>
          <w:sz w:val="28"/>
          <w:sz w:val="28"/>
          <w:szCs w:val="28"/>
          <w:rtl w:val="true"/>
          <w:lang w:bidi="fa-IR"/>
        </w:rPr>
        <w:t>قائم؟عج؟ قیام کند درحالی‌که هیچ کسی به گردن او قرارداد و تعهد و بیعتی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فضّال از امام رضا؟ع؟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بِالشِّیعَةِ عِنْدَ فَقْدِهِمُ الثَّالِثَ مِنْ وُلْدِی کَالنَّعَمِ یطْلُبُونَ الْمَرْعَی فَلَا یجِدُونَهُ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یغِیبُ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لِأَحَدٍ فِی عُنُقِهِ بَیعَةٌ إِذَا قَامَ بِالسَّیفِ؛ </w:t>
      </w:r>
      <w:r>
        <w:rPr>
          <w:rStyle w:val="FootnoteAnchor"/>
          <w:rtl w:val="true"/>
        </w:rPr>
        <w:footnoteReference w:id="353"/>
      </w:r>
      <w:r>
        <w:rPr>
          <w:rFonts w:ascii="IRNazanin" w:hAnsi="IRNazanin" w:eastAsia="IRNazanin"/>
          <w:color w:val="111111"/>
          <w:sz w:val="28"/>
          <w:sz w:val="28"/>
          <w:szCs w:val="28"/>
          <w:rtl w:val="true"/>
          <w:lang w:bidi="fa-IR"/>
        </w:rPr>
        <w:t>گویا شیعیان را می‌بینم که در فقدان سومین از فرزندانم همانند گله در طلب چراگاه برآیند، امّا آن را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امامشان از آنها نهان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چون با شمشیر قیام کند بیعت هیچ‌کس بر گردنش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مجتبی؟ع؟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مِنَّا أَحَدٌ إِلَّا وَ یقَعُ فِی عُنُقِهِ بَیعَةٌ لِطَاغِیةِ زَمَانِهِ إِلَّا الْقَائِمُ الَّذِی یصَلِّی رُوحُ اللَّهِ عِیسَی ابْنُ مَرْیمَ خَلْفَهُ فَإِنَّ اللَّهَ عَزَّ وَ جَلَّ یخْفِی وِلَادَتَهُ وَ یغَیبُ شَخْصَهُ لِئَلَّا یکُونَ لِأَحَدٍ فِی عُنُقِهِ بَیعَةٌ إِذَاخَرَجَ؛ </w:t>
      </w:r>
      <w:r>
        <w:rPr>
          <w:rStyle w:val="FootnoteAnchor"/>
          <w:rtl w:val="true"/>
        </w:rPr>
        <w:footnoteReference w:id="354"/>
      </w:r>
      <w:r>
        <w:rPr>
          <w:rFonts w:ascii="IRNazanin" w:hAnsi="IRNazanin" w:eastAsia="IRNazanin"/>
          <w:color w:val="111111"/>
          <w:sz w:val="28"/>
          <w:sz w:val="28"/>
          <w:szCs w:val="28"/>
          <w:rtl w:val="true"/>
          <w:lang w:bidi="fa-IR"/>
        </w:rPr>
        <w:t>هرکدام از ما اهل‌بیت در زمان خود، بیعت حاکمان و طاغوت های زمان را از روی تقیه به عهده گرفته‌ایم مگر حضرت قائم؟عج؟ آن کسی که عیسی بن مریم؟ع؟ به امامت او نماز می‌گذارد، خداوند ولادت او را مخفی نگهداشت و برای او غیبتی مقرر نمود تا هنگامی که قیام کند بیعت حاکمی بر گردنش نباشد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جواد؟ع؟ به نقل از اجداد طاهرینش از امیر مؤمنان؟ع؟ نقل می‌کند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الْقَائِمَ مِنَّا إِذَا قَامَ لَمْ یکُنْ لِأَحَدٍ فِی عُنُقِهِ بَیعَةٌ فَلِذَلِکَ تَخْفَی وِلَادَتُهُ وَ یغِیبُ شَخْصُه؛ </w:t>
      </w:r>
      <w:r>
        <w:rPr>
          <w:rStyle w:val="FootnoteAnchor"/>
          <w:rtl w:val="true"/>
        </w:rPr>
        <w:footnoteReference w:id="355"/>
      </w:r>
      <w:r>
        <w:rPr>
          <w:rFonts w:ascii="IRNazanin" w:hAnsi="IRNazanin" w:eastAsia="IRNazanin"/>
          <w:color w:val="111111"/>
          <w:sz w:val="28"/>
          <w:sz w:val="28"/>
          <w:szCs w:val="28"/>
          <w:rtl w:val="true"/>
          <w:lang w:bidi="fa-IR"/>
        </w:rPr>
        <w:t>همانا قائم‌ما هنگامی که به پا خیزد، از ناحیۀ هیچ کسی بیعتی برذمّه ندارد، به خاطر همین ولادت وی پوشیده و شخص شریف او از دیده‌ها پنهان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یعقوب، نامه‌ای توسط دومین نایب خاص امام زمان؟عج؟ به محضر امام؟ع؟ ارسال کرد، در پاسخ به پرسش‌های او این توقیع شریف صادر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عِلَّةُ مَا وَقَعَ مِنَ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یکُنْ أَحَدٌ مِنْ آبَائِی إِلَّا وَ قَدْ وَقَعَتْ فِی عُنُقِهِ بَیعَةٌ لِطَاغِیةِ زَمَانِهِ وَ إِنِّی أَخْرُجُ حِینَ أَخْرُجُ وَ لَا بَیعَةَ لِأَحَدٍ مِنَ الطَّوَاغِیتِ فِی عُنُقِی؛ </w:t>
      </w:r>
      <w:r>
        <w:rPr>
          <w:rStyle w:val="FootnoteAnchor"/>
          <w:rtl w:val="true"/>
        </w:rPr>
        <w:footnoteReference w:id="356"/>
      </w:r>
      <w:r>
        <w:rPr>
          <w:rFonts w:ascii="IRNazanin" w:hAnsi="IRNazanin" w:eastAsia="IRNazanin"/>
          <w:color w:val="111111"/>
          <w:sz w:val="28"/>
          <w:sz w:val="28"/>
          <w:szCs w:val="28"/>
          <w:rtl w:val="true"/>
          <w:lang w:bidi="fa-IR"/>
        </w:rPr>
        <w:t>و امّا علّت وقوع غیبت؛ همانا هیچ یک از پدرانم نبوده مگر آن‌که بیعت طاغوت زمانش بر او تحمیل شده است و هنگامی‌که من قیام می‌کنم، بیعت هیچ یک از طاغوتیان را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آزمایش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یکی از سنّت‌های فراگیر الاهی امتحان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ناگزیر باید امتحان شود و این امتحان هم در گذشته بوده، هم در حال و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ٱلنَّاسُ أَن یُترَکُوٓاْ أَن یَقُولُوٓاْ ءَامَنَّا وَهُم لَا یُفتَنُونَ،وَلَقَد فَتَنَّا ٱلَّذِینَ مِن قَبلِهِمۖ فَلَیَعلَمَنَّ ٱللَّهُ ٱلَّذِینَ صَدَقُواْ وَلَیَعلَمَنَّ ٱلکَذِبِینَ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آیا مردم گمان کردند همین‌که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را که پیش از آنان 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شماها را نیز می‌آزماییم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علم خدا درباره کسانی که راست می‌گویند و آنانی که دروغ می‌گویند تحقّق یابد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اعتقاد به امام غائب؟عج؟ محک و معیاری برای ابتلا و امتحان شیعیان ذکر شده تا بدین وسیله درجه ایمان و تعهد شیعیان آزموده شود، زیرا به واسطه غیبت، مرتبه ایمان اشخاص و تسلیم بودن آنها در برابر تقدیر الاهی ظاهر می‌شود و همچنین در زمان غیبت، به‌واسطه حوادث و فتنه‌هایی که روی می‌دهد شدیدترین امتحانات از مردم به عمل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تحقق ظهور حضرت به اذن الاهی است و در شخص منتظر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مقداری هم که دوران غیبت به طول انجامد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هرگز نومیدی راه پیدا نمی‌کند و شک و وسوسه در دلش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آزمون، انسان‌های مؤمن و ثابت قدم، از افراد مدعی و بی ایمان متمایز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اللَّهِ لَأُقْتَلَنَّ أَنَا وَ ابْنَای هَذَانِ وَ لَیبْعَثَنَّ اللَّهُ رَجُلًا مِنْ وُلْدِی فِی آخِرِ الزَّمَانِ یطَالِبُ بِدِمَائِنَا وَ لَیغِیبَنَّ عَنْهُمْ تَمْییزاً لِأَهْلِ الضَّلَالَةِ حَتَّی یقُولَ الْجَاهِلُ مَا لِلَّهِ فِی آلِ مُحَمَّدٍ مِنْ حَاجَةٍ؛ </w:t>
      </w:r>
      <w:r>
        <w:rPr>
          <w:rStyle w:val="FootnoteAnchor"/>
          <w:rtl w:val="true"/>
        </w:rPr>
        <w:footnoteReference w:id="358"/>
      </w:r>
      <w:r>
        <w:rPr>
          <w:rFonts w:ascii="IRNazanin" w:hAnsi="IRNazanin" w:eastAsia="IRNazanin"/>
          <w:color w:val="111111"/>
          <w:sz w:val="28"/>
          <w:sz w:val="28"/>
          <w:szCs w:val="28"/>
          <w:rtl w:val="true"/>
          <w:lang w:bidi="fa-IR"/>
        </w:rPr>
        <w:t xml:space="preserve">به خدا قسم من و این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خواهیم شد خداوند در آخرالزمان مردی از فرزندانم را به خونخواهی ما برخواهد انگیخت، او از دیده‌ها غائب خواهد شد تا این آزمایش سبب جداسازی گمراهان گردد، به‌گونه‌ای که افراد نادان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آل محمد؟ص؟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غَیبَةٌ یرْتَدُّ فِیهَا قَوْمٌ وَ یثْبُتُ عَلَی الدِّینِ فِیهَا آخَرُونَ فَیؤْذَوْنَ فَیقَالُ لَهُمْ مَتی هذَا الْوَعْدُ إِنْ کُنْتُمْ صادِقِینَ أَمَا إِنَّ الصَّابِرَ فِی غَیبَتِهِ عَلَی الْأَذَی وَ التَّکْذِیبِ بِمَنْزِلَةِ الْمُجَاهِدِ بِالسَّیفِ بَینَ یدَی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برای او غیبتی است که در آن عده‌ای از دین خارج گردند و جمعی بر مشکلات صبر و پایداری نمایند، دشمنان گویند کجا است این وعده خدا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اجر و پاداش صابران بر اذیت و تکذیب دشمنان، همانند کسی است که در کنار پیامبر؟ص؟ با دشمنان شمشیر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از محضر رسول خدا؟ص؟ در مورد غیبت فرزندش حضرت قائم؟عج؟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که فرزند شماست غائب می‌شود؟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رَسُولَ اللَّهِ وَ لِلْقَائِمِ مِنْ وُلْدِکَ غَیبَةٌ فَقَالَ إِی وَ رَبِّی وَ لِیمَحِّصَ اللَّهُ الَّذِینَ آمَنُوا وَ یمْحَقَ الْکافِرِینَ؛ </w:t>
      </w:r>
      <w:r>
        <w:rPr>
          <w:rStyle w:val="FootnoteAnchor"/>
          <w:rtl w:val="true"/>
        </w:rPr>
        <w:footnoteReference w:id="360"/>
      </w:r>
      <w:r>
        <w:rPr>
          <w:rFonts w:ascii="IRNazanin" w:hAnsi="IRNazanin" w:eastAsia="IRNazanin"/>
          <w:color w:val="111111"/>
          <w:sz w:val="28"/>
          <w:sz w:val="28"/>
          <w:szCs w:val="28"/>
          <w:rtl w:val="true"/>
          <w:lang w:bidi="fa-IR"/>
        </w:rPr>
        <w:t>آری، به خدا سوگند بدان وسیله خدا اهل ایمان را امتحان نماید تا خالص گرداند و کافران را آزمایش می‌کند تا هلاک و نابود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غیبت امام عصر؟عج؟ ضمن اینکه محک و آزمایشی است که خداوند عموم بندگان را بدان می‌آزماید، </w:t>
      </w:r>
      <w:r>
        <w:rPr>
          <w:rStyle w:val="FootnoteAnchor"/>
          <w:rtl w:val="true"/>
        </w:rPr>
        <w:footnoteReference w:id="361"/>
      </w:r>
      <w:r>
        <w:rPr>
          <w:rFonts w:ascii="IRNazanin" w:hAnsi="IRNazanin" w:eastAsia="IRNazanin"/>
          <w:color w:val="111111"/>
          <w:sz w:val="28"/>
          <w:sz w:val="28"/>
          <w:szCs w:val="28"/>
          <w:rtl w:val="true"/>
          <w:lang w:bidi="fa-IR"/>
        </w:rPr>
        <w:t>اما شیعیان و پیروان آن حضرت را به‌طور خاص، به امتحان سخت‌تر گرفتار می‌کند تا میزان ثبات قدم پیروان و صداقت و استواری ایمان معتقدان به آن حضرت مورد سنجش قرار گیرد؛ زیرا شیعیانند که این ملاک و معیار را پذیرفته و معتقد به غیبت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أَنَّ اللَّهَ عَزَّ وَ جَلَّ یحِبُّ أَنْ یمْتَحِنَ الشِّیعَةَ؛ </w:t>
      </w:r>
      <w:r>
        <w:rPr>
          <w:rStyle w:val="FootnoteAnchor"/>
          <w:rtl w:val="true"/>
        </w:rPr>
        <w:footnoteReference w:id="362"/>
      </w:r>
      <w:r>
        <w:rPr>
          <w:rFonts w:ascii="IRNazanin" w:hAnsi="IRNazanin" w:eastAsia="IRNazanin"/>
          <w:color w:val="111111"/>
          <w:sz w:val="28"/>
          <w:sz w:val="28"/>
          <w:szCs w:val="28"/>
          <w:rtl w:val="true"/>
          <w:lang w:bidi="fa-IR"/>
        </w:rPr>
        <w:t>خداوند به‌وسیلۀ غیبت امام مهدی؟عج؟، شیعیان را می‌آزماید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درباره دشواری امتحان شیعیان در زمان غیبت امامشان، 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لَتُمَحَّصُنَّ یا شِیعَةَ آلِ مُحَمَّدٍ تَمْحِیصَ الْکُحْلِ فِی الْعَینِ وَ إِنَّ صَاحِبَ الْعَینِ یدْرِی مَتَی یقَعَ الْکُحْلُ فِی عَینِهِ وَ لَا یعْلَمُ مَتَی یخْرُجُ مِنْهَا وَ کَذَلِکَ یصْبِحُ الرَّجُلُ عَلَی شَرِیعَةٍ مِنْ أَمْرِنَا وَ یمْسِی وَ قَدْ خَرَجَ مِنْهَا وَ یمْسِی عَلَی شَرِیعَةٍ مِنْ أَمْرِنَا وَ یصْبِحُ وَ قَدْ خَرَجَ مِنْهَا؛ </w:t>
      </w:r>
      <w:r>
        <w:rPr>
          <w:rStyle w:val="FootnoteAnchor"/>
          <w:rtl w:val="true"/>
        </w:rPr>
        <w:footnoteReference w:id="363"/>
      </w:r>
      <w:r>
        <w:rPr>
          <w:rFonts w:ascii="IRNazanin" w:hAnsi="IRNazanin" w:eastAsia="IRNazanin"/>
          <w:color w:val="111111"/>
          <w:sz w:val="28"/>
          <w:sz w:val="28"/>
          <w:szCs w:val="28"/>
          <w:rtl w:val="true"/>
          <w:lang w:bidi="fa-IR"/>
        </w:rPr>
        <w:t xml:space="preserve">ای شیعه آل محمّد؟ص؟، حتماً باید مورد پاک‌سازی قرار گیرید همچون پالودن و برطرف شدن سرمه از چشم که صاحب چشم می‌داند چه وقتی سرمه در چشمش جای می‌گیرد، ولی نمی‌داند چه زمانی از آن بیرون می‌شود و به همین‌گونه است حال مرد که بر طریق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روز را شب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از آن خارج شده شب را به صبح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که ابی الجارود آن را از امام باقر؟ع؟ روایت کرده است، آن حضرت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تَرَوْنَ الَّذِی تَنْتَظِرُونَ حَتَّی تَکُونُوا کَالْمِعْزَی الْمَوَاتِ الَّتِی لَا یبَالِی الْخَابِسُ أَینَ یضَعُ یدَهُ فِیهَا لَیسَ لَکُمْ شَرَفٌ تَرْقَوْنَهُ وَ لَا سِنَادٌ تُسْنِدُونَ إِلَیهِ أَمْرَکُمْ؛ </w:t>
      </w:r>
      <w:r>
        <w:rPr>
          <w:rStyle w:val="FootnoteAnchor"/>
          <w:rtl w:val="true"/>
        </w:rPr>
        <w:footnoteReference w:id="364"/>
      </w:r>
      <w:r>
        <w:rPr>
          <w:rFonts w:ascii="IRNazanin" w:hAnsi="IRNazanin" w:eastAsia="IRNazanin"/>
          <w:color w:val="111111"/>
          <w:sz w:val="28"/>
          <w:sz w:val="28"/>
          <w:szCs w:val="28"/>
          <w:rtl w:val="true"/>
          <w:lang w:bidi="fa-IR"/>
        </w:rPr>
        <w:t xml:space="preserve">آنچه را چشم به راه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حکومت حقه و ظهور حضرت مهدی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نخواهید دید تا آن زمانی که چون یک دسته بز بی‌جان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که باکی ندارد از اینکه شیر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جای او که خواهد دست خود را دراز کند، جای بلندی برای شما به‌جای نماند که بدان بالا روید، و تکیه‌گاهی به‌جای نماند که بدان تکیه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به عده‌ای از یارانش که درباره دوران آرمانی و شکوهمند ظهور باهم گفتگو می‌کردند، این نکته را یادآور شد که تحقق این آرزوها بدون گذر از آزمون‌های سخت دوران غیبت و پالایش نیکان از بدان،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حارث بن مغیره و عده‌ای نشسته بودیم، امام صادق؟ع؟ سخن ما را می‌شنید، پس به 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أَی شَی‌ءٍ أَنْتُم؟ هَیهَاتَ هَیهَاتَ لَا وَ اللَّهِ لَا یکُونُ مَا تَمُدُّونَ إِلَیهِ أَعْینَکُمْ حَتَّی تُغَرْبَلُوا لَا وَ اللَّهِ لَا یکُونُ مَا تَمُدُّونَ إِلَیهِ أَعْینَکُمْ حَتَّی تُمَحَّصُوا لَا وَ اللَّهِ لَا یکُونُ مَا تَمُدُّونَ إِلَیهِ أَعْینَکُمْ حَتَّی تُمَیزُوا لَا وَ اللَّهِ مَا یکُونُ مَا تَمُدُّونَ إِلَیهِ أَعْینَکُمْ إِلَّا بَعْدَ إِیاسٍ لَا وَ اللَّهِ لَا یکُونُ مَا تَمُدُّونَ إِلَیهِ أَعْینَکُمْ حَتَّی یشْقَی مَنْ یشْقَی وَ یسْعَدَ مَنْ یسْعَدُ؛ </w:t>
      </w:r>
      <w:r>
        <w:rPr>
          <w:rStyle w:val="FootnoteAnchor"/>
          <w:rtl w:val="true"/>
        </w:rPr>
        <w:footnoteReference w:id="365"/>
      </w:r>
      <w:r>
        <w:rPr>
          <w:rFonts w:ascii="IRNazanin" w:hAnsi="IRNazanin" w:eastAsia="IRNazanin"/>
          <w:color w:val="111111"/>
          <w:sz w:val="28"/>
          <w:sz w:val="28"/>
          <w:szCs w:val="28"/>
          <w:rtl w:val="true"/>
          <w:lang w:bidi="fa-IR"/>
        </w:rPr>
        <w:t>شماها در اندیشه چه هستید؟ نه، به خدا سوگند آنچه شما بدان چشم دوخته‌اید پدید نشود تا بازرسی شوید؛ نه، به خدا قسم آنچه شما چشم به راه هستید واقع نشود تا ممتایز شوید؛ نه، به خدا آنچه شما چشم بدان دارید به دست نخواهد آمد جز پس از نومیدی؛ نه، به خدا آنچه شما بدان چشم دارید پدید نشود تا هر که باید بدبخت شود و هر که باید سعادتمند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از امام رضا؟ع؟ نقل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 یکُونُ مَا تَمُدُّونَ إِلَیهِ أَعْینَکُمْ حَتَّی تُمَحَّصُوا وَ تُمَیزُوا وَ حَتَّی لَا یبْقَی مِنْکُمْ إِلَّا الْأَنْدَرُ فَالْأَنْدَرُ ؛ </w:t>
      </w:r>
      <w:r>
        <w:rPr>
          <w:rStyle w:val="FootnoteAnchor"/>
          <w:rtl w:val="true"/>
        </w:rPr>
        <w:footnoteReference w:id="366"/>
      </w:r>
      <w:r>
        <w:rPr>
          <w:rFonts w:ascii="IRNazanin" w:hAnsi="IRNazanin" w:eastAsia="IRNazanin"/>
          <w:color w:val="111111"/>
          <w:sz w:val="28"/>
          <w:sz w:val="28"/>
          <w:szCs w:val="28"/>
          <w:rtl w:val="true"/>
          <w:lang w:bidi="fa-IR"/>
        </w:rPr>
        <w:t xml:space="preserve">به خدا سوگند آنچه شما چشمان خود را به سویش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و چشم به راه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نخواهد شد تا اینکه پاک‌سازی و جداسازی شوید و تا اینکه نماند از شما مگر کمتر و کمتر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دشواری های امتحان در دوران غیبت است که خداوند متعال متناسب با سختی‌های آن، پاداش مضاعفی را برای کسانی که با وجود عدم دسترسی به امام، بر ولایت اهل‌بیت؟عهم؟ ثابت قدم می‌مانند،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امام </w:t>
      </w:r>
    </w:p>
    <w:p>
      <w:pPr>
        <w:pStyle w:val="BookText"/>
        <w:rPr/>
      </w:pPr>
      <w:r>
        <w:rPr>
          <w:rFonts w:ascii="IRNazanin" w:hAnsi="IRNazanin" w:eastAsia="IRNazanin"/>
          <w:color w:val="111111"/>
          <w:sz w:val="28"/>
          <w:sz w:val="28"/>
          <w:szCs w:val="28"/>
          <w:rtl w:val="true"/>
          <w:lang w:bidi="fa-IR"/>
        </w:rPr>
        <w:t>صادق؟ع؟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پنهانی با امام پنهان از شما خانواده در زمان دولت باطل یا عبادت در زمان ظهور و دولت حق با امام آشکار از شما؟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أَیمَا أَفْضَلُ الْعِبَادَةُ فِی السِّرِّ مَعَ الْإِمَامِ مِنْکُمُ الْمُسْتَتِرِ فِی دَوْلَةِ الْبَاطِلِ أَوِ الْعِبَادَةُ فِی ظُهُورِ الْحَقِّ وَ دَوْلَتِهِ مَعَ الْإِمَامِ مِنْکُمُ الظَّاهِرِ فَقَالَ یا عَمَّارُ الصَّدَقَةُ فِی السِّرِّ وَ اللَّهِ أَفْضَلُ مِنَ الصَّدَقَةِ فِی الْعَلَانِیةِ وَ کَذَلِکَ وَ اللَّهِ عِبَادَتُکُمْ فِی السِّرِّ مَعَ إِمَامِکُمُ الْمُسْتَتِرِ فِی دَوْلَةِ الْبَاطِلِ وَ تَخَوُّفُکُمْ مِنْ عَدُوِّکُمْ فِی دَوْلَةِ الْبَاطِلِ وَ حَالِ الْهُدْنَةِ أَفْضَلُ مِمَّنْ یعْبُدُ اللَّهَ عَزَّ وَ جَلَّ ذِکْرُهُ فِی ظُهُورِ الْحَقِّ مَعَ إِمَامِ الْحَقِّ الظَّاهِرِ فِی دَوْلَةِ الْحَق؛ </w:t>
      </w:r>
      <w:r>
        <w:rPr>
          <w:rStyle w:val="FootnoteAnchor"/>
          <w:rtl w:val="true"/>
        </w:rPr>
        <w:footnoteReference w:id="367"/>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صدقه دادن پنهانی از صدقه دادن آشکارا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خدا عبادت شما در پنهانی با امام پنهانتان در زمان دولت باطل و ترس شما از دشمن و در حال صلح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کسی که عبادت کند خداوند را در زمان ظهور حق با امام بر حق آشکار و در زمان دولت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موفقیت در این آزمون‌های دشوار الاهی، مستلزم داشتن اراده و ایمان عمیق و اخلاص است و مهم‌ترین پیش نیاز آن، اعتقاد راسخ به وجود امام غائب؟عج؟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با ادلّه قطعی به وجود آن حضرت پی‌برد، هنگامی‌که امواج شک و توهمّات باطل به او هجوم آورد متزلزل نشود و سستی در اعتقادش راه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در فرد، این احساس مسئولیت شکل پذیرد، خواهد توانست سختی مبارزات و ناملایمات و فداکاری‌ها را در راه ایمانش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نامکشوف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برخی روایات، غیبت دارای اسرار نامکشوفی است که ما آن را به‌صورت کامل نمی‌دانیم؛ زیرا اسرار کامل غیبت در زمان ظهور آشکار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به جابر بن عبدالله انصاری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جَابِرُ إِنَّ هَذَا لَأَمْرٌ مِنْ أَمْرِ اللَّهِ وَ سِرٌّ مِنْ سِرِّ اللَّهِ مَطْوِی عَنْ عِبَادِهِ فَإِیاکَ وَ الشَّکَّ فِی أَمْرِ اللَّهِ فَهُوَ کُفْر؛ </w:t>
      </w:r>
      <w:r>
        <w:rPr>
          <w:rStyle w:val="FootnoteAnchor"/>
          <w:rtl w:val="true"/>
        </w:rPr>
        <w:footnoteReference w:id="368"/>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عجیب خداوند و سری از اسرار الاهی است که بر بندگانش پوشیده است، پس از شک در کار خدا بپرهیز که کفر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 نقل شده است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لِصَاحِبِ هَذَا الْأَمْرِ غَیبَةً لَا بُدَّ مِنْهَا یرْتَابُ فِیهَا کُلُّ مُبْطِلٍ فَقُلْتُ وَ لِمَ جُعِلْتُ فِدَاکَ قَالَ لِأَمْرٍ لَمْ یؤْذَنْ لَنَا فِی کَشْفِهِ لَکُمْ قُلْتُ فَمَا وَجْهُ الْحِکْمَةِ فِی غَیبَتِهِ قَالَ وَجْهُ الْحِکْمَةِ فِی غَیبَتِهِ وَجْهُ الْحِکْمَةِ فِی غَیبَاتِ مَنْ تَقَدَّمَهُ مِنْ حُجَجِ اللَّهِ تَعَالَی ذِکْرُهُ إِنَّ وَجْهَ الْحِکْمَةِ فِی ذَلِکَ لَا ینْکَشِفُ إِلَّا بَعْدَ ظُهُورِهِ کَمَا لَمْ ینْکَشِفْ وَجْهُ الْحِکْمَةِ فِیمَا أَتَاهُ الْخَضِرُ مِنْ خَرْقِ السَّفِینَةِ وَ قَتْلِ الْغُلَامِ وَ إِقَامَةِ الْجِدَارِ لِمُوسَی إِلَی وَقْتِ افْتِرَاقِهِمَا یا ابْنَ الْفَضْلِ إِنَّ هَذَا الْأَمْرَ أَمْرٌ مِنْ أَمْرِ اللَّهِ تَعَالَی وَ سِرٌّ مِنْ سِرِّ اللَّهِ وَ غَیبٌ مِنْ غَیبِ اللَّهِ وَ مَتَی عَلِمْنَا أَنَّهُ عَزَّ وَ جَلَّ حَکِیمٌ صَدَّقْنَا بِأَنَّ أَفْعَالَهُ کُلَّهَا حِکْمَةٌ وَ إِنْ کَانَ وَجْهُهَا غَیرَ مُنْکَشِفٍ؛ </w:t>
      </w:r>
      <w:r>
        <w:rPr>
          <w:rStyle w:val="FootnoteAnchor"/>
          <w:rtl w:val="true"/>
        </w:rPr>
        <w:footnoteReference w:id="369"/>
      </w:r>
      <w:r>
        <w:rPr>
          <w:rFonts w:ascii="IRNazanin" w:hAnsi="IRNazanin" w:eastAsia="IRNazanin"/>
          <w:color w:val="111111"/>
          <w:sz w:val="28"/>
          <w:sz w:val="28"/>
          <w:szCs w:val="28"/>
          <w:rtl w:val="true"/>
          <w:lang w:bidi="fa-IR"/>
        </w:rPr>
        <w:t>برای صاحب این امر غیبتی است ناگزیر که در آن هر جوینده باطلی به تردید می‌افتد،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امری که ما اجازه نداریم آن را آشکار سازیم،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در آن غیبت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همان حکمتی است که در غیبت حجّت‌های پیشین الاهی بوده است و اسرار آن آشکار نخواهد شد مگر پس از ظهورش، همان طور که وجه حکمت اعمال خضر؟ع؟؛ از شکستن کشتی و قتل پسر و بپاداشتن دیوار بر حضرت موسی؟ع؟ روشن نشد تا وقتی که جدایی و فراق آن دو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 این امر، امری از اموری خداوند متعال، و سرّی از اسرار خدا و غیبی از غیوب پروردگار است، و هنگامی که پی بردیم که خداوند حکیم است، پذیرفته‌ایم که تمام کارهای او حکیمانه است هر چند وجه انکار آن ظاهر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لَمْ یؤْذَنْ لَنَا فِی کَشْفِهِ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منظور از سرّ بودن آن است که حکمت‌های غیبت برای ما پوشیده و جزء اسرار است و گرنه خود ائمه؟عهم؟ آن را می‌دانند، امّا بنا به مصالحی مجاز به گفتن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اسرار در زمان ظهور برای ما نیز آشکار خواهند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سِرِّ اللَّهِ وَ غَیبٌ مِنْ غَیبِ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ناظر به این معناست که ائمه؟عهم؟ بنا ندارند تمام حکمت‌های غیبت را بازگو کنند، بلکه برخی امور تا زمان ظهور باید پنهان بماند یا بدین معنا است که هنوز زمینه برای گفتن این امور فراهم نیست و فهم این اسرار به شرایط و گذشت زمان وابسته است، شاید به همین دلیل تمام اسرار غیبت به ما گفته نشده و آن چه بیان گردیده </w:t>
      </w:r>
      <w:bookmarkStart w:id="180" w:name="pg5626_31634"/>
    </w:p>
    <w:p>
      <w:pPr>
        <w:pStyle w:val="BookText"/>
        <w:rPr/>
      </w:pPr>
      <w:bookmarkEnd w:id="180"/>
      <w:r>
        <w:rPr>
          <w:rFonts w:ascii="IRNazanin" w:hAnsi="IRNazanin" w:eastAsia="IRNazanin"/>
          <w:color w:val="111111"/>
          <w:sz w:val="28"/>
          <w:sz w:val="28"/>
          <w:szCs w:val="28"/>
          <w:rtl w:val="true"/>
          <w:lang w:bidi="fa-IR"/>
        </w:rPr>
        <w:t>فقط بخشی از حکمت‌های غیبت است</w:t>
      </w:r>
      <w:r>
        <w:rPr>
          <w:rFonts w:eastAsia="IRNazanin" w:cs="IRNazanin"/>
          <w:color w:val="111111"/>
          <w:sz w:val="28"/>
          <w:szCs w:val="28"/>
          <w:rtl w:val="true"/>
          <w:lang w:bidi="fa-IR"/>
        </w:rPr>
        <w:t>.</w:t>
      </w:r>
    </w:p>
    <w:p>
      <w:pPr>
        <w:pStyle w:val="Heading4"/>
        <w:numPr>
          <w:ilvl w:val="3"/>
          <w:numId w:val="1"/>
        </w:numPr>
        <w:rPr/>
      </w:pPr>
      <w:bookmarkStart w:id="181" w:name="__RefHeading___Toc3122419_581953129"/>
      <w:bookmarkStart w:id="182" w:name="_Toc66"/>
      <w:bookmarkEnd w:id="181"/>
      <w:r>
        <w:rPr/>
        <w:t>2</w:t>
      </w:r>
      <w:r>
        <w:rPr>
          <w:rtl w:val="true"/>
        </w:rPr>
        <w:t xml:space="preserve">. </w:t>
      </w:r>
      <w:r>
        <w:rPr>
          <w:rtl w:val="true"/>
        </w:rPr>
        <w:t>چرایی تداوم غیبت امام حیّ</w:t>
      </w:r>
      <w:bookmarkEnd w:id="182"/>
    </w:p>
    <w:p>
      <w:pPr>
        <w:pStyle w:val="BookText"/>
        <w:rPr/>
      </w:pPr>
      <w:r>
        <w:rPr>
          <w:rFonts w:ascii="IRNazanin" w:hAnsi="IRNazanin" w:eastAsia="IRNazanin"/>
          <w:color w:val="111111"/>
          <w:sz w:val="28"/>
          <w:sz w:val="28"/>
          <w:szCs w:val="28"/>
          <w:rtl w:val="true"/>
          <w:lang w:bidi="fa-IR"/>
        </w:rPr>
        <w:t>تداوم غیبت امام عصر؟عج؟ در حقیقت معلول تداوم عواملی است که سبب وقوع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و اسباب، در هر دوره و زمانی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روایات و تأمل در ماهیت مأموریت خاص حضرت مهدی؟عج؟ به دست می‌آید که علت اصلی غیبت آن حضرت، عدم آمادگی جهانی برای پذیرش حکومت الاهی در همه سطوح زندگی و نبود شرایط لازم برای تحقق رسالت بزرگی است که حضرت بدان مأمور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علل یاد شده در روایات مانند خوف قتل، امتحان، عدم بیعت با طاغوت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فروعات این حقیقت و از آثار و پیامدهای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آن است که دگرگونی در شرایط اجتماعی مصلحت‌ها را تغییر می‌دهد، در فضای نبود آمادگی، مصلحت در تداوم غیبت است و تا زمانی که این آمادگی فراهم نشود و جامعه پذیرای امام زمان؟عج؟ و پیروی از او نباشند، غیبت نیز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درباره تغییر مصلحت در صورت تغییر شرایط،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 احکام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جهاد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مصلحت انسان‌ها در ظاهر بودن پیشوایان معصوم؟عهم؟ و تدبیر و مدیریت آنان است و این مصلحت وقتی است که مردم از آنان اطاعت کنند و در یاری و همراهی آنان کوتاهی نکنند و اگر مردم نافرمانی کردند و خواستند خون آنان را بریزند مصلحت تغییر می‌کند و برای امام و مردم بهتر است امام از چشمان آنان غائب و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او ملامتی نیست، بلکه ملامت و سرزنش سزاوار کسانی است که با اَعمال فاسد و اعتقاد باطل، سبب غیبت شده‌اند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علت اصلی تداوم غیبتِ آخرین حجت الاهی را می‌باید در عدم انطباق شرایط اجتماعی با رسالت جهانی امام عصر؟عج؟ جستجو کرد؛ بدین معنا که رخداد ظهور دارای دو رکن اصلی است؛ رکن اول امام و رسالت جهانی اوست و رکن دوم، امت و جامعه بشری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رکن نخست که مقتضی امر ظهور است فراهم بوده و هست؛ اما رکن دوم؛ یعنی بسترهای اجتماعی و شرایط و الزامات تحقق این رسالت، تا کنون مهیا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تداوم غیبت، نه به خاطر عدم مقتضی بلکه ناشی از وجود مانع و عدم آمادگی شرایط جهانی برای تحقق اهداف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بررسی علل طولانی شدن غیبت امام زمان؟عج؟، می‌باید این دو مؤلفه اساسی؛ یعنی مأموریت و رسالت جهانی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و شرایط و موجبات تحقق این مأموریت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جهانی امام عصر؟عج؟، تحقق کامل آموزه‌ها و احکام دین جهانی اسلام است که خداوند متعال توسط جدش رسول الله؟ص؟ آن را برای هدایت عموم بشر تا قیامت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تحقق کامل دین و اهداف بعثت پیامبر اکرم؟ص؟ در زمان حیات آن حضرت و دیگر ائمه؟عهم؟ ممکن نبود، آخرین وصی پیامبر، حضرت مهدی موعود؟عج؟ این مأموریت بزرگ را به انجام خواهند رساند؛ همین امر، فلسفه اصلی غیبت او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قرآن، خداوند حکیم وجود مقدس بقیة‌الله؟عج؟ را برای یک هدف بس والا و سترگ ذخیره نموده است و آن تحقّق کامل حاکمیت دین الاهی و ارزش‌های والای انسانی در جامعه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هدف، به قدری بزرگ و پر ثمر است که خداوند همۀ پیامبران پیشین را مقدمه برای این امر مهم؛ یعنی حاکمیت دین پیامبر خاتم؟ص؟ توسط آخرین وصی او حضرت مهدی؟عج؟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حتّی وجود مقدّس پیامبرخاتم؟ص؟ نیز زمینه‌ساز تحقّق این هدف مهم بوده است؛ زیرا پیامبر اکرم؟ص؟ گرچه پایه‌گذار این طرح عظیم بوده و اهداف و برنامه‌های او کامل‌ترین مرحلۀ تکامل دین است؛ امّا رسالت تحقّق این اهداف متعالی، به عهدۀ آخرین وصی او گذاشته شده است و وعدۀ الاهی به دست آخرین مصلح، حضرت بقیة‌الله الاعظم؟عج؟ </w:t>
      </w:r>
    </w:p>
    <w:p>
      <w:pPr>
        <w:pStyle w:val="BookText"/>
        <w:rPr/>
      </w:pP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براساس این آیه، ثمره ظهور آخرین حجت الاهی، شکل‌گیری جامعه دین‌مداری است که مهم‌ترین خصیصه آن عبودیت الاهی در همه شئون حیات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تحقق این مهم، بدون فراهم بودن شرایط اجتماعی ممکن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آمادگی و فراهم نبودن شرایط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غیبت و پنهان زیستی امام عصر؟عج؟ ناشی از تداوم موانع ظهور است و این مسأله با شرایط اجتماعی در گذشته و حال و آینده پیوند وثیق دارد؛ زیرا همان گونه که تبدیل حالت حضور به حالت غیبت، ناشی از تعامل منفی امت با امام؟ع؟ بوده است، تغییر این حالت نیز نیازمند تغییر و اصلاح رابطه امت با امام؟ع؟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رویکرد منفی و مخرب، به یک رویکرد مثبت و سازنده تبدیل نشود و شرایط لازم برای حضور و بسط ید آن حضرت در جامعه فراهم نگردد، تداوم غیبت نیز اجتناب‌ناپذیر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آمادگی و پذیرش دعوت حضرت از سوی مردم از اساسی‌ترین شروط پایان یافتن غیبت و ظهور حضرت مهدی؟عج؟ شمرده می‌شود، چرا که عدم تمکین مردم اگرچه ذره‌ای در مشروعیت امام تأثیر نمی‌گذارد، ولی باعث کناره‌گیری امام از حاکمیت می‌شود و این درباره اغلب ائمه گذشته صورت گرفت و از آن جایی که قیام و حکومت جهانی حضرت مهدی؟عج؟ امری حتمی و انکارناپذیر است، رسیدن جامعه به شرایطی که حضور و ظهور آن حضرت را با تمام وجود برتابند، لازم و ضروری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زمانی که تمامی شرایط فراهم آید، خداوند آن حضرت را در پرده غیبت نگه می‌دارد؛ زیرا سنّت الاهی بر این است که هرگونه تغییر و تحولی در عرصه های مختلف حیات بشری، از مسیر اراده و انتخاب خود انسان ها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لازمه پایان یافتن دوران غیبت و محرومیت از برکات حضور امام عصر؟عج؟ بلوغ فکری جامعه بشری، شناخت رهبری معصوم، درک ضرورت حضور وی و آمادگی برای پذیرش اهداف و برنامه‌های ایشان؛ یعنی حکومت عدل جهانی است تا عنایت خاص الاهی شامل حال انسان ها گردد و وعده </w:t>
      </w:r>
    </w:p>
    <w:p>
      <w:pPr>
        <w:pStyle w:val="BookText"/>
        <w:rPr/>
      </w:pPr>
      <w:r>
        <w:rPr>
          <w:rFonts w:ascii="IRNazanin" w:hAnsi="IRNazanin" w:eastAsia="IRNazanin"/>
          <w:color w:val="111111"/>
          <w:sz w:val="28"/>
          <w:sz w:val="28"/>
          <w:szCs w:val="28"/>
          <w:rtl w:val="true"/>
          <w:lang w:bidi="fa-IR"/>
        </w:rPr>
        <w:t>ظهور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چرایی طولانی شدن و به درازا کشیدن غیبت را باید در عدم آمادگی جهانی برای تحقق اهداف و برنامه های عدالت‌گستر آن حضرت جست‌وجو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مهم‌ترین علت تداوم غیبت و استمرار محرومیت جامعه از برکات تصرف مستقیم امام و حجت الاهی، نبود شرایط لازم و عدم آمادگی مردم برای پذیرش دعوت امام زمان؟عج؟ و همراهی با او در قیام بر ضد ستمگران و اقامه حق است و تا زمانی که این آمادگی فراهم نشود غیبت نیز تداوم خواهد داشت، اما اگر مردم با اطاعت‌پذیری و ظرفیت‌سازی خود، زمینه و شرایط را برای تصرف مستقیم حجت خدا فراهم کنند، وعده خداوند نیز محقق خواهد شد و امام؟ع؟ با ظهورش زمین را از عدل وقسط پر کرده و ظلم و بیداد را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متکلمان امامیۀ، در تحلیل چرایی غیبت امام عصر؟عج؟ و تداوم آن، عدم جامعه‌پذیری و نبود شرایط اجتماعی را مهمترین علت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دیدگاه برخی از بزرگان شیعه در این زمینه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مفید؟ره؟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خداوند حج و جهاد را برای صلاح بندگان واجب کرد، هرگاه امکان انجام آن فراهم شود، مصلحت فراگیر می‌شود و هرگاه به‌وسیله مجرمی مانعی پیش آید، مصلحت عموم ترک انجام آن است و همگان معذورند و مجرمان مستحق ملامتند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نیز چنین است، مصلحت انسان‌ها در ظاهر بودن پیشوایان معصوم و تدبیر و مدیریت آنان وقتی است که از آنان اطاعت کنند و در یاری و همراهی آنان کوتاهی نکنند و اگر مردم نافرمانی کردند و خواستند خون آنان را بریزند مصلحت تغییر می‌کند و برای امام و مردم بهتر است امام از چشمان آنان غائب شود و امام در غیبت هرگز درخور سرزنش نیست، بلکه کسانی سزاوار سرزنشند که با رفتار و عقائد فاسد خود، سبب پیدایش و تحمیل این وضعیت شده‌اند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وی با اشاره به اهمیت کمّی و کیفی وجود یاور و نقش آن در پایان یافتن غیبت 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هم اکنون گرچه از جهت عدد بسیارند و چندین برابر اصحاب بدر می‌باشند، اصحاب بدری که وقتی به تعداد آنها جمع شوند ظهور بر امام واجب و </w:t>
      </w:r>
    </w:p>
    <w:p>
      <w:pPr>
        <w:pStyle w:val="BookText"/>
        <w:rPr/>
      </w:pPr>
      <w:r>
        <w:rPr>
          <w:rFonts w:ascii="IRNazanin" w:hAnsi="IRNazanin" w:eastAsia="IRNazanin"/>
          <w:color w:val="111111"/>
          <w:sz w:val="28"/>
          <w:sz w:val="28"/>
          <w:szCs w:val="28"/>
          <w:rtl w:val="true"/>
          <w:lang w:bidi="fa-IR"/>
        </w:rPr>
        <w:t>تقیه حرام می‌شود ولی تاکنون و در این زمان این افراد با صفات و شروطشان جمع نشده‌اند، آنان باید شجاعت، صبوری، اخلاص در جهاد، برگزیدن آخرت بر دنیا، پاکی درون از عیب‌ها، سالم بودن عقل و هنگام نیاز سستی نکردن را دارا باشند و علم آن نزد خداوند است که هر وقت مصلحت دید آنان را با شمشیر ظاهر کند، ولی هر شیعه‌ای این صفات را ندارد و اگر خدا بداند در گروهی از شیعیان این صفات و شروط جمع شده است امام را ظاهر می‌کند و دیگر او را غائب نمی‌کند؛ حتی به اندازۀ چشم برهم زدنی، ولی آنچه مشخص است خلاف این است و برای همین برای امام غیبت جایز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طوسی؟ره؟ درباره علت مخفی ماندن امام در پرده غیبت،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غیبت حضرت، ترس از دشمنان بوده است که سبب شده دست امام از تصرف در امور مدیریتی جامعه کوتاه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ممانعت دشمنان بین امام و خواسته‌های او فاصله انداختند، حضرت وظیفه‌ای برای انجام امور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برجان خویش بیمناک است، بر او واجب است که از انظار عمومی مخفی و ناپدید شود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خواجه نصیر الدین طوسی؟ره؟ متکلم نامی شیعه، در سخن کوتاه و معروف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وجود امام؟ع؟ را لطف الاهی در حق بندگان دانسته و تصرف و بسط ید او را لطف فزون‌تر بیان کرده و عدم بهره‌مندی از برکات وجودی و تصرفات ولایی امام؟ع؟ را ناشی از قصور و کوتاهی مردم ذکر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محقق طوسی؟ره؟ بیانگر تفاوت بین اصل وجود امام؟ع؟ و بهره‌مندی مردم از فیض وجود ایشان است؛ بدین معنا که آنچه مقتضای قاعده لطف است، ضرورت وجود امام در هر زمان است، اما استفاده از برکات وجود امام یا عدم بهره‌مندی از او، مربوط به اراده و اختیار خود مردم است تا بدین‌وسیله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هم‌اکنون بشریت از فیض حضور علنی </w:t>
      </w:r>
    </w:p>
    <w:p>
      <w:pPr>
        <w:pStyle w:val="BookText"/>
        <w:rPr/>
      </w:pPr>
      <w:r>
        <w:rPr>
          <w:rFonts w:ascii="IRNazanin" w:hAnsi="IRNazanin" w:eastAsia="IRNazanin"/>
          <w:color w:val="111111"/>
          <w:sz w:val="28"/>
          <w:sz w:val="28"/>
          <w:szCs w:val="28"/>
          <w:rtl w:val="true"/>
          <w:lang w:bidi="fa-IR"/>
        </w:rPr>
        <w:t>امام عصر؟عج؟ محروم است، به خاطر سوء تدبیر خود بشر و انجام رفتار‌هایی است که به غیبت امام و تداوم آن انجامیده است و این امر، ضرورت وجود امام را نفی نمی‌کند؛ هم چنان‌که وجود بیماری و نیاز مردم به درمان، لزوم وجود پزشک را اقتضا می‌کند؛ اما اگر مردم از روی بی‌توجهی به پزشک مراجعه نکردند این بی توجهی و کوتاهی، ضرورت وجود طبیب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وجوب لطف، برخداوند است که برای هدایت مردم امامی در میان آنان قرار دهد، از این به بعد بر مردم است که به امام رجوع کنند و یا اگر مانع ظهورش شده‌اند موانع را مرتفع سازند تا از فیض وجود او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حلی؟ره؟ در شرح و تحلیل این جمله کوتاه محقق طوسی، قاعده لطف را دارای سه رکن اساسی دانسته،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بودن امامت بر سه پایه استوار است، بخشی بر خدا لازم است و آن آفریدن امام؟ع؟ و قدرت و آگاهی بخشیدن به او و تصریح به اسم و نسب اوست، چنان‌که این کار را خداوند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بر خود امام لازم است و آن پذیرش این مسئولیت سنگین الاهی است و امام؟ع؟ نیز این رسالت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آن بر مردم لازم است و آن همراهی و یاری رسانی و فرمانبرداری امت از دستورات امام؟ع؟ است که این رکن اخیر محقق نشده و مردم به این تکلیف عمل ننموده‌اند، پس عدم بهره‌مندی از لطف کامل، نه از سوی خداوند یا از ناحیه شخص امام؟ع؟ بلکه ناشی از کوتاهی خود مردم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بر پایه این تحلیل، فقدان رکن اخیر؛ یعنی عدم نصرت و اطاعت مردم نسبت به آن حضرت سبب شده است که لطف کامل به فعلیت نرسد؛ به عبارت دیگر، عدم جامعه‌پذیری و تمکین مردم نسبت به امام؟ع؟ و استمرار این وضعیت، مهم‌ترین عامل غیبت و بودن آن وجود مقدس و تداوم محرومیت جامعه از برکات حضور ایشان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متکلم برجسته امامیه نیز، مهم‌ترین دلیل غیبت و پنهان زیستی امام عصر؟عج؟ را کوتاهی مردم و قلت یاران و فزونی دشمنان آن حضرت دانسته،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غیبت امام؟ع؟، نمی‌تواند از ناحیه خدا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واجب است او را نصب و معرفی کند، همچنین از ناحیه خود ایشان نیز نمی‌باشد چون امام معصوم است و عهده‌داری امور امامت بر او واجب است و انسان معصوم ترک واجب نمی‌کند، پس متعین است که علت غیبت امام؟ع؟ از ناحیه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گروهند؛ برخی دوستان و عده‌ای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دوستان آن حضرت مانع تصرف ایشان نبوده، بلکه او را یاری خواهند کرد، پس مانع اصلی حضور امام، فزونی دشمنان و کمی یاوران ایشان است؛ هرگاه این عامل برطرف شود، حضرت ظهور کرده و جهان را پر از عدل و داد خواهند کرد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الصلاح حلبی؟ره؟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نه تنها دشمنان، بلکه دوستان و شیعیان حضرت نیز در پیدایش و تداوم غیبت مقصرند؛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حمایت از حضرت معذور نیست چون هر کسی توان فهم دلایل رسیده و حصول علم به این موضوع را دارد و می‌داند آنچه بر او واجب است تلاش و بذل جان و ادای حقوق واجب و پاکی نیت برای یاری رساندن امام و آماده کردن آنچه موجب نصرت می‌شود از تهیه وسایل جنگ و عادت به تحمل دشواری‌ها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یا اکثر آنان یا حداقل به‌اندازه‌ای که بشود به‌وسیله آنان انتقام گرفت آماده به کار باشند، حضرت حجت ظهور خواهد کرد و حق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مردم انجام نمی‌دهند آنچه را که می‌توانند و بر آنان تکلیف است، گناه این کوتاهی و خودداری از انجام واجب به پای آنان شمرده می‌شود؛ چون آنان نیز همانند دشمنان آشکار، در تحقق غیبت نقش داشته‌اند، بدین سبب بسیاری از دوستان حضرت با دشمنان او، در غیبت سهیمند، چراکه با وجود فراوانی آنان، حق هیچ بهانه‌ای را ندارند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طوسی؟ره؟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به این موضوع اشاره کرده و کوتاهی </w:t>
      </w:r>
    </w:p>
    <w:p>
      <w:pPr>
        <w:pStyle w:val="BookText"/>
        <w:rPr/>
      </w:pPr>
      <w:r>
        <w:rPr>
          <w:rFonts w:ascii="IRNazanin" w:hAnsi="IRNazanin" w:eastAsia="IRNazanin"/>
          <w:color w:val="111111"/>
          <w:sz w:val="28"/>
          <w:sz w:val="28"/>
          <w:szCs w:val="28"/>
          <w:rtl w:val="true"/>
          <w:lang w:bidi="fa-IR"/>
        </w:rPr>
        <w:t>دوستان و شیعیان را نسبت به انجام وظایف و یاری حضرت، بازگو 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درباره حکمت و فلسفه غیبت امام عصر؟عج؟ و عواملی که به پنهان زیستی آن حضرت انجامیده است، می‌تواند به این نظریه منتهی شود که در پس این سناریوی عظیم الاهی، هدفی بزرگ نهفته است و آن عبارت است از فراهم شدن شرایط آفاقی و انفسی برای پذیرش و درک آگاهانه ولی معصوم، و ظهور کامل دینِ حق در همه شئون زندگی انسانِ که به‌وسیله او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بشر در دوران غیبت، این شرایطِ آفاقی و انفسی را فراهم خواهد آورد تا اهل حق، حق را از باطل بازشناسند و از دل و جان تسلیم آن شوند و اهل‌باطل آگاهانه از حق روی برتابند و با حجّتِ آشکار حق عناد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امام از کشته شدن؛ خوف از ظهور ناتمام حق و کشته‌شدن در شرایطی است که هنوز صف‌ها از هم جدا نشده و شرایط معرفتی و انفسی لازم برای شناخت و پذیرش حق فراهم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راز بزرگی است که تحقق آن بدون گذر از دالان ابتلاها و چشیدن ناکامی‌ها و انباشت تجربه‌ها و رسیدن به پختگی‌های لازم ممکن نخواهد بود، بلکه گذر قرون و زمان لازم است تا بشریت با رشد و بلوغ تدریجی خویش سرانجام، این حقیقت را درک کند و از سر ناچاری و نیاز در برابر آن خضوع نماید، آنگاه است که طلیعه خورشید وجود، افق تاریک انتظار را روشن خواهد کرد و انسان رنج کشیده و خسته از مصیبت دوران را، حیات دوباره خواهد بخشید و وعده الاهی محقق خواهد شد </w:t>
      </w:r>
      <w:r>
        <w:rPr>
          <w:rFonts w:ascii="Amiri" w:hAnsi="Amiri" w:eastAsia="Amiri" w:cs="Amiri"/>
          <w:color w:val="111111"/>
          <w:sz w:val="28"/>
          <w:sz w:val="28"/>
          <w:szCs w:val="28"/>
          <w:rtl w:val="true"/>
          <w:lang w:bidi="ar-SA"/>
        </w:rPr>
        <w:t>أَلَیسَ الصُّبْحُ بِقَرِیب‌</w:t>
      </w:r>
      <w:r>
        <w:rPr>
          <w:rStyle w:val="FootnoteAnchor"/>
          <w:rtl w:val="true"/>
        </w:rPr>
        <w:footnoteReference w:id="380"/>
      </w:r>
      <w:r>
        <w:rPr>
          <w:rFonts w:ascii="IRNazanin" w:hAnsi="IRNazanin" w:eastAsia="IRNazanin"/>
          <w:color w:val="111111"/>
          <w:sz w:val="28"/>
          <w:sz w:val="28"/>
          <w:szCs w:val="28"/>
          <w:rtl w:val="true"/>
          <w:lang w:bidi="fa-IR"/>
        </w:rPr>
        <w:t>مگر نه این است که صبح نزدیک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یرَوْنَهُ بَعِیداً، وَ نَراهُ قَرِیباً‌</w:t>
      </w:r>
      <w:r>
        <w:rPr>
          <w:rStyle w:val="FootnoteAnchor"/>
          <w:rtl w:val="true"/>
        </w:rPr>
        <w:footnoteReference w:id="381"/>
      </w:r>
      <w:r>
        <w:rPr>
          <w:rFonts w:ascii="IRNazanin" w:hAnsi="IRNazanin" w:eastAsia="IRNazanin"/>
          <w:color w:val="111111"/>
          <w:sz w:val="28"/>
          <w:sz w:val="28"/>
          <w:szCs w:val="28"/>
          <w:rtl w:val="true"/>
          <w:lang w:bidi="fa-IR"/>
        </w:rPr>
        <w:t>آن‌ها آن روز را دور می‌پندارند و ما آن را نزدیک می‌بینیم</w:t>
      </w:r>
      <w:r>
        <w:rPr>
          <w:rFonts w:eastAsia="IRNazanin" w:cs="IRNazanin"/>
          <w:color w:val="111111"/>
          <w:sz w:val="28"/>
          <w:szCs w:val="28"/>
          <w:rtl w:val="true"/>
          <w:lang w:bidi="fa-IR"/>
        </w:rPr>
        <w:t xml:space="preserve">. </w:t>
      </w:r>
      <w:bookmarkStart w:id="183" w:name="pg5626_31642"/>
    </w:p>
    <w:p>
      <w:pPr>
        <w:pStyle w:val="Heading3"/>
        <w:numPr>
          <w:ilvl w:val="2"/>
          <w:numId w:val="1"/>
        </w:numPr>
        <w:rPr/>
      </w:pPr>
      <w:bookmarkStart w:id="184" w:name="__RefHeading___Toc3122421_581953129"/>
      <w:bookmarkStart w:id="185" w:name="_Toc67"/>
      <w:bookmarkEnd w:id="183"/>
      <w:bookmarkEnd w:id="184"/>
      <w:r>
        <w:rPr>
          <w:rtl w:val="true"/>
        </w:rPr>
        <w:t>ارتباط با امام حیّ غائب؟ع؟</w:t>
      </w:r>
      <w:bookmarkEnd w:id="185"/>
    </w:p>
    <w:p>
      <w:pPr>
        <w:pStyle w:val="BookText"/>
        <w:rPr/>
      </w:pPr>
      <w:r>
        <w:rPr>
          <w:rFonts w:ascii="IRNazanin" w:hAnsi="IRNazanin" w:eastAsia="IRNazanin"/>
          <w:color w:val="111111"/>
          <w:sz w:val="28"/>
          <w:sz w:val="28"/>
          <w:szCs w:val="28"/>
          <w:rtl w:val="true"/>
          <w:lang w:bidi="fa-IR"/>
        </w:rPr>
        <w:t>یکی از موضوعات پرسش برانگیز در جوامع شیعی، مسأله ارتباط با امام زمان؟عج؟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دیدار آن وجود مقدس، از زبان شیفتگان حضرت، 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إِلَیکَ یا ابْنَ أَحْمَدَ سَبِیلٌ فَتُلْقَی؛ </w:t>
      </w:r>
      <w:r>
        <w:rPr>
          <w:rStyle w:val="FootnoteAnchor"/>
          <w:rtl w:val="true"/>
        </w:rPr>
        <w:footnoteReference w:id="382"/>
      </w:r>
      <w:r>
        <w:rPr>
          <w:rFonts w:ascii="IRNazanin" w:hAnsi="IRNazanin" w:eastAsia="IRNazanin"/>
          <w:color w:val="111111"/>
          <w:sz w:val="28"/>
          <w:sz w:val="28"/>
          <w:szCs w:val="28"/>
          <w:rtl w:val="true"/>
          <w:lang w:bidi="fa-IR"/>
        </w:rPr>
        <w:t>ای فرزند پیامبر؟ص؟ آیا به‌سوی تو راهی هست که به زیارت دیدارت بار یابیم؟</w:t>
      </w:r>
    </w:p>
    <w:p>
      <w:pPr>
        <w:pStyle w:val="BookText"/>
        <w:rPr/>
      </w:pPr>
      <w:r>
        <w:rPr>
          <w:rFonts w:ascii="IRNazanin" w:hAnsi="IRNazanin" w:eastAsia="IRNazanin"/>
          <w:color w:val="111111"/>
          <w:sz w:val="28"/>
          <w:sz w:val="28"/>
          <w:szCs w:val="28"/>
          <w:rtl w:val="true"/>
          <w:lang w:bidi="fa-IR"/>
        </w:rPr>
        <w:t>مراد از ارتباط، دیدار با حضرت از روی شناختِ در حال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این سؤال مطرح است که آیا در زمان غیبت کبری امکان راه یابی به محضر مقدس حضرت حجت؟عج؟ وجود دارد یا نه؟ اگر هست، نحوه این ارتباط چگونه است؟ و اگر نیست، وظیفۀ دیگران در قبال مدعیان ارتباط با آن حضرت چیست؟</w:t>
      </w:r>
    </w:p>
    <w:p>
      <w:pPr>
        <w:pStyle w:val="BookText"/>
        <w:rPr/>
      </w:pPr>
      <w:r>
        <w:rPr>
          <w:rFonts w:ascii="IRNazanin" w:hAnsi="IRNazanin" w:eastAsia="IRNazanin"/>
          <w:color w:val="111111"/>
          <w:sz w:val="28"/>
          <w:sz w:val="28"/>
          <w:szCs w:val="28"/>
          <w:rtl w:val="true"/>
          <w:lang w:bidi="fa-IR"/>
        </w:rPr>
        <w:t>شیخ طوسی؟ره؟ معتقد است که در شرایط غیبت، ارتباط با حضرت اگرچه به‌صورت علنی و عمومی میسور نیست، اما امکان این ارتباط به‌صورت خاص برای برخی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الأعداء و إن حالوا بینه و بین الظهور علی وجه التصرف و التدبیر فلم یحولوا بینه و بین لقاء من شاء من أولیائه علی سبیل الاختصاص و هو یعتقد طاعته و یوجب اتباع أوامره؛ </w:t>
      </w:r>
      <w:r>
        <w:rPr>
          <w:rStyle w:val="FootnoteAnchor"/>
          <w:rtl w:val="true"/>
        </w:rPr>
        <w:footnoteReference w:id="383"/>
      </w:r>
      <w:r>
        <w:rPr>
          <w:rFonts w:ascii="IRNazanin" w:hAnsi="IRNazanin" w:eastAsia="IRNazanin"/>
          <w:color w:val="111111"/>
          <w:sz w:val="28"/>
          <w:sz w:val="28"/>
          <w:szCs w:val="28"/>
          <w:rtl w:val="true"/>
          <w:lang w:bidi="fa-IR"/>
        </w:rPr>
        <w:t>هرچند دشمنان میان آن حضرت و تصرف و تدبیر آشکارا در امور جامعه، جدایی افکنده‌اند، اما آنان نمی‌توانند مانع ارتباط و ملاقات امام؟ع؟ با دوستانش به‌طور خاص شوند؛ کسانی که اعتقاد به اطاعت و پیروی از دستورهای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دیدگاه، در عصر غیبت راه ارتباط با امام عصر؟عج؟ به‌طور مطلق بسته نیست، چنانکه حکایات بسیاری از گذشته تا حال مبنی بر تشرف به محضر آن حضرت از سوی افراد راستگو نقل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دیدگاه مورد قبول در میان علمای شیعه، عدم ارتباط به معنای متعارف؛ یعنی گفت وگو و </w:t>
      </w:r>
    </w:p>
    <w:p>
      <w:pPr>
        <w:pStyle w:val="BookText"/>
        <w:rPr/>
      </w:pPr>
      <w:r>
        <w:rPr>
          <w:rFonts w:ascii="IRNazanin" w:hAnsi="IRNazanin" w:eastAsia="IRNazanin"/>
          <w:color w:val="111111"/>
          <w:sz w:val="28"/>
          <w:sz w:val="28"/>
          <w:szCs w:val="28"/>
          <w:rtl w:val="true"/>
          <w:lang w:bidi="fa-IR"/>
        </w:rPr>
        <w:t>تماس دو جانبه با حضرت در دوران غیبت است و لذا اگر کسی مدعی ارتباط و مراوده با حضرت باشد، نه تنها ادعای او پذیرفته نیست؛ بلکه بر اساس توقیع شریفی که از ناحیه مقدسه برای آخرین نایب خاص امام زمان؟عج؟، جناب علی بن محمد سمری، صادرشده است، مدعی دیدار با حضرت، دروغگو و افترا زننده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این توقیع و ارتباط مستقیم آن با موضوع بحث، بایسته است اندکی مورد تأمل قرار گیرد، تا پاسخ پرسش فوق به درستی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نقل مرحوم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توقیع که از ناحیه امام عصر؟عج؟ خطاب به آخرین نایب خاص نگاشته شده است،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یا عَلِی بْنَ مُحَمَّدٍ السَّمُرِی أَعْظَمَ اللَّهُ أَجْرَ إِخْوَانِکَ فِیکَ فَإِنَّکَ مَیتٌ مَا بَینَکَ وَ بَینَ سِتَّةِ أَیامٍ فَاجْمَعْ أَمْرَکَ وَ لَا تُوصِ إِلَی أَحَدٍ یقُومُ مَقَامَکَ بَعْدَ وَفَاتِکَ فَقَدْ وَقَعَتِ الْغَیبَةُ الثَّانِیةُ فَلَا ظُهُورَ إِلَّا بَعْدَ إِذْنِ اللَّهِ عَزَّ وَ جَلَّ وَ ذَلِکَ بَعْدَ طُولِ الْأَمَدِ وَ قَسْوَةِ الْقُلُوبِ وَ امْتِلَاءِ الْأَرْضِ جَوْراً وَ سَیأْتِی شِیعَتِی مَنْ یدَّعِی الْمُشَاهَدَةَ؛ أَلَا فَمَنِ ادَّعَی الْمُشَاهَدَةَ قَبْلَ خُرُوجِ السُّفْیانِی وَ الصَّیحَةِ فَهُوَ کَاذِبٌ مُفْتَرٍ وَ لَا حَوْلَ وَ لَا قُوَّةَ إِلَّا بِاللَّهِ الْعَلِی الْعَظِیمِ؛ </w:t>
      </w:r>
      <w:r>
        <w:rPr>
          <w:rStyle w:val="FootnoteAnchor"/>
          <w:rtl w:val="true"/>
        </w:rPr>
        <w:footnoteReference w:id="384"/>
      </w:r>
      <w:r>
        <w:rPr>
          <w:rFonts w:ascii="IRNazanin" w:hAnsi="IRNazanin" w:eastAsia="IRNazanin"/>
          <w:color w:val="111111"/>
          <w:sz w:val="28"/>
          <w:sz w:val="28"/>
          <w:szCs w:val="28"/>
          <w:rtl w:val="true"/>
          <w:lang w:bidi="fa-IR"/>
        </w:rPr>
        <w:t xml:space="preserve">به نام خداوند بخشاینده و مهربان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برادرانت را در مصیبت وفات تو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از دنیا خواهی رفت، پس‌کارهایت را جمع کن و آماده رفتن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در مورد جانشینی بعد از خودت به کسی وصیت مکن؛ زیرا هنگام غیبت دوم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ظهوری نیست مگر بعد از اذن خداوند عزوجل و این اذن بعد از طولانی شدن زمان و سخت گردیدن دل‌ها و پر شدن زمین از ظلم و 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کسانی از شیعیان من ادعای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قبل از خروج سفیانی و ندای آسمانی چنین ادعایی بنماید، دروغ‌گو و افترازننده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 و قدرتی نیست، مگر به مدد خداوند بلند مرتبه و بزرگ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این توقیع را مستقیماً از ابومحمد الحسن بن احمد المکتب نقل کرده؛ او هم </w:t>
      </w:r>
    </w:p>
    <w:p>
      <w:pPr>
        <w:pStyle w:val="BookText"/>
        <w:rPr/>
      </w:pPr>
      <w:r>
        <w:rPr>
          <w:rFonts w:ascii="IRNazanin" w:hAnsi="IRNazanin" w:eastAsia="IRNazanin"/>
          <w:color w:val="111111"/>
          <w:sz w:val="28"/>
          <w:sz w:val="28"/>
          <w:szCs w:val="28"/>
          <w:rtl w:val="true"/>
          <w:lang w:bidi="fa-IR"/>
        </w:rPr>
        <w:t>آن را مستقیماً از علی بن محمد سمری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شیخ صدوق در این مورد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احمد مکتب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سالی که نایب چهارم از دنیا درگذشت، در بغداد بودم و چند روز قبل از وفاتش به حضور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توقیعی برای مردم بیرون آورد که نسخه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روی آن توقیع نسخه‌ای نوشتم و از نزد او بیرون آمدم و چون روز ششم شد، نزد وی بازگشتیم، دیدیم نزدیک است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جانشین شما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امری است که خود رساننده آن است، این را گفت و جان به جان‌آفرین تسلیم کرد و این آخرین کلامی بود که از وی شنیده شد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اعتبار سند توقیع و اتصال آن به امام؟ع؟، اگرچه برخی تردید روا داشته‌اند؛ </w:t>
      </w:r>
      <w:r>
        <w:rPr>
          <w:rStyle w:val="FootnoteAnchor"/>
          <w:rtl w:val="true"/>
        </w:rPr>
        <w:footnoteReference w:id="386"/>
      </w:r>
      <w:r>
        <w:rPr>
          <w:rFonts w:ascii="IRNazanin" w:hAnsi="IRNazanin" w:eastAsia="IRNazanin"/>
          <w:color w:val="111111"/>
          <w:sz w:val="28"/>
          <w:sz w:val="28"/>
          <w:szCs w:val="28"/>
          <w:rtl w:val="true"/>
          <w:lang w:bidi="fa-IR"/>
        </w:rPr>
        <w:t>اما بر اساس آنچه در کتاب کمال‌الدین مرحوم صدوق آمده است، توقیع شریف با سه واسطه از امام زمان؟عج؟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واسطه که توقیع را به‌طور مستقیم از یکدیگر نقل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ابومحمد حسن بن احمد المکتب و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اول سند، شیخ ابوالحسن علی بن محمد سمری است؛ همان شخصیت والا و جلیل القدری که مقام نیابت خاص حضرت را بر عهده داشته و رابط میان امام و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دوم، </w:t>
      </w:r>
    </w:p>
    <w:p>
      <w:pPr>
        <w:pStyle w:val="BookText"/>
        <w:rPr/>
      </w:pPr>
      <w:r>
        <w:rPr>
          <w:rFonts w:ascii="IRNazanin" w:hAnsi="IRNazanin" w:eastAsia="IRNazanin"/>
          <w:color w:val="111111"/>
          <w:sz w:val="28"/>
          <w:sz w:val="28"/>
          <w:szCs w:val="28"/>
          <w:rtl w:val="true"/>
          <w:lang w:bidi="fa-IR"/>
        </w:rPr>
        <w:t>ابومحمد حسن بن احمد مکتب، از مشایخ حدیث شیخ صدوق است و فرد سوم، محمد بن علی بن بابویه قمی معروف به شیخ صدوق است که جلالت قدرش بر همگان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اتصال سند به نایب خاص حضرت مشخص است، اتصال سند به امام؟ع؟ نیز محرز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مشکلی در اعتبار و اتصال سند توقیع وجود ندارد و لذا بیشتر علما سند توقیع را پذیرفته و آن را بی‌اشکال دانسته‌اند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توقیع شریف متضمن چند بخش است، بخش‌های نخست توقیع که بیانگر خبر غیبی از سوی حضرت درباره وفات جناب علی بن محمد سمری و نهی از تعیین وصی و جانشین و نیز نفی ظهور تا فرارسیدن اذن الاهی است، خارج از محل گفت‌وگوی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بخش اخیر توقیع است که به تکذیب مدعی مشاهده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سَیأْتِی شِیعَتِی مَنْ یدَّعِی الْمُشَاهَدَةَ أَلَا فَمَنِ ادَّعَی الْمُشَاهَدَةَ قَبْلَ خُرُوجِ السُّفْیانِی وَ الصَّیحَةِ فَهُوَ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از توقیع، منظور از مدعی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قراین و شواهد موجود در متن آن مطلق رؤیت نیست، بلکه مشاهده همراه با ادعای وساطت و امثال آن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نخست، الف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مشاهده که به معنای دیدار متقابل و دو جانبه است، با الف ولام عهد ذهنی به کار رفته و ناظر به مشاهده معهودی است که در ابتدای توقیع، پایان آن اعلام شده است؛ یعنی جانشینی و نیابت؛ یعنی حضرت به اقتضای کاربرد الف و لام عهد ذهنی در این جا، آن مشاهده تداعی شونده در طول دوران غیبت صغرا را که تنها در مورد نواب خاص حضرت مصداق داشت، پایان یافته اعلام کرد و ادعای مشاهده بعضی از شیعیان را در آینده،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شامل اتفاق‌های آنی و مقطعی برای بعضی افراد صالح در زمان غیبت نمی‌شود؛ چون این‌گونه دیدارهای پیش بینی نشده و ناگهانی، با آن‌چه در گذشته برای نایبان خاص حضرت رخ داده، همانندی ندارد تا مشمول حکم تکذیب و انکار در این توقیع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قرینه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داعیه داشتن مدعی مشاهده حکایت دارد و این معنا را تفهیم می‌کند که نفس ادعای مشاهده، به نحوی با داعیه نیابت و بابیت مدعی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سوم،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توقیع است؛ بدین معنا که حضرت، مدعی مشاهده را با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است، ذکر این دو صفت، در فهم معنای مشاهده به ما کمک می‌کند،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جنس مشترک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مخصص در کلام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نوع ادعای رؤیت دروغ می‌شود، ولی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ادعای کذبی را دربر می‌گیرد که انتساب به حضرت نیز داده شود، نه هر نوع ادعای کذب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این دو وصف در مورد مدعی مشاهده، مبین آن است که اولاً، مدعی رؤیت در ادعای خود کاذب است؛ ثانیاً، این ادعای خلاف واقع و کذب را به امام؟ع؟ نسبت داده است؛ زیرا کسی مصداق هر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ادعای رؤیت بکند و هم چیزی از ناحیه حضرت ادعا کند یا به او نسبت دهد که حضرت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چنین ادعایی هم کذب است و هم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مفاد توقیع، ناظر به تخطئه چنین ادعای مشاهده‌ای است، نه مطلق رؤیت و ارتباط</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این نگرانی و موضع شدید حضرت در برابر پیدایش و رشد چنین جریانی در آینده، به دلیل آماده بودن زمینه‌های سوء‌برداشت و سوء‌استفاده از این مقوله است؛ به گونه‌ای که حتی با وجود صدور این توقیع و تدبیر حضرت در برحذر داشتن مردم و شیعیان از پذیرش و پیروی چنین مدعیان دروغین، باز هم جامعه شیعی به طور کامل از آسیب این جریان انحرافی در امان نمانده و ظهور فرقه های انحرافی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آن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پیام توقیع، بسته شدن مطلق ارتباط با حضرت نیست، بلکه تعیین وظیفه برای ماست تا از سوء‌نیت افراد فرصت طلب از ارزش‌های مذهبی با ادعای نمایندگی حضرت </w:t>
      </w:r>
      <w:bookmarkStart w:id="186" w:name="pg5626_31647"/>
    </w:p>
    <w:p>
      <w:pPr>
        <w:pStyle w:val="BookText"/>
        <w:rPr/>
      </w:pPr>
      <w:bookmarkEnd w:id="186"/>
      <w:r>
        <w:rPr>
          <w:rFonts w:ascii="IRNazanin" w:hAnsi="IRNazanin" w:eastAsia="IRNazanin"/>
          <w:color w:val="111111"/>
          <w:sz w:val="28"/>
          <w:sz w:val="28"/>
          <w:szCs w:val="28"/>
          <w:rtl w:val="true"/>
          <w:lang w:bidi="fa-IR"/>
        </w:rPr>
        <w:t>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 هم در طول دوران غیبت کبرا، افراد دنیاطلب، حقه باز و فریب‌کار با دروغ و دجال‌گری،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نمایندگی ویژه حضرت را نمودند و ساده‌دلان بی‌شماری را نیز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به تأسیس یک فرقه انحرافی انجامید، از نمونه‌های بارز این روی‌کرد خطرناک شمرده می‌شود که به تدریج از ادعای وساطت و بابیت به ادعای مهدویت رسیدند و در نهایت از ادعای نبوت و اولوهیت سر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این توقیع، هشدار و پیشگیری از پیدایش چنین آفت خطرناکی در جامعه شیعی است تا از بروز چنین جریان های ناپاکی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لحن توقیع نیز، گویای حساسیت این موضوع و حاکی از وجود زمینه های بالقوه بروز چنین آفتی در میان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علمای شیعه با استناد به این سند تاریخی، هیچ‌گاه ادعای وساطت و نمایندگی و پیام رسانی را از کسی نپذیرفته و مدعیان دروغین را نیز رسوا و مطرود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اگر این توقیع صادر نمی‌شد، به یقین تاکنون ظهور انحرافات فکری بدون هیچ مانعی در جامعه شیعی شایع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صدور این توقیع، مهم ترین سند مصونیت‌بخش شیعه از این آفات فرسایش‌گر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زمان غیبت، اگرچه امکان ارتباط با حضرت وجود دارد و ممکن است برای کسی در موارد خاصی اذن تشرف داده شود، چنانکه عده‌ای زیادی از افراد بی‌ادعا در طول دوران غیبت چنین فیضی نصیبشان شده است؛ اما باید توجه داشت که در این باره ادعای ارتباط از سوی کسی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شأن نزول این توقیع که به‌صورت تکذیبیه مطرح شده، تکذیب مدعیان دروغین و جلوگیری از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افراد سودجو و فرصت‌طلبی است که در آینده با دست‌آویز قرار دادن این مسئله، آن را وسیله رسیدن به اغراض مادی و شهرت‌طلبی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شیعه همواره نسبت به مدعیان ارتباط نگاه بدبینانه داشته اند</w:t>
      </w:r>
      <w:r>
        <w:rPr>
          <w:rFonts w:eastAsia="IRNazanin" w:cs="IRNazanin"/>
          <w:color w:val="111111"/>
          <w:sz w:val="28"/>
          <w:szCs w:val="28"/>
          <w:rtl w:val="true"/>
          <w:lang w:bidi="fa-IR"/>
        </w:rPr>
        <w:t>.</w:t>
      </w:r>
    </w:p>
    <w:p>
      <w:pPr>
        <w:pStyle w:val="Heading3"/>
        <w:numPr>
          <w:ilvl w:val="2"/>
          <w:numId w:val="1"/>
        </w:numPr>
        <w:rPr/>
      </w:pPr>
      <w:bookmarkStart w:id="187" w:name="__RefHeading___Toc3122423_581953129"/>
      <w:bookmarkStart w:id="188" w:name="_Toc68"/>
      <w:bookmarkEnd w:id="187"/>
      <w:r>
        <w:rPr>
          <w:rtl w:val="true"/>
        </w:rPr>
        <w:t>آثار و فوائد امام حیّ غائب؟ع؟</w:t>
      </w:r>
      <w:bookmarkEnd w:id="18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رخداد غیبت، اگرچه سبب محرومیت مردم از برکات حضور امام؟ع؟ در جامعه شده است؛ </w:t>
      </w:r>
    </w:p>
    <w:p>
      <w:pPr>
        <w:pStyle w:val="BookText"/>
        <w:rPr/>
      </w:pPr>
      <w:r>
        <w:rPr>
          <w:rFonts w:ascii="IRNazanin" w:hAnsi="IRNazanin" w:eastAsia="IRNazanin"/>
          <w:color w:val="111111"/>
          <w:sz w:val="28"/>
          <w:sz w:val="28"/>
          <w:szCs w:val="28"/>
          <w:rtl w:val="true"/>
          <w:lang w:bidi="fa-IR"/>
        </w:rPr>
        <w:t>اما ولایت و اشراف آن حضرت بر جریان امور همچنان باقی است، زیرا بر اساس روایات، غیبت امام دوازدهم؟عج؟ به معنای انقطاع رابطه او با جامعه نیست، بلکه به معنای حضور غائبانه و تأثیر گذار آن حضرت در جامعه به‌صورت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غیبت امام؟ع؟ گرچه موجب محرومیت جامعه از رهبری و مدیریت مستقیم ایشان شده است، امّا تصرفات ولایی و آثار و برکات ناشی از شئون امامت آن حضرت، هیچگاه تعطیل پذیر نبوده و در زمان غیبت نیز عنایات و اشراف مستقیم و غیرمستقیم آن حضرت، شامل حال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حضرت در توقیعی که برای شیخ مفید صادر شده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 إِنْ کُنَّا نَائِینَ بِمَکَانِنَا النَّائِی عَنْ مَسَاکِنِ الظَّالِمِینَ حَسَبَ الَّذِی أَرَانَاهُ اللَّهُ تَعَالَی لَنَا مِنَ الصَّلَاحِ وَ لِشِیعَتِنَا الْمُؤْمِنِینَ فِی ذَلِکَ مَا دَامَتْ دَوْلَةُ الدُّنْیا لِلْفَاسِقِینَ فَإِنَّا نُحِیطُ عِلْماً بِأَنْبَائِکُمْ وَ لَا یعْزُبُ عَنَّا شَی‌ءٌ مِنْ 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غَیرُ مُهْمِلِینَ لِمُرَاعَاتِکُمْ وَ لَا نَاسِینَ لِذِکْرِکُمْ وَ لَوْ لَا ذَلِکَ لَنَزَلَ بِکُمُ اللَّأْوَاءُ وَ اصْطَلَمَکُمُ الْأَعْدَاء؛ </w:t>
      </w:r>
      <w:r>
        <w:rPr>
          <w:rStyle w:val="FootnoteAnchor"/>
          <w:rtl w:val="true"/>
        </w:rPr>
        <w:footnoteReference w:id="390"/>
      </w:r>
      <w:r>
        <w:rPr>
          <w:rFonts w:ascii="IRNazanin" w:hAnsi="IRNazanin" w:eastAsia="IRNazanin"/>
          <w:color w:val="111111"/>
          <w:sz w:val="28"/>
          <w:sz w:val="28"/>
          <w:szCs w:val="28"/>
          <w:rtl w:val="true"/>
          <w:lang w:bidi="fa-IR"/>
        </w:rPr>
        <w:t>هر چند ما در جایی منزل گزیده‌ایم که از محلّ سکونت ستمگران دور است و این هم به علّتی است که خداوند صلاح ما و شیعیان با ایمان ما را تا زمانی که دولت دنیا در دست فاسقان باشد در این دیده است، ولی از اخبار و اوضاع شما کاملاً آگاهیم و چیزی بر ما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در رعایت حال شما کوتاهی نمی‌کنیم و یاد شما را از خاطر نبرده‌ایم و اگر جز این بود، سختی‌ها و گرفتاری‌ها از هر سو به شما رو می‌آورد و دشمنان، شما را لگدمال و نابود می‌کردند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اعتقادی شیعه، وجود مقدس امام زمان؟عج؟ در حال غیبت و ظهور، حجت الاهی بر بندگان و رابط میان خلق و خالق است، هم بقای عالم هستی به او وابسته است، هم واسطه تداوم فیوضات الاهی بر بندگان است و این وساطت در فیض، اختصاص به زمان ظهور آن حضرت ندارد، بلکه وجود مقدّس امام زمان؟عج؟ در شرایط غیبت نیز مرکز جوشش فیض الاهی در عرصه تکوین و تشریع است؛ زیرا او در هر دو حال، خورشید عالم وجود و مربی و هادی انسان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بهره مندی از افاضات و برکات وجود امام؟ع؟ در زمان غیبت به دلیل محدودیت‌های این دوره، نسبت به زمان حضور و بسط ید امام؟ع؟ متفاوت خواهد بود، به همین جهت در روایات، وجود آن حضرت در پرده غیبت، به خورشید پسِ ابر تشبیه شده و چگونگی بهره‌مندی از وجود امام غائب؟عج؟، همانند بهره‌مندی از نور خورشید نهان در پس ابرها،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 در این باره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از وجود قائم؟عج؟ در زمان غیبتش، بهره‌مند می‌شود؟ پیامبر؟ص؟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یا رَسُولَ اللَّهِ فَهَلْ یقَعُ لِشِیعَتِهِ الِانْتِفَاعُ بِهِ فِی غَیبَتِهِ؟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الَّذِی بَعَثَنِی بِالنُّبُوَّةِ إِنَّهُمْ یسْتَضِیئُونَ بِنُورِهِ وَ ینْتَفِعُونَ بِوَلَایتِهِ فِی غَیبَتِهِ کَانْتِفَاعِ النَّاسِ بِالشَّمْسِ وَ إِنْ تَجَلَّلَهَا سَحَابٌ؛ </w:t>
      </w:r>
      <w:r>
        <w:rPr>
          <w:rStyle w:val="FootnoteAnchor"/>
          <w:rtl w:val="true"/>
        </w:rPr>
        <w:footnoteReference w:id="391"/>
      </w:r>
      <w:r>
        <w:rPr>
          <w:rFonts w:ascii="IRNazanin" w:hAnsi="IRNazanin" w:eastAsia="IRNazanin"/>
          <w:color w:val="111111"/>
          <w:sz w:val="28"/>
          <w:sz w:val="28"/>
          <w:szCs w:val="28"/>
          <w:rtl w:val="true"/>
          <w:lang w:bidi="fa-IR"/>
        </w:rPr>
        <w:t>آری، به آن خدایی که مرا به پیامبری مبعوث گردانیده، آن‌ها از نور وجود او منتفع می‌شوند و از برکات ولایتش در طول غیبت؛ بهره می‌شوند، چنان‌که از آفتاب پشت ابر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حجّت غائب نهان منتفع می‌شوند؟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لِلصَّادِقِ؟ع؟ فَکَیفَ ینْتَفِعُ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ینْتَفِعُونَ بِالشَّمْسِ إِذَا سَتَرَهَا السَّحَابُ؛ </w:t>
      </w:r>
      <w:r>
        <w:rPr>
          <w:rStyle w:val="FootnoteAnchor"/>
          <w:rtl w:val="true"/>
        </w:rPr>
        <w:footnoteReference w:id="392"/>
      </w:r>
      <w:r>
        <w:rPr>
          <w:rFonts w:ascii="IRNazanin" w:hAnsi="IRNazanin" w:eastAsia="IRNazanin"/>
          <w:color w:val="111111"/>
          <w:sz w:val="28"/>
          <w:sz w:val="28"/>
          <w:szCs w:val="28"/>
          <w:rtl w:val="true"/>
          <w:lang w:bidi="fa-IR"/>
        </w:rPr>
        <w:t>همانگونه که جهان و جهانیان از خورشید بهره می‌برند هنگامی‌که ابر چهره آن را پوشانده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عصر؟عج؟ نیز در توقیعی در پاسخ به پرسش‌های اسحاق بن یعقوب قمی در زمان نایب دوم محمد بن عثمان عمری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الِانْتِفَاعِ بِی فِی غَیبَتِی فَکَالانْتِفَاعِ بِالشَّمْسِ إِذَا غَیبَهَا عَنِ الْأَبْصَارِ السَّحَابُ وَ إِنِّی لَأَمَانٌ لِأَهْلِ الْأَرْضِ کَمَا أَنَّ النُّجُومَ أَمَانٌ لِأَهْلِ السَّمَاء؛ </w:t>
      </w:r>
      <w:r>
        <w:rPr>
          <w:rStyle w:val="FootnoteAnchor"/>
          <w:rtl w:val="true"/>
        </w:rPr>
        <w:footnoteReference w:id="393"/>
      </w:r>
      <w:r>
        <w:rPr>
          <w:rFonts w:ascii="IRNazanin" w:hAnsi="IRNazanin" w:eastAsia="IRNazanin"/>
          <w:color w:val="111111"/>
          <w:sz w:val="28"/>
          <w:sz w:val="28"/>
          <w:szCs w:val="28"/>
          <w:rtl w:val="true"/>
          <w:lang w:bidi="fa-IR"/>
        </w:rPr>
        <w:t xml:space="preserve">اما چگونگی بهره‌مندی مردم از من در ایام غیبتم، مانند بهره‌مندی از نور خورشید است زمانی که ابرها آن را از </w:t>
      </w:r>
    </w:p>
    <w:p>
      <w:pPr>
        <w:pStyle w:val="BookText"/>
        <w:rPr/>
      </w:pPr>
      <w:r>
        <w:rPr>
          <w:rFonts w:ascii="IRNazanin" w:hAnsi="IRNazanin" w:eastAsia="IRNazanin"/>
          <w:color w:val="111111"/>
          <w:sz w:val="28"/>
          <w:sz w:val="28"/>
          <w:szCs w:val="28"/>
          <w:rtl w:val="true"/>
          <w:lang w:bidi="fa-IR"/>
        </w:rPr>
        <w:t>چشمان مردم پوشیده باشد و من امان اهل زمینم همان‌گونه که ستارگان امان اهل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روایات، تشبیه پرمعنای غیبت امام زمان؟عج؟ به خورشید پس ابر، نکات و درس‌هایی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اولاً، اشاره به جایگاه محوری امام زمان؟عج؟ در نظام هستی دارد؛ یعنی همان‌گونه که در علوم طبیعی و فلکیات، خورشید، مرکز منظومه شمسی است، جاذبه‌اش حافظ زمین است و آن را از سقوط نگه می دارد، زمین را دور خود می چرخاند، حرارتش سبب حیات حیوانات و رویش گیاهان و انسان هاست، نورش روشنی بخش زمین است، وجود مقدس امام عصر؟عج؟ نیز سبب بقای عالم هستی و تداوم فیض هدایت و نور علم و معرفت به دیگر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همان‌گونه که در وضعیت پوشیده شدن آفتاب در زیر ابر، مردم بیرون آمدن خورشید را به انتظار می‌نشینند تا بیشتر از آن منتفع گردند، در ایام غیبت نیز شیعیان هر لحظه به انتظار طلوع خورشید ظهور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همان‌گونه که گاهی بنا به مصالحی، پنهان شدن خورشید در میان ابرها، بهتر از آشکار بودن آن است، غیبت امام زمان؟عج؟ نیز مصالح مهم‌تری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همچنانکه شعاع خورشید، به میزان روزنه‌ها و شبکه‌های درون خانه‌ها در آن می‌تابد، در زمان غیبت نیز مردم به‌اندازه معرفت، علاقه و روزنه‌های دل خود از وجود مقدس حضرت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همان‌گونه که انکار خورشید، سخن غیر قابل پذیرش است، انکار وجود مقدس امام عصر؟عج؟ با این همه آثار و علائمی که دارد، تلاش نا معقول و بی‌ثمر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امام غائب؟عج؟ به لحاظ نوع اثر، به دو گونه تکوینی و تشریعی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تکوینی امام غائب، ناظر به فیض وجود انسان و جهان و نعمت های مادی و معنوی است که همه عالم ممکنات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فوائد تشریعی امام غائب، ابعاد هدایت بخشی مستقیم و غیر مستقیمی است که در پرتو عنایات ویژه آن حضرت نصیب فرد و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فوائد امام غائب؟عج؟ در عرصه تکوین و تشریع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فیض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اعتقادی شیعه، واسطه فیض میان خلق و خالق در مرحله ابداع و پس از آن، پیامبر اکرم؟ص؟ و ائمه طاهرینند و فیض الاهی از طریق آن ذوات مقدس به</w:t>
      </w:r>
    </w:p>
    <w:p>
      <w:pPr>
        <w:pStyle w:val="BookText"/>
        <w:rPr/>
      </w:pPr>
      <w:r>
        <w:rPr>
          <w:rFonts w:ascii="IRNazanin" w:hAnsi="IRNazanin" w:eastAsia="IRNazanin"/>
          <w:color w:val="111111"/>
          <w:sz w:val="28"/>
          <w:sz w:val="28"/>
          <w:szCs w:val="28"/>
          <w:rtl w:val="true"/>
          <w:lang w:bidi="fa-IR"/>
        </w:rPr>
        <w:t>مخلوقات عالم افاضه می‌گردد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در این عصر و زمان، واسطه فیض، امام عصر حضرت مهدی؟عج؟ است، زیرا واسطه فیض در هر زمانی، حجت حیّ الاهی در آن زمان است که زمین هیچ گاه از وجود او خالی نخواهد بود و گرنه زمین و اهلش فرو ریخته و ساقط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الارض یوما بلاامام منا لَسَاخَت بِأَهْلِهَا</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امام حیّ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کره خاکی، بلکه همه کائنات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 روایات مشابه، عنوان مشیر به کل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دریافت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 های مادی و معنوی الاهی از مجرای ولایت امام بر دیگر مخلوقات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دعاها امام زمان؟عج؟ واسطه نعمت، کانون عالم هستی، مایه ثبات و برقراری آسمان و زمین و ریزش روزی بر مخلوقات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بِیمْنِهِ رُزِقَ الْوَرَی وَ بِوُجُودِهِ ثَبَتَتِ الْأَرْضُ وَ السَّمَاءُ وَ بِهِ یمْلَأُ اللَّهُ الْأَرْضَ قِسْطاً وَ عَدْلًا بَعْدَ مَا مُلِئَتْ ظُلْماً وَ جَوْرا؛ </w:t>
      </w:r>
      <w:r>
        <w:rPr>
          <w:rStyle w:val="FootnoteAnchor"/>
          <w:rtl w:val="true"/>
        </w:rPr>
        <w:footnoteReference w:id="396"/>
      </w:r>
      <w:r>
        <w:rPr>
          <w:rFonts w:ascii="IRNazanin" w:hAnsi="IRNazanin" w:eastAsia="IRNazanin"/>
          <w:color w:val="111111"/>
          <w:sz w:val="28"/>
          <w:sz w:val="28"/>
          <w:szCs w:val="28"/>
          <w:rtl w:val="true"/>
          <w:lang w:bidi="fa-IR"/>
        </w:rPr>
        <w:t>به برکت وجود او همگان روزی می‌خورند و به سبب وجود او زمین و آسمان پابرجا است و به‌واسطه او زمین از عدل سرشار می‌شود، پس از آن که ظلم فراگیر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امام هادی؟ع؟ در زیارت جامعه کبیره درباره جایگاه محوری امامان؟عهم؟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بِکُمْ فَتَحَ اللَّهُ وَ بِکُمْ یخْتِمُ وَ بِکُمْ ینَزِّلُ الْغَیثَ وَ بِکُمْ یمْسِکُ السَّماءَ أَنْ تَقَعَ عَلَی الْأَرْضِ؛ </w:t>
      </w:r>
      <w:r>
        <w:rPr>
          <w:rStyle w:val="FootnoteAnchor"/>
          <w:rtl w:val="true"/>
        </w:rPr>
        <w:footnoteReference w:id="397"/>
      </w:r>
      <w:r>
        <w:rPr>
          <w:rFonts w:ascii="IRNazanin" w:hAnsi="IRNazanin" w:eastAsia="IRNazanin"/>
          <w:color w:val="111111"/>
          <w:sz w:val="28"/>
          <w:sz w:val="28"/>
          <w:szCs w:val="28"/>
          <w:rtl w:val="true"/>
          <w:lang w:bidi="fa-IR"/>
        </w:rPr>
        <w:t>خداوند با شما آغاز می کند و به شما ختم می کند و به برکت شما باران را فرو می‌بارد و به یمن وجود شما آسمان را نگه داشته تا بر زمین سقوط نکند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باقر؟ع؟ به همگان سفارش فرمود تا خواسته های خویش را از طریق وساطت اهل‌بیت؟عهم؟ از خدا طلب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دَعَا اللَّهَ بِنَا أَفْلَحَ وَ مَنْ دَعَاهُ بِغَیرِنَا هَلَکَ وَ اسْتَهْلَکَ؛ </w:t>
      </w:r>
      <w:r>
        <w:rPr>
          <w:rStyle w:val="FootnoteAnchor"/>
          <w:rtl w:val="true"/>
        </w:rPr>
        <w:footnoteReference w:id="398"/>
      </w:r>
      <w:r>
        <w:rPr>
          <w:rFonts w:ascii="IRNazanin" w:hAnsi="IRNazanin" w:eastAsia="IRNazanin"/>
          <w:color w:val="111111"/>
          <w:sz w:val="28"/>
          <w:sz w:val="28"/>
          <w:szCs w:val="28"/>
          <w:rtl w:val="true"/>
          <w:lang w:bidi="fa-IR"/>
        </w:rPr>
        <w:t xml:space="preserve">هر کس خدا را به وسیله ما بخواهد،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هر که به غیر وساطت ما وارد شود، بدبخت و محروم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معرفت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فیض معرفت و رسیدن به مقام عبودیت، تنها از راه ولی معصوم؟عهم؟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عُبِدَ اللَّهُ وَ بِنَا عُرِفَ اللَّهُ وَ بِنَا وُحِّدَ اللَّهُ تَبَارَکَ وَ تَعَالَی وَ محمد حِجَابُ اللَّهِ تَبَارَکَ وَ تَعَالَی؛ </w:t>
      </w:r>
      <w:r>
        <w:rPr>
          <w:rStyle w:val="FootnoteAnchor"/>
          <w:rtl w:val="true"/>
        </w:rPr>
        <w:footnoteReference w:id="399"/>
      </w:r>
      <w:r>
        <w:rPr>
          <w:rFonts w:ascii="IRNazanin" w:hAnsi="IRNazanin" w:eastAsia="IRNazanin"/>
          <w:color w:val="111111"/>
          <w:sz w:val="28"/>
          <w:sz w:val="28"/>
          <w:szCs w:val="28"/>
          <w:rtl w:val="true"/>
          <w:lang w:bidi="fa-IR"/>
        </w:rPr>
        <w:t>به‌وسیله ما خدا پرستش گردید و به‌وسیله ما خدا شناخته شد و به‌وسیله ما اعتقاد به یگانگی خدا تحقق یافت و محمد؟ص؟ حجاب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موجودات قدسی، حجّت های الاهی بر بندگانند و خداوند آنان را برای دین‌داری افراد و ثواب و عقاب بندگان، شاخص و حجّت قرار داده است تا به وسیله آنان مردم را در قیامت مؤاخذه کند و یا درجه و ثواب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مایه امنیت و آرامش انسان‌ها و سبب دفع بلا از آنان است؛ چنان که در کلمات خود امام عصر؟عج؟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أَمَانٌ لِأَهْلِ الْأَرْض</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الْأَوْصِیاءِ وَ بِی یدْفَعُ اللَّهُ الْبَلَاءَ عَنْ أَهْلِی وَ شِیعَتِی</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مراد از اهل در این روایت، خانواده نیست؛ بلکه همه کسانی که در زمره پیروان اهل‌بیت؟عهم؟ هستند را شامل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دین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اصالت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رهبری نکند، دین دستخوش انحرافات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حفظ شیعه، حفظ کل دین و تفسیر معصومانه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صادر شده از ناحیه امام عصر؟عج؟ به شیخ مفید چنین آمده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نُحِیطُ عِلْماً بِأَنْبَائِکُمْ وَ لَا یعْزُبُ عَنَّا شَی‌ءٌ مِنْ أَخْبَارِکُم… إِنَّا غَیرُ مُهْمِلِینَ لِمُرَاعَاتِکُمْ </w:t>
      </w:r>
    </w:p>
    <w:p>
      <w:pPr>
        <w:pStyle w:val="BookText"/>
        <w:rPr/>
      </w:pPr>
      <w:r>
        <w:rPr>
          <w:rFonts w:ascii="Amiri" w:hAnsi="Amiri" w:eastAsia="Amiri" w:cs="Amiri"/>
          <w:color w:val="111111"/>
          <w:sz w:val="28"/>
          <w:sz w:val="28"/>
          <w:szCs w:val="28"/>
          <w:rtl w:val="true"/>
          <w:lang w:bidi="ar-SA"/>
        </w:rPr>
        <w:t xml:space="preserve">وَ لَا نَاسِینَ لِذِکْرِکُمْ وَ لَوْ لَا ذَلِکَ لَنَزَلَ بِکُمُ اللَّأْوَاءُ وَ اصْطَلَمَکُمُ الْأَعْدَاء؛ </w:t>
      </w:r>
      <w:r>
        <w:rPr>
          <w:rStyle w:val="FootnoteAnchor"/>
          <w:rtl w:val="true"/>
        </w:rPr>
        <w:footnoteReference w:id="402"/>
      </w:r>
      <w:r>
        <w:rPr>
          <w:rFonts w:ascii="IRNazanin" w:hAnsi="IRNazanin" w:eastAsia="IRNazanin"/>
          <w:color w:val="111111"/>
          <w:sz w:val="28"/>
          <w:sz w:val="28"/>
          <w:szCs w:val="28"/>
          <w:rtl w:val="true"/>
          <w:lang w:bidi="fa-IR"/>
        </w:rPr>
        <w:t>ما در رسیدگی و سرپرستی شما کوتاهی و اهمال نکرده و یاد شما را از خاطر نبرده ایم که اگر جز این بود، دشواری ها و مصیبت ها بر شما فرود می آمد و دشمنان، شما را ریشه کن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 آن شدت خفقان در دوران بنی امیه و بنی عباس که شیعه بودن جرم محسوب می‌شد، حفظ خط تشیع، مدیون و مرهون ائمه، مخصوصاً امام عصر؟عج؟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احیاگر روح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غیبت، امیدبخشی و دمیدن روح زندگی، پس از سرخوردگی و نا امیدی فراوان است، تا احساس تشنگی به عدالت در فرد فرد جامعه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به منصور صیقل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مَنْصُورُ إِنَّ هَذَا الْأَمْرَ لَا یأْتِیکُمْ إِلَّا بَعْدَ إِیاس؛ </w:t>
      </w:r>
      <w:r>
        <w:rPr>
          <w:rStyle w:val="FootnoteAnchor"/>
          <w:rtl w:val="true"/>
        </w:rPr>
        <w:footnoteReference w:id="403"/>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حکومت اهل‌بیت؟عهم؟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نمی‌آید مگر پس از نا 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خدری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رَسُولُ اللَّهِ؟ص؟ بَلَاءً یصِیبُ هَذِهِ الْأُمَّةَ، حَتَّی لَا یجِدَ الرَّجُلُ مَلْجَأً یلْجَأُ إِلَیهِ مِنَ الظُّلْمِ، فَیبْعَثُ اللَّهُ رَجُلًا مِنْ عِتْرَتِی مِنْ أَهْلِ بَیتِی، فَیمْلَأُ بِهِ الْأَرْضَ قِسْطًا، کَمَا مُلِئَتْ ظُلْمًا وَجَوْرًا؛ </w:t>
      </w:r>
      <w:r>
        <w:rPr>
          <w:rStyle w:val="FootnoteAnchor"/>
          <w:rtl w:val="true"/>
        </w:rPr>
        <w:footnoteReference w:id="404"/>
      </w:r>
      <w:r>
        <w:rPr>
          <w:rFonts w:ascii="IRNazanin" w:hAnsi="IRNazanin" w:eastAsia="IRNazanin"/>
          <w:color w:val="111111"/>
          <w:sz w:val="28"/>
          <w:sz w:val="28"/>
          <w:szCs w:val="28"/>
          <w:rtl w:val="true"/>
          <w:lang w:bidi="fa-IR"/>
        </w:rPr>
        <w:t>رسول خدا؟ص؟ از بلایی خبر داد که این امت گرفتار آن می‌شود به گونه‌ای که کسی از کثرت ظلم و ستم، جایی نیابد تا بدان پناه برد، آنگاه است که خداوند مردی از خاندان من را ظاهر می‌کند، پس او عدالت و قسط را در جهان مستقر کند همان‌گونه که دنیا پر از ظلم و ستم شده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گویای آن است که یأس و نومیدی مردم، پس از تجربه ظلم و چشیدن طعم تلخ ستم فراوان حاصل می‌شود؛ این تجربه تلخ، بشریت را از روی ناچاری وادار خواهد کرد تا به‌سوی نجات بخش موعود، روی آورند</w:t>
      </w:r>
      <w:r>
        <w:rPr>
          <w:rFonts w:eastAsia="IRNazanin" w:cs="IRNazanin"/>
          <w:color w:val="111111"/>
          <w:sz w:val="28"/>
          <w:szCs w:val="28"/>
          <w:rtl w:val="true"/>
          <w:lang w:bidi="fa-IR"/>
        </w:rPr>
        <w:t xml:space="preserve">. </w:t>
      </w:r>
      <w:bookmarkStart w:id="189" w:name="pg5626_31654"/>
    </w:p>
    <w:p>
      <w:pPr>
        <w:pStyle w:val="Heading2"/>
        <w:numPr>
          <w:ilvl w:val="1"/>
          <w:numId w:val="1"/>
        </w:numPr>
        <w:rPr/>
      </w:pPr>
      <w:bookmarkStart w:id="190" w:name="__RefHeading___Toc3122425_581953129"/>
      <w:bookmarkStart w:id="191" w:name="_Toc69"/>
      <w:bookmarkEnd w:id="189"/>
      <w:bookmarkEnd w:id="190"/>
      <w:r>
        <w:rPr>
          <w:rtl w:val="true"/>
        </w:rPr>
        <w:t>فصل پنجم</w:t>
      </w:r>
      <w:r>
        <w:rPr>
          <w:rtl w:val="true"/>
        </w:rPr>
        <w:t xml:space="preserve">: </w:t>
      </w:r>
      <w:r>
        <w:rPr>
          <w:rtl w:val="true"/>
        </w:rPr>
        <w:t>مدیریت غائبانه امام حیّ</w:t>
      </w:r>
      <w:bookmarkEnd w:id="191"/>
    </w:p>
    <w:p>
      <w:pPr>
        <w:pStyle w:val="Heading3"/>
        <w:numPr>
          <w:ilvl w:val="2"/>
          <w:numId w:val="1"/>
        </w:numPr>
        <w:rPr/>
      </w:pPr>
      <w:bookmarkStart w:id="192" w:name="__RefHeading___Toc3122427_581953129"/>
      <w:bookmarkStart w:id="193" w:name="_Toc70"/>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یکی از موضوعات قابل تأمل درباره زندگی غائبانه امام حیّ، چگونگی مدیریت و رهبری جامعه در دوران طولانی غیبت از سوی امام عصر؟عج؟ و سازگاری این موضوع با تصدّی مقام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باید توجه داشت که دوران غیبت، به معنای دوران بازنشستگی، یا بی‌تفاوتی و بی‌کار بودن امام زمان؟عج؟ نیست؛ بلکه دوران مدیریت پنهان آن حضرت نسبت به دین الاهی و مصالح جامعه است، زیرا امام عصر؟عج؟ در حال حضور و غیبت، امام امت و حافظ دین است، لذا آن حضرت بیش از هرکسی، نسبت به مشکلات دینی و اجتماعی مردم دغدغه‌مند بوده و در جهت اهدافی که در پیش دارد، آن‌گونه که صلاح می‌داند به تدبیر امور می‌پردازد؛ چنانکه در برخی روایات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التَّدْبِیر</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توصیف شده و شیوه تدبیر پنهانی و نفع رسانی آن حضرت را به خورشید پس ابر، تشبیه کرده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همچنانکه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غَیرُ مُهْمَلِینَ لِمُرَاعَاتِکُمْ؛ ما در رسیدگی و مراعات شما کوتاهی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حضرت به شیخ مفید؟ره؟</w:t>
      </w:r>
      <w:r>
        <w:rPr>
          <w:rFonts w:ascii="IRNazanin" w:hAnsi="IRNazanin" w:eastAsia="IRNazanin"/>
          <w:color w:val="111111"/>
          <w:sz w:val="28"/>
          <w:sz w:val="28"/>
          <w:szCs w:val="28"/>
          <w:lang w:bidi="fa-IR"/>
        </w:rPr>
        <w:t></w:t>
      </w:r>
      <w:r>
        <w:rPr>
          <w:rStyle w:val="FootnoteAnchor"/>
          <w:rtl w:val="true"/>
        </w:rPr>
        <w:footnoteReference w:id="407"/>
      </w:r>
      <w:r>
        <w:rPr>
          <w:rFonts w:ascii="IRNazanin" w:hAnsi="IRNazanin" w:eastAsia="IRNazanin"/>
          <w:color w:val="111111"/>
          <w:sz w:val="28"/>
          <w:sz w:val="28"/>
          <w:szCs w:val="28"/>
          <w:rtl w:val="true"/>
          <w:lang w:bidi="fa-IR"/>
        </w:rPr>
        <w:t>بیانگر اهتمام و تدبیر حضرت نسبت به امور جامعه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جلوه‌های مدیریت پنهان آن حضرت، جریان نیابت و مرجعیت در عصر غیبت </w:t>
      </w:r>
      <w:bookmarkStart w:id="194" w:name="pg5626_31655"/>
    </w:p>
    <w:p>
      <w:pPr>
        <w:pStyle w:val="BookText"/>
        <w:rPr/>
      </w:pPr>
      <w:bookmarkEnd w:id="194"/>
      <w:r>
        <w:rPr>
          <w:rFonts w:ascii="IRNazanin" w:hAnsi="IRNazanin" w:eastAsia="IRNazanin"/>
          <w:color w:val="111111"/>
          <w:sz w:val="28"/>
          <w:sz w:val="28"/>
          <w:szCs w:val="28"/>
          <w:rtl w:val="true"/>
          <w:lang w:bidi="fa-IR"/>
        </w:rPr>
        <w:t>است، زیرا حضور مستمر نائبان خاص و عام در طول دوران غیبت، نتیجه تدبیر حکیمانه امام زمان؟عج؟ و شیوه تصرف آن حضرت در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تاریخ زندگی امام عصر؟عج؟ در دوره غیبت کوتاه مدت و دراز مدت، نشان می‌دهد که آن حضرت از این شیوه بهره برده است و در دوره غیبت صغری افرادی را به عنوان سفیران خاص خود که رابط میان مردم و امام بودند، معین کرده است و در زمان غیبت کبری نیز فقهای شیعه را برای برپایی امور دینی، اجتماعی و حکومتی و اقامه حدود الاهی، نصب عام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درک مدیریت غائبانه امام غائب؟ع؟ به تبیین این دو محور می‌پردازیم</w:t>
      </w:r>
      <w:r>
        <w:rPr>
          <w:rFonts w:eastAsia="IRNazanin" w:cs="IRNazanin"/>
          <w:color w:val="111111"/>
          <w:sz w:val="28"/>
          <w:szCs w:val="28"/>
          <w:rtl w:val="true"/>
          <w:lang w:bidi="fa-IR"/>
        </w:rPr>
        <w:t>:</w:t>
      </w:r>
    </w:p>
    <w:p>
      <w:pPr>
        <w:pStyle w:val="Heading3"/>
        <w:numPr>
          <w:ilvl w:val="2"/>
          <w:numId w:val="1"/>
        </w:numPr>
        <w:rPr/>
      </w:pPr>
      <w:bookmarkStart w:id="195" w:name="__RefHeading___Toc3122429_581953129"/>
      <w:bookmarkStart w:id="196" w:name="_Toc71"/>
      <w:bookmarkEnd w:id="195"/>
      <w:r>
        <w:rPr>
          <w:rtl w:val="true"/>
        </w:rPr>
        <w:t>مدیریت امام غائب؟ع؟ در عصر غیبت صغری</w:t>
      </w:r>
      <w:bookmarkEnd w:id="196"/>
    </w:p>
    <w:p>
      <w:pPr>
        <w:pStyle w:val="Heading4"/>
        <w:numPr>
          <w:ilvl w:val="3"/>
          <w:numId w:val="1"/>
        </w:numPr>
        <w:rPr/>
      </w:pPr>
      <w:bookmarkStart w:id="197" w:name="__RefHeading___Toc3122431_581953129"/>
      <w:bookmarkStart w:id="198" w:name="_Toc72"/>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موضوع نمایندگی و وکالت در دوره‌های امامان پیشین به‌خصوص امام هادی؟ع؟ و امام عسکری؟ع؟ در میان شیعیان یک امر شناخته شده بود و در مناطق مختلف کسانی ازسوی ائمه؟عهم؟ به عنوان وکیل و نماینده در کار خاص، 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جریان وکالت را قبل از فرا رسیدن زمان غیبت، تجربه کرده بود و با برخی وکلا آشنایی اجمالی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فرارسیدن دوره امامت امام عصر؟عج؟ به دلیل عدم حضور ملموس شخص امام در جامعه، این جریان با شکل و ساختار جدیدی در میان مردم پدیدار شد که تا حد زیادی پیچیده تر از گذشته و با شرایط و محدودیت های خاصّی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امامت امام عصر؟عج؟ و انقطاع تدریجی رابطه مردم با حضرت، مسأله نیابت به‌صورت یک مقام رسمی با تفویض اختیارات گسترده در جامعه شیعی نهادینه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می‌توان گفت که شکل‌گیری نهاد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حکیمانه‌ترین تدابیری است که از سوی صاحب شریعت و امام عصر؟عج؟ برای مدیریت جامعه شیعی به طور خاص و امت اسلامی به طور عام چاره اندیشی شده است تا در همه زمان‌ها و شرایط، جامعه شیعی و امت اسلامی را به طور غیر مستقیم مدیریت نماید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امام عصر؟عج؟ با تشکیل نهاد نیابت خاص و عام، به نحوی هدف‌گذاری و مدیریت دراز مدت دینی و سیاسی جامعه را برنامه‌ریزی کرده است تا جریان امور تحت اشراف آن حضرت توسط گماشتگان و نواب ایشان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اسلام از خطر انحرافات </w:t>
      </w:r>
    </w:p>
    <w:p>
      <w:pPr>
        <w:pStyle w:val="BookText"/>
        <w:rPr/>
      </w:pPr>
      <w:r>
        <w:rPr>
          <w:rFonts w:ascii="IRNazanin" w:hAnsi="IRNazanin" w:eastAsia="IRNazanin"/>
          <w:color w:val="111111"/>
          <w:sz w:val="28"/>
          <w:sz w:val="28"/>
          <w:szCs w:val="28"/>
          <w:rtl w:val="true"/>
          <w:lang w:bidi="fa-IR"/>
        </w:rPr>
        <w:t>فکری و اجتماعی مصون مانده است به برکت این تدبیر حکیمانه صاحب و حافظ دین، امام عصر؟عج؟ در شکل دهی جریان نیابت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که تمامی موفقیت‌ها و پیروزی‌های مختلف، با مجاهدت و تلاش خستگی‌ناپذیر محدثان و فقیهان شیعه بوده است و حیات و نشاط و پویایی تشیع از اواخر غیبت صغری تا به امروز، مرهون تلاش علمی و مجاهدت‌های خالصانه این پاسداران حریم دین و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نیابت خاصّه، دو مأموریت اساسی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اذهان عمومی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دادن تدریجی مردم به پنهان زیستی امام؟ع؟ و جلوگیری از غافلگیر شدن در موضوع غیبت، زیرا اگر امام زمان؟عج؟ به‌طور ناگهانی غیبت می‌کرد، چه بسا موجب انکار مطلق وجود آن حضرت و انحراف افکار عمومی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خاصّ حضرت در دوران غیبت صغری، به این هدف و غرض نایل آمدند و افکار و اذهان عمومی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رهبری امور شیعیان و پیروان امام زمان؟عج؟ و حفظ مصالح اجتماعی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در دوران غیبت، خلأ و کمبود ناشی از عدم حضور امام؟ع؟ در اجتماع شیعیان تا حدی جبران شد و امام زمان؟عج؟ توانست به‌وسیله نایبان خاصّ رهبری خویش را در جامعه اعمال کند و خسارت‌های ناشی از عدم حضور مستقیم خود را جبران نماید و مصالح اجتماع آن زمان و دوستداران را در سخت‌ترین و پیچیده‌ترین شرایط اجتماعی و سیاسی حفظ کند و جامعه شیعه را از خطر انحراف و متلاشی شدن، نجات دهند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همان گونه که غیبت به دو مرحله کوتاه مدت و دراز مدت تقسیم می‌شود، نهاد نیابت نیز متناسب با شرایط زمان، در دو مرحله ساماندهی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دوران غیبت صغری و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دوران طولانی غیبت کبری است، تا از این طریق به نیازهای جامعه در طول دوران غیبت پاسخ داده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شیوه انتصاب در هرکدام از گونه های نیابت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نیابت خاصه، </w:t>
      </w:r>
      <w:bookmarkStart w:id="199" w:name="pg5626_31657"/>
    </w:p>
    <w:p>
      <w:pPr>
        <w:pStyle w:val="BookText"/>
        <w:rPr/>
      </w:pPr>
      <w:bookmarkEnd w:id="199"/>
      <w:r>
        <w:rPr>
          <w:rFonts w:ascii="IRNazanin" w:hAnsi="IRNazanin" w:eastAsia="IRNazanin"/>
          <w:color w:val="111111"/>
          <w:sz w:val="28"/>
          <w:sz w:val="28"/>
          <w:szCs w:val="28"/>
          <w:rtl w:val="true"/>
          <w:lang w:bidi="fa-IR"/>
        </w:rPr>
        <w:t>انتصاب به‌صورت تعیین مستقیم امام بوده و فرد خاصّی با اسم و رسم مشخص از سوی حضرت به این مقام تعیین می گردد و پس از وی نیز، نایب بعدی بنا به تعیین و دستور مستقیم حضرت به‌وسیله نایب پیشین به مردم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سیستم تعیین و انتصاب در نیابت عامّه، به‌صورت غیرمستقیم است؛ یعنی امام با بیان ضوابط و ویژگی‌های نائب عام، حکم کلی مقام نیابت را برای فقها و عالمان وارسته، انشا نموده و تعیین افراد و مصادیق این حکم را به مردم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حکم، مقام نیابت عام به فقهای واجدالشرایط تفویض شده و هر فردی که آن ضوابط و شاخصه‌ها را در همه ابعاد دارا باشد، یعنی فقیه عادل و مدیر و مدبر باشد به‌عنوان ولی فقیه و نایب عام امام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ناحیه حضرت، مسئولیت اداره امور دینی و سیاسی جامعه اسلامی را در عصر غیبت برعهده دارد</w:t>
      </w:r>
      <w:r>
        <w:rPr>
          <w:rFonts w:eastAsia="IRNazanin" w:cs="IRNazanin"/>
          <w:color w:val="111111"/>
          <w:sz w:val="28"/>
          <w:szCs w:val="28"/>
          <w:rtl w:val="true"/>
          <w:lang w:bidi="fa-IR"/>
        </w:rPr>
        <w:t>.</w:t>
      </w:r>
    </w:p>
    <w:p>
      <w:pPr>
        <w:pStyle w:val="Heading4"/>
        <w:numPr>
          <w:ilvl w:val="3"/>
          <w:numId w:val="1"/>
        </w:numPr>
        <w:rPr/>
      </w:pPr>
      <w:bookmarkStart w:id="200" w:name="__RefHeading___Toc3122433_581953129"/>
      <w:bookmarkStart w:id="201" w:name="_Toc73"/>
      <w:bookmarkEnd w:id="200"/>
      <w:r>
        <w:rPr/>
        <w:t>1</w:t>
      </w:r>
      <w:r>
        <w:rPr>
          <w:rtl w:val="true"/>
        </w:rPr>
        <w:t xml:space="preserve">. </w:t>
      </w:r>
      <w:r>
        <w:rPr>
          <w:rtl w:val="true"/>
        </w:rPr>
        <w:t xml:space="preserve">نیابت خاصّه </w:t>
      </w:r>
      <w:r>
        <w:rPr>
          <w:rtl w:val="true"/>
        </w:rPr>
        <w:t>(</w:t>
      </w:r>
      <w:r>
        <w:rPr>
          <w:rtl w:val="true"/>
        </w:rPr>
        <w:t>نوّاب اربعه</w:t>
      </w:r>
      <w:r>
        <w:rPr>
          <w:rtl w:val="true"/>
        </w:rPr>
        <w:t>)</w:t>
      </w:r>
      <w:bookmarkEnd w:id="201"/>
    </w:p>
    <w:p>
      <w:pPr>
        <w:pStyle w:val="BookText"/>
        <w:rPr/>
      </w:pPr>
      <w:r>
        <w:rPr>
          <w:rFonts w:ascii="IRNazanin" w:hAnsi="IRNazanin" w:eastAsia="IRNazanin"/>
          <w:color w:val="111111"/>
          <w:sz w:val="28"/>
          <w:sz w:val="28"/>
          <w:szCs w:val="28"/>
          <w:rtl w:val="true"/>
          <w:lang w:bidi="fa-IR"/>
        </w:rPr>
        <w:t>نیابت خاصّه به مقام سفارت و نمایندگی از سوی امام عصر؟عج؟ در دوره غیبت صغری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خاص به کسی گفته می‌شود که امام عصر؟ع؟ او را به‌عنوان نماینده ویژه و رابط میان خود و شیعیان برگزیده و به مردم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که امام حسن عسکری؟ع؟ خطاب به جمع خواص شیعیان خود درباره نایب اول و دوم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وَاشْهَدُوا عَلی اَنَّ عُثمانَ بنِ سَعیدِ العَمْرِی وَکیلی وَاَنَّ اِبْنَهُ مُحَمَّداً وَکیلُ اِبْنی مَهْدِیکُمْ؛ </w:t>
      </w:r>
      <w:r>
        <w:rPr>
          <w:rStyle w:val="FootnoteAnchor"/>
          <w:rtl w:val="true"/>
        </w:rPr>
        <w:footnoteReference w:id="409"/>
      </w:r>
      <w:r>
        <w:rPr>
          <w:rFonts w:ascii="IRNazanin" w:hAnsi="IRNazanin" w:eastAsia="IRNazanin"/>
          <w:color w:val="111111"/>
          <w:sz w:val="28"/>
          <w:sz w:val="28"/>
          <w:szCs w:val="28"/>
          <w:rtl w:val="true"/>
          <w:lang w:bidi="fa-IR"/>
        </w:rPr>
        <w:t>گواه و شاهد باشید که عثمان‌بن سعید عمری وکیل‌من و فرزندش محمد وکیل فرزند من مهدی شما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امام عسکری؟ع؟ در سال</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فرارسیدن غیبت کوتاه مدت امام مهدی؟عج؟ ارتباط علنی مردم با مرکز امامت، قطع و جامعه شیعه وارد مقطع دشوار غیبت صغری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در حقیقت زمینه ساز آمادگی شیعه برای ورود به دوران غیبت کبری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غیبت صغری، اگرچه امام از نظرها پنهان شد، امّا به دلیل حضور افراد رابطی که سِمت نیابت ایشان را داشتند، شیعیان می‌توانستند پیام، مشکلات و مسائل خود را به عرض امام </w:t>
      </w:r>
    </w:p>
    <w:p>
      <w:pPr>
        <w:pStyle w:val="BookText"/>
        <w:rPr/>
      </w:pPr>
      <w:r>
        <w:rPr>
          <w:rFonts w:ascii="IRNazanin" w:hAnsi="IRNazanin" w:eastAsia="IRNazanin"/>
          <w:color w:val="111111"/>
          <w:sz w:val="28"/>
          <w:sz w:val="28"/>
          <w:szCs w:val="28"/>
          <w:rtl w:val="true"/>
          <w:lang w:bidi="fa-IR"/>
        </w:rPr>
        <w:t>برسانند و توسط آن افراد، پاسخ خود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نمایندگان و وکلای امام که در دوران غیبت صغری با آن حضرت تماس داشتند، نواب خاص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نهاد نیابت در این دوران، رازداری و فعالیت مخفیانه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مسئولیت ایجاد تعامل و ارتباط میان امام و شیعیان را بر عهده داشتند و در واقع، امورات دینی و سیاسی جامعه شیعی، توسط این شبکه ارتباطی غیرعلنی، مدیریت و سازماندهی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نیابت خاصه، مسؤولیت بس خطیری است که تنها برازنده افراد خاص با صفات ویژه است؛ کسانی که از ایمان خلل‌ناپذیر، امانت‌داری، تقوا پیشگی و پرهیزکاری، راز داری و پوشیده داشتن اموری که باید نهان بماند، اجرای دستورات و تعلیمات رسیده از جانب مقام والای امامت و ولایت و دخالت ندادن رأی و نظر شخصی خویش در امور مخصوص به امام؟ع؟ برخور 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ابوسهل نوبختی که از بزرگان شیعه و معاصر عثمان بن سعید عمری است، سؤال می‌شود که چرا امر نیابت پس از عثمان سعید به تو واگذار نشد، بلکه به حسین بن روح نوبختی واگذار گردید، او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اطهار؟عهم؟ بهتر از هر کس می‌دانند چه کسی را به این مقام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هستم که با دشمنان رفت و آمد دارم و با ایشان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ابوالقاسم بن روح درباره امام می‌داند، می‌دانستم؛ شاید در بحث‌هایم با دشمنان و جدال با آنان، می‌کوشیدم تا دلایل بنیادی را بر وجود امام؟ع؟ ارائه دهم و در نتیجه محل اقامت او را آشکار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ابوالقاسم امام را در زیر جامه خود پنهان کرده باشد، و بدنش را با قیچی قطعه قطعه کنند تا او را نشان دهد، هرگز چنین نخواهد کرد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وکلای حضرت، چهار نفر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دارای موقعیت خاصّی بوده و مقام سروکیلی و نیابت خاصه حضرت مهدی؟عج؟ را بر عهده داشتند؛ آنان که همگی از علما و بزرگان شیعه بودند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عَمری، محمد بن عثمان </w:t>
      </w:r>
    </w:p>
    <w:p>
      <w:pPr>
        <w:pStyle w:val="BookText"/>
        <w:rPr/>
      </w:pPr>
      <w:r>
        <w:rPr>
          <w:rFonts w:ascii="IRNazanin" w:hAnsi="IRNazanin" w:eastAsia="IRNazanin"/>
          <w:color w:val="111111"/>
          <w:sz w:val="28"/>
          <w:sz w:val="28"/>
          <w:szCs w:val="28"/>
          <w:rtl w:val="true"/>
          <w:lang w:bidi="fa-IR"/>
        </w:rPr>
        <w:t>عَمری، حسین بن روح نوبختی و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چهار شخصیت بزرگ در سامان دادن امور شیعیان و ایجاد آمادگی برای ورود به دوران غیبت کبری، برجسته و پررنگ تر از دیگر وکلاست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ابو عمرو عثمان بن سعید عَمْری، نخستین نایب خاص امام عصر؟عج؟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عمری،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بوده است و از یازده سالگی افتخار خدمتگزاری به خاندان رسالت را داشته و از اصحاب امام هادی و امام عسکری؟عهما؟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اولین بار وکیل خاص امام هادی؟ع؟ بوده است و پس از شهادت امام هادی؟ع؟ وکیل خاص امام عسکری؟ع؟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او را در مناسبت‌های مختلف مورد مدح و ستایش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در حق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أَبُو عَمْرٍو الثِّقَةُ الْأَمِینُ ثِقَةُ الْمَاضِی وَ ثِقَتِی فِی الْمَحْیا وَ الْمَمَاتِ فَمَا قَالَه لَکُمْ فَعَنِّی یقُولُهُ وَ مَا أَدَّی إِلَیکُمْ فَعَنِّی یؤَدِّیهُ؛ </w:t>
      </w:r>
      <w:r>
        <w:rPr>
          <w:rStyle w:val="FootnoteAnchor"/>
          <w:rtl w:val="true"/>
        </w:rPr>
        <w:footnoteReference w:id="411"/>
      </w:r>
      <w:r>
        <w:rPr>
          <w:rFonts w:ascii="IRNazanin" w:hAnsi="IRNazanin" w:eastAsia="IRNazanin"/>
          <w:color w:val="111111"/>
          <w:sz w:val="28"/>
          <w:sz w:val="28"/>
          <w:szCs w:val="28"/>
          <w:rtl w:val="true"/>
          <w:lang w:bidi="fa-IR"/>
        </w:rPr>
        <w:t>این ابوعمرو ثقه و امین من در حیات و بعد از حیات من است، هر آنچه برای شما می‌گوید از من می‌گوید و هر آنچه به شما می‌رساند از جانب من می‌رساند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عثمان بن سعید بعد از شهادت امام عسکری؟ع؟ به تصریح آن حضرت و نصّ امام مهدی؟عج؟ هنگام ورود قمّی‌ها به سامرّا، سفیر اوّل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از معدود افرادی بود که در شرایط خاص آن زمان، از طرف امام عسکری؟ع؟ اجازه داشت که حضرت مهدی؟عج؟ را در خانه حضرتش به‌طور مکرر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امام عسکری؟ع؟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تغسیل حضرت نیز حاضر بود؛ به گونه‌ای که در ظاهر تمام امور کفن و دفن امام؟ع؟ را به عهده داشت تا امر بر حاکمان ظلم مشتبه گردد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از آن موقع به انجام وظایف نیابت پرداخت، تا اینکه وفات یافت و فرزندش ابوجعفر محمّد بن عثمان متولّی تجهیز او شد و او را در بغداد به خاک سپرد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نایب خاص امام عصر؟عج؟ جناب ابو جعفر محمد بن عثمان عمری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سعید عَمْری بعد از وفات پدرش همان‌گونه که امام عسکری؟ع؟ تصریح نموده بود، به مقام نیابت خاص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فرزند اولین نایب و وکیل امام عصر؟عج؟ است که زمان حضرت عسکری؟ع؟ را نیز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حیات امام عسکری؟ع؟ به دیدار فرزندش امام مهدی؟عج؟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 در مجلسی که عثمان بن سعید همراه با چهل نفر از شیعیان خاص آن حضرت حضور داشت، فرزندش حضرت مهدی؟عج؟ را به او نشان داد و بر امامت و غیبت او تصریح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امام عسکری؟ع؟ خطاب به شیعیان قمی خود، درباره وکالت عثمان و فرزندش محمد،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اشْهَدُوا عَلَی أَنَّ عُثْمَانَ بْنَ سَعِیدٍ الْعَمْرِی وَکِیلِی وَ أَنَّ ابْنَهُ مُحَمَّداً وَکِیلُ ابْنِی مَهْدِیکُمْ؛ </w:t>
      </w:r>
      <w:r>
        <w:rPr>
          <w:rStyle w:val="FootnoteAnchor"/>
          <w:rtl w:val="true"/>
        </w:rPr>
        <w:footnoteReference w:id="414"/>
      </w:r>
      <w:r>
        <w:rPr>
          <w:rFonts w:ascii="IRNazanin" w:hAnsi="IRNazanin" w:eastAsia="IRNazanin"/>
          <w:color w:val="111111"/>
          <w:sz w:val="28"/>
          <w:sz w:val="28"/>
          <w:szCs w:val="28"/>
          <w:rtl w:val="true"/>
          <w:lang w:bidi="fa-IR"/>
        </w:rPr>
        <w:t>گواهی دهید بر اینکه عثمان بن سعید عمری وکیل من است و فرزندش محمد نیز وکیل فرزندم مهدی؟عج؟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توقیعی که از ناحیه مقدسه امام عصر؟عج؟ به محمد بن عثمان پس از وفات پدرش صادر شده است، حضرت ضمن تسلیت رحلت عثمان بن سعید به فرزندش، او را به سفارت خود منصوب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شریف آمده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 إِنَّا إِلَیهِ راجِعُونَ تَسْلِیماً لِأَمْرِهِ وَ رِضَاءً بِقَضَائِهِ عَاشَ أَبُوکَ سَعِیداً وَ مَاتَ حَمِیداً فَرَحِمَهُ اللَّهُ وَ أَلْحَقَهُ بِأَوْلِیائِهِ وَ مَوَالِیهِ ع فَلَمْ یزَلْ مُجْتَهِداً فِی أَمْرِهِمْ سَاعِیاً فِیمَا یقَرِّبُهُ إِلَی اللَّهِ عَزَّ وَ جَلَّ وَ إِلَیهِمْ نَضَّرَ اللَّهُ وَجْهَهُ وَ أَقَالَهُ عَثْرَتَهُ، أَجْزَلَ اللَّهُ لَکَ الثَّوَابَ وَ أَحْسَنَ لَکَ الْعَزَاءَ رُزِئْتَ وَ رُزِئْنَا وَ أَوْحَشَکَ فِرَاقُهُ وَ أَوْحَشَنَا فَسَرَّهُ اللَّهُ فِی مُنْقَلَبِهِ وَ کَانَ مِنْ کَمَالِ سَعَادَتِهِ أَنْ رَزَقَهُ اللَّهُ عَزَّ وَ جَلَّ وَلَداً مِثْلَکَ یخْلُفُهُ مِنْ بَعْدِهِ وَ یقُومُ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ما از خداییم و به‌سوی او بازمی‌گردیم، تسلیم فرمان او و راضی به قضای اوئیم، پدرت نیکو زندگی کرد و ستوده درگذشت، خدا او را رحمت کند و به اولیاء و دوستانش ملحق سازد که پیوسته در کارشان کوشا بود و در آنچه او را به خدا و به اولیاء ایشان نزدیک </w:t>
      </w:r>
    </w:p>
    <w:p>
      <w:pPr>
        <w:pStyle w:val="BookText"/>
        <w:rPr/>
      </w:pPr>
      <w:r>
        <w:rPr>
          <w:rFonts w:ascii="IRNazanin" w:hAnsi="IRNazanin" w:eastAsia="IRNazanin"/>
          <w:color w:val="111111"/>
          <w:sz w:val="28"/>
          <w:sz w:val="28"/>
          <w:szCs w:val="28"/>
          <w:rtl w:val="true"/>
          <w:lang w:bidi="fa-IR"/>
        </w:rPr>
        <w:t>می‌ساخت ساعی بود، خداوند رویش را شادان گرداند و از لغزش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خیرت دهد و این عزا را بر تو نیکو گرداند، تو سوگوار شدی و ما نیز سوگواریم و جدایی او تو را تنها ساخت و ما نیز تنها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جایگاهش مسرور سازد و از کمال سعادت اوست که خدای تعالی فرزندی مثل تو به او ارزانی فرموده که جانشین و قائم مقام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نیابت و سفارت محمد بن عثمان، طولانی‌تر از همه بود و همواره نامه‌های شیعیان را به حضور امام زمان؟عج؟ می‌رساند و پاسخ کتبی آن‌ها را به مردم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همانند پدرش همان‌گونه نزد امام عسکری؟ع؟ و فرزندش حضرت مهدی؟عج؟ مورد وثوق بود، نزد شیعیان عصر خود به وثاقت و امانت‌داری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امامیه در عظمت مقام او شک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عسکری؟ع؟ در پاسخ به سوال احمد بن اسحاق قمی درباره اینکه در دوران غیبت به چه کسی مراجعه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است؛ هرآنچه این دو نفر از طرف من به شماها بیاورند، از طرف من است و آنچه آن دو بگویند، از ناحیه من گفته‌اند، سخن او را بشنوید و از او پیروی کنید؛ چرا که آن دو مورد وثوق و اعتمادند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امام عصر؟عج؟ نیز او را مورد تأیید خود قرار داده،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الابن وقاه الله لم یزل ثقتنا فی حیاه الاب رضی الله عنه و ارضاه؛ </w:t>
      </w:r>
      <w:r>
        <w:rPr>
          <w:rStyle w:val="FootnoteAnchor"/>
          <w:rtl w:val="true"/>
        </w:rPr>
        <w:footnoteReference w:id="417"/>
      </w:r>
      <w:r>
        <w:rPr>
          <w:rFonts w:ascii="IRNazanin" w:hAnsi="IRNazanin" w:eastAsia="IRNazanin"/>
          <w:color w:val="111111"/>
          <w:sz w:val="28"/>
          <w:sz w:val="28"/>
          <w:szCs w:val="28"/>
          <w:rtl w:val="true"/>
          <w:lang w:bidi="fa-IR"/>
        </w:rPr>
        <w:t>تو در زمان حیات پدر دائماً مورد وثوق ما بودی، خدا از او راضی باشد و او را راضی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الاسود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قبری برای خویش تهیه کرد، علتش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امام؟ع؟ مأمورم که کارهایم را جمع و جور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از این واقعه دار دنیا را وداع گفت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محمد بن عثمان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عهده‌دار نیابت بود و در سال </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نایب خاص، جناب ابوالقاسم حسین بن روح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روزگار خویش به عقل و درایت اشتهار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از نزدیکان و رازداران محمد بن عثمان بود که به فرمان امام زمان؟عج؟ پس از وفات محمد، نیابت امام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محمد بن عثمان شدت یافت، گروهی از بزرگان و معروفان شیعه، خدمتش رسیده و از جانشین خود سؤال نمودند،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روح جانشین من و وکیل مورد اعتماد حضرت صاحب الامر؟عج؟ است و در کارها به وی رجوع کنید، من از جانب امام مأمورم که حسین بن روح را به نیابت منصوب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بن روح، در ابتدای امر وکیل محمّد بن عثمان عَمْری بود که بر املاک او نظارت داشت، تا آنکه وصیت با نصّ به او منتهی شد و هیچ‌کس در این امر شک نداشت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محمد بن عثمان در آخر عمر خویش جمعی از بزرگان شیعه را نزد خود فراخواند و به آنان سفارش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حدث علی حدث الموت فالأمر إلی أبی القاسم الحسین بن روح النوبختی فقد أمرت أن أجعله فی موضعی بعدی فارجعوا إلیه و عولوا فی أمورکم علیه؛ </w:t>
      </w:r>
      <w:r>
        <w:rPr>
          <w:rStyle w:val="FootnoteAnchor"/>
          <w:rtl w:val="true"/>
        </w:rPr>
        <w:footnoteReference w:id="421"/>
      </w:r>
      <w:r>
        <w:rPr>
          <w:rFonts w:ascii="IRNazanin" w:hAnsi="IRNazanin" w:eastAsia="IRNazanin"/>
          <w:color w:val="111111"/>
          <w:sz w:val="28"/>
          <w:sz w:val="28"/>
          <w:szCs w:val="28"/>
          <w:rtl w:val="true"/>
          <w:lang w:bidi="fa-IR"/>
        </w:rPr>
        <w:t>اگر برای من حادثه مرگ پیش آمد، پس امور به دست ابوالقاسم حسین بن روح نوبختی است، زیرا من مأمور شدم تا او را جانشین خود نمایم، پس از من به او مراجعه کنید و در کارهایتان به او اعتماد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در ماه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202" w:name="pg5626_31663"/>
    </w:p>
    <w:p>
      <w:pPr>
        <w:pStyle w:val="BookText"/>
        <w:rPr/>
      </w:pPr>
      <w:bookmarkEnd w:id="202"/>
      <w:r>
        <w:rPr>
          <w:rFonts w:ascii="IRNazanin" w:hAnsi="IRNazanin" w:eastAsia="IRNazanin"/>
          <w:color w:val="111111"/>
          <w:sz w:val="28"/>
          <w:sz w:val="28"/>
          <w:szCs w:val="28"/>
          <w:rtl w:val="true"/>
          <w:lang w:bidi="fa-IR"/>
        </w:rPr>
        <w:t>قمری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و آخرین نایب و سفیر خاص امام زمان؟عج؟ جناب علی بن محمد سمُری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بغداد با تعیین حسین بن روح از طرف امام زمان؟ع؟ متصدّی امر سفارت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 پس از وفات حسین بن روح به مدّت سه سال به انجام وظایف سفارت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شدت خفقان حاکم بر جامعه اسلامی آن روز، فعّالیت گسترده‌ای همانند سه سفیر پیشین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شرایط در انقطاع سفارت پس از وفات او بی‌تأثیر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زمان؟عج؟ در آخرین توقیعی که به علی بن محمد سمری نوشت، ضمن خبر از عنقریب بودن وفات او، پایان نیابت خاصه و شروع غیبت کبرا را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توقیع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فَاجْمَعْ أَمْرَکَ وَ لَا تُوصِ إِلَی أَحَدٍ فَیقُومَ مَقَامَکَ بَعْدَ وَفَاتِکَ فَقَدْ وَقَعَتِ الْغَیبَةُ التَّامَّة؛ </w:t>
      </w:r>
      <w:r>
        <w:rPr>
          <w:rStyle w:val="FootnoteAnchor"/>
          <w:rtl w:val="true"/>
        </w:rPr>
        <w:footnoteReference w:id="422"/>
      </w:r>
      <w:r>
        <w:rPr>
          <w:rFonts w:ascii="IRNazanin" w:hAnsi="IRNazanin" w:eastAsia="IRNazanin"/>
          <w:color w:val="111111"/>
          <w:sz w:val="28"/>
          <w:sz w:val="28"/>
          <w:szCs w:val="28"/>
          <w:rtl w:val="true"/>
          <w:lang w:bidi="fa-IR"/>
        </w:rPr>
        <w:t>کارهایت را جمع کن و کسی را وصی خود قرار نده که جایش بنشیند چون هنگامه غیبت کامل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سمری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دیدار حق شتافت و با رحلت او، پرونده ارتباط خاص میان امام زمان؟عج؟ و شیعیان از طریق نماینده رسمی و شناخته‌شده حضرت بسته شد و زمان رجوع مردم به نواب عام فرارسید</w:t>
      </w:r>
      <w:r>
        <w:rPr>
          <w:rFonts w:eastAsia="IRNazanin" w:cs="IRNazanin"/>
          <w:color w:val="111111"/>
          <w:sz w:val="28"/>
          <w:szCs w:val="28"/>
          <w:rtl w:val="true"/>
          <w:lang w:bidi="fa-IR"/>
        </w:rPr>
        <w:t>.</w:t>
      </w:r>
    </w:p>
    <w:p>
      <w:pPr>
        <w:pStyle w:val="Heading4"/>
        <w:numPr>
          <w:ilvl w:val="3"/>
          <w:numId w:val="1"/>
        </w:numPr>
        <w:rPr/>
      </w:pPr>
      <w:bookmarkStart w:id="203" w:name="__RefHeading___Toc3122435_581953129"/>
      <w:bookmarkStart w:id="204" w:name="_Toc74"/>
      <w:bookmarkEnd w:id="203"/>
      <w:r>
        <w:rPr/>
        <w:t>2</w:t>
      </w:r>
      <w:r>
        <w:rPr>
          <w:rtl w:val="true"/>
        </w:rPr>
        <w:t xml:space="preserve">. </w:t>
      </w:r>
      <w:r>
        <w:rPr>
          <w:rtl w:val="true"/>
        </w:rPr>
        <w:t xml:space="preserve">نیابت عامّه </w:t>
      </w:r>
      <w:r>
        <w:rPr>
          <w:rtl w:val="true"/>
        </w:rPr>
        <w:t>(</w:t>
      </w:r>
      <w:r>
        <w:rPr>
          <w:rtl w:val="true"/>
        </w:rPr>
        <w:t>نهاد مرجعیت و ولایت فقیه</w:t>
      </w:r>
      <w:r>
        <w:rPr>
          <w:rtl w:val="true"/>
        </w:rPr>
        <w:t>)</w:t>
      </w:r>
      <w:bookmarkEnd w:id="20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نیابت علما و فقهای دین در دوران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در دوران غیبت کبری حجّت الاهی همانند خورشید پسِ ابر، نورافشانی و بر امور نظارت دارد، </w:t>
      </w:r>
      <w:r>
        <w:rPr>
          <w:rStyle w:val="FootnoteAnchor"/>
          <w:rtl w:val="true"/>
        </w:rPr>
        <w:footnoteReference w:id="423"/>
      </w:r>
      <w:r>
        <w:rPr>
          <w:rFonts w:ascii="IRNazanin" w:hAnsi="IRNazanin" w:eastAsia="IRNazanin"/>
          <w:color w:val="111111"/>
          <w:sz w:val="28"/>
          <w:sz w:val="28"/>
          <w:szCs w:val="28"/>
          <w:rtl w:val="true"/>
          <w:lang w:bidi="fa-IR"/>
        </w:rPr>
        <w:t>و از طریق نائبان عام به هدایت و مدیریت امور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دوران </w:t>
      </w:r>
      <w:bookmarkStart w:id="205" w:name="pg5626_31664"/>
    </w:p>
    <w:p>
      <w:pPr>
        <w:pStyle w:val="BookText"/>
        <w:rPr/>
      </w:pPr>
      <w:bookmarkEnd w:id="205"/>
      <w:r>
        <w:rPr>
          <w:rFonts w:ascii="IRNazanin" w:hAnsi="IRNazanin" w:eastAsia="IRNazanin"/>
          <w:color w:val="111111"/>
          <w:sz w:val="28"/>
          <w:sz w:val="28"/>
          <w:szCs w:val="28"/>
          <w:rtl w:val="true"/>
          <w:lang w:bidi="fa-IR"/>
        </w:rPr>
        <w:t>غیبت، به دلیل محرومیت جامعه از برکات حضور امام؟ع؟، اقتدا و تبعیت امام عصر؟عج؟ از راه تبعیت از فقهای دین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روایات، حکم دینی فقهاء حجت شرعی دانسته شده </w:t>
      </w:r>
      <w:r>
        <w:rPr>
          <w:rStyle w:val="FootnoteAnchor"/>
          <w:rtl w:val="true"/>
        </w:rPr>
        <w:footnoteReference w:id="424"/>
      </w:r>
      <w:r>
        <w:rPr>
          <w:rFonts w:ascii="IRNazanin" w:hAnsi="IRNazanin" w:eastAsia="IRNazanin"/>
          <w:color w:val="111111"/>
          <w:sz w:val="28"/>
          <w:sz w:val="28"/>
          <w:szCs w:val="28"/>
          <w:rtl w:val="true"/>
          <w:lang w:bidi="fa-IR"/>
        </w:rPr>
        <w:t>و تبعیت از آنان جلوه تبعیت از امام؟ع؟ شمرده شده است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در ابواب فقه، این موضوع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فقهای شیعه مورد بحث قرار گرفته و کتاب‌های مستقلی درباره مرجعیت فقهی عالمان دین در عصر غیبت تدوین شده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دوران غیبت کبری، طبق آخرین توقیع صادر شده از ناحیه امام عصر؟عج؟ به آخرین نایب خاص خود، هیچ فردی به مقام نیابت خاصه نائل نمی شود و امام؟ع؟ نیز با کسی ارتباط علنی و متعارف نخواهد داشت؛ لذا آن حضرت برای چاره جویی امر هدایت و رهبری جامعه، مسأله نیابت عامّه و ولایت فقیه در عصر غیبت را تدبیر کرده و فقهای جامع‌الشرایط را بر اساس معیارها و ضوابط کلی، به‌عنوان نائبان عام خود به مقام زعامت دینی و سیاسی مردم برگزیده و با همسان خواندن دستورات دینی آنان با فرامین خویش، تبعیت و پیروی از آنان را بر مردم واجب کرده است تا شیعیان سخن آنان را به منزله سخن امام تلقی کنند و اطاعتش را واجب و مخالفتش را حرام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نیابت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همانند دوران غیبت صغری فرد خاص از سوی امام؟ع؟ معرفی نشده است، بلکه بنا به حکم عام، علما و فقهایی که دارای شرایط علمی و تقوایی ویژه باشند به این سمت منصوب شده‌اند تا در عصر غیبت، کسی که آن ضوابط و صفات را داشته باشد، نائب عام امام؟ع؟ شناخته شود و به نیابت از امام؟ع؟ ولایت و مسئولیت امور دینی و دنیایی جامعه را بر عهده بگیرد و حکم او برای همه نافذ باشد</w:t>
      </w:r>
      <w:r>
        <w:rPr>
          <w:rFonts w:eastAsia="IRNazanin" w:cs="IRNazanin"/>
          <w:color w:val="111111"/>
          <w:sz w:val="28"/>
          <w:szCs w:val="28"/>
          <w:rtl w:val="true"/>
          <w:lang w:bidi="fa-IR"/>
        </w:rPr>
        <w:t>.</w:t>
      </w:r>
    </w:p>
    <w:p>
      <w:pPr>
        <w:pStyle w:val="Heading4"/>
        <w:numPr>
          <w:ilvl w:val="3"/>
          <w:numId w:val="1"/>
        </w:numPr>
        <w:rPr/>
      </w:pPr>
      <w:bookmarkStart w:id="206" w:name="__RefHeading___Toc3122437_581953129"/>
      <w:bookmarkStart w:id="207" w:name="_Toc75"/>
      <w:bookmarkEnd w:id="206"/>
      <w:r>
        <w:rPr/>
        <w:t>3</w:t>
      </w:r>
      <w:r>
        <w:rPr>
          <w:rtl w:val="true"/>
        </w:rPr>
        <w:t xml:space="preserve">. </w:t>
      </w:r>
      <w:r>
        <w:rPr>
          <w:rtl w:val="true"/>
        </w:rPr>
        <w:t>وجوب رجوع به نوّاب عام در عصر غیبت</w:t>
      </w:r>
      <w:bookmarkEnd w:id="20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تفکر دینی و اسلامی به همان اندازه که وجود امام و حجت الاهی در میان مردم به‌عنوان </w:t>
      </w:r>
    </w:p>
    <w:p>
      <w:pPr>
        <w:pStyle w:val="BookText"/>
        <w:rPr/>
      </w:pPr>
      <w:r>
        <w:rPr>
          <w:rFonts w:ascii="IRNazanin" w:hAnsi="IRNazanin" w:eastAsia="IRNazanin"/>
          <w:color w:val="111111"/>
          <w:sz w:val="28"/>
          <w:sz w:val="28"/>
          <w:szCs w:val="28"/>
          <w:rtl w:val="true"/>
          <w:lang w:bidi="fa-IR"/>
        </w:rPr>
        <w:t>رهبر و اسوه مردمِ دین مدار ضروری است، پذیرش ولایت ولی و رهبر دینی توسط مردم نیز امر لازم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نواب خاص، مرجع دینی مردم از سوی امام؟ع؟ بودند، اما در زمان غیبت کبری، زعامت و رهبری جامعه به عهده فقهای دین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حکم تنفیذ نیابت عام فقها در عصر غیبت بیان شده و مردم را به تبعیت از آنان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روایات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مقبوله عمربن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با سند صحیح در منابع معتبر روایی از امام صادق؟ع؟ نقل شده است،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مِنْکُمْ قَد رَوَی حَدیثَنَا وَ نَظَرَ فِی حَلاَلِنَا وَ حَرَامِنَا وَ عَرَفَ اَحْکَامَنَا فَلْیرْضَوْا بِهِ حَکَماً فَاِنِّی قَدْ جَعَلْتُهُ عَلَیکُمْ حَاکِماً فَاِذَا حَکَمَ بِحُکْمِنَا فَلَم یقْبَلْهُ مِنْهُ فَاِنَّمَا اِسْتَخَفَّ بِحُکْمِ اللَّهِ وَعَلَینَا رَدَّ وَالرَّادُّ عَلَینَا کَالرَّادِّ عَلَی اللَّهِ وَ هُوَعَلَی حَدِّ الشِّرْکِ بِاللَّهِ؛ </w:t>
      </w:r>
      <w:r>
        <w:rPr>
          <w:rStyle w:val="FootnoteAnchor"/>
          <w:rtl w:val="true"/>
        </w:rPr>
        <w:footnoteReference w:id="427"/>
      </w:r>
      <w:r>
        <w:rPr>
          <w:rFonts w:ascii="IRNazanin" w:hAnsi="IRNazanin" w:eastAsia="IRNazanin"/>
          <w:color w:val="111111"/>
          <w:sz w:val="28"/>
          <w:sz w:val="28"/>
          <w:szCs w:val="28"/>
          <w:rtl w:val="true"/>
          <w:lang w:bidi="fa-IR"/>
        </w:rPr>
        <w:t>هر کس از شما که راوی حدیث ما باشد و در حلال و حرام ما بنگرد و در احکام ما صاحب نظر باشد، او را به‌عنوان داور بپذیرید، چون 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حکم او را قبول نکرد، حکم خدا را سبک شمرده و ما را رد کرده است و آن کس که ما را رد کند، خدا را رد کرده و رد کردن خدا در حد شرک به خدای متعال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مسئولیت اجرایی و احکام انتظامی اسلام است و عمومیت و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حاکمیت، اعم از حیطه‌های فردی و حوزه‌های اجتماعی، سیاسی و حکومتی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اعطای مقام نیابت عامّه به فقها، حیطه اختیارات و نفوذ حکم ایشان را نیز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حدیث، امام صادق؟ع؟ فقها و علمای راستین دین را به‌عنوان حاکمان مردم معرفی کرده و حکم فقیه را نظیر حکم خویش قرار داده و چون اطاعت از حکم امام معصوم واجب و الزامی است، اطاعت از حکم فقیه نیز واجب و الزامی می باشد؛ چه این که رد حکم فقیه همانند نپذیرفتن حاکمیت امام معصوم است و استخفاف حکم ایشان گناهی بزرگ و </w:t>
      </w:r>
    </w:p>
    <w:p>
      <w:pPr>
        <w:pStyle w:val="BookText"/>
        <w:rPr/>
      </w:pPr>
      <w:r>
        <w:rPr>
          <w:rFonts w:ascii="IRNazanin" w:hAnsi="IRNazanin" w:eastAsia="IRNazanin"/>
          <w:color w:val="111111"/>
          <w:sz w:val="28"/>
          <w:sz w:val="28"/>
          <w:szCs w:val="28"/>
          <w:rtl w:val="true"/>
          <w:lang w:bidi="fa-IR"/>
        </w:rPr>
        <w:t>نابخشودنی است؛ زیرا به‌منزله نپذیرفتن حاکمیت تشریعی الاهی و در حد شرک به خدای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عسکری؟ع؟ در بیان وظیفه مردم در حل اختلافات و رجوع به یک مرجع ذی‌صلاح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مَنْ کَانَ مِنَ الْفُقَهَاءِ صَائِناً لِنَفْسِهِ حَافِظاً لِدِینِهِ مُخَالِفاً عَلَی هَوَاهُ مُطِیعاً لِأَمْرِ مَوْلَاهُ فَلِلْعَوَامِّ أَنْ یقَلِّدُوهُ؛ </w:t>
      </w:r>
      <w:r>
        <w:rPr>
          <w:rStyle w:val="FootnoteAnchor"/>
          <w:rtl w:val="true"/>
        </w:rPr>
        <w:footnoteReference w:id="428"/>
      </w:r>
      <w:r>
        <w:rPr>
          <w:rFonts w:ascii="IRNazanin" w:hAnsi="IRNazanin" w:eastAsia="IRNazanin"/>
          <w:color w:val="111111"/>
          <w:sz w:val="28"/>
          <w:sz w:val="28"/>
          <w:szCs w:val="28"/>
          <w:rtl w:val="true"/>
          <w:lang w:bidi="fa-IR"/>
        </w:rPr>
        <w:t>هر کدام از فقها که در مراقبت از خواسته‌های نفسش و حراست دینش و مخالفت با هوا و هوس خویش تلاش ورزد و مطیع فرمان مولایش باشد، بر عامّه مردم لازم است که از او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صادر شده از ناحیه امام عصر؟عج؟ که با سند صحیح از محمد بن عثمان، نائب خاص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سؤال اسحاق بن یعقوب درباره تکلیف شیعیان در زمان غیبت کبری،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الْحَوَادِثُ الْوَاقِعَةُ فَارْجِعُوا فِیهَا إِلَی رُوَّاةِ حَدِیثِنَا فَإِنَّهُمْ حجّتی عَلَیکُمْ وَ أَنَا حُجَّةُ اللَّهِ عَلَیهِمْ؛ </w:t>
      </w:r>
      <w:r>
        <w:rPr>
          <w:rStyle w:val="FootnoteAnchor"/>
          <w:rtl w:val="true"/>
        </w:rPr>
        <w:footnoteReference w:id="429"/>
      </w:r>
      <w:r>
        <w:rPr>
          <w:rFonts w:ascii="IRNazanin" w:hAnsi="IRNazanin" w:eastAsia="IRNazanin"/>
          <w:color w:val="111111"/>
          <w:sz w:val="28"/>
          <w:sz w:val="28"/>
          <w:szCs w:val="28"/>
          <w:rtl w:val="true"/>
          <w:lang w:bidi="fa-IR"/>
        </w:rPr>
        <w:t>در رخدادها و پیشامدهای جاری به روایت کنندگان حدیث ما رجوع کنید که آنان حجّت من بر شما هستند و من حجّت خدا بر آنانم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عُلَماءُ اُمَّتی کَاَنبیاءِ بَنی اِسرائیل؛ </w:t>
      </w:r>
      <w:r>
        <w:rPr>
          <w:rStyle w:val="FootnoteAnchor"/>
          <w:rtl w:val="true"/>
        </w:rPr>
        <w:footnoteReference w:id="430"/>
      </w:r>
      <w:r>
        <w:rPr>
          <w:rFonts w:ascii="IRNazanin" w:hAnsi="IRNazanin" w:eastAsia="IRNazanin"/>
          <w:color w:val="111111"/>
          <w:sz w:val="28"/>
          <w:sz w:val="28"/>
          <w:szCs w:val="28"/>
          <w:rtl w:val="true"/>
          <w:lang w:bidi="fa-IR"/>
        </w:rPr>
        <w:t>یعنی؛ همان‌طور که انبیای بنی اسرائیل حافظ دین موسی بودند و اطاعت آنان بر بنی اسرائیل واجب بود، علمای اسلام نیز حافظ دین پیامبرند و اطاعت از آنان در احکام شرع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عسکری؟ع؟ از پدر بزرگوارش نقل‌کرده که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لَولامَنْ‌یبقی بَعدَ غَیبَةِ قائِمِکُم مِنَ العُلَماءِ الدّاعین اِلَیهِ وَالدّالین عَلَیهِ وَالذّابّین عَنْ دینِهِ بِحُجَجِ اللَّهِ وَالمُنقِذینَ لِضُعَفاءِ عِبادِ اللّهِ مِنْ شُبَّاکِ اِبلیس وَمَرَدَتِهِ وَمِنْ فخاح النَّواصِبِ لَما بَقِی اَحَدٌ اِلاَّ اِرْتَدَّ عَنْ دینِ‌اللهِ وِلکِنَّهُم الذینَ یمسِکُونَ ازمة قُلوبِ ضُعفاءِ </w:t>
      </w:r>
      <w:bookmarkStart w:id="208" w:name="pg5626_31667"/>
    </w:p>
    <w:p>
      <w:pPr>
        <w:pStyle w:val="BookText"/>
        <w:rPr/>
      </w:pPr>
      <w:bookmarkEnd w:id="208"/>
      <w:r>
        <w:rPr>
          <w:rFonts w:ascii="Amiri" w:hAnsi="Amiri" w:eastAsia="Amiri" w:cs="Amiri"/>
          <w:color w:val="111111"/>
          <w:sz w:val="28"/>
          <w:sz w:val="28"/>
          <w:szCs w:val="28"/>
          <w:rtl w:val="true"/>
          <w:lang w:bidi="ar-SA"/>
        </w:rPr>
        <w:t xml:space="preserve">الشیعةِ کَما یمسِکُ صاحِب السَّفینَةِ سُکّانها اُولئکَ هُم الاَفضَلُونَ عِندَاللهِ عَزَّوَجَلَّ؛ </w:t>
      </w:r>
      <w:r>
        <w:rPr>
          <w:rStyle w:val="FootnoteAnchor"/>
          <w:rtl w:val="true"/>
        </w:rPr>
        <w:footnoteReference w:id="431"/>
      </w:r>
      <w:r>
        <w:rPr>
          <w:rFonts w:ascii="IRNazanin" w:hAnsi="IRNazanin" w:eastAsia="IRNazanin"/>
          <w:color w:val="111111"/>
          <w:sz w:val="28"/>
          <w:sz w:val="28"/>
          <w:szCs w:val="28"/>
          <w:rtl w:val="true"/>
          <w:lang w:bidi="fa-IR"/>
        </w:rPr>
        <w:t>اگر نبود دانشمندانی که بعد از غیبت قائم شما به‌سوی او دعوت می‌کنند و به‌سوی او رهنمون می‌شوند و از دین او دفاع می‌کنند و بندگان ناتوان را از دام‌های شیطان و مریدهای شیطانی نجات می‌دهند، احدی باقی نمی‌ماند جز اینکه از دین خدا مرتد می‌شدند، ولی این دانشمندان زمام دل ضعفا را به دست می‌گیرند، همان‌گونه که ملوان‌ها زمام کشتی را به دست می‌گیرند و سرنشین‌های کشتی را از خطر مرگ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نزد خدای تبارک‌وتعالی برترین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روایات، در دوران غیبت کبری و عدم دسترسی به امام معصوم؟ع؟، سرپرستی شیعیان در همه شئون دینی و سیاسی به افرادی سپرده شده است که دارای آگاهی فقهی و مَلَکِه تقوا و عدالت باشند، چنین کسانی به‌عنوان نایب و نماینده عام امام معصوم؟ع؟ سرپرستی امور مسلمین را به عهده دارند تا ضمن پاسخ گویی به مسائل فقهی و شرعی، امورات اجتماعی و سیاسی مردم را مدیریت و رهبری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بیشتر اندیشمندان دینی معاصر، این بحث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به بررسی ابعاد و آثار آن پرداخته‌اند</w:t>
      </w:r>
      <w:r>
        <w:rPr>
          <w:rFonts w:eastAsia="IRNazanin" w:cs="IRNazanin"/>
          <w:color w:val="111111"/>
          <w:sz w:val="28"/>
          <w:szCs w:val="28"/>
          <w:rtl w:val="true"/>
          <w:lang w:bidi="fa-IR"/>
        </w:rPr>
        <w:t>.</w:t>
      </w:r>
    </w:p>
    <w:p>
      <w:pPr>
        <w:pStyle w:val="Heading3"/>
        <w:numPr>
          <w:ilvl w:val="2"/>
          <w:numId w:val="1"/>
        </w:numPr>
        <w:rPr/>
      </w:pPr>
      <w:bookmarkStart w:id="209" w:name="__RefHeading___Toc3122439_581953129"/>
      <w:bookmarkStart w:id="210" w:name="_Toc76"/>
      <w:bookmarkEnd w:id="209"/>
      <w:r>
        <w:rPr>
          <w:rtl w:val="true"/>
        </w:rPr>
        <w:t>مدیریت امام غائب؟ع؟ در عصر غیبت کبری</w:t>
      </w:r>
      <w:bookmarkEnd w:id="210"/>
    </w:p>
    <w:p>
      <w:pPr>
        <w:pStyle w:val="Heading4"/>
        <w:numPr>
          <w:ilvl w:val="3"/>
          <w:numId w:val="1"/>
        </w:numPr>
        <w:rPr/>
      </w:pPr>
      <w:bookmarkStart w:id="211" w:name="__RefHeading___Toc3122441_581953129"/>
      <w:bookmarkStart w:id="212" w:name="_Toc7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در عصر غیبت کبری که بخش زیادی از تاریخ اسلام را دربر می‌گیرد، باتوجه به قطع ارتباط علنی و رسمی با امام معصوم؟ع؟، مدیریت دینی و سیاسی جامعه اسلامی از طریق نواب عام و ولی فقیه جامع الشرایط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حاکمیت ولیِ فقیهِ مأذون از ناحیه امام؟ع؟ اگرچه با حاکمیتِ امامِ معصوم؟ع؟ تفاوت‌های بسیار دارد؛ اما به لحاظ مشروعیت و کارکردِ دینی، جلوه نسبی حاکمیت نیابتی امام؟ع؟ شمرده می‌شود</w:t>
      </w:r>
      <w:r>
        <w:rPr>
          <w:rFonts w:eastAsia="IRNazanin" w:cs="IRNazanin"/>
          <w:color w:val="111111"/>
          <w:sz w:val="28"/>
          <w:szCs w:val="28"/>
          <w:rtl w:val="true"/>
          <w:lang w:bidi="fa-IR"/>
        </w:rPr>
        <w:t>.</w:t>
      </w:r>
    </w:p>
    <w:p>
      <w:pPr>
        <w:pStyle w:val="Heading4"/>
        <w:numPr>
          <w:ilvl w:val="3"/>
          <w:numId w:val="1"/>
        </w:numPr>
        <w:rPr/>
      </w:pPr>
      <w:bookmarkStart w:id="213" w:name="__RefHeading___Toc3122443_581953129"/>
      <w:bookmarkStart w:id="214" w:name="_Toc78"/>
      <w:bookmarkEnd w:id="213"/>
      <w:r>
        <w:rPr/>
        <w:t>1</w:t>
      </w:r>
      <w:r>
        <w:rPr>
          <w:rtl w:val="true"/>
        </w:rPr>
        <w:t xml:space="preserve">. </w:t>
      </w:r>
      <w:r>
        <w:rPr>
          <w:rtl w:val="true"/>
        </w:rPr>
        <w:t>ولایت فقیه، تبلور حاکمیت نیابتی امام حیّ غائب؟ع؟</w:t>
      </w:r>
      <w:bookmarkEnd w:id="21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ولایت فقیه از جنبه‌های مختلف قابل بررسی است، اما باتوجه به اینکه بحث تفصیلی درباره چیستی، ماهیت، چرایی، دلایل عقلی، دلایل نقلی و آثار و پیامدهای آن خارج </w:t>
      </w:r>
    </w:p>
    <w:p>
      <w:pPr>
        <w:pStyle w:val="BookText"/>
        <w:rPr/>
      </w:pPr>
      <w:r>
        <w:rPr>
          <w:rFonts w:ascii="IRNazanin" w:hAnsi="IRNazanin" w:eastAsia="IRNazanin"/>
          <w:color w:val="111111"/>
          <w:sz w:val="28"/>
          <w:sz w:val="28"/>
          <w:szCs w:val="28"/>
          <w:rtl w:val="true"/>
          <w:lang w:bidi="fa-IR"/>
        </w:rPr>
        <w:t xml:space="preserve">از حیطه بحث ماست، </w:t>
      </w:r>
      <w:r>
        <w:rPr>
          <w:rStyle w:val="FootnoteAnchor"/>
          <w:rtl w:val="true"/>
        </w:rPr>
        <w:footnoteReference w:id="432"/>
      </w:r>
      <w:r>
        <w:rPr>
          <w:rFonts w:ascii="IRNazanin" w:hAnsi="IRNazanin" w:eastAsia="IRNazanin"/>
          <w:color w:val="111111"/>
          <w:sz w:val="28"/>
          <w:sz w:val="28"/>
          <w:szCs w:val="28"/>
          <w:rtl w:val="true"/>
          <w:lang w:bidi="fa-IR"/>
        </w:rPr>
        <w:t>در اینجا تنها به برخی از ابعاد این مسأله که به تبیین موضوع بحث؛ یعنی اعمال امامت و مدیریت امام غائب؟ع؟ در عصر غیبت کمک می‌کند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کلامی و سیاسی شیعه بر پایه نظام امامت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ماهیتاً یک نظام جامع دینی مبتنی بر نگرش معصومانه به آموزه‌های دین در همه ابعاد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دینی امامت، امامان معصوم؟عهم؟ همانند پیامبراکرم؟ص؟ بر همگان ولایت مطلق دارد </w:t>
      </w:r>
      <w:r>
        <w:rPr>
          <w:rStyle w:val="FootnoteAnchor"/>
          <w:rtl w:val="true"/>
        </w:rPr>
        <w:footnoteReference w:id="433"/>
      </w:r>
      <w:r>
        <w:rPr>
          <w:rFonts w:ascii="IRNazanin" w:hAnsi="IRNazanin" w:eastAsia="IRNazanin"/>
          <w:color w:val="111111"/>
          <w:sz w:val="28"/>
          <w:sz w:val="28"/>
          <w:szCs w:val="28"/>
          <w:rtl w:val="true"/>
          <w:lang w:bidi="fa-IR"/>
        </w:rPr>
        <w:t>و همه شئون حیات اجتماعی با محوریت امام؟ع؟ هدایت و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تأیید مستقیم یا غیر مستقیم امام معصوم؟ع؟ مبنای مشروعیت حکومت و تصرفات ولایی و حکومتی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 عدم دسترسی به امام معصوم؟ع؟ اگرچه جامعه از ویژگی‌های منحصر و بی‌مانند رهبری معصوم محرومند، اما بنا به تأیید و تدبیر خود حضرات معصومین؟عهم؟ ولایت و تصرف در امور دینی و سیاسی جامعه، به عهده فقیه جامع الشرایط سپرده شده است تا به نیابت از امام؟ع؟ به این امور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ولایت نیابتی فقیه جامع الشرایط را شمه‌ای از ولایت اصالتی امام معصوم؟ع؟ در جامعه دانست، چرا که ولی فقیه در پرتو مشروعیت بخشی امام معصوم؟ع؟ به مدیریت شئون دینی و سیاسی جامعه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اندیشه سیاسی و فقهی شیعه و تداوم نظام امامت در عصر غیبت،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 زیرا نظام امامت و تصرفات ولایی در عصر غیبت، تنها از رهگذر نظام مبتنی بر ولایت فقیه، امکان تحقق پیدا 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دو مسأله بیش از همه مورد عنایت و تأمل بوده است؛ یکی شرایط و ویژگی‌های شخص ولی فقیه، دوم قلمرو اختیارات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این دو مسأله اندکی تبیین شود </w:t>
      </w:r>
      <w:bookmarkStart w:id="215" w:name="pg5626_31669"/>
    </w:p>
    <w:p>
      <w:pPr>
        <w:pStyle w:val="BookText"/>
        <w:rPr/>
      </w:pPr>
      <w:bookmarkEnd w:id="215"/>
      <w:r>
        <w:rPr>
          <w:rFonts w:ascii="IRNazanin" w:hAnsi="IRNazanin" w:eastAsia="IRNazanin"/>
          <w:color w:val="111111"/>
          <w:sz w:val="28"/>
          <w:sz w:val="28"/>
          <w:szCs w:val="28"/>
          <w:rtl w:val="true"/>
          <w:lang w:bidi="fa-IR"/>
        </w:rPr>
        <w:t>تا جایگاه بنیادین و کارکردهای نظریه ولایت فقیه، به‌خوبی آشکار گردد</w:t>
      </w:r>
      <w:r>
        <w:rPr>
          <w:rFonts w:eastAsia="IRNazanin" w:cs="IRNazanin"/>
          <w:color w:val="111111"/>
          <w:sz w:val="28"/>
          <w:szCs w:val="28"/>
          <w:rtl w:val="true"/>
          <w:lang w:bidi="fa-IR"/>
        </w:rPr>
        <w:t>.</w:t>
      </w:r>
    </w:p>
    <w:p>
      <w:pPr>
        <w:pStyle w:val="Heading4"/>
        <w:numPr>
          <w:ilvl w:val="3"/>
          <w:numId w:val="1"/>
        </w:numPr>
        <w:rPr/>
      </w:pPr>
      <w:bookmarkStart w:id="216" w:name="__RefHeading___Toc3122445_581953129"/>
      <w:bookmarkStart w:id="217" w:name="_Toc79"/>
      <w:bookmarkEnd w:id="216"/>
      <w:r>
        <w:rPr/>
        <w:t>2</w:t>
      </w:r>
      <w:r>
        <w:rPr>
          <w:rtl w:val="true"/>
        </w:rPr>
        <w:t xml:space="preserve">. </w:t>
      </w:r>
      <w:r>
        <w:rPr>
          <w:rtl w:val="true"/>
        </w:rPr>
        <w:t>شرایط و ویژگی‌های ولی فقیه</w:t>
      </w:r>
      <w:bookmarkEnd w:id="217"/>
    </w:p>
    <w:p>
      <w:pPr>
        <w:pStyle w:val="BookText"/>
        <w:rPr/>
      </w:pPr>
      <w:r>
        <w:rPr>
          <w:rFonts w:ascii="IRNazanin" w:hAnsi="IRNazanin" w:eastAsia="IRNazanin"/>
          <w:color w:val="111111"/>
          <w:sz w:val="28"/>
          <w:sz w:val="28"/>
          <w:szCs w:val="28"/>
          <w:rtl w:val="true"/>
          <w:lang w:bidi="fa-IR"/>
        </w:rPr>
        <w:t>نیابت عام و ولایت فقیه جامع‌الشرایط، مسئولیت بس خطیری است که شایسته افرادی خاص با خصوصیات شخصیتی ویژه است؛ خصوصیات و ویژگی‌هایی چون ایمان و تعهد دینی، عدالت و التزام عملی به موازین دین، پرواپیشگی و پیراستگی، مخالفت با هواهای نفسانی، تخصص علمی و قدرت اجتهاد در استنباط و شناخت معیارها و موازین شرعی، بینش صحیح و ژرف‌نگری در فهم احکام و مسائل اجتماعی و در یک کلمه برخورداری از علم و تقوای الاهی می‌تواند زمینه را برای تصدی چنین مسؤلیتی بس مهم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تأمل در روایاتی که بیانگر ویژگی‌های ولی‌فقیه است استفاده می‌شود که شخص ولی‌فقیه برای تصدی این مقام خطیر، علاوه بر شرایط عمومی مانند عقل و بلوغ و حریت و مردانگی، حداقل باید سه ویژگی اساسی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و مهم‌ترین ویژگی حاکم اسلامی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شخص متصدی این مقام باید از فقاهت و قدرت اجتهاد و درک عمیق نسبت به احکام اسلامی برخوردار باشد؛ به‌گونه‌ای که بتواند با نظر اجتهادی و کارشناسانه خود در موضوعات گوناگون فردی و اجتماعی و سیاسی، حکم خدا را از منابع دینی استنباط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این سمت را تفویض کرده است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مانند آنچه در مقبوله عمر بن حنظله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کَانَ مِنَ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فهم عمیق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کسی اطلاق می‌شود که ژرف نگر و دارای تخصص ویژه در فهم و درک احکام شرعی از منابع دین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مطرح‌شده در زمینه ولایت فقیه، فقاهت را شرط زعامت و رهبری دانسته، بدین معنی که برای زعامت سیاسی، کسانی شایستگی دارند که علاوه بر صلاحیت‌های لازم، دارای مقام فقاهت نیز باشند و از دیدگاه‌های اسلام در رابطه با زعامت و سیاستمداری آگاهی کامل داشته </w:t>
      </w:r>
    </w:p>
    <w:p>
      <w:pPr>
        <w:pStyle w:val="BookText"/>
        <w:rPr/>
      </w:pPr>
      <w:r>
        <w:rPr>
          <w:rFonts w:ascii="IRNazanin" w:hAnsi="IRNazanin" w:eastAsia="IRNazanin"/>
          <w:color w:val="111111"/>
          <w:sz w:val="28"/>
          <w:sz w:val="28"/>
          <w:szCs w:val="28"/>
          <w:rtl w:val="true"/>
          <w:lang w:bidi="fa-IR"/>
        </w:rPr>
        <w:t>باشند و این طبق رهنمودی است که در کلام مولا امیرمؤمنان؟ع؟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احق الناس بهذا الأمر أقواهم علیه و أعلمهم بأمرالله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رهنمود، دو توانایی والا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توانایی سیاسی که در ابعاد مختلف سیاستمداری توانمند و از بینش والایی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توانایی فقاهتی که از دیدگاههای شرع در امر زعامت و رهبری امت، آگاهی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نخست، یک شرط عُقَلایی است که در تمامی رهبران سیاسی جهان، عقلاً و عرفاً، شرط است و اساسی‌ترین شرط شایستگی برای رهبری سیاسی را تشکیل می‌دهد، اما توانایی فقهی نیز یک شرط کاملاً طبیعی است و یک مسئول سیاسی عالی‌رتبه در جامعه اسلامی، باید از دیدگاه‌های اسلام در ابعاد مختلف سیاستگذاری باخبر باشد، زیرا بر جامعه‌ای حکومت می‌کند که اساساً اسلام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بایستی خواسته‌های اسلام را در سیاست‌گذاری از روی آگاهی کامل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سیاسی در اسلام باید مصالح و خواسته‌های مشروع ملت را رعایت کند که این مشروعیت را قانون و شرع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آگاهی از آن، لازم و ضروری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ویژگی، توان مدیریت و برخورداری از قدرت تدبیر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و ولی فقیه، گذشته از علم به قوانین الاهی و اجتهاد، باید دارای درایت و هوش سیاسی لازم و شجاعت و مدیریت کافی برای رهبری جامعه باشد و از مسائل اجتماعی و سیاسی روز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صادق؟ع؟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ناظر به شأن حاکمیتی و مدیریتی ولی فقیه است؛ زیرا حاکمیت و فرمانروایی، مستلزم اشراف و آگاهی و فهم و هوش سیاسی در تصمیم‌گیری‌ها و تدبیر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اسلامی نتواند موضوعات اجتماعی و سیاسی را برای تطبیق یک حکم فقهی به‌درستی تشخیص دهد، عملاً نمی‌تواند دانسته‌های فقهی خود را به کار گیرد و جامعه را هدایت و مدیریت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ویژگی، برخورداری از ملکه تقوا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دینِ اسلامی که تقوا پرور و </w:t>
      </w:r>
    </w:p>
    <w:p>
      <w:pPr>
        <w:pStyle w:val="BookText"/>
        <w:rPr/>
      </w:pPr>
      <w:r>
        <w:rPr>
          <w:rFonts w:ascii="IRNazanin" w:hAnsi="IRNazanin" w:eastAsia="IRNazanin"/>
          <w:color w:val="111111"/>
          <w:sz w:val="28"/>
          <w:sz w:val="28"/>
          <w:szCs w:val="28"/>
          <w:rtl w:val="true"/>
          <w:lang w:bidi="fa-IR"/>
        </w:rPr>
        <w:t>عدالت مدار است باید خود متقی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تقوا نیز امر لحظه‌ای و گذرا نیست، بلکه نیاز به مراقبت مستمر و بی‌پایان دارد تا تبدیل به ملکه و صفت مستقر در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منقول از امام عسکری؟ع؟ شاخص‌های اساسی تقوا پیشگی و عدالت ورزی متصدی این مقام، این‌چنین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صَائِناً لِنَفْسِهِ حَافِظاً لِدِینِهِ مُخَالِفاً عَلَی هَوَاهُ مُطِیعاً لِأَمْرِ مَوْلَاهُ؛ </w:t>
      </w:r>
      <w:r>
        <w:rPr>
          <w:rStyle w:val="FootnoteAnchor"/>
          <w:rtl w:val="true"/>
        </w:rPr>
        <w:footnoteReference w:id="436"/>
      </w:r>
      <w:r>
        <w:rPr>
          <w:rFonts w:ascii="IRNazanin" w:hAnsi="IRNazanin" w:eastAsia="IRNazanin"/>
          <w:color w:val="111111"/>
          <w:sz w:val="28"/>
          <w:sz w:val="28"/>
          <w:szCs w:val="28"/>
          <w:rtl w:val="true"/>
          <w:lang w:bidi="fa-IR"/>
        </w:rPr>
        <w:t>مراقبت از نفس، حراست دین، پرهیز از هواپرستی و اطاعت از فرمان الاهی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حاکم اسلامی از آن رو واجب است که وی مطیع امر الاهی است و اگر حاکم اسلامی برخلاف امر الاهی و موازین دین کاری انجام دهد، به دلیل اینکه از مدار عدالت و تقوا خارج شده است خودبه‌خود از حکومت عزل می‌شود، زیرا امامت و پیشوایی عهد و پیمانی الاهی است که به افراد نالایق نمی‌رسد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این ویژگی، هم مایه ثبات و پایداری حاکم اسلامی در انجام این مسئولیت می‌شود و هم تضمین کننده اعتماد عمومی نسبت به اوست، زیرا اگر حاکم اسلامی از شایستگی اخلاقی و ملکه عدالت و تقوا برخوردار نباشد، نمی‌تواند در برابر لغزش‌ها و سوء استفاده قدرت و هوای نفس مقاومت کند و اعتماد عمومی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اسلامی باید به عدالت و تقوا و دیگر شایستگی‌ها و صفات اخلاقی آراسته باشد تا بتواند جلودار و الگوی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 مؤمنان؟ع؟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تَصْلُحُ الرَّعِیةُ إِلَّا بِصَلَاحِ الْوُلَاة؛ مردم هرگز به شایستگی نخواهند رسید، مگر در سایه زعامت حاکمان شایسته</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ویژگی، شروط اساسی احراز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ولی‌فقیه در جایگاه رهبر دینی و سیاسی سزاوار است در همه صفات و خصلت‌های نیک و برازنده، به‌ویژه در دوری از متاع دنیا و تقید عملی به آموزه‌های اخلاقی و ارزش‌های دینی از دیگران برتر باشد تا افراد جامعه </w:t>
      </w:r>
      <w:bookmarkStart w:id="218" w:name="pg5626_31672"/>
    </w:p>
    <w:p>
      <w:pPr>
        <w:pStyle w:val="BookText"/>
        <w:rPr/>
      </w:pPr>
      <w:bookmarkEnd w:id="218"/>
      <w:r>
        <w:rPr>
          <w:rFonts w:ascii="IRNazanin" w:hAnsi="IRNazanin" w:eastAsia="IRNazanin"/>
          <w:color w:val="111111"/>
          <w:sz w:val="28"/>
          <w:sz w:val="28"/>
          <w:szCs w:val="28"/>
          <w:rtl w:val="true"/>
          <w:lang w:bidi="fa-IR"/>
        </w:rPr>
        <w:t>در اخلاق و رفتار خویش، او را الگو قرار دهند</w:t>
      </w:r>
      <w:r>
        <w:rPr>
          <w:rFonts w:eastAsia="IRNazanin" w:cs="IRNazanin"/>
          <w:color w:val="111111"/>
          <w:sz w:val="28"/>
          <w:szCs w:val="28"/>
          <w:rtl w:val="true"/>
          <w:lang w:bidi="fa-IR"/>
        </w:rPr>
        <w:t>.</w:t>
      </w:r>
    </w:p>
    <w:p>
      <w:pPr>
        <w:pStyle w:val="Heading4"/>
        <w:numPr>
          <w:ilvl w:val="3"/>
          <w:numId w:val="1"/>
        </w:numPr>
        <w:rPr/>
      </w:pPr>
      <w:bookmarkStart w:id="219" w:name="__RefHeading___Toc3122447_581953129"/>
      <w:bookmarkStart w:id="220" w:name="_Toc80"/>
      <w:bookmarkEnd w:id="219"/>
      <w:r>
        <w:rPr/>
        <w:t>3</w:t>
      </w:r>
      <w:r>
        <w:rPr>
          <w:rtl w:val="true"/>
        </w:rPr>
        <w:t xml:space="preserve">. </w:t>
      </w:r>
      <w:r>
        <w:rPr>
          <w:rtl w:val="true"/>
        </w:rPr>
        <w:t>وظایف و اختیارات ولی فقیه</w:t>
      </w:r>
      <w:bookmarkEnd w:id="220"/>
    </w:p>
    <w:p>
      <w:pPr>
        <w:pStyle w:val="BookText"/>
        <w:rPr/>
      </w:pPr>
      <w:r>
        <w:rPr>
          <w:rFonts w:ascii="IRNazanin" w:hAnsi="IRNazanin" w:eastAsia="IRNazanin"/>
          <w:color w:val="111111"/>
          <w:sz w:val="28"/>
          <w:sz w:val="28"/>
          <w:szCs w:val="28"/>
          <w:rtl w:val="true"/>
          <w:lang w:bidi="fa-IR"/>
        </w:rPr>
        <w:t>یکی از موضوعات مهم و بحث‌انگیز در مسأله ولایت فقیه، حدود و اختیارات شخصی است که ولایت امر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ضرورت ولایت و رهبری در جامعه از مسایل بدیهی است که هیچ اجتماعی در هیچ شرایطی نمی‌تواند خود را بی‌نیاز از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والی و ولایت، یک امر بدیهی و موضوعی فطری غیر قابل انکار است و هر اجتماعی، استبدادی و قانونی، غیر متمدن و متمدن، بزرگ و کوچک و حتی جامعه خانوادگی در بقا و بر پا بودن، خود را به نظام و حکومت متکی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و اختلاف نظری هست، درباره میزان اختیارات فقها و گستره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اینکه در زمان حضور یا عدم حضور امام معصوم؟ع؟، جامعه اسلامی نیازمند نظام و تشکیل حکومت است، قلمرو اختیارات حاکم اسلامی باید به‌گونه‌ای باشد که قادر به تأمین اهداف و انجام وظایف حکومتی و نظام بخشی جامعه باشد و چون در زمان غیبت، ولی‌فقیه به‌عنوان نایب و جانشین امام معصوم؟ع؟ همه وظایف حاکم معصوم؟ع؟ را بر عهده دارد، باید همه اختیارات حکومتی معصوم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فقیه جامع‌الشرایط در تمامی شئون مربوط به حکومت دارای ولایت است و همه اختیاراتی را که پیامبر اکرم؟ص؟ و ائمه اطهار در زعامت امور جامعه داشتند، فقیه جامع‌الشرایط نیز داراست و می‌تواند در چارچوب موازین شرعی بر اساس مصالح مسلمین، احکام حکومتی صادر کند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 فقه سیاسی شیعه این مسأله،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دوران معاصر مخصوصاً پس از پیروزی انقلاب اسلامی در ایران، اهمیت بیشتری پیداکرده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مبنای مشروعیت نظام سیاسی در قانون اساسی رسمیت پیداکرده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دراین‌باره برخی بر این باورند که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جدید است که توسط </w:t>
      </w:r>
    </w:p>
    <w:p>
      <w:pPr>
        <w:pStyle w:val="BookText"/>
        <w:rPr/>
      </w:pPr>
      <w:r>
        <w:rPr>
          <w:rFonts w:ascii="IRNazanin" w:hAnsi="IRNazanin" w:eastAsia="IRNazanin"/>
          <w:color w:val="111111"/>
          <w:sz w:val="28"/>
          <w:sz w:val="28"/>
          <w:szCs w:val="28"/>
          <w:rtl w:val="true"/>
          <w:lang w:bidi="fa-IR"/>
        </w:rPr>
        <w:t>امام خمینی؟ره؟ در سال های پس از انقلاب اسلامی مطرح گردیده و مسأله‌ای فراتر از ولایت عامه فقیه است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اما بیشتر فقیهان شیعه معتقدند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بدیع و جدید نیست بلکه در دیدگاه های فقهاء گذشته نیز وجود داشته است و امام خمینی؟ره؟ با توجه به تجارب انقلاب اسلامی و استقرار نظام جمهوری اسلامی در ایران، ابعاد گوناگون این نظریه را شرح و بسط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همه فقهایی که قائل به ولایت‌فقیه می‌باشند مانند محقق کرکی، نراقی، و صاحب جواهر و دیگران ولایت را در حد اطلاق برای فقیه در نظر گرفته و از آن به ولایت عامه تعبیر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تفاوتی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پیشینه‌ای طولانی‌تر از امام خمینی داشته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اعتقاد به گستره اختیارات ولی‌فقیه، از لوازم قطعی پذیریش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گسترش دامنه ولایت فقیه است تا آنجا که شریعت امتداد دارد؛ و مسئولیت اجرایی ولی‌فقیه در تمامی احکام انتظامی اسلام و در رابطه با تمامی ابعاد مصالح امت می‌باشد و مانند دیگر ولایت‌ها یک بعدی نخواهد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قید و ضابطه بودن نیست، بلکه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قیود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ولایت فقیه بدین معناست که همانند دیگر ولایت‌های مطرح شده در فقه مقید به موضوع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یک از قوانین بشری اعم از قوانین عادی و قانون اساسی نمی‌تواند اختیارات ولی‌فقیه را محدود کند، بلکه ولی‌فقیه می‌تواند در هر موضوعی که مصالح جامعه اقتضا کند اعمال ولایت کند، قانون را متوقف و یا قانون جدید وضع نماید، زیرا وضع قانون یا در مورد موضوعات و نحوه سامان دادن و تدبیر امور جامعه است یا در مورد تطبیق احکام اولیه یا ثانویه شرع بر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اطلاق ولایت فقیه اقتضا دارد که اگر مصلحتی مقدم بر آن قانون یا اجراء آن حکم باشد دخالت نموده و خلاف آن قانون عمل نماید؛ زیرا همان‌گونه که تقیید اختیارات حکومتی امام معصوم؟ع؟ به </w:t>
      </w:r>
      <w:bookmarkStart w:id="221" w:name="pg5626_31674"/>
    </w:p>
    <w:p>
      <w:pPr>
        <w:pStyle w:val="BookText"/>
        <w:rPr/>
      </w:pPr>
      <w:bookmarkEnd w:id="221"/>
      <w:r>
        <w:rPr>
          <w:rFonts w:ascii="IRNazanin" w:hAnsi="IRNazanin" w:eastAsia="IRNazanin"/>
          <w:color w:val="111111"/>
          <w:sz w:val="28"/>
          <w:sz w:val="28"/>
          <w:szCs w:val="28"/>
          <w:rtl w:val="true"/>
          <w:lang w:bidi="fa-IR"/>
        </w:rPr>
        <w:t>قانون معنا ندارد همان شئونات نیز برای فقیه ثابت است و تقیید آن به رعایت قانون خلاف مبناست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اختیارات ولی‌فقیه، ناشی از گسترش دامنه فقه در تمام شئون زندگی است، زیرا دامنه اختیارات ولایت فقیه، تا شعاع مسؤولیت فقهی و سیاسی اوست که تمامی ابعاد مربوط به مصالح امت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گستره چارچوب ولایت او در قلمرو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جا فقه کارایی دارد، ولایت نیز هست، چون آنچه حکومت می‌کند فقه اوست نه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شخصی او هیچ‌گونه قاهریت و حاکمیت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پیشگاه خدا مسئول است تا احکام را کاملاً اجرا نماید، و هم در برابر مردم مسئول است تا مصالح همگانی را به بهترین شکل ممکن تأمین نماید و عدالت اجتماعی را در همه زمینه‌ها، به‌صورت گسترده و بدون تبعیض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اضافه شدن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معنای مطلق العنان و رها بودن نیست، بلکه این اطلاق، اطلاق نسبی است و در چهار چوب مقتضیات فقه و شریعت و مصالح امت 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بیانگر تقیید است، زیرا ولایت ولی‌فقیه از عنوان فقاهت او نشأت می‌گیرد و لذا گستره ولایت او در قلمرو و چارچوب فقاهت او 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اطلاق برای آن است که اختیارات ولی‌فقیه نسبت به دیگر محدودیت‌های قانونی و عرفی و غیره اطلاق دارد و ولی‌فقیه در صورت نیاز و صلاح‌دید، می‌تواند در ورای محدودیت‌های این‌گونه قوانین، فرمان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شعاع ولایت فقیه، در گستره دامنه شرع است و مقصود از اطلاق، شمول و گسترش در تمامی زمینه‌های مربوط به شئون عامه و مصالح امت است</w:t>
      </w:r>
      <w:r>
        <w:rPr>
          <w:rFonts w:eastAsia="IRNazanin" w:cs="IRNazanin"/>
          <w:color w:val="111111"/>
          <w:sz w:val="28"/>
          <w:szCs w:val="28"/>
          <w:rtl w:val="true"/>
          <w:lang w:bidi="fa-IR"/>
        </w:rPr>
        <w:t>.</w:t>
      </w:r>
    </w:p>
    <w:p>
      <w:pPr>
        <w:pStyle w:val="Heading4"/>
        <w:numPr>
          <w:ilvl w:val="3"/>
          <w:numId w:val="1"/>
        </w:numPr>
        <w:rPr/>
      </w:pPr>
      <w:bookmarkStart w:id="222" w:name="__RefHeading___Toc3122449_581953129"/>
      <w:bookmarkStart w:id="223" w:name="_Toc81"/>
      <w:bookmarkEnd w:id="222"/>
      <w:r>
        <w:rPr/>
        <w:t>4</w:t>
      </w:r>
      <w:r>
        <w:rPr>
          <w:rtl w:val="true"/>
        </w:rPr>
        <w:t xml:space="preserve">. </w:t>
      </w:r>
      <w:r>
        <w:rPr>
          <w:rtl w:val="true"/>
        </w:rPr>
        <w:t>دیدگاه فقهای شیعه درباره حیطه اختیارات ولی فقیه</w:t>
      </w:r>
      <w:bookmarkEnd w:id="22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ولایت و زعامت دینی و سیاسی ولی‌فقیه، موضوعی است که قرن‌ها پیش فقهای بزرگ شیعه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بسیاری از اندیشمندان نامی شیعه، امامت و پیشوایی امت که در عهد حضور برای امامان معصوم؟عهم؟ ثابت بوده، در دوران غیبت برای فقهای جامع‌الشرایط و دارای صلاحیت نیز ثابت است و فقهای جامع‌الشرایط، مسئولیت اجرایی </w:t>
      </w:r>
    </w:p>
    <w:p>
      <w:pPr>
        <w:pStyle w:val="BookText"/>
        <w:rPr/>
      </w:pPr>
      <w:r>
        <w:rPr>
          <w:rFonts w:ascii="IRNazanin" w:hAnsi="IRNazanin" w:eastAsia="IRNazanin"/>
          <w:color w:val="111111"/>
          <w:sz w:val="28"/>
          <w:sz w:val="28"/>
          <w:szCs w:val="28"/>
          <w:rtl w:val="true"/>
          <w:lang w:bidi="fa-IR"/>
        </w:rPr>
        <w:t>احکام حکومتی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اندیشمندان شیعه، از گذشته تا حال، مسأله رهبری سیاسی و اجرایی احکام حکومتی اسلام را، در زمان غیبت نیز پیوسته ثابت و برقرار دانسته و این مسئولیت را از آن فقها به نیابت معصوم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لزوم اجرای احکام دین را، مخصوص دوران حضور معصوم ندانسته، بلکه پیوسته آن را ثابت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ولایت فقیه را تداوم حاکمیت امامت دانسته و مسأله رهبری سیاسی را که در عهد حضور از آن امام معصوم است، در دوران غیبت برای فقهای جامع‌الشرایط و دارای صلاحیت، ثابت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نظرات صریح فقهای شیعه که در ابواب مختلف فقه مانند کتاب جهاد، امر به معروف و نهی از منکر و حدود و قصاص، به این مسأله پرداخته‌اند،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مفید؟ره؟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إقامة الحدود فهو إلی سلطان الإسلام المنصوب من قبل الله تعالی و هم أئمة الهدی من آل محمد؟عهم؟ و من نصبوه لذلک من الأمراء و الحکام و قد فوضوا النظر فیه إلی فقهاء شیعتهم مع الإمکان؛ </w:t>
      </w:r>
      <w:r>
        <w:rPr>
          <w:rStyle w:val="FootnoteAnchor"/>
          <w:rtl w:val="true"/>
        </w:rPr>
        <w:footnoteReference w:id="442"/>
      </w:r>
      <w:r>
        <w:rPr>
          <w:rFonts w:ascii="IRNazanin" w:hAnsi="IRNazanin" w:eastAsia="IRNazanin"/>
          <w:color w:val="111111"/>
          <w:sz w:val="28"/>
          <w:sz w:val="28"/>
          <w:szCs w:val="28"/>
          <w:rtl w:val="true"/>
          <w:lang w:bidi="fa-IR"/>
        </w:rPr>
        <w:t>اجرای حدود و احکام انتظامی اسلام، از اختیارات سلطان اسلام است که از جانب خداوند منصوب گردیده است و منظور از سلطان، أئمه هدی از آل محمد؟عهم؟ یا کسانی‌اند که از جانب ایشان منصوب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فقهای شیعه تفویض کرده‌اند تا در صورت امکان، اجرای آن را بر عهده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الحکم بین الناس و القضاء بین المختلفین، فلا یجوز ایضاً الا لمن أذن له سلطان الحق فی ذلک و قد فوّضوا ذلک الی فقهاء شیعتهم؛ </w:t>
      </w:r>
      <w:r>
        <w:rPr>
          <w:rStyle w:val="FootnoteAnchor"/>
          <w:rtl w:val="true"/>
        </w:rPr>
        <w:footnoteReference w:id="443"/>
      </w:r>
      <w:r>
        <w:rPr>
          <w:rFonts w:ascii="IRNazanin" w:hAnsi="IRNazanin" w:eastAsia="IRNazanin"/>
          <w:color w:val="111111"/>
          <w:sz w:val="28"/>
          <w:sz w:val="28"/>
          <w:szCs w:val="28"/>
          <w:rtl w:val="true"/>
          <w:lang w:bidi="fa-IR"/>
        </w:rPr>
        <w:t xml:space="preserve">حکم نمودن و قضاوت بر عهده کسانی است که از جانب سلطان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باشند و این وظیفه بر عهده فقهای شیعه واگذار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سلاّر، حمزة بن عبدالعزیز دیلمی؟ره؟، از فقهای بزرگ قرن پنجم در باب امر به معروف از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فوّضوا إلی الفقهاء إقامة الحدود و الأحکام بین الناس بعد أن لا یتعدّوا واجباً و لا یتجاوزوا حدّا، و أمروا عامّة الشیعة بمعاونة الفقهاء علی ذلک ما استقاموا علی الطریقة؛ </w:t>
      </w:r>
      <w:r>
        <w:rPr>
          <w:rStyle w:val="FootnoteAnchor"/>
          <w:rtl w:val="true"/>
        </w:rPr>
        <w:footnoteReference w:id="444"/>
      </w:r>
      <w:r>
        <w:rPr>
          <w:rFonts w:ascii="IRNazanin" w:hAnsi="IRNazanin" w:eastAsia="IRNazanin"/>
          <w:color w:val="111111"/>
          <w:sz w:val="28"/>
          <w:sz w:val="28"/>
          <w:szCs w:val="28"/>
          <w:rtl w:val="true"/>
          <w:lang w:bidi="fa-IR"/>
        </w:rPr>
        <w:t>امامان معصوم؟عهم؟ اجرای حدود و احکام انتظامی اسلام را به فقها واگذار کرده‌اند و عموم شیعیان را به کمک و مساعدت آنان دستور داده‌اند تاوقتی که برطریقۀ حق استوار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حلی؟ره؟، حسن بن یوسف بن مطهر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إقامة الحدود فانها الی الإمام خاصّة او من یأذن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لفقهاء الشیعة فی حال الغیبة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للفقهاء الحکم بین الناس مع الامن من الظالمین، و قسمة الزکوات و الأخماس و الافتاء؛ </w:t>
      </w:r>
      <w:r>
        <w:rPr>
          <w:rStyle w:val="FootnoteAnchor"/>
          <w:rtl w:val="true"/>
        </w:rPr>
        <w:footnoteReference w:id="445"/>
      </w:r>
      <w:r>
        <w:rPr>
          <w:rFonts w:ascii="IRNazanin" w:hAnsi="IRNazanin" w:eastAsia="IRNazanin"/>
          <w:color w:val="111111"/>
          <w:sz w:val="28"/>
          <w:sz w:val="28"/>
          <w:szCs w:val="28"/>
          <w:rtl w:val="true"/>
          <w:lang w:bidi="fa-IR"/>
        </w:rPr>
        <w:t>اجرای احکام انتظامی در عصر حضور، با امام معصوم یا منصوب از جانب او و در عصر غیبت با فقهای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گرفتن زکات و خمس و تقسیم آنها و تصدّی منصب افتاء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حلّی؟ره؟، معروف به محقق ثانی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للفقهاء العارفین إقامة الحدود فی حال غیبة الإمام؟ع؟ کما لهم الحکم بین الناس مع الأمن من ضرر سلطان الوقت و یجب علی الناس مساعدتهم علی ذلک؛ </w:t>
      </w:r>
      <w:r>
        <w:rPr>
          <w:rStyle w:val="FootnoteAnchor"/>
          <w:rtl w:val="true"/>
        </w:rPr>
        <w:footnoteReference w:id="446"/>
      </w:r>
      <w:r>
        <w:rPr>
          <w:rFonts w:ascii="IRNazanin" w:hAnsi="IRNazanin" w:eastAsia="IRNazanin"/>
          <w:color w:val="111111"/>
          <w:sz w:val="28"/>
          <w:sz w:val="28"/>
          <w:szCs w:val="28"/>
          <w:rtl w:val="true"/>
          <w:lang w:bidi="fa-IR"/>
        </w:rPr>
        <w:t>برای فقهایی که عارف به احکام دینند جایز است که در دوران غیبت امام؟ع؟ به اقامه حدود بپردازند؛ همان‌گونه که اختیار دارند که بین مردم قضاوت نمایند در صورتی که خطری از ناحیه حکومت متوجه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نیز واجب است که او را در این امر پشتیبانی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اول؟ره؟ می‌نویسد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الحدود و التعزیرات إلی الامام و نائبه و لو عموماً، فیجوز حال الغیبة للفقیه الموصوف بما یأتی فی القضاء إقامتها مع المکنة، و یجب علی العامّة تقویته و منع المتغلّب علیه مع الإمکان، و یجب علیه الإفتاء مع الأمن، و علی العامّة المصیر إلیه و </w:t>
      </w:r>
    </w:p>
    <w:p>
      <w:pPr>
        <w:pStyle w:val="BookText"/>
        <w:rPr/>
      </w:pPr>
      <w:r>
        <w:rPr>
          <w:rFonts w:ascii="IRNazanin" w:hAnsi="IRNazanin" w:eastAsia="IRNazanin"/>
          <w:color w:val="111111"/>
          <w:sz w:val="28"/>
          <w:sz w:val="28"/>
          <w:szCs w:val="28"/>
          <w:rtl w:val="true"/>
          <w:lang w:bidi="fa-IR"/>
        </w:rPr>
        <w:t xml:space="preserve">الترافع فی الأحکام؛ </w:t>
      </w:r>
      <w:r>
        <w:rPr>
          <w:rStyle w:val="FootnoteAnchor"/>
          <w:rtl w:val="true"/>
        </w:rPr>
        <w:footnoteReference w:id="447"/>
      </w:r>
      <w:r>
        <w:rPr>
          <w:rFonts w:ascii="IRNazanin" w:hAnsi="IRNazanin" w:eastAsia="IRNazanin"/>
          <w:color w:val="111111"/>
          <w:sz w:val="28"/>
          <w:sz w:val="28"/>
          <w:szCs w:val="28"/>
          <w:rtl w:val="true"/>
          <w:lang w:bidi="fa-IR"/>
        </w:rPr>
        <w:t xml:space="preserve">اجرای حدود و تعزیرات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انتظامی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امام و نایب او است و این مسئولیت در عصر غیبت بر عهده فقیه جامع‌الشرایط است و بر مردم است که او را تقویت کنند و پشتوانه او باشند و اشغالگران این مقام را در صورت امکان مانع شوند و بر فقیه لازم است که در صورت امنیت، فتوا دهد و بر مردم است که برای رفع اختلافات نزد او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جواهر؟ره؟ پس از بیان روایات مربوط به تفویض امور به فقیه جامع‌الشرایط در عصر غیبت، این‌گونه روایات را ناظر به حکم حکومتی فقیهان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المراد من الحکم علیه إنفاذ ما حکم به لا مجرد الحکم من دون إنفاذ، أو لظهور قوله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إرادة الولایة العامة نحو المنصوب الخاص کذلک إلی أهل الأطراف الذی لا إشکال فی ظهور إرادة الولایة العامة فی جمیع أمور المنصوب علیهم فیه، بل قوله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حجتی علیکم و 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ظهورا فی إرادة کونه حجة فیما أنا فیه حجة اللَّه علیکم، و منها إقامة الحدود، بل ما عن بعض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ظهورا، ضرورة معلومیة کون المراد من الخلیفة عموم الولایة عرفا؛ </w:t>
      </w:r>
      <w:r>
        <w:rPr>
          <w:rStyle w:val="FootnoteAnchor"/>
          <w:rtl w:val="true"/>
        </w:rPr>
        <w:footnoteReference w:id="448"/>
      </w:r>
      <w:r>
        <w:rPr>
          <w:rFonts w:ascii="IRNazanin" w:hAnsi="IRNazanin" w:eastAsia="IRNazanin"/>
          <w:color w:val="111111"/>
          <w:sz w:val="28"/>
          <w:sz w:val="28"/>
          <w:szCs w:val="28"/>
          <w:rtl w:val="true"/>
          <w:lang w:bidi="fa-IR"/>
        </w:rPr>
        <w:t>مراد از حکم کردن فقیه، اجرای حکم است نه صرفا انشای حکم بدون اجرای آن، زیرا ظاهر تعبیر روایتی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آنان را بر شما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فقها در عصر غیبت جانشینان امامان معصوم؟عهم؟ در تمامی شؤون عامّه از جمله اجرای احکام انتظامی هستند و آنچه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حجت ما بر شمایند همان گونه که ما حجت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شمول و فراگیری ولایت فقها است، همان گونه که ولایت امامان معصوم شمول و گستردگی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در برخی کتاب‌ها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گستردگی ولایت فقیه را بیشتر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سپس گفتار محقق کَرَکی را در این زمینه نقل می‌کند که گفته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 اصحابنا علی أنّ الفقیه العادل الأمین الجامع لشرایط الفتوی، المعبّر عنه بالمجتهد فی الأحکام الشرعیة، نائب من قبل ائمة الهدی؟عهم؟ فی حال الغیبة، فی </w:t>
      </w:r>
      <w:bookmarkStart w:id="224" w:name="pg5626_31678"/>
    </w:p>
    <w:p>
      <w:pPr>
        <w:pStyle w:val="BookText"/>
        <w:rPr/>
      </w:pPr>
      <w:bookmarkEnd w:id="224"/>
      <w:r>
        <w:rPr>
          <w:rFonts w:ascii="IRNazanin" w:hAnsi="IRNazanin" w:eastAsia="IRNazanin"/>
          <w:color w:val="111111"/>
          <w:sz w:val="28"/>
          <w:sz w:val="28"/>
          <w:szCs w:val="28"/>
          <w:rtl w:val="true"/>
          <w:lang w:bidi="fa-IR"/>
        </w:rPr>
        <w:t xml:space="preserve">جمیع ما للنیابة فیه مدخل؛ </w:t>
      </w:r>
      <w:r>
        <w:rPr>
          <w:rStyle w:val="FootnoteAnchor"/>
          <w:rtl w:val="true"/>
        </w:rPr>
        <w:footnoteReference w:id="449"/>
      </w:r>
      <w:r>
        <w:rPr>
          <w:rFonts w:ascii="IRNazanin" w:hAnsi="IRNazanin" w:eastAsia="IRNazanin"/>
          <w:color w:val="111111"/>
          <w:sz w:val="28"/>
          <w:sz w:val="28"/>
          <w:szCs w:val="28"/>
          <w:rtl w:val="true"/>
          <w:lang w:bidi="fa-IR"/>
        </w:rPr>
        <w:t>فقهای شیعه اتفاق نظر دارند که فقیه جامع الشرایط، نایب امام معصوم است و در کلیه شئون مربوط به امام معصوم؟ع؟ که نیابت لازم است، نایبند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تعطیل ناپذیری و فراگیر بودن دستورات اجرای احکام اسلام و ضرورت رسیدگی به مصالح امت اختصاص به عصر حضور ندارد، بلکه زمان حضور و غیبت را در بر می‌گیرد، زیرا خداوند هرگز به عدم اجرای احکام شرع رضایت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تشریع این گونه احکام بدون اجرایی شدن آن، نمی‌تواند حکمت و مصلحت تشریع چنین احکامی را تأمین کند، لذا بایستی حتماً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مسئولیت بالاصاله از آن امام معصوم؟ع؟ است در زمان غیبت، فقهای شایسته از سوی امام معصوم؟ع؟ و به نیابت از او عهده دار این مسئولیتند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نیابت برای فقها، می‌رساند که در این جهت هیچ گونه فرقی بین مناصب و اختیارات گوناگون امام؟ع؟ و نایب او نیست، بلکه همه این مناصب در عصر غیبت برعهده فقها گذاشته شده است تا وظیفه خطیر رهبری دینی و سیاسی جامعه را بر عهده بگیرند</w:t>
      </w:r>
      <w:r>
        <w:rPr>
          <w:rFonts w:eastAsia="IRNazanin" w:cs="IRNazanin"/>
          <w:color w:val="111111"/>
          <w:sz w:val="28"/>
          <w:szCs w:val="28"/>
          <w:rtl w:val="true"/>
          <w:lang w:bidi="fa-IR"/>
        </w:rPr>
        <w:t>.</w:t>
      </w:r>
    </w:p>
    <w:p>
      <w:pPr>
        <w:pStyle w:val="Heading4"/>
        <w:numPr>
          <w:ilvl w:val="3"/>
          <w:numId w:val="1"/>
        </w:numPr>
        <w:rPr/>
      </w:pPr>
      <w:bookmarkStart w:id="225" w:name="__RefHeading___Toc3122451_581953129"/>
      <w:bookmarkStart w:id="226" w:name="_Toc82"/>
      <w:bookmarkEnd w:id="225"/>
      <w:r>
        <w:rPr/>
        <w:t>5</w:t>
      </w:r>
      <w:r>
        <w:rPr>
          <w:rtl w:val="true"/>
        </w:rPr>
        <w:t xml:space="preserve">. </w:t>
      </w:r>
      <w:r>
        <w:rPr>
          <w:rtl w:val="true"/>
        </w:rPr>
        <w:t>گستره اختیارات ولی فقیه ازدیدگاه امام خمینی؟ره؟</w:t>
      </w:r>
      <w:bookmarkEnd w:id="226"/>
    </w:p>
    <w:p>
      <w:pPr>
        <w:pStyle w:val="BookText"/>
        <w:rPr/>
      </w:pPr>
      <w:r>
        <w:rPr>
          <w:rFonts w:ascii="IRNazanin" w:hAnsi="IRNazanin" w:eastAsia="IRNazanin"/>
          <w:color w:val="111111"/>
          <w:sz w:val="28"/>
          <w:sz w:val="28"/>
          <w:szCs w:val="28"/>
          <w:rtl w:val="true"/>
          <w:lang w:bidi="fa-IR"/>
        </w:rPr>
        <w:t>طرح بحث ولایت مطلقه فقیه در دوران معاصر، بیش از همه متأثر از اندیشه‌های شگرف و نافذ حضرت امام خمینی؟ره؟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به‌ویژه پس از پیروزی انقلاب اسلامی در ایران و تشکیل حکومت اسلامی مبتنی بر نظام ولایت فقیه اهمیت دو چندان پیدا کرد و جایگاه و آثار آن مخصوصاً حیطه اختیارات و مطلقه بودن ولایت فقیه، مورد مداقه صاحب نظران قرار گرفت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فقهای پیشین تعابیری رسا و گویا که برگستره دایره اختیارات ولی‌فقیه دلالت کند همانند آنچه امام خمینی؟ره؟ در این مقوله بیان کرده است،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دیدگاه صریح حضرت امام در این خصوص و اهمیت ویژه این موضوع پس از استقرار نظام اسلامی در ایران سبب شده است تا مفهوم ولایت فقیه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مراکز فقهی و </w:t>
      </w:r>
    </w:p>
    <w:p>
      <w:pPr>
        <w:pStyle w:val="BookText"/>
        <w:rPr/>
      </w:pPr>
      <w:r>
        <w:rPr>
          <w:rFonts w:ascii="IRNazanin" w:hAnsi="IRNazanin" w:eastAsia="IRNazanin"/>
          <w:color w:val="111111"/>
          <w:sz w:val="28"/>
          <w:sz w:val="28"/>
          <w:szCs w:val="28"/>
          <w:rtl w:val="true"/>
          <w:lang w:bidi="fa-IR"/>
        </w:rPr>
        <w:t>نهادهای قانون‌گذاری نهادینه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اگرچه میان دیدگاه فقهای پیشین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نظریه امام خمینی؟ره؟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اختیارات فقیه جامع‌الشرایط، همسویی دیده می‌شود، اما باید گفت که خاستگاه و تبلور عینی این ایده فقهی را تنها در نظریه جامع و راهگشای امام خمینی می‌توان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امام؟ره؟ گستره اختیارات ولی‌فقیه فراتر از اموری است که دیگر فقهاء اعمال ولایت فقیه را در این حیطه‌ها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خمینی؟ره؟ با ابتکار جدید که در بیانِ هیچ یک از فقهای پیشین نیست، حکومت و وجوب رعایت مصالح آن را یکی از احکام اولیه ی اسلام دانسته و حتی آن را مقدم بر همه احکام اولیه و ثانویه می‌داند؛ بنابراین ولایتی فراتر از احکام اولیه و ثانویه معهود میان فقهاء برای فقیه اثبات می‌کند و این تفاوت مهم بین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این دیدگاه بر این استدلال استوار است که شئون سیاسی و اختیارات معصوم؟ع؟ با فقیه و نایب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فقیه از همان اختیاراتی برخوردار است که امام معصوم؟ع؟ در امور حکومتی دارای آن است و همان‌گونه که اختیارات معصوم؟ع؟ محدود به احکام فرعیه نیست، اختیارات فقیه نیز مقید به احکام فرعیه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خمینی؟ره؟ در این‌باره با صراحت می‌گوید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که شعبه‌ای از ولایت مطلقه رسول اللَّه؟ص؟ است، یکی از احکام اولیه اسلام است؛ و مقدم بر تمام احکام فرعیه، حتی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مسجد یا منزلی را که در مسیر خیابان است خراب کند و پول منزل را به صاحبش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مساجد را در موقع لزوم تعطیل کند؛ و مسجدی که ضِرار باشد، در صورتی که رفع بدون تخریب نشود،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قراردادهای شرعی را که خود با مردم بسته است، در موقعی که آن قرارداد مخالف مصالح کشور و اسلام باشد، یکجانبه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هر امری را، چه عبادی و یا </w:t>
      </w:r>
    </w:p>
    <w:p>
      <w:pPr>
        <w:pStyle w:val="BookText"/>
        <w:rPr/>
      </w:pPr>
      <w:r>
        <w:rPr>
          <w:rFonts w:ascii="IRNazanin" w:hAnsi="IRNazanin" w:eastAsia="IRNazanin"/>
          <w:color w:val="111111"/>
          <w:sz w:val="28"/>
          <w:sz w:val="28"/>
          <w:szCs w:val="28"/>
          <w:rtl w:val="true"/>
          <w:lang w:bidi="fa-IR"/>
        </w:rPr>
        <w:t>غیر عبادی است که جریان آن مخالف مصالح اسلام است، از آن مادامی که چنین 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از حج که از فرایض مهم الهی است، در مواقعی که مخالف صلاح کشور اسلامی دانست موقتاً جلوگیری کند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ویژگی دیدگاه امام در نگرش جامع و راهگشا به حوزه اختیارات ولی‌فقیه و پیوند آن با شئون و اختیارات حاکم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اشراف عمیق به مبانی فقهی، درک صحیحی از روح حاکم بر قوانین و احکام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عمیقاً اعتقاد به یکسان بودن حوزه اختیارات حکومتی ولی‌فقیه با اختیارات حاکم معصوم داشت، همین نگرش راهگشای او بود که منجر به وقوع انقلاب اسلامی در ایران و احیای دین و تشیع در جهان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راحل، تمامی دلایلی که برای اثبات امامت، پس از دوران عهد رسالت اقامه می‌شود، به عینه درباره ولایت فقیه در دوران غیبت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عمده‌ترین دلیل، ضرورت وجود کسانی است که ضمانت اجرایی عدالت را عهده‌دار باشند، زیرا احکام انتظامی اسلام مخصوص عهد رسالت یا عهد حضور نیست، لذا بایستی همان‌گونه که حاکمیت این احکام تداوم دارد، مسئولیت اجرایی آن نیز تداوم داشته باشد و فقیه عادل و جامع‌الشرایط، شایسته‌ترین افراد برای عهده‌دار شدن این مقام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امام خمینی؟ره؟ درباره گستره اختیارات ولی‌فقیه می‌فرماید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للفقیه العادل جمیع ما للرسول و الأئمه؟عهم؟ مما یرجع الی الحکومة و السیاسة، و لا یعقل الفرق، لأنّ الوالی أی شخص کان، هو مجری أحکام الشریعة، و المقیم للحدود الإلهیة، و الأخذ للخراج و سائر المالیات، و التصّرف فیها بما هو صلاح المسلمین؛ </w:t>
      </w:r>
      <w:r>
        <w:rPr>
          <w:rStyle w:val="FootnoteAnchor"/>
          <w:rtl w:val="true"/>
        </w:rPr>
        <w:footnoteReference w:id="453"/>
      </w:r>
      <w:r>
        <w:rPr>
          <w:rFonts w:ascii="IRNazanin" w:hAnsi="IRNazanin" w:eastAsia="IRNazanin"/>
          <w:color w:val="111111"/>
          <w:sz w:val="28"/>
          <w:sz w:val="28"/>
          <w:szCs w:val="28"/>
          <w:rtl w:val="true"/>
          <w:lang w:bidi="fa-IR"/>
        </w:rPr>
        <w:t xml:space="preserve">فقیه عادل، همه آنچه را که پیامبر و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راجع به حکومت و سیاست داشته‌اند را دارا است و تفاوت نامعقول است، زیرا والی، هر شخصی که باشد، عهده‌دار اجرای احکام شریعت و اقامه حدود الاهی و أخذ خراج و سائر مالیات و تصرّف در آن بر اساس مصلحت مسلمانان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ولایت‌فقیه یک چیزی نیست که مجلس خبرگان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ولایت‌فقیه یک چیزی است که خدای تبارک‌وتعالی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رسول اللَّه؟ص؟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اطلاق ولایت فقیه جامع‌الشرایط از دیدگاه امام خمینی؟ره؟ بدین معناست که دایره نفوذ و اختیارات فقیه همه آنچه را که در قلمرو مصالح جامعه اسلامی می‌گنجد در بر می‌گیرد؛ نه به امور حسبیه مقید است، نه به قوانین بشری و قانون اساسی و نه در چارچوب احکام فرعیه اولیه و ثانویه محدود است، بلکه اگر مصلحت عمومی اقتضا کند همه حدود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خمینی؟ره؟ درباره گستره اختیارات ولایی فقیه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لایقی که دارای این دو خصلت باشد به پا خاست و تشکیل حکومت داد، همان ولایتی را که حضرت رسول اکرم؟ص؟ در امر اداره جامعه داشت دارا می‌باشد؛ و بر همه مردم لازم است که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که اختیارات حکومتی رسول اکرم؟ص؟ بیشتر از حضرت امیر؟ع؟ بود، یا اختیارات حکومتی حضرت امیر؟ع؟ بیش از فقیه است،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فضایل حضرت رسول اکرم؟ص؟ بیش از همه عالم است؛ و بعد از ایشان فضایل حضرت امیر؟ع؟ از همه بیشتر است؛ لکن زیادی فضایل معنوی اختیارات حکومتی را افزایش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اختیارات و ولایتی که حضرت رسول و دیگر ائمه، صلوات اللَّه علیهم، در تدارک و بسیج سپاه، تعیین وُلات و استانداران، گرفتن مالیات و صرف آن در مصالح مسلمانان داشتند، خداوند همان اختیارات را برای حکومت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منتها شخص معینی نیست، روی عنوانِ عالم عادل است</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وجوب قیام برای اجرای احکام اجتماعی دین را تا جایی واجب و لازم می‌شمارد که حتی در صورتی که فقیه خودش مبسوط الید نباشد، اگر از ناحیه حاکم ظالم، چنین امکانی برای او فراهم شود، می‌تواند و بلکه واجب است که به این کار اقدام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فقیه جامع الشرایط در سیاسات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و مانند آن کاری را به جهت مصلحتی از طرف حاکم جور متصدی شود جایز است، بلکه بر او واجب می‌باشد که حدود شرعی را اجرا کند و برطبق موازین شرعی قضاوت نماید و متصدی امور حسبیه شود و حق ندارد که از حدود خدای متعال،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ببیند که متصدی شدن او از طرف ظالم، موجب اجرای حدود شرعی و سیاسات الهی می‌باشد بر او واجب است متصدی گردد، مگر این‌که متصدی شدن او مفسده بزرگ‌تری داشته باشد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جامع و جاودانه است که برای همه ابعاد فردی، سیاسی و اجتماعی مردم حکم دارد که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زمان عدم حضور امام معصوم؟ع؟ تکالیف فردی و اجتماعی همچنان پابرجاست، این مسئولیت به فردی که از نظر علم و تقوا شایسته تصدی مدیریت امور جامعه باشد؛ یعنی فقیه جامع‌الشرایط واگذار شده است تا به نیابت از امام معصوم؟ع؟ امور دینی و سیاسی جامعه را برعهده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 ولایت و رهبری دینی و سیاسی جامعه به ولی‌فقیه، در حقیقت تدبیری است برای تداوم مدیریت غیر مستقیم امام معصوم؟ع؟ که از سوی حضرات ائمه؟عهم؟ برای دوران غیبت، اندیشیده شده است تا ولی‌فقیه، به نیابت از آنها امور جامعه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آنجایی‌که در زمان غیبت، ولی‌فقیه مسئولیت اداره جامعه اسلامی را در تمام شئون آن دارد، از همه اختیارات حکومتی حاکم معصوم نیز بر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همگان مکلف به اطاعت از حاکم معصومند، در زمان غیبت نیز همگی موظف به تبعیت از تدابیر و دستورات نایب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لزوم تبعیت، دیگر مراجع تقلید و مقلدان آنان را نیز دربر می‌گیرد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اطاعت از ولی‌فقیه تا مادامی است که وی در اندیشه و رفتار شرایط لازم؛ یعنی فقاهت و عدالت و تقوا را داشته باشد و به موازین شرع و احکام الاهی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یک زمان مقام مرجعیت فتوا می‌تواند متعدد باشد و هر کس هر مجتهدی را پارسا و داناتر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دهد، از وی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زعامت و ولایت فقیه نمی‌تواند متعدد باشد؛ چون این مقام با ابعاد سیاسی، فرهنگی، اقتصادی، اجتماعی و دفاعی باید دارای یک قدرت مرکزی باشد تا اختلاف و چند دستگی در میان امت پدید نیاید</w:t>
      </w:r>
      <w:r>
        <w:rPr>
          <w:rFonts w:eastAsia="IRNazanin" w:cs="IRNazanin"/>
          <w:color w:val="111111"/>
          <w:sz w:val="28"/>
          <w:szCs w:val="28"/>
          <w:rtl w:val="true"/>
          <w:lang w:bidi="fa-IR"/>
        </w:rPr>
        <w:t xml:space="preserve">. </w:t>
      </w:r>
      <w:bookmarkStart w:id="227" w:name="pg5626_31684"/>
    </w:p>
    <w:p>
      <w:pPr>
        <w:pStyle w:val="Heading2"/>
        <w:numPr>
          <w:ilvl w:val="1"/>
          <w:numId w:val="1"/>
        </w:numPr>
        <w:rPr/>
      </w:pPr>
      <w:bookmarkStart w:id="228" w:name="__RefHeading___Toc3122453_581953129"/>
      <w:bookmarkStart w:id="229" w:name="_Toc83"/>
      <w:bookmarkEnd w:id="227"/>
      <w:bookmarkEnd w:id="228"/>
      <w:r>
        <w:rPr>
          <w:rtl w:val="true"/>
        </w:rPr>
        <w:t>کتابنامه</w:t>
      </w:r>
      <w:bookmarkEnd w:id="22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ابی‌جمهور، محمد بن علی الأحسائی، عوالی اللئالی العزیزیة فی الاحادیث الدینیه؛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آقامجتبی محمدی عراقی، چاپ یکم، قم، انتشارات سیدالشهداء،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 مبارک بن محمد الشیبانی، النهایة فی غریب الحدیث و الاثر؛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قم، اسماعیلیان، چاپ چهارم،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المشهدی، محمد بن جعفر المشهدی الحائری، المزار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الاصفهانی، چاپ یکم، قم، قیوم،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قمی، علی بن الحسین، الامامة والتبصرة من الحیرة، قم،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المهدی؟عج؟،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بطریق، یحیی بن الحسن الحلی، عمدة عیون صحاح الاخبار فی مناقب امام الابرار؛ قم، مؤسسة النشر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سیده، علی بن اسماعیل، المحکم و المحیط الأعظم، محقق ومصحح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هنداوی، عبدالحمید، بیروت، دار الکتب العلمیة،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محمد بن علی مازندرانی، مناقب آل ابی‌طالب؟ع؟؛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دانش آشتیانی، چاپ یکم،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حمود، أبهی المراد فی شرح مؤتمر علماء بغداد، بیروت، مؤسسة الأعلمی،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عقده کوفی، فضائل أمیر المؤمنین؟ع؟،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عبد الرزاق محمد حسین فیض الدین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فتّال النیشابوری، محمد بن الحسن، روضة الواعظین و بصیرة المتعظین؛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سیدمحمدمهدی خرسان، قم، انتشارات 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قمی، جعفر بن محمد، کامل الزیارات؛ تحقیق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امینی، نجف الاشرف، دار المرتضویة،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جوزی، محمد بن أبی بکر بن أیوب بن سعد شمس الدین، المنار المنیف فی الصحیح و الضعیف،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أبو غدة، مکتبة المطبوعات الإسلامیة، حلب، چاپ اول،</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 ، احمد بن موسی الاصفهانی، مناقب علی بن ابی‌طالب؟ع؟ و ما نزل من القرآن فی علی؟ع؟؛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محمد حسین حرزالدین، چاپ دوم، قم، دار الحدیث،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المصری، لسان العرب؛ بیروت، دار صادر،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 میثم بن علی، قواعد المرام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چاپ دوم، قم، کتابخانه آیت‌الله العظمی مرعشی نجفی،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کراجکی، محمد بن علی، کنز الفوائد؛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نعمه، چاپ یکم، قم، دار الذخائر،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فارس، معجم مقاییس اللغه؛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قم،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علی بن عیسی بن ابی‌الفتح، کشف الغمة فی معرفة الائمه؛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چاپ یکم، تبریز، مکتبة بنی‌هاشمی،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 محمد جواد، فصلنامه علوم سیاسی، دانشگاه باقر العلوم؟ع؟،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محمد بن احمد، تهذیب اللغة، دار احیاء التراث العربی، 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آبادی، محمد جعفر، البراهین القاطعة فی شرح تجرید العقائد الساطعة،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اسلامی، قم، مکتب الأعلام الإسلامی،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آبادی، السید شرف‌الدین علی الحسینی، تأویل الآیات الظاهرة فی فضائل العترة الطاهره؛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استادولی، چاپ یکم، قم، مؤسسة النشر 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عسکری؟ع؟، تفسیر الإمام العسکری؟ع؟ المنسوب إلی الإمام العسکری؟ع؟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المهدی؟ع؟ الأولی محققة ربیع الأول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مدرسة الإمام المهدی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 بن موسی؟ع؟، صحیفة الرضا؟ع؟،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نجف، مشهد، کنگره جهانی امام رضا؟ع؟،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شهاب الدین السید محمود بن صلاح الدین البغدادی، روح المعانی فی تفسیر القرآن العظیم و السبع المثانی؛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عبدالباری عطیه، چاپ یکم، بیروت، 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 سید حیدر، تفسیر المحیط الأعظم و البحر الخضم،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موسوی تبریز، تهران، سازمان چاپ وانتشارات وزارت ارشاد اسلامی،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السیدهاشم بن سلیمان الحسینی، البرهان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مؤسسة البعثه، چاپ یکم،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.__________________________________________</w:t>
      </w:r>
      <w:r>
        <w:rPr>
          <w:rFonts w:ascii="IRNazanin" w:hAnsi="IRNazanin" w:eastAsia="IRNazanin"/>
          <w:color w:val="111111"/>
          <w:sz w:val="28"/>
          <w:sz w:val="28"/>
          <w:szCs w:val="28"/>
          <w:rtl w:val="true"/>
          <w:lang w:bidi="fa-IR"/>
        </w:rPr>
        <w:t>، المحجة فی ما نزل فی‌القائم الحجة؟عج؟،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حائری قزوینی، نشر آفاق، چاپ پنجم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.__________________________________________</w:t>
      </w:r>
      <w:r>
        <w:rPr>
          <w:rFonts w:ascii="IRNazanin" w:hAnsi="IRNazanin" w:eastAsia="IRNazanin"/>
          <w:color w:val="111111"/>
          <w:sz w:val="28"/>
          <w:sz w:val="28"/>
          <w:szCs w:val="28"/>
          <w:rtl w:val="true"/>
          <w:lang w:bidi="fa-IR"/>
        </w:rPr>
        <w:t>، المحجة فیما نزل فی الحجة، بیروت، مؤسسة الوفأ، سال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یوسف بن احمد، الحدائق الناضرة فی احکام العترة الطاهره؛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الایروانی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السیدعبدالرزاق المقرّم، چاپ یکم، قم، مؤسسة النشر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 رجب بن محمد، مشارق انوار الیقین فی اسرار أمیرالمؤمنین؟ع؟؛ 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عاشور، چاپ یکم، بیروت، مؤسسه اعلمی،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احمد بن محمد بن خالد، المحاسن؛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محدث، چاپ دوم، قم، دار 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 سید حسین طباطبائی، تقریر بحث السید البروجردی، تقریر شیخ علی‌پناه اشتهاردی، قم، دفتر انتشارات اسلامی وابسته به جامعه مدرسین حوزه علمیه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بروسوی، اسماعیل حقی، تفسیر روح البیان؛ بیروت،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مهدی، سیره پیشوایان، قم، مؤسسه تحقیقاتی و تعلیماتی امام صادق؟ع؟، چاپ دوم، پایز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تویجری، حمود بن عبد الله بن حمود بن عبد الرحمن، إتحاف الجماعة بما جاء فی الفتن و الملاحم و أشراط الساعة، دار الصمیعی للنشر و التوزیع،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المملکة العربیة السعودیة،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آل یاسین، البفارابی فی حدوده و رسومه، بیروت، عالم الکتب،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الصادق؟ع؟، مصباح الشریعة ومفتاح الحقیقه؛ منسوب به امام جعفر، چاپ یکم، بیروت، مؤسسه 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شریعت در آینه معرفت، مرکز نشر فرهنگی رجاء،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احمد بن عبید الله بن عیاش، مقتضب الاثر فی النص علی الأئمه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مکتبة الطباطبائی،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اسماعیل بن حمّاد، الصحاح تاج اللغة و صحاح العربیه؛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چاپ چهارم، بیروت، دار العلم للملایین،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الحسن، تفصیل وسائل الشیعة الی تحصیل مسائل الشریعه؛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آل‌البیت؟عهم؟ ، چاپ یکم، قم، مؤسسه آل‌البیت؟عهم؟،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.____________________________</w:t>
      </w:r>
      <w:r>
        <w:rPr>
          <w:rFonts w:ascii="IRNazanin" w:hAnsi="IRNazanin" w:eastAsia="IRNazanin"/>
          <w:color w:val="111111"/>
          <w:sz w:val="28"/>
          <w:sz w:val="28"/>
          <w:szCs w:val="28"/>
          <w:rtl w:val="true"/>
          <w:lang w:bidi="fa-IR"/>
        </w:rPr>
        <w:t>، وسائل الشیعة الی تحصیل مسائل الشریعة،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قم، مؤسسة آل البیت علیهم السلام لاحیاء التراث،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شیرازی، سید علی خان، ریاض السالکین فی شرح صحیفة سید الساجدین؛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سیدمحسن حسینی امینی، چاپ چهارم، قم، مؤسسه نشر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تقی‌الدین بن نجم، تقریب 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یکم، قم، الهادی،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سلیمان بن محمد، مختصر البصائر، قم، انتشارات اسلامی جامعه مدرسین،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عبد الله بن جعفر،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مؤسسة آل البیت علیهم السلام،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خبوشانی، عزیزالله العطاردی، مسند الامام الرضا؟ع؟ ؛ مشهد، کنگره جهانی امام رضا؟ع؟،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 سید محسن، بدایة المعارف الإلهیة فی شرح عقائد الإمامیة، قم، مؤسسة النشر الإسلامی،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قمی، علی بن محمد، کفایة الاثر فی النص علی الأئمة الاثنیٰ عشر ؟عهم؟؛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سیدعبداللطیف حسینی کوهکمری، قم،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 روح اللَّه موسوی،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نرم افزار مجموعه آثار امام خمینی، مؤسسه تنظیم و نشر آثار امام خمینی؟ره؟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.____________________________</w:t>
      </w:r>
      <w:r>
        <w:rPr>
          <w:rFonts w:ascii="IRNazanin" w:hAnsi="IRNazanin" w:eastAsia="IRNazanin"/>
          <w:color w:val="111111"/>
          <w:sz w:val="28"/>
          <w:sz w:val="28"/>
          <w:szCs w:val="28"/>
          <w:rtl w:val="true"/>
          <w:lang w:bidi="fa-IR"/>
        </w:rPr>
        <w:t xml:space="preserve">،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حکوکت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امام خمینی،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.____________________________</w:t>
      </w:r>
      <w:r>
        <w:rPr>
          <w:rFonts w:ascii="IRNazanin" w:hAnsi="IRNazanin" w:eastAsia="IRNazanin"/>
          <w:color w:val="111111"/>
          <w:sz w:val="28"/>
          <w:sz w:val="28"/>
          <w:szCs w:val="28"/>
          <w:rtl w:val="true"/>
          <w:lang w:bidi="fa-IR"/>
        </w:rPr>
        <w:t>، تحریر الوسیلة، قم، مؤسسه دار العلم،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.____________________________</w:t>
      </w:r>
      <w:r>
        <w:rPr>
          <w:rFonts w:ascii="IRNazanin" w:hAnsi="IRNazanin" w:eastAsia="IRNazanin"/>
          <w:color w:val="111111"/>
          <w:sz w:val="28"/>
          <w:sz w:val="28"/>
          <w:szCs w:val="28"/>
          <w:rtl w:val="true"/>
          <w:lang w:bidi="fa-IR"/>
        </w:rPr>
        <w:t xml:space="preserve">، تحریر 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اسلامی، قم، دفتر انتشارات اسلامی وابسته به جامعه مدرسین حوزه علمیه قم، چاپ</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.____________________________</w:t>
      </w:r>
      <w:r>
        <w:rPr>
          <w:rFonts w:ascii="IRNazanin" w:hAnsi="IRNazanin" w:eastAsia="IRNazanin"/>
          <w:color w:val="111111"/>
          <w:sz w:val="28"/>
          <w:sz w:val="28"/>
          <w:szCs w:val="28"/>
          <w:rtl w:val="true"/>
          <w:lang w:bidi="fa-IR"/>
        </w:rPr>
        <w:t>، ولایت فقیه، مؤسسه تنظیم و نشر آثار امام خمینی،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الطوسی، محمد بن محمد، تجرید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جلالی، چاپ یکم، قم، دفتر تبلیغات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.___________________________</w:t>
      </w:r>
      <w:r>
        <w:rPr>
          <w:rFonts w:ascii="IRNazanin" w:hAnsi="IRNazanin" w:eastAsia="IRNazanin"/>
          <w:color w:val="111111"/>
          <w:sz w:val="28"/>
          <w:sz w:val="28"/>
          <w:szCs w:val="28"/>
          <w:rtl w:val="true"/>
          <w:lang w:bidi="fa-IR"/>
        </w:rPr>
        <w:t xml:space="preserve">، محمد بن محمد، تلخیص المحصل؛ چاپ دوم، بیروت، دار 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حسن بن علی بن محمد، ارشاد القلوب الی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یکم، قم،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الاصفهانی ، الحسین بن محمد، المفردات فی غریب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داوودی، چاپ یکم،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الشامیه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الشیخ جعفر، محاضرات فی الإلهیات، معاصر مؤسسة الإمام الصادق؟ع؟، قم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.______________________</w:t>
      </w:r>
      <w:r>
        <w:rPr>
          <w:rFonts w:ascii="IRNazanin" w:hAnsi="IRNazanin" w:eastAsia="IRNazanin"/>
          <w:color w:val="111111"/>
          <w:sz w:val="28"/>
          <w:sz w:val="28"/>
          <w:szCs w:val="28"/>
          <w:rtl w:val="true"/>
          <w:lang w:bidi="fa-IR"/>
        </w:rPr>
        <w:t xml:space="preserve">، الالهیات علی هدی الکتاب و السنة و العقل، قم، المر العالمی للدراسات الاسلامیة، چاپ سوم،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.______________________</w:t>
      </w:r>
      <w:r>
        <w:rPr>
          <w:rFonts w:ascii="IRNazanin" w:hAnsi="IRNazanin" w:eastAsia="IRNazanin"/>
          <w:color w:val="111111"/>
          <w:sz w:val="28"/>
          <w:sz w:val="28"/>
          <w:szCs w:val="28"/>
          <w:rtl w:val="true"/>
          <w:lang w:bidi="fa-IR"/>
        </w:rPr>
        <w:t>، الأضواء علی عقائد الشیعة الإمامیة، قم، مؤسسه امام صادق؟ع؟، بی تا</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سعدالدین التفتازانی، مسعود بن عمر، شرح المقاصد؛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عمیره، چاپ یکم، قم، شریف رضی،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 کتاب سُلَیم بن قیس الهلالی؛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 زنجانی، قم، نشر الهادی،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سلیمیان، خدامراد، فرهنگ نامه مهدویت، قم، بنیادفرهنگی حضرت مهدی موعود</w:t>
      </w:r>
      <w:r>
        <w:rPr>
          <w:rFonts w:ascii="IRNazanin" w:hAnsi="IRNazanin" w:cs="IRNazanin" w:eastAsia="IRNazanin"/>
          <w:color w:val="111111"/>
          <w:sz w:val="28"/>
          <w:szCs w:val="28"/>
          <w:lang w:bidi="fa-IR"/>
        </w:rPr>
        <w:t>３</w:t>
      </w:r>
      <w:r>
        <w:rPr>
          <w:rFonts w:ascii="IRNazanin" w:hAnsi="IRNazanin" w:eastAsia="IRNazanin"/>
          <w:color w:val="111111"/>
          <w:sz w:val="28"/>
          <w:sz w:val="28"/>
          <w:szCs w:val="28"/>
          <w:rtl w:val="true"/>
          <w:lang w:bidi="fa-IR"/>
        </w:rPr>
        <w:t>، مرکز تخصصی مهدویت، چاپ اول، تابستان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علی بن موسی بن جعفر، الاقبال بالاعمال الحسنة فیما یعمل مرة فی السنه؛ چاپ دوم، تهران، دار الکتب الاسلامیه،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._________________________________________</w:t>
      </w:r>
      <w:r>
        <w:rPr>
          <w:rFonts w:ascii="IRNazanin" w:hAnsi="IRNazanin" w:eastAsia="IRNazanin"/>
          <w:color w:val="111111"/>
          <w:sz w:val="28"/>
          <w:sz w:val="28"/>
          <w:szCs w:val="28"/>
          <w:rtl w:val="true"/>
          <w:lang w:bidi="fa-IR"/>
        </w:rPr>
        <w:t>، الطرائف فی معرفة مذاهب الطوائف؛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چاپ یکم، قم، خیام،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محمد بن حسین بن موسی، نهج 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قم، دار الهجره، چاپ یکم،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شریف میرجرجانی، علی بن محمد، شرح المواقف؛ چاپ یکم، مصر، مطبعة السعاده،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صادق حقیقت، توزیع قدرت در اندیشه ی سیاسی شیعه، تهران، هستی نما، چاپ اول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الله شبر، حق الیقین فی معرفة أصول الدین، قم، أنوار الهدی،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 علی بن حسین بن موسی، رسائل الشریف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السیداحمد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السیدمهدی الرجائی، چاپ یکم، قم، دار القرآن الکریم،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._______________________</w:t>
      </w:r>
      <w:r>
        <w:rPr>
          <w:rFonts w:ascii="IRNazanin" w:hAnsi="IRNazanin" w:eastAsia="IRNazanin"/>
          <w:color w:val="111111"/>
          <w:sz w:val="28"/>
          <w:sz w:val="28"/>
          <w:szCs w:val="28"/>
          <w:rtl w:val="true"/>
          <w:lang w:bidi="fa-IR"/>
        </w:rPr>
        <w:t>، علی بن حسین بن موسی، الشافی فی الامامه؛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السیدعبدالزهرا الحسینی الخطیب، چاپ دوم، تهران، مؤسسة الصادق،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._______________________</w:t>
      </w:r>
      <w:r>
        <w:rPr>
          <w:rFonts w:ascii="IRNazanin" w:hAnsi="IRNazanin" w:eastAsia="IRNazanin"/>
          <w:color w:val="111111"/>
          <w:sz w:val="28"/>
          <w:sz w:val="28"/>
          <w:szCs w:val="28"/>
          <w:rtl w:val="true"/>
          <w:lang w:bidi="fa-IR"/>
        </w:rPr>
        <w:t>، الذخیرة فی علم الکلام، تحقیق سید احمد حسینی، قم، مؤسسة النشر الإسلامی،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شهید قاضی نور الله، إحقاق الحق و اذهاق الباطل، قم، کتابخانه آیت الله مرعشی نجفی،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محمد بن مکی عاملی، الدروس الشرعیة فی فقه الإمامیة، قم، دفتر انتشارات اسلامی وابسته به جامعه مدرسین حوزه علمیه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لطف الله، منتخب الأثر فی الإمام الثانی عشر، قم، مکتبة آیة الله العظمی الصافی الگلپایگانی، وحدة النشر العالمیة،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 صدر الدین محمد شیرازی، المشاعر، به اهتمام هانری کربن، تهران،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المتألّهین، محمد بن ابراهیم الشیرازی، الحکمة المتعالیة فی الأسفار العقلیة الأربعه؛ چاپ سوم، بیروت، دار احیاء التراث العربی،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._________________________________________</w:t>
      </w:r>
      <w:r>
        <w:rPr>
          <w:rFonts w:ascii="IRNazanin" w:hAnsi="IRNazanin" w:eastAsia="IRNazanin"/>
          <w:color w:val="111111"/>
          <w:sz w:val="28"/>
          <w:sz w:val="28"/>
          <w:szCs w:val="28"/>
          <w:rtl w:val="true"/>
          <w:lang w:bidi="fa-IR"/>
        </w:rPr>
        <w:t>، المبدأ و المعاد؛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سیدجلال‌الدین آشتیانی، تهران، انجمن حکمت و فلسفه ایران،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._________________________________________</w:t>
      </w:r>
      <w:r>
        <w:rPr>
          <w:rFonts w:ascii="IRNazanin" w:hAnsi="IRNazanin" w:eastAsia="IRNazanin"/>
          <w:color w:val="111111"/>
          <w:sz w:val="28"/>
          <w:sz w:val="28"/>
          <w:szCs w:val="28"/>
          <w:rtl w:val="true"/>
          <w:lang w:bidi="fa-IR"/>
        </w:rPr>
        <w:t>، تفسیر القرآن الکریم؛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چاپ دوم، قم، بیدار،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 تاریخ الغیبه الصغری،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دارالتعاریف للمطبوعات،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بابویه القمی، الاعتقادات؛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کنگره شیخ مفید،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._______________________________________</w:t>
      </w:r>
      <w:r>
        <w:rPr>
          <w:rFonts w:ascii="IRNazanin" w:hAnsi="IRNazanin" w:eastAsia="IRNazanin"/>
          <w:color w:val="111111"/>
          <w:sz w:val="28"/>
          <w:sz w:val="28"/>
          <w:szCs w:val="28"/>
          <w:rtl w:val="true"/>
          <w:lang w:bidi="fa-IR"/>
        </w:rPr>
        <w:t>، الأمالی؛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کمره‌ای، تهران، انتشارات کتابچی،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._______________________________________</w:t>
      </w:r>
      <w:r>
        <w:rPr>
          <w:rFonts w:ascii="IRNazanin" w:hAnsi="IRNazanin" w:eastAsia="IRNazanin"/>
          <w:color w:val="111111"/>
          <w:sz w:val="28"/>
          <w:sz w:val="28"/>
          <w:szCs w:val="28"/>
          <w:rtl w:val="true"/>
          <w:lang w:bidi="fa-IR"/>
        </w:rPr>
        <w:t>، التوحید؛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حسینی تهرانی، چاپ یکم، قم، مؤسسه نشر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._______________________________________</w:t>
      </w:r>
      <w:r>
        <w:rPr>
          <w:rFonts w:ascii="IRNazanin" w:hAnsi="IRNazanin" w:eastAsia="IRNazanin"/>
          <w:color w:val="111111"/>
          <w:sz w:val="28"/>
          <w:sz w:val="28"/>
          <w:szCs w:val="28"/>
          <w:rtl w:val="true"/>
          <w:lang w:bidi="fa-IR"/>
        </w:rPr>
        <w:t>، الخصال؛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یکم، قم، انتشارات 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._______________________________________</w:t>
      </w:r>
      <w:r>
        <w:rPr>
          <w:rFonts w:ascii="IRNazanin" w:hAnsi="IRNazanin" w:eastAsia="IRNazanin"/>
          <w:color w:val="111111"/>
          <w:sz w:val="28"/>
          <w:sz w:val="28"/>
          <w:szCs w:val="28"/>
          <w:rtl w:val="true"/>
          <w:lang w:bidi="fa-IR"/>
        </w:rPr>
        <w:t>، الهدایة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الهادی؟ع؟، قم، مؤسسة الإمام الهادی؟ع؟،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المرحب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._______________________________________</w:t>
      </w:r>
      <w:r>
        <w:rPr>
          <w:rFonts w:ascii="IRNazanin" w:hAnsi="IRNazanin" w:eastAsia="IRNazanin"/>
          <w:color w:val="111111"/>
          <w:sz w:val="28"/>
          <w:sz w:val="28"/>
          <w:szCs w:val="28"/>
          <w:rtl w:val="true"/>
          <w:lang w:bidi="fa-IR"/>
        </w:rPr>
        <w:t xml:space="preserve">، علل الشرایع؛ چاپ یکم، قم، مکتبة الداوری،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._______________________________________</w:t>
      </w:r>
      <w:r>
        <w:rPr>
          <w:rFonts w:ascii="IRNazanin" w:hAnsi="IRNazanin" w:eastAsia="IRNazanin"/>
          <w:color w:val="111111"/>
          <w:sz w:val="28"/>
          <w:sz w:val="28"/>
          <w:szCs w:val="28"/>
          <w:rtl w:val="true"/>
          <w:lang w:bidi="fa-IR"/>
        </w:rPr>
        <w:t>، عیون اخبار الرضا ؟ع؟؛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حسینی لاجوردی، چاپ یکم، تهران، 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._______________________________________</w:t>
      </w:r>
      <w:r>
        <w:rPr>
          <w:rFonts w:ascii="IRNazanin" w:hAnsi="IRNazanin" w:eastAsia="IRNazanin"/>
          <w:color w:val="111111"/>
          <w:sz w:val="28"/>
          <w:sz w:val="28"/>
          <w:szCs w:val="28"/>
          <w:rtl w:val="true"/>
          <w:lang w:bidi="fa-IR"/>
        </w:rPr>
        <w:t>، کمال الدین و تمام النعمه؛ تهران، دار الکتب الاسلامیه،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._______________________________________</w:t>
      </w:r>
      <w:r>
        <w:rPr>
          <w:rFonts w:ascii="IRNazanin" w:hAnsi="IRNazanin" w:eastAsia="IRNazanin"/>
          <w:color w:val="111111"/>
          <w:sz w:val="28"/>
          <w:sz w:val="28"/>
          <w:szCs w:val="28"/>
          <w:rtl w:val="true"/>
          <w:lang w:bidi="fa-IR"/>
        </w:rPr>
        <w:t>، معانی الاخبار؛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یکم، قم، مؤسسه انتشارات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._______________________________________</w:t>
      </w:r>
      <w:r>
        <w:rPr>
          <w:rFonts w:ascii="IRNazanin" w:hAnsi="IRNazanin" w:eastAsia="IRNazanin"/>
          <w:color w:val="111111"/>
          <w:sz w:val="28"/>
          <w:sz w:val="28"/>
          <w:szCs w:val="28"/>
          <w:rtl w:val="true"/>
          <w:lang w:bidi="fa-IR"/>
        </w:rPr>
        <w:t>، من لایحضره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دوم، قم، مؤسسه انتشارات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 بن حسن بن فرّوخ القمی، بصائر الدرجات فی فضائل آل محمّد؟عهم؟؛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کوچه‌باغی تبریزی، چاپ دوم، قم، کتابخانه آیت‌الله العظمی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 قنبرعلی، دیدار یار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جریان شناسی ارتباط با امام زمان؟عج؟ در عصر غیبت، قم، مؤسسه انتشاراتی امام عصر؟عج؟، 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محمدحسین، المیزان فی تفسیر القرآن؛ چاپ پنجم، قم، 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بن ابی‌طالب، 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السیدمحمدباقر الموسوی الخرسان، مشهد،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امین الاسلام فضل بن الحسن، إعلام الوریٰ بأعلام الهدیٰ؛ چاپ سوم، تهران، دار الکتب الاسلامیه،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بن رستم، المسترشد فی امامة امیرالمؤمنین علی بن ابی‌طالب ؟ع؟؛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محمودی، چاپ یکم، تهران، مؤسسة الثقافة الاسلامیة لکوشانبور،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.______________________________</w:t>
      </w:r>
      <w:r>
        <w:rPr>
          <w:rFonts w:ascii="IRNazanin" w:hAnsi="IRNazanin" w:eastAsia="IRNazanin"/>
          <w:color w:val="111111"/>
          <w:sz w:val="28"/>
          <w:sz w:val="28"/>
          <w:szCs w:val="28"/>
          <w:rtl w:val="true"/>
          <w:lang w:bidi="fa-IR"/>
        </w:rPr>
        <w:t>، دلائل الإمامه؛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مؤسسة البعثة، چاپ یکم، قم،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چاپ یکم، قم، دار 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.__________________________</w:t>
      </w:r>
      <w:r>
        <w:rPr>
          <w:rFonts w:ascii="IRNazanin" w:hAnsi="IRNazanin" w:eastAsia="IRNazanin"/>
          <w:color w:val="111111"/>
          <w:sz w:val="28"/>
          <w:sz w:val="28"/>
          <w:szCs w:val="28"/>
          <w:rtl w:val="true"/>
          <w:lang w:bidi="fa-IR"/>
        </w:rPr>
        <w:t>، الرسائل العشر؛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واعظ‌زاده خراسانی، چاپ دوم، قم، مؤسسة النشر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.__________________________</w:t>
      </w:r>
      <w:r>
        <w:rPr>
          <w:rFonts w:ascii="IRNazanin" w:hAnsi="IRNazanin" w:eastAsia="IRNazanin"/>
          <w:color w:val="111111"/>
          <w:sz w:val="28"/>
          <w:sz w:val="28"/>
          <w:szCs w:val="28"/>
          <w:rtl w:val="true"/>
          <w:lang w:bidi="fa-IR"/>
        </w:rPr>
        <w:t>،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موسوی خرسان، چاپ چهارم، تهران، دار الکتب الاسلامیه،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.__________________________</w:t>
      </w:r>
      <w:r>
        <w:rPr>
          <w:rFonts w:ascii="IRNazanin" w:hAnsi="IRNazanin" w:eastAsia="IRNazanin"/>
          <w:color w:val="111111"/>
          <w:sz w:val="28"/>
          <w:sz w:val="28"/>
          <w:szCs w:val="28"/>
          <w:rtl w:val="true"/>
          <w:lang w:bidi="fa-IR"/>
        </w:rPr>
        <w:t>، کتاب الغیبة للحجه؛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تهرانی و علی احمد ناصح، چاپ یکم، قم، دار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.__________________________</w:t>
      </w:r>
      <w:r>
        <w:rPr>
          <w:rFonts w:ascii="IRNazanin" w:hAnsi="IRNazanin" w:eastAsia="IRNazanin"/>
          <w:color w:val="111111"/>
          <w:sz w:val="28"/>
          <w:sz w:val="28"/>
          <w:szCs w:val="28"/>
          <w:rtl w:val="true"/>
          <w:lang w:bidi="fa-IR"/>
        </w:rPr>
        <w:t>، مصباح المتهجد؛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بیدار، چاپ یکم، بیروت، مؤسسه فقه الشیعه،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.__________________________</w:t>
      </w:r>
      <w:r>
        <w:rPr>
          <w:rFonts w:ascii="IRNazanin" w:hAnsi="IRNazanin" w:eastAsia="IRNazanin"/>
          <w:color w:val="111111"/>
          <w:sz w:val="28"/>
          <w:sz w:val="28"/>
          <w:szCs w:val="28"/>
          <w:rtl w:val="true"/>
          <w:lang w:bidi="fa-IR"/>
        </w:rPr>
        <w:t>، النهایة فی مجرد الفقه و الفتاوی، بیروت، دارالکتاب العربی،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 عبدعلی بن جمعه، تفسیر نور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چاپ چهارم، قم،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عُرَیضی، ابوالحسن علی بن جعفر الصادق؟ع؟، مسائل علی بن جعفر و مستدرکاتها؛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؟عهم؟، چاپ یکم، مشهد، کنگره جهانی امام رضا ؟ع؟،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عفانة، حسام الدین بن موسی محمد بن عفانه، فتاوی حسام عفانة، هذا الکتاب هو أرشیف للفتاوی المطروحة علی موقع الشیخ، حتی ذو القعدة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فبرایر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جعفری، محمدتقی، فلسفه دین، پژوهشگاه فرهنگ و اندیشه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بن المطهر، الألفین فی إمامة امیرالمؤمنین ؟ع؟؛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قم، دار الهجره،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._________________________________________</w:t>
      </w:r>
      <w:r>
        <w:rPr>
          <w:rFonts w:ascii="IRNazanin" w:hAnsi="IRNazanin" w:eastAsia="IRNazanin"/>
          <w:color w:val="111111"/>
          <w:sz w:val="28"/>
          <w:sz w:val="28"/>
          <w:szCs w:val="28"/>
          <w:rtl w:val="true"/>
          <w:lang w:bidi="fa-IR"/>
        </w:rPr>
        <w:t>، کشف المراد فی شرح تجرید الاعتقاد؛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حسن‌زاده آملی، چاپ هفتم، قم، 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._________________________________________</w:t>
      </w:r>
      <w:r>
        <w:rPr>
          <w:rFonts w:ascii="IRNazanin" w:hAnsi="IRNazanin" w:eastAsia="IRNazanin"/>
          <w:color w:val="111111"/>
          <w:sz w:val="28"/>
          <w:sz w:val="28"/>
          <w:szCs w:val="28"/>
          <w:rtl w:val="true"/>
          <w:lang w:bidi="fa-IR"/>
        </w:rPr>
        <w:t>، الباب الحادی عشر مع شرحیه النافع یوم الحشر و مفتاح الباب، مقدمه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محقق، تهران، مؤسسه مطالعات اسلامی،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._________________________________________</w:t>
      </w:r>
      <w:r>
        <w:rPr>
          <w:rFonts w:ascii="IRNazanin" w:hAnsi="IRNazanin" w:eastAsia="IRNazanin"/>
          <w:color w:val="111111"/>
          <w:sz w:val="28"/>
          <w:sz w:val="28"/>
          <w:szCs w:val="28"/>
          <w:rtl w:val="true"/>
          <w:lang w:bidi="fa-IR"/>
        </w:rPr>
        <w:t>، قواعد الأحکام فی معرفة الحلال و الحرام، قم، دفتر انتشارات اسلامی وابسته به جامعه مدرسین حوزه علمیه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._________________________________________</w:t>
      </w:r>
      <w:r>
        <w:rPr>
          <w:rFonts w:ascii="IRNazanin" w:hAnsi="IRNazanin" w:eastAsia="IRNazanin"/>
          <w:color w:val="111111"/>
          <w:sz w:val="28"/>
          <w:sz w:val="28"/>
          <w:szCs w:val="28"/>
          <w:rtl w:val="true"/>
          <w:lang w:bidi="fa-IR"/>
        </w:rPr>
        <w:t>، الباب الحادی عشر، تهران، مؤسسه مطالعات اسلامی،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محمدباقر بن محمدتقی، بحار الانوار الجامعة لدرر اخبار الائمة الاطهار ؟عهم؟؛ مصحح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چاپ دوم،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.________________________________________</w:t>
      </w:r>
      <w:r>
        <w:rPr>
          <w:rFonts w:ascii="IRNazanin" w:hAnsi="IRNazanin" w:eastAsia="IRNazanin"/>
          <w:color w:val="111111"/>
          <w:sz w:val="28"/>
          <w:sz w:val="28"/>
          <w:szCs w:val="28"/>
          <w:rtl w:val="true"/>
          <w:lang w:bidi="fa-IR"/>
        </w:rPr>
        <w:t>، حق الیقین،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بن عیاش السلّمی،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چاپ یکم، تهران، المطبعة العلمیه،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 إرشاد الطالبین إلی نهج المسترشدین، تحقیق سید مهدی رجائی، قم، انتشارات کتابخانه آیت الله مرعشی ره،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الاعتماد فی شرح واجب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بصری، مجمع البحوث الإسلامیة،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کوفی، فرات بن ابراهیم، تفسیر فرات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چاپ یکم، تهران، مؤسسه چاپ و نشر وزارت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خلیل بن احمد، کتاب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سامرائی، قم، هجرت،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 عبدالرزاق، گوهر مراد؛ تهران، سایه،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محمدمحسن، تفسیر الصافی؛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چاپ دوم، تهران، 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.______________</w:t>
      </w:r>
      <w:r>
        <w:rPr>
          <w:rFonts w:ascii="IRNazanin" w:hAnsi="IRNazanin" w:eastAsia="IRNazanin"/>
          <w:color w:val="111111"/>
          <w:sz w:val="28"/>
          <w:sz w:val="28"/>
          <w:szCs w:val="28"/>
          <w:rtl w:val="true"/>
          <w:lang w:bidi="fa-IR"/>
        </w:rPr>
        <w:t>، رسائل فیض کاشانی، تهران، مدرسه عالی شهید مطهری،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احمد بن محمد بن علی المقری، المصباح المنیر فی غریب الشرح الکبیر للرافعی؛ قم، منشورات دار الرضی، چاپ 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محمد، شرخ الاخبار فی فاضائل الأئمة الاطهار؟ع؟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حسینی جلالی، قم، مؤسسة النشر 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سیدعلی‌اکبر، قاموس قرآن؛ چاپ ششم، تهران، دارالکتب الاسلامیه،</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 سعید بن عبدالله، الخرائج و الجرائح؛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موحد ابطحی، چاپ یکم، قم، 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._____________________________________</w:t>
      </w:r>
      <w:r>
        <w:rPr>
          <w:rFonts w:ascii="IRNazanin" w:hAnsi="IRNazanin" w:eastAsia="IRNazanin"/>
          <w:color w:val="111111"/>
          <w:sz w:val="28"/>
          <w:sz w:val="28"/>
          <w:szCs w:val="28"/>
          <w:rtl w:val="true"/>
          <w:lang w:bidi="fa-IR"/>
        </w:rPr>
        <w:t>، منهاج البراعة فی شرح نهج 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سیدعبداللطیف کوهکمری، قم، کتابخانه آیت‌الله مرعشی نجفی،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._____________________________________</w:t>
      </w:r>
      <w:r>
        <w:rPr>
          <w:rFonts w:ascii="IRNazanin" w:hAnsi="IRNazanin" w:eastAsia="IRNazanin"/>
          <w:color w:val="111111"/>
          <w:sz w:val="28"/>
          <w:sz w:val="28"/>
          <w:szCs w:val="28"/>
          <w:rtl w:val="true"/>
          <w:lang w:bidi="fa-IR"/>
        </w:rPr>
        <w:t>، قصص الانبیاء؛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عرفانیان یزدی، مشهد، مرکز پژوهش‌های اسلامی آستان قدس رضوی،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قفاری، ناصر بن عبد الله بن علی، أصول مذهب الشیعة الإمامیة الإثنی عشریة عرض و نقد،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مشهدی، محمد بن محد رضا، تفسیر کنز الدقائق و بحر الغرائب؛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چاپ یکم، تهران، سازمان چاپ و انتشارات وزارت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مفاتیح الجنان،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دامغانی، تهران، نشر فیض کاشانی،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بن هاشم، تفسیر علی بن ابراهیم القمی؛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موسوی جزائری، چاپ سوم، قم،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کدیور، محسن؛ نظریه های دولت در فقه شیعه، تهران نی، چ پنجم،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بن عبدالعزیز،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الطوسی، شیخ الطائفه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چاپ یکم، مشهد، دانشگاه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بن علی العاملی، البلد الامین و الدرع الحصین؛ چاپ یکم، بیروت، مؤسسة الأعلمی للمطبوعات،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._______________________________</w:t>
      </w:r>
      <w:r>
        <w:rPr>
          <w:rFonts w:ascii="IRNazanin" w:hAnsi="IRNazanin" w:eastAsia="IRNazanin"/>
          <w:color w:val="111111"/>
          <w:sz w:val="28"/>
          <w:sz w:val="28"/>
          <w:szCs w:val="28"/>
          <w:rtl w:val="true"/>
          <w:lang w:bidi="fa-IR"/>
        </w:rPr>
        <w:t xml:space="preserve">، مصباح الکفعمی أو جُنة الأمان الواقیة و جَنة الإیمان الباقیه؛ قم، دار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تحقیق و تحصیح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دار الکتب الاسلامیه،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مرآة العقول فی شرح اخبار آل الرسول ؟عهم؟تصحیح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چاپ دوم، تهران، دار الکتب الاسلامیه،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.___________________</w:t>
      </w:r>
      <w:r>
        <w:rPr>
          <w:rFonts w:ascii="IRNazanin" w:hAnsi="IRNazanin" w:eastAsia="IRNazanin"/>
          <w:color w:val="111111"/>
          <w:sz w:val="28"/>
          <w:sz w:val="28"/>
          <w:szCs w:val="28"/>
          <w:rtl w:val="true"/>
          <w:lang w:bidi="fa-IR"/>
        </w:rPr>
        <w:t>، 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اعلمی، بیروت، موسسة الأعلمی للمطبوعات،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نجم الدین جعفر بن حسن، شرائع الإسلام فی مسائل الحلال و الحرام،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محمد علی بقال، قم، مؤسسه اسماعیلیان،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 تقی، آموزش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چاپ و نشر بین الملل وابسته به انتشارات امیر 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مجتبی، بنیادی ترین اندیشه‌ها، انتشارات مؤسسه آموزشی و پژوهشی امام خمینی؟ره؟، قم، زلال کوثر، نوبت چاپ سوم، تایستان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فی کلمات القرآن الکریم؛ چاپ یکم، تهران، بنگاه ترجمه و نشر کتاب،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محمد هادی، فصلنامه حکومت اسلامی، دبیرخانه مجلس خبران رهبری، قم، 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محمد؛ فرهنگ فارسی، تهران، چاپ‌خانه سپهر، چاپ هشتم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الافصاح فی امامة امیر المؤمنین علی بن ابی طالب، نجف اشرف، الحیدریه، چاپ دوم؛ </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الفصول العشرة،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فارس الحسون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أوائل المقالات،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الأنصاری، بیروت، دار المفید للطباعة والنشر والتوزیع،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الارشاد فی معرفة حجج الله علی العباد؛ 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؟عهم؟، چاپ یکم،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._________________________________</w:t>
      </w:r>
      <w:r>
        <w:rPr>
          <w:rFonts w:ascii="IRNazanin" w:hAnsi="IRNazanin" w:eastAsia="IRNazanin"/>
          <w:color w:val="111111"/>
          <w:sz w:val="28"/>
          <w:sz w:val="28"/>
          <w:szCs w:val="28"/>
          <w:rtl w:val="true"/>
          <w:lang w:bidi="fa-IR"/>
        </w:rPr>
        <w:t>،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استاد ولی، علی اکبر غفاری، قم، کنگره شیخ مفید، چاپ یکم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._________________________________</w:t>
      </w:r>
      <w:r>
        <w:rPr>
          <w:rFonts w:ascii="IRNazanin" w:hAnsi="IRNazanin" w:eastAsia="IRNazanin"/>
          <w:color w:val="111111"/>
          <w:sz w:val="28"/>
          <w:sz w:val="28"/>
          <w:szCs w:val="28"/>
          <w:rtl w:val="true"/>
          <w:lang w:bidi="fa-IR"/>
        </w:rPr>
        <w:t>، المقنعة، قم، کنگره جهانی هزاره شیخ مفید؟ره؟،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._______________________________</w:t>
      </w:r>
      <w:r>
        <w:rPr>
          <w:rFonts w:ascii="IRNazanin" w:hAnsi="IRNazanin" w:eastAsia="IRNazanin"/>
          <w:color w:val="111111"/>
          <w:sz w:val="28"/>
          <w:sz w:val="28"/>
          <w:szCs w:val="28"/>
          <w:rtl w:val="true"/>
          <w:lang w:bidi="fa-IR"/>
        </w:rPr>
        <w:t>، النکت الاعتقادیه؛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قم، کنگره شیخ مفید، چاپ یکم،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._______________________________</w:t>
      </w:r>
      <w:r>
        <w:rPr>
          <w:rFonts w:ascii="IRNazanin" w:hAnsi="IRNazanin" w:eastAsia="IRNazanin"/>
          <w:color w:val="111111"/>
          <w:sz w:val="28"/>
          <w:sz w:val="28"/>
          <w:szCs w:val="28"/>
          <w:rtl w:val="true"/>
          <w:lang w:bidi="fa-IR"/>
        </w:rPr>
        <w:t xml:space="preserve">، رسائل فی الغیبة،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نمان، الإفصاح؛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بیروت، لبنان، 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 الحاشیة علی إلهیات الشرح الجدید للتجرید، تحقیق احمد عابدی، قم، دفتر تبلیغات اسلامی،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صالح مازندرانی، محمد، شرح اصول الکافی لمولی صالح المازندرانی؛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چاپ یکم، بیروت، دار الکتب الاسلامیه،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نادری، محمد مهدی؛ نگاهی گذرا به نظریه ولایت فقیه، قم، مؤسسه امام خمینی،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السید بهاء الدین، منتخب الأنوار المضیئة، قم، مؤسسة الإمام الهادی؟ع؟، چاپ اول ذی القعدة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صاحب الجواهر، محمد حسن، جواهر الکلام فی شرح شرائع الإسلام،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آخوندی،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إحیاء التراث العربی،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ملا مهدی، أنیس الموحدین، مقدمه از آیت الله حسن زاده و تصحیح و تعلیق ازشهید آیت الله قاضی، تهران، انتشارات الزهراء،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الغیبه؛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یکم، تهران، 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طبرسی، مستدرک الوسائل و مستنبط المسائل؛ قم، مؤسسه آل‌البیت چاپ یکم،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.__________________________</w:t>
      </w:r>
      <w:r>
        <w:rPr>
          <w:rFonts w:ascii="IRNazanin" w:hAnsi="IRNazanin" w:eastAsia="IRNazanin"/>
          <w:color w:val="111111"/>
          <w:sz w:val="28"/>
          <w:sz w:val="28"/>
          <w:szCs w:val="28"/>
          <w:rtl w:val="true"/>
          <w:lang w:bidi="fa-IR"/>
        </w:rPr>
        <w:t>، نجم الثاقب، قم، انتشارات مسجد جمکران،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الأمالی،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 افکنی مخالفان شیعه و ایجاد تردید درباره جایگاه مهدویت و اعتقاد به امام غائب؟عج؟ دارای سابقه طولانی است و علمای شیعه از گذشته دور تا کنون هرکدام متناسب با شرایط زمان خود به آن پاسخ داده و آثار علمی زیادی در این زمینه از خود به جای گذاشته‌اند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آثار قدما، می‌توان به پاسخ‌های علمی بزرگانی چون شیخ مفید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مرتضی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 فی‌الغیبة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فاضل مقداد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الاعتماد فی شرح واجب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صلاح الدین حلبی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معاصرین، می‌توان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حول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محمد باقر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و ردود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سامی‌البدری؛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تجلیل؛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فی‌الفکر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العمیدی؛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ابراهیم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صافی‌گلپایگانی؛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مهدی، موعود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نمونه‌های 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عجیب ترین دروغ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مخاطبان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که اصل آن به زبان عربی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یشرق نورک ایها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عثمان خمیس نگاشته شده، در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فردی به نام اسحاق دبیری به فارسی ترجمه و چاپ شده است که تنها چاپ نخست آن با تیراژ هفتاد و پنج هزار نسخه در میان حجاج و زوار شیعی به صورت رایگان توزیع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محمد، فرهنگ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إِنِّی جَاعِلُکَ لِلنَّاسِ إِمَامًا سوره بقره، آیه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یوْمَ نَدْعُوا کُلَّ أُنَاسٍ بِإِمَامِهِمْ سوره اسراء، 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وَمِن قَبْلِهِ کِتَابُ مُوسَی إَمَامًا وَرَحْمَةً سوره هود،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وَاجْعَلْنَا لِلْمُتَّقِینَ إِمَامًا سوره فرقان، آیه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وَمِن قَبْلِهِ کِتَابُ مُوسَی إِمَامًا وَرَحْمَةً سوره احقاف،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در دو جای دیگر قرآن نیز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مفرد در غیر معنای مقتدا و پیشوایی به کار رفته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وَإِنَّهُمَا لَبِإِمَامٍ مُّبِینٍ سوره حجر، آیه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وَکُلَّ شَیءٍ أحْصَینَاهُ فِی إِمَامٍ مُبِینٍ سوره یس،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که در آیه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طریق و راه است و آیه دوم به معنای لوح محفوظ می‌باشد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فَقَاتِلُواْ أَئِمَّةَ الْکُفْر؛ سوره توبه،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وَجَعَلْنَاهُمْ أَئِمَّةً یهْدُونَ بِأَمْرِنَا سوره انبیاء، آیه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وَنَجْعَلَهُمْ أَئِمَّةً وَنَجْعَلَهُمُ الْوَارِثِینَ سوره قصص، آیه</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وَجَعَلْنَاهُمْ أَئِمَّةً یدْعُونَ إِلَی النَّارِ سوره قصص آیه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وَجَعَلْنَا مِنْهُمْ أَئِمَّةً یهْدُونَ بِأَمْرِنَا 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هو الإنسان الذی له رئاسة عامة فی أمور الدین و الدنیا نیابة عن النبی؟ص؟؛ امام انسانی است که در امور دین و دنیایی مردم به نیابت و جانشینی از پیامبر؟ص؟ ریاستی فراگیر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النکت الاعتقادیة،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رئاسة عامة فی الدین بالأصالة لا بالنیابة عمن هو فی دار التکلیف؛ امامت، ریاست فراگیر دینی بالاصاله نه نیابتی، برای کسی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دار تکلیف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بالفعل امام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رئاسة عامّة فی أمور الدّنیا و الدّین لشخص من الأشخاص نیابة عن النّبی؟ص؟؛ امامت، ریاست فراگیر در جمیع شئون دین و دنیای مردم برای شخص معین به نیابت و جانشینی از پیامبر؟ص؟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الحادی عشر،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الدین طوسی در تعریف امامت علاوه بر ریاست عام امام بر کلیه امور دینی و دنیایی مردم، بر قید بالاصاله بودن ریاست امام، تأکید کرده و آن را کامل ترین تعریف بر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هو الانسان الّذی له الرئاسة العامّة فی الدین و الدنیا بالأصالة فی دار التکلیف، و هذا الحدّ أتمّ ممّا ذکر فی بعض الکتب؛ امام، انسانی است که در شرایط امامت، اصالتاً ریاست عام امت را برعهده دارد و این تعریف، کامل از آن چیزی است که در برخی کتب بیان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خواجه نصیرالدین طوسی،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حلی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امام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هو الإنسان الذی له الرئاسة العامة فی أمور الدین و الدنیا بالأصالة فی دار التکلیف؛ امام انسانی است که رأساً و بالاصاله بر همه امور دینی و دنیایی ریاست عام دارد تا مادامی که در دار تکلیف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را چنین تعریف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رئاسة عامّة لشخص من الأشخاص فی الدین و الدنیا بحقّ الاصالة؛ امامت، ریاست عام در امور دین و دنیا برای شخص خاص از روی اصالت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المسلک فی أصول الدین و الرسالة الماتعیة،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دیگر همین کتاب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رئاسة عامّة لشخص من الأشخاص بحق الأصل لا نیابة عن غیر هو فی دار التکلیف؛ امامت ریات عام برای شخص امام است به عنوان حق اصلی نه نیابت از کسی دیگری که در دار تکلیف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بحرانی، در تعریف ماهیت امام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انسان له الامامة و هی رئاسة عامة فی امور الدین و الدنیا بالاصالة؛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انسانی است دارای مقام امامت و امامت عبارت است از ریاست فراگیر و اصیل امام بر امور دینی و دنیایی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فی علم الکلام،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رئاسة عامة لشخص من الأشخاص فی أمور الدین و الدنیا؛ امامت ریاست عام دینی و دنیایی برای فرد خاص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امامت را عیناً مانند شیخ طوسی تعریف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إلی نهج المسترشدین،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آگاه است که رسالت دینش را در کجا قرار دهد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آیاتی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وَإِنَّکَ لَتُلَقَّی الْقُرْآنَ مِن لَّدُنْ حَکِیمٍ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أُحْکِمَتْ آیاتُهُ ثُمَّ فُصِّلَتْ مِن لَّدُنْ حَکِیمٍ خَبِیرٍ،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سعدالدین تفتازانی، در بیان عرفی و انتخابی بودن امر امامت،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تثبت عند أکثر الفرق باختیار أهل الحل و العقد و إن قلوا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سید شریف نیز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لیست من أصول الدیانات و العقائد خلافا للشیعة بل هی عندنا من الفروع المتعلقة بافعال المکلفین اذ نصب الامام عندنا واجب علی الامة سمعا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الَّذِی أَحْیَاکُمْ ثُمَّ یُمِیتُکُمْ ثُمَّ یُحْیِیکُمْ،سوره حج، آیه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؛کَیْفَ تَکْفُرُونَ بِاللَّهِ وَ کُنْتُمْ أَمْوَاتاً فَأَحْیَاکُمْ ثُمَّ یُمِیتُکُمْ ثُمَّ یُحْیِیکُمْ ثُمَّ إِلَیْهِ تُرْجَعُونَ‌ ،سوره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 الْمَاءِ کُلَّ شَیْ‌ءٍ حَیٍّ،سوره أنبیاء،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فَالِقُ الْحَبِّ وَ النَّوَی یُخْرِجُ الْحَیَّ مِنَ الْمَیِّتِ وَ مُخْرِجُ الْمَیِّتِ مِنَ الْحَیِّ ،سوره انعام،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لاَ إِلٰهَ إِلاَّ هُوَ الْحَیُّ الْقَیُّومُ لاَ تَأْخُذُهُ سِنَةٌ وَ لاَ نَوْمٌ، سوره بقره، آیه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؛اللَّهُ لاَ إِلٰهَ إِلاَّ هُوَ الْحَیُّ الْقَیُّومُ‌، سوره آل عمران،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عَنَتِ الْوُجُوهُ لِلْحَیِّ الْقَیُّومِ، سوره طه،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 مَصْدَرُ غَابَتِ الشّمْسُ اذا اِسْتَتَرَتْ عَنِ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راغب،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 تستر الشِّی‌ء عن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الشّی‌ء اِذَا انْکَشَفَتْ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الشَّی‌ءُ یظْهَرُ ظُهُوراً بَرَزَ بَعْدَ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المنیر،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 در این باره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یغِیبُ عَنْهُمْ إِمَامُهُمْ مَا شَاءَ اللَّهُ وَ یکُونُ لَهُ غَیبَتَانِ أَحَدُهُمَا أَطْوَلُ مِنَ الْأُخْرَی؛ سپس ناپدید می‌شود از پیش آنان امامشان تا زمانی که خدا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دو غیبتی است که یکی بلند مدت تر از دیگری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غَیبَتَانِ أُخْرَاهُمَا أَطْوَلُ مِنَ الْأُولَی فَالْأُولَی یعْرَفُ فِیهَا خَبَرُهُ وَ الْأُخْرَی لَا یعْرَفُ فِیهَا خَبَرُه؛ برای او دو غیبت است که دومی آن دو، درازا تر از نخستین آن است، در اولی 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می‌رسد، اما در دومی از او خبری در دست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قطع ارتباط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امیر مؤمنان؟ع؟ خطاب به آن حضرت چنین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أَتَیتُکَ یا أَمِیرَ الْمُؤْمِنِینَ عَارِفاً بِحَقِّک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 عَالِماً إِنَّکَ تَسْمَعُ کَلَامِی وَ تَرُدُّ سَلَامِی لِقَوْلِهِ تَعَالَی وَ لا تَحْسَبَنَّ الَّذِینَ قُتِلُوا فِی سَبِیلِ اللَّهِ أَمْواتاً بَلْ أَحْیاءٌ عِنْدَ رَبِّهِمْ یرْزَقُون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الباب الحادی عشر مع شرحیه النافع یوم الحشر و مفتاح الباب،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حق الیقین،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سید عبدالله، حق الیقین فی معرفة أصول الدین،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ابراهیم، دادگستر جهان،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می‌توان به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شیخ مفید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سید مرتضی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شیخ الطائفه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ابی الصلاح حلبی در تقریب المعارف،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علامه حلی و فاضل مقداد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الحادی عشر مع شرحیه النافع یوم الحشر و مفتاح الباب،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مقدس اردبیلی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 علی الهیات الشرح الجدید للتجرید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قاضی سید نور الله شوشتری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ملاصالح مازندرانی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عبدالرزاق لاهیجی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یوسف بحرانی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ملا محمد مهدی نراقی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 الموحدین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أوائل المقالات فی المذاهب و المختارات،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 دو جا درباره انسان از خلافت و جانشین خدا در زمین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در 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خدا؟ص؟ نقل شده است که نخستین مخلوق در عالم خلقت نور وجود مقدسش بوده است، این مطلب دو گونه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خَلَقَ اللَّهُ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خَلَقَ اللَّهُ رُوحِی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الإمامة،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شیخ طوسی، تلخیص الشافی،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ابی الصلاح الحلبی، تقریب المعارف،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خواجه نصیر الدین طوسی، تجرید الاعتقاد،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 میثم بحرانی، قواعد المرام فی علم الکلام،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سید محسن خرازی، بدایة المعارف الإلهیة فی شرح عقائد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النکت الاعتقادیة،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خرازی، سید محسن، بدایة المعارف الإلهیة فی شرح عقائد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تلخیص الشافی،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طوسی، تجرید الاعتقاد،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فی شرح تجرید الاعتقاد، با تعلیقات آیت الله حسن زاده آملی،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المحصل المعروف بنقد المحصل،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طوسی، 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الباب الحادی عشر مع شرحیه النافع یوم الحشر و مفتاح الباب،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قواعد المرام فی علم الکلام،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سید عبدالله، حق الیقین فی معرفة أصول الدین،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استرآبادی،محمد جعفر، البراهین القاطعة فی شرح تجرید العقائد الساطعة،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خرازی،سید محسن، بدایة المعارف الإلهیة فی شرح عقائد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الاعتماد فی شرح واجب الاعتقاد،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سخن را مرحوم ابی الصلاح حلبی نیر در تبیین عقلی ضرورت وجود امام مهدی؟عج؟ بیان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مفردات الفاظ القرآن،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رسائل فیض کاشانی،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رساله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دَائِمَ الْفَضْلِ عَلَی الْبَرِیةِ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آنکه بخشش و فضلت، همیشه بر مخلوقات جاری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الکفعمی،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 رضا، خورشید مغرب،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تلخیص و تغییر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 رضا، خورشید مغرب،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 پس از سخنان هشام در تأیید کلام وی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 اللَّهِ مَکْتُوبٌ فِی صُحُفِ إِبْراهِیمَ وَ مُوسی؟عهما؟؛ به خدا سوگند این سخن در صحف ابراهیم و موسی؟عهما؟ ثبت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سوره دخان،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جاثیة،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بینة،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زمر،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جای قرآن از عبودیت به صراط مستقیم تعبیر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تفسیر روح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المحیط الأعظم و البحر الخضم،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عَبدِی خَلَقتُ الأشیاءَ لأجلِکَ وَ خَلَقتُکَ لِأجلِی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 فی شرح صحیفة سید الساجدین،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سوره آل عمران،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سوره بقره، آیه</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فجر،آیات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سوره احزاب،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دَاوُدَ؟ع؟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لِمَا ذَا خَلَقْتَ الْخَلْقَ؟ فَقَالَ تَعَالَی لِمَا هُمْ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أَسْأَلُکَ بِرَحْمَتِکَ الَّتِی وَسِعَتْ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امام هادی؟ع؟ در توصیف امامان اهل‌بیت؟عهم؟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الْبَابُ الْمُبْتَلَی بِهِ النَّاسُ مَنْ أَتَاکُمْ نَجَا وَ مَنْ لَمْ یأْتِکُمْ هَلَک؛ شمایید آن درگاهی که مردم به واسطه آن آزموده می‌شوند، هرکس سوی شما آیند، اهل نجاتند و هرکه به سوی شما نیایند هلاک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حدیث، از امام صادق؟ع؟ نیز نقل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أَمْرَنَا هَذَا لَا یعْرِفُهُ وَ لَا یقِرَّ بِهِ إِلَّا ثَلَاثَةٌ مَلَکٌ مُقَرَّبٌ أَوْ نَبِی مُصْطَفًی أَوْ عَبْدٌ امْتَحَنَ اللَّهُ قَلْبَهُ لِلْإِیمَانِ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المفردات فی غریب القرآن،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جعفری، محمد تقی، فلسفه دین،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شریعت در آیینه معرفت،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الدین لا یزال یستکمل حتی یستوعب قوانینه جهات الاحتیاج فی الحیاة، فإذا استوعبها ختم ختماً فلا دین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حق الیقین،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آموزش عقاید،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روایی، روایت این گونه نقل شده است که امام باقر؟ع؟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الْمُنْذِرُ وَ لِکُلِّ زَمَانٍ مِنَّا هَادٍ یهْدِیهِمْ إِلَی مَا جَاءَ بِهِ نَبِی اللَّهِ ثُمَّ الْهُدَاةُ مِنْ بَعْدِهِ عَلِی ثُمَّ الْأَوْصِیاءُ وَاحِدٌ بَعْدَ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قسمت آخر این روایت بدین صورت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فَقَدْتُمْ إِمَامَکُمْ فَلَمْ تَرَوْهُ، فَمَا ذَا تَصْنَعُونَ؟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مَعْنَی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الْقَائِمِ وَ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 ، الغیبة،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 زید بن سلام جُعفی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أَبِی جَعْفَرٍ؟ع؟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أَصْلَحَکَ اللَّهُ إِنَّ خَیثَمَةَ الْجُعْفِی حَدَّثَنِی عَنْکَ أَنَّهُ سَأَلَکَ عَنْ قَوْلِ اللَّهِ وَ نَجْعَلَهُمْ أَئِمَّةً وَ نَجْعَلَهُمُ الْوارِثِینَ‌ وَ أَنَّکَ حَدَّثْتَهُ أَنَّکُمُ الْأَئِمَّةُ وَ أَنَّکُمُ الْوَارِثینَ؟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وَ اللَّهِ خَیثَمَةُ لَهَکَذَا حَدَّثْتُه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عرض کردم آقا خیثمه جعفی از شما بمن نقل کرد که از شما درباره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نَجْعَلَهُمْ أَئِمَّةً وَ نَجْعَلَهُمُ الْوارِثِینَ‌ سؤال کرده است و شما به اوگفته اید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اهل‌بیت هستید؟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خیثمه راست گفته، دقیقا همین طور به او گفته‌ام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للصبحی صالح،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هاشم بحرانی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المحجة فی ما نزل فی‌القائم الحجة؟عج؟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را که در روایات به امام عصر؟عج؟ تأویل شده است، جمع‌آوری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مهدی حائری قزوینی ترجمه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حضرت مهدی؟ع؟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تفسیر کنز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عیون أخبار الرضا؟ع؟،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 الغیبة،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الإمامیة،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مفید،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الحیرة،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أَوْلَی بِالْمُؤْمِنِینَ مِنْ أَنفُسِهِم؛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با توجه به یگانگی ولایت پیامبر؟ص؟ و امام؟ع؟، درباره ائمه؟عهم؟ نیز جاری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باقر؟ع؟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یعْذَرُ النَّاسُ حَتَّی یعْرِفُوا إِمَامَهُمْ؛ هیچ کس از شناخت امام و حجّت عصر، معذور نمی‌باشد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صدوق، ص</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صدوق، ص</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صدوق، ص</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البیان اگر چه اعتبار سندش محرز نیست، ولی مضامین آن بی اشکال بوده و با سایر روایات قابل توجیه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احزاب، آیه</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أَطِیعُواْ اللّهَ وَأَطِیعُواْ الرَّسُولَ وَأُوْلِی الأَمْرِ مِنکُمْ؛ سوره نساء،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شریفه، همگونی و یگانگی اطاعت از امام معصوم؟ع؟ با اطاعت از خدا و پیامبر؟ص؟، دلیل روشن بر ولایت مطلق امامان معصوم؟عهم؟ و وجوب پیروی از ایشان است، زیرا ولایت پذیری و اطاعت از امام؟ع؟ به ولایت و اطاعت از حضرت حق، باز می‌گردد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صدوق،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الحسن العسکری؟ع؟، ص</w:t>
      </w:r>
      <w:r>
        <w:rPr>
          <w:rFonts w:ascii="IRNazanin" w:hAnsi="IRNazanin" w:eastAsia="IRNazanin"/>
          <w:b w:val="false"/>
          <w:b w:val="false"/>
          <w:bCs w:val="false"/>
          <w:i w:val="false"/>
          <w:i w:val="false"/>
          <w:iCs w:val="false"/>
          <w:color w:val="333333"/>
          <w:sz w:val="20"/>
          <w:sz w:val="20"/>
          <w:szCs w:val="20"/>
        </w:rPr>
        <w:t>۵۹۳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مفید، ص</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صدر المتألهین درباره ضرورت وسائط در تصرفات تکوینی عالم حدوث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مباشرة هذا الامر من الذّات القدیمة بغیر واسطة بعیداً جداً لبُعد المناسبة بین عزّة القِدم و ذلّةِ الحدوث، حکم الحکیمُ سبحانه بتخلیف نائبٍ ینوبُ عنه فی التصرّف والولایة والحفظ والرعایة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چون پرداختن بی‌واسطه به این امور، از ذات قدیم بسیار بعید بود؛ زیرا میان عزّت قدیم و ذلّت حادث، هیچ گونه تناسبی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خدای حکیم وجود جانشینی را بایسته ساخت که به نیابت از او، عهده‌دار شئون تصرّف و ولایت و حراست هستی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صدرالمالهین، تفسیر القرآن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اصطلاح قرآنی و برگرفته از این آیه شریفه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أَخَذَ رَبُّکَ مِن بَنِی آدَمَ مِن ظُهُورِهِمْ ذُرِّیتَهُمْ وَأَشْهَدَهُمْ عَلَی أَنفُسِهِمْ أَلَسْتَ بِرَبِّکُمْ قَالُواْ بَلَی شَهِدْنَا؛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باقر؟ع؟ نیز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خاندان پیامبر؟ص؟اند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فَأُولِی الْأَمْرِ فِی هَذِهِ الْآیةِ هُمْ آلُ مُحَمَّدٍ؟عهم؟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تفسیر کنز الدّقائق،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هنگامی که بُرَید عِجلی از آن حضرت درباره تفسیر این آیه سؤال کرد، امام باقر؟ع؟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آیه منحصراً امامان معصوم؟عهم؟ است که خدای سبحان اطاعت آنان را تا قیامت بر همگان واجب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إِیانَا عَنَی خَاصَّةً، أَمَرَ جَمِیعَ الْمُؤْمِنِینَ إِلَی یوْمِ الْقِیامَةِ بِطَاعَتِنَا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به نقل از فرات کوفی جمله پایانی روایت را این گونه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مَعَ وَلَایتِهِ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عَرَفَنَا کَانَ مُؤْمِناً وَ مَنْ أَنْکَرَنَا کَانَ کَافِراً وَ مَنْ لَمْ یعْرِفْنَا وَ لَمْ ینْکِرْنَا کَانَ ضَالًّا حَتَّی یرْجِعَ إِلَی الْهُدَی الَّذِی افْتَرَضَ اللَّهُ عَلَیهِ مِنْ طَاعَتِنَا الْوَاجِبَةِ؛ هرکه ما را به درستی بشناسد مؤمن و هرکه ما را انکار کند کافر شمرده می‌شوند و هر که ما را نشناسد و انکار نکند، گمراه است مگر آنکه به راه هدایت بازگشته و تکلیف واجب خویش در پیروی از ما عمل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هیچ یک از معبودهای شما، به سوی حق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خدا به حق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هدایت به سوی حق می‌کند برای پیروی شایسته‌تر است، یا آن کس که خود هدایت نمی‌شود مگر هدایتش کنند؟ شما را چه می‌شود، چگونه داوری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رضا؟ع؟ نیز در تفسیر این آیه مبارکه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الْعَلَامَاتُ وَ النَّجْمُ رَسُولُ اللَّه؟ص؟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مسند الإمام الرضا؟ع؟،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راه من است من و پیروانم و با بصیرت کامل، همه مردم را به سوی خدا دعوت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از مشرکان نیستم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یوسف؟ع؟،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ص</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فی إمامة علی بن أبی طالب؟ع؟، ص</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فی إمامة علی بن أبی طالب؟ع؟، ص</w:t>
      </w:r>
      <w:r>
        <w:rPr>
          <w:rFonts w:ascii="IRNazanin" w:hAnsi="IRNazanin" w:eastAsia="IRNazanin"/>
          <w:b w:val="false"/>
          <w:b w:val="false"/>
          <w:bCs w:val="false"/>
          <w:i w:val="false"/>
          <w:i w:val="false"/>
          <w:iCs w:val="false"/>
          <w:color w:val="333333"/>
          <w:sz w:val="20"/>
          <w:sz w:val="20"/>
          <w:szCs w:val="20"/>
        </w:rPr>
        <w:t>۶۳۰</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 الغیبة،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روایت فضیل بن یسار از امام باقر؟ع؟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 الْإِسْلَامُ عَلَی خَمْسٍ عَلَی الصَّلَاةِ وَ الزَّکَاةِ وَ الصَّوْمِ وَ الْحَجِّ وَ الْوَلَایةِ وَ لَمْ ینَادَ بِشَی‌ءٍ کَمَا نُودِی بِالْوَلَایةِ فَأَخَذَ النَّاسُ بِأَرْبَعٍ وَ تَرَکُوا هَذِهِ یعْنِی الْوَلَایة؛ اسلام روی پنج پایه نهاده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زکاة و روزه و حج و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بچیزی مانند ولایت فریاد زده نشد، مردم آن چهار را گرفتند و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رها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صدوق،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شیخ صدوق؟ره؟ در بیان اعتقاد شیعه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تعالی بعث نبیه محمدا ؟ص؟ إلی الأنبیاء فی الذرّ و أنّ اللّه تعالی أعطی ما أعطی کل نبی علی قدر معرفته نبینا، و سبقه إلی الإقرار به و أنّ اللّه تعالی خلق جمیع ما خلق له و لأهل بیته؟عهم؟ و أنّه لولاهم لما خلق اللّه السماء و الأرض، و لا الجنّة و لا النّار، و لا آدم و لا حواء، و لا الملائکة و لا شیئا ممّا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اعتقادات الإمامیه،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جوامع روایی، این حدیث شریف به گونه‌های مختلف نقل شده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مَدِینَةُ الْعِلْمِ وَ عَلِی بَابُهَا فَمَنْ أَرَادَ الْعِلْمَ فَلْیقْتَبِسْهُ مِنْ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مَدِینَةُ الْعِلْمِ وَ عَلِی بَابُهَا وَ هَلْ تُدْخَلُ الْمَدِینَةُ إِلَّا مِنْ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مَدِینَةُ الْعِلْمِ وَ عَلِی بَابُهَا فَمَنْ أَرَادَ الْحِکْمَةَ فَلْیأْتِهَا مِنْ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همه این نقل‌ها، بر لزوم روی‌آوری به خاندان عصمت؟عهم؟ تأکید شده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سوره انبیاء،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امیرمؤمنان؟ع؟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الْقُرْآنَ ظَاهِرُهُ أَنِیقٌ وَ بَاطِنُهُ عَمِیقٌ لَا تَفْنَی عَجَائِبُهُ وَ لَا تَنْقَضِی غَرَائِبُهُ وَ لَا تُکْشَفُ الظُّلُمَاتُ إِلَّا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قرآن ظاهرش زیبا و باطنش عمیق و ناپیداست، شگفتی‌هایش تمام شدنی و غرایبش پایانی ناپذیر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وَعِنْدَکُمْ ما نَزَلَتْ بِهِ رُسُلُهُ وَ هَبِطَتْ بِهِ مَلائِکَتُهُ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 شماست هر آنچه بر پیامبران نازل شده و فرشتگان خدا آن را فرود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 عِتْرَتِی أَهْلَ بَیتِی أَلَا وَ هُمَا الْخَلِیفَتَانِ مِنْ بَعْدِی وَ لَنْ یفْتَرِقَا حَتَّی یرِدَا عَلَی الْحَوْضَ؛ من در میان شما دو چیز گرنبها پس از خود بجای می‌گذارم؛ یکی کتاب خدا، دیگری عترت و اهل‌بیت من، آگاه باشید که این دو جانشینان پس از من‌اند که هرگز از همدیگر جدا نشوند تا بحوض کوثر بر من وارد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التبصرة،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الغَیبُوبةِ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الاغْتِیابِ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قاموس قرآن،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 مَصْدَرُ غَابَتِ الشّمْسُ اذا اِسْتَتَرَتْ عَنِ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مفردات الفاظ القرآن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خداوند، قیامت، وحی، عالم ملکوت، علم الاهی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بار به کار رفته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طوسی،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در آن به ناگزیر بودن غیبت برای حضرت تصریح کرده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جَعْفَرٍ عَنْ أَخِیهِ مُوسَی بْنِ جَعْفَر؟ع؟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إِنَّهُ لَا بُدَّ لِصَاحِبِ هَذَا الْأَمْرِ مِنْ غَیبَةٍ حَتَّی یرْجِعَ عَنْ هَذَا الْأَمْرِ مَنْ کَانَ یقُولُ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عَنْ أَبِی عَبْدِ اللَّه؟ع؟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لِصَاحِبِ هَذَا الْأَمْرِ مِنْ غَیبَةٍ وَ لَا بُدَّ لَهُ فِی غَیبَتِهِ مِنْ عُزْلَة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بْنِ أَعْینَ قَالَ قَالَ أَبُو عَبْدِ اللَّه؟ع؟ لَا بُدَّ لِلْغُلَامِ مِنْ غَیبَةٍ قُلْتُ وَ لِمَ قَالَ یخَافُ وَ أَوْمَأَ بِیدِهِ إِلَی 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الصَّادِقَ جَعْفَرَ بْنَ مُحَمَّد؟ع؟ یقُولُ إِنَّ لِصَاحِبِ هَذَا الْأَمْرِ غَیبَةً لَا بُدَّ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بْنِ مَحْبُوبٍ عَنْ أَبِی الْحَسَنِ عَلِی بْنِ مُوسَی الرِّضَا؟ع؟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لَا بُدَّ مِنْ فِتْنَةٍ صَمَّاءَ صَیلَمٍ یسْقُطُ فِیهَا کُلُّ بِطَانَةٍ وَ وَلِیجَةٍ وَ ذَلِکَ عِنْدَ فِقْدَانِ الشِّیعَةِ الثَّالِثَ مِنْ وُلْدِی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چه از امام صادق؟ع؟ نقل شده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سُنَّتُهُ مِنْ یوسُفَ فَالسِّتْرُ یجْعَلُ اللَّهُ بَینَهُ وَ بَینَ الْخَلْقِ حِجَاباً یرَوْنَهُ وَ لَا یعْرِفُونَهُ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الغیبة،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الجماعة بما جاء فی الفتن والملاحم وأشراط الساعة،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الشیعة الإمامیة الإثنی عشریة،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فتاوی حسام الدین بن موسی محمد بن عفانة،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أن الشیعة یعتقدون أن الإمامة الکبری محصورة فی الأئمة من نسل علی بن أبی طالب رضی الله عنه وهم اثنا عشر إماماً، آخرهم الإمام المهدی الذی اختفی فی السرداب منذ أکثر من ألف ومائتی عام حین کان طفلاً، وهو محمد بن حسن العسکری الذی دخل السرداب وعمره تسع سنین وذلک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ینتظر الشیعة الإمامیة ظهوره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الغیبة،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 الغیبة، مفید،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تقریب المعارف، حلبی،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تلخیص الشافی،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فی الغیبة،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 الغیبة،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امام کاظم؟ع؟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لِصَاحِبِ هَذَا الْأَمْرِ مِنْ 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 بِهَا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التبصرة،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 الغیبة،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احتجاج علی اهل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 فی الغیبة،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سوره صف،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فی الغیبة،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 الغیبة،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با تعلیقات آیت الله حسن زاده آملی،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 فی شرح واجب الاعتقاد،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 الغیبة،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المشهدی،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الغیبه شیخ طوسی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التامة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احتمال سهو یا تصحیف در اختلاف این دو نقل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الحسن بن أحمد المکتب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بمدینة السلام فی السنة التی توفی فیها الشیخ أبو الحسن علی بن محمد السمری قدس الله روحه فحضرته قبل وفاته بأیام فأخرج إلی الناس توقیعا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فنسخنا هذا التوقیع و خرجنا من عنده، فلما کان یوم السادس وعدنا إلیه و هو یجود بنفسه،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وصیک من بعدک؟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أمر هو بالغه و قضی رضی الله عنه، فهذا آخر کلام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نوری، در سند توقیع تشکیک کرده و آن را زیر سؤال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وی، سند توقیع به دلیل مرسل بودن، اعتبار لازم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مدعی است که ضعف سند توقیع، موجب گردیده که علما، حتی شیخ طوسی که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آورده، بدان عمل نکرده و مورد اعتراض علما قرار گرفته است؛ زیرا این توقیع، معارض با نقل حکایاتی است که به طور متواتر از تشرف افراد بی‌شماری در طول زمان غیبت حکایت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باب هشتم،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وی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خبر واحد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توقیع، خبر واحد است که سند آن اتصال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منظور ایشان در مرسل بودن سند توقیع، هویت شناخته نشده فردی است که واسطه میان شیخ صدوق و علی بن محمد سمری است؛، یعنی حسن بن احمد مکتب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وی اتصال سند محرز نیست و یا این‌که مرسل بودن توقیع بدین جهت می‌نماید که وی این توقیع را از منابع دیگری مثل احتجاج طبرسی که آن را به طور مرسل ذکر کرده، نقل نموده، و گرنه در نقل کمال‌الدین و تمام‌النعمة، سند متصل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زمینه،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یار غائب؛ پژوهشی در جریان شناسی ارتباط با امام زمان؟عج؟ در عصر غیبت،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تا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انتظار موعود، شماره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طوسی، الغیبة،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السَّبَبُ بَینَکُمْ وَ بَینَ اللَّهِ عَزَّ وَ جَلَّ؛ ما اهل‌بیت، واسطه میان شما و خداوند هستیم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عدیله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الأمالی،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عیون صحاح الأخبار فی مناقب إمام الأبرار،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یسْتَضِیئُونَ بِنُورِهِ وَ ینْتَفِعُونَ بِوَلَایتِهِ فِی غَیبَتِهِ کَانْتِفَاعِ النَّاسِ بِالشَّمْسِ وَ إِنْ تَجَلَّلَهَا سَحَابٌ؛ آنان بهره‌مند می شوند از نور ولایت او در غیبت ایشان، همانند بهره بردن مردم از نور خورشید هر چند آن را پرده‌های ابر پنهان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إِنَّا غَیرُ مُهْمَلِینَ لِمُرَاعَاتِکُمْ وَ لَا نَاسِینَ لِذکْرِکُمْ وَ لَوْ لَا ذَلِکَ لَنَزَلَ بِکُمُ اللَّأْوَاءُ وَ اصْطَلَمَکُمُ الْأَعْدَاء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مهدویت،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 وَ ابْنُهُ ثِقَتَانِ؛ فَمَا أَدَّیا إِلَیکَ عَنِّی، فَعَنِّی یؤَدِّیانِ، و مَا قَالَا لَکَ، فَعَنِّی یقُولَانِ؛ فَاسْمَعْ لَهُمَا و أَطِعْهُمَا؛ فَإِنَّهُمَا الثِّقَتَانِ الْمَأْمُونَان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از محمد عثمان نقل شده است که درباره حسین بن روح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أبو القاسم الحسین بن روح بن أبی بحر النوبختی القائم مقامی و السفیر بینکم و بین صاحب الأمر ع و الوکیل له و الثقة الأمین فارجعوا إلیه فی أمورکم و عولوا علیه فی مهماتکم فبذلک أمرت و قد 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ابوالقاسم حسین بن روح نوبختی، قائم مقام من و سفیر میان شما و صاحب امر؟ع؟ و وکیل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و امانت دار است، پس در کارهای مهم به او مراجعه نموده و به او اعتماد نمایید، زیرا من به این مطلب امر شده‌ام تا بر شما ابلاغ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توقیع رسیده از ناحیه امام زمان؟عج؟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 وَجهُ الاِنتِفاعَ بی‌فی غَیبَتی فَکَا الاِنتِفاعِ بِالشَّمسِ اِذا غَیبَتْها عَنِ الاَبصارِ السَّحابُ؛ شیوه بهره‌مندی از وجود من در روزگار غیبتم، مانند سود بردن از خورشید است آن گاه که در پس ابرها از چشم‌ها پوشیده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فقاهت و عدالت، جوادی آملی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شئون واختیارات ولی فقیه، امام خمینی؟ره؟؛ ولایت فقیه ولایت فقاهت و عدالت، آیت الله جوادی آملی؛ ولایت فقیه، آیت الله معرفت؛ نگاهی گذرا به نظریه ولایت فقیه، آیت‌الله مصباح یزدی؛ فقه سیاسی، عمید زنجانی؛ مبانی حکومت اسلامی، آیت الله جعفر سبحانی؛ فصلنامه حکومت اسلامی، شماره‌های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مفهومی ولایت مطلقه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حکومت اسلامی،ش</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بنیادی ترین اندیشه‌ها،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های دولت در فقه شیعه،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ارسطا، محمدجواد،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اطلاق در ولایت مطلقه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علوم سیاسی،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مفید،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بحث السید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فی معرفة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شرایع الاسلام،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سیدصادق، توزیع قدرت در اندیشه سیاسی شیعه،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حکومت اسلامی،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66760</Words>
  <Characters>270039</Characters>
  <CharactersWithSpaces>335247</CharactersWithSpaces>
  <Paragraphs>2204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2026-08-19T03:12:20Z</dcterms:created>
  <dc:creator>ghaemiyeh.com</dc:creator>
  <dc:description/>
  <dc:language>en-US</dc:language>
  <cp:lastModifiedBy/>
  <dcterms:modified xsi:type="dcterms:W3CDTF">2026-08-19T06:42:27Z</dcterms:modified>
  <cp:revision>1</cp:revision>
  <dc:subject/>
  <dc:title>امام حی غائب پژوهشی پیرامون وجود غیبت و مدیریت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