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تفکر عقلی در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4234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64236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64238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3064240_581953129">
            <w:r>
              <w:rPr>
                <w:webHidden/>
                <w:rStyle w:val="IndexLink"/>
                <w:rtl w:val="true"/>
              </w:rPr>
              <w:t>مقدمه پژوهشگاه بین المللی المصطفی صلّی الله علیه و آله</w:t>
            </w:r>
            <w:r>
              <w:rPr>
                <w:rStyle w:val="IndexLink"/>
                <w:rtl w:val="true"/>
              </w:rPr>
              <w:tab/>
            </w:r>
            <w:r>
              <w:rPr>
                <w:rStyle w:val="IndexLink"/>
              </w:rPr>
              <w:t>12</w:t>
            </w:r>
          </w:hyperlink>
        </w:p>
        <w:p>
          <w:pPr>
            <w:pStyle w:val="Contents2"/>
            <w:tabs>
              <w:tab w:val="clear" w:pos="8743"/>
              <w:tab w:val="right" w:pos="9026" w:leader="dot"/>
            </w:tabs>
            <w:rPr/>
          </w:pPr>
          <w:hyperlink w:anchor="__RefHeading___Toc3064242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3064244_581953129">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064246_581953129">
            <w:r>
              <w:rPr>
                <w:webHidden/>
                <w:rStyle w:val="IndexLink"/>
              </w:rPr>
              <w:t>1</w:t>
            </w:r>
            <w:r>
              <w:rPr>
                <w:rStyle w:val="IndexLink"/>
                <w:rtl w:val="true"/>
              </w:rPr>
              <w:t>-</w:t>
            </w:r>
            <w:r>
              <w:rPr>
                <w:rStyle w:val="IndexLink"/>
                <w:rtl w:val="true"/>
              </w:rPr>
              <w:t>واژه و اصطلاح شناسی</w:t>
            </w:r>
            <w:r>
              <w:rPr>
                <w:rStyle w:val="IndexLink"/>
                <w:rtl w:val="true"/>
              </w:rPr>
              <w:tab/>
            </w:r>
            <w:r>
              <w:rPr>
                <w:rStyle w:val="IndexLink"/>
              </w:rPr>
              <w:t>24</w:t>
            </w:r>
          </w:hyperlink>
        </w:p>
        <w:p>
          <w:pPr>
            <w:pStyle w:val="Contents3"/>
            <w:tabs>
              <w:tab w:val="clear" w:pos="8459"/>
              <w:tab w:val="right" w:pos="9026" w:leader="dot"/>
            </w:tabs>
            <w:rPr/>
          </w:pPr>
          <w:hyperlink w:anchor="__RefHeading___Toc3064248_581953129">
            <w:r>
              <w:rPr>
                <w:webHidden/>
                <w:rStyle w:val="IndexLink"/>
                <w:rtl w:val="true"/>
              </w:rPr>
              <w:t>واژه شناسی فکر و تفکّر</w:t>
            </w:r>
            <w:r>
              <w:rPr>
                <w:rStyle w:val="IndexLink"/>
                <w:rtl w:val="true"/>
              </w:rPr>
              <w:tab/>
            </w:r>
            <w:r>
              <w:rPr>
                <w:rStyle w:val="IndexLink"/>
              </w:rPr>
              <w:t>24</w:t>
            </w:r>
          </w:hyperlink>
        </w:p>
        <w:p>
          <w:pPr>
            <w:pStyle w:val="Contents3"/>
            <w:tabs>
              <w:tab w:val="clear" w:pos="8459"/>
              <w:tab w:val="right" w:pos="9026" w:leader="dot"/>
            </w:tabs>
            <w:rPr/>
          </w:pPr>
          <w:hyperlink w:anchor="__RefHeading___Toc3064250_581953129">
            <w:r>
              <w:rPr>
                <w:webHidden/>
                <w:rStyle w:val="IndexLink"/>
                <w:rtl w:val="true"/>
              </w:rPr>
              <w:t>اصطلاح شناسی فکر و تفکّر</w:t>
            </w:r>
            <w:r>
              <w:rPr>
                <w:rStyle w:val="IndexLink"/>
                <w:rtl w:val="true"/>
              </w:rPr>
              <w:tab/>
            </w:r>
            <w:r>
              <w:rPr>
                <w:rStyle w:val="IndexLink"/>
              </w:rPr>
              <w:t>25</w:t>
            </w:r>
          </w:hyperlink>
        </w:p>
        <w:p>
          <w:pPr>
            <w:pStyle w:val="Contents3"/>
            <w:tabs>
              <w:tab w:val="clear" w:pos="8459"/>
              <w:tab w:val="right" w:pos="9026" w:leader="dot"/>
            </w:tabs>
            <w:rPr/>
          </w:pPr>
          <w:hyperlink w:anchor="__RefHeading___Toc3064252_581953129">
            <w:r>
              <w:rPr>
                <w:webHidden/>
                <w:rStyle w:val="IndexLink"/>
                <w:rtl w:val="true"/>
              </w:rPr>
              <w:t>واژه و اصطلاح شناسی عقل و تعقّل</w:t>
            </w:r>
            <w:r>
              <w:rPr>
                <w:rStyle w:val="IndexLink"/>
                <w:rtl w:val="true"/>
              </w:rPr>
              <w:tab/>
            </w:r>
            <w:r>
              <w:rPr>
                <w:rStyle w:val="IndexLink"/>
              </w:rPr>
              <w:t>26</w:t>
            </w:r>
          </w:hyperlink>
        </w:p>
        <w:p>
          <w:pPr>
            <w:pStyle w:val="Contents3"/>
            <w:tabs>
              <w:tab w:val="clear" w:pos="8459"/>
              <w:tab w:val="right" w:pos="9026" w:leader="dot"/>
            </w:tabs>
            <w:rPr/>
          </w:pPr>
          <w:hyperlink w:anchor="__RefHeading___Toc3064254_581953129">
            <w:r>
              <w:rPr>
                <w:webHidden/>
                <w:rStyle w:val="IndexLink"/>
                <w:rtl w:val="true"/>
              </w:rPr>
              <w:t>اصطلاح شناسی عقل</w:t>
            </w:r>
            <w:r>
              <w:rPr>
                <w:rStyle w:val="IndexLink"/>
                <w:rtl w:val="true"/>
              </w:rPr>
              <w:tab/>
            </w:r>
            <w:r>
              <w:rPr>
                <w:rStyle w:val="IndexLink"/>
              </w:rPr>
              <w:t>27</w:t>
            </w:r>
          </w:hyperlink>
        </w:p>
        <w:p>
          <w:pPr>
            <w:pStyle w:val="Contents3"/>
            <w:tabs>
              <w:tab w:val="clear" w:pos="8459"/>
              <w:tab w:val="right" w:pos="9026" w:leader="dot"/>
            </w:tabs>
            <w:rPr/>
          </w:pPr>
          <w:hyperlink w:anchor="__RefHeading___Toc3064256_581953129">
            <w:r>
              <w:rPr>
                <w:webHidden/>
                <w:rStyle w:val="IndexLink"/>
                <w:rtl w:val="true"/>
              </w:rPr>
              <w:t>واژه شناسی برهان</w:t>
            </w:r>
            <w:r>
              <w:rPr>
                <w:rStyle w:val="IndexLink"/>
                <w:rtl w:val="true"/>
              </w:rPr>
              <w:tab/>
            </w:r>
            <w:r>
              <w:rPr>
                <w:rStyle w:val="IndexLink"/>
              </w:rPr>
              <w:t>28</w:t>
            </w:r>
          </w:hyperlink>
        </w:p>
        <w:p>
          <w:pPr>
            <w:pStyle w:val="Contents3"/>
            <w:tabs>
              <w:tab w:val="clear" w:pos="8459"/>
              <w:tab w:val="right" w:pos="9026" w:leader="dot"/>
            </w:tabs>
            <w:rPr/>
          </w:pPr>
          <w:hyperlink w:anchor="__RefHeading___Toc3064258_581953129">
            <w:r>
              <w:rPr>
                <w:webHidden/>
                <w:rStyle w:val="IndexLink"/>
                <w:rtl w:val="true"/>
              </w:rPr>
              <w:t>اصطلاح شناسی برهان</w:t>
            </w:r>
            <w:r>
              <w:rPr>
                <w:rStyle w:val="IndexLink"/>
                <w:rtl w:val="true"/>
              </w:rPr>
              <w:tab/>
            </w:r>
            <w:r>
              <w:rPr>
                <w:rStyle w:val="IndexLink"/>
              </w:rPr>
              <w:t>29</w:t>
            </w:r>
          </w:hyperlink>
        </w:p>
        <w:p>
          <w:pPr>
            <w:pStyle w:val="Contents3"/>
            <w:tabs>
              <w:tab w:val="clear" w:pos="8459"/>
              <w:tab w:val="right" w:pos="9026" w:leader="dot"/>
            </w:tabs>
            <w:rPr/>
          </w:pPr>
          <w:hyperlink w:anchor="__RefHeading___Toc3064260_581953129">
            <w:r>
              <w:rPr>
                <w:webHidden/>
                <w:rStyle w:val="IndexLink"/>
                <w:rtl w:val="true"/>
              </w:rPr>
              <w:t>واژه شناسی برخی لغات مرتبط</w:t>
            </w:r>
            <w:r>
              <w:rPr>
                <w:rStyle w:val="IndexLink"/>
                <w:rtl w:val="true"/>
              </w:rPr>
              <w:tab/>
            </w:r>
            <w:r>
              <w:rPr>
                <w:rStyle w:val="IndexLink"/>
              </w:rPr>
              <w:t>30</w:t>
            </w:r>
          </w:hyperlink>
        </w:p>
        <w:p>
          <w:pPr>
            <w:pStyle w:val="Contents3"/>
            <w:tabs>
              <w:tab w:val="clear" w:pos="8459"/>
              <w:tab w:val="right" w:pos="9026" w:leader="dot"/>
            </w:tabs>
            <w:rPr/>
          </w:pPr>
          <w:hyperlink w:anchor="__RefHeading___Toc3064262_581953129">
            <w:r>
              <w:rPr>
                <w:webHidden/>
                <w:rStyle w:val="IndexLink"/>
                <w:rtl w:val="true"/>
              </w:rPr>
              <w:t>سنّت در اصطلاح</w:t>
            </w:r>
            <w:r>
              <w:rPr>
                <w:rStyle w:val="IndexLink"/>
                <w:rtl w:val="true"/>
              </w:rPr>
              <w:tab/>
            </w:r>
            <w:r>
              <w:rPr>
                <w:rStyle w:val="IndexLink"/>
              </w:rPr>
              <w:t>33</w:t>
            </w:r>
          </w:hyperlink>
        </w:p>
        <w:p>
          <w:pPr>
            <w:pStyle w:val="Contents3"/>
            <w:tabs>
              <w:tab w:val="clear" w:pos="8459"/>
              <w:tab w:val="right" w:pos="9026" w:leader="dot"/>
            </w:tabs>
            <w:rPr/>
          </w:pPr>
          <w:hyperlink w:anchor="__RefHeading___Toc3064264_581953129">
            <w:r>
              <w:rPr>
                <w:webHidden/>
                <w:rStyle w:val="IndexLink"/>
                <w:rtl w:val="true"/>
              </w:rPr>
              <w:t>کتاب و سنت</w:t>
            </w:r>
            <w:r>
              <w:rPr>
                <w:rStyle w:val="IndexLink"/>
                <w:rtl w:val="true"/>
              </w:rPr>
              <w:tab/>
            </w:r>
            <w:r>
              <w:rPr>
                <w:rStyle w:val="IndexLink"/>
              </w:rPr>
              <w:t>35</w:t>
            </w:r>
          </w:hyperlink>
        </w:p>
        <w:p>
          <w:pPr>
            <w:pStyle w:val="Contents3"/>
            <w:tabs>
              <w:tab w:val="clear" w:pos="8459"/>
              <w:tab w:val="right" w:pos="9026" w:leader="dot"/>
            </w:tabs>
            <w:rPr/>
          </w:pPr>
          <w:hyperlink w:anchor="__RefHeading___Toc3064266_581953129">
            <w:r>
              <w:rPr>
                <w:webHidden/>
                <w:rStyle w:val="IndexLink"/>
                <w:rtl w:val="true"/>
              </w:rPr>
              <w:t>سؤالات درس</w:t>
            </w:r>
            <w:r>
              <w:rPr>
                <w:rStyle w:val="IndexLink"/>
                <w:rtl w:val="true"/>
              </w:rPr>
              <w:tab/>
            </w:r>
            <w:r>
              <w:rPr>
                <w:rStyle w:val="IndexLink"/>
              </w:rPr>
              <w:t>36</w:t>
            </w:r>
          </w:hyperlink>
        </w:p>
        <w:p>
          <w:pPr>
            <w:pStyle w:val="Contents2"/>
            <w:tabs>
              <w:tab w:val="clear" w:pos="8743"/>
              <w:tab w:val="right" w:pos="9026" w:leader="dot"/>
            </w:tabs>
            <w:rPr/>
          </w:pPr>
          <w:hyperlink w:anchor="__RefHeading___Toc3064268_581953129">
            <w:r>
              <w:rPr>
                <w:webHidden/>
                <w:rStyle w:val="IndexLink"/>
              </w:rPr>
              <w:t>2</w:t>
            </w:r>
            <w:r>
              <w:rPr>
                <w:rStyle w:val="IndexLink"/>
                <w:rtl w:val="true"/>
              </w:rPr>
              <w:t>-</w:t>
            </w:r>
            <w:r>
              <w:rPr>
                <w:rStyle w:val="IndexLink"/>
                <w:rtl w:val="true"/>
              </w:rPr>
              <w:t>علم،معرفت و اقسام آن</w:t>
            </w:r>
            <w:r>
              <w:rPr>
                <w:rStyle w:val="IndexLink"/>
                <w:rtl w:val="true"/>
              </w:rPr>
              <w:tab/>
            </w:r>
            <w:r>
              <w:rPr>
                <w:rStyle w:val="IndexLink"/>
              </w:rPr>
              <w:t>37</w:t>
            </w:r>
          </w:hyperlink>
        </w:p>
        <w:p>
          <w:pPr>
            <w:pStyle w:val="Contents3"/>
            <w:tabs>
              <w:tab w:val="clear" w:pos="8459"/>
              <w:tab w:val="right" w:pos="9026" w:leader="dot"/>
            </w:tabs>
            <w:rPr/>
          </w:pPr>
          <w:hyperlink w:anchor="__RefHeading___Toc3064270_581953129">
            <w:r>
              <w:rPr>
                <w:webHidden/>
                <w:rStyle w:val="IndexLink"/>
                <w:rtl w:val="true"/>
              </w:rPr>
              <w:t>علم حصولی و حضوری</w:t>
            </w:r>
            <w:r>
              <w:rPr>
                <w:rStyle w:val="IndexLink"/>
                <w:rtl w:val="true"/>
              </w:rPr>
              <w:tab/>
            </w:r>
            <w:r>
              <w:rPr>
                <w:rStyle w:val="IndexLink"/>
              </w:rPr>
              <w:t>37</w:t>
            </w:r>
          </w:hyperlink>
        </w:p>
        <w:p>
          <w:pPr>
            <w:pStyle w:val="Contents3"/>
            <w:tabs>
              <w:tab w:val="clear" w:pos="8459"/>
              <w:tab w:val="right" w:pos="9026" w:leader="dot"/>
            </w:tabs>
            <w:rPr/>
          </w:pPr>
          <w:hyperlink w:anchor="__RefHeading___Toc3064272_581953129">
            <w:r>
              <w:rPr>
                <w:webHidden/>
                <w:rStyle w:val="IndexLink"/>
                <w:rtl w:val="true"/>
              </w:rPr>
              <w:t>تقسیمات علم حصولی</w:t>
            </w:r>
            <w:r>
              <w:rPr>
                <w:rStyle w:val="IndexLink"/>
                <w:rtl w:val="true"/>
              </w:rPr>
              <w:tab/>
            </w:r>
            <w:r>
              <w:rPr>
                <w:rStyle w:val="IndexLink"/>
              </w:rPr>
              <w:t>38</w:t>
            </w:r>
          </w:hyperlink>
        </w:p>
        <w:p>
          <w:pPr>
            <w:pStyle w:val="Contents3"/>
            <w:tabs>
              <w:tab w:val="clear" w:pos="8459"/>
              <w:tab w:val="right" w:pos="9026" w:leader="dot"/>
            </w:tabs>
            <w:rPr/>
          </w:pPr>
          <w:hyperlink w:anchor="__RefHeading___Toc3064274_581953129">
            <w:r>
              <w:rPr>
                <w:webHidden/>
                <w:rStyle w:val="IndexLink"/>
                <w:rtl w:val="true"/>
              </w:rPr>
              <w:t>اقسام تصور</w:t>
            </w:r>
            <w:r>
              <w:rPr>
                <w:rStyle w:val="IndexLink"/>
                <w:rtl w:val="true"/>
              </w:rPr>
              <w:tab/>
            </w:r>
            <w:r>
              <w:rPr>
                <w:rStyle w:val="IndexLink"/>
              </w:rPr>
              <w:t>39</w:t>
            </w:r>
          </w:hyperlink>
        </w:p>
        <w:p>
          <w:pPr>
            <w:pStyle w:val="Contents3"/>
            <w:tabs>
              <w:tab w:val="clear" w:pos="8459"/>
              <w:tab w:val="right" w:pos="9026" w:leader="dot"/>
            </w:tabs>
            <w:rPr/>
          </w:pPr>
          <w:hyperlink w:anchor="__RefHeading___Toc3064276_581953129">
            <w:r>
              <w:rPr>
                <w:webHidden/>
                <w:rStyle w:val="IndexLink"/>
                <w:rtl w:val="true"/>
              </w:rPr>
              <w:t>مراتب ادراک</w:t>
            </w:r>
            <w:r>
              <w:rPr>
                <w:rStyle w:val="IndexLink"/>
                <w:rtl w:val="true"/>
              </w:rPr>
              <w:tab/>
            </w:r>
            <w:r>
              <w:rPr>
                <w:rStyle w:val="IndexLink"/>
              </w:rPr>
              <w:t>40</w:t>
            </w:r>
          </w:hyperlink>
        </w:p>
        <w:p>
          <w:pPr>
            <w:pStyle w:val="Contents3"/>
            <w:tabs>
              <w:tab w:val="clear" w:pos="8459"/>
              <w:tab w:val="right" w:pos="9026" w:leader="dot"/>
            </w:tabs>
            <w:rPr/>
          </w:pPr>
          <w:hyperlink w:anchor="__RefHeading___Toc3064278_581953129">
            <w:r>
              <w:rPr>
                <w:webHidden/>
                <w:rStyle w:val="IndexLink"/>
                <w:rtl w:val="true"/>
              </w:rPr>
              <w:t>توضیح</w:t>
            </w:r>
            <w:r>
              <w:rPr>
                <w:rStyle w:val="IndexLink"/>
                <w:rtl w:val="true"/>
              </w:rPr>
              <w:tab/>
            </w:r>
            <w:r>
              <w:rPr>
                <w:rStyle w:val="IndexLink"/>
              </w:rPr>
              <w:t>41</w:t>
            </w:r>
          </w:hyperlink>
        </w:p>
        <w:p>
          <w:pPr>
            <w:pStyle w:val="Contents3"/>
            <w:tabs>
              <w:tab w:val="clear" w:pos="8459"/>
              <w:tab w:val="right" w:pos="9026" w:leader="dot"/>
            </w:tabs>
            <w:rPr/>
          </w:pPr>
          <w:hyperlink w:anchor="__RefHeading___Toc3064280_581953129">
            <w:r>
              <w:rPr>
                <w:webHidden/>
                <w:rStyle w:val="IndexLink"/>
                <w:rtl w:val="true"/>
              </w:rPr>
              <w:t>ادراک و تجرید</w:t>
            </w:r>
            <w:r>
              <w:rPr>
                <w:rStyle w:val="IndexLink"/>
                <w:rtl w:val="true"/>
              </w:rPr>
              <w:tab/>
            </w:r>
            <w:r>
              <w:rPr>
                <w:rStyle w:val="IndexLink"/>
              </w:rPr>
              <w:t>43</w:t>
            </w:r>
          </w:hyperlink>
        </w:p>
        <w:p>
          <w:pPr>
            <w:pStyle w:val="Contents3"/>
            <w:tabs>
              <w:tab w:val="clear" w:pos="8459"/>
              <w:tab w:val="right" w:pos="9026" w:leader="dot"/>
            </w:tabs>
            <w:rPr/>
          </w:pPr>
          <w:hyperlink w:anchor="__RefHeading___Toc3064282_581953129">
            <w:r>
              <w:rPr>
                <w:webHidden/>
                <w:rStyle w:val="IndexLink"/>
                <w:rtl w:val="true"/>
              </w:rPr>
              <w:t>اقسام مفاهیم کلی</w:t>
            </w:r>
            <w:r>
              <w:rPr>
                <w:rStyle w:val="IndexLink"/>
                <w:rtl w:val="true"/>
              </w:rPr>
              <w:tab/>
            </w:r>
            <w:r>
              <w:rPr>
                <w:rStyle w:val="IndexLink"/>
              </w:rPr>
              <w:t>44</w:t>
            </w:r>
          </w:hyperlink>
        </w:p>
        <w:p>
          <w:pPr>
            <w:pStyle w:val="Contents4"/>
            <w:tabs>
              <w:tab w:val="clear" w:pos="8176"/>
              <w:tab w:val="right" w:pos="9026" w:leader="dot"/>
            </w:tabs>
            <w:rPr/>
          </w:pPr>
          <w:hyperlink w:anchor="__RefHeading___Toc3064284_581953129">
            <w:r>
              <w:rPr>
                <w:webHidden/>
                <w:rStyle w:val="IndexLink"/>
              </w:rPr>
              <w:t>1</w:t>
            </w:r>
            <w:r>
              <w:rPr>
                <w:rStyle w:val="IndexLink"/>
                <w:rtl w:val="true"/>
              </w:rPr>
              <w:t>-</w:t>
            </w:r>
            <w:r>
              <w:rPr>
                <w:rStyle w:val="IndexLink"/>
                <w:rtl w:val="true"/>
              </w:rPr>
              <w:t>مفاهیم ماهوی</w:t>
            </w:r>
            <w:r>
              <w:rPr>
                <w:rStyle w:val="IndexLink"/>
                <w:rtl w:val="true"/>
              </w:rPr>
              <w:t>(</w:t>
            </w:r>
            <w:r>
              <w:rPr>
                <w:rStyle w:val="IndexLink"/>
                <w:rtl w:val="true"/>
              </w:rPr>
              <w:t>معقولات اولی</w:t>
            </w:r>
            <w:r>
              <w:rPr>
                <w:rStyle w:val="IndexLink"/>
                <w:rtl w:val="true"/>
              </w:rPr>
              <w:t>)</w:t>
              <w:tab/>
            </w:r>
            <w:r>
              <w:rPr>
                <w:rStyle w:val="IndexLink"/>
              </w:rPr>
              <w:t>44</w:t>
            </w:r>
          </w:hyperlink>
        </w:p>
        <w:p>
          <w:pPr>
            <w:pStyle w:val="Contents4"/>
            <w:tabs>
              <w:tab w:val="clear" w:pos="8176"/>
              <w:tab w:val="right" w:pos="9026" w:leader="dot"/>
            </w:tabs>
            <w:rPr/>
          </w:pPr>
          <w:hyperlink w:anchor="__RefHeading___Toc3064286_581953129">
            <w:r>
              <w:rPr>
                <w:webHidden/>
                <w:rStyle w:val="IndexLink"/>
              </w:rPr>
              <w:t>2</w:t>
            </w:r>
            <w:r>
              <w:rPr>
                <w:rStyle w:val="IndexLink"/>
                <w:rtl w:val="true"/>
              </w:rPr>
              <w:t>-</w:t>
            </w:r>
            <w:r>
              <w:rPr>
                <w:rStyle w:val="IndexLink"/>
                <w:rtl w:val="true"/>
              </w:rPr>
              <w:t>مفاهیم فلسفی</w:t>
            </w:r>
            <w:r>
              <w:rPr>
                <w:rStyle w:val="IndexLink"/>
                <w:rtl w:val="true"/>
              </w:rPr>
              <w:t>(</w:t>
            </w:r>
            <w:r>
              <w:rPr>
                <w:rStyle w:val="IndexLink"/>
                <w:rtl w:val="true"/>
              </w:rPr>
              <w:t>معقولات ثانیه فلسفی</w:t>
            </w:r>
            <w:r>
              <w:rPr>
                <w:rStyle w:val="IndexLink"/>
                <w:rtl w:val="true"/>
              </w:rPr>
              <w:t>)</w:t>
              <w:tab/>
            </w:r>
            <w:r>
              <w:rPr>
                <w:rStyle w:val="IndexLink"/>
              </w:rPr>
              <w:t>44</w:t>
            </w:r>
          </w:hyperlink>
        </w:p>
        <w:p>
          <w:pPr>
            <w:pStyle w:val="Contents4"/>
            <w:tabs>
              <w:tab w:val="clear" w:pos="8176"/>
              <w:tab w:val="right" w:pos="9026" w:leader="dot"/>
            </w:tabs>
            <w:rPr/>
          </w:pPr>
          <w:hyperlink w:anchor="__RefHeading___Toc3064288_581953129">
            <w:r>
              <w:rPr>
                <w:webHidden/>
                <w:rStyle w:val="IndexLink"/>
              </w:rPr>
              <w:t>3</w:t>
            </w:r>
            <w:r>
              <w:rPr>
                <w:rStyle w:val="IndexLink"/>
                <w:rtl w:val="true"/>
              </w:rPr>
              <w:t>-</w:t>
            </w:r>
            <w:r>
              <w:rPr>
                <w:rStyle w:val="IndexLink"/>
                <w:rtl w:val="true"/>
              </w:rPr>
              <w:t>مفاهیم منطقی</w:t>
            </w:r>
            <w:r>
              <w:rPr>
                <w:rStyle w:val="IndexLink"/>
                <w:rtl w:val="true"/>
              </w:rPr>
              <w:t>(</w:t>
            </w:r>
            <w:r>
              <w:rPr>
                <w:rStyle w:val="IndexLink"/>
                <w:rtl w:val="true"/>
              </w:rPr>
              <w:t>معقولات ثانیه منطقی</w:t>
            </w:r>
            <w:r>
              <w:rPr>
                <w:rStyle w:val="IndexLink"/>
                <w:rtl w:val="true"/>
              </w:rPr>
              <w:t>)</w:t>
              <w:tab/>
            </w:r>
            <w:r>
              <w:rPr>
                <w:rStyle w:val="IndexLink"/>
              </w:rPr>
              <w:t>46</w:t>
            </w:r>
          </w:hyperlink>
        </w:p>
        <w:p>
          <w:pPr>
            <w:pStyle w:val="Contents3"/>
            <w:tabs>
              <w:tab w:val="clear" w:pos="8459"/>
              <w:tab w:val="right" w:pos="9026" w:leader="dot"/>
            </w:tabs>
            <w:rPr/>
          </w:pPr>
          <w:hyperlink w:anchor="__RefHeading___Toc3064290_581953129">
            <w:r>
              <w:rPr>
                <w:webHidden/>
                <w:rStyle w:val="IndexLink"/>
                <w:rtl w:val="true"/>
              </w:rPr>
              <w:t>انواع شناخت</w:t>
            </w:r>
            <w:r>
              <w:rPr>
                <w:rStyle w:val="IndexLink"/>
                <w:rtl w:val="true"/>
              </w:rPr>
              <w:tab/>
            </w:r>
            <w:r>
              <w:rPr>
                <w:rStyle w:val="IndexLink"/>
              </w:rPr>
              <w:t>46</w:t>
            </w:r>
          </w:hyperlink>
        </w:p>
        <w:p>
          <w:pPr>
            <w:pStyle w:val="Contents4"/>
            <w:tabs>
              <w:tab w:val="clear" w:pos="8176"/>
              <w:tab w:val="right" w:pos="9026" w:leader="dot"/>
            </w:tabs>
            <w:rPr/>
          </w:pPr>
          <w:hyperlink w:anchor="__RefHeading___Toc3064292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064294_581953129">
            <w:r>
              <w:rPr>
                <w:webHidden/>
                <w:rStyle w:val="IndexLink"/>
              </w:rPr>
              <w:t>1</w:t>
            </w:r>
            <w:r>
              <w:rPr>
                <w:rStyle w:val="IndexLink"/>
                <w:rtl w:val="true"/>
              </w:rPr>
              <w:t>-</w:t>
            </w:r>
            <w:r>
              <w:rPr>
                <w:rStyle w:val="IndexLink"/>
                <w:rtl w:val="true"/>
              </w:rPr>
              <w:t>شناخت تجربی و علمی</w:t>
            </w:r>
            <w:r>
              <w:rPr>
                <w:rStyle w:val="IndexLink"/>
                <w:rtl w:val="true"/>
              </w:rPr>
              <w:tab/>
            </w:r>
            <w:r>
              <w:rPr>
                <w:rStyle w:val="IndexLink"/>
              </w:rPr>
              <w:t>46</w:t>
            </w:r>
          </w:hyperlink>
        </w:p>
        <w:p>
          <w:pPr>
            <w:pStyle w:val="Contents4"/>
            <w:tabs>
              <w:tab w:val="clear" w:pos="8176"/>
              <w:tab w:val="right" w:pos="9026" w:leader="dot"/>
            </w:tabs>
            <w:rPr/>
          </w:pPr>
          <w:hyperlink w:anchor="__RefHeading___Toc3064296_581953129">
            <w:r>
              <w:rPr>
                <w:webHidden/>
                <w:rStyle w:val="IndexLink"/>
              </w:rPr>
              <w:t>2</w:t>
            </w:r>
            <w:r>
              <w:rPr>
                <w:rStyle w:val="IndexLink"/>
                <w:rtl w:val="true"/>
              </w:rPr>
              <w:t>-</w:t>
            </w:r>
            <w:r>
              <w:rPr>
                <w:rStyle w:val="IndexLink"/>
                <w:rtl w:val="true"/>
              </w:rPr>
              <w:t>شناخت عقلی</w:t>
            </w:r>
            <w:r>
              <w:rPr>
                <w:rStyle w:val="IndexLink"/>
                <w:rtl w:val="true"/>
              </w:rPr>
              <w:tab/>
            </w:r>
            <w:r>
              <w:rPr>
                <w:rStyle w:val="IndexLink"/>
              </w:rPr>
              <w:t>47</w:t>
            </w:r>
          </w:hyperlink>
        </w:p>
        <w:p>
          <w:pPr>
            <w:pStyle w:val="Contents4"/>
            <w:tabs>
              <w:tab w:val="clear" w:pos="8176"/>
              <w:tab w:val="right" w:pos="9026" w:leader="dot"/>
            </w:tabs>
            <w:rPr/>
          </w:pPr>
          <w:hyperlink w:anchor="__RefHeading___Toc3064298_581953129">
            <w:r>
              <w:rPr>
                <w:webHidden/>
                <w:rStyle w:val="IndexLink"/>
              </w:rPr>
              <w:t>3</w:t>
            </w:r>
            <w:r>
              <w:rPr>
                <w:rStyle w:val="IndexLink"/>
                <w:rtl w:val="true"/>
              </w:rPr>
              <w:t>-</w:t>
            </w:r>
            <w:r>
              <w:rPr>
                <w:rStyle w:val="IndexLink"/>
                <w:rtl w:val="true"/>
              </w:rPr>
              <w:t>مقایسه تفکر حسی و تفکر عقلی</w:t>
            </w:r>
            <w:r>
              <w:rPr>
                <w:rStyle w:val="IndexLink"/>
                <w:rtl w:val="true"/>
              </w:rPr>
              <w:tab/>
            </w:r>
            <w:r>
              <w:rPr>
                <w:rStyle w:val="IndexLink"/>
              </w:rPr>
              <w:t>48</w:t>
            </w:r>
          </w:hyperlink>
        </w:p>
        <w:p>
          <w:pPr>
            <w:pStyle w:val="Contents4"/>
            <w:tabs>
              <w:tab w:val="clear" w:pos="8176"/>
              <w:tab w:val="right" w:pos="9026" w:leader="dot"/>
            </w:tabs>
            <w:rPr/>
          </w:pPr>
          <w:hyperlink w:anchor="__RefHeading___Toc3064300_581953129">
            <w:r>
              <w:rPr>
                <w:webHidden/>
                <w:rStyle w:val="IndexLink"/>
              </w:rPr>
              <w:t>4</w:t>
            </w:r>
            <w:r>
              <w:rPr>
                <w:rStyle w:val="IndexLink"/>
                <w:rtl w:val="true"/>
              </w:rPr>
              <w:t>-</w:t>
            </w:r>
            <w:r>
              <w:rPr>
                <w:rStyle w:val="IndexLink"/>
                <w:rtl w:val="true"/>
              </w:rPr>
              <w:t>شناخت تعبّدی</w:t>
            </w:r>
            <w:r>
              <w:rPr>
                <w:rStyle w:val="IndexLink"/>
                <w:rtl w:val="true"/>
              </w:rPr>
              <w:t>(</w:t>
            </w:r>
            <w:r>
              <w:rPr>
                <w:rStyle w:val="IndexLink"/>
                <w:rtl w:val="true"/>
              </w:rPr>
              <w:t>نقلی</w:t>
            </w:r>
            <w:r>
              <w:rPr>
                <w:rStyle w:val="IndexLink"/>
                <w:rtl w:val="true"/>
              </w:rPr>
              <w:t>)</w:t>
              <w:tab/>
            </w:r>
            <w:r>
              <w:rPr>
                <w:rStyle w:val="IndexLink"/>
              </w:rPr>
              <w:t>49</w:t>
            </w:r>
          </w:hyperlink>
        </w:p>
        <w:p>
          <w:pPr>
            <w:pStyle w:val="Contents4"/>
            <w:tabs>
              <w:tab w:val="clear" w:pos="8176"/>
              <w:tab w:val="right" w:pos="9026" w:leader="dot"/>
            </w:tabs>
            <w:rPr/>
          </w:pPr>
          <w:hyperlink w:anchor="__RefHeading___Toc3064302_581953129">
            <w:r>
              <w:rPr>
                <w:webHidden/>
                <w:rStyle w:val="IndexLink"/>
              </w:rPr>
              <w:t>5</w:t>
            </w:r>
            <w:r>
              <w:rPr>
                <w:rStyle w:val="IndexLink"/>
                <w:rtl w:val="true"/>
              </w:rPr>
              <w:t>-</w:t>
            </w:r>
            <w:r>
              <w:rPr>
                <w:rStyle w:val="IndexLink"/>
                <w:rtl w:val="true"/>
              </w:rPr>
              <w:t>شناخت شهودی</w:t>
            </w:r>
            <w:r>
              <w:rPr>
                <w:rStyle w:val="IndexLink"/>
                <w:rtl w:val="true"/>
              </w:rPr>
              <w:tab/>
            </w:r>
            <w:r>
              <w:rPr>
                <w:rStyle w:val="IndexLink"/>
              </w:rPr>
              <w:t>50</w:t>
            </w:r>
          </w:hyperlink>
        </w:p>
        <w:p>
          <w:pPr>
            <w:pStyle w:val="Contents4"/>
            <w:tabs>
              <w:tab w:val="clear" w:pos="8176"/>
              <w:tab w:val="right" w:pos="9026" w:leader="dot"/>
            </w:tabs>
            <w:rPr/>
          </w:pPr>
          <w:hyperlink w:anchor="__RefHeading___Toc3064304_581953129">
            <w:r>
              <w:rPr>
                <w:webHidden/>
                <w:rStyle w:val="IndexLink"/>
              </w:rPr>
              <w:t>6</w:t>
            </w:r>
            <w:r>
              <w:rPr>
                <w:rStyle w:val="IndexLink"/>
                <w:rtl w:val="true"/>
              </w:rPr>
              <w:t>-</w:t>
            </w:r>
            <w:r>
              <w:rPr>
                <w:rStyle w:val="IndexLink"/>
                <w:rtl w:val="true"/>
              </w:rPr>
              <w:t>مقایسه شناخت عقلی و شناخت شهودی</w:t>
            </w:r>
            <w:r>
              <w:rPr>
                <w:rStyle w:val="IndexLink"/>
                <w:rtl w:val="true"/>
              </w:rPr>
              <w:tab/>
            </w:r>
            <w:r>
              <w:rPr>
                <w:rStyle w:val="IndexLink"/>
              </w:rPr>
              <w:t>51</w:t>
            </w:r>
          </w:hyperlink>
        </w:p>
        <w:p>
          <w:pPr>
            <w:pStyle w:val="Contents3"/>
            <w:tabs>
              <w:tab w:val="clear" w:pos="8459"/>
              <w:tab w:val="right" w:pos="9026" w:leader="dot"/>
            </w:tabs>
            <w:rPr/>
          </w:pPr>
          <w:hyperlink w:anchor="__RefHeading___Toc3064306_581953129">
            <w:r>
              <w:rPr>
                <w:webHidden/>
                <w:rStyle w:val="IndexLink"/>
                <w:rtl w:val="true"/>
              </w:rPr>
              <w:t>سؤالات درس</w:t>
            </w:r>
            <w:r>
              <w:rPr>
                <w:rStyle w:val="IndexLink"/>
                <w:rtl w:val="true"/>
              </w:rPr>
              <w:tab/>
            </w:r>
            <w:r>
              <w:rPr>
                <w:rStyle w:val="IndexLink"/>
              </w:rPr>
              <w:t>54</w:t>
            </w:r>
          </w:hyperlink>
        </w:p>
        <w:p>
          <w:pPr>
            <w:pStyle w:val="Contents2"/>
            <w:tabs>
              <w:tab w:val="clear" w:pos="8743"/>
              <w:tab w:val="right" w:pos="9026" w:leader="dot"/>
            </w:tabs>
            <w:rPr/>
          </w:pPr>
          <w:hyperlink w:anchor="__RefHeading___Toc3064308_581953129">
            <w:r>
              <w:rPr>
                <w:webHidden/>
                <w:rStyle w:val="IndexLink"/>
              </w:rPr>
              <w:t>3</w:t>
            </w:r>
            <w:r>
              <w:rPr>
                <w:rStyle w:val="IndexLink"/>
                <w:rtl w:val="true"/>
              </w:rPr>
              <w:t>-</w:t>
            </w:r>
            <w:r>
              <w:rPr>
                <w:rStyle w:val="IndexLink"/>
                <w:rtl w:val="true"/>
              </w:rPr>
              <w:t>عقل،حکمت و اقسام آن</w:t>
            </w:r>
            <w:r>
              <w:rPr>
                <w:rStyle w:val="IndexLink"/>
                <w:rtl w:val="true"/>
              </w:rPr>
              <w:tab/>
            </w:r>
            <w:r>
              <w:rPr>
                <w:rStyle w:val="IndexLink"/>
              </w:rPr>
              <w:t>55</w:t>
            </w:r>
          </w:hyperlink>
        </w:p>
        <w:p>
          <w:pPr>
            <w:pStyle w:val="Contents3"/>
            <w:tabs>
              <w:tab w:val="clear" w:pos="8459"/>
              <w:tab w:val="right" w:pos="9026" w:leader="dot"/>
            </w:tabs>
            <w:rPr/>
          </w:pPr>
          <w:hyperlink w:anchor="__RefHeading___Toc3064310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064312_581953129">
            <w:r>
              <w:rPr>
                <w:webHidden/>
                <w:rStyle w:val="IndexLink"/>
                <w:rtl w:val="true"/>
              </w:rPr>
              <w:t>قلمرو علم و عمل</w:t>
            </w:r>
            <w:r>
              <w:rPr>
                <w:rStyle w:val="IndexLink"/>
                <w:rtl w:val="true"/>
              </w:rPr>
              <w:tab/>
            </w:r>
            <w:r>
              <w:rPr>
                <w:rStyle w:val="IndexLink"/>
              </w:rPr>
              <w:t>55</w:t>
            </w:r>
          </w:hyperlink>
        </w:p>
        <w:p>
          <w:pPr>
            <w:pStyle w:val="Contents3"/>
            <w:tabs>
              <w:tab w:val="clear" w:pos="8459"/>
              <w:tab w:val="right" w:pos="9026" w:leader="dot"/>
            </w:tabs>
            <w:rPr/>
          </w:pPr>
          <w:hyperlink w:anchor="__RefHeading___Toc3064314_581953129">
            <w:r>
              <w:rPr>
                <w:webHidden/>
                <w:rStyle w:val="IndexLink"/>
                <w:rtl w:val="true"/>
              </w:rPr>
              <w:t>حکمت نظری و حکمت عملی</w:t>
            </w:r>
            <w:r>
              <w:rPr>
                <w:rStyle w:val="IndexLink"/>
                <w:rtl w:val="true"/>
              </w:rPr>
              <w:tab/>
            </w:r>
            <w:r>
              <w:rPr>
                <w:rStyle w:val="IndexLink"/>
              </w:rPr>
              <w:t>56</w:t>
            </w:r>
          </w:hyperlink>
        </w:p>
        <w:p>
          <w:pPr>
            <w:pStyle w:val="Contents3"/>
            <w:tabs>
              <w:tab w:val="clear" w:pos="8459"/>
              <w:tab w:val="right" w:pos="9026" w:leader="dot"/>
            </w:tabs>
            <w:rPr/>
          </w:pPr>
          <w:hyperlink w:anchor="__RefHeading___Toc3064316_581953129">
            <w:r>
              <w:rPr>
                <w:webHidden/>
                <w:rStyle w:val="IndexLink"/>
                <w:rtl w:val="true"/>
              </w:rPr>
              <w:t>عقل نظری و عملی از دیدگاه ابن سینا</w:t>
            </w:r>
            <w:r>
              <w:rPr>
                <w:rStyle w:val="IndexLink"/>
                <w:rtl w:val="true"/>
              </w:rPr>
              <w:tab/>
            </w:r>
            <w:r>
              <w:rPr>
                <w:rStyle w:val="IndexLink"/>
              </w:rPr>
              <w:t>60</w:t>
            </w:r>
          </w:hyperlink>
        </w:p>
        <w:p>
          <w:pPr>
            <w:pStyle w:val="Contents3"/>
            <w:tabs>
              <w:tab w:val="clear" w:pos="8459"/>
              <w:tab w:val="right" w:pos="9026" w:leader="dot"/>
            </w:tabs>
            <w:rPr/>
          </w:pPr>
          <w:hyperlink w:anchor="__RefHeading___Toc3064318_581953129">
            <w:r>
              <w:rPr>
                <w:webHidden/>
                <w:rStyle w:val="IndexLink"/>
                <w:rtl w:val="true"/>
              </w:rPr>
              <w:t>دیدگاه آیت الله جوادی آملی در باب عقل نظری و عملی</w:t>
            </w:r>
            <w:r>
              <w:rPr>
                <w:rStyle w:val="IndexLink"/>
                <w:rtl w:val="true"/>
              </w:rPr>
              <w:tab/>
            </w:r>
            <w:r>
              <w:rPr>
                <w:rStyle w:val="IndexLink"/>
              </w:rPr>
              <w:t>62</w:t>
            </w:r>
          </w:hyperlink>
        </w:p>
        <w:p>
          <w:pPr>
            <w:pStyle w:val="Contents3"/>
            <w:tabs>
              <w:tab w:val="clear" w:pos="8459"/>
              <w:tab w:val="right" w:pos="9026" w:leader="dot"/>
            </w:tabs>
            <w:rPr/>
          </w:pPr>
          <w:hyperlink w:anchor="__RefHeading___Toc3064320_581953129">
            <w:r>
              <w:rPr>
                <w:webHidden/>
                <w:rStyle w:val="IndexLink"/>
                <w:rtl w:val="true"/>
              </w:rPr>
              <w:t>بررسی آراء</w:t>
            </w:r>
            <w:r>
              <w:rPr>
                <w:rStyle w:val="IndexLink"/>
                <w:rtl w:val="true"/>
              </w:rPr>
              <w:tab/>
            </w:r>
            <w:r>
              <w:rPr>
                <w:rStyle w:val="IndexLink"/>
              </w:rPr>
              <w:t>63</w:t>
            </w:r>
          </w:hyperlink>
        </w:p>
        <w:p>
          <w:pPr>
            <w:pStyle w:val="Contents3"/>
            <w:tabs>
              <w:tab w:val="clear" w:pos="8459"/>
              <w:tab w:val="right" w:pos="9026" w:leader="dot"/>
            </w:tabs>
            <w:rPr/>
          </w:pPr>
          <w:hyperlink w:anchor="__RefHeading___Toc3064322_581953129">
            <w:r>
              <w:rPr>
                <w:webHidden/>
                <w:rStyle w:val="IndexLink"/>
                <w:rtl w:val="true"/>
              </w:rPr>
              <w:t>مراتب عقل نظری</w:t>
            </w:r>
            <w:r>
              <w:rPr>
                <w:rStyle w:val="IndexLink"/>
                <w:rtl w:val="true"/>
              </w:rPr>
              <w:tab/>
            </w:r>
            <w:r>
              <w:rPr>
                <w:rStyle w:val="IndexLink"/>
              </w:rPr>
              <w:t>67</w:t>
            </w:r>
          </w:hyperlink>
        </w:p>
        <w:p>
          <w:pPr>
            <w:pStyle w:val="Contents3"/>
            <w:tabs>
              <w:tab w:val="clear" w:pos="8459"/>
              <w:tab w:val="right" w:pos="9026" w:leader="dot"/>
            </w:tabs>
            <w:rPr/>
          </w:pPr>
          <w:hyperlink w:anchor="__RefHeading___Toc3064324_581953129">
            <w:r>
              <w:rPr>
                <w:webHidden/>
                <w:rStyle w:val="IndexLink"/>
                <w:rtl w:val="true"/>
              </w:rPr>
              <w:t>افاضه کننده صورت های علمی</w:t>
            </w:r>
            <w:r>
              <w:rPr>
                <w:rStyle w:val="IndexLink"/>
                <w:rtl w:val="true"/>
              </w:rPr>
              <w:tab/>
            </w:r>
            <w:r>
              <w:rPr>
                <w:rStyle w:val="IndexLink"/>
              </w:rPr>
              <w:t>70</w:t>
            </w:r>
          </w:hyperlink>
        </w:p>
        <w:p>
          <w:pPr>
            <w:pStyle w:val="Contents3"/>
            <w:tabs>
              <w:tab w:val="clear" w:pos="8459"/>
              <w:tab w:val="right" w:pos="9026" w:leader="dot"/>
            </w:tabs>
            <w:rPr/>
          </w:pPr>
          <w:hyperlink w:anchor="__RefHeading___Toc3064326_581953129">
            <w:r>
              <w:rPr>
                <w:webHidden/>
                <w:rStyle w:val="IndexLink"/>
                <w:rtl w:val="true"/>
              </w:rPr>
              <w:t>قاعده امکان اشرف بر اساس حکمت متعالیه در اثبات جوهر عقلانی</w:t>
            </w:r>
            <w:r>
              <w:rPr>
                <w:rStyle w:val="IndexLink"/>
                <w:rtl w:val="true"/>
              </w:rPr>
              <w:tab/>
            </w:r>
            <w:r>
              <w:rPr>
                <w:rStyle w:val="IndexLink"/>
              </w:rPr>
              <w:t>71</w:t>
            </w:r>
          </w:hyperlink>
        </w:p>
        <w:p>
          <w:pPr>
            <w:pStyle w:val="Contents3"/>
            <w:tabs>
              <w:tab w:val="clear" w:pos="8459"/>
              <w:tab w:val="right" w:pos="9026" w:leader="dot"/>
            </w:tabs>
            <w:rPr/>
          </w:pPr>
          <w:hyperlink w:anchor="__RefHeading___Toc3064328_581953129">
            <w:r>
              <w:rPr>
                <w:webHidden/>
                <w:rStyle w:val="IndexLink"/>
                <w:rtl w:val="true"/>
              </w:rPr>
              <w:t>عقل مفارق</w:t>
            </w:r>
            <w:r>
              <w:rPr>
                <w:rStyle w:val="IndexLink"/>
                <w:rtl w:val="true"/>
              </w:rPr>
              <w:tab/>
            </w:r>
            <w:r>
              <w:rPr>
                <w:rStyle w:val="IndexLink"/>
              </w:rPr>
              <w:t>72</w:t>
            </w:r>
          </w:hyperlink>
        </w:p>
        <w:p>
          <w:pPr>
            <w:pStyle w:val="Contents3"/>
            <w:tabs>
              <w:tab w:val="clear" w:pos="8459"/>
              <w:tab w:val="right" w:pos="9026" w:leader="dot"/>
            </w:tabs>
            <w:rPr/>
          </w:pPr>
          <w:hyperlink w:anchor="__RefHeading___Toc3064330_581953129">
            <w:r>
              <w:rPr>
                <w:webHidden/>
                <w:rStyle w:val="IndexLink"/>
                <w:rtl w:val="true"/>
              </w:rPr>
              <w:t>عقل قطعی و فلسفی</w:t>
            </w:r>
            <w:r>
              <w:rPr>
                <w:rStyle w:val="IndexLink"/>
                <w:rtl w:val="true"/>
              </w:rPr>
              <w:tab/>
            </w:r>
            <w:r>
              <w:rPr>
                <w:rStyle w:val="IndexLink"/>
              </w:rPr>
              <w:t>73</w:t>
            </w:r>
          </w:hyperlink>
        </w:p>
        <w:p>
          <w:pPr>
            <w:pStyle w:val="Contents3"/>
            <w:tabs>
              <w:tab w:val="clear" w:pos="8459"/>
              <w:tab w:val="right" w:pos="9026" w:leader="dot"/>
            </w:tabs>
            <w:rPr/>
          </w:pPr>
          <w:hyperlink w:anchor="__RefHeading___Toc3064332_581953129">
            <w:r>
              <w:rPr>
                <w:webHidden/>
                <w:rStyle w:val="IndexLink"/>
                <w:rtl w:val="true"/>
              </w:rPr>
              <w:t>فرق عقل و بنای عُقلا</w:t>
            </w:r>
            <w:r>
              <w:rPr>
                <w:rStyle w:val="IndexLink"/>
                <w:rtl w:val="true"/>
              </w:rPr>
              <w:tab/>
            </w:r>
            <w:r>
              <w:rPr>
                <w:rStyle w:val="IndexLink"/>
              </w:rPr>
              <w:t>74</w:t>
            </w:r>
          </w:hyperlink>
        </w:p>
        <w:p>
          <w:pPr>
            <w:pStyle w:val="Contents3"/>
            <w:tabs>
              <w:tab w:val="clear" w:pos="8459"/>
              <w:tab w:val="right" w:pos="9026" w:leader="dot"/>
            </w:tabs>
            <w:rPr/>
          </w:pPr>
          <w:hyperlink w:anchor="__RefHeading___Toc3064334_581953129">
            <w:r>
              <w:rPr>
                <w:webHidden/>
                <w:rStyle w:val="IndexLink"/>
                <w:rtl w:val="true"/>
              </w:rPr>
              <w:t>سؤالات درس</w:t>
            </w:r>
            <w:r>
              <w:rPr>
                <w:rStyle w:val="IndexLink"/>
                <w:rtl w:val="true"/>
              </w:rPr>
              <w:tab/>
            </w:r>
            <w:r>
              <w:rPr>
                <w:rStyle w:val="IndexLink"/>
              </w:rPr>
              <w:t>75</w:t>
            </w:r>
          </w:hyperlink>
        </w:p>
        <w:p>
          <w:pPr>
            <w:pStyle w:val="Contents2"/>
            <w:tabs>
              <w:tab w:val="clear" w:pos="8743"/>
              <w:tab w:val="right" w:pos="9026" w:leader="dot"/>
            </w:tabs>
            <w:rPr/>
          </w:pPr>
          <w:hyperlink w:anchor="__RefHeading___Toc3064336_581953129">
            <w:r>
              <w:rPr>
                <w:webHidden/>
                <w:rStyle w:val="IndexLink"/>
              </w:rPr>
              <w:t>4</w:t>
            </w:r>
            <w:r>
              <w:rPr>
                <w:rStyle w:val="IndexLink"/>
                <w:rtl w:val="true"/>
              </w:rPr>
              <w:t>-</w:t>
            </w:r>
            <w:r>
              <w:rPr>
                <w:rStyle w:val="IndexLink"/>
                <w:rtl w:val="true"/>
              </w:rPr>
              <w:t>تعقل و تفکر در قرآن کریم</w:t>
            </w:r>
            <w:r>
              <w:rPr>
                <w:rStyle w:val="IndexLink"/>
                <w:rtl w:val="true"/>
              </w:rPr>
              <w:tab/>
            </w:r>
            <w:r>
              <w:rPr>
                <w:rStyle w:val="IndexLink"/>
              </w:rPr>
              <w:t>76</w:t>
            </w:r>
          </w:hyperlink>
        </w:p>
        <w:p>
          <w:pPr>
            <w:pStyle w:val="Contents3"/>
            <w:tabs>
              <w:tab w:val="clear" w:pos="8459"/>
              <w:tab w:val="right" w:pos="9026" w:leader="dot"/>
            </w:tabs>
            <w:rPr/>
          </w:pPr>
          <w:hyperlink w:anchor="__RefHeading___Toc3064338_581953129">
            <w:r>
              <w:rPr>
                <w:webHidden/>
                <w:rStyle w:val="IndexLink"/>
                <w:rtl w:val="true"/>
              </w:rPr>
              <w:t>واژه عقل در قرآن کریم و واژه های همسو</w:t>
            </w:r>
            <w:r>
              <w:rPr>
                <w:rStyle w:val="IndexLink"/>
                <w:rtl w:val="true"/>
              </w:rPr>
              <w:tab/>
            </w:r>
            <w:r>
              <w:rPr>
                <w:rStyle w:val="IndexLink"/>
              </w:rPr>
              <w:t>76</w:t>
            </w:r>
          </w:hyperlink>
        </w:p>
        <w:p>
          <w:pPr>
            <w:pStyle w:val="Contents3"/>
            <w:tabs>
              <w:tab w:val="clear" w:pos="8459"/>
              <w:tab w:val="right" w:pos="9026" w:leader="dot"/>
            </w:tabs>
            <w:rPr/>
          </w:pPr>
          <w:hyperlink w:anchor="__RefHeading___Toc3064340_581953129">
            <w:r>
              <w:rPr>
                <w:webHidden/>
                <w:rStyle w:val="IndexLink"/>
                <w:rtl w:val="true"/>
              </w:rPr>
              <w:t>اصطلاح عقل در قرآن</w:t>
            </w:r>
            <w:r>
              <w:rPr>
                <w:rStyle w:val="IndexLink"/>
                <w:rtl w:val="true"/>
              </w:rPr>
              <w:tab/>
            </w:r>
            <w:r>
              <w:rPr>
                <w:rStyle w:val="IndexLink"/>
              </w:rPr>
              <w:t>78</w:t>
            </w:r>
          </w:hyperlink>
        </w:p>
        <w:p>
          <w:pPr>
            <w:pStyle w:val="Contents3"/>
            <w:tabs>
              <w:tab w:val="clear" w:pos="8459"/>
              <w:tab w:val="right" w:pos="9026" w:leader="dot"/>
            </w:tabs>
            <w:rPr/>
          </w:pPr>
          <w:hyperlink w:anchor="__RefHeading___Toc3064342_581953129">
            <w:r>
              <w:rPr>
                <w:webHidden/>
                <w:rStyle w:val="IndexLink"/>
                <w:rtl w:val="true"/>
              </w:rPr>
              <w:t>تفکر در قرآن کریم</w:t>
            </w:r>
            <w:r>
              <w:rPr>
                <w:rStyle w:val="IndexLink"/>
                <w:rtl w:val="true"/>
              </w:rPr>
              <w:tab/>
            </w:r>
            <w:r>
              <w:rPr>
                <w:rStyle w:val="IndexLink"/>
              </w:rPr>
              <w:t>79</w:t>
            </w:r>
          </w:hyperlink>
        </w:p>
        <w:p>
          <w:pPr>
            <w:pStyle w:val="Contents3"/>
            <w:tabs>
              <w:tab w:val="clear" w:pos="8459"/>
              <w:tab w:val="right" w:pos="9026" w:leader="dot"/>
            </w:tabs>
            <w:rPr/>
          </w:pPr>
          <w:hyperlink w:anchor="__RefHeading___Toc3064344_581953129">
            <w:r>
              <w:rPr>
                <w:webHidden/>
                <w:rStyle w:val="IndexLink"/>
                <w:rtl w:val="true"/>
              </w:rPr>
              <w:t>تفکر و تعقّل و تذکر در آیات الهی</w:t>
            </w:r>
            <w:r>
              <w:rPr>
                <w:rStyle w:val="IndexLink"/>
                <w:rtl w:val="true"/>
              </w:rPr>
              <w:tab/>
            </w:r>
            <w:r>
              <w:rPr>
                <w:rStyle w:val="IndexLink"/>
              </w:rPr>
              <w:t>80</w:t>
            </w:r>
          </w:hyperlink>
        </w:p>
        <w:p>
          <w:pPr>
            <w:pStyle w:val="Contents3"/>
            <w:tabs>
              <w:tab w:val="clear" w:pos="8459"/>
              <w:tab w:val="right" w:pos="9026" w:leader="dot"/>
            </w:tabs>
            <w:rPr/>
          </w:pPr>
          <w:hyperlink w:anchor="__RefHeading___Toc3064346_581953129">
            <w:r>
              <w:rPr>
                <w:webHidden/>
                <w:rStyle w:val="IndexLink"/>
                <w:rtl w:val="true"/>
              </w:rPr>
              <w:t>نقش بصیرت و فهم در دین</w:t>
            </w:r>
            <w:r>
              <w:rPr>
                <w:rStyle w:val="IndexLink"/>
                <w:rtl w:val="true"/>
              </w:rPr>
              <w:tab/>
            </w:r>
            <w:r>
              <w:rPr>
                <w:rStyle w:val="IndexLink"/>
              </w:rPr>
              <w:t>81</w:t>
            </w:r>
          </w:hyperlink>
        </w:p>
        <w:p>
          <w:pPr>
            <w:pStyle w:val="Contents3"/>
            <w:tabs>
              <w:tab w:val="clear" w:pos="8459"/>
              <w:tab w:val="right" w:pos="9026" w:leader="dot"/>
            </w:tabs>
            <w:rPr/>
          </w:pPr>
          <w:hyperlink w:anchor="__RefHeading___Toc3064348_581953129">
            <w:r>
              <w:rPr>
                <w:webHidden/>
                <w:rStyle w:val="IndexLink"/>
                <w:rtl w:val="true"/>
              </w:rPr>
              <w:t>واژه عقل،واژه ای ارزشی</w:t>
            </w:r>
            <w:r>
              <w:rPr>
                <w:rStyle w:val="IndexLink"/>
                <w:rtl w:val="true"/>
              </w:rPr>
              <w:tab/>
            </w:r>
            <w:r>
              <w:rPr>
                <w:rStyle w:val="IndexLink"/>
              </w:rPr>
              <w:t>83</w:t>
            </w:r>
          </w:hyperlink>
        </w:p>
        <w:p>
          <w:pPr>
            <w:pStyle w:val="Contents3"/>
            <w:tabs>
              <w:tab w:val="clear" w:pos="8459"/>
              <w:tab w:val="right" w:pos="9026" w:leader="dot"/>
            </w:tabs>
            <w:rPr/>
          </w:pPr>
          <w:hyperlink w:anchor="__RefHeading___Toc3064350_581953129">
            <w:r>
              <w:rPr>
                <w:webHidden/>
                <w:rStyle w:val="IndexLink"/>
                <w:rtl w:val="true"/>
              </w:rPr>
              <w:t>عقل و دین در تفکر اسلامی</w:t>
            </w:r>
            <w:r>
              <w:rPr>
                <w:rStyle w:val="IndexLink"/>
                <w:rtl w:val="true"/>
              </w:rPr>
              <w:tab/>
            </w:r>
            <w:r>
              <w:rPr>
                <w:rStyle w:val="IndexLink"/>
              </w:rPr>
              <w:t>85</w:t>
            </w:r>
          </w:hyperlink>
        </w:p>
        <w:p>
          <w:pPr>
            <w:pStyle w:val="Contents3"/>
            <w:tabs>
              <w:tab w:val="clear" w:pos="8459"/>
              <w:tab w:val="right" w:pos="9026" w:leader="dot"/>
            </w:tabs>
            <w:rPr/>
          </w:pPr>
          <w:hyperlink w:anchor="__RefHeading___Toc3064352_581953129">
            <w:r>
              <w:rPr>
                <w:webHidden/>
                <w:rStyle w:val="IndexLink"/>
                <w:rtl w:val="true"/>
              </w:rPr>
              <w:t>جایگاه عقل از نظر توماس آکوئیناس</w:t>
            </w:r>
            <w:r>
              <w:rPr>
                <w:rStyle w:val="IndexLink"/>
                <w:rtl w:val="true"/>
              </w:rPr>
              <w:tab/>
            </w:r>
            <w:r>
              <w:rPr>
                <w:rStyle w:val="IndexLink"/>
              </w:rPr>
              <w:t>86</w:t>
            </w:r>
          </w:hyperlink>
        </w:p>
        <w:p>
          <w:pPr>
            <w:pStyle w:val="Contents3"/>
            <w:tabs>
              <w:tab w:val="clear" w:pos="8459"/>
              <w:tab w:val="right" w:pos="9026" w:leader="dot"/>
            </w:tabs>
            <w:rPr/>
          </w:pPr>
          <w:hyperlink w:anchor="__RefHeading___Toc3064354_581953129">
            <w:r>
              <w:rPr>
                <w:webHidden/>
                <w:rStyle w:val="IndexLink"/>
                <w:rtl w:val="true"/>
              </w:rPr>
              <w:t>نقد و بررسی</w:t>
            </w:r>
            <w:r>
              <w:rPr>
                <w:rStyle w:val="IndexLink"/>
                <w:rtl w:val="true"/>
              </w:rPr>
              <w:tab/>
            </w:r>
            <w:r>
              <w:rPr>
                <w:rStyle w:val="IndexLink"/>
              </w:rPr>
              <w:t>87</w:t>
            </w:r>
          </w:hyperlink>
        </w:p>
        <w:p>
          <w:pPr>
            <w:pStyle w:val="Contents3"/>
            <w:tabs>
              <w:tab w:val="clear" w:pos="8459"/>
              <w:tab w:val="right" w:pos="9026" w:leader="dot"/>
            </w:tabs>
            <w:rPr/>
          </w:pPr>
          <w:hyperlink w:anchor="__RefHeading___Toc3064356_581953129">
            <w:r>
              <w:rPr>
                <w:webHidden/>
                <w:rStyle w:val="IndexLink"/>
                <w:rtl w:val="true"/>
              </w:rPr>
              <w:t>اصالت عقل در مسئله شناخت</w:t>
            </w:r>
            <w:r>
              <w:rPr>
                <w:rStyle w:val="IndexLink"/>
                <w:rtl w:val="true"/>
              </w:rPr>
              <w:tab/>
            </w:r>
            <w:r>
              <w:rPr>
                <w:rStyle w:val="IndexLink"/>
              </w:rPr>
              <w:t>87</w:t>
            </w:r>
          </w:hyperlink>
        </w:p>
        <w:p>
          <w:pPr>
            <w:pStyle w:val="Contents3"/>
            <w:tabs>
              <w:tab w:val="clear" w:pos="8459"/>
              <w:tab w:val="right" w:pos="9026" w:leader="dot"/>
            </w:tabs>
            <w:rPr/>
          </w:pPr>
          <w:hyperlink w:anchor="__RefHeading___Toc3064358_581953129">
            <w:r>
              <w:rPr>
                <w:webHidden/>
                <w:rStyle w:val="IndexLink"/>
                <w:rtl w:val="true"/>
              </w:rPr>
              <w:t>تعبیر عقل و نقل به جای عقل و دین و عقل و ایمان</w:t>
            </w:r>
            <w:r>
              <w:rPr>
                <w:rStyle w:val="IndexLink"/>
                <w:rtl w:val="true"/>
              </w:rPr>
              <w:tab/>
            </w:r>
            <w:r>
              <w:rPr>
                <w:rStyle w:val="IndexLink"/>
              </w:rPr>
              <w:t>88</w:t>
            </w:r>
          </w:hyperlink>
        </w:p>
        <w:p>
          <w:pPr>
            <w:pStyle w:val="Contents3"/>
            <w:tabs>
              <w:tab w:val="clear" w:pos="8459"/>
              <w:tab w:val="right" w:pos="9026" w:leader="dot"/>
            </w:tabs>
            <w:rPr/>
          </w:pPr>
          <w:hyperlink w:anchor="__RefHeading___Toc3064360_581953129">
            <w:r>
              <w:rPr>
                <w:webHidden/>
                <w:rStyle w:val="IndexLink"/>
                <w:rtl w:val="true"/>
              </w:rPr>
              <w:t>عقل و وحی</w:t>
            </w:r>
            <w:r>
              <w:rPr>
                <w:rStyle w:val="IndexLink"/>
                <w:rtl w:val="true"/>
              </w:rPr>
              <w:tab/>
            </w:r>
            <w:r>
              <w:rPr>
                <w:rStyle w:val="IndexLink"/>
              </w:rPr>
              <w:t>88</w:t>
            </w:r>
          </w:hyperlink>
        </w:p>
        <w:p>
          <w:pPr>
            <w:pStyle w:val="Contents3"/>
            <w:tabs>
              <w:tab w:val="clear" w:pos="8459"/>
              <w:tab w:val="right" w:pos="9026" w:leader="dot"/>
            </w:tabs>
            <w:rPr/>
          </w:pPr>
          <w:hyperlink w:anchor="__RefHeading___Toc3064362_581953129">
            <w:r>
              <w:rPr>
                <w:webHidden/>
                <w:rStyle w:val="IndexLink"/>
                <w:rtl w:val="true"/>
              </w:rPr>
              <w:t>تعارض ظواهر لفظی با برهان عقلی</w:t>
            </w:r>
            <w:r>
              <w:rPr>
                <w:rStyle w:val="IndexLink"/>
                <w:rtl w:val="true"/>
              </w:rPr>
              <w:tab/>
            </w:r>
            <w:r>
              <w:rPr>
                <w:rStyle w:val="IndexLink"/>
              </w:rPr>
              <w:t>89</w:t>
            </w:r>
          </w:hyperlink>
        </w:p>
        <w:p>
          <w:pPr>
            <w:pStyle w:val="Contents3"/>
            <w:tabs>
              <w:tab w:val="clear" w:pos="8459"/>
              <w:tab w:val="right" w:pos="9026" w:leader="dot"/>
            </w:tabs>
            <w:rPr/>
          </w:pPr>
          <w:hyperlink w:anchor="__RefHeading___Toc3064364_581953129">
            <w:r>
              <w:rPr>
                <w:webHidden/>
                <w:rStyle w:val="IndexLink"/>
                <w:rtl w:val="true"/>
              </w:rPr>
              <w:t>هماهنگی عقل و وحی</w:t>
            </w:r>
            <w:r>
              <w:rPr>
                <w:rStyle w:val="IndexLink"/>
                <w:rtl w:val="true"/>
              </w:rPr>
              <w:tab/>
            </w:r>
            <w:r>
              <w:rPr>
                <w:rStyle w:val="IndexLink"/>
              </w:rPr>
              <w:t>90</w:t>
            </w:r>
          </w:hyperlink>
        </w:p>
        <w:p>
          <w:pPr>
            <w:pStyle w:val="Contents3"/>
            <w:tabs>
              <w:tab w:val="clear" w:pos="8459"/>
              <w:tab w:val="right" w:pos="9026" w:leader="dot"/>
            </w:tabs>
            <w:rPr/>
          </w:pPr>
          <w:hyperlink w:anchor="__RefHeading___Toc3064366_581953129">
            <w:r>
              <w:rPr>
                <w:webHidden/>
                <w:rStyle w:val="IndexLink"/>
                <w:rtl w:val="true"/>
              </w:rPr>
              <w:t>سوالات درس</w:t>
            </w:r>
            <w:r>
              <w:rPr>
                <w:rStyle w:val="IndexLink"/>
                <w:rtl w:val="true"/>
              </w:rPr>
              <w:tab/>
            </w:r>
            <w:r>
              <w:rPr>
                <w:rStyle w:val="IndexLink"/>
              </w:rPr>
              <w:t>97</w:t>
            </w:r>
          </w:hyperlink>
        </w:p>
        <w:p>
          <w:pPr>
            <w:pStyle w:val="Contents2"/>
            <w:tabs>
              <w:tab w:val="clear" w:pos="8743"/>
              <w:tab w:val="right" w:pos="9026" w:leader="dot"/>
            </w:tabs>
            <w:rPr/>
          </w:pPr>
          <w:hyperlink w:anchor="__RefHeading___Toc3064368_581953129">
            <w:r>
              <w:rPr>
                <w:webHidden/>
                <w:rStyle w:val="IndexLink"/>
              </w:rPr>
              <w:t>5</w:t>
            </w:r>
            <w:r>
              <w:rPr>
                <w:rStyle w:val="IndexLink"/>
                <w:rtl w:val="true"/>
              </w:rPr>
              <w:t>-</w:t>
            </w:r>
            <w:r>
              <w:rPr>
                <w:rStyle w:val="IndexLink"/>
                <w:rtl w:val="true"/>
              </w:rPr>
              <w:t>عقل و تعقّل در روایات حضرات معصومین 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064370_581953129">
            <w:r>
              <w:rPr>
                <w:webHidden/>
                <w:rStyle w:val="IndexLink"/>
                <w:rtl w:val="true"/>
              </w:rPr>
              <w:t>طرز تفکر فلسفی در بیانات پیشوایان شیعه</w:t>
            </w:r>
            <w:r>
              <w:rPr>
                <w:rStyle w:val="IndexLink"/>
                <w:rtl w:val="true"/>
              </w:rPr>
              <w:tab/>
            </w:r>
            <w:r>
              <w:rPr>
                <w:rStyle w:val="IndexLink"/>
              </w:rPr>
              <w:t>98</w:t>
            </w:r>
          </w:hyperlink>
        </w:p>
        <w:p>
          <w:pPr>
            <w:pStyle w:val="Contents3"/>
            <w:tabs>
              <w:tab w:val="clear" w:pos="8459"/>
              <w:tab w:val="right" w:pos="9026" w:leader="dot"/>
            </w:tabs>
            <w:rPr/>
          </w:pPr>
          <w:hyperlink w:anchor="__RefHeading___Toc3064372_581953129">
            <w:r>
              <w:rPr>
                <w:webHidden/>
                <w:rStyle w:val="IndexLink"/>
                <w:rtl w:val="true"/>
              </w:rPr>
              <w:t>فضیلت عقل</w:t>
            </w:r>
            <w:r>
              <w:rPr>
                <w:rStyle w:val="IndexLink"/>
                <w:rtl w:val="true"/>
              </w:rPr>
              <w:tab/>
            </w:r>
            <w:r>
              <w:rPr>
                <w:rStyle w:val="IndexLink"/>
              </w:rPr>
              <w:t>99</w:t>
            </w:r>
          </w:hyperlink>
        </w:p>
        <w:p>
          <w:pPr>
            <w:pStyle w:val="Contents3"/>
            <w:tabs>
              <w:tab w:val="clear" w:pos="8459"/>
              <w:tab w:val="right" w:pos="9026" w:leader="dot"/>
            </w:tabs>
            <w:rPr/>
          </w:pPr>
          <w:hyperlink w:anchor="__RefHeading___Toc3064374_581953129">
            <w:r>
              <w:rPr>
                <w:webHidden/>
                <w:rStyle w:val="IndexLink"/>
                <w:rtl w:val="true"/>
              </w:rPr>
              <w:t>عقل مطبوع و عقل مسموع</w:t>
            </w:r>
            <w:r>
              <w:rPr>
                <w:rStyle w:val="IndexLink"/>
                <w:rtl w:val="true"/>
              </w:rPr>
              <w:tab/>
            </w:r>
            <w:r>
              <w:rPr>
                <w:rStyle w:val="IndexLink"/>
              </w:rPr>
              <w:t>100</w:t>
            </w:r>
          </w:hyperlink>
        </w:p>
        <w:p>
          <w:pPr>
            <w:pStyle w:val="Contents3"/>
            <w:tabs>
              <w:tab w:val="clear" w:pos="8459"/>
              <w:tab w:val="right" w:pos="9026" w:leader="dot"/>
            </w:tabs>
            <w:rPr/>
          </w:pPr>
          <w:hyperlink w:anchor="__RefHeading___Toc3064376_581953129">
            <w:r>
              <w:rPr>
                <w:webHidden/>
                <w:rStyle w:val="IndexLink"/>
                <w:rtl w:val="true"/>
              </w:rPr>
              <w:t>قلمرو عقل</w:t>
            </w:r>
            <w:r>
              <w:rPr>
                <w:rStyle w:val="IndexLink"/>
                <w:rtl w:val="true"/>
              </w:rPr>
              <w:tab/>
            </w:r>
            <w:r>
              <w:rPr>
                <w:rStyle w:val="IndexLink"/>
              </w:rPr>
              <w:t>102</w:t>
            </w:r>
          </w:hyperlink>
        </w:p>
        <w:p>
          <w:pPr>
            <w:pStyle w:val="Contents3"/>
            <w:tabs>
              <w:tab w:val="clear" w:pos="8459"/>
              <w:tab w:val="right" w:pos="9026" w:leader="dot"/>
            </w:tabs>
            <w:rPr/>
          </w:pPr>
          <w:hyperlink w:anchor="__RefHeading___Toc3064378_581953129">
            <w:r>
              <w:rPr>
                <w:webHidden/>
                <w:rStyle w:val="IndexLink"/>
                <w:rtl w:val="true"/>
              </w:rPr>
              <w:t>عقل و بندگی</w:t>
            </w:r>
            <w:r>
              <w:rPr>
                <w:rStyle w:val="IndexLink"/>
                <w:rtl w:val="true"/>
              </w:rPr>
              <w:tab/>
            </w:r>
            <w:r>
              <w:rPr>
                <w:rStyle w:val="IndexLink"/>
              </w:rPr>
              <w:t>103</w:t>
            </w:r>
          </w:hyperlink>
        </w:p>
        <w:p>
          <w:pPr>
            <w:pStyle w:val="Contents3"/>
            <w:tabs>
              <w:tab w:val="clear" w:pos="8459"/>
              <w:tab w:val="right" w:pos="9026" w:leader="dot"/>
            </w:tabs>
            <w:rPr/>
          </w:pPr>
          <w:hyperlink w:anchor="__RefHeading___Toc3064380_581953129">
            <w:r>
              <w:rPr>
                <w:webHidden/>
                <w:rStyle w:val="IndexLink"/>
                <w:rtl w:val="true"/>
              </w:rPr>
              <w:t>حکومت عقل و منطق</w:t>
            </w:r>
            <w:r>
              <w:rPr>
                <w:rStyle w:val="IndexLink"/>
                <w:rtl w:val="true"/>
              </w:rPr>
              <w:tab/>
            </w:r>
            <w:r>
              <w:rPr>
                <w:rStyle w:val="IndexLink"/>
              </w:rPr>
              <w:t>104</w:t>
            </w:r>
          </w:hyperlink>
        </w:p>
        <w:p>
          <w:pPr>
            <w:pStyle w:val="Contents3"/>
            <w:tabs>
              <w:tab w:val="clear" w:pos="8459"/>
              <w:tab w:val="right" w:pos="9026" w:leader="dot"/>
            </w:tabs>
            <w:rPr/>
          </w:pPr>
          <w:hyperlink w:anchor="__RefHeading___Toc3064382_581953129">
            <w:r>
              <w:rPr>
                <w:webHidden/>
                <w:rStyle w:val="IndexLink"/>
                <w:rtl w:val="true"/>
              </w:rPr>
              <w:t>عقل و دین</w:t>
            </w:r>
            <w:r>
              <w:rPr>
                <w:rStyle w:val="IndexLink"/>
                <w:rtl w:val="true"/>
              </w:rPr>
              <w:tab/>
            </w:r>
            <w:r>
              <w:rPr>
                <w:rStyle w:val="IndexLink"/>
              </w:rPr>
              <w:t>105</w:t>
            </w:r>
          </w:hyperlink>
        </w:p>
        <w:p>
          <w:pPr>
            <w:pStyle w:val="Contents3"/>
            <w:tabs>
              <w:tab w:val="clear" w:pos="8459"/>
              <w:tab w:val="right" w:pos="9026" w:leader="dot"/>
            </w:tabs>
            <w:rPr/>
          </w:pPr>
          <w:hyperlink w:anchor="__RefHeading___Toc3064384_581953129">
            <w:r>
              <w:rPr>
                <w:webHidden/>
                <w:rStyle w:val="IndexLink"/>
                <w:rtl w:val="true"/>
              </w:rPr>
              <w:t>عقل و اصول دین</w:t>
            </w:r>
            <w:r>
              <w:rPr>
                <w:rStyle w:val="IndexLink"/>
                <w:rtl w:val="true"/>
              </w:rPr>
              <w:tab/>
            </w:r>
            <w:r>
              <w:rPr>
                <w:rStyle w:val="IndexLink"/>
              </w:rPr>
              <w:t>106</w:t>
            </w:r>
          </w:hyperlink>
        </w:p>
        <w:p>
          <w:pPr>
            <w:pStyle w:val="Contents3"/>
            <w:tabs>
              <w:tab w:val="clear" w:pos="8459"/>
              <w:tab w:val="right" w:pos="9026" w:leader="dot"/>
            </w:tabs>
            <w:rPr/>
          </w:pPr>
          <w:hyperlink w:anchor="__RefHeading___Toc3064386_581953129">
            <w:r>
              <w:rPr>
                <w:webHidden/>
                <w:rStyle w:val="IndexLink"/>
                <w:rtl w:val="true"/>
              </w:rPr>
              <w:t>شکوفاگران عقل</w:t>
            </w:r>
            <w:r>
              <w:rPr>
                <w:rStyle w:val="IndexLink"/>
                <w:rtl w:val="true"/>
              </w:rPr>
              <w:tab/>
            </w:r>
            <w:r>
              <w:rPr>
                <w:rStyle w:val="IndexLink"/>
              </w:rPr>
              <w:t>108</w:t>
            </w:r>
          </w:hyperlink>
        </w:p>
        <w:p>
          <w:pPr>
            <w:pStyle w:val="Contents3"/>
            <w:tabs>
              <w:tab w:val="clear" w:pos="8459"/>
              <w:tab w:val="right" w:pos="9026" w:leader="dot"/>
            </w:tabs>
            <w:rPr/>
          </w:pPr>
          <w:hyperlink w:anchor="__RefHeading___Toc3064388_581953129">
            <w:r>
              <w:rPr>
                <w:webHidden/>
                <w:rStyle w:val="IndexLink"/>
                <w:rtl w:val="true"/>
              </w:rPr>
              <w:t>مدح امیرالمؤمنین علی علیه السلام از زبان ابن سینا</w:t>
            </w:r>
            <w:r>
              <w:rPr>
                <w:rStyle w:val="IndexLink"/>
                <w:rtl w:val="true"/>
              </w:rPr>
              <w:tab/>
            </w:r>
            <w:r>
              <w:rPr>
                <w:rStyle w:val="IndexLink"/>
              </w:rPr>
              <w:t>109</w:t>
            </w:r>
          </w:hyperlink>
        </w:p>
        <w:p>
          <w:pPr>
            <w:pStyle w:val="Contents3"/>
            <w:tabs>
              <w:tab w:val="clear" w:pos="8459"/>
              <w:tab w:val="right" w:pos="9026" w:leader="dot"/>
            </w:tabs>
            <w:rPr/>
          </w:pPr>
          <w:hyperlink w:anchor="__RefHeading___Toc3064390_581953129">
            <w:r>
              <w:rPr>
                <w:webHidden/>
                <w:rStyle w:val="IndexLink"/>
                <w:rtl w:val="true"/>
              </w:rPr>
              <w:t>عقل و هوی و هوس</w:t>
            </w:r>
            <w:r>
              <w:rPr>
                <w:rStyle w:val="IndexLink"/>
                <w:rtl w:val="true"/>
              </w:rPr>
              <w:tab/>
            </w:r>
            <w:r>
              <w:rPr>
                <w:rStyle w:val="IndexLink"/>
              </w:rPr>
              <w:t>109</w:t>
            </w:r>
          </w:hyperlink>
        </w:p>
        <w:p>
          <w:pPr>
            <w:pStyle w:val="Contents3"/>
            <w:tabs>
              <w:tab w:val="clear" w:pos="8459"/>
              <w:tab w:val="right" w:pos="9026" w:leader="dot"/>
            </w:tabs>
            <w:rPr/>
          </w:pPr>
          <w:hyperlink w:anchor="__RefHeading___Toc3064392_581953129">
            <w:r>
              <w:rPr>
                <w:webHidden/>
                <w:rStyle w:val="IndexLink"/>
                <w:rtl w:val="true"/>
              </w:rPr>
              <w:t>نقش تقوا</w:t>
            </w:r>
            <w:r>
              <w:rPr>
                <w:rStyle w:val="IndexLink"/>
                <w:rtl w:val="true"/>
              </w:rPr>
              <w:tab/>
            </w:r>
            <w:r>
              <w:rPr>
                <w:rStyle w:val="IndexLink"/>
              </w:rPr>
              <w:t>112</w:t>
            </w:r>
          </w:hyperlink>
        </w:p>
        <w:p>
          <w:pPr>
            <w:pStyle w:val="Contents3"/>
            <w:tabs>
              <w:tab w:val="clear" w:pos="8459"/>
              <w:tab w:val="right" w:pos="9026" w:leader="dot"/>
            </w:tabs>
            <w:rPr/>
          </w:pPr>
          <w:hyperlink w:anchor="__RefHeading___Toc3064394_581953129">
            <w:r>
              <w:rPr>
                <w:webHidden/>
                <w:rStyle w:val="IndexLink"/>
                <w:rtl w:val="true"/>
              </w:rPr>
              <w:t>دو ساحت عقل</w:t>
            </w:r>
            <w:r>
              <w:rPr>
                <w:rStyle w:val="IndexLink"/>
                <w:rtl w:val="true"/>
              </w:rPr>
              <w:tab/>
            </w:r>
            <w:r>
              <w:rPr>
                <w:rStyle w:val="IndexLink"/>
              </w:rPr>
              <w:t>113</w:t>
            </w:r>
          </w:hyperlink>
        </w:p>
        <w:p>
          <w:pPr>
            <w:pStyle w:val="Contents3"/>
            <w:tabs>
              <w:tab w:val="clear" w:pos="8459"/>
              <w:tab w:val="right" w:pos="9026" w:leader="dot"/>
            </w:tabs>
            <w:rPr/>
          </w:pPr>
          <w:hyperlink w:anchor="__RefHeading___Toc3064396_581953129">
            <w:r>
              <w:rPr>
                <w:webHidden/>
                <w:rStyle w:val="IndexLink"/>
                <w:rtl w:val="true"/>
              </w:rPr>
              <w:t>هوش و عقل</w:t>
            </w:r>
            <w:r>
              <w:rPr>
                <w:rStyle w:val="IndexLink"/>
                <w:rtl w:val="true"/>
              </w:rPr>
              <w:tab/>
            </w:r>
            <w:r>
              <w:rPr>
                <w:rStyle w:val="IndexLink"/>
              </w:rPr>
              <w:t>115</w:t>
            </w:r>
          </w:hyperlink>
        </w:p>
        <w:p>
          <w:pPr>
            <w:pStyle w:val="Contents3"/>
            <w:tabs>
              <w:tab w:val="clear" w:pos="8459"/>
              <w:tab w:val="right" w:pos="9026" w:leader="dot"/>
            </w:tabs>
            <w:rPr/>
          </w:pPr>
          <w:hyperlink w:anchor="__RefHeading___Toc3064398_581953129">
            <w:r>
              <w:rPr>
                <w:webHidden/>
                <w:rStyle w:val="IndexLink"/>
                <w:rtl w:val="true"/>
              </w:rPr>
              <w:t>عقل و دل</w:t>
            </w:r>
            <w:r>
              <w:rPr>
                <w:rStyle w:val="IndexLink"/>
                <w:rtl w:val="true"/>
              </w:rPr>
              <w:tab/>
            </w:r>
            <w:r>
              <w:rPr>
                <w:rStyle w:val="IndexLink"/>
              </w:rPr>
              <w:t>115</w:t>
            </w:r>
          </w:hyperlink>
        </w:p>
        <w:p>
          <w:pPr>
            <w:pStyle w:val="Contents3"/>
            <w:tabs>
              <w:tab w:val="clear" w:pos="8459"/>
              <w:tab w:val="right" w:pos="9026" w:leader="dot"/>
            </w:tabs>
            <w:rPr/>
          </w:pPr>
          <w:hyperlink w:anchor="__RefHeading___Toc3064400_581953129">
            <w:r>
              <w:rPr>
                <w:webHidden/>
                <w:rStyle w:val="IndexLink"/>
                <w:rtl w:val="true"/>
              </w:rPr>
              <w:t>سؤالات درس</w:t>
            </w:r>
            <w:r>
              <w:rPr>
                <w:rStyle w:val="IndexLink"/>
                <w:rtl w:val="true"/>
              </w:rPr>
              <w:tab/>
            </w:r>
            <w:r>
              <w:rPr>
                <w:rStyle w:val="IndexLink"/>
              </w:rPr>
              <w:t>118</w:t>
            </w:r>
          </w:hyperlink>
        </w:p>
        <w:p>
          <w:pPr>
            <w:pStyle w:val="Contents2"/>
            <w:tabs>
              <w:tab w:val="clear" w:pos="8743"/>
              <w:tab w:val="right" w:pos="9026" w:leader="dot"/>
            </w:tabs>
            <w:rPr/>
          </w:pPr>
          <w:hyperlink w:anchor="__RefHeading___Toc3064402_581953129">
            <w:r>
              <w:rPr>
                <w:webHidden/>
                <w:rStyle w:val="IndexLink"/>
              </w:rPr>
              <w:t>6</w:t>
            </w:r>
            <w:r>
              <w:rPr>
                <w:rStyle w:val="IndexLink"/>
                <w:rtl w:val="true"/>
              </w:rPr>
              <w:t>-</w:t>
            </w:r>
            <w:r>
              <w:rPr>
                <w:rStyle w:val="IndexLink"/>
                <w:rtl w:val="true"/>
              </w:rPr>
              <w:t>ظاهریه اهل سنت و مواجهه با قرآن و روایات</w:t>
            </w:r>
            <w:r>
              <w:rPr>
                <w:rStyle w:val="IndexLink"/>
                <w:rtl w:val="true"/>
              </w:rPr>
              <w:tab/>
            </w:r>
            <w:r>
              <w:rPr>
                <w:rStyle w:val="IndexLink"/>
              </w:rPr>
              <w:t>119</w:t>
            </w:r>
          </w:hyperlink>
        </w:p>
        <w:p>
          <w:pPr>
            <w:pStyle w:val="Contents3"/>
            <w:tabs>
              <w:tab w:val="clear" w:pos="8459"/>
              <w:tab w:val="right" w:pos="9026" w:leader="dot"/>
            </w:tabs>
            <w:rPr/>
          </w:pPr>
          <w:hyperlink w:anchor="__RefHeading___Toc3064404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064406_581953129">
            <w:r>
              <w:rPr>
                <w:webHidden/>
                <w:rStyle w:val="IndexLink"/>
                <w:rtl w:val="true"/>
              </w:rPr>
              <w:t>اهل حدیث</w:t>
            </w:r>
            <w:r>
              <w:rPr>
                <w:rStyle w:val="IndexLink"/>
                <w:rtl w:val="true"/>
              </w:rPr>
              <w:tab/>
            </w:r>
            <w:r>
              <w:rPr>
                <w:rStyle w:val="IndexLink"/>
              </w:rPr>
              <w:t>119</w:t>
            </w:r>
          </w:hyperlink>
        </w:p>
        <w:p>
          <w:pPr>
            <w:pStyle w:val="Contents3"/>
            <w:tabs>
              <w:tab w:val="clear" w:pos="8459"/>
              <w:tab w:val="right" w:pos="9026" w:leader="dot"/>
            </w:tabs>
            <w:rPr/>
          </w:pPr>
          <w:hyperlink w:anchor="__RefHeading___Toc3064408_581953129">
            <w:r>
              <w:rPr>
                <w:webHidden/>
                <w:rStyle w:val="IndexLink"/>
                <w:rtl w:val="true"/>
              </w:rPr>
              <w:t>ابن تیمیه و تجسیم</w:t>
            </w:r>
            <w:r>
              <w:rPr>
                <w:rStyle w:val="IndexLink"/>
                <w:rtl w:val="true"/>
              </w:rPr>
              <w:tab/>
            </w:r>
            <w:r>
              <w:rPr>
                <w:rStyle w:val="IndexLink"/>
              </w:rPr>
              <w:t>124</w:t>
            </w:r>
          </w:hyperlink>
        </w:p>
        <w:p>
          <w:pPr>
            <w:pStyle w:val="Contents3"/>
            <w:tabs>
              <w:tab w:val="clear" w:pos="8459"/>
              <w:tab w:val="right" w:pos="9026" w:leader="dot"/>
            </w:tabs>
            <w:rPr/>
          </w:pPr>
          <w:hyperlink w:anchor="__RefHeading___Toc3064410_581953129">
            <w:r>
              <w:rPr>
                <w:webHidden/>
                <w:rStyle w:val="IndexLink"/>
                <w:rtl w:val="true"/>
              </w:rPr>
              <w:t>سخن ابن قیم جوزی در ردّ منطق</w:t>
            </w:r>
            <w:r>
              <w:rPr>
                <w:rStyle w:val="IndexLink"/>
                <w:rtl w:val="true"/>
              </w:rPr>
              <w:tab/>
            </w:r>
            <w:r>
              <w:rPr>
                <w:rStyle w:val="IndexLink"/>
              </w:rPr>
              <w:t>126</w:t>
            </w:r>
          </w:hyperlink>
        </w:p>
        <w:p>
          <w:pPr>
            <w:pStyle w:val="Contents3"/>
            <w:tabs>
              <w:tab w:val="clear" w:pos="8459"/>
              <w:tab w:val="right" w:pos="9026" w:leader="dot"/>
            </w:tabs>
            <w:rPr/>
          </w:pPr>
          <w:hyperlink w:anchor="__RefHeading___Toc3064412_581953129">
            <w:r>
              <w:rPr>
                <w:webHidden/>
                <w:rStyle w:val="IndexLink"/>
                <w:rtl w:val="true"/>
              </w:rPr>
              <w:t>محمدبن عبدالوهاب</w:t>
            </w:r>
            <w:r>
              <w:rPr>
                <w:rStyle w:val="IndexLink"/>
                <w:rtl w:val="true"/>
              </w:rPr>
              <w:tab/>
            </w:r>
            <w:r>
              <w:rPr>
                <w:rStyle w:val="IndexLink"/>
              </w:rPr>
              <w:t>127</w:t>
            </w:r>
          </w:hyperlink>
        </w:p>
        <w:p>
          <w:pPr>
            <w:pStyle w:val="Contents3"/>
            <w:tabs>
              <w:tab w:val="clear" w:pos="8459"/>
              <w:tab w:val="right" w:pos="9026" w:leader="dot"/>
            </w:tabs>
            <w:rPr/>
          </w:pPr>
          <w:hyperlink w:anchor="__RefHeading___Toc3064414_581953129">
            <w:r>
              <w:rPr>
                <w:webHidden/>
                <w:rStyle w:val="IndexLink"/>
                <w:rtl w:val="true"/>
              </w:rPr>
              <w:t>کفر مسلمانان از دیدگاه محمدبن عبدالوهاب</w:t>
            </w:r>
            <w:r>
              <w:rPr>
                <w:rStyle w:val="IndexLink"/>
                <w:rtl w:val="true"/>
              </w:rPr>
              <w:tab/>
            </w:r>
            <w:r>
              <w:rPr>
                <w:rStyle w:val="IndexLink"/>
              </w:rPr>
              <w:t>128</w:t>
            </w:r>
          </w:hyperlink>
        </w:p>
        <w:p>
          <w:pPr>
            <w:pStyle w:val="Contents3"/>
            <w:tabs>
              <w:tab w:val="clear" w:pos="8459"/>
              <w:tab w:val="right" w:pos="9026" w:leader="dot"/>
            </w:tabs>
            <w:rPr/>
          </w:pPr>
          <w:hyperlink w:anchor="__RefHeading___Toc3064416_581953129">
            <w:r>
              <w:rPr>
                <w:webHidden/>
                <w:rStyle w:val="IndexLink"/>
                <w:rtl w:val="true"/>
              </w:rPr>
              <w:t>سؤالات درس</w:t>
            </w:r>
            <w:r>
              <w:rPr>
                <w:rStyle w:val="IndexLink"/>
                <w:rtl w:val="true"/>
              </w:rPr>
              <w:tab/>
            </w:r>
            <w:r>
              <w:rPr>
                <w:rStyle w:val="IndexLink"/>
              </w:rPr>
              <w:t>130</w:t>
            </w:r>
          </w:hyperlink>
        </w:p>
        <w:p>
          <w:pPr>
            <w:pStyle w:val="Contents2"/>
            <w:tabs>
              <w:tab w:val="clear" w:pos="8743"/>
              <w:tab w:val="right" w:pos="9026" w:leader="dot"/>
            </w:tabs>
            <w:rPr/>
          </w:pPr>
          <w:hyperlink w:anchor="__RefHeading___Toc3064418_581953129">
            <w:r>
              <w:rPr>
                <w:webHidden/>
                <w:rStyle w:val="IndexLink"/>
              </w:rPr>
              <w:t>7</w:t>
            </w:r>
            <w:r>
              <w:rPr>
                <w:rStyle w:val="IndexLink"/>
                <w:rtl w:val="true"/>
              </w:rPr>
              <w:t>-</w:t>
            </w:r>
            <w:r>
              <w:rPr>
                <w:rStyle w:val="IndexLink"/>
                <w:rtl w:val="true"/>
              </w:rPr>
              <w:t>ظاهریه امامیه و مواجهه با قرآن و روایات</w:t>
            </w:r>
            <w:r>
              <w:rPr>
                <w:rStyle w:val="IndexLink"/>
                <w:rtl w:val="true"/>
              </w:rPr>
              <w:tab/>
            </w:r>
            <w:r>
              <w:rPr>
                <w:rStyle w:val="IndexLink"/>
              </w:rPr>
              <w:t>131</w:t>
            </w:r>
          </w:hyperlink>
        </w:p>
        <w:p>
          <w:pPr>
            <w:pStyle w:val="Contents3"/>
            <w:tabs>
              <w:tab w:val="clear" w:pos="8459"/>
              <w:tab w:val="right" w:pos="9026" w:leader="dot"/>
            </w:tabs>
            <w:rPr/>
          </w:pPr>
          <w:hyperlink w:anchor="__RefHeading___Toc3064420_581953129">
            <w:r>
              <w:rPr>
                <w:webHidden/>
                <w:rStyle w:val="IndexLink"/>
                <w:rtl w:val="true"/>
              </w:rPr>
              <w:t>اخباری گری</w:t>
            </w:r>
            <w:r>
              <w:rPr>
                <w:rStyle w:val="IndexLink"/>
                <w:rtl w:val="true"/>
              </w:rPr>
              <w:tab/>
            </w:r>
            <w:r>
              <w:rPr>
                <w:rStyle w:val="IndexLink"/>
              </w:rPr>
              <w:t>131</w:t>
            </w:r>
          </w:hyperlink>
        </w:p>
        <w:p>
          <w:pPr>
            <w:pStyle w:val="Contents3"/>
            <w:tabs>
              <w:tab w:val="clear" w:pos="8459"/>
              <w:tab w:val="right" w:pos="9026" w:leader="dot"/>
            </w:tabs>
            <w:rPr/>
          </w:pPr>
          <w:hyperlink w:anchor="__RefHeading___Toc3064422_581953129">
            <w:r>
              <w:rPr>
                <w:webHidden/>
                <w:rStyle w:val="IndexLink"/>
                <w:rtl w:val="true"/>
              </w:rPr>
              <w:t>بررسی عقل و نقل در احکام شرعی در تشیع</w:t>
            </w:r>
            <w:r>
              <w:rPr>
                <w:rStyle w:val="IndexLink"/>
                <w:rtl w:val="true"/>
              </w:rPr>
              <w:tab/>
            </w:r>
            <w:r>
              <w:rPr>
                <w:rStyle w:val="IndexLink"/>
              </w:rPr>
              <w:t>131</w:t>
            </w:r>
          </w:hyperlink>
        </w:p>
        <w:p>
          <w:pPr>
            <w:pStyle w:val="Contents3"/>
            <w:tabs>
              <w:tab w:val="clear" w:pos="8459"/>
              <w:tab w:val="right" w:pos="9026" w:leader="dot"/>
            </w:tabs>
            <w:rPr/>
          </w:pPr>
          <w:hyperlink w:anchor="__RefHeading___Toc3064424_581953129">
            <w:r>
              <w:rPr>
                <w:webHidden/>
                <w:rStyle w:val="IndexLink"/>
                <w:rtl w:val="true"/>
              </w:rPr>
              <w:t>اصحاب نقل</w:t>
            </w:r>
            <w:r>
              <w:rPr>
                <w:rStyle w:val="IndexLink"/>
                <w:rtl w:val="true"/>
              </w:rPr>
              <w:t>(</w:t>
            </w:r>
            <w:r>
              <w:rPr>
                <w:rStyle w:val="IndexLink"/>
                <w:rtl w:val="true"/>
              </w:rPr>
              <w:t>اخباریان قدیم</w:t>
            </w:r>
            <w:r>
              <w:rPr>
                <w:rStyle w:val="IndexLink"/>
                <w:rtl w:val="true"/>
              </w:rPr>
              <w:t>)</w:t>
              <w:tab/>
            </w:r>
            <w:r>
              <w:rPr>
                <w:rStyle w:val="IndexLink"/>
              </w:rPr>
              <w:t>132</w:t>
            </w:r>
          </w:hyperlink>
        </w:p>
        <w:p>
          <w:pPr>
            <w:pStyle w:val="Contents3"/>
            <w:tabs>
              <w:tab w:val="clear" w:pos="8459"/>
              <w:tab w:val="right" w:pos="9026" w:leader="dot"/>
            </w:tabs>
            <w:rPr/>
          </w:pPr>
          <w:hyperlink w:anchor="__RefHeading___Toc3064426_581953129">
            <w:r>
              <w:rPr>
                <w:webHidden/>
                <w:rStyle w:val="IndexLink"/>
                <w:rtl w:val="true"/>
              </w:rPr>
              <w:t>ویژگی های مکتب قم</w:t>
            </w:r>
            <w:r>
              <w:rPr>
                <w:rStyle w:val="IndexLink"/>
                <w:rtl w:val="true"/>
              </w:rPr>
              <w:tab/>
            </w:r>
            <w:r>
              <w:rPr>
                <w:rStyle w:val="IndexLink"/>
              </w:rPr>
              <w:t>132</w:t>
            </w:r>
          </w:hyperlink>
        </w:p>
        <w:p>
          <w:pPr>
            <w:pStyle w:val="Contents3"/>
            <w:tabs>
              <w:tab w:val="clear" w:pos="8459"/>
              <w:tab w:val="right" w:pos="9026" w:leader="dot"/>
            </w:tabs>
            <w:rPr/>
          </w:pPr>
          <w:hyperlink w:anchor="__RefHeading___Toc3064428_581953129">
            <w:r>
              <w:rPr>
                <w:webHidden/>
                <w:rStyle w:val="IndexLink"/>
                <w:rtl w:val="true"/>
              </w:rPr>
              <w:t>اصحاب عقل</w:t>
            </w:r>
            <w:r>
              <w:rPr>
                <w:rStyle w:val="IndexLink"/>
                <w:rtl w:val="true"/>
              </w:rPr>
              <w:tab/>
            </w:r>
            <w:r>
              <w:rPr>
                <w:rStyle w:val="IndexLink"/>
              </w:rPr>
              <w:t>133</w:t>
            </w:r>
          </w:hyperlink>
        </w:p>
        <w:p>
          <w:pPr>
            <w:pStyle w:val="Contents3"/>
            <w:tabs>
              <w:tab w:val="clear" w:pos="8459"/>
              <w:tab w:val="right" w:pos="9026" w:leader="dot"/>
            </w:tabs>
            <w:rPr/>
          </w:pPr>
          <w:hyperlink w:anchor="__RefHeading___Toc3064430_581953129">
            <w:r>
              <w:rPr>
                <w:webHidden/>
                <w:rStyle w:val="IndexLink"/>
                <w:rtl w:val="true"/>
              </w:rPr>
              <w:t>اخباری گری</w:t>
            </w:r>
            <w:r>
              <w:rPr>
                <w:rStyle w:val="IndexLink"/>
                <w:rtl w:val="true"/>
              </w:rPr>
              <w:t>(</w:t>
            </w:r>
            <w:r>
              <w:rPr>
                <w:rStyle w:val="IndexLink"/>
                <w:rtl w:val="true"/>
              </w:rPr>
              <w:t>اخباریان جدید</w:t>
            </w:r>
            <w:r>
              <w:rPr>
                <w:rStyle w:val="IndexLink"/>
                <w:rtl w:val="true"/>
              </w:rPr>
              <w:t>)</w:t>
              <w:tab/>
            </w:r>
            <w:r>
              <w:rPr>
                <w:rStyle w:val="IndexLink"/>
              </w:rPr>
              <w:t>134</w:t>
            </w:r>
          </w:hyperlink>
        </w:p>
        <w:p>
          <w:pPr>
            <w:pStyle w:val="Contents3"/>
            <w:tabs>
              <w:tab w:val="clear" w:pos="8459"/>
              <w:tab w:val="right" w:pos="9026" w:leader="dot"/>
            </w:tabs>
            <w:rPr/>
          </w:pPr>
          <w:hyperlink w:anchor="__RefHeading___Toc3064432_581953129">
            <w:r>
              <w:rPr>
                <w:webHidden/>
                <w:rStyle w:val="IndexLink"/>
                <w:rtl w:val="true"/>
              </w:rPr>
              <w:t>تفاوت دو دیدگاه</w:t>
            </w:r>
            <w:r>
              <w:rPr>
                <w:rStyle w:val="IndexLink"/>
                <w:rtl w:val="true"/>
              </w:rPr>
              <w:tab/>
            </w:r>
            <w:r>
              <w:rPr>
                <w:rStyle w:val="IndexLink"/>
              </w:rPr>
              <w:t>137</w:t>
            </w:r>
          </w:hyperlink>
        </w:p>
        <w:p>
          <w:pPr>
            <w:pStyle w:val="Contents3"/>
            <w:tabs>
              <w:tab w:val="clear" w:pos="8459"/>
              <w:tab w:val="right" w:pos="9026" w:leader="dot"/>
            </w:tabs>
            <w:rPr/>
          </w:pPr>
          <w:hyperlink w:anchor="__RefHeading___Toc3064434_581953129">
            <w:r>
              <w:rPr>
                <w:webHidden/>
                <w:rStyle w:val="IndexLink"/>
                <w:rtl w:val="true"/>
              </w:rPr>
              <w:t>نظر مرحوم وحید بهبهانی</w:t>
            </w:r>
            <w:r>
              <w:rPr>
                <w:rStyle w:val="IndexLink"/>
                <w:rtl w:val="true"/>
              </w:rPr>
              <w:tab/>
            </w:r>
            <w:r>
              <w:rPr>
                <w:rStyle w:val="IndexLink"/>
              </w:rPr>
              <w:t>137</w:t>
            </w:r>
          </w:hyperlink>
        </w:p>
        <w:p>
          <w:pPr>
            <w:pStyle w:val="Contents3"/>
            <w:tabs>
              <w:tab w:val="clear" w:pos="8459"/>
              <w:tab w:val="right" w:pos="9026" w:leader="dot"/>
            </w:tabs>
            <w:rPr/>
          </w:pPr>
          <w:hyperlink w:anchor="__RefHeading___Toc3064436_581953129">
            <w:r>
              <w:rPr>
                <w:webHidden/>
                <w:rStyle w:val="IndexLink"/>
                <w:rtl w:val="true"/>
              </w:rPr>
              <w:t>اخباریین و حجیت عقل</w:t>
            </w:r>
            <w:r>
              <w:rPr>
                <w:rStyle w:val="IndexLink"/>
                <w:rtl w:val="true"/>
              </w:rPr>
              <w:tab/>
            </w:r>
            <w:r>
              <w:rPr>
                <w:rStyle w:val="IndexLink"/>
              </w:rPr>
              <w:t>140</w:t>
            </w:r>
          </w:hyperlink>
        </w:p>
        <w:p>
          <w:pPr>
            <w:pStyle w:val="Contents3"/>
            <w:tabs>
              <w:tab w:val="clear" w:pos="8459"/>
              <w:tab w:val="right" w:pos="9026" w:leader="dot"/>
            </w:tabs>
            <w:rPr/>
          </w:pPr>
          <w:hyperlink w:anchor="__RefHeading___Toc3064438_581953129">
            <w:r>
              <w:rPr>
                <w:webHidden/>
                <w:rStyle w:val="IndexLink"/>
                <w:rtl w:val="true"/>
              </w:rPr>
              <w:t>نقد دلیل اخباریین در باب عدم حجیت عقل</w:t>
            </w:r>
            <w:r>
              <w:rPr>
                <w:rStyle w:val="IndexLink"/>
                <w:rtl w:val="true"/>
              </w:rPr>
              <w:tab/>
            </w:r>
            <w:r>
              <w:rPr>
                <w:rStyle w:val="IndexLink"/>
              </w:rPr>
              <w:t>140</w:t>
            </w:r>
          </w:hyperlink>
        </w:p>
        <w:p>
          <w:pPr>
            <w:pStyle w:val="Contents3"/>
            <w:tabs>
              <w:tab w:val="clear" w:pos="8459"/>
              <w:tab w:val="right" w:pos="9026" w:leader="dot"/>
            </w:tabs>
            <w:rPr/>
          </w:pPr>
          <w:hyperlink w:anchor="__RefHeading___Toc3064440_581953129">
            <w:r>
              <w:rPr>
                <w:webHidden/>
                <w:rStyle w:val="IndexLink"/>
                <w:rtl w:val="true"/>
              </w:rPr>
              <w:t>مکتب تفکیک</w:t>
            </w:r>
            <w:r>
              <w:rPr>
                <w:rStyle w:val="IndexLink"/>
                <w:rtl w:val="true"/>
              </w:rPr>
              <w:tab/>
            </w:r>
            <w:r>
              <w:rPr>
                <w:rStyle w:val="IndexLink"/>
              </w:rPr>
              <w:t>141</w:t>
            </w:r>
          </w:hyperlink>
        </w:p>
        <w:p>
          <w:pPr>
            <w:pStyle w:val="Contents3"/>
            <w:tabs>
              <w:tab w:val="clear" w:pos="8459"/>
              <w:tab w:val="right" w:pos="9026" w:leader="dot"/>
            </w:tabs>
            <w:rPr/>
          </w:pPr>
          <w:hyperlink w:anchor="__RefHeading___Toc3064442_581953129">
            <w:r>
              <w:rPr>
                <w:webHidden/>
                <w:rStyle w:val="IndexLink"/>
                <w:rtl w:val="true"/>
              </w:rPr>
              <w:t>سیر اجمالی جریان تفکیک</w:t>
            </w:r>
            <w:r>
              <w:rPr>
                <w:rStyle w:val="IndexLink"/>
                <w:rtl w:val="true"/>
              </w:rPr>
              <w:tab/>
            </w:r>
            <w:r>
              <w:rPr>
                <w:rStyle w:val="IndexLink"/>
              </w:rPr>
              <w:t>142</w:t>
            </w:r>
          </w:hyperlink>
        </w:p>
        <w:p>
          <w:pPr>
            <w:pStyle w:val="Contents3"/>
            <w:tabs>
              <w:tab w:val="clear" w:pos="8459"/>
              <w:tab w:val="right" w:pos="9026" w:leader="dot"/>
            </w:tabs>
            <w:rPr/>
          </w:pPr>
          <w:hyperlink w:anchor="__RefHeading___Toc3064444_581953129">
            <w:r>
              <w:rPr>
                <w:webHidden/>
                <w:rStyle w:val="IndexLink"/>
                <w:rtl w:val="true"/>
              </w:rPr>
              <w:t>اصول مکتب تفکیک</w:t>
            </w:r>
            <w:r>
              <w:rPr>
                <w:rStyle w:val="IndexLink"/>
                <w:rtl w:val="true"/>
              </w:rPr>
              <w:tab/>
            </w:r>
            <w:r>
              <w:rPr>
                <w:rStyle w:val="IndexLink"/>
              </w:rPr>
              <w:t>143</w:t>
            </w:r>
          </w:hyperlink>
        </w:p>
        <w:p>
          <w:pPr>
            <w:pStyle w:val="Contents3"/>
            <w:tabs>
              <w:tab w:val="clear" w:pos="8459"/>
              <w:tab w:val="right" w:pos="9026" w:leader="dot"/>
            </w:tabs>
            <w:rPr/>
          </w:pPr>
          <w:hyperlink w:anchor="__RefHeading___Toc3064446_581953129">
            <w:r>
              <w:rPr>
                <w:webHidden/>
                <w:rStyle w:val="IndexLink"/>
                <w:rtl w:val="true"/>
              </w:rPr>
              <w:t>میرزامهدی اصفهانی و فلسفه و عرفان</w:t>
            </w:r>
            <w:r>
              <w:rPr>
                <w:rStyle w:val="IndexLink"/>
                <w:rtl w:val="true"/>
              </w:rPr>
              <w:tab/>
            </w:r>
            <w:r>
              <w:rPr>
                <w:rStyle w:val="IndexLink"/>
              </w:rPr>
              <w:t>144</w:t>
            </w:r>
          </w:hyperlink>
        </w:p>
        <w:p>
          <w:pPr>
            <w:pStyle w:val="Contents3"/>
            <w:tabs>
              <w:tab w:val="clear" w:pos="8459"/>
              <w:tab w:val="right" w:pos="9026" w:leader="dot"/>
            </w:tabs>
            <w:rPr/>
          </w:pPr>
          <w:hyperlink w:anchor="__RefHeading___Toc3064448_581953129">
            <w:r>
              <w:rPr>
                <w:webHidden/>
                <w:rStyle w:val="IndexLink"/>
                <w:rtl w:val="true"/>
              </w:rPr>
              <w:t>دیدگاه میرزا مهدی اصفهانی در باب قیاس و استدلال</w:t>
            </w:r>
            <w:r>
              <w:rPr>
                <w:rStyle w:val="IndexLink"/>
                <w:rtl w:val="true"/>
              </w:rPr>
              <w:tab/>
            </w:r>
            <w:r>
              <w:rPr>
                <w:rStyle w:val="IndexLink"/>
              </w:rPr>
              <w:t>145</w:t>
            </w:r>
          </w:hyperlink>
        </w:p>
        <w:p>
          <w:pPr>
            <w:pStyle w:val="Contents3"/>
            <w:tabs>
              <w:tab w:val="clear" w:pos="8459"/>
              <w:tab w:val="right" w:pos="9026" w:leader="dot"/>
            </w:tabs>
            <w:rPr/>
          </w:pPr>
          <w:hyperlink w:anchor="__RefHeading___Toc3064450_581953129">
            <w:r>
              <w:rPr>
                <w:webHidden/>
                <w:rStyle w:val="IndexLink"/>
                <w:rtl w:val="true"/>
              </w:rPr>
              <w:t>سخن میرزامهدی اصفهانی در باب بطلان قواعد فلسفی</w:t>
            </w:r>
            <w:r>
              <w:rPr>
                <w:rStyle w:val="IndexLink"/>
                <w:rtl w:val="true"/>
              </w:rPr>
              <w:tab/>
            </w:r>
            <w:r>
              <w:rPr>
                <w:rStyle w:val="IndexLink"/>
              </w:rPr>
              <w:t>146</w:t>
            </w:r>
          </w:hyperlink>
        </w:p>
        <w:p>
          <w:pPr>
            <w:pStyle w:val="Contents3"/>
            <w:tabs>
              <w:tab w:val="clear" w:pos="8459"/>
              <w:tab w:val="right" w:pos="9026" w:leader="dot"/>
            </w:tabs>
            <w:rPr/>
          </w:pPr>
          <w:hyperlink w:anchor="__RefHeading___Toc3064452_581953129">
            <w:r>
              <w:rPr>
                <w:webHidden/>
                <w:rStyle w:val="IndexLink"/>
                <w:rtl w:val="true"/>
              </w:rPr>
              <w:t>نفس و عقل در مکتب تفکیک</w:t>
            </w:r>
            <w:r>
              <w:rPr>
                <w:rStyle w:val="IndexLink"/>
                <w:rtl w:val="true"/>
              </w:rPr>
              <w:tab/>
            </w:r>
            <w:r>
              <w:rPr>
                <w:rStyle w:val="IndexLink"/>
              </w:rPr>
              <w:t>147</w:t>
            </w:r>
          </w:hyperlink>
        </w:p>
        <w:p>
          <w:pPr>
            <w:pStyle w:val="Contents3"/>
            <w:tabs>
              <w:tab w:val="clear" w:pos="8459"/>
              <w:tab w:val="right" w:pos="9026" w:leader="dot"/>
            </w:tabs>
            <w:rPr/>
          </w:pPr>
          <w:hyperlink w:anchor="__RefHeading___Toc3064454_581953129">
            <w:r>
              <w:rPr>
                <w:webHidden/>
                <w:rStyle w:val="IndexLink"/>
                <w:rtl w:val="true"/>
              </w:rPr>
              <w:t>نقد دیدگاه میرزامهدی اصفهانی</w:t>
            </w:r>
            <w:r>
              <w:rPr>
                <w:rStyle w:val="IndexLink"/>
                <w:rtl w:val="true"/>
              </w:rPr>
              <w:tab/>
            </w:r>
            <w:r>
              <w:rPr>
                <w:rStyle w:val="IndexLink"/>
              </w:rPr>
              <w:t>149</w:t>
            </w:r>
          </w:hyperlink>
        </w:p>
        <w:p>
          <w:pPr>
            <w:pStyle w:val="Contents3"/>
            <w:tabs>
              <w:tab w:val="clear" w:pos="8459"/>
              <w:tab w:val="right" w:pos="9026" w:leader="dot"/>
            </w:tabs>
            <w:rPr/>
          </w:pPr>
          <w:hyperlink w:anchor="__RefHeading___Toc3064456_581953129">
            <w:r>
              <w:rPr>
                <w:webHidden/>
                <w:rStyle w:val="IndexLink"/>
                <w:rtl w:val="true"/>
              </w:rPr>
              <w:t>سخن یکی از اصحاب تفکیک در باب علم منطق</w:t>
            </w:r>
            <w:r>
              <w:rPr>
                <w:rStyle w:val="IndexLink"/>
                <w:rtl w:val="true"/>
              </w:rPr>
              <w:tab/>
            </w:r>
            <w:r>
              <w:rPr>
                <w:rStyle w:val="IndexLink"/>
              </w:rPr>
              <w:t>152</w:t>
            </w:r>
          </w:hyperlink>
        </w:p>
        <w:p>
          <w:pPr>
            <w:pStyle w:val="Contents3"/>
            <w:tabs>
              <w:tab w:val="clear" w:pos="8459"/>
              <w:tab w:val="right" w:pos="9026" w:leader="dot"/>
            </w:tabs>
            <w:rPr/>
          </w:pPr>
          <w:hyperlink w:anchor="__RefHeading___Toc3064458_581953129">
            <w:r>
              <w:rPr>
                <w:webHidden/>
                <w:rStyle w:val="IndexLink"/>
                <w:rtl w:val="true"/>
              </w:rPr>
              <w:t>نقد و بررسی</w:t>
            </w:r>
            <w:r>
              <w:rPr>
                <w:rStyle w:val="IndexLink"/>
                <w:rtl w:val="true"/>
              </w:rPr>
              <w:tab/>
            </w:r>
            <w:r>
              <w:rPr>
                <w:rStyle w:val="IndexLink"/>
              </w:rPr>
              <w:t>152</w:t>
            </w:r>
          </w:hyperlink>
        </w:p>
        <w:p>
          <w:pPr>
            <w:pStyle w:val="Contents3"/>
            <w:tabs>
              <w:tab w:val="clear" w:pos="8459"/>
              <w:tab w:val="right" w:pos="9026" w:leader="dot"/>
            </w:tabs>
            <w:rPr/>
          </w:pPr>
          <w:hyperlink w:anchor="__RefHeading___Toc3064460_581953129">
            <w:r>
              <w:rPr>
                <w:webHidden/>
                <w:rStyle w:val="IndexLink"/>
                <w:rtl w:val="true"/>
              </w:rPr>
              <w:t>نقد خاستگاه تفکیک</w:t>
            </w:r>
            <w:r>
              <w:rPr>
                <w:rStyle w:val="IndexLink"/>
                <w:rtl w:val="true"/>
              </w:rPr>
              <w:tab/>
            </w:r>
            <w:r>
              <w:rPr>
                <w:rStyle w:val="IndexLink"/>
              </w:rPr>
              <w:t>154</w:t>
            </w:r>
          </w:hyperlink>
        </w:p>
        <w:p>
          <w:pPr>
            <w:pStyle w:val="Contents3"/>
            <w:tabs>
              <w:tab w:val="clear" w:pos="8459"/>
              <w:tab w:val="right" w:pos="9026" w:leader="dot"/>
            </w:tabs>
            <w:rPr/>
          </w:pPr>
          <w:hyperlink w:anchor="__RefHeading___Toc3064462_581953129">
            <w:r>
              <w:rPr>
                <w:webHidden/>
                <w:rStyle w:val="IndexLink"/>
                <w:rtl w:val="true"/>
              </w:rPr>
              <w:t>سؤالات درس</w:t>
            </w:r>
            <w:r>
              <w:rPr>
                <w:rStyle w:val="IndexLink"/>
                <w:rtl w:val="true"/>
              </w:rPr>
              <w:tab/>
            </w:r>
            <w:r>
              <w:rPr>
                <w:rStyle w:val="IndexLink"/>
              </w:rPr>
              <w:t>155</w:t>
            </w:r>
          </w:hyperlink>
        </w:p>
        <w:p>
          <w:pPr>
            <w:pStyle w:val="Contents2"/>
            <w:tabs>
              <w:tab w:val="clear" w:pos="8743"/>
              <w:tab w:val="right" w:pos="9026" w:leader="dot"/>
            </w:tabs>
            <w:rPr/>
          </w:pPr>
          <w:hyperlink w:anchor="__RefHeading___Toc3064464_581953129">
            <w:r>
              <w:rPr>
                <w:webHidden/>
                <w:rStyle w:val="IndexLink"/>
              </w:rPr>
              <w:t>8</w:t>
            </w:r>
            <w:r>
              <w:rPr>
                <w:rStyle w:val="IndexLink"/>
                <w:rtl w:val="true"/>
              </w:rPr>
              <w:t>-</w:t>
            </w:r>
            <w:r>
              <w:rPr>
                <w:rStyle w:val="IndexLink"/>
                <w:rtl w:val="true"/>
              </w:rPr>
              <w:t>نظام طولی جهان هستی</w:t>
            </w:r>
            <w:r>
              <w:rPr>
                <w:rStyle w:val="IndexLink"/>
                <w:rtl w:val="true"/>
              </w:rPr>
              <w:tab/>
            </w:r>
            <w:r>
              <w:rPr>
                <w:rStyle w:val="IndexLink"/>
              </w:rPr>
              <w:t>156</w:t>
            </w:r>
          </w:hyperlink>
        </w:p>
        <w:p>
          <w:pPr>
            <w:pStyle w:val="Contents3"/>
            <w:tabs>
              <w:tab w:val="clear" w:pos="8459"/>
              <w:tab w:val="right" w:pos="9026" w:leader="dot"/>
            </w:tabs>
            <w:rPr/>
          </w:pPr>
          <w:hyperlink w:anchor="__RefHeading___Toc3064466_581953129">
            <w:r>
              <w:rPr>
                <w:webHidden/>
                <w:rStyle w:val="IndexLink"/>
                <w:rtl w:val="true"/>
              </w:rPr>
              <w:t>مراتب طولی نظام هستی</w:t>
            </w:r>
            <w:r>
              <w:rPr>
                <w:rStyle w:val="IndexLink"/>
                <w:rtl w:val="true"/>
              </w:rPr>
              <w:tab/>
            </w:r>
            <w:r>
              <w:rPr>
                <w:rStyle w:val="IndexLink"/>
              </w:rPr>
              <w:t>156</w:t>
            </w:r>
          </w:hyperlink>
        </w:p>
        <w:p>
          <w:pPr>
            <w:pStyle w:val="Contents3"/>
            <w:tabs>
              <w:tab w:val="clear" w:pos="8459"/>
              <w:tab w:val="right" w:pos="9026" w:leader="dot"/>
            </w:tabs>
            <w:rPr/>
          </w:pPr>
          <w:hyperlink w:anchor="__RefHeading___Toc3064468_581953129">
            <w:r>
              <w:rPr>
                <w:webHidden/>
                <w:rStyle w:val="IndexLink"/>
                <w:rtl w:val="true"/>
              </w:rPr>
              <w:t>مسئله وجود حق و اطلاق وی</w:t>
            </w:r>
            <w:r>
              <w:rPr>
                <w:rStyle w:val="IndexLink"/>
                <w:rtl w:val="true"/>
              </w:rPr>
              <w:tab/>
            </w:r>
            <w:r>
              <w:rPr>
                <w:rStyle w:val="IndexLink"/>
              </w:rPr>
              <w:t>158</w:t>
            </w:r>
          </w:hyperlink>
        </w:p>
        <w:p>
          <w:pPr>
            <w:pStyle w:val="Contents3"/>
            <w:tabs>
              <w:tab w:val="clear" w:pos="8459"/>
              <w:tab w:val="right" w:pos="9026" w:leader="dot"/>
            </w:tabs>
            <w:rPr/>
          </w:pPr>
          <w:hyperlink w:anchor="__RefHeading___Toc3064470_581953129">
            <w:r>
              <w:rPr>
                <w:webHidden/>
                <w:rStyle w:val="IndexLink"/>
                <w:rtl w:val="true"/>
              </w:rPr>
              <w:t>ملاک و حقیقت تشکیک</w:t>
            </w:r>
            <w:r>
              <w:rPr>
                <w:rStyle w:val="IndexLink"/>
                <w:rtl w:val="true"/>
              </w:rPr>
              <w:tab/>
            </w:r>
            <w:r>
              <w:rPr>
                <w:rStyle w:val="IndexLink"/>
              </w:rPr>
              <w:t>160</w:t>
            </w:r>
          </w:hyperlink>
        </w:p>
        <w:p>
          <w:pPr>
            <w:pStyle w:val="Contents3"/>
            <w:tabs>
              <w:tab w:val="clear" w:pos="8459"/>
              <w:tab w:val="right" w:pos="9026" w:leader="dot"/>
            </w:tabs>
            <w:rPr/>
          </w:pPr>
          <w:hyperlink w:anchor="__RefHeading___Toc3064472_581953129">
            <w:r>
              <w:rPr>
                <w:webHidden/>
                <w:rStyle w:val="IndexLink"/>
                <w:rtl w:val="true"/>
              </w:rPr>
              <w:t>تشکیک در فلسفه و عرفان</w:t>
            </w:r>
            <w:r>
              <w:rPr>
                <w:rStyle w:val="IndexLink"/>
                <w:rtl w:val="true"/>
              </w:rPr>
              <w:tab/>
            </w:r>
            <w:r>
              <w:rPr>
                <w:rStyle w:val="IndexLink"/>
              </w:rPr>
              <w:t>161</w:t>
            </w:r>
          </w:hyperlink>
        </w:p>
        <w:p>
          <w:pPr>
            <w:pStyle w:val="Contents3"/>
            <w:tabs>
              <w:tab w:val="clear" w:pos="8459"/>
              <w:tab w:val="right" w:pos="9026" w:leader="dot"/>
            </w:tabs>
            <w:rPr/>
          </w:pPr>
          <w:hyperlink w:anchor="__RefHeading___Toc3064474_581953129">
            <w:r>
              <w:rPr>
                <w:webHidden/>
                <w:rStyle w:val="IndexLink"/>
                <w:rtl w:val="true"/>
              </w:rPr>
              <w:t>شعور همگانی موجودات</w:t>
            </w:r>
            <w:r>
              <w:rPr>
                <w:rStyle w:val="IndexLink"/>
                <w:rtl w:val="true"/>
              </w:rPr>
              <w:tab/>
            </w:r>
            <w:r>
              <w:rPr>
                <w:rStyle w:val="IndexLink"/>
              </w:rPr>
              <w:t>162</w:t>
            </w:r>
          </w:hyperlink>
        </w:p>
        <w:p>
          <w:pPr>
            <w:pStyle w:val="Contents3"/>
            <w:tabs>
              <w:tab w:val="clear" w:pos="8459"/>
              <w:tab w:val="right" w:pos="9026" w:leader="dot"/>
            </w:tabs>
            <w:rPr/>
          </w:pPr>
          <w:hyperlink w:anchor="__RefHeading___Toc3064476_581953129">
            <w:r>
              <w:rPr>
                <w:webHidden/>
                <w:rStyle w:val="IndexLink"/>
                <w:rtl w:val="true"/>
              </w:rPr>
              <w:t>نظام طولی جهان هستی در آیات و روایات</w:t>
            </w:r>
            <w:r>
              <w:rPr>
                <w:rStyle w:val="IndexLink"/>
                <w:rtl w:val="true"/>
              </w:rPr>
              <w:tab/>
            </w:r>
            <w:r>
              <w:rPr>
                <w:rStyle w:val="IndexLink"/>
              </w:rPr>
              <w:t>163</w:t>
            </w:r>
          </w:hyperlink>
        </w:p>
        <w:p>
          <w:pPr>
            <w:pStyle w:val="Contents3"/>
            <w:tabs>
              <w:tab w:val="clear" w:pos="8459"/>
              <w:tab w:val="right" w:pos="9026" w:leader="dot"/>
            </w:tabs>
            <w:rPr/>
          </w:pPr>
          <w:hyperlink w:anchor="__RefHeading___Toc3064478_581953129">
            <w:r>
              <w:rPr>
                <w:webHidden/>
                <w:rStyle w:val="IndexLink"/>
                <w:rtl w:val="true"/>
              </w:rPr>
              <w:t>سماء</w:t>
            </w:r>
            <w:r>
              <w:rPr>
                <w:rStyle w:val="IndexLink"/>
                <w:rtl w:val="true"/>
              </w:rPr>
              <w:tab/>
            </w:r>
            <w:r>
              <w:rPr>
                <w:rStyle w:val="IndexLink"/>
              </w:rPr>
              <w:t>164</w:t>
            </w:r>
          </w:hyperlink>
        </w:p>
        <w:p>
          <w:pPr>
            <w:pStyle w:val="Contents3"/>
            <w:tabs>
              <w:tab w:val="clear" w:pos="8459"/>
              <w:tab w:val="right" w:pos="9026" w:leader="dot"/>
            </w:tabs>
            <w:rPr/>
          </w:pPr>
          <w:hyperlink w:anchor="__RefHeading___Toc3064480_581953129">
            <w:r>
              <w:rPr>
                <w:webHidden/>
                <w:rStyle w:val="IndexLink"/>
                <w:rtl w:val="true"/>
              </w:rPr>
              <w:t>تدبیر امر</w:t>
            </w:r>
            <w:r>
              <w:rPr>
                <w:rStyle w:val="IndexLink"/>
                <w:rtl w:val="true"/>
              </w:rPr>
              <w:tab/>
            </w:r>
            <w:r>
              <w:rPr>
                <w:rStyle w:val="IndexLink"/>
              </w:rPr>
              <w:t>165</w:t>
            </w:r>
          </w:hyperlink>
        </w:p>
        <w:p>
          <w:pPr>
            <w:pStyle w:val="Contents3"/>
            <w:tabs>
              <w:tab w:val="clear" w:pos="8459"/>
              <w:tab w:val="right" w:pos="9026" w:leader="dot"/>
            </w:tabs>
            <w:rPr/>
          </w:pPr>
          <w:hyperlink w:anchor="__RefHeading___Toc3064482_581953129">
            <w:r>
              <w:rPr>
                <w:webHidden/>
                <w:rStyle w:val="IndexLink"/>
                <w:rtl w:val="true"/>
              </w:rPr>
              <w:t>فرشتگان</w:t>
            </w:r>
            <w:r>
              <w:rPr>
                <w:rStyle w:val="IndexLink"/>
                <w:rtl w:val="true"/>
              </w:rPr>
              <w:tab/>
            </w:r>
            <w:r>
              <w:rPr>
                <w:rStyle w:val="IndexLink"/>
              </w:rPr>
              <w:t>166</w:t>
            </w:r>
          </w:hyperlink>
        </w:p>
        <w:p>
          <w:pPr>
            <w:pStyle w:val="Contents4"/>
            <w:tabs>
              <w:tab w:val="clear" w:pos="8176"/>
              <w:tab w:val="right" w:pos="9026" w:leader="dot"/>
            </w:tabs>
            <w:rPr/>
          </w:pPr>
          <w:hyperlink w:anchor="__RefHeading___Toc3064484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64486_581953129">
            <w:r>
              <w:rPr>
                <w:webHidden/>
                <w:rStyle w:val="IndexLink"/>
              </w:rPr>
              <w:t>1</w:t>
            </w:r>
            <w:r>
              <w:rPr>
                <w:rStyle w:val="IndexLink"/>
                <w:rtl w:val="true"/>
              </w:rPr>
              <w:t>-</w:t>
            </w:r>
            <w:r>
              <w:rPr>
                <w:rStyle w:val="IndexLink"/>
                <w:rtl w:val="true"/>
              </w:rPr>
              <w:t>فرشتگان از منظر امیرالمؤمنین علی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3064488_581953129">
            <w:r>
              <w:rPr>
                <w:webHidden/>
                <w:rStyle w:val="IndexLink"/>
              </w:rPr>
              <w:t>2</w:t>
            </w:r>
            <w:r>
              <w:rPr>
                <w:rStyle w:val="IndexLink"/>
                <w:rtl w:val="true"/>
              </w:rPr>
              <w:t>-</w:t>
            </w:r>
            <w:r>
              <w:rPr>
                <w:rStyle w:val="IndexLink"/>
                <w:rtl w:val="true"/>
              </w:rPr>
              <w:t>مراتب و انواع فرشتگان در کلام امام سجاد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3064490_581953129">
            <w:r>
              <w:rPr>
                <w:webHidden/>
                <w:rStyle w:val="IndexLink"/>
              </w:rPr>
              <w:t>3</w:t>
            </w:r>
            <w:r>
              <w:rPr>
                <w:rStyle w:val="IndexLink"/>
                <w:rtl w:val="true"/>
              </w:rPr>
              <w:t>-</w:t>
            </w:r>
            <w:r>
              <w:rPr>
                <w:rStyle w:val="IndexLink"/>
                <w:rtl w:val="true"/>
              </w:rPr>
              <w:t>سلسله مراتب ملائکه در انجام وظایف</w:t>
            </w:r>
            <w:r>
              <w:rPr>
                <w:rStyle w:val="IndexLink"/>
                <w:rtl w:val="true"/>
              </w:rPr>
              <w:tab/>
            </w:r>
            <w:r>
              <w:rPr>
                <w:rStyle w:val="IndexLink"/>
              </w:rPr>
              <w:t>167</w:t>
            </w:r>
          </w:hyperlink>
        </w:p>
        <w:p>
          <w:pPr>
            <w:pStyle w:val="Contents4"/>
            <w:tabs>
              <w:tab w:val="clear" w:pos="8176"/>
              <w:tab w:val="right" w:pos="9026" w:leader="dot"/>
            </w:tabs>
            <w:rPr/>
          </w:pPr>
          <w:hyperlink w:anchor="__RefHeading___Toc3064492_581953129">
            <w:r>
              <w:rPr>
                <w:webHidden/>
                <w:rStyle w:val="IndexLink"/>
              </w:rPr>
              <w:t>4</w:t>
            </w:r>
            <w:r>
              <w:rPr>
                <w:rStyle w:val="IndexLink"/>
                <w:rtl w:val="true"/>
              </w:rPr>
              <w:t>-</w:t>
            </w:r>
            <w:r>
              <w:rPr>
                <w:rStyle w:val="IndexLink"/>
                <w:rtl w:val="true"/>
              </w:rPr>
              <w:t>فرشتگان مقرب</w:t>
            </w:r>
            <w:r>
              <w:rPr>
                <w:rStyle w:val="IndexLink"/>
                <w:rtl w:val="true"/>
              </w:rPr>
              <w:tab/>
            </w:r>
            <w:r>
              <w:rPr>
                <w:rStyle w:val="IndexLink"/>
              </w:rPr>
              <w:t>168</w:t>
            </w:r>
          </w:hyperlink>
        </w:p>
        <w:p>
          <w:pPr>
            <w:pStyle w:val="Contents4"/>
            <w:tabs>
              <w:tab w:val="clear" w:pos="8176"/>
              <w:tab w:val="right" w:pos="9026" w:leader="dot"/>
            </w:tabs>
            <w:rPr/>
          </w:pPr>
          <w:hyperlink w:anchor="__RefHeading___Toc3064494_581953129">
            <w:r>
              <w:rPr>
                <w:webHidden/>
                <w:rStyle w:val="IndexLink"/>
              </w:rPr>
              <w:t>5</w:t>
            </w:r>
            <w:r>
              <w:rPr>
                <w:rStyle w:val="IndexLink"/>
                <w:rtl w:val="true"/>
              </w:rPr>
              <w:t>-</w:t>
            </w:r>
            <w:r>
              <w:rPr>
                <w:rStyle w:val="IndexLink"/>
                <w:rtl w:val="true"/>
              </w:rPr>
              <w:t>تجرد فرشتگان</w:t>
            </w:r>
            <w:r>
              <w:rPr>
                <w:rStyle w:val="IndexLink"/>
                <w:rtl w:val="true"/>
              </w:rPr>
              <w:tab/>
            </w:r>
            <w:r>
              <w:rPr>
                <w:rStyle w:val="IndexLink"/>
              </w:rPr>
              <w:t>168</w:t>
            </w:r>
          </w:hyperlink>
        </w:p>
        <w:p>
          <w:pPr>
            <w:pStyle w:val="Contents3"/>
            <w:tabs>
              <w:tab w:val="clear" w:pos="8459"/>
              <w:tab w:val="right" w:pos="9026" w:leader="dot"/>
            </w:tabs>
            <w:rPr/>
          </w:pPr>
          <w:hyperlink w:anchor="__RefHeading___Toc3064496_581953129">
            <w:r>
              <w:rPr>
                <w:webHidden/>
                <w:rStyle w:val="IndexLink"/>
                <w:rtl w:val="true"/>
              </w:rPr>
              <w:t>فضیلت انسان</w:t>
            </w:r>
            <w:r>
              <w:rPr>
                <w:rStyle w:val="IndexLink"/>
                <w:rtl w:val="true"/>
              </w:rPr>
              <w:tab/>
            </w:r>
            <w:r>
              <w:rPr>
                <w:rStyle w:val="IndexLink"/>
              </w:rPr>
              <w:t>170</w:t>
            </w:r>
          </w:hyperlink>
        </w:p>
        <w:p>
          <w:pPr>
            <w:pStyle w:val="Contents3"/>
            <w:tabs>
              <w:tab w:val="clear" w:pos="8459"/>
              <w:tab w:val="right" w:pos="9026" w:leader="dot"/>
            </w:tabs>
            <w:rPr/>
          </w:pPr>
          <w:hyperlink w:anchor="__RefHeading___Toc3064498_581953129">
            <w:r>
              <w:rPr>
                <w:webHidden/>
                <w:rStyle w:val="IndexLink"/>
                <w:rtl w:val="true"/>
              </w:rPr>
              <w:t>مقام قرب</w:t>
            </w:r>
            <w:r>
              <w:rPr>
                <w:rStyle w:val="IndexLink"/>
                <w:rtl w:val="true"/>
              </w:rPr>
              <w:tab/>
            </w:r>
            <w:r>
              <w:rPr>
                <w:rStyle w:val="IndexLink"/>
              </w:rPr>
              <w:t>172</w:t>
            </w:r>
          </w:hyperlink>
        </w:p>
        <w:p>
          <w:pPr>
            <w:pStyle w:val="Contents3"/>
            <w:tabs>
              <w:tab w:val="clear" w:pos="8459"/>
              <w:tab w:val="right" w:pos="9026" w:leader="dot"/>
            </w:tabs>
            <w:rPr/>
          </w:pPr>
          <w:hyperlink w:anchor="__RefHeading___Toc3064500_581953129">
            <w:r>
              <w:rPr>
                <w:webHidden/>
                <w:rStyle w:val="IndexLink"/>
                <w:rtl w:val="true"/>
              </w:rPr>
              <w:t>اتصال مراتب وجود</w:t>
            </w:r>
            <w:r>
              <w:rPr>
                <w:rStyle w:val="IndexLink"/>
                <w:rtl w:val="true"/>
              </w:rPr>
              <w:tab/>
            </w:r>
            <w:r>
              <w:rPr>
                <w:rStyle w:val="IndexLink"/>
              </w:rPr>
              <w:t>174</w:t>
            </w:r>
          </w:hyperlink>
        </w:p>
        <w:p>
          <w:pPr>
            <w:pStyle w:val="Contents3"/>
            <w:tabs>
              <w:tab w:val="clear" w:pos="8459"/>
              <w:tab w:val="right" w:pos="9026" w:leader="dot"/>
            </w:tabs>
            <w:rPr/>
          </w:pPr>
          <w:hyperlink w:anchor="__RefHeading___Toc3064502_581953129">
            <w:r>
              <w:rPr>
                <w:webHidden/>
                <w:rStyle w:val="IndexLink"/>
                <w:rtl w:val="true"/>
              </w:rPr>
              <w:t>موقعیت وجودی جهان آفرینش و ابتدا و ختم آن</w:t>
            </w:r>
            <w:r>
              <w:rPr>
                <w:rStyle w:val="IndexLink"/>
                <w:rtl w:val="true"/>
              </w:rPr>
              <w:tab/>
            </w:r>
            <w:r>
              <w:rPr>
                <w:rStyle w:val="IndexLink"/>
              </w:rPr>
              <w:t>174</w:t>
            </w:r>
          </w:hyperlink>
        </w:p>
        <w:p>
          <w:pPr>
            <w:pStyle w:val="Contents3"/>
            <w:tabs>
              <w:tab w:val="clear" w:pos="8459"/>
              <w:tab w:val="right" w:pos="9026" w:leader="dot"/>
            </w:tabs>
            <w:rPr/>
          </w:pPr>
          <w:hyperlink w:anchor="__RefHeading___Toc3064504_581953129">
            <w:r>
              <w:rPr>
                <w:webHidden/>
                <w:rStyle w:val="IndexLink"/>
                <w:rtl w:val="true"/>
              </w:rPr>
              <w:t>توحید،کمال فلسفه الهی</w:t>
            </w:r>
            <w:r>
              <w:rPr>
                <w:rStyle w:val="IndexLink"/>
                <w:rtl w:val="true"/>
              </w:rPr>
              <w:tab/>
            </w:r>
            <w:r>
              <w:rPr>
                <w:rStyle w:val="IndexLink"/>
              </w:rPr>
              <w:t>176</w:t>
            </w:r>
          </w:hyperlink>
        </w:p>
        <w:p>
          <w:pPr>
            <w:pStyle w:val="Contents3"/>
            <w:tabs>
              <w:tab w:val="clear" w:pos="8459"/>
              <w:tab w:val="right" w:pos="9026" w:leader="dot"/>
            </w:tabs>
            <w:rPr/>
          </w:pPr>
          <w:hyperlink w:anchor="__RefHeading___Toc3064506_581953129">
            <w:r>
              <w:rPr>
                <w:webHidden/>
                <w:rStyle w:val="IndexLink"/>
                <w:rtl w:val="true"/>
              </w:rPr>
              <w:t>ارتباط علل وسطیه و ذات الهی</w:t>
            </w:r>
            <w:r>
              <w:rPr>
                <w:rStyle w:val="IndexLink"/>
                <w:rtl w:val="true"/>
              </w:rPr>
              <w:tab/>
            </w:r>
            <w:r>
              <w:rPr>
                <w:rStyle w:val="IndexLink"/>
              </w:rPr>
              <w:t>177</w:t>
            </w:r>
          </w:hyperlink>
        </w:p>
        <w:p>
          <w:pPr>
            <w:pStyle w:val="Contents3"/>
            <w:tabs>
              <w:tab w:val="clear" w:pos="8459"/>
              <w:tab w:val="right" w:pos="9026" w:leader="dot"/>
            </w:tabs>
            <w:rPr/>
          </w:pPr>
          <w:hyperlink w:anchor="__RefHeading___Toc3064508_581953129">
            <w:r>
              <w:rPr>
                <w:webHidden/>
                <w:rStyle w:val="IndexLink"/>
                <w:rtl w:val="true"/>
              </w:rPr>
              <w:t>حضور فیض الهی در مخلوقات</w:t>
            </w:r>
            <w:r>
              <w:rPr>
                <w:rStyle w:val="IndexLink"/>
                <w:rtl w:val="true"/>
              </w:rPr>
              <w:tab/>
            </w:r>
            <w:r>
              <w:rPr>
                <w:rStyle w:val="IndexLink"/>
              </w:rPr>
              <w:t>179</w:t>
            </w:r>
          </w:hyperlink>
        </w:p>
        <w:p>
          <w:pPr>
            <w:pStyle w:val="Contents3"/>
            <w:tabs>
              <w:tab w:val="clear" w:pos="8459"/>
              <w:tab w:val="right" w:pos="9026" w:leader="dot"/>
            </w:tabs>
            <w:rPr/>
          </w:pPr>
          <w:hyperlink w:anchor="__RefHeading___Toc3064510_581953129">
            <w:r>
              <w:rPr>
                <w:webHidden/>
                <w:rStyle w:val="IndexLink"/>
                <w:rtl w:val="true"/>
              </w:rPr>
              <w:t>سؤالات درس</w:t>
            </w:r>
            <w:r>
              <w:rPr>
                <w:rStyle w:val="IndexLink"/>
                <w:rtl w:val="true"/>
              </w:rPr>
              <w:tab/>
            </w:r>
            <w:r>
              <w:rPr>
                <w:rStyle w:val="IndexLink"/>
              </w:rPr>
              <w:t>181</w:t>
            </w:r>
          </w:hyperlink>
        </w:p>
        <w:p>
          <w:pPr>
            <w:pStyle w:val="Contents2"/>
            <w:tabs>
              <w:tab w:val="clear" w:pos="8743"/>
              <w:tab w:val="right" w:pos="9026" w:leader="dot"/>
            </w:tabs>
            <w:rPr/>
          </w:pPr>
          <w:hyperlink w:anchor="__RefHeading___Toc3064512_581953129">
            <w:r>
              <w:rPr>
                <w:webHidden/>
                <w:rStyle w:val="IndexLink"/>
              </w:rPr>
              <w:t>9</w:t>
            </w:r>
            <w:r>
              <w:rPr>
                <w:rStyle w:val="IndexLink"/>
                <w:rtl w:val="true"/>
              </w:rPr>
              <w:t>-</w:t>
            </w:r>
            <w:r>
              <w:rPr>
                <w:rStyle w:val="IndexLink"/>
                <w:rtl w:val="true"/>
              </w:rPr>
              <w:t>علیت</w:t>
            </w:r>
            <w:r>
              <w:rPr>
                <w:rStyle w:val="IndexLink"/>
                <w:rtl w:val="true"/>
              </w:rPr>
              <w:tab/>
            </w:r>
            <w:r>
              <w:rPr>
                <w:rStyle w:val="IndexLink"/>
              </w:rPr>
              <w:t>182</w:t>
            </w:r>
          </w:hyperlink>
        </w:p>
        <w:p>
          <w:pPr>
            <w:pStyle w:val="Contents3"/>
            <w:tabs>
              <w:tab w:val="clear" w:pos="8459"/>
              <w:tab w:val="right" w:pos="9026" w:leader="dot"/>
            </w:tabs>
            <w:rPr/>
          </w:pPr>
          <w:hyperlink w:anchor="__RefHeading___Toc3064514_58195312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064516_581953129">
            <w:r>
              <w:rPr>
                <w:webHidden/>
                <w:rStyle w:val="IndexLink"/>
                <w:rtl w:val="true"/>
              </w:rPr>
              <w:t>علیت از دیدگاه عقل</w:t>
            </w:r>
            <w:r>
              <w:rPr>
                <w:rStyle w:val="IndexLink"/>
                <w:rtl w:val="true"/>
              </w:rPr>
              <w:tab/>
            </w:r>
            <w:r>
              <w:rPr>
                <w:rStyle w:val="IndexLink"/>
              </w:rPr>
              <w:t>182</w:t>
            </w:r>
          </w:hyperlink>
        </w:p>
        <w:p>
          <w:pPr>
            <w:pStyle w:val="Contents3"/>
            <w:tabs>
              <w:tab w:val="clear" w:pos="8459"/>
              <w:tab w:val="right" w:pos="9026" w:leader="dot"/>
            </w:tabs>
            <w:rPr/>
          </w:pPr>
          <w:hyperlink w:anchor="__RefHeading___Toc3064518_581953129">
            <w:r>
              <w:rPr>
                <w:webHidden/>
                <w:rStyle w:val="IndexLink"/>
                <w:rtl w:val="true"/>
              </w:rPr>
              <w:t>مفاد اصل علیت</w:t>
            </w:r>
            <w:r>
              <w:rPr>
                <w:rStyle w:val="IndexLink"/>
                <w:rtl w:val="true"/>
              </w:rPr>
              <w:tab/>
            </w:r>
            <w:r>
              <w:rPr>
                <w:rStyle w:val="IndexLink"/>
              </w:rPr>
              <w:t>183</w:t>
            </w:r>
          </w:hyperlink>
        </w:p>
        <w:p>
          <w:pPr>
            <w:pStyle w:val="Contents3"/>
            <w:tabs>
              <w:tab w:val="clear" w:pos="8459"/>
              <w:tab w:val="right" w:pos="9026" w:leader="dot"/>
            </w:tabs>
            <w:rPr/>
          </w:pPr>
          <w:hyperlink w:anchor="__RefHeading___Toc3064520_581953129">
            <w:r>
              <w:rPr>
                <w:webHidden/>
                <w:rStyle w:val="IndexLink"/>
                <w:rtl w:val="true"/>
              </w:rPr>
              <w:t>علیت و معلولیت از معقولات ثانی اند</w:t>
            </w:r>
            <w:r>
              <w:rPr>
                <w:rStyle w:val="IndexLink"/>
                <w:rtl w:val="true"/>
              </w:rPr>
              <w:tab/>
            </w:r>
            <w:r>
              <w:rPr>
                <w:rStyle w:val="IndexLink"/>
              </w:rPr>
              <w:t>183</w:t>
            </w:r>
          </w:hyperlink>
        </w:p>
        <w:p>
          <w:pPr>
            <w:pStyle w:val="Contents3"/>
            <w:tabs>
              <w:tab w:val="clear" w:pos="8459"/>
              <w:tab w:val="right" w:pos="9026" w:leader="dot"/>
            </w:tabs>
            <w:rPr/>
          </w:pPr>
          <w:hyperlink w:anchor="__RefHeading___Toc3064522_581953129">
            <w:r>
              <w:rPr>
                <w:webHidden/>
                <w:rStyle w:val="IndexLink"/>
                <w:rtl w:val="true"/>
              </w:rPr>
              <w:t>ملاک احتیاج به علت</w:t>
            </w:r>
            <w:r>
              <w:rPr>
                <w:rStyle w:val="IndexLink"/>
                <w:rtl w:val="true"/>
              </w:rPr>
              <w:tab/>
            </w:r>
            <w:r>
              <w:rPr>
                <w:rStyle w:val="IndexLink"/>
              </w:rPr>
              <w:t>185</w:t>
            </w:r>
          </w:hyperlink>
        </w:p>
        <w:p>
          <w:pPr>
            <w:pStyle w:val="Contents3"/>
            <w:tabs>
              <w:tab w:val="clear" w:pos="8459"/>
              <w:tab w:val="right" w:pos="9026" w:leader="dot"/>
            </w:tabs>
            <w:rPr/>
          </w:pPr>
          <w:hyperlink w:anchor="__RefHeading___Toc3064524_581953129">
            <w:r>
              <w:rPr>
                <w:webHidden/>
                <w:rStyle w:val="IndexLink"/>
                <w:rtl w:val="true"/>
              </w:rPr>
              <w:t>علیت از منظر اندیشمندان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3064526_581953129">
            <w:r>
              <w:rPr>
                <w:webHidden/>
                <w:rStyle w:val="IndexLink"/>
                <w:rtl w:val="true"/>
              </w:rPr>
              <w:t>علیت از دیدگاه نقل</w:t>
            </w:r>
            <w:r>
              <w:rPr>
                <w:rStyle w:val="IndexLink"/>
                <w:rtl w:val="true"/>
              </w:rPr>
              <w:t>(</w:t>
            </w:r>
            <w:r>
              <w:rPr>
                <w:rStyle w:val="IndexLink"/>
                <w:rtl w:val="true"/>
              </w:rPr>
              <w:t>آیات و روایات</w:t>
            </w:r>
            <w:r>
              <w:rPr>
                <w:rStyle w:val="IndexLink"/>
                <w:rtl w:val="true"/>
              </w:rPr>
              <w:t>)</w:t>
              <w:tab/>
            </w:r>
            <w:r>
              <w:rPr>
                <w:rStyle w:val="IndexLink"/>
              </w:rPr>
              <w:t>187</w:t>
            </w:r>
          </w:hyperlink>
        </w:p>
        <w:p>
          <w:pPr>
            <w:pStyle w:val="Contents3"/>
            <w:tabs>
              <w:tab w:val="clear" w:pos="8459"/>
              <w:tab w:val="right" w:pos="9026" w:leader="dot"/>
            </w:tabs>
            <w:rPr/>
          </w:pPr>
          <w:hyperlink w:anchor="__RefHeading___Toc3064528_581953129">
            <w:r>
              <w:rPr>
                <w:webHidden/>
                <w:rStyle w:val="IndexLink"/>
                <w:rtl w:val="true"/>
              </w:rPr>
              <w:t>تفاوت میان علت و سبب در لغت</w:t>
            </w:r>
            <w:r>
              <w:rPr>
                <w:rStyle w:val="IndexLink"/>
                <w:rtl w:val="true"/>
              </w:rPr>
              <w:tab/>
            </w:r>
            <w:r>
              <w:rPr>
                <w:rStyle w:val="IndexLink"/>
              </w:rPr>
              <w:t>187</w:t>
            </w:r>
          </w:hyperlink>
        </w:p>
        <w:p>
          <w:pPr>
            <w:pStyle w:val="Contents3"/>
            <w:tabs>
              <w:tab w:val="clear" w:pos="8459"/>
              <w:tab w:val="right" w:pos="9026" w:leader="dot"/>
            </w:tabs>
            <w:rPr/>
          </w:pPr>
          <w:hyperlink w:anchor="__RefHeading___Toc3064530_581953129">
            <w:r>
              <w:rPr>
                <w:webHidden/>
                <w:rStyle w:val="IndexLink"/>
                <w:rtl w:val="true"/>
              </w:rPr>
              <w:t>نگاه آیات و روایات به موضوع علیت</w:t>
            </w:r>
            <w:r>
              <w:rPr>
                <w:rStyle w:val="IndexLink"/>
                <w:rtl w:val="true"/>
              </w:rPr>
              <w:tab/>
            </w:r>
            <w:r>
              <w:rPr>
                <w:rStyle w:val="IndexLink"/>
              </w:rPr>
              <w:t>188</w:t>
            </w:r>
          </w:hyperlink>
        </w:p>
        <w:p>
          <w:pPr>
            <w:pStyle w:val="Contents3"/>
            <w:tabs>
              <w:tab w:val="clear" w:pos="8459"/>
              <w:tab w:val="right" w:pos="9026" w:leader="dot"/>
            </w:tabs>
            <w:rPr/>
          </w:pPr>
          <w:hyperlink w:anchor="__RefHeading___Toc3064532_581953129">
            <w:r>
              <w:rPr>
                <w:webHidden/>
                <w:rStyle w:val="IndexLink"/>
                <w:rtl w:val="true"/>
              </w:rPr>
              <w:t>علیت در روایات</w:t>
            </w:r>
            <w:r>
              <w:rPr>
                <w:rStyle w:val="IndexLink"/>
                <w:rtl w:val="true"/>
              </w:rPr>
              <w:tab/>
            </w:r>
            <w:r>
              <w:rPr>
                <w:rStyle w:val="IndexLink"/>
              </w:rPr>
              <w:t>193</w:t>
            </w:r>
          </w:hyperlink>
        </w:p>
        <w:p>
          <w:pPr>
            <w:pStyle w:val="Contents3"/>
            <w:tabs>
              <w:tab w:val="clear" w:pos="8459"/>
              <w:tab w:val="right" w:pos="9026" w:leader="dot"/>
            </w:tabs>
            <w:rPr/>
          </w:pPr>
          <w:hyperlink w:anchor="__RefHeading___Toc3064534_581953129">
            <w:r>
              <w:rPr>
                <w:webHidden/>
                <w:rStyle w:val="IndexLink"/>
                <w:rtl w:val="true"/>
              </w:rPr>
              <w:t>سؤالات درس</w:t>
            </w:r>
            <w:r>
              <w:rPr>
                <w:rStyle w:val="IndexLink"/>
                <w:rtl w:val="true"/>
              </w:rPr>
              <w:tab/>
            </w:r>
            <w:r>
              <w:rPr>
                <w:rStyle w:val="IndexLink"/>
              </w:rPr>
              <w:t>196</w:t>
            </w:r>
          </w:hyperlink>
        </w:p>
        <w:p>
          <w:pPr>
            <w:pStyle w:val="Contents2"/>
            <w:tabs>
              <w:tab w:val="clear" w:pos="8743"/>
              <w:tab w:val="right" w:pos="9026" w:leader="dot"/>
            </w:tabs>
            <w:rPr/>
          </w:pPr>
          <w:hyperlink w:anchor="__RefHeading___Toc3064536_581953129">
            <w:r>
              <w:rPr>
                <w:webHidden/>
                <w:rStyle w:val="IndexLink"/>
              </w:rPr>
              <w:t>10</w:t>
            </w:r>
            <w:r>
              <w:rPr>
                <w:rStyle w:val="IndexLink"/>
                <w:rtl w:val="true"/>
              </w:rPr>
              <w:t>-</w:t>
            </w:r>
            <w:r>
              <w:rPr>
                <w:rStyle w:val="IndexLink"/>
                <w:rtl w:val="true"/>
              </w:rPr>
              <w:t>احتجاج های رسول اکرم صلّی الله علیه و آله و ارشاد به حکم عقل</w:t>
            </w:r>
            <w:r>
              <w:rPr>
                <w:rStyle w:val="IndexLink"/>
                <w:rtl w:val="true"/>
              </w:rPr>
              <w:tab/>
            </w:r>
            <w:r>
              <w:rPr>
                <w:rStyle w:val="IndexLink"/>
              </w:rPr>
              <w:t>197</w:t>
            </w:r>
          </w:hyperlink>
        </w:p>
        <w:p>
          <w:pPr>
            <w:pStyle w:val="Contents3"/>
            <w:tabs>
              <w:tab w:val="clear" w:pos="8459"/>
              <w:tab w:val="right" w:pos="9026" w:leader="dot"/>
            </w:tabs>
            <w:rPr/>
          </w:pPr>
          <w:hyperlink w:anchor="__RefHeading___Toc3064538_581953129">
            <w:r>
              <w:rPr>
                <w:webHidden/>
                <w:rStyle w:val="IndexLink"/>
                <w:rtl w:val="true"/>
              </w:rPr>
              <w:t>نحوه احتجاج های رسول اکرم صلّی الله علیه و آله</w:t>
            </w:r>
            <w:r>
              <w:rPr>
                <w:rStyle w:val="IndexLink"/>
                <w:rtl w:val="true"/>
              </w:rPr>
              <w:tab/>
            </w:r>
            <w:r>
              <w:rPr>
                <w:rStyle w:val="IndexLink"/>
              </w:rPr>
              <w:t>197</w:t>
            </w:r>
          </w:hyperlink>
        </w:p>
        <w:p>
          <w:pPr>
            <w:pStyle w:val="Contents3"/>
            <w:tabs>
              <w:tab w:val="clear" w:pos="8459"/>
              <w:tab w:val="right" w:pos="9026" w:leader="dot"/>
            </w:tabs>
            <w:rPr/>
          </w:pPr>
          <w:hyperlink w:anchor="__RefHeading___Toc3064540_581953129">
            <w:r>
              <w:rPr>
                <w:webHidden/>
                <w:rStyle w:val="IndexLink"/>
                <w:rtl w:val="true"/>
              </w:rPr>
              <w:t>نفی حلول</w:t>
            </w:r>
            <w:r>
              <w:rPr>
                <w:rStyle w:val="IndexLink"/>
                <w:rtl w:val="true"/>
              </w:rPr>
              <w:tab/>
            </w:r>
            <w:r>
              <w:rPr>
                <w:rStyle w:val="IndexLink"/>
              </w:rPr>
              <w:t>198</w:t>
            </w:r>
          </w:hyperlink>
        </w:p>
        <w:p>
          <w:pPr>
            <w:pStyle w:val="Contents3"/>
            <w:tabs>
              <w:tab w:val="clear" w:pos="8459"/>
              <w:tab w:val="right" w:pos="9026" w:leader="dot"/>
            </w:tabs>
            <w:rPr/>
          </w:pPr>
          <w:hyperlink w:anchor="__RefHeading___Toc3064542_581953129">
            <w:r>
              <w:rPr>
                <w:webHidden/>
                <w:rStyle w:val="IndexLink"/>
                <w:rtl w:val="true"/>
              </w:rPr>
              <w:t>نمونه ای از گفت وگوی پیامبر صلّی الله علیه و آله با پیروان ادیان</w:t>
            </w:r>
            <w:r>
              <w:rPr>
                <w:rStyle w:val="IndexLink"/>
                <w:rtl w:val="true"/>
              </w:rPr>
              <w:tab/>
            </w:r>
            <w:r>
              <w:rPr>
                <w:rStyle w:val="IndexLink"/>
              </w:rPr>
              <w:t>198</w:t>
            </w:r>
          </w:hyperlink>
        </w:p>
        <w:p>
          <w:pPr>
            <w:pStyle w:val="Contents3"/>
            <w:tabs>
              <w:tab w:val="clear" w:pos="8459"/>
              <w:tab w:val="right" w:pos="9026" w:leader="dot"/>
            </w:tabs>
            <w:rPr/>
          </w:pPr>
          <w:hyperlink w:anchor="__RefHeading___Toc3064544_581953129">
            <w:r>
              <w:rPr>
                <w:webHidden/>
                <w:rStyle w:val="IndexLink"/>
                <w:rtl w:val="true"/>
              </w:rPr>
              <w:t>پیام ها و نکته ها</w:t>
            </w:r>
            <w:r>
              <w:rPr>
                <w:rStyle w:val="IndexLink"/>
                <w:rtl w:val="true"/>
              </w:rPr>
              <w:tab/>
            </w:r>
            <w:r>
              <w:rPr>
                <w:rStyle w:val="IndexLink"/>
              </w:rPr>
              <w:t>200</w:t>
            </w:r>
          </w:hyperlink>
        </w:p>
        <w:p>
          <w:pPr>
            <w:pStyle w:val="Contents3"/>
            <w:tabs>
              <w:tab w:val="clear" w:pos="8459"/>
              <w:tab w:val="right" w:pos="9026" w:leader="dot"/>
            </w:tabs>
            <w:rPr/>
          </w:pPr>
          <w:hyperlink w:anchor="__RefHeading___Toc3064546_581953129">
            <w:r>
              <w:rPr>
                <w:webHidden/>
                <w:rStyle w:val="IndexLink"/>
                <w:rtl w:val="true"/>
              </w:rPr>
              <w:t>نفی ازلیت ماده</w:t>
            </w:r>
            <w:r>
              <w:rPr>
                <w:rStyle w:val="IndexLink"/>
                <w:rtl w:val="true"/>
              </w:rPr>
              <w:tab/>
            </w:r>
            <w:r>
              <w:rPr>
                <w:rStyle w:val="IndexLink"/>
              </w:rPr>
              <w:t>209</w:t>
            </w:r>
          </w:hyperlink>
        </w:p>
        <w:p>
          <w:pPr>
            <w:pStyle w:val="Contents3"/>
            <w:tabs>
              <w:tab w:val="clear" w:pos="8459"/>
              <w:tab w:val="right" w:pos="9026" w:leader="dot"/>
            </w:tabs>
            <w:rPr/>
          </w:pPr>
          <w:hyperlink w:anchor="__RefHeading___Toc3064548_581953129">
            <w:r>
              <w:rPr>
                <w:webHidden/>
                <w:rStyle w:val="IndexLink"/>
                <w:rtl w:val="true"/>
              </w:rPr>
              <w:t>سؤالات درس</w:t>
            </w:r>
            <w:r>
              <w:rPr>
                <w:rStyle w:val="IndexLink"/>
                <w:rtl w:val="true"/>
              </w:rPr>
              <w:tab/>
            </w:r>
            <w:r>
              <w:rPr>
                <w:rStyle w:val="IndexLink"/>
              </w:rPr>
              <w:t>212</w:t>
            </w:r>
          </w:hyperlink>
        </w:p>
        <w:p>
          <w:pPr>
            <w:pStyle w:val="Contents2"/>
            <w:tabs>
              <w:tab w:val="clear" w:pos="8743"/>
              <w:tab w:val="right" w:pos="9026" w:leader="dot"/>
            </w:tabs>
            <w:rPr/>
          </w:pPr>
          <w:hyperlink w:anchor="__RefHeading___Toc3064550_581953129">
            <w:r>
              <w:rPr>
                <w:webHidden/>
                <w:rStyle w:val="IndexLink"/>
              </w:rPr>
              <w:t>11</w:t>
            </w:r>
            <w:r>
              <w:rPr>
                <w:rStyle w:val="IndexLink"/>
                <w:rtl w:val="true"/>
              </w:rPr>
              <w:t>-</w:t>
            </w:r>
            <w:r>
              <w:rPr>
                <w:rStyle w:val="IndexLink"/>
                <w:rtl w:val="true"/>
              </w:rPr>
              <w:t>معرفت به خداوند</w:t>
            </w:r>
            <w:r>
              <w:rPr>
                <w:rStyle w:val="IndexLink"/>
                <w:rtl w:val="true"/>
              </w:rPr>
              <w:tab/>
            </w:r>
            <w:r>
              <w:rPr>
                <w:rStyle w:val="IndexLink"/>
              </w:rPr>
              <w:t>213</w:t>
            </w:r>
          </w:hyperlink>
        </w:p>
        <w:p>
          <w:pPr>
            <w:pStyle w:val="Contents3"/>
            <w:tabs>
              <w:tab w:val="clear" w:pos="8459"/>
              <w:tab w:val="right" w:pos="9026" w:leader="dot"/>
            </w:tabs>
            <w:rPr/>
          </w:pPr>
          <w:hyperlink w:anchor="__RefHeading___Toc3064552_581953129">
            <w:r>
              <w:rPr>
                <w:webHidden/>
                <w:rStyle w:val="IndexLink"/>
                <w:rtl w:val="true"/>
              </w:rPr>
              <w:t>شناخت خداوند</w:t>
            </w:r>
            <w:r>
              <w:rPr>
                <w:rStyle w:val="IndexLink"/>
                <w:rtl w:val="true"/>
              </w:rPr>
              <w:tab/>
            </w:r>
            <w:r>
              <w:rPr>
                <w:rStyle w:val="IndexLink"/>
              </w:rPr>
              <w:t>213</w:t>
            </w:r>
          </w:hyperlink>
        </w:p>
        <w:p>
          <w:pPr>
            <w:pStyle w:val="Contents3"/>
            <w:tabs>
              <w:tab w:val="clear" w:pos="8459"/>
              <w:tab w:val="right" w:pos="9026" w:leader="dot"/>
            </w:tabs>
            <w:rPr/>
          </w:pPr>
          <w:hyperlink w:anchor="__RefHeading___Toc3064554_581953129">
            <w:r>
              <w:rPr>
                <w:webHidden/>
                <w:rStyle w:val="IndexLink"/>
                <w:rtl w:val="true"/>
              </w:rPr>
              <w:t>علم حق سبحانه به ذات خود و به هر شیء و معلومیت حق برای هر شیء</w:t>
            </w:r>
            <w:r>
              <w:rPr>
                <w:rStyle w:val="IndexLink"/>
                <w:rtl w:val="true"/>
              </w:rPr>
              <w:tab/>
            </w:r>
            <w:r>
              <w:rPr>
                <w:rStyle w:val="IndexLink"/>
              </w:rPr>
              <w:t>217</w:t>
            </w:r>
          </w:hyperlink>
        </w:p>
        <w:p>
          <w:pPr>
            <w:pStyle w:val="Contents3"/>
            <w:tabs>
              <w:tab w:val="clear" w:pos="8459"/>
              <w:tab w:val="right" w:pos="9026" w:leader="dot"/>
            </w:tabs>
            <w:rPr/>
          </w:pPr>
          <w:hyperlink w:anchor="__RefHeading___Toc3064556_581953129">
            <w:r>
              <w:rPr>
                <w:webHidden/>
                <w:rStyle w:val="IndexLink"/>
                <w:rtl w:val="true"/>
              </w:rPr>
              <w:t>برهان صدیقّین</w:t>
            </w:r>
            <w:r>
              <w:rPr>
                <w:rStyle w:val="IndexLink"/>
                <w:rtl w:val="true"/>
              </w:rPr>
              <w:tab/>
            </w:r>
            <w:r>
              <w:rPr>
                <w:rStyle w:val="IndexLink"/>
              </w:rPr>
              <w:t>223</w:t>
            </w:r>
          </w:hyperlink>
        </w:p>
        <w:p>
          <w:pPr>
            <w:pStyle w:val="Contents3"/>
            <w:tabs>
              <w:tab w:val="clear" w:pos="8459"/>
              <w:tab w:val="right" w:pos="9026" w:leader="dot"/>
            </w:tabs>
            <w:rPr/>
          </w:pPr>
          <w:hyperlink w:anchor="__RefHeading___Toc3064558_581953129">
            <w:r>
              <w:rPr>
                <w:webHidden/>
                <w:rStyle w:val="IndexLink"/>
                <w:rtl w:val="true"/>
              </w:rPr>
              <w:t>علم به ذات الهی</w:t>
            </w:r>
            <w:r>
              <w:rPr>
                <w:rStyle w:val="IndexLink"/>
                <w:rtl w:val="true"/>
              </w:rPr>
              <w:tab/>
            </w:r>
            <w:r>
              <w:rPr>
                <w:rStyle w:val="IndexLink"/>
              </w:rPr>
              <w:t>226</w:t>
            </w:r>
          </w:hyperlink>
        </w:p>
        <w:p>
          <w:pPr>
            <w:pStyle w:val="Contents3"/>
            <w:tabs>
              <w:tab w:val="clear" w:pos="8459"/>
              <w:tab w:val="right" w:pos="9026" w:leader="dot"/>
            </w:tabs>
            <w:rPr/>
          </w:pPr>
          <w:hyperlink w:anchor="__RefHeading___Toc3064560_581953129">
            <w:r>
              <w:rPr>
                <w:webHidden/>
                <w:rStyle w:val="IndexLink"/>
                <w:rtl w:val="true"/>
              </w:rPr>
              <w:t>ظهور و بطون ذات حق</w:t>
            </w:r>
            <w:r>
              <w:rPr>
                <w:rStyle w:val="IndexLink"/>
                <w:rtl w:val="true"/>
              </w:rPr>
              <w:tab/>
            </w:r>
            <w:r>
              <w:rPr>
                <w:rStyle w:val="IndexLink"/>
              </w:rPr>
              <w:t>231</w:t>
            </w:r>
          </w:hyperlink>
        </w:p>
        <w:p>
          <w:pPr>
            <w:pStyle w:val="Contents3"/>
            <w:tabs>
              <w:tab w:val="clear" w:pos="8459"/>
              <w:tab w:val="right" w:pos="9026" w:leader="dot"/>
            </w:tabs>
            <w:rPr/>
          </w:pPr>
          <w:hyperlink w:anchor="__RefHeading___Toc3064562_581953129">
            <w:r>
              <w:rPr>
                <w:webHidden/>
                <w:rStyle w:val="IndexLink"/>
                <w:rtl w:val="true"/>
              </w:rPr>
              <w:t>سؤالات درس</w:t>
            </w:r>
            <w:r>
              <w:rPr>
                <w:rStyle w:val="IndexLink"/>
                <w:rtl w:val="true"/>
              </w:rPr>
              <w:tab/>
            </w:r>
            <w:r>
              <w:rPr>
                <w:rStyle w:val="IndexLink"/>
              </w:rPr>
              <w:t>237</w:t>
            </w:r>
          </w:hyperlink>
        </w:p>
        <w:p>
          <w:pPr>
            <w:pStyle w:val="Contents2"/>
            <w:tabs>
              <w:tab w:val="clear" w:pos="8743"/>
              <w:tab w:val="right" w:pos="9026" w:leader="dot"/>
            </w:tabs>
            <w:rPr/>
          </w:pPr>
          <w:hyperlink w:anchor="__RefHeading___Toc3064564_581953129">
            <w:r>
              <w:rPr>
                <w:webHidden/>
                <w:rStyle w:val="IndexLink"/>
              </w:rPr>
              <w:t>12</w:t>
            </w:r>
            <w:r>
              <w:rPr>
                <w:rStyle w:val="IndexLink"/>
                <w:rtl w:val="true"/>
              </w:rPr>
              <w:t>-</w:t>
            </w:r>
            <w:r>
              <w:rPr>
                <w:rStyle w:val="IndexLink"/>
                <w:rtl w:val="true"/>
              </w:rPr>
              <w:t>وحدت حق تعالی</w:t>
            </w:r>
            <w:r>
              <w:rPr>
                <w:rStyle w:val="IndexLink"/>
                <w:rtl w:val="true"/>
              </w:rPr>
              <w:tab/>
            </w:r>
            <w:r>
              <w:rPr>
                <w:rStyle w:val="IndexLink"/>
              </w:rPr>
              <w:t>238</w:t>
            </w:r>
          </w:hyperlink>
        </w:p>
        <w:p>
          <w:pPr>
            <w:pStyle w:val="Contents3"/>
            <w:tabs>
              <w:tab w:val="clear" w:pos="8459"/>
              <w:tab w:val="right" w:pos="9026" w:leader="dot"/>
            </w:tabs>
            <w:rPr/>
          </w:pPr>
          <w:hyperlink w:anchor="__RefHeading___Toc3064566_581953129">
            <w:r>
              <w:rPr>
                <w:webHidden/>
                <w:rStyle w:val="IndexLink"/>
                <w:rtl w:val="true"/>
              </w:rPr>
              <w:t>مسئله وحدانیت حق و معنای آن</w:t>
            </w:r>
            <w:r>
              <w:rPr>
                <w:rStyle w:val="IndexLink"/>
                <w:rtl w:val="true"/>
              </w:rPr>
              <w:tab/>
            </w:r>
            <w:r>
              <w:rPr>
                <w:rStyle w:val="IndexLink"/>
              </w:rPr>
              <w:t>238</w:t>
            </w:r>
          </w:hyperlink>
        </w:p>
        <w:p>
          <w:pPr>
            <w:pStyle w:val="Contents3"/>
            <w:tabs>
              <w:tab w:val="clear" w:pos="8459"/>
              <w:tab w:val="right" w:pos="9026" w:leader="dot"/>
            </w:tabs>
            <w:rPr/>
          </w:pPr>
          <w:hyperlink w:anchor="__RefHeading___Toc3064568_581953129">
            <w:r>
              <w:rPr>
                <w:webHidden/>
                <w:rStyle w:val="IndexLink"/>
                <w:rtl w:val="true"/>
              </w:rPr>
              <w:t>واحدیت خداوند</w:t>
            </w:r>
            <w:r>
              <w:rPr>
                <w:rStyle w:val="IndexLink"/>
                <w:rtl w:val="true"/>
              </w:rPr>
              <w:tab/>
            </w:r>
            <w:r>
              <w:rPr>
                <w:rStyle w:val="IndexLink"/>
              </w:rPr>
              <w:t>239</w:t>
            </w:r>
          </w:hyperlink>
        </w:p>
        <w:p>
          <w:pPr>
            <w:pStyle w:val="Contents3"/>
            <w:tabs>
              <w:tab w:val="clear" w:pos="8459"/>
              <w:tab w:val="right" w:pos="9026" w:leader="dot"/>
            </w:tabs>
            <w:rPr/>
          </w:pPr>
          <w:hyperlink w:anchor="__RefHeading___Toc3064570_581953129">
            <w:r>
              <w:rPr>
                <w:webHidden/>
                <w:rStyle w:val="IndexLink"/>
                <w:rtl w:val="true"/>
              </w:rPr>
              <w:t>وحدت حقّه حقیقیه</w:t>
            </w:r>
            <w:r>
              <w:rPr>
                <w:rStyle w:val="IndexLink"/>
                <w:rtl w:val="true"/>
              </w:rPr>
              <w:tab/>
            </w:r>
            <w:r>
              <w:rPr>
                <w:rStyle w:val="IndexLink"/>
              </w:rPr>
              <w:t>242</w:t>
            </w:r>
          </w:hyperlink>
        </w:p>
        <w:p>
          <w:pPr>
            <w:pStyle w:val="Contents3"/>
            <w:tabs>
              <w:tab w:val="clear" w:pos="8459"/>
              <w:tab w:val="right" w:pos="9026" w:leader="dot"/>
            </w:tabs>
            <w:rPr/>
          </w:pPr>
          <w:hyperlink w:anchor="__RefHeading___Toc3064572_581953129">
            <w:r>
              <w:rPr>
                <w:webHidden/>
                <w:rStyle w:val="IndexLink"/>
                <w:rtl w:val="true"/>
              </w:rPr>
              <w:t>توضیح وجه اول</w:t>
            </w:r>
            <w:r>
              <w:rPr>
                <w:rStyle w:val="IndexLink"/>
                <w:rtl w:val="true"/>
              </w:rPr>
              <w:t>:</w:t>
              <w:tab/>
            </w:r>
            <w:r>
              <w:rPr>
                <w:rStyle w:val="IndexLink"/>
              </w:rPr>
              <w:t>242</w:t>
            </w:r>
          </w:hyperlink>
        </w:p>
        <w:p>
          <w:pPr>
            <w:pStyle w:val="Contents3"/>
            <w:tabs>
              <w:tab w:val="clear" w:pos="8459"/>
              <w:tab w:val="right" w:pos="9026" w:leader="dot"/>
            </w:tabs>
            <w:rPr/>
          </w:pPr>
          <w:hyperlink w:anchor="__RefHeading___Toc3064574_581953129">
            <w:r>
              <w:rPr>
                <w:webHidden/>
                <w:rStyle w:val="IndexLink"/>
                <w:rtl w:val="true"/>
              </w:rPr>
              <w:t>توضیح وجه سوم</w:t>
            </w:r>
            <w:r>
              <w:rPr>
                <w:rStyle w:val="IndexLink"/>
                <w:rtl w:val="true"/>
              </w:rPr>
              <w:tab/>
            </w:r>
            <w:r>
              <w:rPr>
                <w:rStyle w:val="IndexLink"/>
              </w:rPr>
              <w:t>247</w:t>
            </w:r>
          </w:hyperlink>
        </w:p>
        <w:p>
          <w:pPr>
            <w:pStyle w:val="Contents3"/>
            <w:tabs>
              <w:tab w:val="clear" w:pos="8459"/>
              <w:tab w:val="right" w:pos="9026" w:leader="dot"/>
            </w:tabs>
            <w:rPr/>
          </w:pPr>
          <w:hyperlink w:anchor="__RefHeading___Toc3064576_581953129">
            <w:r>
              <w:rPr>
                <w:webHidden/>
                <w:rStyle w:val="IndexLink"/>
                <w:rtl w:val="true"/>
              </w:rPr>
              <w:t>نکات</w:t>
            </w:r>
            <w:r>
              <w:rPr>
                <w:rStyle w:val="IndexLink"/>
                <w:rtl w:val="true"/>
              </w:rPr>
              <w:tab/>
            </w:r>
            <w:r>
              <w:rPr>
                <w:rStyle w:val="IndexLink"/>
              </w:rPr>
              <w:t>249</w:t>
            </w:r>
          </w:hyperlink>
        </w:p>
        <w:p>
          <w:pPr>
            <w:pStyle w:val="Contents3"/>
            <w:tabs>
              <w:tab w:val="clear" w:pos="8459"/>
              <w:tab w:val="right" w:pos="9026" w:leader="dot"/>
            </w:tabs>
            <w:rPr/>
          </w:pPr>
          <w:hyperlink w:anchor="__RefHeading___Toc3064578_581953129">
            <w:r>
              <w:rPr>
                <w:webHidden/>
                <w:rStyle w:val="IndexLink"/>
                <w:rtl w:val="true"/>
              </w:rPr>
              <w:t>احدیت خداوند</w:t>
            </w:r>
            <w:r>
              <w:rPr>
                <w:rStyle w:val="IndexLink"/>
                <w:rtl w:val="true"/>
              </w:rPr>
              <w:tab/>
            </w:r>
            <w:r>
              <w:rPr>
                <w:rStyle w:val="IndexLink"/>
              </w:rPr>
              <w:t>250</w:t>
            </w:r>
          </w:hyperlink>
        </w:p>
        <w:p>
          <w:pPr>
            <w:pStyle w:val="Contents3"/>
            <w:tabs>
              <w:tab w:val="clear" w:pos="8459"/>
              <w:tab w:val="right" w:pos="9026" w:leader="dot"/>
            </w:tabs>
            <w:rPr/>
          </w:pPr>
          <w:hyperlink w:anchor="__RefHeading___Toc3064580_581953129">
            <w:r>
              <w:rPr>
                <w:webHidden/>
                <w:rStyle w:val="IndexLink"/>
                <w:rtl w:val="true"/>
              </w:rPr>
              <w:t>توضیح وجه چهارم</w:t>
            </w:r>
            <w:r>
              <w:rPr>
                <w:rStyle w:val="IndexLink"/>
                <w:rtl w:val="true"/>
              </w:rPr>
              <w:tab/>
            </w:r>
            <w:r>
              <w:rPr>
                <w:rStyle w:val="IndexLink"/>
              </w:rPr>
              <w:t>250</w:t>
            </w:r>
          </w:hyperlink>
        </w:p>
        <w:p>
          <w:pPr>
            <w:pStyle w:val="Contents3"/>
            <w:tabs>
              <w:tab w:val="clear" w:pos="8459"/>
              <w:tab w:val="right" w:pos="9026" w:leader="dot"/>
            </w:tabs>
            <w:rPr/>
          </w:pPr>
          <w:hyperlink w:anchor="__RefHeading___Toc3064582_581953129">
            <w:r>
              <w:rPr>
                <w:webHidden/>
                <w:rStyle w:val="IndexLink"/>
                <w:rtl w:val="true"/>
              </w:rPr>
              <w:t>مسئله صفات حق و عینیت آنها با ذات</w:t>
            </w:r>
            <w:r>
              <w:rPr>
                <w:rStyle w:val="IndexLink"/>
                <w:rtl w:val="true"/>
              </w:rPr>
              <w:tab/>
            </w:r>
            <w:r>
              <w:rPr>
                <w:rStyle w:val="IndexLink"/>
              </w:rPr>
              <w:t>251</w:t>
            </w:r>
          </w:hyperlink>
        </w:p>
        <w:p>
          <w:pPr>
            <w:pStyle w:val="Contents3"/>
            <w:tabs>
              <w:tab w:val="clear" w:pos="8459"/>
              <w:tab w:val="right" w:pos="9026" w:leader="dot"/>
            </w:tabs>
            <w:rPr/>
          </w:pPr>
          <w:hyperlink w:anchor="__RefHeading___Toc3064584_581953129">
            <w:r>
              <w:rPr>
                <w:webHidden/>
                <w:rStyle w:val="IndexLink"/>
                <w:rtl w:val="true"/>
              </w:rPr>
              <w:t>سؤالات درس</w:t>
            </w:r>
            <w:r>
              <w:rPr>
                <w:rStyle w:val="IndexLink"/>
                <w:rtl w:val="true"/>
              </w:rPr>
              <w:tab/>
            </w:r>
            <w:r>
              <w:rPr>
                <w:rStyle w:val="IndexLink"/>
              </w:rPr>
              <w:t>255</w:t>
            </w:r>
          </w:hyperlink>
        </w:p>
        <w:p>
          <w:pPr>
            <w:pStyle w:val="Contents2"/>
            <w:tabs>
              <w:tab w:val="clear" w:pos="8743"/>
              <w:tab w:val="right" w:pos="9026" w:leader="dot"/>
            </w:tabs>
            <w:rPr/>
          </w:pPr>
          <w:hyperlink w:anchor="__RefHeading___Toc3064586_581953129">
            <w:r>
              <w:rPr>
                <w:webHidden/>
                <w:rStyle w:val="IndexLink"/>
              </w:rPr>
              <w:t>13</w:t>
            </w:r>
            <w:r>
              <w:rPr>
                <w:rStyle w:val="IndexLink"/>
                <w:rtl w:val="true"/>
              </w:rPr>
              <w:t>-</w:t>
            </w:r>
            <w:r>
              <w:rPr>
                <w:rStyle w:val="IndexLink"/>
                <w:rtl w:val="true"/>
              </w:rPr>
              <w:t>حدوث و قدم</w:t>
            </w:r>
            <w:r>
              <w:rPr>
                <w:rStyle w:val="IndexLink"/>
                <w:rtl w:val="true"/>
              </w:rPr>
              <w:tab/>
            </w:r>
            <w:r>
              <w:rPr>
                <w:rStyle w:val="IndexLink"/>
              </w:rPr>
              <w:t>256</w:t>
            </w:r>
          </w:hyperlink>
        </w:p>
        <w:p>
          <w:pPr>
            <w:pStyle w:val="Contents3"/>
            <w:tabs>
              <w:tab w:val="clear" w:pos="8459"/>
              <w:tab w:val="right" w:pos="9026" w:leader="dot"/>
            </w:tabs>
            <w:rPr/>
          </w:pPr>
          <w:hyperlink w:anchor="__RefHeading___Toc3064588_581953129">
            <w:r>
              <w:rPr>
                <w:webHidden/>
                <w:rStyle w:val="IndexLink"/>
                <w:rtl w:val="true"/>
              </w:rPr>
              <w:t>حدوث عالَم</w:t>
            </w:r>
            <w:r>
              <w:rPr>
                <w:rStyle w:val="IndexLink"/>
                <w:rtl w:val="true"/>
              </w:rPr>
              <w:tab/>
            </w:r>
            <w:r>
              <w:rPr>
                <w:rStyle w:val="IndexLink"/>
              </w:rPr>
              <w:t>256</w:t>
            </w:r>
          </w:hyperlink>
        </w:p>
        <w:p>
          <w:pPr>
            <w:pStyle w:val="Contents3"/>
            <w:tabs>
              <w:tab w:val="clear" w:pos="8459"/>
              <w:tab w:val="right" w:pos="9026" w:leader="dot"/>
            </w:tabs>
            <w:rPr/>
          </w:pPr>
          <w:hyperlink w:anchor="__RefHeading___Toc3064590_581953129">
            <w:r>
              <w:rPr>
                <w:webHidden/>
                <w:rStyle w:val="IndexLink"/>
                <w:rtl w:val="true"/>
              </w:rPr>
              <w:t>شرافت وجودی علت نسبت به معلول</w:t>
            </w:r>
            <w:r>
              <w:rPr>
                <w:rStyle w:val="IndexLink"/>
                <w:rtl w:val="true"/>
              </w:rPr>
              <w:tab/>
            </w:r>
            <w:r>
              <w:rPr>
                <w:rStyle w:val="IndexLink"/>
              </w:rPr>
              <w:t>258</w:t>
            </w:r>
          </w:hyperlink>
        </w:p>
        <w:p>
          <w:pPr>
            <w:pStyle w:val="Contents3"/>
            <w:tabs>
              <w:tab w:val="clear" w:pos="8459"/>
              <w:tab w:val="right" w:pos="9026" w:leader="dot"/>
            </w:tabs>
            <w:rPr/>
          </w:pPr>
          <w:hyperlink w:anchor="__RefHeading___Toc3064592_581953129">
            <w:r>
              <w:rPr>
                <w:webHidden/>
                <w:rStyle w:val="IndexLink"/>
                <w:rtl w:val="true"/>
              </w:rPr>
              <w:t>حادث و قدیم</w:t>
            </w:r>
            <w:r>
              <w:rPr>
                <w:rStyle w:val="IndexLink"/>
                <w:rtl w:val="true"/>
              </w:rPr>
              <w:tab/>
            </w:r>
            <w:r>
              <w:rPr>
                <w:rStyle w:val="IndexLink"/>
              </w:rPr>
              <w:t>260</w:t>
            </w:r>
          </w:hyperlink>
        </w:p>
        <w:p>
          <w:pPr>
            <w:pStyle w:val="Contents3"/>
            <w:tabs>
              <w:tab w:val="clear" w:pos="8459"/>
              <w:tab w:val="right" w:pos="9026" w:leader="dot"/>
            </w:tabs>
            <w:rPr/>
          </w:pPr>
          <w:hyperlink w:anchor="__RefHeading___Toc3064594_581953129">
            <w:r>
              <w:rPr>
                <w:webHidden/>
                <w:rStyle w:val="IndexLink"/>
                <w:rtl w:val="true"/>
              </w:rPr>
              <w:t>حدوث زمانی و ذاتی</w:t>
            </w:r>
            <w:r>
              <w:rPr>
                <w:rStyle w:val="IndexLink"/>
                <w:rtl w:val="true"/>
              </w:rPr>
              <w:tab/>
            </w:r>
            <w:r>
              <w:rPr>
                <w:rStyle w:val="IndexLink"/>
              </w:rPr>
              <w:t>261</w:t>
            </w:r>
          </w:hyperlink>
        </w:p>
        <w:p>
          <w:pPr>
            <w:pStyle w:val="Contents3"/>
            <w:tabs>
              <w:tab w:val="clear" w:pos="8459"/>
              <w:tab w:val="right" w:pos="9026" w:leader="dot"/>
            </w:tabs>
            <w:rPr/>
          </w:pPr>
          <w:hyperlink w:anchor="__RefHeading___Toc3064596_581953129">
            <w:r>
              <w:rPr>
                <w:webHidden/>
                <w:rStyle w:val="IndexLink"/>
                <w:rtl w:val="true"/>
              </w:rPr>
              <w:t>سؤالات درس</w:t>
            </w:r>
            <w:r>
              <w:rPr>
                <w:rStyle w:val="IndexLink"/>
                <w:rtl w:val="true"/>
              </w:rPr>
              <w:tab/>
            </w:r>
            <w:r>
              <w:rPr>
                <w:rStyle w:val="IndexLink"/>
              </w:rPr>
              <w:t>265</w:t>
            </w:r>
          </w:hyperlink>
        </w:p>
        <w:p>
          <w:pPr>
            <w:pStyle w:val="Contents2"/>
            <w:tabs>
              <w:tab w:val="clear" w:pos="8743"/>
              <w:tab w:val="right" w:pos="9026" w:leader="dot"/>
            </w:tabs>
            <w:rPr/>
          </w:pPr>
          <w:hyperlink w:anchor="__RefHeading___Toc3064598_581953129">
            <w:r>
              <w:rPr>
                <w:webHidden/>
                <w:rStyle w:val="IndexLink"/>
                <w:rtl w:val="true"/>
              </w:rPr>
              <w:t>کتاب نامه</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9_36691"/>
      <w:bookmarkStart w:id="1" w:name="pg5619_36691"/>
      <w:bookmarkEnd w:id="1"/>
    </w:p>
    <w:p>
      <w:pPr>
        <w:pStyle w:val="Heading2"/>
        <w:numPr>
          <w:ilvl w:val="1"/>
          <w:numId w:val="1"/>
        </w:numPr>
        <w:rPr/>
      </w:pPr>
      <w:bookmarkStart w:id="2" w:name="pg5619_36691"/>
      <w:bookmarkStart w:id="3" w:name="__RefHeading___Toc30642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رضانیا، حمیدرضا،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عقلی 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رضانیا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صلی‌الله‌علیه و آله؛ </w:t>
      </w: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عقل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۳۵۳۴۰۶۱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423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تفکر عقلی در کتاب و سنت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 رضانیا</w:t>
      </w:r>
      <w:bookmarkStart w:id="7" w:name="pg5619_36698"/>
    </w:p>
    <w:p>
      <w:pPr>
        <w:pStyle w:val="Heading2"/>
        <w:numPr>
          <w:ilvl w:val="1"/>
          <w:numId w:val="1"/>
        </w:numPr>
        <w:rPr/>
      </w:pPr>
      <w:bookmarkStart w:id="8" w:name="__RefHeading___Toc3064238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حمیدرضا رضانیا مؤلف کتاب تفکّر عقلی در کتاب و سنّت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619_36700"/>
    </w:p>
    <w:p>
      <w:pPr>
        <w:pStyle w:val="Heading2"/>
        <w:numPr>
          <w:ilvl w:val="1"/>
          <w:numId w:val="1"/>
        </w:numPr>
        <w:rPr/>
      </w:pPr>
      <w:bookmarkStart w:id="11" w:name="__RefHeading___Toc3064240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 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 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رحمة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 با نیازها و اقتضائات عرصه بین‌الملل،تبیین،تولید و تعمیق اندیشه دینی،گشودن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مؤلف محترم جناب آقای حمیدرضا رضانیا برای دوره کارشناسی ارشد رشته فلسفه الهی،در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619_36704"/>
    </w:p>
    <w:p>
      <w:pPr>
        <w:pStyle w:val="Heading2"/>
        <w:numPr>
          <w:ilvl w:val="1"/>
          <w:numId w:val="1"/>
        </w:numPr>
        <w:rPr/>
      </w:pPr>
      <w:bookmarkStart w:id="14" w:name="__RefHeading___Toc3064242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و اصطلاح‌شناسی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واژه‌شناسی فکر و تفکّر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اصطلاح‌شناسی فکر و تفکّر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واژه و اصطلاح‌شناسی عقل و تعقّل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اصطلاح‌شناسی عقل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واژه‌شناسی برهان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اصطلاح‌شناسی برهان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واژه‌شناسی برخی لغات مرتبط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سنّت در اصطلاح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علم،معرفت و اقسام 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علم حصولی و حضوری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تقسیمات علم حصولی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اقسام تصور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مراتب ادراک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ادراک و تجرید </w:t>
      </w:r>
      <w:r>
        <w:rPr>
          <w:rFonts w:eastAsia="IRNazanin" w:cs="IRNazanin"/>
          <w:color w:val="111111"/>
          <w:sz w:val="28"/>
          <w:szCs w:val="28"/>
          <w:lang w:bidi="fa-IR"/>
        </w:rPr>
        <w:t>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مفاهیم کلی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فلسفی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منطقی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انواع شناخت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تجربی و علمی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عقلی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تفکر حسی و تفکر عقلی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شهودی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شناخت عقلی و شناخت شهودی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عقل،حکمت و اقسام 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قلمرو علم و عمل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حکمت نظری و حکمت عملی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عقل نظری و عملی از دیدگاه ابن‌سینا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دیدگاه آیت‌الله جوادی آملی در باب عقل نظری و عملی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بررسی آراء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مراتب عقل نظری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افاضه‌کننده صورت‌های علمی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قاعده امکان اشرف بر اساس حکمت متعالیه در اثبات جوهر عقلانی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عقل مفارق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عقل قطعی و فلسفی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فرق عقل و بنای عُقلا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و تفکر در قرآن کریم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واژه عقل در قرآن کریم و واژه‌های همسو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اصطلاح عقل در قرآن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تفکر در قرآن کریم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تفکر و تعقّل و تذکر در آیات الهی </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بصیرت و فهم در دین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واژه عقل،واژه‌ای ارزشی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عقل و دین در تفکر اسلامی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جایگاه عقل از نظر توماس آکوئیناس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اصالت عقل در مسئله شناخت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تعبیر عقل و نقل به‌جای عقل و دین و عقل و ایمان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عقل و وحی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تعارض ظواهر لفظی با برهان عقلی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هماهنگی عقل و وحی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تعقّل در روایات حضرات معصومین علیهم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طرز تفکر فلسفی در بیانات پیشوایان شیعه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فضیلت عقل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عقل مطبوع و عقل مسموع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قلمرو عقل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عقل و بندگی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حکومت عقل و منطق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عقل و دین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عقل و اصول دین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شکوفاگران عقل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مدح امیرالمؤمنین علی علیه السلام از زبان ابن‌سینا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عقل و هوی و هوس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نقش تقوا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دو ساحت عقل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هوش و عقل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عقل و دل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ظاهریه اهل سنت و مواجهه با قرآن و روایات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119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و مذهب سلفیه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ابن‌تیمیه و تجسیم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سخن ابن‌قیم جوزی در ردّ منطق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محمدبن‌عبدالوهاب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کفر مسلمانان از دیدگاه محمدبن‌عبدالوهاب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ظاهریه امامیه و مواجهه با قرآن و روایات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اخباری‌گری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بررسی عقل و نقل در احکام شرعی در تشیع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اصحاب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 قدیم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ویژگی‌های مکتب قم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اصحاب عقل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 جدید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اختلاف آراء اخباریون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تفاوت دو دیدگاه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نظر مرحوم وحید بهبهانی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اخباریین و حجیت عقل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نقد دلیل اخباریین در باب عدم حجیت عقل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مکتب تفکیک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سیر اجمالی جریان تفکیک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اصول مکتب تفکیک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میرزامهدی اصفهانی و فلسفه و عرفان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دیدگاه میرزا مهدی اصفهانی در باب قیاس و استدلال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سخن میرزامهدی اصفهانی در باب بطلان قواعد فلسفی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نفس و عقل در مکتب تفکیک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نقد دیدگاه میرزامهدی اصفهانی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سخن یکی از اصحاب تفکیک در باب علم منطق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نقد خاستگاه تفکیک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طولی جهان هستی </w:t>
      </w:r>
      <w:r>
        <w:rPr>
          <w:rFonts w:eastAsia="IRNazanin" w:cs="IRNazanin"/>
          <w:color w:val="111111"/>
          <w:sz w:val="28"/>
          <w:szCs w:val="28"/>
          <w:lang w:bidi="fa-IR"/>
        </w:rPr>
        <w:t>157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طولی نظام هستی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مسئله وجود حق و اطلاق وی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ملاک و حقیقت تشکیک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تشکیک در فلسفه و عرفان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شعور همگانی موجودات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نظام طولی جهان هستی در آیات و روایات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تدبیر امر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منظر امیرالمؤمنین علی علیه السلام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و انواع فرشتگان در کلام امام‌سجاد علیه السلام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مراتب ملائکه در انجام وظایف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تجرد فرشتگان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فضیلت انسان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مقام قرب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اتصال مراتب وجود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موقعیت وجودی جهان آفرینش و ابتدا و ختم 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توحید،کمال فلسفه الهی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ارتباط علل وسطیه و ذات الهی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حضور فیض الهی در مخلوقات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علیت از دیدگاه عقل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مفاد اصل علیت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علیت و معلولیت از معقولات ثانی‌اند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ملاک احتیاج به علت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علیت از منظر اندیشمندان اسلامی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علیت از دیدگاه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تفاوت میان علت و سبب در لغت </w:t>
      </w:r>
      <w:r>
        <w:rPr>
          <w:rFonts w:eastAsia="IRNazanin" w:cs="IRNazanin"/>
          <w:color w:val="111111"/>
          <w:sz w:val="28"/>
          <w:szCs w:val="28"/>
          <w:lang w:bidi="fa-IR"/>
        </w:rPr>
        <w:t>188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آیات و روایات به موضوع علیت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احتجاج‌های رسول اکرم صلّی الله علیه و آله و ارشاد به حکم عقل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نحوه احتجاج‌های رسول اکرم صلّی الله علیه و آله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نفی حلول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نمونه‌ای از گفت‌وگوی پیامبر صلّی الله علیه و آله با پیروان ادیان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پیام‌ها و نکته‌ها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نفی ازلیت ماده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به خداوند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شناخت خداوند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علم حق سبحانه به ذات خود و به هر شیء و معلومیت حق برای هر شیء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علم به ذات الهی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ظهور و بطون ذات حق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حق‌تعالی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مسئله وحدانیت حق و معنای 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واحدیت خداوند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وحدت حقّه حقیقیه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توضیح وجه دوم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توضیح وجه سوم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احدیت خداوند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توضیح وجه چهارم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مسئله صفات حق و عینیت آنها با ذات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و قدم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حدوث عالَم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شرافت وجودی علت نسبت به معلول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حادث و قدیم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حدوث زمانی و ذاتی </w:t>
      </w:r>
      <w:r>
        <w:rPr>
          <w:rFonts w:eastAsia="IRNazanin" w:cs="IRNazanin"/>
          <w:color w:val="111111"/>
          <w:sz w:val="28"/>
          <w:szCs w:val="28"/>
          <w:lang w:bidi="fa-IR"/>
        </w:rPr>
        <w:t>266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271</w:t>
      </w:r>
      <w:bookmarkStart w:id="16" w:name="pg5619_36710"/>
    </w:p>
    <w:p>
      <w:pPr>
        <w:pStyle w:val="Heading2"/>
        <w:numPr>
          <w:ilvl w:val="1"/>
          <w:numId w:val="1"/>
        </w:numPr>
        <w:rPr/>
      </w:pPr>
      <w:bookmarkStart w:id="17" w:name="__RefHeading___Toc3064244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باور برخی افراد این است که چون همه معارف در کتاب و سنت آمده،دیگر نیاز نیست به کتاب‌های تخصصی در رشته‌های ویژه مراجعه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آنها هیچ یک از اصطلاحات عقلی و فلسفی در کتاب و سنت ذکر نشده است؛پس چه نیازی هست در مسیری گام برداریم که نه آیات قرآن به آن اشاره‌ای داشته‌اند و نه روایات حضرات معصومین علیهم السلام آن را تأکید کرده‌اند؟</w:t>
      </w:r>
    </w:p>
    <w:p>
      <w:pPr>
        <w:pStyle w:val="BookText"/>
        <w:rPr/>
      </w:pPr>
      <w:r>
        <w:rPr>
          <w:rFonts w:ascii="IRNazanin" w:hAnsi="IRNazanin" w:eastAsia="IRNazanin"/>
          <w:color w:val="111111"/>
          <w:sz w:val="28"/>
          <w:sz w:val="28"/>
          <w:szCs w:val="28"/>
          <w:rtl w:val="true"/>
          <w:lang w:bidi="fa-IR"/>
        </w:rPr>
        <w:t>در پاسخ به این گروه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دینی و کتاب و سنّت،همه معارف اعتقادی و عملی را به اجمال یا تفصیل در بر دارد،ولی از آنجا که مخاطب این بیانات و منابع،همه مردم جهان اعم از جاهل و عاقل و کندفهم و تیزفهم،چه شهری و چه بادیه‌نشین و چه مرد و چه زن هستند،با زبانی بیان شده‌اند که هر کس با هر درجه از فهم،به اندازه ظرفیت خود از آنها بهره‌مند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تردیدی نیست اگر بخواهیم از همین معارف در سطح عالی بحث کنیم چاره و گریزی از مراجعه به رشته‌ها و کتاب‌های تخصصی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موجود بودن مسائل و معارف الهیات در متن کتاب و سنت بی‌نیازکننده انسان از ایجاد کردن علمی مخصوص به همین مسائل در سطح عالی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علوم دیگر نیز ماجرا به همین شکل است؛مثلاً علم کلام علمی است که مسائل آن در کتاب و سنت موجود است،در عین حال در ارتباط با آن کتاب‌هایی تخصصی و ویژه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با مراجعه به کتاب‌های عقلی و استدلالی و آشنایی با رشته‌های خاص و در ادامه تخصص در این مسیر باید به آیات و روایات یعنی کانون همه معارف انسانی نگرشی نو داشته باشیم تا دریابیم که کتاب و سنت چقدر از حیث معارف و حقایق عقلی غنی و عمیق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همچون اقیانوسی است بی‌کران که هرکس به اندازه درک و معرفت خود از آن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صرفاً بر کرانه آن نشسته و از طراوت نسیم آن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سطح آن در حال شناوری‌اند و گروهی چون تخصص لازم را دارند در اعماق این اقیانوس به غواصّی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بهره‌مندی این افراد از معارف قرآن و روایات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عقلی و معارف استدلالی به وفور در کتاب و سنت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معارف برای کسانی قابل درک است که از تخصص لازم و آگاهی کافی در این باب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بسیاری به سوی حجّت عقلی رهبری می‌کند و مردم را به تفکر و تعقل و تدبر در آیات آفاقی و انفسی دعوت می‌فرماید و خود نیز برای اثبات حقایق به استدلال عقلی می‌پردازد و حقیقتاً هیچ کتاب آسمانی مانند قرآن علم و معرفت برهانی را برای انسان معرفی نکرده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اعتبار حجت عقلی و استدلال برهانی را مسلّم می‌شمارد یعنی نمی‌گوید که اول حقانیت معارف اسلامی را بپذیرید سپس به احتجاج عقلی پرداخته</w:t>
      </w:r>
    </w:p>
    <w:p>
      <w:pPr>
        <w:pStyle w:val="BookText"/>
        <w:rPr/>
      </w:pPr>
      <w:r>
        <w:rPr>
          <w:rFonts w:ascii="IRNazanin" w:hAnsi="IRNazanin" w:eastAsia="IRNazanin"/>
          <w:color w:val="111111"/>
          <w:sz w:val="28"/>
          <w:sz w:val="28"/>
          <w:szCs w:val="28"/>
          <w:rtl w:val="true"/>
          <w:lang w:bidi="fa-IR"/>
        </w:rPr>
        <w:t>و آن معارف را از آنها استنتاج کنید بلکه با اعتماد کامل به حقانیت خود،می‌گوید به احتجاج عقلی پرداخته،حقانیت معارف اسلامی را از آن دریابید و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قرآن،روایات فقل شده از معصومین علیهم السلام نیز به بهترین وجه در پی آن است که استعدادهای فکری بشر را به فعلیت برساند و غنچه‌های اندیشه و تعقل وی را بارور و شکوفا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سعی شده است تا طلاب و دانشجویان محترم با نحوه تفکر عقلی در کتاب و سنت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متناسب با درسی دو واحدی در یک ترم تحصیلی برای مقطع کارشناسی ارشد،ابتدا اصطلاحات رایج در حد نیاز تبیین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جایگاه تعقّل و اندیشه در کتاب و سنت بیان شده و رویکردهای ظاهرگرایی در میان اهل سنّت و امامیه توضیح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مصادیق و نمودهای نحوة تفکر عقلی در کتاب و سنت و همسویی و هماهنگی میان معارف دینی و حقایق عقلی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آشنایی هرچه بهتر و بیشتر با معارف گرانبار و ارزشمند دینی و سیراب گشتن از سرچشمه زلال حقایق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همه عزیزانی که در تنظیم این کتاب مرا یاری نموده‌اند تشکر و قدردانی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از سروران معزز،حجة الاسلام و المسلمین جناب آقای دکتر علی عباسی و حجة الاسلام و المسلمین جناب آقای محسن غرویان که با مطالعه این نوشته و بیان نکاتی ارزشمند و اصلاحی،بر من منت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بزرگ برای همه خدمت‌گزاران معارف و فرهنگ نظام مقدس اسلامی آرزوی توفیق و سربلندی می‌کنم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 رضانیا</w:t>
      </w:r>
      <w:bookmarkStart w:id="19" w:name="pg5619_36714"/>
    </w:p>
    <w:p>
      <w:pPr>
        <w:pStyle w:val="Heading2"/>
        <w:numPr>
          <w:ilvl w:val="1"/>
          <w:numId w:val="1"/>
        </w:numPr>
        <w:rPr/>
      </w:pPr>
      <w:bookmarkStart w:id="20" w:name="__RefHeading___Toc3064246_581953129"/>
      <w:bookmarkStart w:id="21" w:name="_Toc7"/>
      <w:bookmarkEnd w:id="19"/>
      <w:bookmarkEnd w:id="20"/>
      <w:r>
        <w:rPr/>
        <w:t>1</w:t>
      </w:r>
      <w:r>
        <w:rPr>
          <w:rtl w:val="true"/>
        </w:rPr>
        <w:t>-</w:t>
      </w:r>
      <w:r>
        <w:rPr>
          <w:rtl w:val="true"/>
        </w:rPr>
        <w:t>واژه و اصطلاح شناسی</w:t>
      </w:r>
      <w:bookmarkEnd w:id="21"/>
    </w:p>
    <w:p>
      <w:pPr>
        <w:pStyle w:val="Heading3"/>
        <w:numPr>
          <w:ilvl w:val="2"/>
          <w:numId w:val="1"/>
        </w:numPr>
        <w:rPr/>
      </w:pPr>
      <w:bookmarkStart w:id="22" w:name="__RefHeading___Toc3064248_581953129"/>
      <w:bookmarkStart w:id="23" w:name="_Toc8"/>
      <w:bookmarkEnd w:id="22"/>
      <w:r>
        <w:rPr>
          <w:rtl w:val="true"/>
        </w:rPr>
        <w:t>واژه شناسی فکر و تفکّر</w:t>
      </w:r>
      <w:bookmarkEnd w:id="23"/>
    </w:p>
    <w:p>
      <w:pPr>
        <w:pStyle w:val="BookText"/>
        <w:rPr/>
      </w:pP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همراهی می‌کند تا عالم به معلوم برسد و تفکّر،جولان این قوّه است در راستای نظر عقل و آن صرفا برای انسان است نه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ادیبان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فکر در معانی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تحلیل و جست‌وجوی امور است برای رسیدن به حقیقت آنها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فَرک 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را شکست تا مغز آن را درآورد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به‌کارگیری معلوم توسط عقل برای رسیدن به معرفت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العقلَ فیه و رتّب بعض ما یعلم لیصل به إلی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العقل فی مشکلة للتوصّل إلی حلِّها</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ابوهلال تفاوت میان تفکّر و تدبّر آن است که تدبّر توجه اندیشه</w:t>
      </w:r>
      <w:bookmarkStart w:id="24" w:name="pg5619_36715"/>
    </w:p>
    <w:p>
      <w:pPr>
        <w:pStyle w:val="BookText"/>
        <w:rPr/>
      </w:pPr>
      <w:bookmarkEnd w:id="24"/>
      <w:r>
        <w:rPr>
          <w:rFonts w:ascii="IRNazanin" w:hAnsi="IRNazanin" w:eastAsia="IRNazanin"/>
          <w:color w:val="111111"/>
          <w:sz w:val="28"/>
          <w:sz w:val="28"/>
          <w:szCs w:val="28"/>
          <w:rtl w:val="true"/>
          <w:lang w:bidi="fa-IR"/>
        </w:rPr>
        <w:t>است با دقت در عواقب کار در صورتی‌که تفکّر توجه اندیشه است با دقت در دلایل چیزی</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5" w:name="__RefHeading___Toc3064250_581953129"/>
      <w:bookmarkStart w:id="26" w:name="_Toc9"/>
      <w:bookmarkEnd w:id="25"/>
      <w:r>
        <w:rPr>
          <w:rtl w:val="true"/>
        </w:rPr>
        <w:t>اصطلاح شناسی فکر و تفکّر</w:t>
      </w:r>
      <w:bookmarkEnd w:id="26"/>
    </w:p>
    <w:p>
      <w:pPr>
        <w:pStyle w:val="BookText"/>
        <w:rPr/>
      </w:pP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و تکاپوی ذهنی که به‌وسیله آن،آدمی خود را از آنچه می‌داند به آنچه نمی‌داند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وقتی در برابر یک مجهول قرار می‌گیرد و بخواهد آن را معلوم کند از معلومات قبلی خود یاری می‌طلبد و آن را معلوم می‌کند و گاه همین که مجهولی معلوم شد،آن معلوم به‌دست آمده را مقدمه برای کشف مجهولی دیگر قرار می‌دهد و به همین شکل معلومات خود را بسط و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ابن‌سینا،فکر،این عمل شگفت‌انگیز و عجیب ذهن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ذهن از اموری که در آن حاضر است به اموری که در آن حاضر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به‌طور خلاصه سیر از معلوم به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دیگر فکر که بیشتر تداول یافته و تعبیری دیگر از همان تعریف ابن‌سینا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ترتیب امور معلومة للتأدّی الی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مرتب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هم چیدن و سامان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معلوم است برای منتهی شدن به کشف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مطرح می‌شود که چگونه ممکن است انسان چیزی را که هیچ معرفتی نسبت به آن ندارد،دنبال کند و درصدد معلوم ساختن آن باشد؟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خواجه نصیرالدین طوسی در پاسخ به این سؤال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bookmarkStart w:id="27" w:name="pg5619_36716"/>
    </w:p>
    <w:p>
      <w:pPr>
        <w:pStyle w:val="BookText"/>
        <w:rPr/>
      </w:pPr>
      <w:bookmarkEnd w:id="27"/>
      <w:r>
        <w:rPr>
          <w:rFonts w:ascii="IRNazanin" w:hAnsi="IRNazanin" w:eastAsia="IRNazanin"/>
          <w:color w:val="111111"/>
          <w:sz w:val="28"/>
          <w:sz w:val="28"/>
          <w:szCs w:val="28"/>
          <w:rtl w:val="true"/>
          <w:lang w:bidi="fa-IR"/>
        </w:rPr>
        <w:t>که مجهولی که ما درصدد معلوم ساختن آن هستیم،مجهول مطلق باشد؛بلکه مطلوب از جهتی در ذهن حاضر است و از دیگر جهت،حاضر نیست و این دو جهت البته متغایر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حاضر نیست مورد طلب واقع می‌شود و از آن جهت که حاضر است،حرکت از آن،آغاز می‌گردد و علت این امر اختلاف درجات ادراک از حیث ضعف و قوت و نقصان و کمال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تعبیر مرحوم حکیم‌سبزواری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مَشی العقل</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یعنی فکر فعالیت و طی طریق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را در مسیر فکر و اندیشه نشان می‌دهد و از فکر و تفکر انسان‌ها می‌توان به میزان عقل آنها پی برد</w:t>
      </w:r>
      <w:r>
        <w:rPr>
          <w:rFonts w:eastAsia="IRNazanin" w:cs="IRNazanin"/>
          <w:color w:val="111111"/>
          <w:sz w:val="28"/>
          <w:szCs w:val="28"/>
          <w:rtl w:val="true"/>
          <w:lang w:bidi="fa-IR"/>
        </w:rPr>
        <w:t>.</w:t>
      </w:r>
    </w:p>
    <w:p>
      <w:pPr>
        <w:pStyle w:val="Heading3"/>
        <w:numPr>
          <w:ilvl w:val="2"/>
          <w:numId w:val="1"/>
        </w:numPr>
        <w:rPr/>
      </w:pPr>
      <w:bookmarkStart w:id="28" w:name="__RefHeading___Toc3064252_581953129"/>
      <w:bookmarkStart w:id="29" w:name="_Toc10"/>
      <w:bookmarkEnd w:id="28"/>
      <w:r>
        <w:rPr>
          <w:rtl w:val="true"/>
        </w:rPr>
        <w:t>واژه و اصطلاح شناسی عقل و تعقّل</w:t>
      </w:r>
      <w:bookmarkEnd w:id="29"/>
    </w:p>
    <w:p>
      <w:pPr>
        <w:pStyle w:val="BookText"/>
        <w:rPr/>
      </w:pPr>
      <w:r>
        <w:rPr>
          <w:rFonts w:ascii="IRNazanin" w:hAnsi="IRNazanin" w:eastAsia="IRNazanin"/>
          <w:color w:val="111111"/>
          <w:sz w:val="28"/>
          <w:sz w:val="28"/>
          <w:szCs w:val="28"/>
          <w:rtl w:val="true"/>
          <w:lang w:bidi="fa-IR"/>
        </w:rPr>
        <w:t>به گفته راغب اصفهانی،اصل عقل،بند کردن و باز ایستادن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البَعیر بِالعِقال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شتر با پای‌بند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المَرأةُ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موی خویش را گره 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نگاه داشت و از سخن گفتن خودداری کرد و از این جهت دژ و زندان را مَعقِل گفته‌اند و جمع آن،معاقل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معنای اصلی عقل در لغت عرب،منع،نهی،امساک،حبس و جلوگیری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فارس‌بن‌زکریا وجه تسمیه عقل را این می‌داند که انسان را از گفتار و کردار ناپسند باز می‌دارد</w:t>
      </w:r>
      <w:r>
        <w:rPr>
          <w:rFonts w:eastAsia="IRNazanin" w:cs="IRNazanin"/>
          <w:color w:val="111111"/>
          <w:sz w:val="28"/>
          <w:szCs w:val="28"/>
          <w:rtl w:val="true"/>
          <w:lang w:bidi="fa-IR"/>
        </w:rPr>
        <w:t xml:space="preserve">. </w:t>
      </w:r>
      <w:r>
        <w:rPr>
          <w:rStyle w:val="FootnoteAnchor"/>
          <w:rtl w:val="true"/>
        </w:rPr>
        <w:footnoteReference w:id="11"/>
      </w:r>
      <w:bookmarkStart w:id="30" w:name="pg5619_36717"/>
    </w:p>
    <w:p>
      <w:pPr>
        <w:pStyle w:val="BookText"/>
        <w:rPr/>
      </w:pPr>
      <w:bookmarkEnd w:id="30"/>
      <w:r>
        <w:rPr>
          <w:rFonts w:ascii="IRNazanin" w:hAnsi="IRNazanin" w:eastAsia="IRNazanin"/>
          <w:color w:val="111111"/>
          <w:sz w:val="28"/>
          <w:sz w:val="28"/>
          <w:szCs w:val="28"/>
          <w:rtl w:val="true"/>
          <w:lang w:bidi="fa-IR"/>
        </w:rPr>
        <w:t>به فرموده مرحوم علّامه‌طباطبایی،کلمه عقل در لغت به معنای بستن و گره زدن است و به همین مناسبت ادراکاتی هم که انسان دارد و آنها را در دل پذیرفته و پیمان قلبی با آنها بسته عقل نامیده‌اند و نیز مدرکات آدمی را و آن قوه‌ای را که در خود سراغ دارد و به وسیله آن،خیر و شرّ و حق و باطل را تشخیص می‌دهد عقل نامیده‌اند و در مقابل این عقل،جنون و سفاهت و حماقت و جهل،قرار دارد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1" w:name="__RefHeading___Toc3064254_581953129"/>
      <w:bookmarkStart w:id="32" w:name="_Toc11"/>
      <w:bookmarkEnd w:id="31"/>
      <w:r>
        <w:rPr>
          <w:rtl w:val="true"/>
        </w:rPr>
        <w:t>اصطلاح شناسی عقل</w:t>
      </w:r>
      <w:bookmarkEnd w:id="32"/>
    </w:p>
    <w:p>
      <w:pPr>
        <w:pStyle w:val="BookText"/>
        <w:rPr/>
      </w:pPr>
      <w:r>
        <w:rPr>
          <w:rFonts w:ascii="IRNazanin" w:hAnsi="IRNazanin" w:eastAsia="IRNazanin"/>
          <w:color w:val="111111"/>
          <w:sz w:val="28"/>
          <w:sz w:val="28"/>
          <w:szCs w:val="28"/>
          <w:rtl w:val="true"/>
          <w:lang w:bidi="fa-IR"/>
        </w:rPr>
        <w:t>عقل به نیرویی که آماده پذیرش علم است گفته می‌شود و نیز به علم و دانشی که با آن،نیروی باطنی انسان،سود می‌برد،عقل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امیرالمؤمنین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العقلَ عقلین فمطبوعٌ و مسموعٌ</w:t>
      </w:r>
    </w:p>
    <w:p>
      <w:pPr>
        <w:pStyle w:val="BookText"/>
        <w:rPr/>
      </w:pPr>
      <w:r>
        <w:rPr>
          <w:rFonts w:ascii="Amiri" w:hAnsi="Amiri" w:eastAsia="Amiri" w:cs="Amiri"/>
          <w:color w:val="111111"/>
          <w:sz w:val="28"/>
          <w:sz w:val="28"/>
          <w:szCs w:val="28"/>
          <w:rtl w:val="true"/>
          <w:lang w:bidi="ar-SA"/>
        </w:rPr>
        <w:t>ولا ینفَعُ مسموعٌ اذا لم یک مطبوعٌ</w:t>
      </w:r>
    </w:p>
    <w:p>
      <w:pPr>
        <w:pStyle w:val="BookText"/>
        <w:rPr/>
      </w:pPr>
      <w:r>
        <w:rPr>
          <w:rFonts w:ascii="IRNazanin" w:hAnsi="IRNazanin" w:eastAsia="IRNazanin"/>
          <w:color w:val="111111"/>
          <w:sz w:val="28"/>
          <w:sz w:val="28"/>
          <w:szCs w:val="28"/>
          <w:rtl w:val="true"/>
          <w:lang w:bidi="fa-IR"/>
        </w:rPr>
        <w:t>کما لاینفع الشمسُ وَ ضوء العین ممنوعٌ</w:t>
      </w:r>
    </w:p>
    <w:p>
      <w:pPr>
        <w:pStyle w:val="BookText"/>
        <w:rPr/>
      </w:pPr>
      <w:r>
        <w:rPr>
          <w:rFonts w:ascii="IRNazanin" w:hAnsi="IRNazanin" w:eastAsia="IRNazanin"/>
          <w:color w:val="111111"/>
          <w:sz w:val="28"/>
          <w:sz w:val="28"/>
          <w:szCs w:val="28"/>
          <w:rtl w:val="true"/>
          <w:lang w:bidi="fa-IR"/>
        </w:rPr>
        <w:t>عقل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 و فطری و عقل اکتسابی از 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عقل فطری در انسان نباشد عقل اکتسابی و شنیده‌ها سود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نورخورشید به چشمی که نور ندارد بهره نمی‌دهد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اصطلاح فلاسفه،عقل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بسیطی است که حقایق اشیاء را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است که فعل خود را بدون ابزار جسمانی انجام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ذهنی اشیاء و گاهی بر شیئی واقع می‌شود که به واسطه آن،ادراک برای انسان حاصل می‌گردد</w:t>
      </w:r>
      <w:r>
        <w:rPr>
          <w:rFonts w:eastAsia="IRNazanin" w:cs="IRNazanin"/>
          <w:color w:val="111111"/>
          <w:sz w:val="28"/>
          <w:szCs w:val="28"/>
          <w:rtl w:val="true"/>
          <w:lang w:bidi="fa-IR"/>
        </w:rPr>
        <w:t>.</w:t>
      </w:r>
      <w:bookmarkStart w:id="33" w:name="pg5619_3671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ادراک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تعریف تعقّل گفته‌اند تعقّل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ماهیت معقول نزد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 نفس صورت‌های عقلیه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ماهیات برهنه از ماده</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4" w:name="__RefHeading___Toc3064256_581953129"/>
      <w:bookmarkStart w:id="35" w:name="_Toc12"/>
      <w:bookmarkEnd w:id="34"/>
      <w:r>
        <w:rPr>
          <w:rtl w:val="true"/>
        </w:rPr>
        <w:t>واژه شناسی برهان</w:t>
      </w:r>
      <w:bookmarkEnd w:id="35"/>
    </w:p>
    <w:p>
      <w:pPr>
        <w:pStyle w:val="BookText"/>
        <w:rPr/>
      </w:pPr>
      <w:r>
        <w:rPr>
          <w:rFonts w:ascii="IRNazanin" w:hAnsi="IRNazanin" w:eastAsia="IRNazanin"/>
          <w:color w:val="111111"/>
          <w:sz w:val="28"/>
          <w:sz w:val="28"/>
          <w:szCs w:val="28"/>
          <w:rtl w:val="true"/>
          <w:lang w:bidi="fa-IR"/>
        </w:rPr>
        <w:t>به گفته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بیان للحجة؛فالبرهان اوکد الادلّة و هوالذی یقتضی الصدق ابداً لامحالة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بیان دلیل است؛برهان محکم‌ترین دلیل‌هاست و چیزی است که همواره اقتضای صدق و درستی را داراست به وجه ضرورت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تفاوت میان دلالت و برهان آن است که برهان ضرورتاً گفتاری است که بر درستی چیزی گواهی بدهد در صورتی‌که دلالت هم گفتار است و هم غیرگفتار</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ابوهلال عسکری درباره برهان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چیزی است که به‌وسیله آن،دلیل طرف مقابل قطع گردد و کلمه برهان،فارسی معرّب است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جزء نخستین،فعل امر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تفاوت میان برهان و دلیل آن است که برهان،حجّت قاطع مفید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دلیل افاده ظنّ می‌کند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bookmarkStart w:id="36" w:name="pg5619_36719"/>
    </w:p>
    <w:p>
      <w:pPr>
        <w:pStyle w:val="BookText"/>
        <w:rPr/>
      </w:pPr>
      <w:bookmarkEnd w:id="3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ازاین‌رو در قرآن مجید از کفّار،برهان می‌خواهد و نه دلیل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هاتُوا بُرْهانَکُمْ إِنْ کُنْتُمْ صادِقِینَ </w:t>
      </w:r>
      <w:r>
        <w:rPr>
          <w:rFonts w:eastAsia="Amiri" w:cs="Amiri" w:ascii="Amiri" w:hAnsi="Amiri"/>
          <w:color w:val="111111"/>
          <w:sz w:val="28"/>
          <w:szCs w:val="28"/>
          <w:rtl w:val="true"/>
          <w:lang w:bidi="ar-SA"/>
        </w:rPr>
        <w:t xml:space="preserve">) .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برهان به معنای دلیل روشن و حجّة نیز به معنای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برهان و حجّة را باید از ماده اصلی آن دو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قصد و برهان در اصل به معنی روشنی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برهان مصدر بَرَهَ یبرَهُ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مجمع البیان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دلیل را به واسطه روشن بودن و برهان را به‌واسطه دلالت بر مقصود،حجّت گویند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7" w:name="__RefHeading___Toc3064258_581953129"/>
      <w:bookmarkStart w:id="38" w:name="_Toc13"/>
      <w:bookmarkEnd w:id="37"/>
      <w:r>
        <w:rPr>
          <w:rtl w:val="true"/>
        </w:rPr>
        <w:t>اصطلاح شناسی برهان</w:t>
      </w:r>
      <w:bookmarkEnd w:id="38"/>
    </w:p>
    <w:p>
      <w:pPr>
        <w:pStyle w:val="BookText"/>
        <w:rPr/>
      </w:pPr>
      <w:r>
        <w:rPr>
          <w:rFonts w:ascii="IRNazanin" w:hAnsi="IRNazanin" w:eastAsia="IRNazanin"/>
          <w:color w:val="111111"/>
          <w:sz w:val="28"/>
          <w:sz w:val="28"/>
          <w:szCs w:val="28"/>
          <w:rtl w:val="true"/>
          <w:lang w:bidi="fa-IR"/>
        </w:rPr>
        <w:t>به گفته فلاسفه،برهان مقدمات حجّت است برای محقق ساختن خبر و آن راهی است برای وقوف بر حق یعنی یقین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حجّتی است که اعتقاد جازم مطابق با واقع و ثابت را افاده می‌کند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مرحوم مظفّر،روشن‌ترین ومختصرترین تعریف را برای برهان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که از یقینیات تألیف گشته و نتیجه اضطراری آن،یقین بالذّات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موضوع،مرحوم علامّه طباطبایی رحمة الله در کتاب برهان چنین</w:t>
      </w:r>
      <w:bookmarkStart w:id="39" w:name="pg5619_36720"/>
    </w:p>
    <w:p>
      <w:pPr>
        <w:pStyle w:val="BookText"/>
        <w:rPr/>
      </w:pPr>
      <w:bookmarkEnd w:id="39"/>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برهانی از آن حیث که تولید یقین به نتیجه می‌کند،ضرورتاً باید از مقدمات یقینی تألیف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تعریف حجّت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ترتیب یافته اگر موصل به تصدیق باشد،حجت و دلیل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چون در برهان،مقدمات یقینی و ضروری است و نتیجه هم لازم مقدمات است،در صورتی‌که مقدمات مُؤلَّف به تألیفی صحیح باشد نتیجه هم بالذات و بالضرورة یقینی است و یقین اعتقادی است جازم و موافق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قیاس برهانی شریف‌ترین نوع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قیاسی است که هم صورت و هم ماده آن،هردو در نهایت استواری و اتقان است،بنابراین نتیجه‌اش کاملا متیقّن است و در آن مجالی برای چون و چرا و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حقیقی که تنها در پی دست‌یافتن به حقیقت صِرف هستند،جز به‌کارگرفتن برهان راهی ندارند زیرا در بین صناعات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برهان،خطابه،جدل،شعر و سفسطه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برهان است که ما را به حقیقت رهنمون می‌شود و مستلزم یقین حقیقی است</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40" w:name="__RefHeading___Toc3064260_581953129"/>
      <w:bookmarkStart w:id="41" w:name="_Toc14"/>
      <w:bookmarkEnd w:id="40"/>
      <w:r>
        <w:rPr>
          <w:rtl w:val="true"/>
        </w:rPr>
        <w:t>واژه شناسی برخی لغات مرتبط</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اصفهانی بَصَر و بَصیرَة،نیروی بینایی چشم و قدرت ادارک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همچنین تیزبینی و نیروی بینایی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دیده،خیره و منحرف از درک و دیدن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بصر،ابصار و جمع بصیرة،بصائر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آزاد شدن برده پس از مرگ صاحبش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الشیء یعنی پشت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السَّهمُ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تیر به پشت هدف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دنباله‌رو دیگری است و یا عقب مانده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پایان چیزی را خواستن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فراوانی که پس از مرگ صاحبش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اندیشیدن و عاقبت‌بینی در کارهاست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به معنای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 به پایان دوره کودکی و آغاز سنّ بلوغ رسید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راغب،کَتْبْ یعنی پیوند خوردن پوستی به پوست دیگر بدون دوختن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مشک را به‌هم آوردم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البغلة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لبش را با حلقه‌ای به‌هم پیوند دادم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یعنی پیوند حروف با هم به‌وسیله نوشتن و گاهی به چیزهایی که به‌هم پیوند خورده باشند،نیز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در کتاب،نظم دادن با نوشتن و خطّ است،ولی هریک برای دیگری استعاره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کلام خداوند،</w:t>
      </w:r>
    </w:p>
    <w:p>
      <w:pPr>
        <w:pStyle w:val="BookText"/>
        <w:rPr/>
      </w:pPr>
      <w:r>
        <w:rPr>
          <w:rFonts w:ascii="IRNazanin" w:hAnsi="IRNazanin" w:eastAsia="IRNazanin"/>
          <w:color w:val="111111"/>
          <w:sz w:val="28"/>
          <w:sz w:val="28"/>
          <w:szCs w:val="28"/>
          <w:rtl w:val="true"/>
          <w:lang w:bidi="fa-IR"/>
        </w:rPr>
        <w:t>هرچند که نوشته نشده است کتاب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إِنِّی عَبْدُ اللّهِ آتانِیَ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 در اصل مصدر است و سپس آنچه که در آن نوشته شده را کتاب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اصل هم نامی است برای صحیفه‌ای که در آن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یَسْئَلُکَ أَهْلُ الْکِتابِ أَنْ تُنَزِّلَ عَلَیْهِمْ کِتاباً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صحیفه‌ای است که در آن کتاب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نَزَّلْنا عَلَیْکَ کِتاباً فِی قِرْطاسٍ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کتاب اسمی عربی است از ریشه کَتْب به معنای نوشتن و جمع آن،کُتُب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اصل،مصدر و به معنی نوشتن است و سپس به مکتوب و نوشته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مشتقات آن،در لغت به معنای نوشته،آنچه در آن نویسند،نوشتن،نامه،فرمان راندن،حکم کردن،جمع کردن،گردآوری،پیغام،رساله،بستن،ثبت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اصطلاح،کتاب به معنای مجموعه‌ای نظام یافته از نوشته‌ها اعم از خطی یا چاپی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کتاب در قرآن،</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غالب سوره‌های مختلف به معنای مذکور آمده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اصطلاح فقه و اصول فقه اسلامی،مراد از مطلق کتاب،قرآن مجید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غیر از کتاب،کلام الله نیز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قرآن کریم نیز</w:t>
      </w:r>
      <w:bookmarkStart w:id="42" w:name="pg5619_36723"/>
    </w:p>
    <w:p>
      <w:pPr>
        <w:pStyle w:val="BookText"/>
        <w:rPr/>
      </w:pPr>
      <w:bookmarkEnd w:id="42"/>
      <w:r>
        <w:rPr>
          <w:rFonts w:ascii="IRNazanin" w:hAnsi="IRNazanin" w:eastAsia="IRNazanin"/>
          <w:color w:val="111111"/>
          <w:sz w:val="28"/>
          <w:sz w:val="28"/>
          <w:szCs w:val="28"/>
          <w:rtl w:val="true"/>
          <w:lang w:bidi="fa-IR"/>
        </w:rPr>
        <w:t>کتاب،به معنای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بقرة،آیه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سوره یوسف،آیه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وآیه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قرآن،منظور از کتاب،علم الهی است و برخی مفسران آن را به لوح محفوظ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یُعَمَّرُ مِنْ مُعَمَّرٍ وَ لا یُنْقَصُ مِنْ عُمُرِهِ إِلاّ فِی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انسانی عمر طولانی نمی‌کند و هیچ‌کس از عمرش کاسته نمی‌شود مگر این‌که در کتاب ثبت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لغت به معنای سیره و روش است،چه نیک باشد و 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متون دینی بیشتر به سیره و روشی اطلاق می‌شود که مردم از آن پیروی می‌کنند </w:t>
      </w:r>
      <w:r>
        <w:rPr>
          <w:rStyle w:val="FootnoteAnchor"/>
          <w:rtl w:val="true"/>
        </w:rPr>
        <w:footnoteReference w:id="33"/>
      </w:r>
      <w:r>
        <w:rPr>
          <w:rFonts w:ascii="IRNazanin" w:hAnsi="IRNazanin" w:eastAsia="IRNazanin"/>
          <w:color w:val="111111"/>
          <w:sz w:val="28"/>
          <w:sz w:val="28"/>
          <w:szCs w:val="28"/>
          <w:rtl w:val="true"/>
          <w:lang w:bidi="fa-IR"/>
        </w:rPr>
        <w:t>به گفته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و طریقه و سیره،نظیر هم هستند </w:t>
      </w:r>
      <w:r>
        <w:rPr>
          <w:rStyle w:val="FootnoteAnchor"/>
          <w:rtl w:val="true"/>
        </w:rPr>
        <w:footnoteReference w:id="34"/>
      </w:r>
    </w:p>
    <w:p>
      <w:pPr>
        <w:pStyle w:val="Heading3"/>
        <w:numPr>
          <w:ilvl w:val="2"/>
          <w:numId w:val="1"/>
        </w:numPr>
        <w:rPr/>
      </w:pPr>
      <w:bookmarkStart w:id="43" w:name="__RefHeading___Toc3064262_581953129"/>
      <w:bookmarkStart w:id="44" w:name="_Toc15"/>
      <w:bookmarkEnd w:id="43"/>
      <w:r>
        <w:rPr>
          <w:rtl w:val="true"/>
        </w:rPr>
        <w:t>سنّت در اصطلاح</w:t>
      </w:r>
      <w:bookmarkEnd w:id="44"/>
    </w:p>
    <w:p>
      <w:pPr>
        <w:pStyle w:val="BookText"/>
        <w:rPr/>
      </w:pPr>
      <w:r>
        <w:rPr>
          <w:rFonts w:ascii="IRNazanin" w:hAnsi="IRNazanin" w:eastAsia="IRNazanin"/>
          <w:color w:val="111111"/>
          <w:sz w:val="28"/>
          <w:sz w:val="28"/>
          <w:szCs w:val="28"/>
          <w:rtl w:val="true"/>
          <w:lang w:bidi="fa-IR"/>
        </w:rPr>
        <w:t>سُنّت عبارت است از قول،فعل و تقریر پیامبر صلّی الله علیه و آله و دیدگاه به حق شیعه در تسرّی اصطلاح سُنّت به ائمه معصومین علیهم السلام و اضافه نمودن قول،فعل و تقریر آنان به سُنّت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نزد آنان سُنّت عبارت است از قول،فعل یا تقریری که از پیامبر اکرم صلّی الله علیه و آله یا مطلق معصوم صادر شده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یکی از چهار پایه مستحکم بنای احکام دین 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بعد از قرآن کریم مهم‌ترین و گسترده‌ترین منبع شناخت اصول و فروع شریعت اسلام بوده و از آغاز پیدایش،بیشترین زمینه را در مطالعات دینی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اصول و قوانین کلی</w:t>
      </w:r>
    </w:p>
    <w:p>
      <w:pPr>
        <w:pStyle w:val="BookText"/>
        <w:rPr/>
      </w:pPr>
      <w:r>
        <w:rPr>
          <w:rFonts w:ascii="IRNazanin" w:hAnsi="IRNazanin" w:eastAsia="IRNazanin"/>
          <w:color w:val="111111"/>
          <w:sz w:val="28"/>
          <w:sz w:val="28"/>
          <w:szCs w:val="28"/>
          <w:rtl w:val="true"/>
          <w:lang w:bidi="fa-IR"/>
        </w:rPr>
        <w:t>دین را ترسیم نموده و جزئیات آن را بر عهده پیامبر اکرم صلّی الله علیه و آله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قرآن را نازل کردیم تا بر امّت،آنچه را فرستاده شده بیان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خرد و اندیشه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أَنْزَلْنا عَلَیْکَ الْکِتابَ إِلاّ لِتُبَیِّنَ لَهُمُ الَّذِی اخْتَلَفُوا فِیهِ وَ هُدیً وَ رَحْمَةً لِقَوْمٍ یُؤْمِنُونَ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بر تو نازل نکردیم مگر برای اینکه حقیقت را در آنچه مردم اختلاف می‌کنند روشن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قرآن،مایه هدایت و رحمت است برای قومی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نیز آیاتی که اطاعت و پیروی از پیامبر را لازم و واجب می‌شمرند،دلیل واضحی بر اهمیت و جایگاه سُنّت هستند و چون این اصطلاح،افعال و تقاریر و روایات ائمه معصومین علیهم السلام را نیز شامل می‌شود،آیات کتاب الهی نیز بر این شمول صحّه می‌گذارد و تبعیت از اهل بیت علیهم السلام را همانند پیروی از پیامبر اکرم صلّی الله علیه و آله واجب می‌داند؛از جمله آیات ذکر و تطهیر و آیات مشابه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کریمه از ابتدای نزول،به وسیله علمای شیعه،در عصمت و طهارت اهل بیت علیهم السلام و تبعیت از سنّت ائمه اطهار علیهم السلام بیان شده است</w:t>
      </w:r>
      <w:r>
        <w:rPr>
          <w:rFonts w:eastAsia="IRNazanin" w:cs="IRNazanin"/>
          <w:color w:val="111111"/>
          <w:sz w:val="28"/>
          <w:szCs w:val="28"/>
          <w:rtl w:val="true"/>
          <w:lang w:bidi="fa-IR"/>
        </w:rPr>
        <w:t xml:space="preserve">. </w:t>
      </w:r>
      <w:r>
        <w:rPr>
          <w:rStyle w:val="FootnoteAnchor"/>
          <w:rtl w:val="true"/>
        </w:rPr>
        <w:footnoteReference w:id="35"/>
      </w:r>
      <w:bookmarkStart w:id="45" w:name="pg5619_36725"/>
    </w:p>
    <w:p>
      <w:pPr>
        <w:pStyle w:val="Heading3"/>
        <w:numPr>
          <w:ilvl w:val="2"/>
          <w:numId w:val="1"/>
        </w:numPr>
        <w:rPr/>
      </w:pPr>
      <w:bookmarkStart w:id="46" w:name="__RefHeading___Toc3064264_581953129"/>
      <w:bookmarkStart w:id="47" w:name="_Toc16"/>
      <w:bookmarkEnd w:id="45"/>
      <w:bookmarkEnd w:id="46"/>
      <w:r>
        <w:rPr>
          <w:rtl w:val="true"/>
        </w:rPr>
        <w:t>کتاب و سنت</w:t>
      </w:r>
      <w:bookmarkEnd w:id="47"/>
    </w:p>
    <w:p>
      <w:pPr>
        <w:pStyle w:val="BookText"/>
        <w:rPr/>
      </w:pPr>
      <w:r>
        <w:rPr>
          <w:rFonts w:ascii="IRNazanin" w:hAnsi="IRNazanin" w:eastAsia="IRNazanin"/>
          <w:color w:val="111111"/>
          <w:sz w:val="28"/>
          <w:sz w:val="28"/>
          <w:szCs w:val="28"/>
          <w:rtl w:val="true"/>
          <w:lang w:bidi="fa-IR"/>
        </w:rPr>
        <w:t>قرآن کریم که مأخذ اساسی تفکّر مذهبی اسلام است،به‌ظواهر الفاظ خود در برابر شنوندگان،حجّیت و اعتبار داده است و همان ظواهر آیات،بیان پیامبراکرم صلّی الله علیه و آله را تالی بیان قرآن قرار می‌دهد و مانند آن حجّت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روشن است که اگر گفتار و رفتار پیامبراکرم صلّی الله علیه و آله و حتی سکوت و امضای آن حضرت،برای ما مانند قرآن حجت نبود،آیات مذکور،مفهوم درستی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بیان پیامبراکرم صلّی الله علیه و آله برای کسانی که آن را از آن حضرت می‌شنوند و یا با واسطه‌ای قابل اعتماد نقل می‌شود،حجّت و لازم الاتّباع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تواتر قطعی از آن حضرت رسیده است که بیان اهل بیت وی نیز مانند بیان خود ایشان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این حدیث و احادیث نبوی قطعی دیگر،بیان اهل بیت تالی بیان پیامبر اکرم صلّی الله علیه و آله است و اهل بیت در اسلام،سِمَت مرجعیت علمی دارند و در بیان معارف و احکام اسلامی هرگز خطا نمی‌کنند و بیانشان به طریق مشافهه یا نقلِ قابل اعتماد،حجّت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روشن می‌شود که ظواهر دینی که در تفکر اسلامی مدرک و مأخذ هستند،دو گونه‌اند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کتاب،ظواهر آیات کریمه قرآن می‌باشد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سنّت،حدیثی است که از پیامبراکرم صلّی الله علیه و آله و أهل بیت علیهم السلام رسیده باشد</w:t>
      </w:r>
      <w:r>
        <w:rPr>
          <w:rFonts w:eastAsia="IRNazanin" w:cs="IRNazanin"/>
          <w:color w:val="111111"/>
          <w:sz w:val="28"/>
          <w:szCs w:val="28"/>
          <w:rtl w:val="true"/>
          <w:lang w:bidi="fa-IR"/>
        </w:rPr>
        <w:t xml:space="preserve">. </w:t>
      </w:r>
      <w:r>
        <w:rPr>
          <w:rStyle w:val="FootnoteAnchor"/>
          <w:rtl w:val="true"/>
        </w:rPr>
        <w:footnoteReference w:id="36"/>
      </w:r>
      <w:bookmarkStart w:id="48" w:name="pg5619_36726"/>
    </w:p>
    <w:p>
      <w:pPr>
        <w:pStyle w:val="Heading3"/>
        <w:numPr>
          <w:ilvl w:val="2"/>
          <w:numId w:val="1"/>
        </w:numPr>
        <w:rPr/>
      </w:pPr>
      <w:bookmarkStart w:id="49" w:name="__RefHeading___Toc3064266_581953129"/>
      <w:bookmarkStart w:id="50" w:name="_Toc17"/>
      <w:bookmarkEnd w:id="48"/>
      <w:bookmarkEnd w:id="49"/>
      <w:r>
        <w:rPr>
          <w:rtl w:val="true"/>
        </w:rPr>
        <w:t>سؤالات درس</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فکر را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انسان،طالب مجهول مطلق باشد؟چرا؟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 عقل را در بیان حضرت امیرالمؤمنین،علی علیه السلام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برهان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در اصطلاح توضیح دهید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حجّیت سُنّت را توضیح دهید</w:t>
      </w:r>
      <w:r>
        <w:rPr>
          <w:rFonts w:eastAsia="Amiri" w:cs="Amiri" w:ascii="Amiri" w:hAnsi="Amiri"/>
          <w:color w:val="111111"/>
          <w:sz w:val="28"/>
          <w:szCs w:val="28"/>
          <w:rtl w:val="true"/>
          <w:lang w:bidi="ar-SA"/>
        </w:rPr>
        <w:t>.</w:t>
      </w:r>
      <w:bookmarkStart w:id="51" w:name="pg5619_36728"/>
    </w:p>
    <w:p>
      <w:pPr>
        <w:pStyle w:val="Heading2"/>
        <w:numPr>
          <w:ilvl w:val="1"/>
          <w:numId w:val="1"/>
        </w:numPr>
        <w:rPr/>
      </w:pPr>
      <w:bookmarkStart w:id="52" w:name="__RefHeading___Toc3064268_581953129"/>
      <w:bookmarkStart w:id="53" w:name="_Toc18"/>
      <w:bookmarkEnd w:id="51"/>
      <w:bookmarkEnd w:id="52"/>
      <w:r>
        <w:rPr/>
        <w:t>2</w:t>
      </w:r>
      <w:r>
        <w:rPr>
          <w:rtl w:val="true"/>
        </w:rPr>
        <w:t>-</w:t>
      </w:r>
      <w:r>
        <w:rPr>
          <w:rtl w:val="true"/>
        </w:rPr>
        <w:t>علم،معرفت و اقسام آن</w:t>
      </w:r>
      <w:bookmarkEnd w:id="53"/>
    </w:p>
    <w:p>
      <w:pPr>
        <w:pStyle w:val="Heading3"/>
        <w:numPr>
          <w:ilvl w:val="2"/>
          <w:numId w:val="1"/>
        </w:numPr>
        <w:rPr/>
      </w:pPr>
      <w:bookmarkStart w:id="54" w:name="__RefHeading___Toc3064270_581953129"/>
      <w:bookmarkStart w:id="55" w:name="_Toc19"/>
      <w:bookmarkEnd w:id="54"/>
      <w:r>
        <w:rPr>
          <w:rtl w:val="true"/>
        </w:rPr>
        <w:t>علم حصولی و حضوری</w:t>
      </w:r>
      <w:bookmarkEnd w:id="55"/>
    </w:p>
    <w:p>
      <w:pPr>
        <w:pStyle w:val="BookText"/>
        <w:rPr/>
      </w:pPr>
      <w:r>
        <w:rPr>
          <w:rFonts w:ascii="IRNazanin" w:hAnsi="IRNazanin" w:eastAsia="IRNazanin"/>
          <w:color w:val="111111"/>
          <w:sz w:val="28"/>
          <w:sz w:val="28"/>
          <w:szCs w:val="28"/>
          <w:rtl w:val="true"/>
          <w:lang w:bidi="fa-IR"/>
        </w:rPr>
        <w:t>حصول معلوم و حضور آن نزد عالم،یا به واسطه ماهیت آن است یا به واسطه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موجودی غیر از حیثیتِ وجود و ماهیت،حیثیت دیگری ندارد تا به آن حیثیت نزد عالم حاضر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ماهیت معلوم برای عالم،علم حصولی است و حصول وجود آن برای عالم،علمِ حضوری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علم حصولی صورت اشیاء در ذهن انسان تحقق می‌یابد،مانند صورت آسمان و زمین و دریا یا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این‌گونه علم،همواره صورتِ معلوم،واسطه است بین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عینی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در حقیقت ما به آن صورت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پیدا می‌کنیم و از طریق آن به معلوم بالعرض رهنمون می‌گردیم و معلوم بالعرض با وجود عینی خود،برای ما حاضر نمی‌گردد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علم حضوری دیگر واسطه‌ای بین عالم و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خود</w:t>
      </w:r>
      <w:bookmarkStart w:id="56" w:name="pg5619_36729"/>
    </w:p>
    <w:p>
      <w:pPr>
        <w:pStyle w:val="BookText"/>
        <w:rPr/>
      </w:pPr>
      <w:bookmarkEnd w:id="56"/>
      <w:r>
        <w:rPr>
          <w:rFonts w:ascii="IRNazanin" w:hAnsi="IRNazanin" w:eastAsia="IRNazanin"/>
          <w:color w:val="111111"/>
          <w:sz w:val="28"/>
          <w:sz w:val="28"/>
          <w:szCs w:val="28"/>
          <w:rtl w:val="true"/>
          <w:lang w:bidi="fa-IR"/>
        </w:rPr>
        <w:t>معلوم با وجود عینی خود نزد عالم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ما به نفس و حالاتِ نفسانی‌مان همان نفس و ذاتی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هیچ‌گاه از آن ذات،غافل نیست؛چه در خلوت،و چه در میان جمع؛چه در خواب و چه در بیداری و این علم به نفس،به علم حضوری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 ما به خوشحالی،غم،تشنگی و خستگی و دیگر حالات نفسانی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نفس به خود،به واسطه حضور ماهیتِ ذات و به صورت حضورِ مفهومی آن و از قبیل علم حصولی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مفهومی که در ذهن حاضر می‌گردد،هرگونه که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به‌صورت مطلق باشد یا مقید،ادراک عقلی باشد یا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ابایی از صدق بر مصادیق متعدد ندارد و تنها به واسطه وجود خارجی متشخّص می‌گردد و حال آن‌که آنچه ما از نفس خود مشاهده می‌کنیم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می‌کنیم،به لحاظ خود،امری شخصی است و قبول شرکت با امر دیگر نمی‌کند و باید توجه داشت که تشخّص شأنِ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تحقق علم ما به ذات خود،به واسطه حضور وجودِ خارجی نفس که ملاک تشخّص و ترتّب آثار است برای ما می‌باشد و این همان علم حضوری است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57" w:name="__RefHeading___Toc3064272_581953129"/>
      <w:bookmarkStart w:id="58" w:name="_Toc20"/>
      <w:bookmarkEnd w:id="57"/>
      <w:r>
        <w:rPr>
          <w:rtl w:val="true"/>
        </w:rPr>
        <w:t>تقسیمات علم حصولی</w:t>
      </w:r>
      <w:bookmarkEnd w:id="58"/>
    </w:p>
    <w:p>
      <w:pPr>
        <w:pStyle w:val="BookText"/>
        <w:rPr/>
      </w:pPr>
      <w:r>
        <w:rPr>
          <w:rFonts w:ascii="IRNazanin" w:hAnsi="IRNazanin" w:eastAsia="IRNazanin"/>
          <w:color w:val="111111"/>
          <w:sz w:val="28"/>
          <w:sz w:val="28"/>
          <w:szCs w:val="28"/>
          <w:rtl w:val="true"/>
          <w:lang w:bidi="fa-IR"/>
        </w:rPr>
        <w:t>منطقیین،علم حصولی را به دو قسمِ تصوّر و تصدیق تقسیم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اهل معقول عبارت‌است از پدیده ذهنی ساده‌ای که شأنیت حکایت از</w:t>
      </w:r>
      <w:bookmarkStart w:id="59" w:name="pg5619_36730"/>
    </w:p>
    <w:p>
      <w:pPr>
        <w:pStyle w:val="BookText"/>
        <w:rPr/>
      </w:pPr>
      <w:bookmarkEnd w:id="59"/>
      <w:r>
        <w:rPr>
          <w:rFonts w:ascii="IRNazanin" w:hAnsi="IRNazanin" w:eastAsia="IRNazanin"/>
          <w:color w:val="111111"/>
          <w:sz w:val="28"/>
          <w:sz w:val="28"/>
          <w:szCs w:val="28"/>
          <w:rtl w:val="true"/>
          <w:lang w:bidi="fa-IR"/>
        </w:rPr>
        <w:t>ماورای خودش را داشته باشد؛مانند تصور کوه دماوند و مفهوم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منطق و فلسفه بر دو معنای نزدیک به هم اطلاق می‌شود و از این نظر از مشترکات لفظی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معنا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منطقی که شکل ساده آن مشتمل بر موضوع و محمول و حکم به اتحاد آنهاست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حکم که امر بسیطی است و نشان دهنده اعتقاد شخص به اتحاد موضوع و محمول است</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60" w:name="__RefHeading___Toc3064274_581953129"/>
      <w:bookmarkStart w:id="61" w:name="_Toc21"/>
      <w:bookmarkEnd w:id="60"/>
      <w:r>
        <w:rPr>
          <w:rtl w:val="true"/>
        </w:rPr>
        <w:t>اقسام تصور</w:t>
      </w:r>
      <w:bookmarkEnd w:id="61"/>
    </w:p>
    <w:p>
      <w:pPr>
        <w:pStyle w:val="BookText"/>
        <w:rPr/>
      </w:pPr>
      <w:r>
        <w:rPr>
          <w:rFonts w:ascii="IRNazanin" w:hAnsi="IRNazanin" w:eastAsia="IRNazanin"/>
          <w:color w:val="111111"/>
          <w:sz w:val="28"/>
          <w:sz w:val="28"/>
          <w:szCs w:val="28"/>
          <w:rtl w:val="true"/>
          <w:lang w:bidi="fa-IR"/>
        </w:rPr>
        <w:t>تصور به دو قسم جزئی و کلی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جزئی عبارت‌است از صورت ذهنی که تنها نمایشگر یک موجود باشد؛مانند صورت ذهنی کوه دماوند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کلی عبارت‌است از مفهومی که بتواند نمایشگر اشیاء یا اشخاص متعددی باشد؛مانند مفهوم کوه یا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جزئی خود به سه قسم حسّی،خیالی و وهمی منقسم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کلی یا مفهوم کلی نیز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فلسفی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منطقی</w:t>
      </w:r>
      <w:r>
        <w:rPr>
          <w:rFonts w:eastAsia="IRNazanin" w:cs="IRNazanin"/>
          <w:color w:val="111111"/>
          <w:sz w:val="28"/>
          <w:szCs w:val="28"/>
          <w:rtl w:val="true"/>
          <w:lang w:bidi="fa-IR"/>
        </w:rPr>
        <w:t>)</w:t>
      </w:r>
      <w:bookmarkStart w:id="62" w:name="pg5619_36731"/>
    </w:p>
    <w:p>
      <w:pPr>
        <w:pStyle w:val="Heading3"/>
        <w:numPr>
          <w:ilvl w:val="2"/>
          <w:numId w:val="1"/>
        </w:numPr>
        <w:rPr/>
      </w:pPr>
      <w:bookmarkStart w:id="63" w:name="__RefHeading___Toc3064276_581953129"/>
      <w:bookmarkStart w:id="64" w:name="_Toc22"/>
      <w:bookmarkEnd w:id="62"/>
      <w:bookmarkEnd w:id="63"/>
      <w:r>
        <w:rPr>
          <w:rtl w:val="true"/>
        </w:rPr>
        <w:t>مراتب ادراک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مرتبه ادراک،ادراک حسی است که نفس به‌واسطه 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بینایی،شنوایی،بویایی،بساوایی و 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محسوس را درک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ادراک،انسان با حیوانات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 عبارت‌است از ادراک موجودی که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ادراک حسی،یک محسوس بالذات وجود دارد که همان صورت ذهنی است و یک محسوس بالعرض که همان شیء خارجی است و اگر در خارج،چیزی نباشد که با آن روبه‌رو شویم،ادراک حسی صورت نخواهد گرفت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مرتبه ادراک،ادراک خیالی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 نیز محسوسات را درک می‌نماید؛اما تفاوت ادراک خیالی با ادراک حسی در این است که در ادراک</w:t>
      </w:r>
      <w:bookmarkStart w:id="65" w:name="pg5619_36732"/>
    </w:p>
    <w:p>
      <w:pPr>
        <w:pStyle w:val="BookText"/>
        <w:rPr/>
      </w:pPr>
      <w:bookmarkEnd w:id="65"/>
      <w:r>
        <w:rPr>
          <w:rFonts w:ascii="IRNazanin" w:hAnsi="IRNazanin" w:eastAsia="IRNazanin"/>
          <w:color w:val="111111"/>
          <w:sz w:val="28"/>
          <w:sz w:val="28"/>
          <w:szCs w:val="28"/>
          <w:rtl w:val="true"/>
          <w:lang w:bidi="fa-IR"/>
        </w:rPr>
        <w:t>حسی،شیء مادی نزد مُدرِک حضور دارد،هرچندحضورِ بالعرض؛اما در ادراک خیالی،با این‌که ادراک محسوسات است اما نیازی به وجود شیء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حاضر ساختن صورت دوستتان در ذهن،در حالی‌که او در کنار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شیخ الرئیس،خیال،صورت را از ماده مجرد می‌کند ولی از لواحق ماده مجرد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صورت موجود در خیال،مشابه و مطابق صورت محسوس است و باز هم دارای نوعی اندازه و کیف و وضع</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وهمی سومین مرتبه ادراک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ادراک وهمی،معانی غیرمحسوس درک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ادراک فقط معانی جزئی در ذهن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 قوه واهمه،معانی جزئی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درک محبّت زید نسبت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ابن‌سینا،وهم قوه‌ای است که معانی جزئی غیرمحسوس را که در محسوسات جزئی موجودند درک می‌کند،اما درکی جزئی و متعلق به این محسوسات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از ادراک،فقط کلیات درک می‌شود و ادراک اضافه‌ای به جزئیات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از ادراک که مختص به انسان است و سایر حیوانات از آن بی‌بهره‌اند،علاقه‌ای به ماده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ادراک انسانی کلی نه زید و عمرو و ادراک محبّت کلّی نه محبت زید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عقلی،ادراک کلی از ثوابت و بی‌نیاز از تغییرات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ادراک برتر از دیگر انواع ادراک است </w:t>
      </w:r>
      <w:r>
        <w:rPr>
          <w:rStyle w:val="FootnoteAnchor"/>
          <w:rtl w:val="true"/>
        </w:rPr>
        <w:footnoteReference w:id="43"/>
      </w:r>
    </w:p>
    <w:p>
      <w:pPr>
        <w:pStyle w:val="Heading3"/>
        <w:numPr>
          <w:ilvl w:val="2"/>
          <w:numId w:val="1"/>
        </w:numPr>
        <w:rPr/>
      </w:pPr>
      <w:bookmarkStart w:id="66" w:name="__RefHeading___Toc3064278_581953129"/>
      <w:bookmarkStart w:id="67" w:name="_Toc23"/>
      <w:bookmarkEnd w:id="66"/>
      <w:r>
        <w:rPr>
          <w:rtl w:val="true"/>
        </w:rPr>
        <w:t>توضیح</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ابن‌سینا در نَمَط سوم اشارات و تنبیهات در توضیح ادراک حسی و</w:t>
      </w:r>
    </w:p>
    <w:p>
      <w:pPr>
        <w:pStyle w:val="BookText"/>
        <w:rPr/>
      </w:pPr>
      <w:r>
        <w:rPr>
          <w:rFonts w:ascii="IRNazanin" w:hAnsi="IRNazanin" w:eastAsia="IRNazanin"/>
          <w:color w:val="111111"/>
          <w:sz w:val="28"/>
          <w:sz w:val="28"/>
          <w:szCs w:val="28"/>
          <w:rtl w:val="true"/>
          <w:lang w:bidi="fa-IR"/>
        </w:rPr>
        <w:t>خیالی و عقلی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شیئی را مشاهده می‌کنید،یعنی آن شیء با یکی از قوای حسی شما درک شود،می‌توانید آن شیء را به قوه خیال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که حس می‌تواند از ادراک آن شیء غایب شود ولی صورت آن در باطن شما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معینی مثلا زید که او را می‌بینید و هنگامی که از کنار شما می‌رود و نمی‌توانید او را ببینید تصویرش را در قوه خیالتان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همین ادراک شما به ادراک عقلانی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حسی و خیالی شما به‌صورتی عقلانی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شما از فردی مثل زید انسانیت او را که در همه انسان‌ها نیز وجود دارد تعقّل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ادراکات حسی همیشه با عوارض همراه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عوارضی که اگر آنها را از آن شیء دور کنیم،در ماهیت آن اثر نمی‌گذارد و تغییر ایجاد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مکان،وضع،کیفیت و مقدار معین که اگر فرض شود تغییر یافته‌اند،در حقیقت ماهیتِ آن شیء تغییری ایجاد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حس آن شیء را با همه این عوارض،ادراک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عوارضی که منشاء آن مادی بودن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مادی بودن آن شیء باعث شده است تا دارای آن عوارض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حس هرگز نمی‌تواند با شیئی ارتباط برقرار کند مگر با داشتن رابطه‌ای وضعی میان قوه احساس و ماده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اگر آن شیء از برابر قوای حسی کنار برود،دیگر نمی‌توانیم از آن،صورت حسی داشته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قوه خیال نیز اگرچه شیء را به همان عوارض تخیل می‌کند و نمی‌تواند آن را در حالت تجرد مطلق درک کند،این قدرت را دارد که نیازی به ارتباط وضعی با آن شیء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آن شیء دور از دسترس وضعی و مکانی او نیز باشد می‌تواند آن را تخیل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می‌توانیم صورت خیالی اشیائی را که در کنار ما نیستند داشته باشیم</w:t>
      </w:r>
      <w:r>
        <w:rPr>
          <w:rFonts w:eastAsia="IRNazanin" w:cs="IRNazanin"/>
          <w:color w:val="111111"/>
          <w:sz w:val="28"/>
          <w:szCs w:val="28"/>
          <w:rtl w:val="true"/>
          <w:lang w:bidi="fa-IR"/>
        </w:rPr>
        <w:t>.</w:t>
      </w:r>
      <w:bookmarkStart w:id="68" w:name="pg5619_36734"/>
    </w:p>
    <w:p>
      <w:pPr>
        <w:pStyle w:val="BookText"/>
        <w:rPr/>
      </w:pPr>
      <w:bookmarkEnd w:id="68"/>
      <w:r>
        <w:rPr>
          <w:rFonts w:ascii="IRNazanin" w:hAnsi="IRNazanin" w:eastAsia="IRNazanin"/>
          <w:color w:val="111111"/>
          <w:sz w:val="28"/>
          <w:sz w:val="28"/>
          <w:szCs w:val="28"/>
          <w:rtl w:val="true"/>
          <w:lang w:bidi="fa-IR"/>
        </w:rPr>
        <w:t>اما قوه عقلانی می‌تواند ماهیت اشیاء را از همه عوارض و مشخصات آنها جدا کند و آن را به گونه‌ای تصور کند که گویی محسوس را تراشیده و آن را به‌صورت معقول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شیء که ذاتا غیرمادی بوده و دارای عوارض خارج از ذات نباشد،ذاتاً معقول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صورتی عقلانی از آن شیء داشته باشیم نیازمند هیچ‌گونه تلاش و عملی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 نداریم که مانند محسوسات برای معقول ساختن آن تلاش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قوه‌ای که بتواند تعقّل کند،این گونه مجردات را تعقّل می‌کند و اگر مشکلی در کار باشد از جانب تعقّل‌کننده خواهد بود نه از سوی این‌گونه حقایق مجرّد قابل تعقّل</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69" w:name="__RefHeading___Toc3064280_581953129"/>
      <w:bookmarkStart w:id="70" w:name="_Toc24"/>
      <w:bookmarkEnd w:id="69"/>
      <w:r>
        <w:rPr>
          <w:rtl w:val="true"/>
        </w:rPr>
        <w:t>ادراک و تجرید</w:t>
      </w:r>
      <w:bookmarkEnd w:id="70"/>
    </w:p>
    <w:p>
      <w:pPr>
        <w:pStyle w:val="BookText"/>
        <w:rPr/>
      </w:pPr>
      <w:r>
        <w:rPr>
          <w:rFonts w:ascii="IRNazanin" w:hAnsi="IRNazanin" w:eastAsia="IRNazanin"/>
          <w:color w:val="111111"/>
          <w:sz w:val="28"/>
          <w:sz w:val="28"/>
          <w:szCs w:val="28"/>
          <w:rtl w:val="true"/>
          <w:lang w:bidi="fa-IR"/>
        </w:rPr>
        <w:t>در همه مراتب،ادراک و تجرید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یعنی مجرد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شناخت این است که شیء را از ماده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مراتب شناخت حتی شناخت حسی،مجرد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ادراک حسی که حضور ماده بالعرض است نه بالذات،اثری از شیء مادی در شما حاصل می‌شود نه خود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ادراک شما ماده را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انتزاع هم همین است که قوه ادراکی شما صورت را از شیء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کوه دماوند در شما حضور پیدا نمی‌کند بلکه صورتی از آن در ذهن شما حاصل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تجرید ادراک،خیالی بیشتر از ادراک حسی است و ادراک وهمی نیز تجرید بیشتری نسبت به ادراک خیالی دارد و تجرید عقل کامل است</w:t>
      </w:r>
      <w:r>
        <w:rPr>
          <w:rFonts w:eastAsia="IRNazanin" w:cs="IRNazanin"/>
          <w:color w:val="111111"/>
          <w:sz w:val="28"/>
          <w:szCs w:val="28"/>
          <w:rtl w:val="true"/>
          <w:lang w:bidi="fa-IR"/>
        </w:rPr>
        <w:t xml:space="preserve">. </w:t>
      </w:r>
      <w:r>
        <w:rPr>
          <w:rStyle w:val="FootnoteAnchor"/>
          <w:rtl w:val="true"/>
        </w:rPr>
        <w:footnoteReference w:id="45"/>
      </w:r>
      <w:bookmarkStart w:id="71" w:name="pg5619_36735"/>
    </w:p>
    <w:p>
      <w:pPr>
        <w:pStyle w:val="Heading3"/>
        <w:numPr>
          <w:ilvl w:val="2"/>
          <w:numId w:val="1"/>
        </w:numPr>
        <w:rPr/>
      </w:pPr>
      <w:bookmarkStart w:id="72" w:name="__RefHeading___Toc3064282_581953129"/>
      <w:bookmarkStart w:id="73" w:name="_Toc25"/>
      <w:bookmarkEnd w:id="71"/>
      <w:bookmarkEnd w:id="72"/>
      <w:r>
        <w:rPr>
          <w:rtl w:val="true"/>
        </w:rPr>
        <w:t>اقسام مفاهیم کلی</w:t>
      </w:r>
      <w:bookmarkEnd w:id="73"/>
    </w:p>
    <w:p>
      <w:pPr>
        <w:pStyle w:val="Heading4"/>
        <w:numPr>
          <w:ilvl w:val="3"/>
          <w:numId w:val="1"/>
        </w:numPr>
        <w:rPr/>
      </w:pPr>
      <w:bookmarkStart w:id="74" w:name="__RefHeading___Toc3064284_581953129"/>
      <w:bookmarkStart w:id="75" w:name="_Toc26"/>
      <w:bookmarkEnd w:id="74"/>
      <w:r>
        <w:rPr/>
        <w:t>1</w:t>
      </w:r>
      <w:r>
        <w:rPr>
          <w:rtl w:val="true"/>
        </w:rPr>
        <w:t>-</w:t>
      </w:r>
      <w:r>
        <w:rPr>
          <w:rtl w:val="true"/>
        </w:rPr>
        <w:t>مفاهیم ماهوی</w:t>
      </w:r>
      <w:r>
        <w:rPr>
          <w:rtl w:val="true"/>
        </w:rPr>
        <w:t>(</w:t>
      </w:r>
      <w:r>
        <w:rPr>
          <w:rtl w:val="true"/>
        </w:rPr>
        <w:t>معقولات اولی</w:t>
      </w:r>
      <w:r>
        <w:rPr>
          <w:rtl w:val="true"/>
        </w:rPr>
        <w:t>)</w:t>
      </w:r>
      <w:bookmarkEnd w:id="75"/>
    </w:p>
    <w:p>
      <w:pPr>
        <w:pStyle w:val="BookText"/>
        <w:rPr/>
      </w:pPr>
      <w:r>
        <w:rPr>
          <w:rFonts w:ascii="IRNazanin" w:hAnsi="IRNazanin" w:eastAsia="IRNazanin"/>
          <w:color w:val="111111"/>
          <w:sz w:val="28"/>
          <w:sz w:val="28"/>
          <w:szCs w:val="28"/>
          <w:rtl w:val="true"/>
          <w:lang w:bidi="fa-IR"/>
        </w:rPr>
        <w:t>اگر مفهوم کلی،قابلیت حمل بر امور عینی را داشته باشد و در اصطلاح اتصاف آن خارجی باشد،مانند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افراد انسان مثل حسن و 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گردد و گفته می‌شود حسن انسان است و ذهن بتواند آن مفهوم را به‌طور خودکار از موارد خاص،انتزاع نماید،یعنی همین‌که یک یا چند ادراک شخصی به‌وسیله حواس ظاهری یا شهود باطنی حاصل شد،عقل فوراً مفهوم کلی آن را به‌دست می‌آورد؛مانند مفهوم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دیدن یک یا چند شیء سفید رنگ انتزاع می‌شود یا مفهوم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پیدایش یک یا چند بار احساس خاص به‌دست می‌آید و در اصطلاح،عروض آن خارجی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مفاهیمی را مفاهیم ماهوی یا معقولات اولی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مفاهیم ماهوی این است که از ماهیت اشیاء حکایت می‌کنند و حدود وجودی آنها را مشخص می‌سازند و به منزله قالب‌های خالی برای موجودات هستند و از این رو می‌توان آنها را به قالب‌های مفهومی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مفاهیم در علوم مختلف حقیقی کاربرد دارند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76" w:name="__RefHeading___Toc3064286_581953129"/>
      <w:bookmarkStart w:id="77" w:name="_Toc27"/>
      <w:bookmarkEnd w:id="76"/>
      <w:r>
        <w:rPr/>
        <w:t>2</w:t>
      </w:r>
      <w:r>
        <w:rPr>
          <w:rtl w:val="true"/>
        </w:rPr>
        <w:t>-</w:t>
      </w:r>
      <w:r>
        <w:rPr>
          <w:rtl w:val="true"/>
        </w:rPr>
        <w:t>مفاهیم فلسفی</w:t>
      </w:r>
      <w:r>
        <w:rPr>
          <w:rtl w:val="true"/>
        </w:rPr>
        <w:t>(</w:t>
      </w:r>
      <w:r>
        <w:rPr>
          <w:rtl w:val="true"/>
        </w:rPr>
        <w:t>معقولات ثانیه فلسفی</w:t>
      </w:r>
      <w:r>
        <w:rPr>
          <w:rtl w:val="true"/>
        </w:rPr>
        <w:t>)</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مفاهیمی هستند که انتزاع آنها نیازمند به کندوکاو ذهنی و مقایسه اشیا با یکدیگر است؛مانند مفهوم علت و معلول که بعد از مقایسه دو چیزی که وجود یکی از آنها متوقف بر وجود دیگری است و با توجه به این رابطه انتزاع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آتش را با حرارت ناشی از آن مقایسه می‌کنیم و توقّف</w:t>
      </w:r>
    </w:p>
    <w:p>
      <w:pPr>
        <w:pStyle w:val="BookText"/>
        <w:rPr/>
      </w:pPr>
      <w:r>
        <w:rPr>
          <w:rFonts w:ascii="IRNazanin" w:hAnsi="IRNazanin" w:eastAsia="IRNazanin"/>
          <w:color w:val="111111"/>
          <w:sz w:val="28"/>
          <w:sz w:val="28"/>
          <w:szCs w:val="28"/>
          <w:rtl w:val="true"/>
          <w:lang w:bidi="fa-IR"/>
        </w:rPr>
        <w:t>حرارت را بر آتش مورد توجه قرار می‌دهیم،عقل مفهوم علت را از آتش و مفهوم معلول را از حرارت انتزاع می‌کند و اگر چنین ملاحظات و مقایساتی در کار نباشد هرگز این گونه مفاهیم به‌دست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هزاران بار آتش دیده شود و همچنین هزاران بار حرارت احساس شود ولی بین آنان مقایسه‌ای انجام نگیرد و پیدایش یکی از دیگری مورد توجه واقع نشود هرگز مفهوم علت و معلول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مفاهیم را مفاهیم فلسفی یا معقولات ثانیه فلسفی می‌نامند </w:t>
      </w:r>
      <w:r>
        <w:rPr>
          <w:rStyle w:val="FootnoteAnchor"/>
          <w:rtl w:val="true"/>
        </w:rPr>
        <w:footnoteReference w:id="47"/>
      </w:r>
      <w:r>
        <w:rPr>
          <w:rFonts w:ascii="IRNazanin" w:hAnsi="IRNazanin" w:eastAsia="IRNazanin"/>
          <w:color w:val="111111"/>
          <w:sz w:val="28"/>
          <w:sz w:val="28"/>
          <w:szCs w:val="28"/>
          <w:rtl w:val="true"/>
          <w:lang w:bidi="fa-IR"/>
        </w:rPr>
        <w:t>و اصطلاحاً گفته می‌شود که این گونه مفاهیم،عروضشان ذهنی ولی اتصافشان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عروض بر اثر کندوکاو ذهنی حاصل می‌شوند اما در مقام اتصاف،قابلیت حمل بر اشیاء خارجی را دارا هستند؛مثلا پس از مشخص شدن مفهوم علت می‌توان مفهوم علت را بر امور عینی حمل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مفاهیم فلسفی این است که بدون مقایسات و تحلیل‌های عقلی بدست نمی‌آیند و هنگامی که بر موجودات حمل می‌گردند از انحاء وجود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حدود ماهوی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علت که بر آتش اطلاق می‌گردد هیچ‌گاه ماهیت خاص آن را مشخص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نحوه رابطه آن با حرارت که رابطه تأثیر است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مفاهیم فلسفی خالص از این دسته‌اند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مفاهیم فلسفی این است که در ازای آنها،مفاهیم و تصورات جزئی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چنین نیست که ذهن ما یک صورت جزئی از علیت داشته باشد و یک مفهوم کلی و همچنین مفهوم معلول و دیگر مفاهیم فلسفی </w:t>
      </w:r>
      <w:r>
        <w:rPr>
          <w:rStyle w:val="FootnoteAnchor"/>
          <w:rtl w:val="true"/>
        </w:rPr>
        <w:footnoteReference w:id="48"/>
      </w:r>
      <w:bookmarkStart w:id="78" w:name="pg5619_36737"/>
    </w:p>
    <w:p>
      <w:pPr>
        <w:pStyle w:val="Heading4"/>
        <w:numPr>
          <w:ilvl w:val="3"/>
          <w:numId w:val="1"/>
        </w:numPr>
        <w:rPr/>
      </w:pPr>
      <w:bookmarkStart w:id="79" w:name="__RefHeading___Toc3064288_581953129"/>
      <w:bookmarkStart w:id="80" w:name="_Toc28"/>
      <w:bookmarkEnd w:id="78"/>
      <w:bookmarkEnd w:id="79"/>
      <w:r>
        <w:rPr/>
        <w:t>3</w:t>
      </w:r>
      <w:r>
        <w:rPr>
          <w:rtl w:val="true"/>
        </w:rPr>
        <w:t>-</w:t>
      </w:r>
      <w:r>
        <w:rPr>
          <w:rtl w:val="true"/>
        </w:rPr>
        <w:t>مفاهیم منطقی</w:t>
      </w:r>
      <w:r>
        <w:rPr>
          <w:rtl w:val="true"/>
        </w:rPr>
        <w:t>(</w:t>
      </w:r>
      <w:r>
        <w:rPr>
          <w:rtl w:val="true"/>
        </w:rPr>
        <w:t>معقولات ثانیه منطقی</w:t>
      </w:r>
      <w:r>
        <w:rPr>
          <w:rtl w:val="true"/>
        </w:rPr>
        <w:t>)</w:t>
      </w:r>
      <w:bookmarkEnd w:id="80"/>
    </w:p>
    <w:p>
      <w:pPr>
        <w:pStyle w:val="BookText"/>
        <w:rPr/>
      </w:pPr>
      <w:r>
        <w:rPr>
          <w:rFonts w:ascii="IRNazanin" w:hAnsi="IRNazanin" w:eastAsia="IRNazanin"/>
          <w:color w:val="111111"/>
          <w:sz w:val="28"/>
          <w:sz w:val="28"/>
          <w:szCs w:val="28"/>
          <w:rtl w:val="true"/>
          <w:lang w:bidi="fa-IR"/>
        </w:rPr>
        <w:t>مفاهیمی هستند که قابلیت حمل بر امور عینی را ندارند و تنها بر مفاهیم و صورت‌های ذهنی حمل می‌گردند و در اصطلاح،اتصاف آنها ذهنی است؛مانند مفهوم 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صفت برای مفهوم انسان و دومی صفت برای صورت ذهنی حسن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عروض این مفاهیم نیز ذهنی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از حقایق خارجی انتزاع نمی‌گردند بلکه از مفاهیم ذهنی مثل انسان و شجر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مفاهیم،مفاهیم منطقی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اتصاف و هم عروض مفاهیم منطقی،ذهنی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مفاهیم منطقی این است که فقط بر مفاهیم و صورت‌های ذهنی حمل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مفاهیم اصلی علم منطق از این دسته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نوع،جنس،فصل،کلی،جزئی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انسان نوع است یا حیوان جنس است یا ناطق فصل است،مسلماً عروض نوعیت بر انسان و عروض جنسیت بر حیوان و عروض فصلیت بر ناطق،در ظرف ذهن است و انسان خارجی مثلا علی و احمد و رضا را نمی‌توان متصف به نوعیت کرد</w:t>
      </w:r>
      <w:r>
        <w:rPr>
          <w:rFonts w:eastAsia="IRNazanin" w:cs="IRNazanin"/>
          <w:color w:val="111111"/>
          <w:sz w:val="28"/>
          <w:szCs w:val="28"/>
          <w:rtl w:val="true"/>
          <w:lang w:bidi="fa-IR"/>
        </w:rPr>
        <w:t>.</w:t>
      </w:r>
    </w:p>
    <w:p>
      <w:pPr>
        <w:pStyle w:val="Heading3"/>
        <w:numPr>
          <w:ilvl w:val="2"/>
          <w:numId w:val="1"/>
        </w:numPr>
        <w:rPr/>
      </w:pPr>
      <w:bookmarkStart w:id="81" w:name="__RefHeading___Toc3064290_581953129"/>
      <w:bookmarkStart w:id="82" w:name="_Toc29"/>
      <w:bookmarkEnd w:id="81"/>
      <w:r>
        <w:rPr>
          <w:rtl w:val="true"/>
        </w:rPr>
        <w:t>انواع شناخت</w:t>
      </w:r>
      <w:bookmarkEnd w:id="82"/>
    </w:p>
    <w:p>
      <w:pPr>
        <w:pStyle w:val="Heading4"/>
        <w:numPr>
          <w:ilvl w:val="3"/>
          <w:numId w:val="1"/>
        </w:numPr>
        <w:rPr/>
      </w:pPr>
      <w:bookmarkStart w:id="83" w:name="__RefHeading___Toc3064292_58195312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یک تقسیم بندی،شناخت‌های انسانی به چهار قسم منقسم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تجربی و علمی؛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تعبّدی؛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شهودی؛</w:t>
      </w:r>
    </w:p>
    <w:p>
      <w:pPr>
        <w:pStyle w:val="Heading4"/>
        <w:numPr>
          <w:ilvl w:val="3"/>
          <w:numId w:val="1"/>
        </w:numPr>
        <w:rPr/>
      </w:pPr>
      <w:bookmarkStart w:id="85" w:name="__RefHeading___Toc3064294_581953129"/>
      <w:bookmarkStart w:id="86" w:name="_Toc31"/>
      <w:bookmarkEnd w:id="85"/>
      <w:r>
        <w:rPr/>
        <w:t>1</w:t>
      </w:r>
      <w:r>
        <w:rPr>
          <w:rtl w:val="true"/>
        </w:rPr>
        <w:t>-</w:t>
      </w:r>
      <w:r>
        <w:rPr>
          <w:rtl w:val="true"/>
        </w:rPr>
        <w:t>شناخت تجربی و علمی</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شناخت‌های تجربی و علمی مبتنی بر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w:t>
      </w:r>
      <w:bookmarkStart w:id="87" w:name="pg5619_36738"/>
    </w:p>
    <w:p>
      <w:pPr>
        <w:pStyle w:val="BookText"/>
        <w:rPr/>
      </w:pPr>
      <w:bookmarkEnd w:id="87"/>
      <w:r>
        <w:rPr>
          <w:rFonts w:ascii="IRNazanin" w:hAnsi="IRNazanin" w:eastAsia="IRNazanin"/>
          <w:color w:val="111111"/>
          <w:sz w:val="28"/>
          <w:sz w:val="28"/>
          <w:szCs w:val="28"/>
          <w:rtl w:val="true"/>
          <w:lang w:bidi="fa-IR"/>
        </w:rPr>
        <w:t>در ذهن یک عالم،برای کشف و تفسیر یک پدیده در ابتدا فرضیه‌ای نقش می‌بندد و سپس آن را در عمل در آزمایشگاه،مورد مطالعه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آزمایش آن را تأیید کرد به‌صورت یک اصل علمی مورد قبول واقع می‌شود و به محض وارد شدن فرضیه‌ای جامع‌تر،میدان را برای آن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علم از آن جهت که بر آزمون علمی مبتنی است مزایایی دارد و نارسایی‌هایی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مزیت کشفیات علمی این است که دقیق و جزئی و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دایره فعالیت علم،محدود به آزمون است و تا آن حد پیش می‌رود که عملاً بتوانند آن‌را تحت آزمایش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مرحوم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همه هستی را و همه جنبه‌های هستی را در بند آزمون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مانند نورافکنِ قوی در یک ظلمت یلدایی است که محدوده‌ای معین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از ماورای مرز روشنایی خبری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علم،جهان کهنه کتابی است که اول و آخر آن افتاده است نه اولش معلوم است نه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این‌است که جهان‌بینی علمی جزءشناسی است نه کل‌شناسی</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88" w:name="__RefHeading___Toc3064296_581953129"/>
      <w:bookmarkStart w:id="89" w:name="_Toc32"/>
      <w:bookmarkEnd w:id="88"/>
      <w:r>
        <w:rPr/>
        <w:t>2</w:t>
      </w:r>
      <w:r>
        <w:rPr>
          <w:rtl w:val="true"/>
        </w:rPr>
        <w:t>-</w:t>
      </w:r>
      <w:r>
        <w:rPr>
          <w:rtl w:val="true"/>
        </w:rPr>
        <w:t>شناخت عقلی</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عقلی متکی به یک سلسله اصول است که آن اصول،اولاً بدیهی و برای ذهن غیرقابل انکارند و با روش برهان و استدلال پیش می‌روند و ثانیاً عام و فراگیرند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ادراک عقلی از نوعی جزم برخوردار است و آن تزلزل و بی‌ثباتی که در ادراک علمی دیده می‌شود در تفکر فلسفی نیست و همچنین محدودیت‌های ادراک علمی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شناخت عقلی آنچنان قطعی و یقینی است که دیگر جایی برای تردید و گمان باقی نمی‌گذارد</w:t>
      </w:r>
      <w:r>
        <w:rPr>
          <w:rFonts w:eastAsia="IRNazanin" w:cs="IRNazanin"/>
          <w:color w:val="111111"/>
          <w:sz w:val="28"/>
          <w:szCs w:val="28"/>
          <w:rtl w:val="true"/>
          <w:lang w:bidi="fa-IR"/>
        </w:rPr>
        <w:t>.</w:t>
      </w:r>
      <w:bookmarkStart w:id="90" w:name="pg5619_36739"/>
    </w:p>
    <w:p>
      <w:pPr>
        <w:pStyle w:val="BookText"/>
        <w:rPr/>
      </w:pPr>
      <w:bookmarkEnd w:id="90"/>
      <w:r>
        <w:rPr>
          <w:rFonts w:ascii="IRNazanin" w:hAnsi="IRNazanin" w:eastAsia="IRNazanin"/>
          <w:color w:val="111111"/>
          <w:sz w:val="28"/>
          <w:sz w:val="28"/>
          <w:szCs w:val="28"/>
          <w:rtl w:val="true"/>
          <w:lang w:bidi="fa-IR"/>
        </w:rPr>
        <w:t>به کمک ادراک عقلی،واقعیت اشیاء درک و امور حقیقی از امور اعتباری مجازی تمیز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به این نکته حائز اهمیت است که شناخت عقلی قادر به اکتناه حقایق موجودات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شناخت عقلی،ادراک حصولی و مفهومی هستی است به قدر وسع و توان بشر</w:t>
      </w:r>
      <w:r>
        <w:rPr>
          <w:rFonts w:eastAsia="IRNazanin" w:cs="IRNazanin"/>
          <w:color w:val="111111"/>
          <w:sz w:val="28"/>
          <w:szCs w:val="28"/>
          <w:rtl w:val="true"/>
          <w:lang w:bidi="fa-IR"/>
        </w:rPr>
        <w:t>.</w:t>
      </w:r>
    </w:p>
    <w:p>
      <w:pPr>
        <w:pStyle w:val="Heading4"/>
        <w:numPr>
          <w:ilvl w:val="3"/>
          <w:numId w:val="1"/>
        </w:numPr>
        <w:rPr/>
      </w:pPr>
      <w:bookmarkStart w:id="91" w:name="__RefHeading___Toc3064298_581953129"/>
      <w:bookmarkStart w:id="92" w:name="_Toc33"/>
      <w:bookmarkEnd w:id="91"/>
      <w:r>
        <w:rPr/>
        <w:t>3</w:t>
      </w:r>
      <w:r>
        <w:rPr>
          <w:rtl w:val="true"/>
        </w:rPr>
        <w:t>-</w:t>
      </w:r>
      <w:r>
        <w:rPr>
          <w:rtl w:val="true"/>
        </w:rPr>
        <w:t>مقایسه تفکر حسی و تفکر عقلی</w:t>
      </w:r>
      <w:bookmarkEnd w:id="92"/>
    </w:p>
    <w:p>
      <w:pPr>
        <w:pStyle w:val="BookText"/>
        <w:rPr/>
      </w:pPr>
      <w:r>
        <w:rPr>
          <w:rFonts w:ascii="IRNazanin" w:hAnsi="IRNazanin" w:eastAsia="IRNazanin"/>
          <w:color w:val="111111"/>
          <w:sz w:val="28"/>
          <w:sz w:val="28"/>
          <w:szCs w:val="28"/>
          <w:rtl w:val="true"/>
          <w:lang w:bidi="fa-IR"/>
        </w:rPr>
        <w:t>حواس در گزارش‌های خود از جهان خارج،گاهی اوقات دچار لغزش می‌گردند و آن‌گونه که باید،حقایق عینی را منتقل نمی‌سازند در حالی‌که عقل و تفکر عقلی در صورت خلوصِ مبادی استدلالِ آن از آغشتگی‌ها و صحت صورت استدلال،نه از لحاظ دریافت واقعیت‌های جهان قصور می‌ورزد و نه در گزارش آن به انسان تقصیر می‌کند؛بلکه ازهرگونه خطا و اشتباه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دیگرعقل می‌کوشد اشتباهات حواس را برطرف نماید و به منطق احساس در حوزه محدود ارزشی آن اعتماد بخشد وآن را در قلمرو خاص خویش قابل استناد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منطق عقل بر منطق احساس مقدم است آن است که جهان طبیعت به عالم غیب و تجرد استناد دارد و تا عالم غیب به خوبی درک نشود،جهان ماده ادراک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حواس از درک عالم غیب محروم‌اند و عقل است که در حوزه معارف حصولی،عهده‌دار درک و تبیین و اثبات حقایق مجرد و غیبی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احساس،جهان را در محدوده حس می‌پذیرد و خارج از آن‌را درک نمی‌کند و نمی‌پذیرد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اوهام حامیان اصالت حس آن است که وقتی مردی از ملحدان به حضور امام رضا علیه السلام رسید و در اثنای مناظره،چنین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با</w:t>
      </w:r>
      <w:bookmarkStart w:id="93" w:name="pg5619_36740"/>
    </w:p>
    <w:p>
      <w:pPr>
        <w:pStyle w:val="BookText"/>
        <w:rPr/>
      </w:pPr>
      <w:bookmarkEnd w:id="93"/>
      <w:r>
        <w:rPr>
          <w:rFonts w:ascii="IRNazanin" w:hAnsi="IRNazanin" w:eastAsia="IRNazanin"/>
          <w:color w:val="111111"/>
          <w:sz w:val="28"/>
          <w:sz w:val="28"/>
          <w:szCs w:val="28"/>
          <w:rtl w:val="true"/>
          <w:lang w:bidi="fa-IR"/>
        </w:rPr>
        <w:t>هیچ حسی احساس نمی‌شود،پس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 آن است که با حس درک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فاذا انه لا شیء اذا لم یدرک بحاسة من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حواس تو از ادراک خداوند عاجزند تو ربوبیت باری‌تعالی را انکار کردی و ما چون یافتیم که حواس از ادراک او عاجز است یعنی مادی نیست که با احساس درک شود،یقین نمودیم که او پرورگار ماست و با دیگر اشیاء تفاوت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لما عجزتْ حواسک عن ادراکه انکرتَ ربوبیته و نحن اذا عجزت حواسنا عن ادراکه ایقّنا انه ربنا بخلاف شیء من الاشیاء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دقت شود که تفاوت منطق احساس و منطق عقل تا چه حدّ است که معیار سلب و نفی در منطق حس،همان معیار ایجاب و اثبات در منطق عقل خواهد شد زیرا طرفدار اصالت حس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قابل احساس نیست نمی‌تواند موجود باشد و خدا اگر موجود بود باید محسوس می‌شد و طرفدار اصالت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قابل احساس است محال است که خدا باشد بلکه خود حتماً خدایی دارد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نامحسوس می‌باشد و عقل هم به کنه او نمی‌رسد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94" w:name="__RefHeading___Toc3064300_581953129"/>
      <w:bookmarkStart w:id="95" w:name="_Toc34"/>
      <w:bookmarkEnd w:id="94"/>
      <w:r>
        <w:rPr/>
        <w:t>4</w:t>
      </w:r>
      <w:r>
        <w:rPr>
          <w:rtl w:val="true"/>
        </w:rPr>
        <w:t>-</w:t>
      </w:r>
      <w:r>
        <w:rPr>
          <w:rtl w:val="true"/>
        </w:rPr>
        <w:t>شناخت تعبّدی</w:t>
      </w:r>
      <w:r>
        <w:rPr>
          <w:rtl w:val="true"/>
        </w:rPr>
        <w:t>(</w:t>
      </w:r>
      <w:r>
        <w:rPr>
          <w:rtl w:val="true"/>
        </w:rPr>
        <w:t>نقلی</w:t>
      </w:r>
      <w:r>
        <w:rPr>
          <w:rtl w:val="true"/>
        </w:rPr>
        <w:t>)</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شناخت‌هایی که با روش تعبّدی حاصل می‌گردد،جنبه ثانوی دارد و متفرع بر این است که قبلاً اعتبار منبع یا منابع آن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نخست</w:t>
      </w:r>
      <w:bookmarkStart w:id="96" w:name="pg5619_36741"/>
    </w:p>
    <w:p>
      <w:pPr>
        <w:pStyle w:val="BookText"/>
        <w:rPr/>
      </w:pPr>
      <w:bookmarkEnd w:id="96"/>
      <w:r>
        <w:rPr>
          <w:rFonts w:ascii="IRNazanin" w:hAnsi="IRNazanin" w:eastAsia="IRNazanin"/>
          <w:color w:val="111111"/>
          <w:sz w:val="28"/>
          <w:sz w:val="28"/>
          <w:szCs w:val="28"/>
          <w:rtl w:val="true"/>
          <w:lang w:bidi="fa-IR"/>
        </w:rPr>
        <w:t>پیامبری فردی ثابت شود تا در مقام بعد،پیام‌های او معتبر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نیز باید وجود پیام‌دهنده یعنی خدای متعال اثبات گردد و روشن است که اصل وجودِ پیام دهنده و نیز پیامبری پیام‌آور را نمی‌توان به استنادِ پیام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نمی‌توان گفت چون قرآن می‌گوید خدا هست پس وجود او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اثبات وجود خدا و شناخت پیامبر اسلام و حقانیت قرآن کریم،می‌توان سایر اعتقادات فرعی و نیز دستورات عملی را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مسائل بنیادی را باید قبلا از طریق دیگری حل کرد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عقل پس از شناخت خداوند و صفات علیای او نظیر حکمت و هدایت،چون ضرورت نبوت و عصمت انبیا را ثابت می‌کند،می‌تواند گفتار معصوم را نیز که پشتوانه‌اش وحی و شهود الهی است و حدّ وسط برهان قرار دهد و بدین ترتیب نقلی که از وحی بهره برده و اعتبار آن به عقل ثابت شده است در مسیر شناخت یقینی قرار می‌گیرد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نکته قابل ذکر این است که در باب شناخت نقلی،منقولٌ عنه حتماً باید انسان کاملِ معصوم و حجت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نقل،سَندیت ندارد و حجّت نیست</w:t>
      </w:r>
      <w:r>
        <w:rPr>
          <w:rFonts w:eastAsia="IRNazanin" w:cs="IRNazanin"/>
          <w:color w:val="111111"/>
          <w:sz w:val="28"/>
          <w:szCs w:val="28"/>
          <w:rtl w:val="true"/>
          <w:lang w:bidi="fa-IR"/>
        </w:rPr>
        <w:t>.</w:t>
      </w:r>
    </w:p>
    <w:p>
      <w:pPr>
        <w:pStyle w:val="Heading4"/>
        <w:numPr>
          <w:ilvl w:val="3"/>
          <w:numId w:val="1"/>
        </w:numPr>
        <w:rPr/>
      </w:pPr>
      <w:bookmarkStart w:id="97" w:name="__RefHeading___Toc3064302_581953129"/>
      <w:bookmarkStart w:id="98" w:name="_Toc35"/>
      <w:bookmarkEnd w:id="97"/>
      <w:r>
        <w:rPr/>
        <w:t>5</w:t>
      </w:r>
      <w:r>
        <w:rPr>
          <w:rtl w:val="true"/>
        </w:rPr>
        <w:t>-</w:t>
      </w:r>
      <w:r>
        <w:rPr>
          <w:rtl w:val="true"/>
        </w:rPr>
        <w:t>شناخت شهودی</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از شناخت،انسان با وجود عینی و خارجی موجودات در ارتباط است و آنها را به رأی العین مشاهده می‌نماید نه از ورای حجاب صور علمی آن‌گونه که در اقسام علم حصولی مطرح بود؛بلکه صاحب این شناخت با عین‌الیقین و حق‌الیقین،حقایق را با چشم دل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بر اثر تزکیه و</w:t>
      </w:r>
      <w:bookmarkStart w:id="99" w:name="pg5619_36742"/>
    </w:p>
    <w:p>
      <w:pPr>
        <w:pStyle w:val="BookText"/>
        <w:rPr/>
      </w:pPr>
      <w:bookmarkEnd w:id="99"/>
      <w:r>
        <w:rPr>
          <w:rFonts w:ascii="IRNazanin" w:hAnsi="IRNazanin" w:eastAsia="IRNazanin"/>
          <w:color w:val="111111"/>
          <w:sz w:val="28"/>
          <w:sz w:val="28"/>
          <w:szCs w:val="28"/>
          <w:rtl w:val="true"/>
          <w:lang w:bidi="fa-IR"/>
        </w:rPr>
        <w:t>تهذیب نفس و تقوای الهی گشوده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عقلی توصیف حقایق و فهم آنهاست در حالی‌که شناخت شهودی ارتباط مستقیم و بی‌واسطه با حقایق است و دیدن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این است که همه شناخت‌های حضوری و شهودی از نظر شدت و ضعف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چنین شناختی از قوت و شدت کافی برخوردار است و به‌صورت آگاهانه تحقق می‌یابد ولی گاهی هم به‌صورت ضعیف و کم‌رنگ حاصل می‌گردد و به‌صورت نیمه‌آگاهانه و حتی ناآگاهانه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مراتب چنین شناختی،گاهی معلول اختلاف مراتب وجود شخص درک‌کننده است،یعنی هرقدر نفس از مرتبه وجودی،ضعیف‌تر باشد علوم حضوری‌اش ضعیف‌تر و کم رنگ‌تر است و هرقدر مرتبه وجودی‌اش کامل‌تر شود علوم حضوری آن کامل‌تر و آگاهانه‌تر می‌گردد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00" w:name="__RefHeading___Toc3064304_581953129"/>
      <w:bookmarkStart w:id="101" w:name="_Toc36"/>
      <w:bookmarkEnd w:id="100"/>
      <w:r>
        <w:rPr/>
        <w:t>6</w:t>
      </w:r>
      <w:r>
        <w:rPr>
          <w:rtl w:val="true"/>
        </w:rPr>
        <w:t>-</w:t>
      </w:r>
      <w:r>
        <w:rPr>
          <w:rtl w:val="true"/>
        </w:rPr>
        <w:t>مقایسه شناخت عقلی و شناخت شهودی</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عقلی،سر و کارش با استدلال،مفاهیم،تصورات و الفاظ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شناخت شهودی از سنخ کشف،شهود و شناخت حضوری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سالکان مسلک برهان،همواره از ورای حجاب مفاهیم،به واقع علم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مکاشفات،حقایق را به شهود عیانی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شناخت عقلی هیچ‌گاه از مفاهیم ذهنی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عقل،تنها می‌توان انتظار داشت که حقایق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نباید توقع داشت که ما را به حقایق برساند به نحو رأی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یافتن حقایق مربوط به حوزه کشف و 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نظر،اذعان دارند که علم حاصل از طریق تصفیه که از آن به عین‌الیقین و حق‌الیقین تعبیر</w:t>
      </w:r>
    </w:p>
    <w:p>
      <w:pPr>
        <w:pStyle w:val="BookText"/>
        <w:rPr/>
      </w:pPr>
      <w:r>
        <w:rPr>
          <w:rFonts w:ascii="IRNazanin" w:hAnsi="IRNazanin" w:eastAsia="IRNazanin"/>
          <w:color w:val="111111"/>
          <w:sz w:val="28"/>
          <w:sz w:val="28"/>
          <w:szCs w:val="28"/>
          <w:rtl w:val="true"/>
          <w:lang w:bidi="fa-IR"/>
        </w:rPr>
        <w:t>کرده‌اند،اصفی و اتمّ و کامل‌تر از علم حاصل از طریق برهان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دو کانون تفکر عقلی و شهود قلبی در انسان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توان به فعلیت رسانیدن آنها را داراست و هردو نیز لازم است،هم تفکر عقلی و هم کانون احساس و عواطف و شهود قلبی و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مشتقات قلب به‌کاررفته است و به فرموده علامه‌طباطبایی در قرآن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هست که مردم را به تفکّر و تعقّل و تذکّر دعوت کرده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شهود قلبی موجب ایمان و ربط حقیقت و واقعیت انسان به ذات باری‌تعالی است و بدون آن هزار گونه تفکرات عقلی و فلسفی و ذهنی،او را خاضع و خاشع نمی‌نماید و پس از یک سلسله استدلال‌های صحیح،بر اساس برهان صحیح،باز تزلزل روحی و وجدانی موجود است و اطمینان و سکینه حاصل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عقلی موجب تعادل و توازن عواطف و احساسات باطنی می‌شود و جلوی گرایش‌های متخیلانه و واهمه‌های واهیه را می‌گیرد و آن شهود و وجدان را در مسیر صحیح جاری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تفکر عقلی نباشد آن شهود از مجرای صحیح منحرف می‌گردد و ایمان به مو هومات و متخیلات می‌آورد و در اثر مواجهه با مختصر چیزی که قلب را جذب کند مجذوب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محصول کارکرد قلب است و برهان و استدلال محصول فرآیند عقل و نزاع بین عقل و عشق و تقدم یکی بر دیگری بی‌مورد است؛چون وظیفه آنها متمایز است و هریک در یک صف خاص و مجرای به‌خصوصی قرار دارند و در دو موطن و دو محل از ادراک متمکّن هستند و هردو لازم است و اعمال هر یک نمی‌تواند موجب ابطال دیگری گردد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اطراف جهان و در درون جانشان به آنها نشان می‌دهیم تا برای آنها آشکار گردد که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پروردگارت برهمه چیز شاهد و گواه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علی‌رغم وجود دیدگاه‌های افراطی و تفریطی نحله‌های عقل گرا و باطنی و اختلاف آن‌ها با هم و طرد کردن یکدیگر،به هر دو ساحت،توجه ویژه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اسلام،در هر دو عرصه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کامل در ساحت عقل و اندیشه و هم کامل در قلمرو احساس و عاطفه و شهود</w:t>
      </w:r>
      <w:r>
        <w:rPr>
          <w:rFonts w:eastAsia="IRNazanin" w:cs="IRNazanin"/>
          <w:color w:val="111111"/>
          <w:sz w:val="28"/>
          <w:szCs w:val="28"/>
          <w:rtl w:val="true"/>
          <w:lang w:bidi="fa-IR"/>
        </w:rPr>
        <w:t>.</w:t>
      </w:r>
      <w:bookmarkStart w:id="102" w:name="pg5619_36745"/>
    </w:p>
    <w:p>
      <w:pPr>
        <w:pStyle w:val="Heading3"/>
        <w:numPr>
          <w:ilvl w:val="2"/>
          <w:numId w:val="1"/>
        </w:numPr>
        <w:rPr/>
      </w:pPr>
      <w:bookmarkStart w:id="103" w:name="__RefHeading___Toc3064306_581953129"/>
      <w:bookmarkStart w:id="104" w:name="_Toc37"/>
      <w:bookmarkEnd w:id="102"/>
      <w:bookmarkEnd w:id="103"/>
      <w:r>
        <w:rPr>
          <w:rtl w:val="true"/>
        </w:rPr>
        <w:t>سؤالات درس</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 و حضوری را تعریف کنید و توضیح دهید چرا معلوم در علم حضوری متشخّص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 و خیالی و وهمی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ادراک و تجرید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مفاهیم کلی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حسی و عقلی را با یکدیگر مقایسه نمایید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شهودی را توضیح دهید</w:t>
      </w:r>
      <w:r>
        <w:rPr>
          <w:rFonts w:eastAsia="IRNazanin" w:cs="IRNazanin"/>
          <w:color w:val="111111"/>
          <w:sz w:val="28"/>
          <w:szCs w:val="28"/>
          <w:rtl w:val="true"/>
          <w:lang w:bidi="fa-IR"/>
        </w:rPr>
        <w:t>.</w:t>
      </w:r>
      <w:bookmarkStart w:id="105" w:name="pg5619_36746"/>
    </w:p>
    <w:p>
      <w:pPr>
        <w:pStyle w:val="Heading2"/>
        <w:numPr>
          <w:ilvl w:val="1"/>
          <w:numId w:val="1"/>
        </w:numPr>
        <w:rPr/>
      </w:pPr>
      <w:bookmarkStart w:id="106" w:name="__RefHeading___Toc3064308_581953129"/>
      <w:bookmarkStart w:id="107" w:name="_Toc38"/>
      <w:bookmarkEnd w:id="105"/>
      <w:bookmarkEnd w:id="106"/>
      <w:r>
        <w:rPr/>
        <w:t>3</w:t>
      </w:r>
      <w:r>
        <w:rPr>
          <w:rtl w:val="true"/>
        </w:rPr>
        <w:t>-</w:t>
      </w:r>
      <w:r>
        <w:rPr>
          <w:rtl w:val="true"/>
        </w:rPr>
        <w:t>عقل،حکمت و اقسام آن</w:t>
      </w:r>
      <w:bookmarkEnd w:id="107"/>
    </w:p>
    <w:p>
      <w:pPr>
        <w:pStyle w:val="Heading3"/>
        <w:numPr>
          <w:ilvl w:val="2"/>
          <w:numId w:val="1"/>
        </w:numPr>
        <w:rPr/>
      </w:pPr>
      <w:bookmarkStart w:id="108" w:name="__RefHeading___Toc3064310_581953129"/>
      <w:bookmarkStart w:id="109" w:name="_Toc39"/>
      <w:bookmarkEnd w:id="108"/>
      <w:r>
        <w:rPr>
          <w:rtl w:val="true"/>
        </w:rPr>
        <w:t>اشاره</w:t>
      </w:r>
      <w:bookmarkEnd w:id="109"/>
    </w:p>
    <w:p>
      <w:pPr>
        <w:pStyle w:val="Heading3"/>
        <w:numPr>
          <w:ilvl w:val="2"/>
          <w:numId w:val="1"/>
        </w:numPr>
        <w:rPr/>
      </w:pPr>
      <w:bookmarkStart w:id="110" w:name="__RefHeading___Toc3064312_581953129"/>
      <w:bookmarkStart w:id="111" w:name="_Toc40"/>
      <w:bookmarkEnd w:id="110"/>
      <w:r>
        <w:rPr>
          <w:rtl w:val="true"/>
        </w:rPr>
        <w:t>قلمرو علم و عمل</w:t>
      </w:r>
      <w:bookmarkEnd w:id="111"/>
    </w:p>
    <w:p>
      <w:pPr>
        <w:pStyle w:val="BookText"/>
        <w:rPr/>
      </w:pPr>
      <w:r>
        <w:rPr>
          <w:rFonts w:ascii="IRNazanin" w:hAnsi="IRNazanin" w:eastAsia="IRNazanin"/>
          <w:color w:val="111111"/>
          <w:sz w:val="28"/>
          <w:sz w:val="28"/>
          <w:szCs w:val="28"/>
          <w:rtl w:val="true"/>
          <w:lang w:bidi="fa-IR"/>
        </w:rPr>
        <w:t>پیوند دانش و کوشش انسان طوری است که تمام کوشش‌های او از دانشش ناشی می‌شود و از آنجا دستور می‌گیرد؛اما تمام دانش‌های انسان این چنین نیست که مستقیماً موجب کوشش او شوند و زمینه سعی و تلاش او را فراهم آورند بلکه برخی از دانش‌های او فقط جنبه علمی و نظری داشته و مستقیماً با عمل او ارتباط ندارند و هیچ‌گونه تأثیر صریح و بدون واسطه در کوشش‌های او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از دانش‌های او مستقیماً موجب عملش شده و هندسه کوشش او را تنظیم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منطقه نفوذ علم انسان وسیع‌تر از قلمرو عمل او بوده و نسبت بین این دو،نسبت اطلاق و تعین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حقیقتی است مطلق و عمل حقیقتی است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مقامی برای علم خواهد بود که عمل به اوج آن راه نیست و کار و کوشش بدان پایگاه دسترسی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آن است که برخی از معلوم‌ها بیرون از محدوده حیات انسانی بوده و انسان در تحقق آنها هیچ‌گونه نقشی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پیدایش انسان مرهون تحقق بعضی از آنها بوده و معلول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معلوم‌ها داخل در</w:t>
      </w:r>
      <w:bookmarkStart w:id="112" w:name="pg5619_36747"/>
    </w:p>
    <w:p>
      <w:pPr>
        <w:pStyle w:val="BookText"/>
        <w:rPr/>
      </w:pPr>
      <w:bookmarkEnd w:id="112"/>
      <w:r>
        <w:rPr>
          <w:rFonts w:ascii="IRNazanin" w:hAnsi="IRNazanin" w:eastAsia="IRNazanin"/>
          <w:color w:val="111111"/>
          <w:sz w:val="28"/>
          <w:sz w:val="28"/>
          <w:szCs w:val="28"/>
          <w:rtl w:val="true"/>
          <w:lang w:bidi="fa-IR"/>
        </w:rPr>
        <w:t>منطقه حیاتی انسان بوده و تحقق آنها در گرو اراده و کار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اگر انسان نمی‌بود این گونه از امور هم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 تقسیم دانش به دانش نظری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و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پی‌ریزی می‌شود</w:t>
      </w:r>
      <w:r>
        <w:rPr>
          <w:rFonts w:eastAsia="IRNazanin" w:cs="IRNazanin"/>
          <w:color w:val="111111"/>
          <w:sz w:val="28"/>
          <w:szCs w:val="28"/>
          <w:rtl w:val="true"/>
          <w:lang w:bidi="fa-IR"/>
        </w:rPr>
        <w:t>.</w:t>
      </w:r>
    </w:p>
    <w:p>
      <w:pPr>
        <w:pStyle w:val="Heading3"/>
        <w:numPr>
          <w:ilvl w:val="2"/>
          <w:numId w:val="1"/>
        </w:numPr>
        <w:rPr/>
      </w:pPr>
      <w:bookmarkStart w:id="113" w:name="__RefHeading___Toc3064314_581953129"/>
      <w:bookmarkStart w:id="114" w:name="_Toc41"/>
      <w:bookmarkEnd w:id="113"/>
      <w:r>
        <w:rPr>
          <w:rtl w:val="true"/>
        </w:rPr>
        <w:t>حکمت نظری و حکمت عملی</w:t>
      </w:r>
      <w:bookmarkEnd w:id="114"/>
    </w:p>
    <w:p>
      <w:pPr>
        <w:pStyle w:val="BookText"/>
        <w:rPr/>
      </w:pPr>
      <w:r>
        <w:rPr>
          <w:rFonts w:ascii="IRNazanin" w:hAnsi="IRNazanin" w:eastAsia="IRNazanin"/>
          <w:color w:val="111111"/>
          <w:sz w:val="28"/>
          <w:sz w:val="28"/>
          <w:szCs w:val="28"/>
          <w:rtl w:val="true"/>
          <w:lang w:bidi="fa-IR"/>
        </w:rPr>
        <w:t>حکما از دیرباز،حکمت را به دو دسته تقسیم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و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عبارت‌است از علم به احوال اشیاء و موجوداتی که وجود آنها در تحت قدرت و اختیار بشر نیست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غایت حکمت نظری را جناب صدر المتألهین،انتقال نفس و سیر آن از مراتب ناقص به مراتب کامل می‌داند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تعریف حکمت عملی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موجوداتی که وجود آنها متوقف بر حرکات اختیاری است و جناب صدرا،غایت حکمت عملی را نیل به سعادت اخروی و استعلای نفس می‌داند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هرکدام از حکمت نظری و عملی دارای سه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به الهیات،ریاضیات و طبیعیات و حکمت عملی به تهذیب نفس،تدبیر منزل و سیاست مدنیة منقسم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ذکر کنیم که حکمت نظری و حکمت عملی غیر از عقل نظری و عقل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و عملی دو رشته از معارف‌اند در حالی‌که عقل نظری و عملی دو نیرو از نیروهای انسانی هستند و این چنین نیست که تقسیم</w:t>
      </w:r>
    </w:p>
    <w:p>
      <w:pPr>
        <w:pStyle w:val="BookText"/>
        <w:rPr/>
      </w:pPr>
      <w:r>
        <w:rPr>
          <w:rFonts w:ascii="IRNazanin" w:hAnsi="IRNazanin" w:eastAsia="IRNazanin"/>
          <w:color w:val="111111"/>
          <w:sz w:val="28"/>
          <w:sz w:val="28"/>
          <w:szCs w:val="28"/>
          <w:rtl w:val="true"/>
          <w:lang w:bidi="fa-IR"/>
        </w:rPr>
        <w:t>عقل به نظری و عملی به معنای تعدّد عقل در هر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در هر کسی دو قوه عاقله است؛بلکه این است که قوه عاقله انسان،دو نوع محصول فکر و اندیشه دارد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 و فلاسفه معتقدند که حکمت نظری درباره هست‌ها و نیست‌ها بحث می‌کند و حکمت عملی درباره بایدها و نبایدها ولی آنها در تعریف عقل نظری و عقل عملی وحدت رَویه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همچون مرحوم فارابی،مرحوم سبزواری،مرحوم علامه‌طباطبایی،شهید مطهری و مرحوم مهدی حائری یزدی و استاد مصباح یزدی معتقدند که عقل نظری و عقل عملی هر دو مبدأ ادراک‌اند و تفاوت آنها در نحوه مُدرَکات آنهاست به این معنا که مدرکات عقل نظری،حقایقی خارج از اختیار انسان و مدرکات عقل عملی،حقایقی مقدور و تحت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علامه‌طباطبایی و به تبع ایشان مرحوم مطهری مطلبی را اضافه کرده‌اند که تفاوت این دو عقل به نحوه ادراک نیز باز می‌گردد که در عقل نظری حقیقی است و درعقل عملی اعتباری و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عقل نظری به حقایقی معرفت حاصل می‌کند که در حیطه عمل نیستند ولی با عقل عملی،به حقایقی می‌توان شناخت پیدا کرد که در حیطه عمل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شناخت اعمال ارادی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جودة التمیز هی التی بها النحوز و تحصل لنا معارف جمیع الاشیاء التی للانسان إن یعرفها و هی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شأنه ان یعلم و لیس شأنه ان یفعله انسان لکن انما یعلم فقط مثل علمنا انّ العالَم محدث و ان الله واحد و</w:t>
      </w:r>
    </w:p>
    <w:p>
      <w:pPr>
        <w:pStyle w:val="BookText"/>
        <w:rPr/>
      </w:pPr>
      <w:r>
        <w:rPr>
          <w:rFonts w:ascii="IRNazanin" w:hAnsi="IRNazanin" w:eastAsia="IRNazanin"/>
          <w:color w:val="111111"/>
          <w:sz w:val="28"/>
          <w:sz w:val="28"/>
          <w:szCs w:val="28"/>
          <w:rtl w:val="true"/>
          <w:lang w:bidi="fa-IR"/>
        </w:rPr>
        <w:t>صنف شأنه ان یعلم و یفعل مثل علمنا ان الخیانة قبیحة و ان العدل جمیل</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معارف بشر را دو صنف می‌داند بخشی آنچنان است که فقط شأن معلوم شدن را داراست و بخش دیگر به گونه‌ای است که علاوه بر معلوم شدن،مورد عمل نیز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فارابی کمال صنف اول را در علم به معلوم و کمال صنف دوم را در عمل به آن می‌داند و 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چیزی است که به‌واسطه آن،انسان علومی را به‌دست می‌آورد که شأن آنها عمل به آنها نیست و عقل عملی چیزی است که به‌واسطه آن،انسان شناخت پیدا می‌کند به اموری که شأن آنها عمل کردن انسان است به آنها به‌واسطه اراده‌اش</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سبزواری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نظری و عقل عملی،شأن هردوی آنها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باب عقل نظری،شأن آن،علوم صرف غیرمتعلق به عمل است که مطلوب از آنها خود آنهاست؛مثل اینکه خداوند موجود واحد است و صفاتش عین ذات اوست و اینکه فلک،بسیط و کروی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عقل عملی علوم مرتبط به کیفیت عمل است مثل اینکه توکّل نیکو است و رضا و تسلیم و صبر پسندیده است و نماز واجب است و این عقل عملی همان‌است که در روایت درباره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عقل در علم اخلاق کاربرد دارد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علامه‌طباطبایی عقل نظری را مُدرک حقایق اشیاء و عقل عملی را مدرک احکام مربوط به اعمال انسان چون خیر و شر و نافع و مُضرّ معرفی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به فرموده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نظری،درک چیزهایی که هست و بخش عملی،درک چیزهایی که باید باشد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دکتر مهدی حائری یزدی،عقل از آن جهت که عقل و درک است چه نظری باشد و چه عملی عامل فعل و تحرّک نمی‌باشد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استاد مصباح یزدی درباره این موضوع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فقط کارش راهنمایی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درک حقایق و کشف مطالب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میل و گرایشی را به عقل نسبت دهیم این یک نسبت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قوای ادراکی،لذت و ألَم را نسبت دهیم نسبت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مال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کارعقل،ادراک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که انگیزه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فعالیت،میلی است که در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ما را 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می‌گوییم عقل فرمان می‌دهد که این کار را بکن،حقیقتش این است که عقل،فرمانی هم ندارد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عقل اصلاً از سنخ کشش نیست،کارش راه نشان دادن است و با هیچ کس هم جنگ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است که می‌تابد و راه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عقل،امری نیست که در آن کشش،حرکت،سوق دادن و تحریک وجود داشته باشد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آیا شأن عقل،درک کردن است یا میل داشتن؟در اینجا باید برویم سراغ تعریف عقل که عقل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ما هرجور عقل را تعریف کنیم یک قوه‌ای است که مشخصه آن ادراک کلیات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رابطه با عمل که عقل عملی باشد و چه در</w:t>
      </w:r>
      <w:bookmarkStart w:id="115" w:name="pg5619_36751"/>
    </w:p>
    <w:p>
      <w:pPr>
        <w:pStyle w:val="BookText"/>
        <w:rPr/>
      </w:pPr>
      <w:bookmarkEnd w:id="115"/>
      <w:r>
        <w:rPr>
          <w:rFonts w:ascii="IRNazanin" w:hAnsi="IRNazanin" w:eastAsia="IRNazanin"/>
          <w:color w:val="111111"/>
          <w:sz w:val="28"/>
          <w:sz w:val="28"/>
          <w:szCs w:val="28"/>
          <w:rtl w:val="true"/>
          <w:lang w:bidi="fa-IR"/>
        </w:rPr>
        <w:t>رابطه با واقعیات که عقل نظری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حال،آنچه،عقل را از سایر قوای ما مشخص می‌کند،این امتیاز است که عقل دارای درک کلی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16" w:name="__RefHeading___Toc3064316_581953129"/>
      <w:bookmarkStart w:id="117" w:name="_Toc42"/>
      <w:bookmarkEnd w:id="116"/>
      <w:r>
        <w:rPr>
          <w:rtl w:val="true"/>
        </w:rPr>
        <w:t>عقل نظری و عملی از دیدگاه ابن سینا</w:t>
      </w:r>
      <w:bookmarkEnd w:id="117"/>
    </w:p>
    <w:p>
      <w:pPr>
        <w:pStyle w:val="BookText"/>
        <w:rPr/>
      </w:pPr>
      <w:r>
        <w:rPr>
          <w:rFonts w:ascii="IRNazanin" w:hAnsi="IRNazanin" w:eastAsia="IRNazanin"/>
          <w:color w:val="111111"/>
          <w:sz w:val="28"/>
          <w:sz w:val="28"/>
          <w:szCs w:val="28"/>
          <w:rtl w:val="true"/>
          <w:lang w:bidi="fa-IR"/>
        </w:rPr>
        <w:t>اما مرحوم ابن‌سینا به گونه‌ای دیگر عقل عملی را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تعریف عقل نظری،آن‌را قوه‌ای که مدرک حقایق کلی است برشمرده است و لکن در تعریف عقل عملی،این قوه را صرفاً مدرک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آن‌را مایه برانگیختن شوق در نفس می‌داند و در جایی دیگر آورده است که نیرویی که نفس را به سوی بدن جهت می‌دهد و گاهی آن را مدبّر بدن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مجموع فرمایشات جناب ابن‌سینا به‌دست می‌آید که وی صرفاً عقل عملی را به عنوان مدبر بدن و ناظر به سوی عمل یا موجد شوق در نفس معرفی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گونه‌ای استنباط را نیز در این قوه ملحوظ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با استمداد از عقل نظری،آراء کلی را تبدیل به آراء جزئی می‌نماید تا در راستای فعل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افعال از آراء کلی ناشی نمی‌شوند؛بلکه کلیت آراء کبروی بر عهده عقل نظری و جزئیت آراء صغروی برای رسیدن به نتیجه اختیاری،بر عهده عقل عملی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نیرویی است برای نفس که پذیرنده ماهیات امور کلی به اعتبار کلیت آنهاست و عقل عملی نیرویی است نفسانی که در آنچه از جزئیات به منظور هدفی معلوم یا مظنون برمی‌گزیند و مایه برانگیختن نیروی شوق در نفس می‌گردد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ناطقه دارای دو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بُعد عملی آماده شده که نفس را به سوی بدن جهت می‌دهد و به واسطه این قوه،انسان بین آنچه سزاوار است انجام گیرد و بین آنچه سزاوار نیست انجام گیرد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قوه،قوه عملی است و در مردم با تجارب و عادات استکمال می‌یابد و قوه دوم،عقل نظری برای نظر و عقل مخصوص به نفس آماده شده است و نفس را به سوی بالا متوجه می‌کند و با آن انسان به فیض الهی می‌رسد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شیخ در کتاب اشارات و تنبیهات،عقل عملی را نیرویی می‌داند که نفس برای تدبیر بدن به آن محتاج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القوة المسماة بالعقل العملی بانها هی التی تستنبط الواجب فیما یجب ان یفعل من الامور الانسانیة جزئیة لیتوصّل به الی اعراض اختیاریة من مقدمات اولیة و ذائعة و تجربیة و باستعانة بالعقل النظری فی الرأی الکلی الی ان ینتقل به الی الجزئی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قوه‌ای است که نفس در تدبیر بدن به آن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این قوه،بایستگی‌هایی را در مورد رفتار و کردار جزئی خود بر اساس مقدمات بدیهی یا مشهوری و یا تجربی به‌دست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به اجرا گذاشتن آن بایستگی‌ها،به اغراض و هدف‌های انتخابی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از طریق دیدگاه‌های کلی عقل نظری به احکام و مسائل جزئی دست می‌یابد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للانسان تصرفاً فی امور جزئیة و تصرفاً فی امور کلیة فان من اعتقد اعتقاداً کلیاً ان البیت کیف ینبغی ان یبنی فانه لایصدر عن هذا الاعتقاد وحده فعل بیت</w:t>
      </w:r>
      <w:bookmarkStart w:id="118" w:name="pg5619_36753"/>
    </w:p>
    <w:p>
      <w:pPr>
        <w:pStyle w:val="BookText"/>
        <w:rPr/>
      </w:pPr>
      <w:bookmarkEnd w:id="118"/>
      <w:r>
        <w:rPr>
          <w:rFonts w:ascii="IRNazanin" w:hAnsi="IRNazanin" w:eastAsia="IRNazanin"/>
          <w:color w:val="111111"/>
          <w:sz w:val="28"/>
          <w:sz w:val="28"/>
          <w:szCs w:val="28"/>
          <w:rtl w:val="true"/>
          <w:lang w:bidi="fa-IR"/>
        </w:rPr>
        <w:t>مخصوص صدوراً اولیاً فان الافعال تتناول اموراً جزئیة و تصدر عن آراء جزئیة فتکون الانسان اذن قوة تختص بالآراء الکلیة و قوه اخری تختص بالرویة فی الامور الجزئیة فیما ینبغی ان یفعل و یترک مما ینفع و یضر و تکون هذه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استمدادها من القوة التی علی الکلیات فمن هناک تأخذ المقدمات الکبری فیما تروّی و تنتج فی الجزئیات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19" w:name="__RefHeading___Toc3064318_581953129"/>
      <w:bookmarkStart w:id="120" w:name="_Toc43"/>
      <w:bookmarkEnd w:id="119"/>
      <w:r>
        <w:rPr>
          <w:rtl w:val="true"/>
        </w:rPr>
        <w:t>دیدگاه آیت الله جوادی آملی در باب عقل نظری و عملی</w:t>
      </w:r>
      <w:bookmarkEnd w:id="120"/>
    </w:p>
    <w:p>
      <w:pPr>
        <w:pStyle w:val="BookText"/>
        <w:rPr/>
      </w:pPr>
      <w:r>
        <w:rPr>
          <w:rFonts w:ascii="IRNazanin" w:hAnsi="IRNazanin" w:eastAsia="IRNazanin"/>
          <w:color w:val="111111"/>
          <w:sz w:val="28"/>
          <w:sz w:val="28"/>
          <w:szCs w:val="28"/>
          <w:rtl w:val="true"/>
          <w:lang w:bidi="fa-IR"/>
        </w:rPr>
        <w:t>ایشان در این باب،درک همه مسائل چه نظری و چه عملی را بر عهده عقل نظری می‌داندو عقل عملی را به عنوان انگیزه،مدیر و نیروی اجرایی معرفی می‌نماید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حمکت نظری که درباره هست و نیست،بود و نبود حقایق جهان تکوین بحث می‌کند و نیز حکمت عملی که درباره باید و نباید اخلاقی،فقهی و حقوقی نشئه اعتبار بحث می‌کند،چون هرکدام صرفا مطلبی علمی‌اند و طبق اصطلاح راجح مُدرک آنها عقل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مؤمن و منافق هردو به آن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چون منافق فاقد عقل عملی است به آنچه می‌داند باور و ایمان ندارد و نیز طبق آنها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توجه شود اعتقاد،ایمان و مانند آن از شئون عقل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علم به مبدأ هستی حکمت نظری و علم به لزوم ایمان به آن و علم به سودمند بودن آن از قبیل حکمت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اعتقاد و ایمان که از سنخ عمل است نه از سنخ علم،البته از سنخ عمل جانحه نه جارحه،جزء وظایف عقل عملی و از شئون وی محسوب می‌گردد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عقل نظری جنبه ادراکی انسان است که انسان به وسیله آن معارف را می‌یابد و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انسان از معلم و</w:t>
      </w:r>
      <w:bookmarkStart w:id="121" w:name="pg5619_36754"/>
    </w:p>
    <w:p>
      <w:pPr>
        <w:pStyle w:val="BookText"/>
        <w:rPr/>
      </w:pPr>
      <w:bookmarkEnd w:id="121"/>
      <w:r>
        <w:rPr>
          <w:rFonts w:ascii="IRNazanin" w:hAnsi="IRNazanin" w:eastAsia="IRNazanin"/>
          <w:color w:val="111111"/>
          <w:sz w:val="28"/>
          <w:sz w:val="28"/>
          <w:szCs w:val="28"/>
          <w:rtl w:val="true"/>
          <w:lang w:bidi="fa-IR"/>
        </w:rPr>
        <w:t>مبادی عالیه درک می‌کند و می‌پذیرد به وسیله عقل نظری ادراک می‌کند و آنچه را که انسان انجام می‌دهد و در مادون اثر می‌گذارد به واسطه عقل عملی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عقل نظری راهنمای اندیشه بشر است و عقل عملی،راهبر انگیزه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نیرویی است که با آن هست و نیست‌ها و بایدها و نبایدها درک می‌شود و عقل عملی نیرویی است که با آن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دانش،عقل نظری را کامل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عملی با تمرین مکرّر عمل صالح،به کمال می‌رسد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اگرچه در اصطلاح،عقل عملی به قوه‌ای که حکمت عملی را درک می‌کند اطلاق می‌شود ولی اگر ما اصطلاح را این‌طور قرار دهیم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یعنی نیروی مدبّر،مدیر و نیروی اجرایی که عُبد به الرحمن و اکتسب به الجنان،نه نیرویی که مسائل و حکمت عملی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درک همه مسائل خواه نظری و خواه عملی برعهده عقل نظری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22" w:name="__RefHeading___Toc3064320_581953129"/>
      <w:bookmarkStart w:id="123" w:name="_Toc44"/>
      <w:bookmarkEnd w:id="122"/>
      <w:r>
        <w:rPr>
          <w:rtl w:val="true"/>
        </w:rPr>
        <w:t>بررسی آراء</w:t>
      </w:r>
      <w:bookmarkEnd w:id="123"/>
    </w:p>
    <w:p>
      <w:pPr>
        <w:pStyle w:val="BookText"/>
        <w:rPr/>
      </w:pPr>
      <w:r>
        <w:rPr>
          <w:rFonts w:ascii="IRNazanin" w:hAnsi="IRNazanin" w:eastAsia="IRNazanin"/>
          <w:color w:val="111111"/>
          <w:sz w:val="28"/>
          <w:sz w:val="28"/>
          <w:szCs w:val="28"/>
          <w:rtl w:val="true"/>
          <w:lang w:bidi="fa-IR"/>
        </w:rPr>
        <w:t>به نظر می‌رسد که جامعیت و گستره دیدگاه مرحوم ابن‌سینا و در ادامه،استاد جوادی آملی بیشتر از دیدگاه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درست است که عقل در حیطه ادراکی فعالیت دارد اما اگر دست آن از تدبیر و نظارت امور عملی قطع گردد،محرّک انسان به سوی کارها و متصدی آن،کدام‌یک از قوای نفس خواهد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برخی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 چراغ را دارد برای ماشین زندگی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w:t>
      </w:r>
    </w:p>
    <w:p>
      <w:pPr>
        <w:pStyle w:val="BookText"/>
        <w:rPr/>
      </w:pPr>
      <w:r>
        <w:rPr>
          <w:rFonts w:ascii="IRNazanin" w:hAnsi="IRNazanin" w:eastAsia="IRNazanin"/>
          <w:color w:val="111111"/>
          <w:sz w:val="28"/>
          <w:sz w:val="28"/>
          <w:szCs w:val="28"/>
          <w:rtl w:val="true"/>
          <w:lang w:bidi="fa-IR"/>
        </w:rPr>
        <w:t>حرکت می‌دهد غرایز و امیال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میلی نداشته باشیم فعالیت نمی‌کنیم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باعث امیال به سوی فعالیت‌ها کیست؟ممکن است گفته شود شهوت و غضب و هوی و هوس باعث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باعث امیال به سوی خوبی‌ها و افعال پسندیده کیست؟آری همه قوا چه ادراکی و چه تحریکی همه از شئون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هرصورت محرک انسان به سوی افعال اگر عقل نباشد کدام‌یک از قوای نفس،متصدی این کار است؟</w:t>
      </w:r>
    </w:p>
    <w:p>
      <w:pPr>
        <w:pStyle w:val="BookText"/>
        <w:rPr/>
      </w:pPr>
      <w:r>
        <w:rPr>
          <w:rFonts w:ascii="IRNazanin" w:hAnsi="IRNazanin" w:eastAsia="IRNazanin"/>
          <w:color w:val="111111"/>
          <w:sz w:val="28"/>
          <w:sz w:val="28"/>
          <w:szCs w:val="28"/>
          <w:rtl w:val="true"/>
          <w:lang w:bidi="fa-IR"/>
        </w:rPr>
        <w:t>با نگاهی به روایات در باب عقل،این حقیقت روشن می‌گردد که دامنه کارکرد عقل در روایات،بیشتر از قلمرو ادراک صرف مطرح شده است و به نوعی امور عملی نیز در حیطه کار عقل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در فصل تفکر عقلی در روایات بررسی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حقیقت نفس یک حقیقت تشکیکی بین مراتب رفیع و والا و مراتب دنی و نازل است،در عین وحدت نفس؛از این رو انس نفس با امور طبیعی و حشر آن با مسائل دنیوی گونه‌ای میل را در آن ایجاد می‌کند که هوا و هوس و در تعبیر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دیگر،آشنایی نفس با حقایق عِلوی و فطرت خداجو و مراتب عالی نظام هستی و غیب عالم،خواست‌های دیگری در نفس ایجاد می‌نماید که از آن،به خداخواهی و در بیان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و آنچه عقل نظری از حقایق و معارف از هست‌ها و نیست‌ها درک می‌کند،در صورتی که متناسب با امور جزئی و فعل و انفعال دنیوی بدنی آنچه را که در قالب بایدها و نبایدها به‌کار می‌گیرد،این بخش را عقل عملی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محرک و انگیزه انسان به سوی افعال ناشایست را هم‌سویی نفس با امور طبیعی یا هوی و هوس نامید و محرک و انگیزه انسان به سوی کارهای ارزشی و پسندیده را اندیشه و درک روشن نفس توسط عقل نظری دانست؛به گونه‌ای که فهم درست از هست‌ها بتواند در قالب بایدها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عقل عملی دست به کار می‌شود و فرآیند عمل را مدیریت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ممکن است سؤالی مطرح شود که آیا کفّار و مشرکین و انسان‌های منحرف،از عقل نظری بی‌بهره‌اند که در بخش عقل عملی انگیزه کارهای شایسته را ندارند؟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هوا و هوس و دلبستگی به تمنیات دنیوی به قدری شدید است که کار عقل عملی را مختل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انگیزه برای کارهای پسندیده ضعیف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راه‌های جولان هوی و هوس مسدود گردد و راه‌های تبعیت از فطرت خداجو و هم‌سویی با 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 و چهارچوب صحیح و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گردد،عقل عملی،محرک و انگیزه انسان به سوی کارهای پسندیده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نفس ناطقه انسان به گونه‌ای است که هم کمالات انسانی را داراست و هم در عین وحدت،کمالات نفس حیوانی و نفس نباتی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چنین نیست که سه نفس در عرض هم در وجود انسان مجتمع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نفس انسانی در سیر حرکت جوهری خود،ابتدا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نفسیت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 است و در ادامه به کمال نفس حیوانی می‌رسد و در عین دارایی کمالات آنها به سوی کمالات نفس ناطقه اوج می‌گیرد؛از این رو مَثَل نفس ناطقه همچون عدد صد است که همه کمالات اعداد مادونِ صد را داراست اما محدود به حدود و قیود هیچ‌یک از اعداد مادون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مرحوم فارابی،قوای روح انسانی بر دو قسم است،به ترسیم ذیل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باید دانست که همه اعمال اختیاری انسان تحت ضابطه خاصی انجام می‌گیرد و آن این است که ابتدا تصور فعل،در مرحله دوم تصدیق به نفع،در مرحله سوم شوق،در مرحله چهارم اراده و سپس عمل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حائز اهمیت توجه به این حقیقت است که همیشه در کارهای اختیاری انسان،تصور و تصدیق به نفع و شوق و اراده حکیمانه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چه بسا انسان در مرحله ادراک حیوانی و در سطح مشتهیات نفسانی طبیعی،این فرآیند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چه بسا نفع یک فرد برای دیگری اصلا نفع نباشد و شوق یکی در نگاه دیگری شوق حیوانی قلمداد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مجلس که بزرگ و کوچک در آن اجتماع نموده‌اند چرا یک کودک</w:t>
      </w:r>
      <w:bookmarkStart w:id="124" w:name="pg5619_36758"/>
    </w:p>
    <w:p>
      <w:pPr>
        <w:pStyle w:val="BookText"/>
        <w:rPr/>
      </w:pPr>
      <w:bookmarkEnd w:id="124"/>
      <w:r>
        <w:rPr>
          <w:rFonts w:ascii="IRNazanin" w:hAnsi="IRNazanin" w:eastAsia="IRNazanin"/>
          <w:color w:val="111111"/>
          <w:sz w:val="28"/>
          <w:sz w:val="28"/>
          <w:szCs w:val="28"/>
          <w:rtl w:val="true"/>
          <w:lang w:bidi="fa-IR"/>
        </w:rPr>
        <w:t>در مرئی و منظر جمع،کارهای کودکانه‌ای انجام می‌دهد که هیچ فرد بالغ و فهیمی در آن مجلس چنین کارهایی را نمی‌کند؟چون شوق و نفع کودک،کودکانه است و نفع و شوق بزرگ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مطابق بیان حکما گاهی مرتبه ادراک انسان،ادراک حیوانی و عمل حیوانی است و زمانی در درجه ادراک و عمل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کارهای عاقلانه و حکیمانه در انسان همان عقل عملی است و انگیزه کارهای حیوانی در انسان،شهوت و غضب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دیگر،انگیزه انسان گاهی متعادل است و گاهی به افراط و تفریط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نیروی راهنما و راهبر اندیشه و انگیزه و وظیفه اصلی آن،هماهنگ ساختن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نخست عقل نظری اندیشه را از وسوسه‌های حس و وهم و خیال می‌رهاند،ولی ازآنها به کلی دست نمی‌شوید؛بلکه با تعدیل این امور از آنها بهره می‌برد و از افراط و تفریط می‌پرهیزد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پیراستن اندیشه،باید دستگاه انگیزه و اراده نیز پاکیزه شود تا علم به مرحله عمل بار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عقل عملی زانوی شهوت و غضب را عقال می‌کند تا انسان از این مرکب‌های راهوار و تعدیل شده نیز به درستی بهره گیرد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آموختن دانش،عقل نظری را کامل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عملی با تمرین مکرر عمل صالح به کمال می‌رسد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25" w:name="__RefHeading___Toc3064322_581953129"/>
      <w:bookmarkStart w:id="126" w:name="_Toc45"/>
      <w:bookmarkEnd w:id="125"/>
      <w:r>
        <w:rPr>
          <w:rtl w:val="true"/>
        </w:rPr>
        <w:t>مراتب عقل نظری</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عقل نظری را به چهار مرتبه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 و آن مرتبه نفس خالی از تمام معقولات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 و آن مرتبه تعقل بدیهیات تصوری و تصدیقی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علوم بدیهی به دلیل توقف علوم نظری برآنها نخستین مرتبه دانش بشری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 و آن مرتبه تعقل نظریات به واسطه استنتاج آنها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تعقّل تمام معقولات بدیهی و نظری که آنها را کسب نموده و مطابق عالم علوی و سفلی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دیگر،یعنی تعقل مجموع معقولات به واسطه استحضار تمام آنها و توجه نفس به آنها بدون مشاغل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نفس خود،جهانی علمی شبیه به جهان خارجی می‌گردد و به این مرتبه،عقل مستفاد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نظری با صورت‌های کلی مجرد از ماده چند گونه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که کارش این است که چیزی را بپذیرد،بالقوه یا بالفعل،پذیرای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نیروی نظری نیز با صورت‌های کلی مجرد،گاه مطلقاً بالقوه است که در این هنگام عقل هیولانی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در هر شخص از نوع انسان وجود دارد و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همانندی دارد با ماده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خودی خود دارای هیچ‌گونه صورتی نیست،اما می‌تواند موضوع هر صورتی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نیروی نظری با صورت‌های مجرد کلی،گونه‌ای پیوند بالقوه ممکن دارد و این هنگامی است که در قوه هیولانی،کمال‌های معقول‌های نخستین دست می‌دهد که از رهگذر آنها و به‌وسیله آنها معقولات دومین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نخستین همان مقدماتی است که تصدیق به آنها بدون اکتساب و بی‌آن‌که تصدیق‌کننده از این آگاه باشد که می‌تواند یک زمان از تصدیق آنها سرباز</w:t>
      </w:r>
    </w:p>
    <w:p>
      <w:pPr>
        <w:pStyle w:val="BookText"/>
        <w:rPr/>
      </w:pPr>
      <w:r>
        <w:rPr>
          <w:rFonts w:ascii="IRNazanin" w:hAnsi="IRNazanin" w:eastAsia="IRNazanin"/>
          <w:color w:val="111111"/>
          <w:sz w:val="28"/>
          <w:sz w:val="28"/>
          <w:szCs w:val="28"/>
          <w:rtl w:val="true"/>
          <w:lang w:bidi="fa-IR"/>
        </w:rPr>
        <w:t>زند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اعتقاد به این‌که 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اندازه از عقل در انسان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نیز می‌تواند در مقایسه با عقلِ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یکی نمی‌تواند چیزی را بالفعل تعقل کند اما این دیگری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عقل با صورت‌های مجرد دارای پیوند بالقوه کمالی است و این هنگامی است که صورت معقول نخستین در آن حاصل شده اما او آن را بالفعل مطالعه نمی‌کند و بالفعل به آن باز نمی‌گردد؛بلکه چنان است که گویی آن صورت‌ها نزد وی ذخیره شده‌اند و هرگاه بخواهد می‌تواند آنها را بالفعل مطالعه کند و تعقل نماید و نیز آگاه باشد که آنها را تعقّل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می‌شود؛زیرا هم تعقّل کرده است و هم هرگاه بخواهد بدون رنج و اکتساب،آنها را تعقل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عقل نیز می‌تواند در مقایسه با عقلی که پس از آن می‌آید عقل بالقوه نامیده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پیوند نیروی نظری با صورت‌های مجرد کلی،بالفعل مطلق است؛چنانکه صورت معقول در آن حاضر است و می‌تواند بالفعل آن را مطالعه و تعقل نماید و نیز تعقل کند که آن را بالفعل تعقل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بالقوه به وسیله عقل دیگری به صورت بالفعل در می‌آید که آن عقل خودش همیشه بالفعل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عقل 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بالقوه با این عقل به‌گونه‌ای اتصال یابد،بالفعل در آن گونه‌ای از صورت‌ها نقش می‌بندد که از بیرون به‌دست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مرحله‌ای است که جنس حیوانی و نوع انسانی بدان پایان می‌یابد</w:t>
      </w:r>
      <w:r>
        <w:rPr>
          <w:rFonts w:eastAsia="IRNazanin" w:cs="IRNazanin"/>
          <w:color w:val="111111"/>
          <w:sz w:val="28"/>
          <w:szCs w:val="28"/>
          <w:rtl w:val="true"/>
          <w:lang w:bidi="fa-IR"/>
        </w:rPr>
        <w:t xml:space="preserve">. </w:t>
      </w:r>
      <w:r>
        <w:rPr>
          <w:rStyle w:val="FootnoteAnchor"/>
          <w:rtl w:val="true"/>
        </w:rPr>
        <w:footnoteReference w:id="84"/>
      </w:r>
      <w:bookmarkStart w:id="127" w:name="pg5619_36761"/>
    </w:p>
    <w:p>
      <w:pPr>
        <w:pStyle w:val="Heading3"/>
        <w:numPr>
          <w:ilvl w:val="2"/>
          <w:numId w:val="1"/>
        </w:numPr>
        <w:rPr/>
      </w:pPr>
      <w:bookmarkStart w:id="128" w:name="__RefHeading___Toc3064324_581953129"/>
      <w:bookmarkStart w:id="129" w:name="_Toc46"/>
      <w:bookmarkEnd w:id="127"/>
      <w:bookmarkEnd w:id="128"/>
      <w:r>
        <w:rPr>
          <w:rtl w:val="true"/>
        </w:rPr>
        <w:t>افاضه کننده صورت های علمی</w:t>
      </w:r>
      <w:bookmarkEnd w:id="129"/>
    </w:p>
    <w:p>
      <w:pPr>
        <w:pStyle w:val="BookText"/>
        <w:rPr/>
      </w:pPr>
      <w:r>
        <w:rPr>
          <w:rFonts w:ascii="IRNazanin" w:hAnsi="IRNazanin" w:eastAsia="IRNazanin"/>
          <w:color w:val="111111"/>
          <w:sz w:val="28"/>
          <w:sz w:val="28"/>
          <w:szCs w:val="28"/>
          <w:rtl w:val="true"/>
          <w:lang w:bidi="fa-IR"/>
        </w:rPr>
        <w:t>افاضه‌کننده صورت‌های عقلی کلی،جوهر عقلی مفارق از ماده است که نزد آن،تمام صورت‌های عقلی کلی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این صور علمی،مجرّد از ماده بوده و بر نفس افاضه می‌گردد،پس افاضه‌کننده‌ای برای آن صورت‌ها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سه فرض در این باب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افاضه‌کننده صورت‌های علمی،نفس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افاضه‌کننده صورت‌های علمی،ماده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افاضه‌کننده صورت‌های علمی،عقل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اول صحیح نیست؛زیرا که مستلزم آن است که شیء واحد هم فاعل باشد و هم قابل و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از طرفی،نفس پذیرای صورت‌های علمی است و قابل است و قابل می‌باید فاقد چنین صورت‌هایی باشد و از طرف دیگر نفس،افاضه‌کننده صورت‌های علمی است و واجد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 صورت‌های علمی را دارا نباشد نمی‌تواند آنها را افاضه کند و چون قابلیت از فقدان و ناداری ناشی می‌گردد و واجدیت از دارایی،جمع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نیز صحیح نیست،زیرا موجود مادی از حیث مرتبه وجودی ضعیف‌تر از موجود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نفس مجرّد است و در رتبه وجودی از موجود مادی برتر و شدت وجودی آن اقوی است و در باب علیت اثبات گشته است که علّت می‌باید از حیث درجه وجودی بر معلول خود برتری داشته و اشرف باشد؛چرا که کار آن افاضه است و کار معلول،استفاضه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فرض سوم متعین می‌گردد که افاضه‌کننده صورت‌های علمی،جوهر عقلی مجرد است که به فرموده مرحوم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عقلی،نزدیک‌ترین عقول مجرد</w:t>
      </w:r>
      <w:bookmarkStart w:id="130" w:name="pg5619_36762"/>
    </w:p>
    <w:p>
      <w:pPr>
        <w:pStyle w:val="BookText"/>
        <w:rPr/>
      </w:pPr>
      <w:bookmarkEnd w:id="130"/>
      <w:r>
        <w:rPr>
          <w:rFonts w:ascii="IRNazanin" w:hAnsi="IRNazanin" w:eastAsia="IRNazanin"/>
          <w:color w:val="111111"/>
          <w:sz w:val="28"/>
          <w:sz w:val="28"/>
          <w:szCs w:val="28"/>
          <w:rtl w:val="true"/>
          <w:lang w:bidi="fa-IR"/>
        </w:rPr>
        <w:t>به جوهر مستفیض است که در آن عقل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صورت‌های عقلی وجود دارد و نفسی که مستعدّ تعقّل است به قدر استعداد خود با آن متحد می‌گردد و صورت‌های عقلی از آن مقام بر حسب استعداد نفس افاضه می‌شود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064326_581953129"/>
      <w:bookmarkStart w:id="132" w:name="_Toc47"/>
      <w:bookmarkEnd w:id="131"/>
      <w:r>
        <w:rPr>
          <w:rtl w:val="true"/>
        </w:rPr>
        <w:t>قاعده امکان اشرف بر اساس حکمت متعالیه در اثبات جوهر عقلانی</w:t>
      </w:r>
      <w:bookmarkEnd w:id="132"/>
    </w:p>
    <w:p>
      <w:pPr>
        <w:pStyle w:val="BookText"/>
        <w:rPr/>
      </w:pPr>
      <w:r>
        <w:rPr>
          <w:rFonts w:ascii="IRNazanin" w:hAnsi="IRNazanin" w:eastAsia="IRNazanin"/>
          <w:color w:val="111111"/>
          <w:sz w:val="28"/>
          <w:sz w:val="28"/>
          <w:szCs w:val="28"/>
          <w:rtl w:val="true"/>
          <w:lang w:bidi="fa-IR"/>
        </w:rPr>
        <w:t>رابطه علیت بین علّت و معلول،یک رابطه ذاتی و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معلول،وابستگی ذاتی به وجود علت فاعلی دارد و محال است که علت و معلول جابه‌جا شوند و وجود علت،وابسته به وجود معلول گردد؛چنانکه محال است که معلول از چیزی صادر شود که وابستگی وجودی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مباحث علت و معلول ثابت شده است که ملاک معلولیت،ضعف وجودی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هرجا بتوان موجود کامل‌تر و قوی‌تر را فرض کرد،به گونه‌ای که موجود ضعیف‌تر،شعاعی از وجود آن به حساب آید و نسبت به آن استقلالی نداشته باشد،چنین فرضی ضرورت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مقدمه،قاعده مزبور به این صورت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تعدادی از موجودات را فرض کنیم که هرکدام از آنها قوی‌تر از دیگری باشد،به گونه‌ای که بتواند علت وجود آن به‌شمار آید،هر موجود قوی‌تر در مرتبه مقدّم بر موجود ضعیف‌تر قرار خواهد گرفت و ضرورتاً نسبت به آن،علت خواهد بود تا برسد به موجودی که فرض کامل‌تر از آن محال باشد و امکان معلولیت برای هیچ موجودی را نداشته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قاعده،وجود جوهر عقلانی که کامل‌تر از دیگر جواهر است و می‌تواند علت برای وجود آنها باشد ثابت می‌شود و واسطه‌ای بین مرتبه بی‌نهایت شدیدِ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نازله وجود خواهد بود</w:t>
      </w:r>
      <w:r>
        <w:rPr>
          <w:rFonts w:eastAsia="IRNazanin" w:cs="IRNazanin"/>
          <w:color w:val="111111"/>
          <w:sz w:val="28"/>
          <w:szCs w:val="28"/>
          <w:rtl w:val="true"/>
          <w:lang w:bidi="fa-IR"/>
        </w:rPr>
        <w:t xml:space="preserve">. </w:t>
      </w:r>
      <w:r>
        <w:rPr>
          <w:rStyle w:val="FootnoteAnchor"/>
          <w:rtl w:val="true"/>
        </w:rPr>
        <w:footnoteReference w:id="86"/>
      </w:r>
      <w:bookmarkStart w:id="133" w:name="pg5619_36763"/>
    </w:p>
    <w:p>
      <w:pPr>
        <w:pStyle w:val="Heading3"/>
        <w:numPr>
          <w:ilvl w:val="2"/>
          <w:numId w:val="1"/>
        </w:numPr>
        <w:rPr/>
      </w:pPr>
      <w:bookmarkStart w:id="134" w:name="__RefHeading___Toc3064328_581953129"/>
      <w:bookmarkStart w:id="135" w:name="_Toc48"/>
      <w:bookmarkEnd w:id="133"/>
      <w:bookmarkEnd w:id="134"/>
      <w:r>
        <w:rPr>
          <w:rtl w:val="true"/>
        </w:rPr>
        <w:t>عقل مفارق</w:t>
      </w:r>
      <w:bookmarkEnd w:id="135"/>
    </w:p>
    <w:p>
      <w:pPr>
        <w:pStyle w:val="BookText"/>
        <w:rPr/>
      </w:pPr>
      <w:r>
        <w:rPr>
          <w:rFonts w:ascii="IRNazanin" w:hAnsi="IRNazanin" w:eastAsia="IRNazanin"/>
          <w:color w:val="111111"/>
          <w:sz w:val="28"/>
          <w:sz w:val="28"/>
          <w:szCs w:val="28"/>
          <w:rtl w:val="true"/>
          <w:lang w:bidi="fa-IR"/>
        </w:rPr>
        <w:t>حکما جوهر را به جسمانی،نفسانی و عقلانی تقسیم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انواع جوهر مادی و مجرد و اختلاف دیدگاه فلاسفه در این مسئله موضوعی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مرحوم صدرالمتألهین،جواهر موجود به اعتبار تأثیر و تأثر تقسیم به سه قسم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از آنها مؤثّر است ولی اثر نمی‌پذیرد که از آن تعبیر به عقول مفارق می‌گردد و قسم دیگر اثر می‌پذیرد ولی اثر نمی‌گذارد؛مانند اجسام مکان‌گیر که قابل تقسیم‌اند و قسم سوم هم اثر می‌گذارد و هم اثر می‌پذیرد به تأثیر از عقول مفارق و در اجسام اثر می‌گذارد که آنان را نفوس گویند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جوهر عقلانی،حقایق مجرد و بسیط و نوری و مفارق هستند که ذاتاً و فعلاً مجردند و به حسب شدت وجودی‌شان در سلسله‌ای طولی قرار گرفته‌اند اولین آنها در اصطلاح فلسفی که مقرّب‌ترین آنهاست به خداوند بزرگ،عقل اوّل است و آخرین و پایین‌ترین آنها از حیث وجودی،عقل فعّال است و تفاوت عقل 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مراتب عقل نظری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فعّال در این است که عقل فعّال از ابتدا مجرد بوده است و لکن عقل مستفاد از دیدگاه مرحوم صدرالمتألهین از ماده شروع کرده تا مجرد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نفس را جسمانیة الحدوث و روحانیة البقاء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نیرویی که عقل انسان را از بالقوه بودن به مرحله مستفاد می‌رساند،همان عقل فعّال است که رشد و تربیت جهان ما به او سپرده شده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باید توجه داشت که اطلاق عقل بر جواهر عقلانی مفارق و از جمله عقل فعّال،ربطی به عقل به معنای قوه درک‌کننده مفاهیم کلی ندارد</w:t>
      </w:r>
      <w:r>
        <w:rPr>
          <w:rFonts w:eastAsia="IRNazanin" w:cs="IRNazanin"/>
          <w:color w:val="111111"/>
          <w:sz w:val="28"/>
          <w:szCs w:val="28"/>
          <w:rtl w:val="true"/>
          <w:lang w:bidi="fa-IR"/>
        </w:rPr>
        <w:t>.</w:t>
      </w:r>
      <w:bookmarkStart w:id="136" w:name="pg5619_36764"/>
    </w:p>
    <w:p>
      <w:pPr>
        <w:pStyle w:val="Heading3"/>
        <w:numPr>
          <w:ilvl w:val="2"/>
          <w:numId w:val="1"/>
        </w:numPr>
        <w:rPr/>
      </w:pPr>
      <w:bookmarkStart w:id="137" w:name="__RefHeading___Toc3064330_581953129"/>
      <w:bookmarkStart w:id="138" w:name="_Toc49"/>
      <w:bookmarkEnd w:id="136"/>
      <w:bookmarkEnd w:id="137"/>
      <w:r>
        <w:rPr>
          <w:rtl w:val="true"/>
        </w:rPr>
        <w:t>عقل قطعی و فلسفی</w:t>
      </w:r>
      <w:bookmarkEnd w:id="138"/>
    </w:p>
    <w:p>
      <w:pPr>
        <w:pStyle w:val="BookText"/>
        <w:rPr/>
      </w:pPr>
      <w:r>
        <w:rPr>
          <w:rFonts w:ascii="IRNazanin" w:hAnsi="IRNazanin" w:eastAsia="IRNazanin"/>
          <w:color w:val="111111"/>
          <w:sz w:val="28"/>
          <w:sz w:val="28"/>
          <w:szCs w:val="28"/>
          <w:rtl w:val="true"/>
          <w:lang w:bidi="fa-IR"/>
        </w:rPr>
        <w:t>عقل در این مبحث به معنای نیروی ادراکی ناب است که از گزند وهم و خیال و قیاس و گمان مصون است و پیش از هرچیز گزاره اولی،یعنی اصل تناقض را به خوبی می‌فهمد و در ظلّ آن،گزاره‌های بدیهی را کاملاً ادراک می‌نماید؛مانند بطلان جمع دو ضد،جمع دو مثل،دور و سلب شیئ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ضرورت ثبوت شیئ برای نفس خود را نیز به عنوان بدیهی نه اوّلی ادراک می‌نماید و در فرق میان اوّلی و بدیهی چنین می‌یابد که اولی غنی از دلیل است و بدیهی مستغنی از آن،نه غنی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سایر مطالب نظری را با ارجاع به بدیهی مبین می‌نماید و شعاع چنین عقل نظری کلی‌نگر و جهان‌بین که بَطَل عرصه فلسفه بطلان‌ناپذیر الهی است حکمت عملی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حکمت عملی شامل اخلاق،فقه و حقوق در ردیف علوم جزئی است و تحت اشراف علم کلی و فلسفه اعلی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مقتضای شعور انسانی و نهاد خدادادی خود چیزهایی را درک می‌کند که در میان آنها یک سلسله قضایایی است که در صحّت آنها هیچ‌گونه تردید نداشته و اضطراراً آنها را می‌پذیرد؛مانند این‌که یک،نصف دو است و چهار از دو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ادراکات و تصدیقات را عقل قطعی می‌نامیم و معنای حجّیت آنها همان قبول اضطراری ماست و اگر بخواهیم مجهولی از مجهولات مسائل مبدأ و معاد و کلیات آفرینش را با این‌گونه معلومات بدیهی اضطراری حلّ نماییم،اصطلاحاً این بحث را بحث فلسفی می‌نامیم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اصول منضبط عقلی و راهکار</w:t>
      </w:r>
      <w:bookmarkStart w:id="139" w:name="pg5619_36765"/>
    </w:p>
    <w:p>
      <w:pPr>
        <w:pStyle w:val="BookText"/>
        <w:rPr/>
      </w:pPr>
      <w:bookmarkEnd w:id="139"/>
      <w:r>
        <w:rPr>
          <w:rFonts w:ascii="IRNazanin" w:hAnsi="IRNazanin" w:eastAsia="IRNazanin"/>
          <w:color w:val="111111"/>
          <w:sz w:val="28"/>
          <w:sz w:val="28"/>
          <w:szCs w:val="28"/>
          <w:rtl w:val="true"/>
          <w:lang w:bidi="fa-IR"/>
        </w:rPr>
        <w:t>استوار تفکر فلسفی فی‌نفسه عاری از خطا و مبرّا از لغزش و اضطراب است و در صورتی‌که دلیل عقلی با صورت قیاس شکل اول و مواد یقینی تشکیل شود،سالک را به ساحل نجات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حصولی با میزان اصول عقلی ناب و مبانی منطقی استوار سنجیده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عقل نظری جزم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مطالب بدیهی و روشن را به دلیل بداهت آنها درک می‌کند و مطالب نظری و غیربدیهی را با ارجاع به بدیهیات اولیه،مبین و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بین مطالب نظری و بدیهی راهی وجود دارد که آن راه معصوم است و از آن به قواعد منطقی یاد می‌کنند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40" w:name="__RefHeading___Toc3064332_581953129"/>
      <w:bookmarkStart w:id="141" w:name="_Toc50"/>
      <w:bookmarkEnd w:id="140"/>
      <w:r>
        <w:rPr>
          <w:rtl w:val="true"/>
        </w:rPr>
        <w:t>فرق عقل و بنای عُقلا</w:t>
      </w:r>
      <w:bookmarkEnd w:id="141"/>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علم است ولی بنای عقلا از سنخ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عقل همان برهان عقلانی است که گوهر آن از سنخ علم است و اعتبار و حجیت آن ذاتی است چون یا بَین است یا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بنای عقلا،سیره و رفتار مستمر آنان است که گوهر آن از سنخ عمل است نه علم و نیز حجیت و اعتبار ذاتی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کاری که مردم و عقلا انجام می‌دهند کار غیرمعصوم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دلیل اثباتی دین نیست اما آنچه را که عقل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اثباتی دین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عقلا به انجام کاری حکم دهند و پشتوانه این حکم،عقل برهانی باشد،تمسّک به سیره آنان تمسک به خود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استناد برهانی بودنِ آن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انجام کاری به حکم عقل نباشد و در عین حال در بین مردم رایج باشد،باید به امضای شارع و صاحب دین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امضای صاحب دین رسید زیرمجموعه سنّت قرار می‌گیرد و مشروع خواهد شد وگرنه مردود است</w:t>
      </w:r>
      <w:r>
        <w:rPr>
          <w:rFonts w:eastAsia="IRNazanin" w:cs="IRNazanin"/>
          <w:color w:val="111111"/>
          <w:sz w:val="28"/>
          <w:szCs w:val="28"/>
          <w:rtl w:val="true"/>
          <w:lang w:bidi="fa-IR"/>
        </w:rPr>
        <w:t xml:space="preserve">. </w:t>
      </w:r>
      <w:r>
        <w:rPr>
          <w:rStyle w:val="FootnoteAnchor"/>
          <w:rtl w:val="true"/>
        </w:rPr>
        <w:footnoteReference w:id="92"/>
      </w:r>
      <w:bookmarkStart w:id="142" w:name="pg5619_36766"/>
    </w:p>
    <w:p>
      <w:pPr>
        <w:pStyle w:val="Heading3"/>
        <w:numPr>
          <w:ilvl w:val="2"/>
          <w:numId w:val="1"/>
        </w:numPr>
        <w:rPr/>
      </w:pPr>
      <w:bookmarkStart w:id="143" w:name="__RefHeading___Toc3064334_581953129"/>
      <w:bookmarkStart w:id="144" w:name="_Toc51"/>
      <w:bookmarkEnd w:id="142"/>
      <w:bookmarkEnd w:id="143"/>
      <w:r>
        <w:rPr>
          <w:rtl w:val="true"/>
        </w:rPr>
        <w:t>سؤالات درس</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 و حکمت عملی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و عقل عملی را از دیدگاه 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فارابی،مرحوم سبزواری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مرحوم ابن‌سینا را در باب عقل نظری و عملی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آیت‌الله جوادی آملی را در باب عقل نظری و عملی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عقل نظری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نفس،صورت‌های علمی را از چه منبعی دریافت می‌نماید؟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مفارق را توضیح دهید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فلسفی را توضیح دهید</w:t>
      </w:r>
      <w:r>
        <w:rPr>
          <w:rFonts w:eastAsia="IRNazanin" w:cs="IRNazanin"/>
          <w:color w:val="111111"/>
          <w:sz w:val="28"/>
          <w:szCs w:val="28"/>
          <w:rtl w:val="true"/>
          <w:lang w:bidi="fa-IR"/>
        </w:rPr>
        <w:t>.</w:t>
      </w:r>
      <w:bookmarkStart w:id="145" w:name="pg5619_36768"/>
    </w:p>
    <w:p>
      <w:pPr>
        <w:pStyle w:val="Heading2"/>
        <w:numPr>
          <w:ilvl w:val="1"/>
          <w:numId w:val="1"/>
        </w:numPr>
        <w:rPr/>
      </w:pPr>
      <w:bookmarkStart w:id="146" w:name="__RefHeading___Toc3064336_581953129"/>
      <w:bookmarkStart w:id="147" w:name="_Toc52"/>
      <w:bookmarkEnd w:id="145"/>
      <w:bookmarkEnd w:id="146"/>
      <w:r>
        <w:rPr/>
        <w:t>4</w:t>
      </w:r>
      <w:r>
        <w:rPr>
          <w:rtl w:val="true"/>
        </w:rPr>
        <w:t>-</w:t>
      </w:r>
      <w:r>
        <w:rPr>
          <w:rtl w:val="true"/>
        </w:rPr>
        <w:t>تعقل و تفکر در قرآن کریم</w:t>
      </w:r>
      <w:bookmarkEnd w:id="147"/>
    </w:p>
    <w:p>
      <w:pPr>
        <w:pStyle w:val="Heading3"/>
        <w:numPr>
          <w:ilvl w:val="2"/>
          <w:numId w:val="1"/>
        </w:numPr>
        <w:rPr/>
      </w:pPr>
      <w:bookmarkStart w:id="148" w:name="__RefHeading___Toc3064338_581953129"/>
      <w:bookmarkStart w:id="149" w:name="_Toc53"/>
      <w:bookmarkEnd w:id="148"/>
      <w:r>
        <w:rPr>
          <w:rtl w:val="true"/>
        </w:rPr>
        <w:t>واژه عقل در قرآن کریم و واژه های همسو</w:t>
      </w:r>
      <w:bookmarkEnd w:id="149"/>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یقال للقوة المتهیئة لقبول العلم و یقال للعلم الذی یستفیده الانسان بتلک القوة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قوه‌ای گفته می‌شود که آدمی با آن آماده پذیرفتن علمی می‌شود و به علمی هم که انسان با این قوه به‌دست می‌آورد عقل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هرجا خداوند کفّار را به عدم عقل مذمت کرده اشاره به معنای دوم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یَعْقِلُونَ </w:t>
      </w:r>
      <w:r>
        <w:rPr>
          <w:rFonts w:eastAsia="IRNazanin" w:cs="IRNazanin"/>
          <w:color w:val="111111"/>
          <w:sz w:val="28"/>
          <w:szCs w:val="28"/>
          <w:rtl w:val="true"/>
          <w:lang w:bidi="fa-IR"/>
        </w:rPr>
        <w:t xml:space="preserve">) . </w:t>
      </w:r>
      <w:r>
        <w:rPr>
          <w:rStyle w:val="FootnoteAnchor"/>
          <w:rtl w:val="true"/>
        </w:rPr>
        <w:footnoteReference w:id="93"/>
      </w:r>
      <w:r>
        <w:rPr>
          <w:rFonts w:ascii="IRNazanin" w:hAnsi="IRNazanin" w:eastAsia="IRNazanin"/>
          <w:color w:val="111111"/>
          <w:sz w:val="28"/>
          <w:sz w:val="28"/>
          <w:szCs w:val="28"/>
          <w:rtl w:val="true"/>
          <w:lang w:bidi="fa-IR"/>
        </w:rPr>
        <w:t>و هرجا رفع تکلیف از بنده کرده اشاره به معنای اول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همان عقل است،زیرا عقل در انسان به منزله مغز نسبت به پوسته است و به همین معنا در قرآن به‌کار رفته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لُبّ در لغت عرب خالص شده و صافی شده هرچیزی را گویند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در لغت یعنی پوشش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به حجی تعبیر شده</w:t>
      </w:r>
    </w:p>
    <w:p>
      <w:pPr>
        <w:pStyle w:val="BookText"/>
        <w:rPr/>
      </w:pPr>
      <w:r>
        <w:rPr>
          <w:rFonts w:ascii="IRNazanin" w:hAnsi="IRNazanin" w:eastAsia="IRNazanin"/>
          <w:color w:val="111111"/>
          <w:sz w:val="28"/>
          <w:sz w:val="28"/>
          <w:szCs w:val="28"/>
          <w:rtl w:val="true"/>
          <w:lang w:bidi="fa-IR"/>
        </w:rPr>
        <w:t>است،زیرا انسان را مانند پوششی از ارتکاب اعمال زشت و ناپسند باز می‌دارد و در نتیجه از سقوط و نابودی حفظ می‌کند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آن جهت نُهیه نامیده می‌شود که بازدارنده انسان از ارتکاب افعال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در صحاح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 مفرد نُهی است و نُهی به معنای عقول است چون از قبیح نهی می‌کند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اعتبار نگه‌دارندگی آن،حِجر می‌گویند به عبارت دیگر عقل از آن رو حجر نامیده می‌شود که اطراف نفس را سنگ‌چین می‌کند و آن را در دژ استوار خویش محفوظ نگه می‌دارد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عبارت‌است از نفس انسان از آن نظر که دارای ادراکات و احساسات و عواطف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انتخاب و اختیار نیز در قرآن به قلب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هرچیزی که نوعی ادراک در آن ملحوظ است یا خود علم و معرفت یا کیفیت‌های علمی همه به قلب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که به هیچ صورت ادراک در آن راه ندارد به قلب انسان نسبت داده نمی‌شود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فهمیدم و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راغب،هرکجا در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پی آن معنی‌اش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أَدْراکَ ما 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حامِیَةٌ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شده</w:t>
      </w:r>
      <w:bookmarkStart w:id="150" w:name="pg5619_36770"/>
    </w:p>
    <w:p>
      <w:pPr>
        <w:pStyle w:val="BookText"/>
        <w:rPr/>
      </w:pPr>
      <w:bookmarkEnd w:id="150"/>
      <w:r>
        <w:rPr>
          <w:rFonts w:ascii="IRNazanin" w:hAnsi="IRNazanin" w:eastAsia="IRNazanin"/>
          <w:color w:val="111111"/>
          <w:sz w:val="28"/>
          <w:sz w:val="28"/>
          <w:szCs w:val="28"/>
          <w:rtl w:val="true"/>
          <w:lang w:bidi="fa-IR"/>
        </w:rPr>
        <w:t>است توضیحی در پی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یُدْرِیکَ لَعَلَّهُ یَزَّکّی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درایت به معنای علم و آگاهی یا علم وآگاهی در مسائل مخفی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سخن از آگاهی توأم با موشکافی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سخن از تجزیه و تحلیل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فقه به معنای مطلق فهم است و به گفته راغب،فقه عبارت‌است از آگاهی بر مطلب پنهان به کمک مطلب حاضر و موجود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دیگر واژه‌های قریب‌المعنی با واژه عقل در قرآن کریم می‌توان به کلمات ذکر،فکر،شعور و بصیرت اشاره کرد</w:t>
      </w:r>
      <w:r>
        <w:rPr>
          <w:rFonts w:eastAsia="IRNazanin" w:cs="IRNazanin"/>
          <w:color w:val="111111"/>
          <w:sz w:val="28"/>
          <w:szCs w:val="28"/>
          <w:rtl w:val="true"/>
          <w:lang w:bidi="fa-IR"/>
        </w:rPr>
        <w:t>.</w:t>
      </w:r>
    </w:p>
    <w:p>
      <w:pPr>
        <w:pStyle w:val="Heading3"/>
        <w:numPr>
          <w:ilvl w:val="2"/>
          <w:numId w:val="1"/>
        </w:numPr>
        <w:rPr/>
      </w:pPr>
      <w:bookmarkStart w:id="151" w:name="__RefHeading___Toc3064340_581953129"/>
      <w:bookmarkStart w:id="152" w:name="_Toc54"/>
      <w:bookmarkEnd w:id="151"/>
      <w:r>
        <w:rPr>
          <w:rtl w:val="true"/>
        </w:rPr>
        <w:t>اصطلاح عقل در قرآن</w:t>
      </w:r>
      <w:bookmarkEnd w:id="152"/>
    </w:p>
    <w:p>
      <w:pPr>
        <w:pStyle w:val="BookText"/>
        <w:rPr/>
      </w:pPr>
      <w:r>
        <w:rPr>
          <w:rFonts w:ascii="IRNazanin" w:hAnsi="IRNazanin" w:eastAsia="IRNazanin"/>
          <w:color w:val="111111"/>
          <w:sz w:val="28"/>
          <w:sz w:val="28"/>
          <w:szCs w:val="28"/>
          <w:rtl w:val="true"/>
          <w:lang w:bidi="fa-IR"/>
        </w:rPr>
        <w:t>از دیدگاه قرآن،عقل فهمی است که مطابق فطرت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فهمی است که با سلامت فطرت و دوری از هواهای نفسانی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بالعقل فی کلامه تعالی هو الادراک الذی یتم للانسان مع سلامة فطرته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روم وقتی نشانه‌هایی از مبدأ و معاد ذکر می‌شود،آنها را مخصوص کسانی می‌داند که عقل یعنی فهم صحیح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نُفَصِّلُ الْآیاتِ لِقَوْمٍ یَعْقِلُونَ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این نشانه‌ها را نمی‌گیرند و وحدانیت خدا را نمی‌پذیرند و به خدا شرک می‌ورزند به دلیل آن است که از هواهای خود پیروی می‌کنند</w:t>
      </w:r>
      <w:r>
        <w:rPr>
          <w:rFonts w:eastAsia="IRNazanin" w:cs="IRNazanin"/>
          <w:color w:val="111111"/>
          <w:sz w:val="28"/>
          <w:szCs w:val="28"/>
          <w:rtl w:val="true"/>
          <w:lang w:bidi="fa-IR"/>
        </w:rPr>
        <w:t>.</w:t>
      </w:r>
      <w:bookmarkStart w:id="153" w:name="pg5619_36771"/>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اتَّبَعَ الَّذِینَ ظَلَمُوا أَهْواءَهُمْ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علامه،تقدیر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هولاء المشرکون لم یبنوا شرکهم علی التعقّل بل اتبعوا فی ذلک اهوائهم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حصول عقل آن است که از هواها پیروی نکنیم تا درک و فهم ما به گونه‌ای باشد که فطرت ما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آیه مذکور،آیه معروف فطرت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154" w:name="__RefHeading___Toc3064342_581953129"/>
      <w:bookmarkStart w:id="155" w:name="_Toc55"/>
      <w:bookmarkEnd w:id="154"/>
      <w:r>
        <w:rPr>
          <w:rtl w:val="true"/>
        </w:rPr>
        <w:t>تفکر در قرآن کریم</w:t>
      </w:r>
      <w:bookmarkEnd w:id="155"/>
    </w:p>
    <w:p>
      <w:pPr>
        <w:pStyle w:val="BookText"/>
        <w:rPr/>
      </w:pPr>
      <w:r>
        <w:rPr>
          <w:rFonts w:ascii="IRNazanin" w:hAnsi="IRNazanin" w:eastAsia="IRNazanin"/>
          <w:color w:val="111111"/>
          <w:sz w:val="28"/>
          <w:sz w:val="28"/>
          <w:szCs w:val="28"/>
          <w:rtl w:val="true"/>
          <w:lang w:bidi="fa-IR"/>
        </w:rPr>
        <w:t>به فرموده مرحوم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حتی در یک آیه بندگان خود را امر نفرموده که نفهمیده به خدا و یا هرچیزی که از جانب اوست ایمان آوریدو یا راهی را کورکورانه بپیمایید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قوانین و احکامی که برای بندگان خود وضع کرده و عقل بشری به تفصیل،ملاک‌های آن را درک نمی‌کند علت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بیش از سیصد آیه هست که مردم را به تفکّر و تذکّر و تعقّل دعوت کرده است و یا به پیامبر صلّی الله علیه و آله استدلال را برای اثبات حقّی و یا از بین بردن باطلی می‌آموزد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تفکر فلسفی و مبحث استدلال عقلی از اموری است که قرآن کریم به صراحت آن را تأیید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حقایق دینی بدون تعقّل و فهم و استدلال،طریق موجّه و راهی مستحکم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در هیچ آیه‌ای ما را به این سمت و سو ترغیب نکرده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اعتبار حجّت عقلی و استدلال برهانی آزاد را مسلّم می‌شمارد؛یعنی نمی‌گوید که اول حقانّیت معارف اسلامی را بپذیرید،سپس به احتجاج</w:t>
      </w:r>
      <w:bookmarkStart w:id="156" w:name="pg5619_36772"/>
    </w:p>
    <w:p>
      <w:pPr>
        <w:pStyle w:val="BookText"/>
        <w:rPr/>
      </w:pPr>
      <w:bookmarkEnd w:id="156"/>
      <w:r>
        <w:rPr>
          <w:rFonts w:ascii="IRNazanin" w:hAnsi="IRNazanin" w:eastAsia="IRNazanin"/>
          <w:color w:val="111111"/>
          <w:sz w:val="28"/>
          <w:sz w:val="28"/>
          <w:szCs w:val="28"/>
          <w:rtl w:val="true"/>
          <w:lang w:bidi="fa-IR"/>
        </w:rPr>
        <w:t>عقلی پرداخته،معارف نامبرده را از آنها استنتاج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اعتماد کامل به واقعیت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احتجاج عقلی پرداخته،حقانّیت معارف نامبرده را از آن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اول ایمان بیاورید و بعد به قید مطابقتِ آن،دلیل اقامه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تفکّر فلسفی نیز راهی است که رسایی آن را قرآن کریم تصدیق می‌نماید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اصلا میسر و ممکن نیست که بیانات خدای کریم در قرآن یا ارشادات حضرات معصومین علیهم السلام در مسیری غیر از طریق عقل قطعی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خداوند هدیه‌ای را خداوند به گل سرسبد عالم امکان یعنی انسان افاضه نموده و آن را میزان سعادتمندی قرار داده است سپس آن را با آیات قرآنی انکار و ابطال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دین و مذهبی و هیچ روش نظری دیگری از هیچ راهی نمی‌تواند حجت عقل قطعی و صحت بحث فلسفی را نفی نموده و الغا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همان تیشه را اول به ریشه خود می‌زند و حقانیت خود را که ناچار از همین راه باید تأمین شود ابطال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نفی فلسفه،خود یک بحث فلسفی است</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57" w:name="__RefHeading___Toc3064344_581953129"/>
      <w:bookmarkStart w:id="158" w:name="_Toc56"/>
      <w:bookmarkEnd w:id="157"/>
      <w:r>
        <w:rPr>
          <w:rtl w:val="true"/>
        </w:rPr>
        <w:t>تفکر و تعقّل و تذکر در آیات الهی</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لِقَوْمٍ یَتَفَکَّرُونَ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لَآیَةً لِقَوْمٍ یَذَّکَّرُونَ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قسم احتجاج است که یکی</w:t>
      </w:r>
      <w:bookmarkStart w:id="159" w:name="pg5619_36773"/>
    </w:p>
    <w:p>
      <w:pPr>
        <w:pStyle w:val="BookText"/>
        <w:rPr/>
      </w:pPr>
      <w:bookmarkEnd w:id="159"/>
      <w:r>
        <w:rPr>
          <w:rFonts w:ascii="IRNazanin" w:hAnsi="IRNazanin" w:eastAsia="IRNazanin"/>
          <w:color w:val="111111"/>
          <w:sz w:val="28"/>
          <w:sz w:val="28"/>
          <w:szCs w:val="28"/>
          <w:rtl w:val="true"/>
          <w:lang w:bidi="fa-IR"/>
        </w:rPr>
        <w:t>به مردم متفکر و یکی به اشخاص متعقّل و سومی به افراد متذکّر نسبت داده شده است و جهتش این است که حجت اول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از آسمان آبی نازل کرده که نوشیدنی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برای گروهی که اندیشه کنند عبرت‌هاست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ساده‌ای ترکیب یافته که در استفاده و نتیجه گرفتن از آن صرف تفکر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دومی مرکب از مقدمات علمی است که فهم آن جز برای اندیشمندانی که از اوضاع اجرام آسمانی و اسرار زمینی باخبرند،میسر نیست و تنها کسی از آن حجّت نتیجه می‌گیرد که حرکات و انتقالات اجرام آسمانی و آثار آن حرکات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به خدمت شما گذاشت و خورشید و ماه و ستارگان به فرمان وی به خدمت درند که در این برای گروهی که تعقل کنند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مُرکّب از مقدماتی کلی و فلسفی است که تنها کسانی از آن می‌توانند نتیجه را گرفته،با آن وحدانیت خدا را در ربوبیت اثبات کنند که متذکّر احکام کلی وجود باشند؛مثلا بدانند که عالَمی که همواره در دگرگونی است،لابد و ناچار احتیاج به ماده دارد و بدانند تمامی مواد آن به یک ماده عمومی و متشابه منتهی می‌گردد و بدانند که واجب است تمامی اختلافاتی که در مواد هست باید منتهی به غیرماده شود و عامل دیگری لازم است که این ماده عمومی را به هزاران صورت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برایتان در زمین آفریده و رنگ‌های آن مختلف است که در این،برای گروهی که اندرز پذیرند عبرت‌هاست</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60" w:name="__RefHeading___Toc3064346_581953129"/>
      <w:bookmarkStart w:id="161" w:name="_Toc57"/>
      <w:bookmarkEnd w:id="160"/>
      <w:r>
        <w:rPr>
          <w:rtl w:val="true"/>
        </w:rPr>
        <w:t>نقش بصیرت و فهم در دین</w:t>
      </w:r>
      <w:bookmarkEnd w:id="1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بین روش انبیا در دعوت مردم به حق و حقیقت و بین آنچه انسان از طریق استدلال درست و منطقی به آن می‌رسد فرقی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تفاوت،این است که پیغمبران از مبدأ غیبی استمداد می‌کردند،با وجود این،با مقام ارجمند و والایی که داشتند و با وصف ارتباطی که بین ایشان و جهان بالا برقرار بوده است،در عین حال</w:t>
      </w:r>
    </w:p>
    <w:p>
      <w:pPr>
        <w:pStyle w:val="BookText"/>
        <w:rPr/>
      </w:pPr>
      <w:r>
        <w:rPr>
          <w:rFonts w:ascii="IRNazanin" w:hAnsi="IRNazanin" w:eastAsia="IRNazanin"/>
          <w:color w:val="111111"/>
          <w:sz w:val="28"/>
          <w:sz w:val="28"/>
          <w:szCs w:val="28"/>
          <w:rtl w:val="true"/>
          <w:lang w:bidi="fa-IR"/>
        </w:rPr>
        <w:t>خود را تنزّل داده و در سطح فکر توده مردم قرار می‌دادند و به اندازه فهم و درک آنان سخن می‌گفتند و از بشر می‌خواستند که این نیروی فکری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توسّل به استدلال و چنگ زدن به دلیل استوار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حدیث معروفی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پس ساحت انبیا و دامن پیغمبران منزّه‌تر و پاک‌تر از این است که مردم را وادار کنند که در امور،بدون بصیرت قدم بردارند و یا آنان را به تبعیت کورکورانه مجبور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دیگر،سخنانی که پیغمبران با مردم داشتند در محدوده استعداد و درک و فهم آنان بوده است و اگر معجزه‌ای هم می‌آوردند،ابتدا با استناد به دلیل و برهان عقلی با آنان احتجاج می‌کردند،سپس دلالت عقلی که آن معجزات داشتند،صحت دعوی خویش را به اثبات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بهترین شاهد صحت ادعای ماست؛زیرا قرآن هرجا راجع به مبدأ و معاد و دیگر مسائل ماورای طبیعت سخن می‌گوید،و اجتماع بشری را به قبول آنها دعوت می‌کند جز از طریق استدلال و ارائه دلیل روشن،سخن به میان نمی‌آورد و به غیر دلیل و برهان،قانع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قرآن،علم،بینش و استقلال در فهم را می‌ستاید و جهل و تقلید کورکورانه را تقبیح نموده و به سختی مورد نکوهش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 قرآن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است راه من که با بصیرت تمام و بینش همه‌جانبه به سوی خدا می‌خوانم خود و پیروانم 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 هدفی جز این ندارد که می‌خواهد مردم به کمک استدلال و با</w:t>
      </w:r>
      <w:bookmarkStart w:id="162" w:name="pg5619_36775"/>
    </w:p>
    <w:p>
      <w:pPr>
        <w:pStyle w:val="BookText"/>
        <w:rPr/>
      </w:pPr>
      <w:bookmarkEnd w:id="162"/>
      <w:r>
        <w:rPr>
          <w:rFonts w:ascii="IRNazanin" w:hAnsi="IRNazanin" w:eastAsia="IRNazanin"/>
          <w:color w:val="111111"/>
          <w:sz w:val="28"/>
          <w:sz w:val="28"/>
          <w:szCs w:val="28"/>
          <w:rtl w:val="true"/>
          <w:lang w:bidi="fa-IR"/>
        </w:rPr>
        <w:t>سلاح منطق عقلی و به نیروی برهان که فطرتاً با آن مجهزند به شناخت حقایق جهان ماوراء طبعیت نائل آیند و این همان فلسفه الهی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دین حقیقی مردم را جز به فلسفه الهی نمی‌خواند و این دو کاملا وحدت هدف دارند و آن این‌که انسان از روی دلیل عقلی به عالم ماورای طبیعت یقین و علم پیدا کند </w:t>
      </w:r>
      <w:r>
        <w:rPr>
          <w:rStyle w:val="FootnoteAnchor"/>
          <w:rtl w:val="true"/>
        </w:rPr>
        <w:footnoteReference w:id="113"/>
      </w:r>
    </w:p>
    <w:p>
      <w:pPr>
        <w:pStyle w:val="Heading3"/>
        <w:numPr>
          <w:ilvl w:val="2"/>
          <w:numId w:val="1"/>
        </w:numPr>
        <w:rPr/>
      </w:pPr>
      <w:bookmarkStart w:id="163" w:name="__RefHeading___Toc3064348_581953129"/>
      <w:bookmarkStart w:id="164" w:name="_Toc58"/>
      <w:bookmarkEnd w:id="163"/>
      <w:r>
        <w:rPr>
          <w:rtl w:val="true"/>
        </w:rPr>
        <w:t>واژه عقل،واژه ای ارزشی</w:t>
      </w:r>
      <w:bookmarkEnd w:id="164"/>
    </w:p>
    <w:p>
      <w:pPr>
        <w:pStyle w:val="BookText"/>
        <w:rPr/>
      </w:pPr>
      <w:r>
        <w:rPr>
          <w:rFonts w:ascii="IRNazanin" w:hAnsi="IRNazanin" w:eastAsia="IRNazanin"/>
          <w:color w:val="111111"/>
          <w:sz w:val="28"/>
          <w:sz w:val="28"/>
          <w:szCs w:val="28"/>
          <w:rtl w:val="true"/>
          <w:lang w:bidi="fa-IR"/>
        </w:rPr>
        <w:t>عقل واژه‌ای است که بار ارزشی دارد و همگان مدعی داشتن آن هستند،از این‌رو معنا و موارد اطلاق آن نزد اصحاب مکاتب متعدد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واژه حق و باطل و حسن و قبح نزد صحابه مذاهب گوناگون،مختلف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عقل مانند واژه درخت نیست که نزد همگان یکسان باشد بنابراین داوری توده مردم درباره افرادی که منافع دنیا و اغراض مادی را به خوبی و با سرعت و حدّت تشخیص می‌دهند،ولی در تمیز معارف والا و مطالب معنوی و اهداف اخروی و جاودان راجل‌اند چنین است که آنها از عقل خوبی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گروه از نظر اولیای الهی گرفتار نکراء و مبتلا به شیطنت و دهاهستند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تقابل در معنا برای بار ارزشی این واژه است که از یک سو به حق و باطل در حکمت نظری و از سوی دیگر به حسن و قبح در حکمت عملی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ارزشی مانند کلمات طبیعی و فاقد بار ارزشی نیستند،که نزد همگان یکسان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متفکران الحادی و الهی کاملا متفاوت‌اند یکی فلان عمل</w:t>
      </w:r>
    </w:p>
    <w:p>
      <w:pPr>
        <w:pStyle w:val="BookText"/>
        <w:rPr/>
      </w:pPr>
      <w:r>
        <w:rPr>
          <w:rFonts w:ascii="IRNazanin" w:hAnsi="IRNazanin" w:eastAsia="IRNazanin"/>
          <w:color w:val="111111"/>
          <w:sz w:val="28"/>
          <w:sz w:val="28"/>
          <w:szCs w:val="28"/>
          <w:rtl w:val="true"/>
          <w:lang w:bidi="fa-IR"/>
        </w:rPr>
        <w:t>را مطابق حق،واقعیت می‌داند؛ازاین‌رو گزارش آن را صدق و عمل به آن را عدل و عامل به آن را عادل و تشخیص دهند آن را عاقل می‌پندارد و دیگری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ازاین‌رو،وَثَنی‌ها و صنمی‌های باطل‌گرای حجاز،حضرت رسول اکرم صلّی الله علیه و آله را که عقل ممثّل بود،مجنون می‌پنداشتند؛چه اینکه اسلام نیز آنها را فاقد شعور انسانی دانسته و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هُمْ إِلاّ کَالْأَنْعامِ بَلْ هُمْ أَضَلُّ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تعبیر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یَرْغَبُ عَنْ مِلَّةِ إِبْراهِیمَ إِلاّ مَنْ سَفِهَ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سفیه و نادان چه کسی از آیین ابراهیم روی‌گردان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این اختلاف منظر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واژه عقل،حسن،قبح و صدق،واژه‌هایی ارزشی هستند و معنا و موارد اطلاق آن نزد همگان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واژه ارزشی عقل با احکام عقل صریح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احکام عقل صریح و فلسفی و کلامی و عقل ریاضی و حتی تجربی را نمی‌توان گوناگون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علم ریاضیات و هندسه ثابت است؛آب در شرایط خاص در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درجه به‌جوش می‌آید؛آهن بر اثر حرارت منبسط می‌گردد؛بود و نبود و حادث و قدیم باهم جمع نمی‌گردد؛ممکن برای خروج از حالت تساوی نیاز به علتی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در صورتی‌که خوب تفهیم گردند،غیرقابل‌مناقشه هستند و کسی نمی‌تواند در آنها تردید ایجاد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احکام عقل انتزاعی و نیمه‌تجریدی نیز مثل موارد اطلاق واژه عقل،گوناگون و متفاوت باشد،راه تفاهم بین انسان‌ها مسدود می‌گردد و نسبیت شناخت،اساس ارتباطات و روابط اجتماعی را واژگون می‌سازد</w:t>
      </w:r>
      <w:r>
        <w:rPr>
          <w:rFonts w:eastAsia="IRNazanin" w:cs="IRNazanin"/>
          <w:color w:val="111111"/>
          <w:sz w:val="28"/>
          <w:szCs w:val="28"/>
          <w:rtl w:val="true"/>
          <w:lang w:bidi="fa-IR"/>
        </w:rPr>
        <w:t>.</w:t>
      </w:r>
      <w:bookmarkStart w:id="165" w:name="pg5619_36777"/>
    </w:p>
    <w:p>
      <w:pPr>
        <w:pStyle w:val="BookText"/>
        <w:rPr/>
      </w:pPr>
      <w:bookmarkEnd w:id="165"/>
      <w:r>
        <w:rPr>
          <w:rFonts w:ascii="IRNazanin" w:hAnsi="IRNazanin" w:eastAsia="IRNazanin"/>
          <w:color w:val="111111"/>
          <w:sz w:val="28"/>
          <w:sz w:val="28"/>
          <w:szCs w:val="28"/>
          <w:rtl w:val="true"/>
          <w:lang w:bidi="fa-IR"/>
        </w:rPr>
        <w:t>از این رو اختلاف نگرش افراد نسبت به حقایق و گوناگونی حق و باطل و حسن و قبح از نظر فرقه‌ها و افرادگوناگون،نباید باعث شود که حکیم و متکلم در اثبات مدّعیات خود سستی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انبیای الهی باید جهان‌بینی افراد را اصلاح نمایند تا حقایق اصیل در کام همگان شیرین باشد</w:t>
      </w:r>
      <w:r>
        <w:rPr>
          <w:rFonts w:eastAsia="IRNazanin" w:cs="IRNazanin"/>
          <w:color w:val="111111"/>
          <w:sz w:val="28"/>
          <w:szCs w:val="28"/>
          <w:rtl w:val="true"/>
          <w:lang w:bidi="fa-IR"/>
        </w:rPr>
        <w:t>.</w:t>
      </w:r>
    </w:p>
    <w:p>
      <w:pPr>
        <w:pStyle w:val="Heading3"/>
        <w:numPr>
          <w:ilvl w:val="2"/>
          <w:numId w:val="1"/>
        </w:numPr>
        <w:rPr/>
      </w:pPr>
      <w:bookmarkStart w:id="166" w:name="__RefHeading___Toc3064350_581953129"/>
      <w:bookmarkStart w:id="167" w:name="_Toc59"/>
      <w:bookmarkEnd w:id="166"/>
      <w:r>
        <w:rPr>
          <w:rtl w:val="true"/>
        </w:rPr>
        <w:t>عقل و دین در تفکر اسلامی</w:t>
      </w:r>
      <w:bookmarkEnd w:id="167"/>
    </w:p>
    <w:p>
      <w:pPr>
        <w:pStyle w:val="BookText"/>
        <w:rPr/>
      </w:pPr>
      <w:r>
        <w:rPr>
          <w:rFonts w:ascii="IRNazanin" w:hAnsi="IRNazanin" w:eastAsia="IRNazanin"/>
          <w:color w:val="111111"/>
          <w:sz w:val="28"/>
          <w:sz w:val="28"/>
          <w:szCs w:val="28"/>
          <w:rtl w:val="true"/>
          <w:lang w:bidi="fa-IR"/>
        </w:rPr>
        <w:t>در تاریخ تفکر اسلامی در ارتباط با تبیین نسبت بین عقل و دین،سه گروه ظهور کرده‌اند که هر کدام نظری خاص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کسانی‌اند که جمود بر ظواهر دینی را حتی در اصول اعتقادات،وجهه همت خویش کرده‌اند و هرگونه تعمّق،تدبّر یا اندیشه عقلی در معانی دینی را به شدت محکوم و مردود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وقتی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مالک‌ابن‌انس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استوا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معلوم و الکیفیته مجهولة و الایمان به واجب و السوال عنه بدعة</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منظور،کسانی است که قائل بوده‌اند همه حقایق هستی را می‌توان با عقل درک نمود و ازاین‌رو نیازی به ارسال رسل و انزال کتب آسمانی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به نحوی محمدبن زکریای رازی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گروه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رازی،فلسفه تنها راه نجات است و در اختیار همگان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صرفا حاکی نظرات نیست بلکه راه حیات است و مفتاح دانش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 فلسفه می‌توان نفوس را از آلایش و ظلمت این جهانی پالود</w:t>
      </w:r>
      <w:r>
        <w:rPr>
          <w:rFonts w:eastAsia="IRNazanin" w:cs="IRNazanin"/>
          <w:color w:val="111111"/>
          <w:sz w:val="28"/>
          <w:szCs w:val="28"/>
          <w:rtl w:val="true"/>
          <w:lang w:bidi="fa-IR"/>
        </w:rPr>
        <w:t xml:space="preserve">.» </w:t>
      </w:r>
      <w:r>
        <w:rPr>
          <w:rStyle w:val="FootnoteAnchor"/>
          <w:rtl w:val="true"/>
        </w:rPr>
        <w:footnoteReference w:id="117"/>
      </w:r>
      <w:bookmarkStart w:id="168" w:name="pg5619_36778"/>
    </w:p>
    <w:p>
      <w:pPr>
        <w:pStyle w:val="BookText"/>
        <w:rPr/>
      </w:pPr>
      <w:bookmarkEnd w:id="16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عقل‌گرایان نقل‌پذیر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با اعتقاد به هماهنگی بین عقل و شریعت وعقل و نقل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وحی و شریعت منبع معرفت انسان است،عقل نیز از منابع معرفت و شناخت انسانی است همچنین عقل و وحی و شریعت هر دو از حقیقت عینی و خارجی گزارش می‌کنند؛از این رو گزارش آنها هماهنگ با یکدیگر است</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69" w:name="__RefHeading___Toc3064352_581953129"/>
      <w:bookmarkStart w:id="170" w:name="_Toc60"/>
      <w:bookmarkEnd w:id="169"/>
      <w:r>
        <w:rPr>
          <w:rtl w:val="true"/>
        </w:rPr>
        <w:t>جایگاه عقل از نظر توماس آکوئیناس</w:t>
      </w:r>
      <w:bookmarkEnd w:id="170"/>
    </w:p>
    <w:p>
      <w:pPr>
        <w:pStyle w:val="BookText"/>
        <w:rPr/>
      </w:pPr>
      <w:r>
        <w:rPr>
          <w:rFonts w:ascii="IRNazanin" w:hAnsi="IRNazanin" w:eastAsia="IRNazanin"/>
          <w:color w:val="111111"/>
          <w:sz w:val="28"/>
          <w:sz w:val="28"/>
          <w:szCs w:val="28"/>
          <w:rtl w:val="true"/>
          <w:lang w:bidi="fa-IR"/>
        </w:rPr>
        <w:t>توماس آکوئیناس گزاره‌های دینی را سه دسته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خردپذیر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گزاره‌هایی هستند که هم عقل آنها را اثبات می‌کند و هم می‌توانند متعلَّق ایمان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خردگریز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گزاره‌هایی هستند که عقل نه آنها را اثبات می‌کند و نه نفی؛یعنی عقل در برابر آنها بی‌طرف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گزاره‌ها متعلَّق ایمان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خردستیز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گزاره‌هایی هستند که عقل دلیلی بر ردّ آنها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است که بین گزاره‌های دینی و فتوای عقل تعارض رخ می‌نماید و متکلّم در صدد بر می‌آید که با تأویل ظاهر متون دینی،آن تعارض را حل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آکوئیناس مسائلی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فدیه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مصادیق قسم دوم می‌داند و معتقد است بخش‌هایی از وحی از تمامی مراتب عقل انسانی برتر است</w:t>
      </w:r>
      <w:bookmarkStart w:id="171" w:name="pg5619_36779"/>
    </w:p>
    <w:p>
      <w:pPr>
        <w:pStyle w:val="BookText"/>
        <w:rPr/>
      </w:pPr>
      <w:bookmarkEnd w:id="171"/>
      <w:r>
        <w:rPr>
          <w:rFonts w:ascii="IRNazanin" w:hAnsi="IRNazanin" w:eastAsia="IRNazanin"/>
          <w:color w:val="111111"/>
          <w:sz w:val="28"/>
          <w:sz w:val="28"/>
          <w:szCs w:val="28"/>
          <w:rtl w:val="true"/>
          <w:lang w:bidi="fa-IR"/>
        </w:rPr>
        <w:t>که هیچ نوع تفکّر فلسفی وجود ندارد که بتواند دلیل ضروری به نفع حقیقتی از این نوع اقامه کند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72" w:name="__RefHeading___Toc3064354_581953129"/>
      <w:bookmarkStart w:id="173" w:name="_Toc61"/>
      <w:bookmarkEnd w:id="172"/>
      <w:r>
        <w:rPr>
          <w:rtl w:val="true"/>
        </w:rPr>
        <w:t>نقد و بررسی</w:t>
      </w:r>
      <w:bookmarkEnd w:id="173"/>
    </w:p>
    <w:p>
      <w:pPr>
        <w:pStyle w:val="BookText"/>
        <w:rPr/>
      </w:pPr>
      <w:r>
        <w:rPr>
          <w:rFonts w:ascii="IRNazanin" w:hAnsi="IRNazanin" w:eastAsia="IRNazanin"/>
          <w:color w:val="111111"/>
          <w:sz w:val="28"/>
          <w:sz w:val="28"/>
          <w:szCs w:val="28"/>
          <w:rtl w:val="true"/>
          <w:lang w:bidi="fa-IR"/>
        </w:rPr>
        <w:t>آکوئیناس در تعیین مصداق برای گزاره‌های خردگریز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خطا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بحث تجسّد و تثلیث و فدیه از جمله اموری است که عقل در رّد آنها برهان قطعی اقامه می‌نماید و به هیچ وجه عقل در برابر آنها ساکت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نمونه،چگونه ممکن است خدای واحد بسیط واجب الوجود،مرکب از 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74" w:name="__RefHeading___Toc3064356_581953129"/>
      <w:bookmarkStart w:id="175" w:name="_Toc62"/>
      <w:bookmarkEnd w:id="174"/>
      <w:r>
        <w:rPr>
          <w:rtl w:val="true"/>
        </w:rPr>
        <w:t>اصالت عقل در مسئله شناخت</w:t>
      </w:r>
      <w:bookmarkEnd w:id="1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مسئله شناخت،اصالت را از آنِ عقل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و مادیین گرفتار حس هستند،ازاین‌رو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rtl w:val="true"/>
          <w:lang w:bidi="fa-IR"/>
        </w:rPr>
        <w:t xml:space="preserve">) . </w:t>
      </w:r>
      <w:r>
        <w:rPr>
          <w:rStyle w:val="FootnoteAnchor"/>
          <w:rtl w:val="true"/>
        </w:rPr>
        <w:footnoteReference w:id="121"/>
      </w:r>
      <w:r>
        <w:rPr>
          <w:rFonts w:ascii="IRNazanin" w:hAnsi="IRNazanin" w:eastAsia="IRNazanin"/>
          <w:color w:val="111111"/>
          <w:sz w:val="28"/>
          <w:sz w:val="28"/>
          <w:szCs w:val="28"/>
          <w:rtl w:val="true"/>
          <w:lang w:bidi="fa-IR"/>
        </w:rPr>
        <w:t>اینها شناخت صحیح ندارند زیرا همان‌طور که وجود مجرد غایب از طبیعت،مایه تحقّق موجودی مادّی است؛شناخت عقلی نیز زمینه شناخت حسی را فراهم می‌کند و مردان الهی کسانی هستند که معارفشان را با ایمان به غیب تأمین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مصادیق غیب همان عقل مجرّد است و تنها با ایمان به غیب و اعتقاد به تجرّد عقلی است که می‌توان معارف عمیق الهی را که منزّه از زمان و مکان است شناخت</w:t>
      </w:r>
      <w:r>
        <w:rPr>
          <w:rFonts w:eastAsia="IRNazanin" w:cs="IRNazanin"/>
          <w:color w:val="111111"/>
          <w:sz w:val="28"/>
          <w:szCs w:val="28"/>
          <w:rtl w:val="true"/>
          <w:lang w:bidi="fa-IR"/>
        </w:rPr>
        <w:t xml:space="preserve">. </w:t>
      </w:r>
      <w:r>
        <w:rPr>
          <w:rStyle w:val="FootnoteAnchor"/>
          <w:rtl w:val="true"/>
        </w:rPr>
        <w:footnoteReference w:id="122"/>
      </w:r>
      <w:bookmarkStart w:id="176" w:name="pg5619_36780"/>
    </w:p>
    <w:p>
      <w:pPr>
        <w:pStyle w:val="Heading3"/>
        <w:numPr>
          <w:ilvl w:val="2"/>
          <w:numId w:val="1"/>
        </w:numPr>
        <w:rPr/>
      </w:pPr>
      <w:bookmarkStart w:id="177" w:name="__RefHeading___Toc3064358_581953129"/>
      <w:bookmarkStart w:id="178" w:name="_Toc63"/>
      <w:bookmarkEnd w:id="176"/>
      <w:bookmarkEnd w:id="177"/>
      <w:r>
        <w:rPr>
          <w:rtl w:val="true"/>
        </w:rPr>
        <w:t>تعبیر عقل و نقل به جای عقل و دین و عقل و ایمان</w:t>
      </w:r>
      <w:bookmarkEnd w:id="178"/>
    </w:p>
    <w:p>
      <w:pPr>
        <w:pStyle w:val="BookText"/>
        <w:rPr/>
      </w:pPr>
      <w:r>
        <w:rPr>
          <w:rFonts w:ascii="IRNazanin" w:hAnsi="IRNazanin" w:eastAsia="IRNazanin"/>
          <w:color w:val="111111"/>
          <w:sz w:val="28"/>
          <w:sz w:val="28"/>
          <w:szCs w:val="28"/>
          <w:rtl w:val="true"/>
          <w:lang w:bidi="fa-IR"/>
        </w:rPr>
        <w:t>ایمان،پیوند بین نفس و مطلب است و با برقراری پیوند یاد شده،نفس را مؤمن به آن مطلب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مطلبی که مورد اعتماد نفس است علمی و صحیح باشد،ایمان نیز صحیح است وگرنه،آن ایمان را ایمان باطل می‌نامند و با توجه به اینکه کار عقل،فهم و درک واقع است،تقابل بین ایمان و عقل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تعبیر عقل و دین و تقابل آن دو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دین،مجموعه معارف عقل و نقل است نه چیزی در برابر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سخن،دین را باید از دو راه عقل و نقل اثبات کرد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79" w:name="__RefHeading___Toc3064360_581953129"/>
      <w:bookmarkStart w:id="180" w:name="_Toc64"/>
      <w:bookmarkEnd w:id="179"/>
      <w:r>
        <w:rPr>
          <w:rtl w:val="true"/>
        </w:rPr>
        <w:t>عقل و وحی</w:t>
      </w:r>
      <w:bookmarkEnd w:id="180"/>
    </w:p>
    <w:p>
      <w:pPr>
        <w:pStyle w:val="BookText"/>
        <w:rPr/>
      </w:pPr>
      <w:r>
        <w:rPr>
          <w:rFonts w:ascii="IRNazanin" w:hAnsi="IRNazanin" w:eastAsia="IRNazanin"/>
          <w:color w:val="111111"/>
          <w:sz w:val="28"/>
          <w:sz w:val="28"/>
          <w:szCs w:val="28"/>
          <w:rtl w:val="true"/>
          <w:lang w:bidi="fa-IR"/>
        </w:rPr>
        <w:t>تناقض عقل و وحی را هم عقل قطعی،مردود می‌داند و هم وحی الهی باطل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هرگز دو حجّتِ هماهنگِ خداوند سبحان،مباین هم نخواهند بود بلکه عقل چراغی است روشن و وحی صراطی است مستقیم که هیچ‌کدام بدون دیگری سودی ندارد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تعارض عقل قطعی با وحی قطعی ممکن نیست و بر فرض وقوع،علاج‌پذیر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 تعارض هر یک از دلیل‌های قطعی با دیگری به این است که در واقع یک دلیل قطعی با خودش معارض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مبنای همه ادلّه قطعی همان اصل امتناع جمع دو نقیض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دلیل قطعی شد،یعنی به این اصل غیرقابل‌زوال استناد دارد و هرگز ممکن نیست خلاف آن دلیل،دلیل قطعی دیگری باشد؛زیرا آن دلیل مخالف نیز در اثر قطعی بودنش حتماً باید به اصل</w:t>
      </w:r>
      <w:bookmarkStart w:id="181" w:name="pg5619_36781"/>
    </w:p>
    <w:p>
      <w:pPr>
        <w:pStyle w:val="BookText"/>
        <w:rPr/>
      </w:pPr>
      <w:bookmarkEnd w:id="181"/>
      <w:r>
        <w:rPr>
          <w:rFonts w:ascii="IRNazanin" w:hAnsi="IRNazanin" w:eastAsia="IRNazanin"/>
          <w:color w:val="111111"/>
          <w:sz w:val="28"/>
          <w:sz w:val="28"/>
          <w:szCs w:val="28"/>
          <w:rtl w:val="true"/>
          <w:lang w:bidi="fa-IR"/>
        </w:rPr>
        <w:t>عدم‌تناقض مستند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استناد همان اصلی که دلیل قطعی اول به اعتماد بر او یقینی بود و به این ترتیب،لازمه آن،فروریختن هردو دلیل و باطل شدن هر دوی آنها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کدام نقیض دیگری است و صدق هر دوی آنها مستلزم جمع دو نقیض است و اگر اجتماع دو نقیض جایز باشد که امتناع آن همان اولین اصل بدیهی در قضایا است،مجالی برای قطعی بودن هیچ کدام از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قطعی،ضرورت وحی و عصمت آن را تبیین می‌کند و وحی قطعی نیز به عقل قطعی حجّیت داده و با آن احتجاج نموده و رهاورد خود را با ادلّه عقلی بیان کرده است و همه صاحبان عقل را به تحدّی و مبارزه فرهنگی فراخوانده و با معیارهای عقل قطعی عرضه می‌شود 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 بین عقل قطعی و وحی قطعی ممتنع خواهد بود؛چون بازگشت آن به تعارض شیء با خودش است از این‌رو،علاج آن هم بر فرض وقوع،محال است؛چون ترجیح هر کدام بر دیگری،مستلزم فروریختن هر دو با هم 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82" w:name="__RefHeading___Toc3064362_581953129"/>
      <w:bookmarkStart w:id="183" w:name="_Toc65"/>
      <w:bookmarkEnd w:id="182"/>
      <w:r>
        <w:rPr>
          <w:rtl w:val="true"/>
        </w:rPr>
        <w:t>تعارض ظواهر لفظی با برهان عقلی</w:t>
      </w:r>
      <w:bookmarkEnd w:id="183"/>
    </w:p>
    <w:p>
      <w:pPr>
        <w:pStyle w:val="BookText"/>
        <w:rPr/>
      </w:pPr>
      <w:r>
        <w:rPr>
          <w:rFonts w:ascii="IRNazanin" w:hAnsi="IRNazanin" w:eastAsia="IRNazanin"/>
          <w:color w:val="111111"/>
          <w:sz w:val="28"/>
          <w:sz w:val="28"/>
          <w:szCs w:val="28"/>
          <w:rtl w:val="true"/>
          <w:lang w:bidi="fa-IR"/>
        </w:rPr>
        <w:t>به فرموده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لفظی یقین‌آور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نمی‌توانند در مقابل برهان عقلی مقاومت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از مقدماتی تشکیل شده است که عقل چاره‌ای جز تسلیم در برابر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علم حاصل از برهان را با ظواهر ظنّی نصوص دینی هم‌تراز دانست و در تقدیم دلیل عقلی بر دلیل نقلی تردید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براهین عقلی در اصول دین اما قائل نشدن به جایگاه عقل در فروع دین،منجر می‌شود به این‌که مقدمه را به‌واسط نتیجه‌ای که مترتّب بر همان مقدمه است ابطال نموده‌اید و این تناقضی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شما به‌واسطه ابطال</w:t>
      </w:r>
      <w:bookmarkStart w:id="184" w:name="pg5619_36782"/>
    </w:p>
    <w:p>
      <w:pPr>
        <w:pStyle w:val="BookText"/>
        <w:rPr/>
      </w:pPr>
      <w:bookmarkEnd w:id="184"/>
      <w:r>
        <w:rPr>
          <w:rFonts w:ascii="IRNazanin" w:hAnsi="IRNazanin" w:eastAsia="IRNazanin"/>
          <w:color w:val="111111"/>
          <w:sz w:val="28"/>
          <w:sz w:val="28"/>
          <w:szCs w:val="28"/>
          <w:rtl w:val="true"/>
          <w:lang w:bidi="fa-IR"/>
        </w:rPr>
        <w:t>حکم عقل،نقل را نیز ابطال نموده‌اید؛زیرا حجّیت نقل مستند به عقل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آری کتاب و سنت از پیروی آنچه که قطعاً و صراحتاً در مقابل معارف قطعی دینی قرار می‌گیرد،نهی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در واقع بازگشتش به همان حجّیت عقل است؛زیرا حقانیت و درستی معارف قطعی دین را خود عقل به اثبات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 دوباره برهان اقامه کند بر نفی آنچه که پیش از این،برهان بر اثبات آن اقامه کرده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علامه از کسانی‌که با عقل و منطق مخالفت می‌ورزند و در ردّ آنها از خود عقل و منطق بهره می‌گیرند اظهار شگفتی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چند مورد از ادلّه مخالفان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منطق موصل به حقیقت می‌بود،میان اهل منطق اختلافی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اختلاف در میان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عقلی چه بسا انسان را به مخالفت صریح با کتاب و سنت می‌کشاند؛چنان‌که برخی آراء فلاسفه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به‌طور ناخودآگاه از قیاس استثنایی استفاده شده ودر مثال دوم نیز مغالطه‌ای رخ داده است با این بیان که شکل قیاس و مواد صحیح آن هیچ‌گاه انسان را به خطا نمی‌کشاند وآنچه موجب خطا می‌شود مواد فاسدی است که در قیاس مورد استفاده قرار می‌گیرد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85" w:name="__RefHeading___Toc3064364_581953129"/>
      <w:bookmarkStart w:id="186" w:name="_Toc66"/>
      <w:bookmarkEnd w:id="185"/>
      <w:r>
        <w:rPr>
          <w:rtl w:val="true"/>
        </w:rPr>
        <w:t>هماهنگی عقل و وحی</w:t>
      </w:r>
      <w:bookmarkEnd w:id="1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کریم،برهان عقلی و علم قطعی را دلیل حقانیت وحی آسمانی دانسته و رأی خردمند را معرف درستی وحی و سند واقعیت آن می‌داند و علم برهانی را</w:t>
      </w:r>
    </w:p>
    <w:p>
      <w:pPr>
        <w:pStyle w:val="BookText"/>
        <w:rPr/>
      </w:pPr>
      <w:r>
        <w:rPr>
          <w:rFonts w:ascii="IRNazanin" w:hAnsi="IRNazanin" w:eastAsia="IRNazanin"/>
          <w:color w:val="111111"/>
          <w:sz w:val="28"/>
          <w:sz w:val="28"/>
          <w:szCs w:val="28"/>
          <w:rtl w:val="true"/>
          <w:lang w:bidi="fa-IR"/>
        </w:rPr>
        <w:t>موجب پذیرش وحی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 الَّذِینَ أُوتُوا الْعِلْمَ الَّذِی أُنْزِلَ إِلَیْکَ مِنْ رَبِّکَ هُوَ الْحَقَّ وَ یَهْدِی إِلی صِراطِ الْعَزِیزِ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اهل علم و دانش گردیدند،یقیین داشتند که قرآنی که بر تو نازل گشته از جانب پروردگار تو به‌حق نازل شده است و رهنمای خلق به راه خدای بی‌همتای ستوده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علمای الهی که بر اساس برهان قطعی به معارف رسیدگی می‌نمایند،معتقد به حقّانیت وحی و قرآن بوده و نظر آنان بر این است که قرآن راهنمای صراط پروردگار عزیز و محمود است که تمام حمد و ستایش‌ها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ناظر به آن‌است که انکار وحی در اثر نبود علم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 است که سبب نپذیرفتن حقانیت قرآن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عَلی قَوْمِهِ فِی زِینَتِهِ قالَ الَّذِینَ یُرِیدُونَ الْحَیاةَ الدُّنْیا یا لَیْتَ لَنا مِثْلَ ما أُوتِیَ قارُونُ إِنَّهُ لَذُو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وَیْلَکُمْ ثَوابُ اللّهِ خَیْرٌ لِمَنْ آمَنَ وَ عَمِلَ صالِحاً وَ لا یُلَقّاها إِلاَّ الصّابِرُونَ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قارون با شکوه مادی و با استعلا و استکبار بر قومش بیرون می‌آمد و خودنمایی می‌کرد کسانی‌که جز دنیا چیزی نمی‌خواستند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ما هم مانند آنچه برای قارون است می‌بود و اما کسانی‌که از علم برخوردار بودند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پروردگار در برابر ایمان و کار شایسته بهتر از زرق و برق فریبای قارونی است و این حقیقت را جز بردباران و افراد شکیبا کسی تلقی و ادراک نمی‌نماید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ملاک تعیین نظام ارزشی با عقل و علم قطعی تبیین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تبیین معارف واقعی نیز با برهان قطعی است و دانشی که به معارف الهی نیندیشد و به نظام ارزشی واقعی پی نبرد علمی است ضعیف و غیرقابل‌اعتماد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قرآن کریم دعوت به تعّقل و تفکّر و تدبّر و تحصیل یقین وعلم و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معارف بلند وحی را به صورت براهینی عقلی در مقام احتجاج با منکرینِ معارف،بیان می‌کند؛یا ادلّه غیرقطعی بت‌پرستان و مادی‌گرایان را داحض و فروریخته دانسته و با برهان قطعی،سبب فروریختگی آنها را تفهیم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اعتماد بر ظّن و خرص و تخمین و شکّ و تردید و جهل و هر چه غیرعلمی و غیرقطعی است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قرآن کریم به عنوان نور معرفی شده که هیچ‌گونه ابهام و پیچیدگی و شکّ و گمان و هرچه غیرقطعی است در حریم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هرکدام از اینها به نوبه خود تیره و کمرنگ یا تاریک و مبهم هستند و با حقیقتی که عین نور است سازگار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اصرار وحی آسمانی برآن است که انسان قبل از هر چیز،محقِّق باشد و با یقین اقدام کند و هیچ کاری را بدون تحقیق،نفی یا اثبات ننماید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خداوند بندگانش را طبق دو آیه از قرآن کریم موظف ساخته که چیزی را که نمی‌دانند نگویند و نیز چیزی را که آگاه نیستند رّد نکنند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یکی 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پیمان کتاب آسمانی گرفته نشد که به خدا جز حرف حق و سخن راست نسبت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کَذَّبُوا بِما لَمْ یُحِیطُوا بِعِلْمِهِ وَ لَمّا یَأْتِهِمْ تَأْوِیلُهُ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که علمشان به آن احاطه ندارد و حقیقت باطن آنرا درک نکرده‌اند،انکار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وظیفه انسان در تأمین حیات معقولش آن است که هم در تصدیق محقق باشد و هم در تکذیب</w:t>
      </w:r>
    </w:p>
    <w:p>
      <w:pPr>
        <w:pStyle w:val="BookText"/>
        <w:rPr/>
      </w:pPr>
      <w:r>
        <w:rPr>
          <w:rFonts w:ascii="IRNazanin" w:hAnsi="IRNazanin" w:eastAsia="IRNazanin"/>
          <w:color w:val="111111"/>
          <w:sz w:val="28"/>
          <w:sz w:val="28"/>
          <w:szCs w:val="28"/>
          <w:rtl w:val="true"/>
          <w:lang w:bidi="fa-IR"/>
        </w:rPr>
        <w:t>صاحب‌نظر و محقّق و این بیان،حمایت صریح وحی از عقل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مقام احتجاج با بت‌پرستان حجازِ آن روز و همه غیرموحدان در طول تاریخ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را یا باید عقل قطعی تثبیت کند یا وحی آسمانی تأیید نماید و کلامی که نه از عقل یقینی برخوردار است و نه از نقل قطعی به‌نام وحی الهی بهره‌مند است،معتبر نخواهد بود و هرگونه ادعایی که با یکی از این دو سند قطعی اثبات نشود گزاف و یاوه بوده و فاقد تمام ارزش‌های اعتقادی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لَوْ شاءَ الرَّحْمنُ ما عَبَدْناهُمْ ما لَهُمْ بِذلِکَ مِنْ عِلْمٍ إِنْ هُمْ إِلاّ یَخْرُصُونَ أَمْ آتَیْناهُمْ کِتاباً مِنْ قَبْلِهِ فَهُمْ بِهِ مُسْتَمْسِکُونَ بَلْ قالُوا إِنّا وَجَدْنا آباءَنا عَلی أُمَّةٍ وَ إِنّا عَلی آثارِهِمْ مُهْتَدُونَ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می‌گویند اگر خدا می‌خواست ما فرشتگان را نمی‌پرستیدیم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آنها از روی علم و دانش نیست بلکه با وهم و پندار باطل خویش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آنها پیش از این کتابی فرستادیم که در این سخن و عقیده باطل به آن کتاب استدلال می‌کنند؟بلکه گفتند ما پدرانمان را به عقاید و آیینی یافتیم و البته ما هم در پی آنها بر هدایت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بت‌پرست،خداوند را به عنوان خالق نظام هستی و نیز به عنوان ربّ مجموعه آفرینش می‌پذیرفتند؛ولی برای هر واحدی از زمین و آسمان و دریا و صحرا و مانند آن،ربّی جداگانه قائل بودند که در حوزه ربوبّیت خود مستقل است و تأمین سود و زیان مربوبین او مستقیماً در اختیار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همه ارباب گوناگون تحت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جهان قرار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گروه در توحید ربوبی مشرک بودند،در توحیدی عبادی و الهی نیز شرک می‌ورزیدند و در نتیجه اصل وحی و نبوت را گذشته از آن‌که دریافت آن مقام بلند را برای بشر ممکن نمی‌دانستند،انکار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معتقد بودند که</w:t>
      </w:r>
    </w:p>
    <w:p>
      <w:pPr>
        <w:pStyle w:val="BookText"/>
        <w:rPr/>
      </w:pPr>
      <w:r>
        <w:rPr>
          <w:rFonts w:ascii="IRNazanin" w:hAnsi="IRNazanin" w:eastAsia="IRNazanin"/>
          <w:color w:val="111111"/>
          <w:sz w:val="28"/>
          <w:sz w:val="28"/>
          <w:szCs w:val="28"/>
          <w:rtl w:val="true"/>
          <w:lang w:bidi="fa-IR"/>
        </w:rPr>
        <w:t>خداوند جهان،تدبیر مستقیمی راجع به جوامع انسانی ندارد تا برای آنها خط مشی تعیین نماید و به آنان دستوری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محققین آنها به‌صورت یک قیاس استثنایی در آیه‌ای که ذکر شد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ما بت‌ها را نپرستیم ما آنها را پرستش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می‌خواست حتماً برابر با خواست و اراده او کار انجام می‌شد،چون اراده او قاهر است و فوق اراده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عبادت خداوند لازم نیست و تنها عبادت بتان را باید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احتجاج در سوره انعام آیات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استدلال‌های واهی مشرکین،گاهی برای انکار توحید ربوبی و زمانی برای نفی وحی و نبوت پیامبران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نبوت و پیامبران،حق می‌بود دیگر مشرکین توان تحریم بعضی از امور را به عنوان قانون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پاره‌ای از چیزها را خودشان تحریم کرده‌اند و درباره آنها قانون گذاشته‌اند،پس معلوم می‌شود که وحی و نبوتی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مقّلدانِ آنان می‌گفتند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تبار و نیاکان خود را بر عبادت بتان و تکریم آنان یافتیم و ما همان سنت دیرپا و کهن گذشتگان خود را اسوه قرار داده و بدآن اقتدا می‌کنیم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چون کتاب حق است ندایش همواره دعوت به تحقیق است و دستوری که به جوامع انسانی می‌دهد این است که هر فرد موظّف است یا خود پژوهش‌گر و اهل تحقیق باشد یا پیرو محقّقان و مقلّد پژوهش‌گران باشد،که تقلیدی این‌چنین،به نوبه خود،تحقیق است و هرگز اجازه تقلید کورکورانه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سخن غیراهل‌تحقیق را مسموع نمی‌داند و صرف آن‌که سنّت کهن‌تبار و نیاکان مردمی،پرستش موجود خاصی بوده است،هرگز مجوز پیروی و موجب اقتدا نخواهد شد و این پیروی،جز تقلیدی کورکورانه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نقد احتجاج محققان از اهل شرک می‌پردازد و در بسیاری از موارد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حق و مورد پذیرش است که یا بر محور علم و عقل باشد یا بر مدار وحی آسمانی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لَهُمْ بِذلِکَ مِنْ عِلْمٍ إِنْ هُمْ إِلاّ یَخْرُصُونَ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آنها از روی علم و دانش نیست بلکه با وهم و پندار باطل خویش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آتَیْناهُمْ کِتاباً مِنْ قَبْلِهِ فَهُمْ بِهِ مُسْتَمْسِکُونَ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آنها پیش از این کتابی فرسادیم که در این سخن و عقیده باطل به آن کتاب استدلال کنند؟</w:t>
      </w:r>
    </w:p>
    <w:p>
      <w:pPr>
        <w:pStyle w:val="BookText"/>
        <w:rPr/>
      </w:pPr>
      <w:r>
        <w:rPr>
          <w:rFonts w:ascii="IRNazanin" w:hAnsi="IRNazanin" w:eastAsia="IRNazanin"/>
          <w:color w:val="111111"/>
          <w:sz w:val="28"/>
          <w:sz w:val="28"/>
          <w:szCs w:val="28"/>
          <w:rtl w:val="true"/>
          <w:lang w:bidi="fa-IR"/>
        </w:rPr>
        <w:t>سخنی که نه مورد تثبیت عقل قطعی است و نه مستند به وحی قطعی،گزاف بوده و قابل اعتماد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یعنی حصر دلیل در عقل قطعی و وحی قطعی،در موارد دیگر نیز در قرآن مطرح است؛مانند سوره احقاف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مشرکان بگو جز خدا همه آن بت‌هایی که به خدایی می‌خوانید به من نشان دهید که آیا در زمین چیزی آفریده‌اند یا شرکتی با خدا در خلقت آسمان‌ها دارند یا از کتب آسمانی پیشین دلیلی بر خدایی بتان دارید؟اگر راست می‌گویید و کمترین اثر و نشانه‌ای بر درستی عقیده شرک یافته‌اید بر من بیاورید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نه کتاب آسمانی،بت‌پرستی را روا می‌شمرد و نه عقل آن را صحیح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نقش بنیادینی برای آنها در نظام آفرینش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پرستش آنها را روا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شرک امر یاوه و باطلی خواهد بود و منشائی جز گمان و وهم نداشته و مبدائی جز هوی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w:t>
      </w:r>
    </w:p>
    <w:p>
      <w:pPr>
        <w:pStyle w:val="BookText"/>
        <w:rPr/>
      </w:pPr>
      <w:r>
        <w:rPr>
          <w:rFonts w:ascii="IRNazanin" w:hAnsi="IRNazanin" w:eastAsia="IRNazanin"/>
          <w:color w:val="111111"/>
          <w:sz w:val="28"/>
          <w:sz w:val="28"/>
          <w:szCs w:val="28"/>
          <w:rtl w:val="true"/>
          <w:lang w:bidi="fa-IR"/>
        </w:rPr>
        <w:t>چیزی علمی نباشد،وهمی و ظّنی بوده و چیزی که برابر هدایت وحی نباشد،مطابق هوی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قرآن کریم،مکتب‌های انحرافی و مخالف توحید را ناشی از ظن و خرص و وهم دانسته و متّکی به هوی و بیهوده‌گرایی پیروان آنها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یَتَّبِعُونَ إِلاَّ الظَّنَّ وَ ما تَهْوَی الْأَنْفُسُ وَ لَقَدْ جاءَهُمْ مِنْ رَبِّهِمُ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بِهِ مِنْ عِلْمٍ إِنْ یَتَّبِعُونَ إِلاَّ الظَّنَّ وَ إِنَّ الظَّنَّ لا یُغْنِی مِنَ الْحَقِّ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در بت‌پرستی از چیزی جز هوای نفس فاسد خود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به آن هیچ علمی ندارند و جز درپی گمان و پندار نمی‌روند و ظن و گمان هم در فهم حقیقت هیچ سودی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به‌طور کلی پیروی از چیزی که یقیناً روشن نیست و انسان به او علم ندارد در قرآن کریم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آنچه را که علم و اطمینان نداری دنبال مکن که در پیشگاه خدا گوش و چشم و دل همه مسئولند</w:t>
      </w:r>
      <w:r>
        <w:rPr>
          <w:rFonts w:eastAsia="IRNazanin" w:cs="IRNazanin"/>
          <w:color w:val="111111"/>
          <w:sz w:val="28"/>
          <w:szCs w:val="28"/>
          <w:rtl w:val="true"/>
          <w:lang w:bidi="fa-IR"/>
        </w:rPr>
        <w:t xml:space="preserve">. </w:t>
      </w:r>
      <w:r>
        <w:rPr>
          <w:rStyle w:val="FootnoteAnchor"/>
          <w:rtl w:val="true"/>
        </w:rPr>
        <w:footnoteReference w:id="130"/>
      </w:r>
      <w:bookmarkStart w:id="187" w:name="pg5619_36789"/>
    </w:p>
    <w:p>
      <w:pPr>
        <w:pStyle w:val="Heading3"/>
        <w:numPr>
          <w:ilvl w:val="2"/>
          <w:numId w:val="1"/>
        </w:numPr>
        <w:rPr/>
      </w:pPr>
      <w:bookmarkStart w:id="188" w:name="__RefHeading___Toc3064366_581953129"/>
      <w:bookmarkStart w:id="189" w:name="_Toc67"/>
      <w:bookmarkEnd w:id="187"/>
      <w:bookmarkEnd w:id="188"/>
      <w:r>
        <w:rPr>
          <w:rtl w:val="true"/>
        </w:rPr>
        <w:t>سوالات درس</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واژه‌های عقل،لُبّ،حجر و قلب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عقل را در قرآن کریم از دیدگاه مرحوم علامه‌طباطبایی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عقلی در قرآن کریم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بصیرت و فهم در دین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 در تفکر اسلامی و مواجهه گروه‌های مختلف با آن را توضیح دهید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عقل و وحی را توضیح دهید</w:t>
      </w:r>
      <w:r>
        <w:rPr>
          <w:rFonts w:eastAsia="IRNazanin" w:cs="IRNazanin"/>
          <w:color w:val="111111"/>
          <w:sz w:val="28"/>
          <w:szCs w:val="28"/>
          <w:rtl w:val="true"/>
          <w:lang w:bidi="fa-IR"/>
        </w:rPr>
        <w:t>.</w:t>
      </w:r>
      <w:bookmarkStart w:id="190" w:name="pg5619_36790"/>
    </w:p>
    <w:p>
      <w:pPr>
        <w:pStyle w:val="Heading2"/>
        <w:numPr>
          <w:ilvl w:val="1"/>
          <w:numId w:val="1"/>
        </w:numPr>
        <w:rPr/>
      </w:pPr>
      <w:bookmarkStart w:id="191" w:name="__RefHeading___Toc3064368_581953129"/>
      <w:bookmarkStart w:id="192" w:name="_Toc68"/>
      <w:bookmarkEnd w:id="190"/>
      <w:bookmarkEnd w:id="191"/>
      <w:r>
        <w:rPr/>
        <w:t>5</w:t>
      </w:r>
      <w:r>
        <w:rPr>
          <w:rtl w:val="true"/>
        </w:rPr>
        <w:t>-</w:t>
      </w:r>
      <w:r>
        <w:rPr>
          <w:rtl w:val="true"/>
        </w:rPr>
        <w:t>عقل و تعقّل در روایات حضرات معصومین علیهم السلام</w:t>
      </w:r>
      <w:bookmarkEnd w:id="192"/>
    </w:p>
    <w:p>
      <w:pPr>
        <w:pStyle w:val="Heading3"/>
        <w:numPr>
          <w:ilvl w:val="2"/>
          <w:numId w:val="1"/>
        </w:numPr>
        <w:rPr/>
      </w:pPr>
      <w:bookmarkStart w:id="193" w:name="__RefHeading___Toc3064370_581953129"/>
      <w:bookmarkStart w:id="194" w:name="_Toc69"/>
      <w:bookmarkEnd w:id="193"/>
      <w:r>
        <w:rPr>
          <w:rtl w:val="true"/>
        </w:rPr>
        <w:t>طرز تفکر فلسفی در بیانات پیشوایان شیعه</w:t>
      </w:r>
      <w:bookmarkEnd w:id="194"/>
    </w:p>
    <w:p>
      <w:pPr>
        <w:pStyle w:val="BookText"/>
        <w:rPr/>
      </w:pPr>
      <w:r>
        <w:rPr>
          <w:rFonts w:ascii="IRNazanin" w:hAnsi="IRNazanin" w:eastAsia="IRNazanin"/>
          <w:color w:val="111111"/>
          <w:sz w:val="28"/>
          <w:sz w:val="28"/>
          <w:szCs w:val="28"/>
          <w:rtl w:val="true"/>
          <w:lang w:bidi="fa-IR"/>
        </w:rPr>
        <w:t>چنان که برای اهل تتبّع در جوامع حدیث روشن است،بیاناتی که در زمینه تفکر فلسفی وارد شده است بسیار بوده و هر متتبعی به صدها حدیث از این قبیل می‌تواند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استیفای بحث در مقاصد این بیانات و توضیح کامل آنها،بحث‌های طولانی که در صدها صفحه نمی‌گنجد لازم دارد که از یارای بیان در این چند صفحه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باید در این بیانات به سوی آن کاملا توجه نمود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استدلالی سخن و و ترتیب قیاس و نتیجه که در بیانات مذکور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اصطلاحات که در زبان عربی سابقه نداشته‌اند و مخصوصا وقتی به‌وجود آمده‌اند که هنوز اصطلاحات فلسفی گذشتگان در میان عرب‌ها انتشار نیافته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بیانات در فلسفه الهی،یک رشته مطالب و مسائل را حل می‌کند که علاوه بر این‌که در میان مسلمین مطرح نشده بود و در میان اعراب مفهوم نبوده</w:t>
      </w:r>
      <w:bookmarkStart w:id="195" w:name="pg5619_36791"/>
    </w:p>
    <w:p>
      <w:pPr>
        <w:pStyle w:val="BookText"/>
        <w:rPr/>
      </w:pPr>
      <w:bookmarkEnd w:id="195"/>
      <w:r>
        <w:rPr>
          <w:rFonts w:ascii="IRNazanin" w:hAnsi="IRNazanin" w:eastAsia="IRNazanin"/>
          <w:color w:val="111111"/>
          <w:sz w:val="28"/>
          <w:sz w:val="28"/>
          <w:szCs w:val="28"/>
          <w:rtl w:val="true"/>
          <w:lang w:bidi="fa-IR"/>
        </w:rPr>
        <w:t>است،اساساً در میان کلمات فلاسفه قبل از اسلام که کتاب‌های آنها به عربی نقل شده،عنوانی ندارد و در آثار حکمای اسلام که از عرب و عجم پیدا شده و آثاری از خود به‌جا گذاشته‌اند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همان‌طور مبهم باقی مانده بودند و هر یک از شارحان بر حسب گمان خود،آنها را تفسیر می‌کردند تا این‌که به‌تدریج تا حدّی روشن شدند و در قرن یازده هجری حل شده و مفهوم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در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مسئله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وجود واجبی،همان ثبوت وحدت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مسئله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واجب،معلوم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مسئله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خودبه‌خود و بلاواسطه شناخته می‌شود و همه چیز با واجب شناخته می‌شود،نه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سلسه مسائلی هستند که با گذشتن قرن‌های زیادی از صدر اسلام حل نشده بود و حتی در کلمات و آثار فضلای امّت از طبقات مختلفه صحابه و تابعین و فقها و متمکلین و محدثین و حکمای اسلام،نمونه‌ای از آنها هم در دست نیست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96" w:name="__RefHeading___Toc3064372_581953129"/>
      <w:bookmarkStart w:id="197" w:name="_Toc70"/>
      <w:bookmarkEnd w:id="196"/>
      <w:r>
        <w:rPr>
          <w:rtl w:val="true"/>
        </w:rPr>
        <w:t>فضیلت عقل</w:t>
      </w:r>
      <w:bookmarkEnd w:id="197"/>
    </w:p>
    <w:p>
      <w:pPr>
        <w:pStyle w:val="BookText"/>
        <w:rPr/>
      </w:pPr>
      <w:r>
        <w:rPr>
          <w:rFonts w:ascii="IRNazanin" w:hAnsi="IRNazanin" w:eastAsia="IRNazanin"/>
          <w:color w:val="111111"/>
          <w:sz w:val="28"/>
          <w:sz w:val="28"/>
          <w:szCs w:val="28"/>
          <w:rtl w:val="true"/>
          <w:lang w:bidi="fa-IR"/>
        </w:rPr>
        <w:t>در روایات معصومین علیهم السلام از عقل و تعقّل در عالی‌ترین درجه تمجید و تجلیل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ذات‌های مقدّس،همه انسان‌ها را به سیر در مسیر عقل و منطق تشویق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از پیروان و شیعیان معصومین علیهم السلام توقّع تبعیت بیشتری وجود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اکرم صلّی الله علیه و آله قوام انسان به عقل وی دانسته شده و حقیقت دین به عقلانیت تعریف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به‌شکلی که بدون دارا بودن این فضیلت،</w:t>
      </w:r>
      <w:bookmarkStart w:id="198" w:name="pg5619_36792"/>
    </w:p>
    <w:p>
      <w:pPr>
        <w:pStyle w:val="BookText"/>
        <w:rPr/>
      </w:pPr>
      <w:bookmarkEnd w:id="198"/>
      <w:r>
        <w:rPr>
          <w:rFonts w:ascii="IRNazanin" w:hAnsi="IRNazanin" w:eastAsia="IRNazanin"/>
          <w:color w:val="111111"/>
          <w:sz w:val="28"/>
          <w:sz w:val="28"/>
          <w:szCs w:val="28"/>
          <w:rtl w:val="true"/>
          <w:lang w:bidi="fa-IR"/>
        </w:rPr>
        <w:t>نمی‌توان دین را شناخت و از آن بهره‌مند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المرء عقله و لا دین لِمَن لا عقل له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بیان مولا امیرالمؤمنین علیه السلام فهم و درک در سایه‌سار عقل معنا پیدا می‌کند و ایشان،آن‌را رسول حق معرفی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رسول الحقّ</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حدیثی از امام صادق علیه السلام عقل به عنوان زینت و نور از ناحیه خداوند برای خلق ذکر شده و وسیله استدلال و شناخت خداوند معرفی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الامور و مَبدأها و قُوّتها و عماراتها الّتی لا ینتَفع بشیء الّا به العقلُ الذّی جَعله الله زینة و نوراً لهم فَبِالعقل عَرَف العباد خالقهم و انّهم مَخلوقون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آغاز و نخست هر چیز و نیرو و آبادانی که هر سودی تنها به آن مربوط است،عقل است که خدا آن‌را زینت و نوری برای خلقش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عقل،بندگان خالق خود را بشناسند و بدانند که آنها مخلوق‌اند و او مدبّر و ایشان تحت تدبیر او هستند و این‌که خالقشان پایدار است و آنها فانی هستند و به‌وسیله عقول خویش با دیدن آسمان و زمین و خورشید و ماه و شب و روز استدلال کردند که او و این‌ها خالق و سرپرستی دارند ازلی و ابدی و با عقل تشخیص زشت و زیبا دادند و دانستند در نادانی،تاریکی و در علم،نور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عقل به آنها راهنما گشته است</w:t>
      </w:r>
      <w:r>
        <w:rPr>
          <w:rFonts w:eastAsia="IRNazanin" w:cs="IRNazanin"/>
          <w:color w:val="111111"/>
          <w:sz w:val="28"/>
          <w:szCs w:val="28"/>
          <w:rtl w:val="true"/>
          <w:lang w:bidi="fa-IR"/>
        </w:rPr>
        <w:t>.»</w:t>
      </w:r>
    </w:p>
    <w:p>
      <w:pPr>
        <w:pStyle w:val="Heading3"/>
        <w:numPr>
          <w:ilvl w:val="2"/>
          <w:numId w:val="1"/>
        </w:numPr>
        <w:rPr/>
      </w:pPr>
      <w:bookmarkStart w:id="199" w:name="__RefHeading___Toc3064374_581953129"/>
      <w:bookmarkStart w:id="200" w:name="_Toc71"/>
      <w:bookmarkEnd w:id="199"/>
      <w:r>
        <w:rPr>
          <w:rtl w:val="true"/>
        </w:rPr>
        <w:t>عقل مطبوع و عقل مسموع</w:t>
      </w:r>
      <w:bookmarkEnd w:id="2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به امیرالمؤمنین علی علیه السلام منسوب است که در آنها ایشان عقل را به</w:t>
      </w:r>
    </w:p>
    <w:p>
      <w:pPr>
        <w:pStyle w:val="BookText"/>
        <w:rPr/>
      </w:pPr>
      <w:r>
        <w:rPr>
          <w:rFonts w:ascii="IRNazanin" w:hAnsi="IRNazanin" w:eastAsia="IRNazanin"/>
          <w:color w:val="111111"/>
          <w:sz w:val="28"/>
          <w:sz w:val="28"/>
          <w:szCs w:val="28"/>
          <w:rtl w:val="true"/>
          <w:lang w:bidi="fa-IR"/>
        </w:rPr>
        <w:t>دو قسم مطبوع و مسموع تقسیم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بیانی هم در نهج‌البلاغه مؤید این کلام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 فمطبوع و مسموع</w:t>
      </w:r>
    </w:p>
    <w:p>
      <w:pPr>
        <w:pStyle w:val="BookText"/>
        <w:rPr/>
      </w:pPr>
      <w:r>
        <w:rPr>
          <w:rFonts w:ascii="IRNazanin" w:hAnsi="IRNazanin" w:eastAsia="IRNazanin"/>
          <w:color w:val="111111"/>
          <w:sz w:val="28"/>
          <w:sz w:val="28"/>
          <w:szCs w:val="28"/>
          <w:rtl w:val="true"/>
          <w:lang w:bidi="fa-IR"/>
        </w:rPr>
        <w:t>ولاینفع مسموع اذا لم یک مطبوع</w:t>
      </w:r>
    </w:p>
    <w:p>
      <w:pPr>
        <w:pStyle w:val="BookText"/>
        <w:rPr/>
      </w:pPr>
      <w:r>
        <w:rPr>
          <w:rFonts w:ascii="IRNazanin" w:hAnsi="IRNazanin" w:eastAsia="IRNazanin"/>
          <w:color w:val="111111"/>
          <w:sz w:val="28"/>
          <w:sz w:val="28"/>
          <w:szCs w:val="28"/>
          <w:rtl w:val="true"/>
          <w:lang w:bidi="fa-IR"/>
        </w:rPr>
        <w:t xml:space="preserve">کما لاینفع الشمس وَ ضُوء العین ممنوع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 و تا عقل مطبوع در وجود انسان نباشد،عقل مسموع سودی نمی‌بخشد؛همچنان‌که وقتی چشم ناتوان باشد،نور خورشید نفعی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نهج‌البلاغه تحت عنوان علم،همین تقسیم‌بندی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 و لاینفع المسموع اذا لم‌یکن المطبوع</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مؤلف کتاب مفردات،عقل مطبوع را قوه‌ای تعریف کرده است که آماده دریافت علم و پذیرای آن است و عقل مسموع را علمی می‌داند که توسط عقل مطبوع کسب می‌گردد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جناب ابن‌میثم درباره علم مطبوع و مسموع معتقد است که مقصود امام علیه السلام از علم مطبوع،عقل بالملکه است یعنی استعداد رسیدن به علوم اکتسابی از طریق علوم بدیهی و ضروری و مقصود از علم مسموع همان شنیده‌های دانشمندان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بدون تأمل و تدبّر به نتیجه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عقل غریزی یا مطبوع برخوردارند و عده‌ای</w:t>
      </w:r>
      <w:bookmarkStart w:id="201" w:name="pg5619_36794"/>
    </w:p>
    <w:p>
      <w:pPr>
        <w:pStyle w:val="BookText"/>
        <w:rPr/>
      </w:pPr>
      <w:bookmarkEnd w:id="201"/>
      <w:r>
        <w:rPr>
          <w:rFonts w:ascii="IRNazanin" w:hAnsi="IRNazanin" w:eastAsia="IRNazanin"/>
          <w:color w:val="111111"/>
          <w:sz w:val="28"/>
          <w:sz w:val="28"/>
          <w:szCs w:val="28"/>
          <w:rtl w:val="true"/>
          <w:lang w:bidi="fa-IR"/>
        </w:rPr>
        <w:t>محتاج تدبّر و تعلّم و نیازمند علم مسموع‌اند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حضرت که اگر مطبوع نباشد،مسموع سودی ندارد به این معناست که اگر استعدادی در کار نباشد،درس و تمرین و تکرار بی‌فایده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فرموده آیت‌الله جوادی آملی در این باب،دانش دو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که از بیرون می‌آید و بخشی که از درون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از درون عالم نباشد علم بیرونی نافع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رفتن و در محضر استاد نشستن،کتاب خواندن و سخن آموختن تا زمانی که علم در جان انسان شکوفا نباشد و نور نتابد سودی ندارد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064376_581953129"/>
      <w:bookmarkStart w:id="203" w:name="_Toc72"/>
      <w:bookmarkEnd w:id="202"/>
      <w:r>
        <w:rPr>
          <w:rtl w:val="true"/>
        </w:rPr>
        <w:t>قلمرو عقل</w:t>
      </w:r>
      <w:bookmarkEnd w:id="203"/>
    </w:p>
    <w:p>
      <w:pPr>
        <w:pStyle w:val="BookText"/>
        <w:rPr/>
      </w:pPr>
      <w:r>
        <w:rPr>
          <w:rFonts w:ascii="IRNazanin" w:hAnsi="IRNazanin" w:eastAsia="IRNazanin"/>
          <w:color w:val="111111"/>
          <w:sz w:val="28"/>
          <w:sz w:val="28"/>
          <w:szCs w:val="28"/>
          <w:rtl w:val="true"/>
          <w:lang w:bidi="fa-IR"/>
        </w:rPr>
        <w:t>در بیانات اولیای دین علیهم السلام عقل به نحوی معرفی گشته است که کارایی آن،همه ساحت‌های نظری و عملی را شامل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 از این بیانات را مورد عقل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کلّ امرٍ</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عقل اصلاح‌کننده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ان تقول ما تعرف و تعمل بما تنطق به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عقل یعنی گفتار در راستای معرفت و عمل در راستای گفتار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مُنَزِّه عن المُنکَر آمِرُ بِالمعروفِ</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عقل بازدارنده از بدی‌ها و امرکننده به خوبی‌هاست</w:t>
      </w:r>
      <w:r>
        <w:rPr>
          <w:rFonts w:eastAsia="IRNazanin" w:cs="IRNazanin"/>
          <w:color w:val="111111"/>
          <w:sz w:val="28"/>
          <w:szCs w:val="28"/>
          <w:rtl w:val="true"/>
          <w:lang w:bidi="fa-IR"/>
        </w:rPr>
        <w:t>.</w:t>
      </w:r>
      <w:bookmarkStart w:id="204" w:name="pg5619_36795"/>
    </w:p>
    <w:p>
      <w:pPr>
        <w:pStyle w:val="BookText"/>
        <w:rPr/>
      </w:pPr>
      <w:bookmarkEnd w:id="204"/>
      <w:r>
        <w:rPr>
          <w:rFonts w:ascii="IRNazanin" w:hAnsi="IRNazanin" w:eastAsia="IRNazanin"/>
          <w:color w:val="111111"/>
          <w:sz w:val="28"/>
          <w:sz w:val="28"/>
          <w:szCs w:val="28"/>
          <w:rtl w:val="true"/>
          <w:lang w:bidi="fa-IR"/>
        </w:rPr>
        <w:t>در تعابیر آن ذات‌های مقدّس،همه صفات و محسنات اخلاقی از آبشخور عقل ارتزاق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مورد از این روایت‌ها در پی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اکرم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النّاس اشَدُّهم مداراةً لِلنَاس</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عاقل‌ترین مردم کسی است که مدارایش نسبت به مردم بیشتر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شَجرةُ ثَمَرُها السخأ وَ الحَیاء</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عقل،درختی است که میوه آن سخاوت و حیا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اوحی الی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اواخذ عبادی عَلی قَدرِ ما اعطیتُهم مِنَ العَقل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از جمله اموری که خداوند به حضرت موسی وحی کرد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بندگانم را به قدر عقلی که به آنها داده‌ام مؤاخذه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الخیرکُلّه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خوبی‌ها به‌واسطه عقل درک می‌گردد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05" w:name="__RefHeading___Toc3064378_581953129"/>
      <w:bookmarkStart w:id="206" w:name="_Toc73"/>
      <w:bookmarkEnd w:id="205"/>
      <w:r>
        <w:rPr>
          <w:rtl w:val="true"/>
        </w:rPr>
        <w:t>عقل و بندگی</w:t>
      </w:r>
      <w:bookmarkEnd w:id="206"/>
    </w:p>
    <w:p>
      <w:pPr>
        <w:pStyle w:val="BookText"/>
        <w:rPr/>
      </w:pPr>
      <w:r>
        <w:rPr>
          <w:rFonts w:ascii="IRNazanin" w:hAnsi="IRNazanin" w:eastAsia="IRNazanin"/>
          <w:color w:val="111111"/>
          <w:sz w:val="28"/>
          <w:sz w:val="28"/>
          <w:szCs w:val="28"/>
          <w:rtl w:val="true"/>
          <w:lang w:bidi="fa-IR"/>
        </w:rPr>
        <w:t>در روایات و احادیث حضرات معصومین علیهم السلام وارد شده است که هر قدر شناخت انسان از حقایق و در رأس آنها از حضرت حق بیشتر باشد،هم عبودیت خداوند کامل‌تر می‌گردد و هم لذّت عبادات در کام انسان شیرین‌تر جلوه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در دوران زندگی با موانع مختلف برخورد می‌نماید و از هرسو مصائب و مشکلات فراوان و تردیدها و تشکیکات گوناگون همچون تندباد</w:t>
      </w:r>
      <w:bookmarkStart w:id="207" w:name="pg5619_36796"/>
    </w:p>
    <w:p>
      <w:pPr>
        <w:pStyle w:val="BookText"/>
        <w:rPr/>
      </w:pPr>
      <w:bookmarkEnd w:id="207"/>
      <w:r>
        <w:rPr>
          <w:rFonts w:ascii="IRNazanin" w:hAnsi="IRNazanin" w:eastAsia="IRNazanin"/>
          <w:color w:val="111111"/>
          <w:sz w:val="28"/>
          <w:sz w:val="28"/>
          <w:szCs w:val="28"/>
          <w:rtl w:val="true"/>
          <w:lang w:bidi="fa-IR"/>
        </w:rPr>
        <w:t>فضای باور وی را غبارآلود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کسانی که نسبت به مبدأ و معاد و اصول اعتقادی،باور یقینی و روشنی ندارند دچار تزلزل و انحراف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خورشید عقل در زندگی انسان طالع گشت دیگر خبری از تاریکی جهالت و تشویش و یأس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برترین چیزی است که خداوند به‌واسطه آن بندگی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ماعُبِد الله بشیء افضل من العقل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مطیع‌ترین انسان‌ها در برابر خداوند،عاقل‌ترین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الناس اطوعَهم لِله سُبحانَه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نظر ایشان،به وسیله عقل‌ها اعتقاد به وجود خداوند پیدا می‌شود و به اقرار به وجود خداوند،ایمان کامل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بالعقول یعتقد التصدیق بِاللهِ و بِالاِقرار یکمُلُ الایمان</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208" w:name="__RefHeading___Toc3064380_581953129"/>
      <w:bookmarkStart w:id="209" w:name="_Toc74"/>
      <w:bookmarkEnd w:id="208"/>
      <w:r>
        <w:rPr>
          <w:rtl w:val="true"/>
        </w:rPr>
        <w:t>حکومت عقل و منطق</w:t>
      </w:r>
      <w:bookmarkEnd w:id="2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به حکومت منطق و خارج شدن از تحت سیطره و حکومت احساسات،دلیل بر پختگی و تکامل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زندگی،هر اندازه از سنین عمر می‌گذرد و تجربه زیادتر می‌شود منطق و عقلانیت در وجود انسان قوّت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مرور زمان و گذشتن عمر کافی نیست که انسان را اهل منطق و تعقّل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اخلاقی نیز مانند همه فضایل دیگر،تمرین و ممارست و مجاهدت لازم دارد</w:t>
      </w:r>
      <w:r>
        <w:rPr>
          <w:rFonts w:eastAsia="IRNazanin" w:cs="IRNazanin"/>
          <w:color w:val="111111"/>
          <w:sz w:val="28"/>
          <w:szCs w:val="28"/>
          <w:rtl w:val="true"/>
          <w:lang w:bidi="fa-IR"/>
        </w:rPr>
        <w:t>.</w:t>
      </w:r>
      <w:bookmarkStart w:id="210" w:name="pg5619_36797"/>
    </w:p>
    <w:p>
      <w:pPr>
        <w:pStyle w:val="BookText"/>
        <w:rPr/>
      </w:pPr>
      <w:bookmarkEnd w:id="210"/>
      <w:r>
        <w:rPr>
          <w:rFonts w:ascii="IRNazanin" w:hAnsi="IRNazanin" w:eastAsia="IRNazanin"/>
          <w:color w:val="111111"/>
          <w:sz w:val="28"/>
          <w:sz w:val="28"/>
          <w:szCs w:val="28"/>
          <w:rtl w:val="true"/>
          <w:lang w:bidi="fa-IR"/>
        </w:rPr>
        <w:t>اولاً اندوخته علمی و سرمایه فکری لازم است ثانیاً انسان باید مدتی با زحمت خود را وادار کند که در پیشامدها و تصمیم‌گیری‌ها زیاد فکر کند و تا عواقب و نتایج کاری را کاملاً نسنجد به هیجانات درونی خود ترتیب اثر ندهد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رسول اکرم صلّی الله علیه و آله در مورد اهمیت تعقل و تدبیر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اخافُ عَلی امَّتی الفقرَ وَلکن اخافُ علیهم سُوءَ التدّبیر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یعنی نگرانی من بر امّتم از ناحیه فقر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دردی است که علاجش دشوارنیست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من از ناحیه سوء تدبیر و قلّت میزان منطق و استدلال است</w:t>
      </w:r>
      <w:r>
        <w:rPr>
          <w:rFonts w:eastAsia="IRNazanin" w:cs="IRNazanin"/>
          <w:color w:val="111111"/>
          <w:sz w:val="28"/>
          <w:szCs w:val="28"/>
          <w:rtl w:val="true"/>
          <w:lang w:bidi="fa-IR"/>
        </w:rPr>
        <w:t>.</w:t>
      </w:r>
    </w:p>
    <w:p>
      <w:pPr>
        <w:pStyle w:val="Heading3"/>
        <w:numPr>
          <w:ilvl w:val="2"/>
          <w:numId w:val="1"/>
        </w:numPr>
        <w:rPr/>
      </w:pPr>
      <w:bookmarkStart w:id="211" w:name="__RefHeading___Toc3064382_581953129"/>
      <w:bookmarkStart w:id="212" w:name="_Toc75"/>
      <w:bookmarkEnd w:id="211"/>
      <w:r>
        <w:rPr>
          <w:rtl w:val="true"/>
        </w:rPr>
        <w:t>عقل و دین</w:t>
      </w:r>
      <w:bookmarkEnd w:id="212"/>
    </w:p>
    <w:p>
      <w:pPr>
        <w:pStyle w:val="BookText"/>
        <w:rPr/>
      </w:pPr>
      <w:r>
        <w:rPr>
          <w:rFonts w:ascii="IRNazanin" w:hAnsi="IRNazanin" w:eastAsia="IRNazanin"/>
          <w:color w:val="111111"/>
          <w:sz w:val="28"/>
          <w:sz w:val="28"/>
          <w:szCs w:val="28"/>
          <w:rtl w:val="true"/>
          <w:lang w:bidi="fa-IR"/>
        </w:rPr>
        <w:t>به فرموده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در ابتدای ظهور علم در دوره رنسانس چند اشتباه بزرگ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دین و زندگی معتدل و شرافت‌مندانه دنیا جنگ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عقل و ایمان جنگ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اصول دین از حوزه عقل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ممنوعه برای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خیلی افتخار بزرگی است که از صدر اسلام علمای اسلام آمدند گفتند که بین عقل و ایمان هماهنگی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بود که اگر واقعا یک چیز را عقل اکتشاف کند و ما فرضاً دلیل نقلی نداشته باشیم،همین اکتشاف عقل کافی است که بفهمیم اسلام با این موافق است،یعنی مقررات اسلام بر اساس یک مجهولات و مرموزات و خارج از دسترس اندیشه،فکر و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یک سلسله مصالح و مفاسد در زندگی بشر است که برای عقل قابل مطالعه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الشرع حکم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بگوید اسلام یک</w:t>
      </w:r>
      <w:bookmarkStart w:id="213" w:name="pg5619_36798"/>
    </w:p>
    <w:p>
      <w:pPr>
        <w:pStyle w:val="BookText"/>
        <w:rPr/>
      </w:pPr>
      <w:bookmarkEnd w:id="213"/>
      <w:r>
        <w:rPr>
          <w:rFonts w:ascii="IRNazanin" w:hAnsi="IRNazanin" w:eastAsia="IRNazanin"/>
          <w:color w:val="111111"/>
          <w:sz w:val="28"/>
          <w:sz w:val="28"/>
          <w:szCs w:val="28"/>
          <w:rtl w:val="true"/>
          <w:lang w:bidi="fa-IR"/>
        </w:rPr>
        <w:t>دین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فلسفه یک حکمش الآن برای عقل روشن نیست،ولی یک امر مرموز مربوط به عالم مجهولات هم نیست که اصلاً به کلی ضدعقل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غیر از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این‌که ایمان از عقل جداست در اسلام وجود ندارد و همین امر قدرتی به اسلام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اسلامی که اساساً منطقه انحصاری عقل است به عکس مسیحیت که اصول دین برای عقل منطقه ممنوعه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سبب شده است که به علمای اسلام یک میدان باز بدهد که در مسائل،عقل را دخالت بدهند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4" w:name="__RefHeading___Toc3064384_581953129"/>
      <w:bookmarkStart w:id="215" w:name="_Toc76"/>
      <w:bookmarkEnd w:id="214"/>
      <w:r>
        <w:rPr>
          <w:rtl w:val="true"/>
        </w:rPr>
        <w:t>عقل و اصول دین</w:t>
      </w:r>
      <w:bookmarkEnd w:id="215"/>
    </w:p>
    <w:p>
      <w:pPr>
        <w:pStyle w:val="BookText"/>
        <w:rPr/>
      </w:pPr>
      <w:r>
        <w:rPr>
          <w:rFonts w:ascii="IRNazanin" w:hAnsi="IRNazanin" w:eastAsia="IRNazanin"/>
          <w:color w:val="111111"/>
          <w:sz w:val="28"/>
          <w:sz w:val="28"/>
          <w:szCs w:val="28"/>
          <w:rtl w:val="true"/>
          <w:lang w:bidi="fa-IR"/>
        </w:rPr>
        <w:t>تعهد به مضمون وحی و ادلّه نقلی باید در سایه اثبات عقلانی مبادی آن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عرصه دین و دل سپردن به آموزه‌های نقلی،این عقل است که با کارایی خود متصدی اثبات مبدأ و معاد و حقایق عقیدتی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مسئله،یک دور باطل است اگر برای توجیه ابتدایی اثبات خداوند و اسماء و صفات آن حضرت به آیات قرآن و روایات معصومین علیهم السلام استناد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در ابتدای کار برای کسی که هنوز با اصول دین آشنایی ندارد از کتاب و سنت دلیل آورد؟آری در یک فرض این روند صحیح و منطقی است و آن این‌که آیه و یا روایت،حکمی عقلی را تبیین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حجیت و جایگاه قرآن و سنّت توسط عقل تثبیت نگردد استناد به کتاب و سنّت صحیح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متکلّم پیش از تنقیح برهانی و استدلالی مبانی،وارد فن جهان‌بینی شود و متعهدانه مضمون نقل را بپذیرد،جزء محدثان است،نه کسانی‌که رویکرد عقلانی به مفاد دین دارند؛زیرا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اثبات برهان مبانی به خدمت نقل رفته و مفاد آن‌را گردن نهاده است؛که در این صورت مقلّد است،نه محقّق و</w:t>
      </w:r>
    </w:p>
    <w:p>
      <w:pPr>
        <w:pStyle w:val="BookText"/>
        <w:rPr/>
      </w:pPr>
      <w:r>
        <w:rPr>
          <w:rFonts w:ascii="IRNazanin" w:hAnsi="IRNazanin" w:eastAsia="IRNazanin"/>
          <w:color w:val="111111"/>
          <w:sz w:val="28"/>
          <w:sz w:val="28"/>
          <w:szCs w:val="28"/>
          <w:rtl w:val="true"/>
          <w:lang w:bidi="fa-IR"/>
        </w:rPr>
        <w:t>متکلم،و اگر پس از اثبات برهانی و عقلانی،متعهد به نقل و وحی شده،پس نخست فیلسوف و مُبرهِن بوده است و سپس متکلم و متعهد به محتوای شرع و در این نکته و جهت،با فیلسوف مسلمان هم‌سو و هم‌مسیر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سلوک عقلی و یقینی،مخصوص متکلم و فیلسوف نیست؛بلکه همه اهل دیانت را شامل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به‌خاطر ضعف و قوّتِ توان عقلی و فکری افراد،این روند مقول به تشکیک می‌گردد و لکن حکم اساسی همان حکم مذکور است که تا جایگاه مبدأ و معاد برای انسان از طریق فکر و تعقل یقینی حاصل نشود،مراجعه به کتاب و سنت یک حرکت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علامه‌طباطبایی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الهیات،مجموعه بحث‌هایی است عقلی محض که نتیجه آنها اثبات صانع و اثبات وجوب وجود،وحدانیت و سایر صفات کمال و لوازم وجود او از نبوت و معاد می‌باشد و این‌ها مسائلی هستند به نام اصول دین که ابتدائاً باید از راه عقل اثبات شوند تا ثبوت و حجیت کتاب و سنّت تأمین شود،وگرنه استدلال دوری است و دوری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مسائلی که از اصول دین مانند وجود خدا و وحدانیت و ربوبیت وی در کتاب و سنت وارد است،به همه آنها از راه عقل استدلال شده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اسلام،عقل اساسی‌ترین نقش را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 و ایمان به خدای واحد جز از راه عقل مورد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اینجا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همان غایت را با تحقیق عقل شناخت و پذیرفت</w:t>
      </w:r>
      <w:r>
        <w:rPr>
          <w:rFonts w:eastAsia="IRNazanin" w:cs="IRNazanin"/>
          <w:color w:val="111111"/>
          <w:sz w:val="28"/>
          <w:szCs w:val="28"/>
          <w:rtl w:val="true"/>
          <w:lang w:bidi="fa-IR"/>
        </w:rPr>
        <w:t xml:space="preserve">». </w:t>
      </w:r>
      <w:r>
        <w:rPr>
          <w:rStyle w:val="FootnoteAnchor"/>
          <w:rtl w:val="true"/>
        </w:rPr>
        <w:footnoteReference w:id="156"/>
      </w:r>
      <w:bookmarkStart w:id="216" w:name="pg5619_36800"/>
    </w:p>
    <w:p>
      <w:pPr>
        <w:pStyle w:val="Heading3"/>
        <w:numPr>
          <w:ilvl w:val="2"/>
          <w:numId w:val="1"/>
        </w:numPr>
        <w:rPr/>
      </w:pPr>
      <w:bookmarkStart w:id="217" w:name="__RefHeading___Toc3064386_581953129"/>
      <w:bookmarkStart w:id="218" w:name="_Toc77"/>
      <w:bookmarkEnd w:id="216"/>
      <w:bookmarkEnd w:id="217"/>
      <w:r>
        <w:rPr>
          <w:rtl w:val="true"/>
        </w:rPr>
        <w:t>شکوفاگران عقل</w:t>
      </w:r>
      <w:bookmarkEnd w:id="218"/>
    </w:p>
    <w:p>
      <w:pPr>
        <w:pStyle w:val="BookText"/>
        <w:rPr/>
      </w:pPr>
      <w:r>
        <w:rPr>
          <w:rFonts w:ascii="IRNazanin" w:hAnsi="IRNazanin" w:eastAsia="IRNazanin"/>
          <w:color w:val="111111"/>
          <w:sz w:val="28"/>
          <w:sz w:val="28"/>
          <w:szCs w:val="28"/>
          <w:rtl w:val="true"/>
          <w:lang w:bidi="fa-IR"/>
        </w:rPr>
        <w:t>پیامبراکرم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معادنی مانند معادن طلا و نقره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بدون این گنجینه درونی آفریده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استعداد همه افراد بشر برای دریافت اندیشه صائب و انگیزه صالح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اندیشه و انگیزه خردمندانه در همه انسان‌ها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بسیاری از آنان این گوهرهای گران‌بها را در میان اغراض و غرایز پلید مادی به خاک سپرده‌اند؛زیرا خواسته‌های مادی با جهان طبیعت پیوند خورده و به زندگی روزمره وی گره خورده است و لازمه زندگی در این جهان خاکی،پیوستگی با چنین امیالی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که خلیفه خدا و امانت‌دار الهی‌اند با تعدیل اغراض و تهذیب غرایز،غبارها را از چهره گنجینه درونی بشر که امانت الهی است و باید به مقام جانشینی خدا بار یابد می‌زدایند و او را از سرمایه‌های نهاد خویش آگاه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امیرالمؤمنان علی علیه السلام یکی از اهداف رسمی رهبران الهی را برانگیختن و شوراندن دفینه‌های عقلی بشر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ثوره به معنای شوراندن،شیار زدن و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نر را نیز ثور می‌نامند زیرا کار او شیار زدن و زیر و رو کردن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استخراج دفینه،خاک‌برداری مختصر کفایت نمی‌کند؛بلکه باید شیار عمیق و ثوره‌ای در زمین ایجاد کرد و خاک‌های فراوان را زیرو رو کرد تا به آن دفینه رسید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دفن شده نیز ظاهر و به آسانی در دسترس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با پنج</w:t>
      </w:r>
      <w:bookmarkStart w:id="219" w:name="pg5619_36801"/>
    </w:p>
    <w:p>
      <w:pPr>
        <w:pStyle w:val="BookText"/>
        <w:rPr/>
      </w:pPr>
      <w:bookmarkEnd w:id="219"/>
      <w:r>
        <w:rPr>
          <w:rFonts w:ascii="IRNazanin" w:hAnsi="IRNazanin" w:eastAsia="IRNazanin"/>
          <w:color w:val="111111"/>
          <w:sz w:val="28"/>
          <w:sz w:val="28"/>
          <w:szCs w:val="28"/>
          <w:rtl w:val="true"/>
          <w:lang w:bidi="fa-IR"/>
        </w:rPr>
        <w:t>جدار از بیرون و درون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حواس خمس و از درون نیز با حس مشترک،خیال،متخیله و واهمه مستور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20" w:name="__RefHeading___Toc3064388_581953129"/>
      <w:bookmarkStart w:id="221" w:name="_Toc78"/>
      <w:bookmarkEnd w:id="220"/>
      <w:r>
        <w:rPr>
          <w:rtl w:val="true"/>
        </w:rPr>
        <w:t>مدح امیرالمؤمنین علی علیه السلام از زبان ابن سینا</w:t>
      </w:r>
      <w:bookmarkEnd w:id="221"/>
    </w:p>
    <w:p>
      <w:pPr>
        <w:pStyle w:val="BookText"/>
        <w:rPr/>
      </w:pPr>
      <w:r>
        <w:rPr>
          <w:rFonts w:ascii="IRNazanin" w:hAnsi="IRNazanin" w:eastAsia="IRNazanin"/>
          <w:color w:val="111111"/>
          <w:sz w:val="28"/>
          <w:sz w:val="28"/>
          <w:szCs w:val="28"/>
          <w:rtl w:val="true"/>
          <w:lang w:bidi="fa-IR"/>
        </w:rPr>
        <w:t>ابوعلی‌سینا درباره حضرت امیرالمؤمنین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بشر و اعزَ انبیا و خاتم پیامبران به مرکز دایره حکمت و فلک حقایق و خزانه عقول امیر المؤمنین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رأیتَ النّاس مقرّبون الی خالقهم بانواع البّر تَقّرب الیه بانواع العقل تَسبِقهُم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چون مردمان اندر کثرت عبادت رنج بردند تو اندر درک معقول رنج بر تا بر همه سبقت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خطابی در خور کسی نیست مگر نسبت به چنان انسان بزرگی که موقعیت او در بین مردم همانند معقول بین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علی علیه السلام چون به دیده بصیرت عقلی،مُدرک اسرار گشت همه حقایق را اندر یافت و معقول را اندر یافت</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22" w:name="__RefHeading___Toc3064390_581953129"/>
      <w:bookmarkStart w:id="223" w:name="_Toc79"/>
      <w:bookmarkEnd w:id="222"/>
      <w:r>
        <w:rPr>
          <w:rtl w:val="true"/>
        </w:rPr>
        <w:t>عقل و هوی و هوس</w:t>
      </w:r>
      <w:bookmarkEnd w:id="2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حضرت امام رضا علیه السلام عقل،بهترین دوست و مصاحب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کلّ امرء عَقلُه</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چرا که به کمک عقل می‌توان در برابر هر دشمنی ایستاد و مقاومت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 که رشد و کمال و سعادتمندی انسان را به مخاطره می‌اندازند و او را به ظواهر دنیا مشغول می‌سازند و از تفکر و اندیشه در ملکوت عالم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بیانات حضرات معصومین علیهم السلام هوی و هوس و اوصاف ناپسند به عنوان دشمنان عقل و اندیشه معرفی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 که جایگاه و</w:t>
      </w:r>
    </w:p>
    <w:p>
      <w:pPr>
        <w:pStyle w:val="BookText"/>
        <w:rPr/>
      </w:pPr>
      <w:r>
        <w:rPr>
          <w:rFonts w:ascii="IRNazanin" w:hAnsi="IRNazanin" w:eastAsia="IRNazanin"/>
          <w:color w:val="111111"/>
          <w:sz w:val="28"/>
          <w:sz w:val="28"/>
          <w:szCs w:val="28"/>
          <w:rtl w:val="true"/>
          <w:lang w:bidi="fa-IR"/>
        </w:rPr>
        <w:t>منزلت انسان را با همه عظمت و شکوهی که داراست به تباهی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العقل الهَوی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هوا و هوس دشمن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رسول مکرم اسلام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یعنی بالاترین دشمنان تو همان نفس امّاره و احساسات سرکش تو است که از همه به تو نزدیک‌تر بوده و در میان دو پهلویت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احَدُ حُسّاد عَقلِه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خودپسندی انسان یکی از اموری است که با عقل وی حسادت و دشمنی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مَصارع العقول تَحتَ بُروُقِ المطامع</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بیشتر زمین خوردن‌های عقل آنجاست که برقِ طمع جَستن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حضرات معصومین،نفس اماره و هوی و هوس را به عنوان بالاترین دشمنان انسان معرفی کرده‌اند این‌است که نفس اماره دشمن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بهترین دوست آدمی است،اگر دشمنی بتواند این هدیه الهی و وجه امتیاز انسان از حیوانات را از چنگ انسان در آورد مسلماً دشمن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مرز انسان و حیوان برداشته شود،دیگر تفاوتی بین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 کارهایی را انجام می‌دهد که حیوانات مرتکب آن می‌شوند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فرموده امیر 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رَکَّبَ فی الملائکة عقلاً بلا شَهوَة وَ رَکَّبَ فی البَهائِم شَهوةً بلاعقل و رَکَّب فی بنی آدم کِلتیهما فَمَن غَلَب عَقلُه شَهوتَة فَهُوَ خَیرٌ مِنَ الملائِکة وَ مَن غَلَبَت شَهوَتةُ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بزرگ در فرشتگان عقل را قرار داد بدون هیچ شهوتی و در حیوانات شهوت قرار داد بدون هیچ عقل و در فرزندان آدم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عقلش برشهوتش غلبه نماید بهتر از فرشتگان است و هرکس شهوتش بر عقلش غلبه نماید بدتر از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زندگی انسان همواره صحنه نبرد و درگیری عقل و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عقل،انسان را به سوی کمال و سعادت و ارزش فرا می‌خواند؛در حالی‌که شهوت وی را به سوی امور پست و ناپسند دعوت می‌نماید و عجیب است که طبق فرمایش حضرت امیر علیه السلام انسان یک راه به‌سوی تعالی و فراز دارد و راهی به‌سوی تدانی و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مطیع عقلانیت و فرامین عقل باشد آنقدر اوج می‌گیرد که از فرشتگان برتر می‌گردد و اگر تابع شهوات باشد آنقدر بی‌مقدار می‌گردد که بهائم و حیوانات بر او شرافت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به‌سوی آسمان و ملکوت و راهی به‌سوی زمین و مُلک و ظرافت امر در این است که برای غلبه بر شهوات و راهیابی به‌سوی خوبی‌ها،خود عقل راهنما و مرشد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استرشد العقلَ و خالفِ الهَوی تَنجَح</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از عقل راهنمایی بگیر و با هوای نفس مخالفت کن تا پیروز و رستگار شوی هرچه انسان در زندگی،شهوتش را بیشتر سرکوب نماید،عقلانیت وی بیشتر شکوفا می‌گردد؛چرا که عقل و شهوت ضد یکدیگرند و جمع آن دو با هم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شکوفایی هر دو درکنار یکدیگر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 و نفسانیت،سلطان مملکت آدمی باشد مسلماً عقل در کمون است و توان ظهور و بروز ندارد</w:t>
      </w:r>
      <w:r>
        <w:rPr>
          <w:rFonts w:eastAsia="IRNazanin" w:cs="IRNazanin"/>
          <w:color w:val="111111"/>
          <w:sz w:val="28"/>
          <w:szCs w:val="28"/>
          <w:rtl w:val="true"/>
          <w:lang w:bidi="fa-IR"/>
        </w:rPr>
        <w:t>.</w:t>
      </w:r>
      <w:bookmarkStart w:id="224" w:name="pg5619_36804"/>
    </w:p>
    <w:p>
      <w:pPr>
        <w:pStyle w:val="BookText"/>
        <w:rPr/>
      </w:pPr>
      <w:bookmarkEnd w:id="224"/>
      <w:r>
        <w:rPr>
          <w:rFonts w:ascii="Amiri" w:hAnsi="Amiri" w:eastAsia="Amiri" w:cs="Amiri"/>
          <w:color w:val="111111"/>
          <w:sz w:val="28"/>
          <w:sz w:val="28"/>
          <w:szCs w:val="28"/>
          <w:rtl w:val="true"/>
          <w:lang w:bidi="ar-SA"/>
        </w:rPr>
        <w:t>به فرموده 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شَهوَته ظهرعَقلُه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کسی که بر شهوتش غالب شود،عقلش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در دام شهوات اسیر است،تمنّیات دنیا و زخارف آن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دم‌به‌دم مال و ثروت و مقام و منصب خود را به رخ دیگران می‌کشد و به داشتن آنها افتخار می‌نماید و لکن برای انسان عاقل و همنشین اندیشه و عقلانیت و طائر آسمان فضائل،امور دنیوی همچون سراب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کَمُلَ عَقلُه استهان بِالشَهَواتِ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هرکه عقلش کامل شود شهوت‌ها را سبک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الشهوة ضِدّان و مُوید العقل العلم وَ مُزَین الشّهوة الهَوی وَ النَّفسُ مُتنازِعةٌ بَینَهَما فَایهما قَهَرکانَت فی جانِبِه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عقل و شهوت ضدّ یکدیگرند و تأییدکننده عقل،علم است و تزیین‌کننده شهوت،هوای نفس است و نفس در میان این‌دو مورد تنازع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پیروز شود نفس در طرف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تعابیر قرآنی و روایی در باب ساحت‌های مختلف نفس را با این فرمایش حضرت،این‌گونه بیان نمود که نفس امّاره که به‌سوی بدی‌ها سوق می‌دهد و مشتاق تمنیات دنیوی است،نفسِ مجذوب شهوت است و نفس مطمئنّه که راجع به‌سوی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مجذوب عقل است</w:t>
      </w:r>
      <w:r>
        <w:rPr>
          <w:rFonts w:eastAsia="IRNazanin" w:cs="IRNazanin"/>
          <w:color w:val="111111"/>
          <w:sz w:val="28"/>
          <w:szCs w:val="28"/>
          <w:rtl w:val="true"/>
          <w:lang w:bidi="fa-IR"/>
        </w:rPr>
        <w:t>.</w:t>
      </w:r>
    </w:p>
    <w:p>
      <w:pPr>
        <w:pStyle w:val="Heading3"/>
        <w:numPr>
          <w:ilvl w:val="2"/>
          <w:numId w:val="1"/>
        </w:numPr>
        <w:rPr/>
      </w:pPr>
      <w:bookmarkStart w:id="225" w:name="__RefHeading___Toc3064392_581953129"/>
      <w:bookmarkStart w:id="226" w:name="_Toc80"/>
      <w:bookmarkEnd w:id="225"/>
      <w:r>
        <w:rPr>
          <w:rtl w:val="true"/>
        </w:rPr>
        <w:t>نقش تقوا</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شهید مطهری</w:t>
      </w:r>
      <w:r>
        <w:rPr>
          <w:rFonts w:eastAsia="IRNazanin" w:cs="IRNazanin"/>
          <w:color w:val="111111"/>
          <w:sz w:val="28"/>
          <w:szCs w:val="28"/>
          <w:rtl w:val="true"/>
          <w:lang w:bidi="fa-IR"/>
        </w:rPr>
        <w:t>:</w:t>
      </w:r>
      <w:bookmarkStart w:id="227" w:name="pg5619_36805"/>
    </w:p>
    <w:p>
      <w:pPr>
        <w:pStyle w:val="BookText"/>
        <w:rPr/>
      </w:pPr>
      <w:bookmarkEnd w:id="227"/>
      <w:r>
        <w:rPr>
          <w:rFonts w:ascii="IRNazanin" w:hAnsi="IRNazanin" w:eastAsia="IRNazanin"/>
          <w:color w:val="111111"/>
          <w:sz w:val="28"/>
          <w:sz w:val="28"/>
          <w:szCs w:val="28"/>
          <w:rtl w:val="true"/>
          <w:lang w:bidi="fa-IR"/>
        </w:rPr>
        <w:t>حالات و قوای معنوی انسان به حکم تضاد و تزاحمی که میان بعض با بعضی دیگر است در یکدیگر تأثیر مخالف دارند و تقریباً اثر یکدیگر را خنثی می‌کنند و به عبارت دیگر با یکدیگر دشمنی و حسادت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دشمنی هوی و هوس با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معنای تاثیر تقوا در تقویت عقل و ازدیاد بصیرت و روشن‌بینی هویدا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دشمن دشمن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تقوا که آمد،دشمن عقل را که هوی و هوس است رام و مهار می‌کند دیگر نمی‌گذارد نفسانیت،اثر عقل را خنثی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می‌گوید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تقوا بست دو دست هوی حق گشاید هر دو دست عقل را</w:t>
      </w:r>
    </w:p>
    <w:p>
      <w:pPr>
        <w:pStyle w:val="BookText"/>
        <w:rPr/>
      </w:pPr>
      <w:r>
        <w:rPr>
          <w:rFonts w:ascii="IRNazanin" w:hAnsi="IRNazanin" w:eastAsia="IRNazanin"/>
          <w:color w:val="111111"/>
          <w:sz w:val="28"/>
          <w:sz w:val="28"/>
          <w:szCs w:val="28"/>
          <w:rtl w:val="true"/>
          <w:lang w:bidi="fa-IR"/>
        </w:rPr>
        <w:t>معلوم می‌شود که تقوا واقعاً تأثیر دارد در طرز تفکر و طرز قضاوت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نوع تأثیرش این‌است که جلوی تأثیر دشمن را می‌گیرد و از این راه دست عقل را باز می‌کند و به وی آزادی می‌دهد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28" w:name="__RefHeading___Toc3064394_581953129"/>
      <w:bookmarkStart w:id="229" w:name="_Toc81"/>
      <w:bookmarkEnd w:id="228"/>
      <w:r>
        <w:rPr>
          <w:rtl w:val="true"/>
        </w:rPr>
        <w:t>دو ساحت عقل</w:t>
      </w:r>
      <w:bookmarkEnd w:id="2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انسان دو ساحت عقل می‌تواند بروز و ظهور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عقل مُتدانی و دیگری عقل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به‌واسطه نعمت عقل از حیوانات ممتاز گشته‌اند و لکن این بدین معنا نیست که عقل همگان در یک سطح و در یک رتبه قرارگرفته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آری انسان‌ها همچون معادنی هستند از طلا و نقره که این روایت شریف،هم به اختلاف سطح عقلانیت انسان‌ها اشاره دارد و هم این‌که شیء کانی و معدنی،خودبه‌خود قابل استفاده نیست؛بلکه نیاز به استخراج و استحصال و تهذیب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مُتدانی همان عقل جزئی‌نگر،عقل صنایع و حِرَف و عقل معاش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درست است که انسان را از حیوانات ممتاز می‌گرداند ولکن نه به گونه‌ای که باعث سعادتمندی وی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عقل حساب و کتاب و فنون و ساخت و ساز و علوم جزئیه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عقل متعالی،عقلی است کلی‌نگر؛عقل معاداندیش؛عقلی که انسان را به سوی سعادتمندی رهنمون می‌گردد و به عبارت دیگر عقلی که مبرّای از هوی و هوس و گناه و دنیاطلبی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عقل مُتدانی می‌تواند با نفسانیت و هوی و هوس نیز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کریم،عقل متعالی را مبرّای از پلیدی و انحراف معرفی می‌نماید و آن‌را همسو و هماهنگ با ساحت ایمان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لِنَفْسٍ أَنْ تُؤْمِنَ إِلاّ بِإِذْنِ اللّهِ وَ یَجْعَلُ الرِّجْسَ عَلَی الَّذِینَ لا یَعْقِلُونَ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نمی‌تواند ایمان بیاورد جز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و یاری و هدایت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کسانی قرار می‌دهد که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اللّهُ الرِّجْسَ عَلَی الَّذِینَ لا یُؤْمِنُونَ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پلیدی را بر افرادی که ایمان نمی‌آورند،قرار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آیه شریفه این است که ساحت عقل و ایمان ساحتی است که گناه و پلیدی بدان را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که هماهنگ با ایمان است و راهنمای بشر به سوی خوبی‌ها و ارزش‌هاست عقل متعالی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هم‌سویی عقل مذکور با اوج ایمان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نه عقل متعالی در آن عرصه،بدون ایمان متصور است و نه ایمانِ راقی بدون عقل متعالی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درجه‌ای که عقل مُتدانی از آن</w:t>
      </w:r>
      <w:bookmarkStart w:id="230" w:name="pg5619_36807"/>
    </w:p>
    <w:p>
      <w:pPr>
        <w:pStyle w:val="BookText"/>
        <w:rPr/>
      </w:pPr>
      <w:bookmarkEnd w:id="230"/>
      <w:r>
        <w:rPr>
          <w:rFonts w:ascii="IRNazanin" w:hAnsi="IRNazanin" w:eastAsia="IRNazanin"/>
          <w:color w:val="111111"/>
          <w:sz w:val="28"/>
          <w:sz w:val="28"/>
          <w:szCs w:val="28"/>
          <w:rtl w:val="true"/>
          <w:lang w:bidi="fa-IR"/>
        </w:rPr>
        <w:t>بی‌بهره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متعالی راهنمای انسان است به‌سوی قلمرو توحید و یکتاپرستی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 لَکُمْ وَ لِما تَعْبُدُونَ مِنْ دُونِ اللّهِ أَ فَلا تَعْقِلُونَ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ندارید؟</w:t>
      </w:r>
      <w:r>
        <w:rPr>
          <w:rFonts w:eastAsia="IRNazanin" w:cs="IRNazanin"/>
          <w:color w:val="111111"/>
          <w:sz w:val="28"/>
          <w:szCs w:val="28"/>
          <w:rtl w:val="true"/>
          <w:lang w:bidi="fa-IR"/>
        </w:rPr>
        <w:t>)»</w:t>
      </w:r>
    </w:p>
    <w:p>
      <w:pPr>
        <w:pStyle w:val="Heading3"/>
        <w:numPr>
          <w:ilvl w:val="2"/>
          <w:numId w:val="1"/>
        </w:numPr>
        <w:rPr/>
      </w:pPr>
      <w:bookmarkStart w:id="231" w:name="__RefHeading___Toc3064396_581953129"/>
      <w:bookmarkStart w:id="232" w:name="_Toc82"/>
      <w:bookmarkEnd w:id="231"/>
      <w:r>
        <w:rPr>
          <w:rtl w:val="true"/>
        </w:rPr>
        <w:t>هوش و عقل</w:t>
      </w:r>
      <w:bookmarkEnd w:id="232"/>
    </w:p>
    <w:p>
      <w:pPr>
        <w:pStyle w:val="BookText"/>
        <w:rPr/>
      </w:pPr>
      <w:r>
        <w:rPr>
          <w:rFonts w:ascii="IRNazanin" w:hAnsi="IRNazanin" w:eastAsia="IRNazanin"/>
          <w:color w:val="111111"/>
          <w:sz w:val="28"/>
          <w:sz w:val="28"/>
          <w:szCs w:val="28"/>
          <w:rtl w:val="true"/>
          <w:lang w:bidi="fa-IR"/>
        </w:rPr>
        <w:t>مرحوم شهید مطهری در این باب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دیده می‌شوند که در مسائل علمی بسیار زیرک و باهوش‌اند و از دیگران خیلی جلواند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اشخاص در مسئله زندگی و راهی که باید انتخاب کنند مثل آدم‌های گیج و متحیرند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هوششان در امور علمی از اینها خیلی عقب‌تر است،مصالح زندگی را بهتر و روشن‌تر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فکر پیش آمده که در انسان دو چیز است یکی هوش و یکی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باهوش‌ترند و بعضی عاقل‌تر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این است که ما دو قوه نداریم یکی به‌نام عقل و دیگری به‌نام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باهوشی که در مسائل عَمَلی گیج و مبهوت و متحیرند،علتش طغیان دشمنان عقل است در وجود آنها که بر اثر این طغیان،اثر عقلشان خنثی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پارازیت‌ها نمی‌گذارند که فرمان عقل خود را بشنوند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33" w:name="__RefHeading___Toc3064398_581953129"/>
      <w:bookmarkStart w:id="234" w:name="_Toc83"/>
      <w:bookmarkEnd w:id="233"/>
      <w:r>
        <w:rPr>
          <w:rtl w:val="true"/>
        </w:rPr>
        <w:t>عقل و دل</w:t>
      </w:r>
      <w:bookmarkEnd w:id="234"/>
    </w:p>
    <w:p>
      <w:pPr>
        <w:pStyle w:val="BookText"/>
        <w:rPr/>
      </w:pPr>
      <w:r>
        <w:rPr>
          <w:rFonts w:ascii="IRNazanin" w:hAnsi="IRNazanin" w:eastAsia="IRNazanin"/>
          <w:color w:val="111111"/>
          <w:sz w:val="28"/>
          <w:sz w:val="28"/>
          <w:szCs w:val="28"/>
          <w:rtl w:val="true"/>
          <w:lang w:bidi="fa-IR"/>
        </w:rPr>
        <w:t>خداوند در وجود انسان دو کانون و دو مرکز قرار داده است که هریک فعالیت‌های خاص و ویژه‌ای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این دو کانون،عقل است و نام دیگری قلب و دل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تجلیات کانون عقل،فکر و استدلال و دوراندیشی و حسابگری و</w:t>
      </w:r>
    </w:p>
    <w:p>
      <w:pPr>
        <w:pStyle w:val="BookText"/>
        <w:rPr/>
      </w:pPr>
      <w:r>
        <w:rPr>
          <w:rFonts w:ascii="IRNazanin" w:hAnsi="IRNazanin" w:eastAsia="IRNazanin"/>
          <w:color w:val="111111"/>
          <w:sz w:val="28"/>
          <w:sz w:val="28"/>
          <w:szCs w:val="28"/>
          <w:rtl w:val="true"/>
          <w:lang w:bidi="fa-IR"/>
        </w:rPr>
        <w:t>منطق و استدلال و علم و فلسفه است و خواستن و شیفته‌شدن و آرزوکردن و به حرکت درآوردن از کانون دل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کانون عقل،هدایت و روشنایی برمی‌خیزد و از کانون دل،حرارت 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دلی افسرده و بی‌خواهش و بی‌امید و آرزو دارد،موجودی سرد و بی‌حرکت و جامد است و هیچ فعالیتی از او سر نخواهد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مرگ نزدیک‌تر است تا به حیات و آن‌کس که از نیروی عقل و فهم و تدبیر بی‌نصیب است،مانند ماشینی است که در شب تاریک در حرکت است و فاقد چراغ و راهنما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میان این دو کانون توافق و هماهنگی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دل می‌پسندد و عقل هم خوبی آن‌را تصدیق و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موارد،انسان دچار اشکال و محظوری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 اتفاق می‌افتد که این توافق و هماهنگی حاصل نمی‌شود؛مثلا دل‌شیفته چیزی می‌گردد،ولی عقل دوراندیش و حسابگر،آن‌را تصدیق و امضا نمی‌کند و یا آن‌که عقل،خوبی چیزی را تصدیق می‌کند،ولی برای دل،ناپسند 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کشمکش و تنازع بین قلب و عقل در می‌گیرد و اینجاست که افراد با یکدیگر مختلف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فرمان عقل را تبعیت می‌کنند و برخی دیگر فرمان دل 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 و تحصیل اخلاق آدمیت،از هر چیزی دشوارتر و سخت‌تر است؛زیرا در اینجا غالباً عقل و دل در دو قطب مخالف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به جمعی از جوانان عبور فرمود که سنگ بزرگی را انتخاب کرده و مشغول زورآزمایی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در میان شما داوری کنم و بگویم از همه قوی‌تر و زورمندتر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کردند که پیامبر اکرم آن‌کس را معین خواهد کرد که زور بازویش قوی‌تر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برخلاف انتظار آنها،پیامبر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شما آن‌کس است که در هنگام غضب و خوشحالی،نفس امّاره،زمام را از کف عقل او نگیرد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تهذیب نفس و تحصیل اخلاق،همیشه یک جنگ و ستیز عجیب بین دو کانون عقل و دل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و تربیت،برای هماهنگ ساختن این دو کانون است که این امر مستلزم ضبط و کنترل خواهش‌های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نظم و انضباط از کانون عقل ناشی می‌شود و آشفتگی و خودسری از کانون دل</w:t>
      </w:r>
      <w:r>
        <w:rPr>
          <w:rFonts w:eastAsia="IRNazanin" w:cs="IRNazanin"/>
          <w:color w:val="111111"/>
          <w:sz w:val="28"/>
          <w:szCs w:val="28"/>
          <w:rtl w:val="true"/>
          <w:lang w:bidi="fa-IR"/>
        </w:rPr>
        <w:t xml:space="preserve">. </w:t>
      </w:r>
      <w:r>
        <w:rPr>
          <w:rStyle w:val="FootnoteAnchor"/>
          <w:rtl w:val="true"/>
        </w:rPr>
        <w:footnoteReference w:id="175"/>
      </w:r>
      <w:bookmarkStart w:id="235" w:name="pg5619_36810"/>
    </w:p>
    <w:p>
      <w:pPr>
        <w:pStyle w:val="Heading3"/>
        <w:numPr>
          <w:ilvl w:val="2"/>
          <w:numId w:val="1"/>
        </w:numPr>
        <w:rPr/>
      </w:pPr>
      <w:bookmarkStart w:id="236" w:name="__RefHeading___Toc3064400_581953129"/>
      <w:bookmarkStart w:id="237" w:name="_Toc84"/>
      <w:bookmarkEnd w:id="235"/>
      <w:bookmarkEnd w:id="236"/>
      <w:r>
        <w:rPr>
          <w:rtl w:val="true"/>
        </w:rPr>
        <w:t>سؤالات درس</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مطبوع و عقل مسموع را از دیدگاه حضرت امیر علیه السلام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قلمرو عقل از دیدگاه حضرات معصومین علیهم السلام تا 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عقل و اصول دین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عقل و هوی و هوس را توضیح دهید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عقل و دل را توضیح دهید</w:t>
      </w:r>
      <w:r>
        <w:rPr>
          <w:rFonts w:eastAsia="IRNazanin" w:cs="IRNazanin"/>
          <w:color w:val="111111"/>
          <w:sz w:val="28"/>
          <w:szCs w:val="28"/>
          <w:rtl w:val="true"/>
          <w:lang w:bidi="fa-IR"/>
        </w:rPr>
        <w:t>.</w:t>
      </w:r>
      <w:bookmarkStart w:id="238" w:name="pg5619_36812"/>
    </w:p>
    <w:p>
      <w:pPr>
        <w:pStyle w:val="Heading2"/>
        <w:numPr>
          <w:ilvl w:val="1"/>
          <w:numId w:val="1"/>
        </w:numPr>
        <w:rPr/>
      </w:pPr>
      <w:bookmarkStart w:id="239" w:name="__RefHeading___Toc3064402_581953129"/>
      <w:bookmarkStart w:id="240" w:name="_Toc85"/>
      <w:bookmarkEnd w:id="238"/>
      <w:bookmarkEnd w:id="239"/>
      <w:r>
        <w:rPr/>
        <w:t>6</w:t>
      </w:r>
      <w:r>
        <w:rPr>
          <w:rtl w:val="true"/>
        </w:rPr>
        <w:t>-</w:t>
      </w:r>
      <w:r>
        <w:rPr>
          <w:rtl w:val="true"/>
        </w:rPr>
        <w:t>ظاهریه اهل سنت و مواجهه با قرآن و روایات</w:t>
      </w:r>
      <w:bookmarkEnd w:id="240"/>
    </w:p>
    <w:p>
      <w:pPr>
        <w:pStyle w:val="Heading3"/>
        <w:numPr>
          <w:ilvl w:val="2"/>
          <w:numId w:val="1"/>
        </w:numPr>
        <w:rPr/>
      </w:pPr>
      <w:bookmarkStart w:id="241" w:name="__RefHeading___Toc3064404_581953129"/>
      <w:bookmarkStart w:id="242" w:name="_Toc8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این بخش با جریان‌هایی اسلامی آشنا می‌شویم که با تفکر عقلی و عقل فلسفی در مواجهه با اصول یا فروع دینی مخالفت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جریان‌های خاصی که در این نوشته از آنها نام برده شده است،گروه‌ها و اشخاصی نیز بوده‌اند و هستند که سرِ ستیز با فلاسفه و تعقل فلسفی داشته و دارند که بررسی احوال آنها خروج از طور این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شاخص و معروف در تاریخ تفکر اسلامی،همین گروه‌هایی است که به نحو اجمال به آنها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گروه‌ها در میان اهل سنت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حدیث،سلفیه و وهابیت</w:t>
      </w:r>
      <w:r>
        <w:rPr>
          <w:rFonts w:eastAsia="IRNazanin" w:cs="IRNazanin"/>
          <w:color w:val="111111"/>
          <w:sz w:val="28"/>
          <w:szCs w:val="28"/>
          <w:rtl w:val="true"/>
          <w:lang w:bidi="fa-IR"/>
        </w:rPr>
        <w:t>.</w:t>
      </w:r>
    </w:p>
    <w:p>
      <w:pPr>
        <w:pStyle w:val="Heading3"/>
        <w:numPr>
          <w:ilvl w:val="2"/>
          <w:numId w:val="1"/>
        </w:numPr>
        <w:rPr/>
      </w:pPr>
      <w:bookmarkStart w:id="243" w:name="__RefHeading___Toc3064406_581953129"/>
      <w:bookmarkStart w:id="244" w:name="_Toc87"/>
      <w:bookmarkEnd w:id="243"/>
      <w:r>
        <w:rPr>
          <w:rtl w:val="true"/>
        </w:rPr>
        <w:t>اهل حدیث</w:t>
      </w:r>
      <w:bookmarkEnd w:id="2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حدیث به جریانی اعتقادی در میان اهل سنت اطلاق می‌گردد که تنها به ظواهر قرآن و حدیث تکیه می‌کردند و در فهم قرآن و حدیث هیچ سهمی برای عقل قائل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این جریان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جریان اهل حدیث در اصل،یک جریان فقهی و اجتهادی بود ولکن شیوه فقهی خویش را در عقاید نیز به کار می‌گرفتند و آنها را تنها از ظواهر قرآن و احادیث اخذ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عقل را به عنوان یک منبع مستقل برای استنباط عقاید قبول نداشتند،بلکه مخالف هرگونه بحث عقلی پیرامون احادیث اعتقادی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سخن،این گروه هم منکر کلام عقلی بودند که در آن عقل،منبع مستقل عقاید است و هم مخالف کلام نقلی بودند که در آن عقل،لوازم عقلی نقل را استنباط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حتی نقش دفاع از عقاید دینی را نیز برای عقل نمی‌پذیرفتند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فرموده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 که یکی از ائمه فقهی اهل تسنن است،در رأس اهل‌الحدیث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 با کلام،اعم از کلام معتزلی یا اشعری چه رسد به کلام شیعی مخالف‌اند و به طریق اولی با منطق و فلسفه مخالف‌اند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صحابه،تابعان و محدثان قرن دوم و سوم،در اصطلاح سَلَ‌ََف درباره صفات الهی با یکدیگر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تمام صفاتی را که در احادیث وارد شده به خدا نسبت می‌دادند و حتی صفات الهی را به صفات مخلوقات تشبیه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ضمن اثبات صفات،آنها را به گونه‌ای تأویل می‌کردند که مستلزم تشبیه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از یک سو تشبیه را ردّ می‌کردند و از طرف دیگر از تأویل احادیث خودداری می‌نمودند و در واقع از مسلک تفویض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در کتاب الملل و النحل احمدبن‌حنبل را از همین گروه دانسته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جهت آشنایی بیشتر با این نحله دینی سخن بعضی از شخصیت‌های آنها را ذکر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مالک‌بن‌انس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اباعبدالله و ما البدع؟قال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 الذین یتکلمون فی اسماء الله وصفاته و کلامه و علمه و قدرته و لایسکتون عما سکت عنه الصحابه و التابعون باحسان</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مالک‌بن‌انس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حذر و دوری کردن از بدعت‌ها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بدعت‌ها چیست؟وی گفت اهل بدعت کسانی‌اند که در اسماء و صفات خداوند بحث می‌نمایند و از کلام و علم و قدرت خداوند سخن می‌گویند و آن‌گونه که صحابه و تابعین در این باب سکوت می‌کردند،سکوت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مالک درباره استواء خداوند بر عرش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معلوم و الکیفیة مجهولة و الایمان به واجب و السؤال عنه بدعة</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یعنی کسی حق ندارد از معنای استواء خداوند برعرش سؤال کند و از چگونگی آن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ایمان به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کسانی که به بحث‌های کلامی درباره این‌گونه مسائل پرداخته‌اند،از طریق صواب فاصله گرفته و راه بدعت و خطا را پیموده‌اند و به همین دلیل است که از نظر اهل الحدیث علم کلام مذموم و نارواست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محمدبن‌ادریس شافعی درباره علم کلام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هر کار خلافی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بزند بهتر از آن است که به علم کلام بپردازد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 امام احمدبن‌حنبل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علم را از طریق خداشناسی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بجوید،سرانجام ملحد می‌گردد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ابن‌تیمیه و مذهب سلفیه</w:t>
      </w:r>
    </w:p>
    <w:p>
      <w:pPr>
        <w:pStyle w:val="BookText"/>
        <w:rPr/>
      </w:pPr>
      <w:r>
        <w:rPr>
          <w:rFonts w:ascii="IRNazanin" w:hAnsi="IRNazanin" w:eastAsia="IRNazanin"/>
          <w:color w:val="111111"/>
          <w:sz w:val="28"/>
          <w:sz w:val="28"/>
          <w:szCs w:val="28"/>
          <w:rtl w:val="true"/>
          <w:lang w:bidi="fa-IR"/>
        </w:rPr>
        <w:t>تقی‌الدین ابوالعباس احمد بن عبدالحلیم معروف به 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ابن‌قَیم‌الجوزی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ابن‌تیمیه،اسلام به وسیله کلام و فلسفه و همه انواع عقاید خرافی،فاسد گشته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وی در کتاب منهاج السنة و نیز کتب دیگر،آشکارا بیان می‌دارد که در اسلام جایی برای علم کلام و فلسفه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در ردّ فلسفه و منطق ارسطویی،کتاب‌های مستقلی تدوین کرده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المنطقیین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موافقه صریح المعقول لصحیح المنقول در حاشیه منهاج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فلسفة ابن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النقل در حاشیة منهاج السنة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ابن‌تیمیه احیاکننده آرا و عقاید احمدبن‌حنبل است و در این راه بسیار تلاش و کوشش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و طرفداران وی،با عنوان سلفیه شهرت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آنها در همان مسیر صحابه و تابعان قرار گرفته یعنی عقاید را جز از کتاب و سنت دریافت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عقیده و استدلالی را که عقاید بر آن پایه‌گذاری شده،از قرآن أخذ می‌نمایند و دانشمندان را از اندیشه در ادله قرآن باز می‌دارند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که روش سلفیه را سامان داده است،روش‌های عالمان را در فهم عقاید اسلامی به چهار قسم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که معتقدند قرآن کریم به روش خطابی و با مقدمه‌های اقناعی که توده مردم را قانع می‌سازد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اهل برهان و یقین دانسته و طریق رسیدن به عقاید را نیز در برهان و یقین منحصر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یعنی معتزله که قضایای عقلی را بر تأمل در آیات قرآن مقدم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آنان از هرگونه استدلال بهره جسته‌اند،ولی رأی عقلی را بر دلیل قرآنی مقدم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 اساس اقتضای عقل،آن را تأویل می‌کنند؛هرچند از محدوده عقاید قرآن کریم بیرون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عالمان که در عقاید قرآن کریم تأمل کرده بدان ایمان می‌آورند و در استدلال‌های آن نظر کرده و از آن بهره می‌گیرند،اما نه به عنوان ادله‌ای که راهنما و توجیه‌گر عقل باشد تا از میان آن مقدمات استدلال را بجویند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عنوان آیاتی خبردهنده که ایمان به محتوای آن واجب است،بدون آنکه مضمون آن آیات،مقدمه استدلال‌های عقلی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قسم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نیز از عقل برای استدلال بر عقاید قرآن کریم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ادلّه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دارند؛ولی در کنار ادلّه قرآنی،از ادله عقلی نیز کمک می‌گیرند و ظاهراً مقصود او از این گروه،اشاعره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تقسیم بندی ابن‌تیمیه تأکید کرده است که روش سلف،راهی غیر از این چهار روش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عقاید و ادلّه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متون دینی به‌دست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سلفیه به عقل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گمراه‌کننده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ادله‌ای که نص به آن اشاره دارد ایمان دارند؛</w:t>
      </w:r>
      <w:bookmarkStart w:id="245" w:name="pg5619_36817"/>
    </w:p>
    <w:p>
      <w:pPr>
        <w:pStyle w:val="BookText"/>
        <w:rPr/>
      </w:pPr>
      <w:bookmarkEnd w:id="245"/>
      <w:r>
        <w:rPr>
          <w:rFonts w:ascii="IRNazanin" w:hAnsi="IRNazanin" w:eastAsia="IRNazanin"/>
          <w:color w:val="111111"/>
          <w:sz w:val="28"/>
          <w:sz w:val="28"/>
          <w:szCs w:val="28"/>
          <w:rtl w:val="true"/>
          <w:lang w:bidi="fa-IR"/>
        </w:rPr>
        <w:t>زیرا نص شرعی وحیی است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تأکید می‌کنند که این روش‌های عقلی،بعدها در اسلام ایجاد شده و به یقین در زمان صحابه و تابعان شناخته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بگوییم روش‌های عقلانی برای فهم عقاید ضرورت دارد معنای این سخن آن است که سلف،عقاید را درست درک نکرده و ادلّه آن را به‌طور کامل نفهمیده‌اند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رسول خدا و اصحابش معنای آیاتی را که بر او نازل می‌شده نمی‌فهمیدند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سخن آن است که او معنای سخن خود را از احادیث درباره صفات خدا نمی‌فهمیده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سخنی می‌گفته که خود نمی‌دانسته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ابن‌تیمیه آیات قرآن را به معنای ظاهری تفسیر می‌کند و صفات الهی را از همانندی با موجودات حادث و مخلوق مبرّا می‌دارد و در خصوص چگونگی و ویژگی صفات،راه تفویض را پیشه کرده،علمش را به خدا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اعتقاد دارد که اصحاب پیامبر،معانی آیات متشابهی را که خداوند در آنها به داشتن دست و پا و صورت و استیلا و فرود آمدن و غیر آن وصف شده است می‌دانسته و بر معانی ظاهری آن حمل می‌کرده‌اند و سعی بر شناختن حقیقت،کُنه و چگونگی آن نداشتند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46" w:name="__RefHeading___Toc3064408_581953129"/>
      <w:bookmarkStart w:id="247" w:name="_Toc88"/>
      <w:bookmarkEnd w:id="246"/>
      <w:r>
        <w:rPr>
          <w:rtl w:val="true"/>
        </w:rPr>
        <w:t>ابن تیمیه و تجسیم</w:t>
      </w:r>
      <w:bookmarkEnd w:id="24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کتاب الله و لا سنة رسوله و لا قول احدٍ من سلف</w:t>
      </w:r>
    </w:p>
    <w:p>
      <w:pPr>
        <w:pStyle w:val="BookText"/>
        <w:rPr/>
      </w:pPr>
      <w:r>
        <w:rPr>
          <w:rFonts w:ascii="IRNazanin" w:hAnsi="IRNazanin" w:eastAsia="IRNazanin"/>
          <w:color w:val="111111"/>
          <w:sz w:val="28"/>
          <w:sz w:val="28"/>
          <w:szCs w:val="28"/>
          <w:rtl w:val="true"/>
          <w:lang w:bidi="fa-IR"/>
        </w:rPr>
        <w:t>الامة و ائمتها انه لیس بجسم و ان صفاته لیست اجساما و اعراضا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المعانی الثابته بالشرع و العقل بنفی الفاظ لم‌ینف معناها شرع و لا عقل،جهل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و سنت رسول اکرم و همچنین در گفتار سلف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دینی نیامده که خداوند جسم نیست و صفات او از جسمانیت و عرض بودن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یک معنایی که شرع و عقل آن را نفی نکرده،یک نوع نادانی و گمراهی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 المشبّهة لیس له ذکر بذم فی الکتاب و السنة و لاکلام احده من الصحابه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روایات،مذمتی از مشبهه به میان نیامده و سخنی هم از صحابه و تابعین در این باره نقل نشده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نکته قابل تأمل این‌که مشبهه در ضعف و سستی آراء به جایی رسیدند که شهرستانی بعد از نقل خرافات آنها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زادوا فی الاخبار اکاذیب و صفوها و نسبوها الی النبی صلّی الله علیه و آله و اکثرها مقتبسه من الیهود فان التشبیه فیهم 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مشبهه احادیث دروغین ساخته و به پیامبر اکرم صلّی الله علیه و آله نسبت داده‌اند و اکثر این روایات ساختگی،برگرفته از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تشبیه اساس آیین یهود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گفته 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عزوجل یضحک و یعجب و یتجّلی لعباده یوم القیامه 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می‌خندد و تعجب می‌کند و روز قیامت در حال خنده بر بندگان خود تجلی می‌نماید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نزول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انکر النزول او تأوّل و هو مبتدع</w:t>
      </w:r>
      <w:bookmarkStart w:id="248" w:name="pg5619_36819"/>
    </w:p>
    <w:p>
      <w:pPr>
        <w:pStyle w:val="BookText"/>
        <w:rPr/>
      </w:pPr>
      <w:bookmarkEnd w:id="248"/>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فرود آمدن خدا را به آسمان دنیا انکار یا توجیه کند بدعت گذار و گمراه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ابن‌بطوطه در سفرنامه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در مسجد جامع دمشق که من حضور داشتم بر بالای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ینزل الی السماء الدنیا کَنُزولی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دنیا فرود می‌آید همچنان که من از پله‌های این منبر فرود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پله پایین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ابن‌الزهراء از فقهای مالکی اعتراض کرد و اظهارات وی را به اطلاع ملک ناصر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دستور داد تا او را زندانی کردند و در زندان از دنیا رفت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قدشاء لاستقرّ علی ظهر بعوضه فاستقلت به بقدره و لطف ربوبیته فکیف علی عرش عظیم؟اگر خداوند بخواهد با قدرت خویش می‌تواند بر پشت یک پشه هم قرار گیرد،پس چگونه نتواند بر روی عرش استقرار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p>
    <w:p>
      <w:pPr>
        <w:pStyle w:val="Heading3"/>
        <w:numPr>
          <w:ilvl w:val="2"/>
          <w:numId w:val="1"/>
        </w:numPr>
        <w:rPr/>
      </w:pPr>
      <w:bookmarkStart w:id="249" w:name="__RefHeading___Toc3064410_581953129"/>
      <w:bookmarkStart w:id="250" w:name="_Toc89"/>
      <w:bookmarkEnd w:id="249"/>
      <w:r>
        <w:rPr>
          <w:rtl w:val="true"/>
        </w:rPr>
        <w:t>سخن ابن قیم جوزی در ردّ منطق</w:t>
      </w:r>
      <w:bookmarkEnd w:id="2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منطق اگر علم صحیح باشد،نهایتش این است که همچون مساحت و هندسه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آن‌که ناصحیح و باطلِ آن چندین برابر صحیح و حق آن باشد و فساد آن و ناسازگاری و تناقض اصول آن و اختلاف مبانی آن موجب می‌شود که مراعات آن برای ذهن،در اندیشه ذهنی انحراف ایجاد کند و این را فقط آن کس باور می‌کند که آن‌را بشناسد و فساد و تناقض آن‌را با صریح عقل بداند</w:t>
      </w:r>
      <w:r>
        <w:rPr>
          <w:rFonts w:eastAsia="IRNazanin" w:cs="IRNazanin"/>
          <w:color w:val="111111"/>
          <w:sz w:val="28"/>
          <w:szCs w:val="28"/>
          <w:rtl w:val="true"/>
          <w:lang w:bidi="fa-IR"/>
        </w:rPr>
        <w:t>.</w:t>
      </w:r>
      <w:bookmarkStart w:id="251" w:name="pg5619_36820"/>
    </w:p>
    <w:p>
      <w:pPr>
        <w:pStyle w:val="BookText"/>
        <w:rPr/>
      </w:pPr>
      <w:bookmarkEnd w:id="251"/>
      <w:r>
        <w:rPr>
          <w:rFonts w:ascii="IRNazanin" w:hAnsi="IRNazanin" w:eastAsia="IRNazanin"/>
          <w:color w:val="111111"/>
          <w:sz w:val="28"/>
          <w:sz w:val="28"/>
          <w:szCs w:val="28"/>
          <w:rtl w:val="true"/>
          <w:lang w:bidi="fa-IR"/>
        </w:rPr>
        <w:t>در ردّ منطق کتاب‌های زیاد نوشته شده است و آخرین کسی که به ردّ اهل منطق پرداخت،همانا شیخ الاسلام ابن‌تیمیه بود که در دو کتاب بزرگ و کوچکش به کاری حیرت‌انگیز دست زد و اسرار آنان را فاش ساخت و پرده‌های آنان را کنار زد و من در این مورد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این منطق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دروغ و بهتان در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ذهن‌های نیک را به مرز دیوانگی می‌کشاند و فطرت آدمی را تباه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آن پریشان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آن بر لبه سقوط بنایش کرده است؛گوئیا سرابی است که به چشم تشنه حیران پدید می‌آید و او را به ظن و گمان می‌کشاند و او امیدوار می‌شود که سوز تشنگی‌اش شفا یابد اما جز نومیدی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تا این حَدّ هوای نفس باشد،جهل بودن برایش برازنده‌تر از علم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ابن‌شافعی و احمد و سایر پیشوایان اسلام و تصانیف آنان و سایر پیشوایان عربیت و پیشوایان تفسیر و تصانیف آنان،کسی که در آنها نگاه می‌کند،آیا در آنها خبری از حدود و اوضاع منطق وجود دارد؟آیا علم آنان بدون منطق صحیح است یا نه؟منطق وارد علمی نشد،مگر آن‌که آن‌را تباه کرد و اوضاع آن را در هم ریخت و پایه‌های آن را مشوش و آشفته ساخت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52" w:name="__RefHeading___Toc3064412_581953129"/>
      <w:bookmarkStart w:id="253" w:name="_Toc90"/>
      <w:bookmarkEnd w:id="252"/>
      <w:r>
        <w:rPr>
          <w:rtl w:val="true"/>
        </w:rPr>
        <w:t>محمدبن عبدالوهاب</w:t>
      </w:r>
      <w:bookmarkEnd w:id="2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محمدبن‌عبدالوهاب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شهر عُیینه از توابع نجد عربستان به‌دنیا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فقه حنبلی را در زادگاه خود آموخت و سپس برای ادامه تحصیل رهسپار مدینه منوره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دوران تحصیل،مطالبی به زبان می‌آورد که نشان‌دهنده انحراف فکری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برخی از استادان او نسبت به آینده‌اش اظهار نگرانی می‌کردند</w:t>
      </w:r>
      <w:r>
        <w:rPr>
          <w:rFonts w:eastAsia="IRNazanin" w:cs="IRNazanin"/>
          <w:color w:val="111111"/>
          <w:sz w:val="28"/>
          <w:szCs w:val="28"/>
          <w:rtl w:val="true"/>
          <w:lang w:bidi="fa-IR"/>
        </w:rPr>
        <w:t>.</w:t>
      </w:r>
      <w:bookmarkStart w:id="254" w:name="pg5619_36821"/>
    </w:p>
    <w:p>
      <w:pPr>
        <w:pStyle w:val="BookText"/>
        <w:rPr/>
      </w:pPr>
      <w:bookmarkEnd w:id="254"/>
      <w:r>
        <w:rPr>
          <w:rFonts w:ascii="IRNazanin" w:hAnsi="IRNazanin" w:eastAsia="IRNazanin"/>
          <w:color w:val="111111"/>
          <w:sz w:val="28"/>
          <w:sz w:val="28"/>
          <w:szCs w:val="28"/>
          <w:rtl w:val="true"/>
          <w:lang w:bidi="fa-IR"/>
        </w:rPr>
        <w:t>گفتنی است که وی مبتکر و بنیان‌گذار فرقه وهابیت نبود؛بلکه قرن‌ها پیش از او این عقائد و یا بخشی از آن از سوی برخی از عالمان حنبلی مانند ابن‌تیمیه و شاگردان او اظهار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مخالفت‌های آشکار عالمان اهل‌سنت و شیعه،بوته فراموشی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کاری که محمدبن‌عبدالوهاب انجام داد این بود که عقائد ابن‌تیمیه را به صورت یک فرقه و یا مذهب جدیدی درآورد که با تمام مذاهب چهارگانه اهل‌سنت و مذهب شیعه تفاوت داشت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محمدبن‌عبدالوهاب در زمان حیات پدرش جرئت اظهار عقائد خویش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پس از درگذشت پدرش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ق،محیط را برای اظهار عقاید خویش مساعد یافت و مردم را به آیین جدید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اعتراض عمومی مردم که نزدیک بود خونش را بریزند او را ناگزیر کرد تا به زادگاهش بازگردد و بر اساس پیمانی که با امیر آنجا،عثمان‌بن‌معمر بست که هر دو بازوی یکدیگر باشند،عقاید خود را تحت حمایت او بی‌پرده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طولی نکشید که حاکم عیینه به دستور فرمان‌روای احساء،وی را از زادگاهش اخراج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محمدبن‌عبدالوهاب به ناچار شهر درعیه را برای اقامت برگزید و با محمدبن‌سعود حاکم درعیه پیمان جدیدی بست که حکومت از آن محمدبن‌سعود باشد و تبلیغ به دست محمدبن‌عبدالوهاب</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255" w:name="__RefHeading___Toc3064414_581953129"/>
      <w:bookmarkStart w:id="256" w:name="_Toc91"/>
      <w:bookmarkEnd w:id="255"/>
      <w:r>
        <w:rPr>
          <w:rtl w:val="true"/>
        </w:rPr>
        <w:t>کفر مسلمانان از دیدگاه محمدبن عبدالوهاب</w:t>
      </w:r>
      <w:bookmarkEnd w:id="2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زینی دحلان،مفتی مکه مکرمه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محمدبن‌عبدالوهاب اذا اتبّعه احد و قد حجّ حجّه الاسلام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ثانیاً فان حجتک الاولی فعلتها وانت مشرک فلاتقبل ولاتسقط عنک الفرض واذا</w:t>
      </w:r>
    </w:p>
    <w:p>
      <w:pPr>
        <w:pStyle w:val="BookText"/>
        <w:rPr/>
      </w:pPr>
      <w:r>
        <w:rPr>
          <w:rFonts w:ascii="IRNazanin" w:hAnsi="IRNazanin" w:eastAsia="IRNazanin"/>
          <w:color w:val="111111"/>
          <w:sz w:val="28"/>
          <w:sz w:val="28"/>
          <w:szCs w:val="28"/>
          <w:rtl w:val="true"/>
          <w:lang w:bidi="fa-IR"/>
        </w:rPr>
        <w:t>اراد احد الدخول فی دینه یقول له بعد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نفسک انک کنت کافرا وعلی و الدیک انهما ماتا کافرین وعلی فلان وفلان ویسمی جماعه من اکابر العلماء الماضین انهم کانوا کافرا و إن شهد قبله والا قتله وکان یصرح بتکفیر الامة مُنذُ سته مأه سنه ویکفر من لایتبعه ویسمیهم المشرکین ویستحل دمائهم واموالهم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کسی به مذهب وهابیت در می‌آمد و قبلاً حج واجب انجام داده بود،محمدبن‌عبدالوهاب به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دوباره به زیارت خانه خدا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 گذشته تو در حال شرک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کسی که می‌خواست وارد کیش وهابیت بشود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شهادتین باید گواهی دهی که در گذشته کافر بوده‌ای و پدر و مادر تو نیز در حال کفر از دنیا رفته‌اند و همچنین باید گواهی دهی که علمای بزرگ گذشته کافر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گواهی نمی‌داد او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آری،محمدبن‌عبدالوهاب بر این باور بود که تمام مسلمانان در طول ششصد سال گذشته کافر بوده‌اند و هر کسی را که از مکتب وهابیت پیروی نمی‌کرد مشرک دانسته و خون و مال او را مباح می‌شمرد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نظرمی‌رسد توجهی هرچند اجمالی به جایگاه تعقل و تفکر در آیات و روایات،ما را نسبت به نقد و بررسی آرای اهل حدیث،سلفیه و وهابیت بی‌نیاز سازد</w:t>
      </w:r>
      <w:r>
        <w:rPr>
          <w:rFonts w:eastAsia="IRNazanin" w:cs="IRNazanin"/>
          <w:color w:val="111111"/>
          <w:sz w:val="28"/>
          <w:szCs w:val="28"/>
          <w:rtl w:val="true"/>
          <w:lang w:bidi="fa-IR"/>
        </w:rPr>
        <w:t>.</w:t>
      </w:r>
      <w:bookmarkStart w:id="257" w:name="pg5619_36823"/>
    </w:p>
    <w:p>
      <w:pPr>
        <w:pStyle w:val="Heading3"/>
        <w:numPr>
          <w:ilvl w:val="2"/>
          <w:numId w:val="1"/>
        </w:numPr>
        <w:rPr/>
      </w:pPr>
      <w:bookmarkStart w:id="258" w:name="__RefHeading___Toc3064416_581953129"/>
      <w:bookmarkStart w:id="259" w:name="_Toc92"/>
      <w:bookmarkEnd w:id="257"/>
      <w:bookmarkEnd w:id="258"/>
      <w:r>
        <w:rPr>
          <w:rtl w:val="true"/>
        </w:rPr>
        <w:t>سؤالات درس</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اهل حدیث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عالمان در فهم عقاید اسلامی را بر اساس دیدگاه ابن‌تیمیه توضیح دهید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محمدبن‌عبدالوهاب را در باب کفر مسلمانان توضیح دهید</w:t>
      </w:r>
      <w:r>
        <w:rPr>
          <w:rFonts w:eastAsia="IRNazanin" w:cs="IRNazanin"/>
          <w:color w:val="111111"/>
          <w:sz w:val="28"/>
          <w:szCs w:val="28"/>
          <w:rtl w:val="true"/>
          <w:lang w:bidi="fa-IR"/>
        </w:rPr>
        <w:t>.</w:t>
      </w:r>
      <w:bookmarkStart w:id="260" w:name="pg5619_36824"/>
    </w:p>
    <w:p>
      <w:pPr>
        <w:pStyle w:val="Heading2"/>
        <w:numPr>
          <w:ilvl w:val="1"/>
          <w:numId w:val="1"/>
        </w:numPr>
        <w:rPr/>
      </w:pPr>
      <w:bookmarkStart w:id="261" w:name="__RefHeading___Toc3064418_581953129"/>
      <w:bookmarkStart w:id="262" w:name="_Toc93"/>
      <w:bookmarkEnd w:id="260"/>
      <w:bookmarkEnd w:id="261"/>
      <w:r>
        <w:rPr/>
        <w:t>7</w:t>
      </w:r>
      <w:r>
        <w:rPr>
          <w:rtl w:val="true"/>
        </w:rPr>
        <w:t>-</w:t>
      </w:r>
      <w:r>
        <w:rPr>
          <w:rtl w:val="true"/>
        </w:rPr>
        <w:t>ظاهریه امامیه و مواجهه با قرآن و روایات</w:t>
      </w:r>
      <w:bookmarkEnd w:id="262"/>
    </w:p>
    <w:p>
      <w:pPr>
        <w:pStyle w:val="Heading3"/>
        <w:numPr>
          <w:ilvl w:val="2"/>
          <w:numId w:val="1"/>
        </w:numPr>
        <w:rPr/>
      </w:pPr>
      <w:bookmarkStart w:id="263" w:name="__RefHeading___Toc3064420_581953129"/>
      <w:bookmarkStart w:id="264" w:name="_Toc94"/>
      <w:bookmarkEnd w:id="263"/>
      <w:r>
        <w:rPr>
          <w:rtl w:val="true"/>
        </w:rPr>
        <w:t>اخباری گری</w:t>
      </w:r>
      <w:bookmarkEnd w:id="264"/>
    </w:p>
    <w:p>
      <w:pPr>
        <w:pStyle w:val="Heading3"/>
        <w:numPr>
          <w:ilvl w:val="2"/>
          <w:numId w:val="1"/>
        </w:numPr>
        <w:rPr/>
      </w:pPr>
      <w:bookmarkStart w:id="265" w:name="__RefHeading___Toc3064422_581953129"/>
      <w:bookmarkStart w:id="266" w:name="_Toc95"/>
      <w:bookmarkEnd w:id="265"/>
      <w:r>
        <w:rPr>
          <w:rtl w:val="true"/>
        </w:rPr>
        <w:t>بررسی عقل و نقل در احکام شرعی در تشیع</w:t>
      </w:r>
      <w:bookmarkEnd w:id="266"/>
    </w:p>
    <w:p>
      <w:pPr>
        <w:pStyle w:val="BookText"/>
        <w:rPr/>
      </w:pPr>
      <w:r>
        <w:rPr>
          <w:rFonts w:ascii="IRNazanin" w:hAnsi="IRNazanin" w:eastAsia="IRNazanin"/>
          <w:color w:val="111111"/>
          <w:sz w:val="28"/>
          <w:sz w:val="28"/>
          <w:szCs w:val="28"/>
          <w:rtl w:val="true"/>
          <w:lang w:bidi="fa-IR"/>
        </w:rPr>
        <w:t>جهان تشیع به هنگام منازعات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عقل و نقل در زمان حضور حضرات معصومین علیهم السلام در پرتو هدایت و راهنمایی آنها راه صواب را جسته و هر کدام از احکام عقل و نقل را در جایگاه خاص و واقعی خود قرار می‌داد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اکرم صلّی الله علیه و آله به جهت وجود وحی،اجتهاد و کاربرد عقل برای یافتن حکم شرعی موضوعیت نداشت و دوران حضور ائمه معصوم علیهم السلام نیز بنا بر اعتقاد شیعه همانند دوران پیامبر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آغاز غیبت کبری و دسترسی نداشتن به امام معصوم،آغاز تکاپویی جدید از سوی فقهای شیعه برای پر کردن این خلاء است و دست یافتن به احکام الهی تبیین و وظایف مسلمانان و مکلفان،به دغدغه اندیشمندان شیعه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تکاپو زمینه‌ساز دو جریان فکری در اندیشه فقهی شیعه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گروهی،دستیابی به احکام الهی و وظایف مکلفان را صرفاً در رجوع 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 می‌کرد و گروهی دیگر،در این مهم علاوه بر کتاب و سنت،عقل را نیز مطرح می‌نمود</w:t>
      </w:r>
      <w:r>
        <w:rPr>
          <w:rFonts w:eastAsia="IRNazanin" w:cs="IRNazanin"/>
          <w:color w:val="111111"/>
          <w:sz w:val="28"/>
          <w:szCs w:val="28"/>
          <w:rtl w:val="true"/>
          <w:lang w:bidi="fa-IR"/>
        </w:rPr>
        <w:t>.</w:t>
      </w:r>
      <w:bookmarkStart w:id="267" w:name="pg5619_36825"/>
    </w:p>
    <w:p>
      <w:pPr>
        <w:pStyle w:val="BookText"/>
        <w:rPr/>
      </w:pPr>
      <w:bookmarkEnd w:id="267"/>
      <w:r>
        <w:rPr>
          <w:rFonts w:ascii="IRNazanin" w:hAnsi="IRNazanin" w:eastAsia="IRNazanin"/>
          <w:color w:val="111111"/>
          <w:sz w:val="28"/>
          <w:sz w:val="28"/>
          <w:szCs w:val="28"/>
          <w:rtl w:val="true"/>
          <w:lang w:bidi="fa-IR"/>
        </w:rPr>
        <w:t>گروه اول که از آن با عنوان گرایش اخباری یا فقه حدیثی یاد می‌شود،صرفاً به نقل و جمع‌آوری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باب‌بندی آنها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گرایش از کاوش در احکام فقهی جز با الفاظی که در نصوص آمده بود هراس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گروه با هرگونه تأویل یا تفسیر احادیث مخالف بود و غیر از این طریق را ناروا و غیرمشروع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فقهی این گروه،مجموعه‌ای از متون و روایات است که باب‌بندی و عنوان‌گذاری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علمای شیعی،به گرایشی در فقه روی آوردند که جوهره اصلی آن را عقل در خدمت تعالیم دین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گرایش با عنوان اصولیون یا فقه اجتهادی یاد می‌کنیم</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268" w:name="__RefHeading___Toc3064424_581953129"/>
      <w:bookmarkStart w:id="269" w:name="_Toc96"/>
      <w:bookmarkEnd w:id="268"/>
      <w:r>
        <w:rPr>
          <w:rtl w:val="true"/>
        </w:rPr>
        <w:t>اصحاب نقل</w:t>
      </w:r>
      <w:r>
        <w:rPr>
          <w:rtl w:val="true"/>
        </w:rPr>
        <w:t>(</w:t>
      </w:r>
      <w:r>
        <w:rPr>
          <w:rtl w:val="true"/>
        </w:rPr>
        <w:t>اخباریان قدیم</w:t>
      </w:r>
      <w:r>
        <w:rPr>
          <w:rtl w:val="true"/>
        </w:rPr>
        <w:t>)</w:t>
      </w:r>
      <w:bookmarkEnd w:id="269"/>
    </w:p>
    <w:p>
      <w:pPr>
        <w:pStyle w:val="BookText"/>
        <w:rPr/>
      </w:pPr>
      <w:r>
        <w:rPr>
          <w:rFonts w:ascii="IRNazanin" w:hAnsi="IRNazanin" w:eastAsia="IRNazanin"/>
          <w:color w:val="111111"/>
          <w:sz w:val="28"/>
          <w:sz w:val="28"/>
          <w:szCs w:val="28"/>
          <w:rtl w:val="true"/>
          <w:lang w:bidi="fa-IR"/>
        </w:rPr>
        <w:t>شهر قم در قرن‌های سوم و چهارم هجری مرکز مهم و اصلی اصحاب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 عمده آنها گردآوری احادیث نقل شده از ائمه معصوم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دوران،شرایط فرهنگی و سیاسی شیعه به گونه‌ای است که حفظ و حراست و بازآرایی اخبار و احادیث امری ضروری می‌نماید</w:t>
      </w:r>
      <w:r>
        <w:rPr>
          <w:rFonts w:eastAsia="IRNazanin" w:cs="IRNazanin"/>
          <w:color w:val="111111"/>
          <w:sz w:val="28"/>
          <w:szCs w:val="28"/>
          <w:rtl w:val="true"/>
          <w:lang w:bidi="fa-IR"/>
        </w:rPr>
        <w:t>.</w:t>
      </w:r>
    </w:p>
    <w:p>
      <w:pPr>
        <w:pStyle w:val="Heading3"/>
        <w:numPr>
          <w:ilvl w:val="2"/>
          <w:numId w:val="1"/>
        </w:numPr>
        <w:rPr/>
      </w:pPr>
      <w:bookmarkStart w:id="270" w:name="__RefHeading___Toc3064426_581953129"/>
      <w:bookmarkStart w:id="271" w:name="_Toc97"/>
      <w:bookmarkEnd w:id="270"/>
      <w:r>
        <w:rPr>
          <w:rtl w:val="true"/>
        </w:rPr>
        <w:t>ویژگی های مکتب قم</w:t>
      </w:r>
      <w:bookmarkEnd w:id="2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مهم‌ترین مشخصه این مکتب،توسعه جمع‌آوری و تدوین احادیث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ویژگی آن،ایجاد طرح تازه‌ای در کتابت فقه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شیعیان از فقهای سراسر جهان اسلام درباره مسائلی که برایشان پیش می‌آمد استفسار می‌کردند و فقها به این سؤالات پاسخ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w:t>
      </w:r>
      <w:bookmarkStart w:id="272" w:name="pg5619_36826"/>
    </w:p>
    <w:p>
      <w:pPr>
        <w:pStyle w:val="BookText"/>
        <w:rPr/>
      </w:pPr>
      <w:bookmarkEnd w:id="272"/>
      <w:r>
        <w:rPr>
          <w:rFonts w:ascii="IRNazanin" w:hAnsi="IRNazanin" w:eastAsia="IRNazanin"/>
          <w:color w:val="111111"/>
          <w:sz w:val="28"/>
          <w:sz w:val="28"/>
          <w:szCs w:val="28"/>
          <w:rtl w:val="true"/>
          <w:lang w:bidi="fa-IR"/>
        </w:rPr>
        <w:t>مباحث فقه از مرز فروع فقهی در حدیث اهل بیت علیهم السلام تجاوز نمی‌کرد و فقها به فروع جدید و استدلال و رأی 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نقل بر عقل،اصل مهم معرفت‌شناختی مکتب قم یا 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اعتقاد اخباریان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جناب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توان و صلاحیت آن‌را ندارد که در وادی شریعت گام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معرفت‌شناسی،روش‌شناسی خاص خود را نیز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احکام دینی منحصر در مراجعه مستقیم به نصوص دینی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فهم روایی یا حدیثی روش دستیابی به احکام الهی دانسته می‌شد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273" w:name="__RefHeading___Toc3064428_581953129"/>
      <w:bookmarkStart w:id="274" w:name="_Toc98"/>
      <w:bookmarkEnd w:id="273"/>
      <w:r>
        <w:rPr>
          <w:rtl w:val="true"/>
        </w:rPr>
        <w:t>اصحاب عقل</w:t>
      </w:r>
      <w:bookmarkEnd w:id="274"/>
    </w:p>
    <w:p>
      <w:pPr>
        <w:pStyle w:val="BookText"/>
        <w:rPr/>
      </w:pPr>
      <w:r>
        <w:rPr>
          <w:rFonts w:ascii="IRNazanin" w:hAnsi="IRNazanin" w:eastAsia="IRNazanin"/>
          <w:color w:val="111111"/>
          <w:sz w:val="28"/>
          <w:sz w:val="28"/>
          <w:szCs w:val="28"/>
          <w:rtl w:val="true"/>
          <w:lang w:bidi="fa-IR"/>
        </w:rPr>
        <w:t>در قرن چهارم و با پیدایش مکتب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بغداد که از کلام عقلانی و روش‌شناسی اصول فقه جانب‌داری می‌کرد،مکتب قم رو به افول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 اصلی این مکتب در برابر مکتب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که در میان فقها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ناشی از معرفت‌شناسی اصحاب مکتب بغداد است که قائل به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احکام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نمایندگان برجسته مکتب اصولی در سیر تاریخی می‌توان به این افراد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ابومحمدحسن‌بن‌علی عمانی معروف به ابی‌علی‌عقیل‌یمانی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بن احمد کاتب اسکافی معروف به ابن‌جنید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شیخ‌محمدبن‌نعمان مشهور به شیخ مفید</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مهم‌ترین و برجسته‌ترین نماینده مکتب بغداد و از بنیان‌گذاران</w:t>
      </w:r>
      <w:bookmarkStart w:id="275" w:name="pg5619_36827"/>
    </w:p>
    <w:p>
      <w:pPr>
        <w:pStyle w:val="BookText"/>
        <w:rPr/>
      </w:pPr>
      <w:bookmarkEnd w:id="275"/>
      <w:r>
        <w:rPr>
          <w:rFonts w:ascii="IRNazanin" w:hAnsi="IRNazanin" w:eastAsia="IRNazanin"/>
          <w:color w:val="111111"/>
          <w:sz w:val="28"/>
          <w:sz w:val="28"/>
          <w:szCs w:val="28"/>
          <w:rtl w:val="true"/>
          <w:lang w:bidi="fa-IR"/>
        </w:rPr>
        <w:t>شیوه اجتهادی در فقه امامیه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ظهور او سلطه محدثان و گرایش حدیثی آنان در رویارویی با تفکر اجتهادی نیرومندش متزلزل شد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276" w:name="__RefHeading___Toc3064430_581953129"/>
      <w:bookmarkStart w:id="277" w:name="_Toc99"/>
      <w:bookmarkEnd w:id="276"/>
      <w:r>
        <w:rPr>
          <w:rtl w:val="true"/>
        </w:rPr>
        <w:t>اخباری گری</w:t>
      </w:r>
      <w:r>
        <w:rPr>
          <w:rtl w:val="true"/>
        </w:rPr>
        <w:t>(</w:t>
      </w:r>
      <w:r>
        <w:rPr>
          <w:rtl w:val="true"/>
        </w:rPr>
        <w:t>اخباریان جدید</w:t>
      </w:r>
      <w:r>
        <w:rPr>
          <w:rtl w:val="true"/>
        </w:rPr>
        <w:t>)</w:t>
      </w:r>
      <w:bookmarkEnd w:id="277"/>
    </w:p>
    <w:p>
      <w:pPr>
        <w:pStyle w:val="BookText"/>
        <w:rPr/>
      </w:pPr>
      <w:r>
        <w:rPr>
          <w:rFonts w:ascii="IRNazanin" w:hAnsi="IRNazanin" w:eastAsia="IRNazanin"/>
          <w:color w:val="111111"/>
          <w:sz w:val="28"/>
          <w:sz w:val="28"/>
          <w:szCs w:val="28"/>
          <w:rtl w:val="true"/>
          <w:lang w:bidi="fa-IR"/>
        </w:rPr>
        <w:t>فرقه‌ای از علمای شیعه امامیه هستند که عمدتاً اخبار اهل بیت علیهم السلام را مأخذ و اساس عقاید و احکام دین می‌دانند و به سایر مدارک فقط در صورتی که با احادیث ائمه علیهم السلام تأیید شده باشد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ایشان اصولیین و پیروان مکتب اجتهاد قرار دارند که احکام را از کتاب و سنت و اجماع و عقل استنباط می‌کنند و معتقدند تنها اخبار نمی‌تواند مصدر همه تکالیف و جوابگوی همه نیازهای جامعه در هر عصر و زمان باشد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مکتب اخباری‌گری از اوایل قرن دهم هجری توسط محمدامین استرآبادی آغاز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استرآبادی مدت دو قرن،به‌خصوص قرن یازدهم هجری زمان اوج اخباری‌گری بوده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اخباریین اکثراً در این دو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گرایش بزرگانی همچون محقق کرکی</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نعمت الله جزایری</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مسلک اخباری‌گری و حمایت آنان از این مسلک،جنبه قداست ظاهری اخباری‌گری است که با عنوان دفاع از مکتب اهل بیت علیهم السلام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تابعین و حامیان این مکتب،بر این باور بودند که گرایش به مکتب</w:t>
      </w:r>
    </w:p>
    <w:p>
      <w:pPr>
        <w:pStyle w:val="BookText"/>
        <w:rPr/>
      </w:pPr>
      <w:r>
        <w:rPr>
          <w:rFonts w:ascii="IRNazanin" w:hAnsi="IRNazanin" w:eastAsia="IRNazanin"/>
          <w:color w:val="111111"/>
          <w:sz w:val="28"/>
          <w:sz w:val="28"/>
          <w:szCs w:val="28"/>
          <w:rtl w:val="true"/>
          <w:lang w:bidi="fa-IR"/>
        </w:rPr>
        <w:t>فقاهت و اجتهاد،نوعی ضربه به مکتب اهل بیت علیهم السلام و اخبار ائمه اطهار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باعث گردید که آنان با سرمایه‌های علمی که داشتند از مکتب اخباری‌گری حمایت کنند و به این مکتب،رنگ علمی و شرعی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آراء اخباریون</w:t>
      </w:r>
    </w:p>
    <w:p>
      <w:pPr>
        <w:pStyle w:val="BookText"/>
        <w:rPr/>
      </w:pPr>
      <w:r>
        <w:rPr>
          <w:rFonts w:ascii="IRNazanin" w:hAnsi="IRNazanin" w:eastAsia="IRNazanin"/>
          <w:color w:val="111111"/>
          <w:sz w:val="28"/>
          <w:sz w:val="28"/>
          <w:szCs w:val="28"/>
          <w:rtl w:val="true"/>
          <w:lang w:bidi="fa-IR"/>
        </w:rPr>
        <w:t>اخباری مسلکان از لحاظ فکری و اعتقادی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اندیشه حاد و افراطی‌اند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تمام مبانی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سنت وارده از طریق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حمله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معتقدند که اجتهاد و تقلید به روش فعلی بدعتی است که در تشیع پدید آمده است و هر انسان مکلف باید مستقیماً به اخبار مراجعه کند و حکم شرعی خود را از آنجا اتخاذ نماید و اجتهاد و تقلید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چنین اعتقاد افراطی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ظواهر کتاب و سنت نبوی و ولوی علیهم السلام را حجت می‌دانند و نه تنها اجتهاد و تقلید را حرام نمی‌دانند بلکه آن را واجب و لازم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 را محدود می‌نمایند در محور استنباط از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یک نگاه کلی محور مشترک اعتقادی این دو دسته،عدم حجیت عقل و اجماع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فرموده مرحوم شهید مطهری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ملاامین استرآبادی کتابی دارد به نام الفوائد المدنیة که در آن کتاب با سرسختی عجیبی به جنگ مجتهدین آمده ومخصوصاً سعی دارد که حجّیت عقل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مدعی است که عقل فقط در اموری که مبدأ حسی دارند یا قریب به محسوسات می‌باشند مثل ریاضیات حجّت است و در غیر</w:t>
      </w:r>
    </w:p>
    <w:p>
      <w:pPr>
        <w:pStyle w:val="BookText"/>
        <w:rPr/>
      </w:pPr>
      <w:r>
        <w:rPr>
          <w:rFonts w:ascii="IRNazanin" w:hAnsi="IRNazanin" w:eastAsia="IRNazanin"/>
          <w:color w:val="111111"/>
          <w:sz w:val="28"/>
          <w:sz w:val="28"/>
          <w:szCs w:val="28"/>
          <w:rtl w:val="true"/>
          <w:lang w:bidi="fa-IR"/>
        </w:rPr>
        <w:t>اینها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این فکر تقریبا مقارن است با پیدایش فلسفه حسی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علوم حجیت عقل را منکر شدند و ملاامین استرآبادی در دین منکر حجیت عقل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فکر را این مرد از کجا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ابتکار خودش بود یا از کسی دیگر گرفته بود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مطهری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در تابستان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در بروجرد به خدمت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رسیدم،یک روز سخن از همین فکر اخباریین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ضمن انتقاد از این فکر فرمودند که پیدایش این فکر در میان اخباریین اثر موج فلسفه حسی بود که در اروپا پیدا 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شاید بتوان گفت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المدنیه فی الرد علی القائل بالاجتهاد و التقلید فی الحکام الالهیه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میرزامحمدامین استرآبادی تصنیف آن را در ربیع الاول</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رسانیده مهم‌ترین و جامع‌ترین کتب اخباریه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کتاب با لحنی تند به مجتهدان و اصولیان تاخته و روش آنان را تخطئه کرده و از ایشان دعوت کرده است که به متون اخبار معصومین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این کتاب آن است که مؤلف،هنگام تألیف آن مجاور مدینه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مجتهدان مشهور مانند سید نورالدین بن علی عاملی برادر سیدمحمد صاحب‌مدارک و سیددلدارعلی نقوی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نقض و رد کردند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کوشش برای حفظ موقعیت اخباریان یا اعاده شوکت به ایشان توسط میرزا محمد بن عبدالنبی نیشابوری معروف به اخباری</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آمد</w:t>
      </w:r>
      <w:r>
        <w:rPr>
          <w:rFonts w:eastAsia="IRNazanin" w:cs="IRNazanin"/>
          <w:color w:val="111111"/>
          <w:sz w:val="28"/>
          <w:szCs w:val="28"/>
          <w:rtl w:val="true"/>
          <w:lang w:bidi="fa-IR"/>
        </w:rPr>
        <w:t>.</w:t>
      </w:r>
      <w:bookmarkStart w:id="278" w:name="pg5619_36830"/>
    </w:p>
    <w:p>
      <w:pPr>
        <w:pStyle w:val="Heading3"/>
        <w:numPr>
          <w:ilvl w:val="2"/>
          <w:numId w:val="1"/>
        </w:numPr>
        <w:rPr/>
      </w:pPr>
      <w:bookmarkStart w:id="279" w:name="__RefHeading___Toc3064432_581953129"/>
      <w:bookmarkStart w:id="280" w:name="_Toc100"/>
      <w:bookmarkEnd w:id="278"/>
      <w:bookmarkEnd w:id="279"/>
      <w:r>
        <w:rPr>
          <w:rtl w:val="true"/>
        </w:rPr>
        <w:t>تفاوت دو دیدگاه</w:t>
      </w:r>
      <w:bookmarkEnd w:id="280"/>
    </w:p>
    <w:p>
      <w:pPr>
        <w:pStyle w:val="BookText"/>
        <w:rPr/>
      </w:pPr>
      <w:r>
        <w:rPr>
          <w:rFonts w:ascii="IRNazanin" w:hAnsi="IRNazanin" w:eastAsia="IRNazanin"/>
          <w:color w:val="111111"/>
          <w:sz w:val="28"/>
          <w:sz w:val="28"/>
          <w:szCs w:val="28"/>
          <w:rtl w:val="true"/>
          <w:lang w:bidi="fa-IR"/>
        </w:rPr>
        <w:t>در این بخش به برخی از تفاوت‌های دو دیدگاه اخباری و اصولی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اجتهاد را عیناً یا تخییراً واجب می‌دانند،لکن اخباریان آن را حرام می‌شمرند و عمل به روایات معصوم را در هر حکم واجب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برای استنباط احکام،از کتاب و سنت و اجماع و عقل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اخباریان فقط کتاب و سنت و بعضی فقط سنت یعنی اخبار را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برای رسیدن به مقام فتوا و اجتهاد،دانستن علومی چند از جمله فقه و اصول را شرط می‌دانند؛اما اخباریان جز معرفت به اخبار اهل بیت و دانستن اصطلاحات و اشارات معصومین چیزی را شرط فتوا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مفتی باید یقین کند که خبرِ معارضی در برابر خبر مورد استناد او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 تأخیر بیان را از وقت حاجت،به‌سبب قبح آن جایز نمی‌دانند؛اما بعض اخباریان مثل استرآبادی با استناد به پاره‌ای اخبار،آن را جایز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 دلایلی عقلی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تکلیف به امر خارج از 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بدون بیان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صدور حکم کافی نمی‌دانند،مگر آن‌که با دلیلی از اخبار ائمه علیهم السلام تأیید شده باشد؛برعکس مجتهدان</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81" w:name="__RefHeading___Toc3064434_581953129"/>
      <w:bookmarkStart w:id="282" w:name="_Toc101"/>
      <w:bookmarkEnd w:id="281"/>
      <w:r>
        <w:rPr>
          <w:rtl w:val="true"/>
        </w:rPr>
        <w:t>نظر مرحوم وحید بهبهانی</w:t>
      </w:r>
      <w:bookmarkEnd w:id="2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وحید بهبهانی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استادالکل‌فی‌الکل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مبارزه شدید با اخباریان،نزد مجتهدان به مروّج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رأس 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است،با تألیف</w:t>
      </w:r>
    </w:p>
    <w:p>
      <w:pPr>
        <w:pStyle w:val="BookText"/>
        <w:rPr/>
      </w:pPr>
      <w:r>
        <w:rPr>
          <w:rFonts w:ascii="IRNazanin" w:hAnsi="IRNazanin" w:eastAsia="IRNazanin"/>
          <w:color w:val="111111"/>
          <w:sz w:val="28"/>
          <w:sz w:val="28"/>
          <w:szCs w:val="28"/>
          <w:rtl w:val="true"/>
          <w:lang w:bidi="fa-IR"/>
        </w:rPr>
        <w:t>کتاب الاجتهاد و الاصول موفق شد مشرب اصولی را که دو قرن تحت الشعاع مکتب اخباری بود جان تازه بخشد و اخباریه را مغلوب نماید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فرموده مرحوم شهیدمطهری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اخباری‌گری نهضتی بود بر ضدعقل و جمود و خشکی عجیبی بر این مسلک حکم‌فرما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افراد رشیدی مانند مرحوم وحید بهبهانی و شاگردان ایشان و بعد مرحوم حاج شیخ مرتضی انصاری با این مسلک مبارزه کردند و این مکتب بر اثر این مقاومت‌ها شکست خورد و الآن جز در گوشه و کنارها پیروانی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افکار اخبارگری که به سرعت و شدت بعد از پیدایش ملاامین در مغزها نفوذ کرد هنوز از مغزها بیرون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می‌بینید خیلی‌ها تفسیر قرآن را اگر حدیثی در کار نباشد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اخباری‌گری در بسیاری از مسائل اخلاقی و اجتماعی و بلکه پاره‌ای از مسائل فقهی هنوز هم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که باعث رشد و نفوذ طرز فکر اخباری در میان مردم عوام می‌شود،آن جنبه حق‌به‌جانب و عوام‌پسندی است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صورت حرف این است که می‌گویند ما از خودمان حرفی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تعبّد و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قال‌الباقر علیه السلام و قال‌الصادق علیه السلام سخنی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خودمان حرفی نمی‌زنیم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معصوم را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که مجتهدین می‌دهند این است که این گونه تعبد و تسلیم‌ها تسلیم به قول معصوم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به جهالت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محرز شود که معصوم سخنی گفته ما هم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می‌خواهید جاهلانه به هرچه می‌شنوید تسلیم شوید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مرحوم‌وحید بهبهانی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هلال ماه شوال به تواتر اثبات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افرادی آمدند و گفتند ما ماه را دیده‌ایم که برای</w:t>
      </w:r>
    </w:p>
    <w:p>
      <w:pPr>
        <w:pStyle w:val="BookText"/>
        <w:rPr/>
      </w:pPr>
      <w:r>
        <w:rPr>
          <w:rFonts w:ascii="IRNazanin" w:hAnsi="IRNazanin" w:eastAsia="IRNazanin"/>
          <w:color w:val="111111"/>
          <w:sz w:val="28"/>
          <w:sz w:val="28"/>
          <w:szCs w:val="28"/>
          <w:rtl w:val="true"/>
          <w:lang w:bidi="fa-IR"/>
        </w:rPr>
        <w:t>من یقین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کردم که امروز عید فطر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اخباریین به من اعتراض کرد که تو خودت ندیده‌ای و اشخاص مسلم العدالة هم شهادت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حکم کردی؟گفتم متواتر است و از تواتر برای من یقین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اخباری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 حدیث وارد شده که تواتر حجّت است؟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آیت‌الله مطهری از این جریان به عنوان یک جریان مهم و خطرناک یاد می‌کند که در حدود چهار قرن پیش نمود پیدا 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خود اخباریین مدعی هستند که قدمای شیعه تا زمان مرحوم صدوق،همه مسلک اخباری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این است که اخباری‌گری به‌صورت یک مکتب با یک سلسله اصول معین که منکر حجّیت عقل بود و همچنین حجّیت و سندیت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این‌که فهم قرآن مخصوص اهل بیت پیامبر است و وظیفه ما رجوع به احادیث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نمود و همچنین قائل بود که اجماع،بدعت اهل تسنّن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ادلّه اربعه یعنی کتاب،سنّت،اجماع و عقل،تنها سنّت حجّت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اخباری‌گری ضد مکتب اجتهاد و تقلید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اهلیت و صلاحیت و تخصص فنی را که مجتهدین قائل‌اند،اخباریین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غیرمعصوم را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مکتب چون حجّت و سند،منحصر به احادیث است و حق اجتهاد و اعمال نظر هم نیست،مردم موظف‌اند مستقیماً به متون مراجعه کنند و به آنها عمل نمایند و هیچ عالمی را به عنوان مجتهد و مرجع تقلید واسطه قرار ندهند</w:t>
      </w:r>
      <w:r>
        <w:rPr>
          <w:rFonts w:eastAsia="IRNazanin" w:cs="IRNazanin"/>
          <w:color w:val="111111"/>
          <w:sz w:val="28"/>
          <w:szCs w:val="28"/>
          <w:rtl w:val="true"/>
          <w:lang w:bidi="fa-IR"/>
        </w:rPr>
        <w:t>.</w:t>
      </w:r>
      <w:bookmarkStart w:id="283" w:name="pg5619_36833"/>
    </w:p>
    <w:p>
      <w:pPr>
        <w:pStyle w:val="Heading3"/>
        <w:numPr>
          <w:ilvl w:val="2"/>
          <w:numId w:val="1"/>
        </w:numPr>
        <w:rPr/>
      </w:pPr>
      <w:bookmarkStart w:id="284" w:name="__RefHeading___Toc3064436_581953129"/>
      <w:bookmarkStart w:id="285" w:name="_Toc102"/>
      <w:bookmarkEnd w:id="283"/>
      <w:bookmarkEnd w:id="284"/>
      <w:r>
        <w:rPr>
          <w:rtl w:val="true"/>
        </w:rPr>
        <w:t>اخباریین و حجیت عقل</w:t>
      </w:r>
      <w:bookmarkEnd w:id="285"/>
    </w:p>
    <w:p>
      <w:pPr>
        <w:pStyle w:val="BookText"/>
        <w:rPr/>
      </w:pPr>
      <w:r>
        <w:rPr>
          <w:rFonts w:ascii="IRNazanin" w:hAnsi="IRNazanin" w:eastAsia="IRNazanin"/>
          <w:color w:val="111111"/>
          <w:sz w:val="28"/>
          <w:sz w:val="28"/>
          <w:szCs w:val="28"/>
          <w:rtl w:val="true"/>
          <w:lang w:bidi="fa-IR"/>
        </w:rPr>
        <w:t>اخباریین معتقدند که دین خداوند هیچ‌گاه از راه عقل به دست نمی‌آید؛زیرا که احکام الهی تنها از طریق سماع از اهل عصمت ثابت می‌شود و عقل،حق دخالت در محدوده احکام شرع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مقتضای توقیفیت احکام الهی آن است که حتماً در مورد حکم شرعی بیانی از ناحیه شارع رسیده باشد و الا آن حکم،شرعی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توقیفیت احکام الهی،یکی دیگر از ادله اخباریین بر عدم‌حجیت عقل این‌که از ضرورت مذهب ما این است که برای هر حکمی که بشر به آن نیاز پیدا می‌کند تا روز قیامت از جانب حق‌تعالی دلیل قطعی بر آن اقامه شده است و دلیل عقلی جز افاده ظن بر حکم شرعی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تمسک به آن،منافی ضرورت مذهب است</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286" w:name="__RefHeading___Toc3064438_581953129"/>
      <w:bookmarkStart w:id="287" w:name="_Toc103"/>
      <w:bookmarkEnd w:id="286"/>
      <w:r>
        <w:rPr>
          <w:rtl w:val="true"/>
        </w:rPr>
        <w:t>نقد دلیل اخباریین در باب عدم حجیت عقل</w:t>
      </w:r>
      <w:bookmarkEnd w:id="2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پاسخ باید بدانیم که اولاً اصولیین هرگز عقل را حاکم نمی‌دانند ونمی گویند که عقل حق جعل حکم شرعی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عقل را کاشف و مُدرک حکم شرعی می‌دانند و می‌گویند ممکن است در مواردی حکم شرعی را از طریق عقل،درک و کشف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توجه به این نکته لازم است که منظور از دلیل عقل نزد اصولیین که در قبال کتاب و سنت قرار گرفته است،آن حکم عقلی است که از آن،قطع به حکم شرع پیدا شود و به عبارت دیگر هر قضیه عقلیه که از آن علم قطعی به حکم شرعی پیدا شود حجت است و در طریق استنباط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صورت،حجیت آن ذاتی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مقدمات عقلیه‌ای که افاده قطع نمی‌کنند هرگز حجیت و دلیلیت ندارند</w:t>
      </w:r>
      <w:r>
        <w:rPr>
          <w:rFonts w:eastAsia="IRNazanin" w:cs="IRNazanin"/>
          <w:color w:val="111111"/>
          <w:sz w:val="28"/>
          <w:szCs w:val="28"/>
          <w:rtl w:val="true"/>
          <w:lang w:bidi="fa-IR"/>
        </w:rPr>
        <w:t xml:space="preserve">. </w:t>
      </w:r>
      <w:r>
        <w:rPr>
          <w:rStyle w:val="FootnoteAnchor"/>
          <w:rtl w:val="true"/>
        </w:rPr>
        <w:footnoteReference w:id="213"/>
      </w:r>
      <w:bookmarkStart w:id="288" w:name="pg5619_36834"/>
    </w:p>
    <w:p>
      <w:pPr>
        <w:pStyle w:val="Heading3"/>
        <w:numPr>
          <w:ilvl w:val="2"/>
          <w:numId w:val="1"/>
        </w:numPr>
        <w:rPr/>
      </w:pPr>
      <w:bookmarkStart w:id="289" w:name="__RefHeading___Toc3064440_581953129"/>
      <w:bookmarkStart w:id="290" w:name="_Toc104"/>
      <w:bookmarkEnd w:id="288"/>
      <w:bookmarkEnd w:id="289"/>
      <w:r>
        <w:rPr>
          <w:rtl w:val="true"/>
        </w:rPr>
        <w:t>مکتب تفکیک</w:t>
      </w:r>
      <w:bookmarkEnd w:id="290"/>
    </w:p>
    <w:p>
      <w:pPr>
        <w:pStyle w:val="BookText"/>
        <w:rPr/>
      </w:pPr>
      <w:r>
        <w:rPr>
          <w:rFonts w:ascii="IRNazanin" w:hAnsi="IRNazanin" w:eastAsia="IRNazanin"/>
          <w:color w:val="111111"/>
          <w:sz w:val="28"/>
          <w:sz w:val="28"/>
          <w:szCs w:val="28"/>
          <w:rtl w:val="true"/>
          <w:lang w:bidi="fa-IR"/>
        </w:rPr>
        <w:t>از جمله جریان‌های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عقل و عقلانیت فلسفی موضع‌گیری کرده‌اند و در باب معارف دینی راه عقل فلسفی را از راه آیات و روایات ممتاز دانسته و جدا انگاشته‌اند،مکتب معارفی مشهد یا مکتب تفکیک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می‌توان گفت در میان ظاهرگرایان امامی اخباریون در باب فروع با مخالفت با عقل و عقلانیت در برابر اجتهاد ایستادند و به ظواهر آیات و روایات بسنده کردند و در باب معارف و اعتقادات،مکتب تفکیک در برابر عقل فلسفی چنین موضع‌گیری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به‌صورت بسیار اجمالی به این مکتب،اصول،شخصیت‌ها و برخی اندیشه‌های آنها نگاهی می‌اندازیم و در پاره‌ای موارد به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تفکیک را اولین بار استادمحمدضا حکیمی به‌کار گرفت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ایشان ساختار کلی این مکتب را چنین ترسیم می‌نماید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در لغت به معنای جداسازی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چیز دیگر 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ناب‌سازی چیزی و خالص کردن آن و مکتب تفکیک،مکتب جداسازی سه راه و روش معرفت و سه مکتب شناختی است در تاریخ شناخت‌ها و تفکرات و تأملات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و روش قرآن و راه و روش فلسفه و راه و روش عرفان و هدف این مکتب،ناب‌سازی و خالص مانی شناخت‌های قرآنی و سره‌فهمی این شناخت‌ها و معارف است به دور از تأویل و مزج با افکار و نحله‌ها و برکنار از تفسیر به رأی و تطبیق؛تا حقایق وحی و اصول علم صحیح مصون ماند و با داده‌های فکر انسانی و ذوق بشری در نیامیزد و مشوب نگردد</w:t>
      </w:r>
      <w:r>
        <w:rPr>
          <w:rFonts w:eastAsia="IRNazanin" w:cs="IRNazanin"/>
          <w:color w:val="111111"/>
          <w:sz w:val="28"/>
          <w:szCs w:val="28"/>
          <w:rtl w:val="true"/>
          <w:lang w:bidi="fa-IR"/>
        </w:rPr>
        <w:t xml:space="preserve">. </w:t>
      </w:r>
      <w:r>
        <w:rPr>
          <w:rStyle w:val="FootnoteAnchor"/>
          <w:rtl w:val="true"/>
        </w:rPr>
        <w:footnoteReference w:id="215"/>
      </w:r>
      <w:bookmarkStart w:id="291" w:name="pg5619_36835"/>
    </w:p>
    <w:p>
      <w:pPr>
        <w:pStyle w:val="Heading3"/>
        <w:numPr>
          <w:ilvl w:val="2"/>
          <w:numId w:val="1"/>
        </w:numPr>
        <w:rPr/>
      </w:pPr>
      <w:bookmarkStart w:id="292" w:name="__RefHeading___Toc3064442_581953129"/>
      <w:bookmarkStart w:id="293" w:name="_Toc105"/>
      <w:bookmarkEnd w:id="291"/>
      <w:bookmarkEnd w:id="292"/>
      <w:r>
        <w:rPr>
          <w:rtl w:val="true"/>
        </w:rPr>
        <w:t>سیر اجمالی جریان تفکیک</w:t>
      </w:r>
      <w:bookmarkEnd w:id="293"/>
    </w:p>
    <w:p>
      <w:pPr>
        <w:pStyle w:val="BookText"/>
        <w:rPr/>
      </w:pPr>
      <w:r>
        <w:rPr>
          <w:rFonts w:ascii="IRNazanin" w:hAnsi="IRNazanin" w:eastAsia="IRNazanin"/>
          <w:color w:val="111111"/>
          <w:sz w:val="28"/>
          <w:sz w:val="28"/>
          <w:szCs w:val="28"/>
          <w:rtl w:val="true"/>
          <w:lang w:bidi="fa-IR"/>
        </w:rPr>
        <w:t>جریان تفکیک در خراسان شکل گرفت و بر ضد عرفان و فلسفه اشراق و حکمت متعالیه قد علم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سیدموسی زرآبادی قزوینی</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میرزامهدی غروی اصفهانی</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از پایه‌گذاران این مکتب دانست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آیت‌الله شیخ‌مجتبی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بیان الفرقان فی علوم القرآن در میان شاگردان میرزامهدی،بیشترین نقش را در تثبیت مبانی تفکیک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اندیشه‌های تفکیکی خود را در مجلدات بیان الفرقان منعکس کرده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برخی دیگر از بزرگان این مکتب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میرزاجوادآقا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کتاب‌هایی همچون میزان المطالب؛بررسی در پیرامون مطالب اسلام؛در رد کسروی؛فلسفه اسلامی و بشری؛عارف و صوفی چه می‌گویند؟</w:t>
      </w:r>
    </w:p>
    <w:p>
      <w:pPr>
        <w:pStyle w:val="BookText"/>
        <w:rPr/>
      </w:pPr>
      <w:r>
        <w:rPr>
          <w:rFonts w:ascii="IRNazanin" w:hAnsi="IRNazanin" w:eastAsia="IRNazanin"/>
          <w:color w:val="111111"/>
          <w:sz w:val="28"/>
          <w:sz w:val="28"/>
          <w:szCs w:val="28"/>
          <w:rtl w:val="true"/>
          <w:lang w:bidi="fa-IR"/>
        </w:rPr>
        <w:t>آیت‌الله میرزاحسینعلی مروارید صاحب کتاب تنبیهات حول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حاج‌شیخ‌عبداله یزدی صاحب کتاب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حاج‌شیخ‌علی نمازی شاهرودی نویسنده کتاب تاریخ فلسفه و تصوف؛ارکان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حاج‌شیخ‌محمود حلبی صاحب تقریرات کلامی درس میرزا مهدی اصفهانی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شیخ‌محمدباقر ملکی میانجی مؤلف توحیدالامامیة و بدایع الکلام فی تقسیر آیات الاحکام</w:t>
      </w:r>
      <w:r>
        <w:rPr>
          <w:rFonts w:eastAsia="IRNazanin" w:cs="IRNazanin"/>
          <w:color w:val="111111"/>
          <w:sz w:val="28"/>
          <w:szCs w:val="28"/>
          <w:rtl w:val="true"/>
          <w:lang w:bidi="fa-IR"/>
        </w:rPr>
        <w:t>.</w:t>
      </w:r>
      <w:bookmarkStart w:id="294" w:name="pg5619_36836"/>
    </w:p>
    <w:p>
      <w:pPr>
        <w:pStyle w:val="BookText"/>
        <w:rPr/>
      </w:pPr>
      <w:bookmarkEnd w:id="294"/>
      <w:r>
        <w:rPr>
          <w:rFonts w:ascii="IRNazanin" w:hAnsi="IRNazanin" w:eastAsia="IRNazanin"/>
          <w:color w:val="111111"/>
          <w:sz w:val="28"/>
          <w:sz w:val="28"/>
          <w:szCs w:val="28"/>
          <w:rtl w:val="true"/>
          <w:lang w:bidi="fa-IR"/>
        </w:rPr>
        <w:t>همچنین شیخ‌غلامحسین محامی بادکوبه‌ای،شیخ‌هادی مازندرانی،حاج‌شیخ‌علی محدث خراسانی،حاج‌شیخ‌محمود کلباسی،میرزاعلی‌اکبر نوقانی،حاج‌شیخ‌هاشم قزوینی،شیخ‌محمدکاظم مهدوی دامغانی،شیخ‌عبدالنبی کجوری،شیخ‌حسینعلی راشد تربتی،محمدتقی شریعتی مزینانی تحت‌تأثیر جریان فکری آیت‌الله میرزامهدی اصفهانی قرار گرفته‌اند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جریان پس از درگذشت میرزا مهدی اصفهانی توسط شاگردان و پس از درگذشت شاگردان توسط نسل دوم از شاگردان ایشان دنبال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محمدرضا حکیمی و آیت‌الله سیدان از مروجان امروزین مکتب تفکیک هستند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295" w:name="__RefHeading___Toc3064444_581953129"/>
      <w:bookmarkStart w:id="296" w:name="_Toc106"/>
      <w:bookmarkEnd w:id="295"/>
      <w:r>
        <w:rPr>
          <w:rtl w:val="true"/>
        </w:rPr>
        <w:t>اصول مکتب تفکیک</w:t>
      </w:r>
      <w:bookmarkEnd w:id="296"/>
    </w:p>
    <w:p>
      <w:pPr>
        <w:pStyle w:val="BookText"/>
        <w:rPr/>
      </w:pPr>
      <w:r>
        <w:rPr>
          <w:rFonts w:ascii="IRNazanin" w:hAnsi="IRNazanin" w:eastAsia="IRNazanin"/>
          <w:color w:val="111111"/>
          <w:sz w:val="28"/>
          <w:sz w:val="28"/>
          <w:szCs w:val="28"/>
          <w:rtl w:val="true"/>
          <w:lang w:bidi="fa-IR"/>
        </w:rPr>
        <w:t>برخی از اصول اساسی این مکتب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فلسفه،عرفان و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اصالت شناخت 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شناخت دینی به قرآن و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به ظاهر آیات و روایات؛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هرگونه تأویل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خاستگاه این مکتب،همان اصل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هواخواهان این مکتب،بشر برای دریافت حقایق سه راه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وحی،راه عقل و راه کشف؛این سه راه از نظر منبع و شیوه،از یکدیگر جدا هستند</w:t>
      </w:r>
      <w:r>
        <w:rPr>
          <w:rFonts w:eastAsia="IRNazanin" w:cs="IRNazanin"/>
          <w:color w:val="111111"/>
          <w:sz w:val="28"/>
          <w:szCs w:val="28"/>
          <w:rtl w:val="true"/>
          <w:lang w:bidi="fa-IR"/>
        </w:rPr>
        <w:t xml:space="preserve">. </w:t>
      </w:r>
      <w:r>
        <w:rPr>
          <w:rStyle w:val="FootnoteAnchor"/>
          <w:rtl w:val="true"/>
        </w:rPr>
        <w:footnoteReference w:id="220"/>
      </w:r>
      <w:bookmarkStart w:id="297" w:name="pg5619_36837"/>
    </w:p>
    <w:p>
      <w:pPr>
        <w:pStyle w:val="Heading3"/>
        <w:numPr>
          <w:ilvl w:val="2"/>
          <w:numId w:val="1"/>
        </w:numPr>
        <w:rPr/>
      </w:pPr>
      <w:bookmarkStart w:id="298" w:name="__RefHeading___Toc3064446_581953129"/>
      <w:bookmarkStart w:id="299" w:name="_Toc107"/>
      <w:bookmarkEnd w:id="297"/>
      <w:bookmarkEnd w:id="298"/>
      <w:r>
        <w:rPr>
          <w:rtl w:val="true"/>
        </w:rPr>
        <w:t>میرزامهدی اصفهانی و فلسفه و عرفان</w:t>
      </w:r>
      <w:bookmarkEnd w:id="299"/>
    </w:p>
    <w:p>
      <w:pPr>
        <w:pStyle w:val="BookText"/>
        <w:rPr/>
      </w:pPr>
      <w:r>
        <w:rPr>
          <w:rFonts w:ascii="IRNazanin" w:hAnsi="IRNazanin" w:eastAsia="IRNazanin"/>
          <w:color w:val="111111"/>
          <w:sz w:val="28"/>
          <w:sz w:val="28"/>
          <w:szCs w:val="28"/>
          <w:rtl w:val="true"/>
          <w:lang w:bidi="fa-IR"/>
        </w:rPr>
        <w:t>مرحوم سیدجلال الدین آشتیانی از میرزااحمد آشتیانی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میرزامهدی اصفهانی شواهد الربوبیة را پیش من می‌خواند اما فهم مطالب فلسفی برایش از اصعبِ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چنین عقایدی نداشت اما پس از آن‌که به اصفهان رفت،کار به جایی رسید که از عرفان سرخورد و به جان فلسفه افتاد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میرزامهدی اصفهانی نه تنها با فلسفه سر ستیز داشت که عرفان و تصوّف را نیز عنصری ضداسلامی و برگرفته از فرهنگ یونان می‌پنداشت که خلفای بنی عباس آن را جهت به حاشیه راندن علوم اهل بیت علیهم السلام ترویج می‌کردند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آقای سیدمحمدحسن قاضی فرزند آیت‌الله سیدعلی قاضی عارف بزرگ و استاد مرحوم علامه‌طباطبایی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ماه رمضان در مشهد بودم و پای منبر میرزامهدی اصفهانی حاضر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بالای منبر می‌رفت و زیاد هم عصبانی می‌شد و به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آقاقاضی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می‌گفت و صراحتاً اوصاف و خصوصیات پدرم را ذکر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به آقای میرزامهدی گفتند که پسر آقاسیدعلی قاضی پای منبر شما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بعد از آن آمد و از من خیلی عذر خواست و حتی یک روز مرا به منزلش برای افطار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منبرهای ایشان را می‌نوشتم و وقتی به نجف اشرف بازگشتم آنها را به آقا نشان دادم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 که تو نوشته‌ای؟هرگز آقامیرزامهدی اصفهانی یک چنین حرف‌هایی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دور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آنها</w:t>
      </w:r>
      <w:bookmarkStart w:id="300" w:name="pg5619_36838"/>
    </w:p>
    <w:p>
      <w:pPr>
        <w:pStyle w:val="BookText"/>
        <w:rPr/>
      </w:pPr>
      <w:bookmarkEnd w:id="300"/>
      <w:r>
        <w:rPr>
          <w:rFonts w:ascii="IRNazanin" w:hAnsi="IRNazanin" w:eastAsia="IRNazanin"/>
          <w:color w:val="111111"/>
          <w:sz w:val="28"/>
          <w:sz w:val="28"/>
          <w:szCs w:val="28"/>
          <w:rtl w:val="true"/>
          <w:lang w:bidi="fa-IR"/>
        </w:rPr>
        <w:t>را دور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حدود سی سال که کتاب انورالهدی چاپ شد آن را خواندم و دیدم صد رحمت به آنچه در مشهد شنیدم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دکترمهدی‌حائری یزدی در این‌باره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مردی دین‌دار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می‌زیست که از حسن سیرت و صفای نیت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فطنت وقاده‌ای که بتواند از پیچیدگی‌های فلسفی گذر کند و از مقدمات صحیح به نتایج حقیقی و قطعی رهبری شود را نداشت و به همین جهت از اختلاف آراء فلاسفه ضربت روحی خورد و آن را به‌طور کلی دلیل بر عقم قیاسات و اشکال منطقی تصور می‌کرد و راه خرد را بن‌بست و عقل را عاطل و بی‌اعتبار می‌پنداشت و به یاران خود که مجذوب او بودند و روزنه بینش خود را به کلی کور کرده بودند،مطالبی بدین نمونه می‌گفت و به خیال آن‌که رونق بازار دین را افزون می‌کند راه علم را از راه دین جدا معرفی می‌کرد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301" w:name="__RefHeading___Toc3064448_581953129"/>
      <w:bookmarkStart w:id="302" w:name="_Toc108"/>
      <w:bookmarkEnd w:id="301"/>
      <w:r>
        <w:rPr>
          <w:rtl w:val="true"/>
        </w:rPr>
        <w:t>دیدگاه میرزا مهدی اصفهانی در باب قیاس و استدلال</w:t>
      </w:r>
      <w:bookmarkEnd w:id="3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میرزامهدی اصفهانی در اوایل کتاب مصباح الهدی،استدلال شیطان را در سجده نکردن بر آدم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برهانی می‌پندارد و معتقد است که اگر برهان حجّت و موجه باشد باید استدلال شیطان به عنوان برهان در درگاه الهی پذیرفته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مقبول نشد و</w:t>
      </w:r>
      <w:bookmarkStart w:id="303" w:name="pg5619_36839"/>
    </w:p>
    <w:p>
      <w:pPr>
        <w:pStyle w:val="BookText"/>
        <w:rPr/>
      </w:pPr>
      <w:bookmarkEnd w:id="303"/>
      <w:r>
        <w:rPr>
          <w:rFonts w:ascii="IRNazanin" w:hAnsi="IRNazanin" w:eastAsia="IRNazanin"/>
          <w:color w:val="111111"/>
          <w:sz w:val="28"/>
          <w:sz w:val="28"/>
          <w:szCs w:val="28"/>
          <w:rtl w:val="true"/>
          <w:lang w:bidi="fa-IR"/>
        </w:rPr>
        <w:t>طرد استدلال او به معنای عدم پذیرش و فقدان مقبولیت برهان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طلب المعرفة و کشف الحقایق من الاقیسه عین الضلال المبین لِأَنه لیس الا الاقتحام فی الظلمات و لهذا ورد الاحادیث بالتصریح بقبح القیاس و بالتوعید علی من وضع دینه علی القیاس او عمل به فی الدین</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304" w:name="__RefHeading___Toc3064450_581953129"/>
      <w:bookmarkStart w:id="305" w:name="_Toc109"/>
      <w:bookmarkEnd w:id="304"/>
      <w:r>
        <w:rPr>
          <w:rtl w:val="true"/>
        </w:rPr>
        <w:t>سخن میرزامهدی اصفهانی در باب بطلان قواعد فلسفی</w:t>
      </w:r>
      <w:bookmarkEnd w:id="305"/>
    </w:p>
    <w:p>
      <w:pPr>
        <w:pStyle w:val="BookText"/>
        <w:rPr/>
      </w:pPr>
      <w:r>
        <w:rPr>
          <w:rFonts w:ascii="IRNazanin" w:hAnsi="IRNazanin" w:eastAsia="IRNazanin"/>
          <w:color w:val="111111"/>
          <w:sz w:val="28"/>
          <w:sz w:val="28"/>
          <w:szCs w:val="28"/>
          <w:rtl w:val="true"/>
          <w:lang w:bidi="fa-IR"/>
        </w:rPr>
        <w:t>میرزا مهدی اصفهانی به صراحت قائل است که تمامی مطالب فلسفی و همه آنچه فلاسفه گفته‌اند با همه آنچه در دین آمده درتناقض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همه آنچه که شریعت آورده با همه قواعد فلسفه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 ای خردمند که همه آنچه فلاسفه به آن رفته‌اند با همه آنچه در شریعت ما آمده متناقض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 به این نیز اکتفا نمی‌کند،بلکه صراحتاً یکی از بنیانی‌ترین اصول معرفتی و وجودی را زیر سؤال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قیاس‌ها،قیاس برهان است و آن بر علیت و معلولیت بنا نهاده شده و علیت نیز بر پایه قیاس واجب به ممکن و قیاس نور به ظلمت است و علیت از اساس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برترین قیاس‌ها،قبیح‌ترین آنها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اصفهانی همچنین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ذهن از هر مفهوم و معقول که همان اجتناب از معارف بشری حِکمی و عرفانی است اوجب و الزم از همه چیز</w:t>
      </w:r>
      <w:bookmarkStart w:id="306" w:name="pg5619_36840"/>
    </w:p>
    <w:p>
      <w:pPr>
        <w:pStyle w:val="BookText"/>
        <w:rPr/>
      </w:pPr>
      <w:bookmarkEnd w:id="3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مفاهیم که به روش فلسفی یا عرفانی در ذهن پدید آمده‌اند،اعظم حُجُب و اشدّ معاصی و افحش فحش به ربّ العزّة و اشنع جنون در نظر صاحب شریعت مقدسه است</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307" w:name="__RefHeading___Toc3064452_581953129"/>
      <w:bookmarkStart w:id="308" w:name="_Toc110"/>
      <w:bookmarkEnd w:id="307"/>
      <w:r>
        <w:rPr>
          <w:rtl w:val="true"/>
        </w:rPr>
        <w:t>نفس و عقل در مکتب تفکیک</w:t>
      </w:r>
      <w:bookmarkEnd w:id="308"/>
    </w:p>
    <w:p>
      <w:pPr>
        <w:pStyle w:val="BookText"/>
        <w:rPr/>
      </w:pPr>
      <w:r>
        <w:rPr>
          <w:rFonts w:ascii="IRNazanin" w:hAnsi="IRNazanin" w:eastAsia="IRNazanin"/>
          <w:color w:val="111111"/>
          <w:sz w:val="28"/>
          <w:sz w:val="28"/>
          <w:szCs w:val="28"/>
          <w:rtl w:val="true"/>
          <w:lang w:bidi="fa-IR"/>
        </w:rPr>
        <w:t>از دیدگاه مکتب تفکیک در سراسر هستی هیچ مخلوقی مجرّد از ماده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مخلوقات را ماده و مشتقات آن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نفس انسانی نیز مادی و مظلم 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مقابل،عقل و علم،موجودی نورانی و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حقیقت انسانی نمی‌تواند عین چنین موجوداتی نورانی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هرچند به سرحد اعلای کمال نایل شوند،باز از ظلمت و مادیت ذاتی خویش رهایی نمی‌یابند و مغایرت ذاتی خود را با آن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خواهند کرد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حقیقت عقل همان علم است نه مدرک یا مدرکات و یا مراتب نفس</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و متصورات و متوهمات و متخیلات معانی و مفاهیم و صور ذهنیه،همه به نور علم معلوم و مکشوف می‌شوند نه این‌که حقیقت آنها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علم و عقل از الفاظ وارد در قرآن و سنت اشاره به حقیقتی است که در خارج موجود است و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خیالات،علم و عقل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 به تصور و توهم نمی‌آید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ذاتا فاقد کمالات و ظلمانی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قدسی همه خارج از</w:t>
      </w:r>
    </w:p>
    <w:p>
      <w:pPr>
        <w:pStyle w:val="BookText"/>
        <w:rPr/>
      </w:pPr>
      <w:r>
        <w:rPr>
          <w:rFonts w:ascii="IRNazanin" w:hAnsi="IRNazanin" w:eastAsia="IRNazanin"/>
          <w:color w:val="111111"/>
          <w:sz w:val="28"/>
          <w:sz w:val="28"/>
          <w:szCs w:val="28"/>
          <w:rtl w:val="true"/>
          <w:lang w:bidi="fa-IR"/>
        </w:rPr>
        <w:t>حقیقت ذات نفس است و آن انوار،مملوک خداوند عزیز است که می‌دهد و می‌گیرد و تحصیل آن در اختیار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قدرت و مشیت به وسیله آن انوار است نه به غیر آن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ذاتی علم و عقل،کشف و ظهور است و ظهور سایر اشیاء به واسطه آنهاست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 از حجیت ذاتی برخوردارند؛بنابراین همیشه مطابق با واقع می‌باشند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جسمانی و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جسم لطیف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به معنای دقت و ظرافت است که در اجسام مادی دیگر نیز برخی لطیف‌تر و برخی خشن ترند؛مثلاً هوا لطیف‌تر از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نفس بسیار الطف از بدن است که به چشم و لامسه ادراک نگردد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نفس،جاگیر در مکان است و زمانی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نفس انسان جوهر لطیفی است معروض عوارض مانند کم،وضع،أین،حرکت و سکون</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نور خارجی را که همان نور عقل و علم است می‌یابد و وجدان می‌کند و با تابش آن نور،هم ذات و حقیقت نفس مشهود می‌گردد و هم معلومات برای نفس آشکار می‌گردد</w:t>
      </w:r>
      <w:r>
        <w:rPr>
          <w:rFonts w:eastAsia="IRNazanin" w:cs="IRNazanin"/>
          <w:color w:val="111111"/>
          <w:sz w:val="28"/>
          <w:szCs w:val="28"/>
          <w:rtl w:val="true"/>
          <w:lang w:bidi="fa-IR"/>
        </w:rPr>
        <w:t>».</w:t>
      </w:r>
      <w:bookmarkStart w:id="309" w:name="pg5619_36842"/>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حالت عرضی است که بر نفس عارض می‌شود؛مشابه نور حسی که بر اجسام عارض و سبب ظهور آنها می‌شود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10" w:name="__RefHeading___Toc3064454_581953129"/>
      <w:bookmarkStart w:id="311" w:name="_Toc111"/>
      <w:bookmarkEnd w:id="310"/>
      <w:r>
        <w:rPr>
          <w:rtl w:val="true"/>
        </w:rPr>
        <w:t>نقد دیدگاه میرزامهدی اصفهانی</w:t>
      </w:r>
      <w:bookmarkEnd w:id="311"/>
    </w:p>
    <w:p>
      <w:pPr>
        <w:pStyle w:val="BookText"/>
        <w:rPr/>
      </w:pPr>
      <w:r>
        <w:rPr>
          <w:rFonts w:ascii="IRNazanin" w:hAnsi="IRNazanin" w:eastAsia="IRNazanin"/>
          <w:color w:val="111111"/>
          <w:sz w:val="28"/>
          <w:sz w:val="28"/>
          <w:szCs w:val="28"/>
          <w:rtl w:val="true"/>
          <w:lang w:bidi="fa-IR"/>
        </w:rPr>
        <w:t>از دیدگاه میرزامهدی،بهترین نوع قیاس که همان برهان باشد قبیح‌ترین نوع استدلال و قیاس است؛چرا که مبتنی بر علیت است و علیت،باطل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اکبر المقاییس و احسنها قیاس البرهان و هو مؤسسة علی العلّیة و المعلولیة و هی مؤسسة علی قیاس الواجب بالممکن و النور بالظلمة و العلیة من اصلها باطلة فاحسن الاقیسه اقبحها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جالب این است که خود ایشان در بیان فوق بر اساس قیاس و ارتباط علِّی صغری و کبری نتیجه مطلب را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المقاییس و احسنها قیاس البرهان و هو مؤسسة علی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العلیة من اصلها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 الاقیسة اقبحها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واقعا علیت را قبول نداشته باشد و استدلال منطقی را عین ضلالت بداند و اساساً استدلال را مفید علم نداند،چگونه می‌شود با او بحث کرد؟آیا چنین فردی می‌تواند با خودش بنشیند و فکر کند و آراء دیگران را نقادی و جرح و تعدیل کند؟</w:t>
      </w:r>
    </w:p>
    <w:p>
      <w:pPr>
        <w:pStyle w:val="BookText"/>
        <w:rPr/>
      </w:pPr>
      <w:r>
        <w:rPr>
          <w:rFonts w:ascii="IRNazanin" w:hAnsi="IRNazanin" w:eastAsia="IRNazanin"/>
          <w:color w:val="111111"/>
          <w:sz w:val="28"/>
          <w:sz w:val="28"/>
          <w:szCs w:val="28"/>
          <w:rtl w:val="true"/>
          <w:lang w:bidi="fa-IR"/>
        </w:rPr>
        <w:t>کسی که منطق استدلالی را طرد کند و علیت را منکر شود و رابطه عِلّی و ضروری میان مقدمات و نتیجه را نپذیرد،در واقع با تفکر خود مشکل جدی دارد؛زیرا نمی‌تواند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فکر کردن آن است که مقدماتی ترتیب داده شود و از آنها نتیجه‌ای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رابطه ضروری و علیت میان مقدمات و نتایج نباشد،از هر مقدمه‌ای هر نتیجه‌ای را می توان انتظار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شانس و تصادف حاکم است نه رابطه عِلّی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قیاس برهانی قبیح‌ترین شکل استدلال باشد چگونه ایشان آراء و اقوال فاسد و مغالطی و باطل دیگران را طرد و انکار می‌کند؟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 دیدگاه مکتب تفکیک در باب مادی و ظلمانی بودن نفس و روح و این‌که علم و قدرت عین ذات ارواح نیستند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حضرت آیت‌الله جوادی آملی در نقد این نظریه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ساقه دیدگاه ایشان بر پایه مادیت روح بنا شده است و غافل از این‌که اگر روح مادی و متزمّن و متمکّن باشد چگونه می‌توان به علم شهودی به قول خودشان خدا را ادراک کند؟مادی بودن روح یعنی جای خاصی دارد و به زمان و مکان خاص محدود است و معرفت به الله یعنی یک چیزی که وارد در این مکان و زمان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 پذیرفت که شهود خداوند و معرفت به او که نه متزمن و نه متمکن است،از سنخ چیزی باشد که به یک زمان و مکان معین تعلق بگیرد؟ </w:t>
      </w:r>
      <w:r>
        <w:rPr>
          <w:rStyle w:val="FootnoteAnchor"/>
          <w:rtl w:val="true"/>
        </w:rPr>
        <w:footnoteReference w:id="2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میرزامهدی اصفهانی،راهِ خِرَد را بن‌بست و عقل را عاطل و بی‌اعتبار می‌پنداشت و اشکال منطقی قیاس را عقیم می‌پنداشت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در صورتی که او یا هرکسی به‌طور کلی انتاج را در شکل اول قیاس که بدیهی‌ترین اشکال</w:t>
      </w:r>
    </w:p>
    <w:p>
      <w:pPr>
        <w:pStyle w:val="BookText"/>
        <w:rPr/>
      </w:pPr>
      <w:r>
        <w:rPr>
          <w:rFonts w:ascii="IRNazanin" w:hAnsi="IRNazanin" w:eastAsia="IRNazanin"/>
          <w:color w:val="111111"/>
          <w:sz w:val="28"/>
          <w:sz w:val="28"/>
          <w:szCs w:val="28"/>
          <w:rtl w:val="true"/>
          <w:lang w:bidi="fa-IR"/>
        </w:rPr>
        <w:t xml:space="preserve">منطقی است انکار کند،دیگر قدرت نخواهد داشت که هیچ‌گونه ادعای معقول یا نامعقولی را مستدل سازد یا به‌صورت استدلال درآورد و مطابق گفتار خود،تمام سخنانش بی‌اساس و ناموزون خواهد بود و چگونه می‌توان زشت و زیبایی سخنی را که به عقیده خود گوینده بر پایه‌ای استوار نیست،سنجش کرد؟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سقراط در یکی از مکالمات خود به شاگردش فیدون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مصیبت‌ها آن است که کسی از تعقل گریزان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فیدون مصیبت بزرگ این است که شخص به جای آن‌که خود را قاصر و عیب را از بی‌بصیرتی و بی‌وقوفی خود بداند،تعقل و استدلال را مطلقاً باطل پنداشته،از آن گریزان گردد و خود را از علم و دریافت حقیقت بی‌بهره سازد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میرزامهدی اصفهانی،استدلال شیطان را بر سجده نکردن بر آدم علیه السلام،استدلال برهانی محسوب می‌دارد و آن را همان قیاسی قلمداد می‌کند که در روایات مذمت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آشکار است که آنچه را ایشان قیاس منطقی می‌نامد،قیاس فقهی و تمثیل منطقی است و ایشان آن دو را با هم در آمیخته و حد و مرزشان مراعات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بیان شیطان در سجده نکردن بر آدم،یک قیاس فقهی و تمثیل منطقی است که در آن سرایت حکم ِیک جزئی است به جزئی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مسیر حکم در قیاس منطقی،سیر کلی به سوی جزئی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صحیح است که روایات زیادی در مذمت قیاس وارد شده است اما آنها ناظر به قیاسی است که عامه و فقهای اهل</w:t>
      </w:r>
      <w:bookmarkStart w:id="312" w:name="pg5619_36848"/>
    </w:p>
    <w:p>
      <w:pPr>
        <w:pStyle w:val="BookText"/>
        <w:rPr/>
      </w:pPr>
      <w:bookmarkEnd w:id="312"/>
      <w:r>
        <w:rPr>
          <w:rFonts w:ascii="IRNazanin" w:hAnsi="IRNazanin" w:eastAsia="IRNazanin"/>
          <w:color w:val="111111"/>
          <w:sz w:val="28"/>
          <w:sz w:val="28"/>
          <w:szCs w:val="28"/>
          <w:rtl w:val="true"/>
          <w:lang w:bidi="fa-IR"/>
        </w:rPr>
        <w:t>سنت در فقه و استنتاج فروع شریعت بکار می‌گیرند نه قیاس منطقی که اساس هر سخن گفتن منطقی و استدلالی را تشکیل می‌دهد</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313" w:name="__RefHeading___Toc3064456_581953129"/>
      <w:bookmarkStart w:id="314" w:name="_Toc112"/>
      <w:bookmarkEnd w:id="313"/>
      <w:r>
        <w:rPr>
          <w:rtl w:val="true"/>
        </w:rPr>
        <w:t>سخن یکی از اصحاب تفکیک در باب علم منطق</w:t>
      </w:r>
      <w:bookmarkEnd w:id="314"/>
    </w:p>
    <w:p>
      <w:pPr>
        <w:pStyle w:val="BookText"/>
        <w:rPr/>
      </w:pPr>
      <w:r>
        <w:rPr>
          <w:rFonts w:ascii="IRNazanin" w:hAnsi="IRNazanin" w:eastAsia="IRNazanin"/>
          <w:color w:val="111111"/>
          <w:sz w:val="28"/>
          <w:sz w:val="28"/>
          <w:szCs w:val="28"/>
          <w:rtl w:val="true"/>
          <w:lang w:bidi="fa-IR"/>
        </w:rPr>
        <w:t>برای اینکه فکرها خطا نرود یک میزانی درست کردند که مطالب را با آن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ترازو را منطق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در مکتب بشری دارای معلوماتی شود اول باید منطق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تابع انبیا هستیم ازاین‌رو،از روش‌های صناعی بشری برای شناخت حقایق پیروی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نیامده‌اند که فقط برای علما حرف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بحث‌های ما هم از بحث‌های بشری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در دنباله رسالت سخن می‌گوییم،اصلاً محتاج به این درس‌ها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یافتن این مطالب و رفتن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خودمان را پاک کنیم و به همان چیزی که خدا ما را آفریده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شانزده سال زحمت کشیده‌اید تا این افکار بشری برایتان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رها کردن این افکار زحمت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کنید دارم 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کلید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دستتان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به بساطت و صفای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وجدان برسید باید همه این نقوش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لافکری بیفتید نه این‌که در خودتان فکر کنید؛زیرا فکر خودش حجاب است</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315" w:name="__RefHeading___Toc3064458_581953129"/>
      <w:bookmarkStart w:id="316" w:name="_Toc113"/>
      <w:bookmarkEnd w:id="315"/>
      <w:r>
        <w:rPr>
          <w:rtl w:val="true"/>
        </w:rPr>
        <w:t>نقد و بررسی</w:t>
      </w:r>
      <w:bookmarkEnd w:id="3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 که به‌هیچ‌وجه علم منطق علمی وضعی و</w:t>
      </w:r>
    </w:p>
    <w:p>
      <w:pPr>
        <w:pStyle w:val="BookText"/>
        <w:rPr/>
      </w:pPr>
      <w:r>
        <w:rPr>
          <w:rFonts w:ascii="IRNazanin" w:hAnsi="IRNazanin" w:eastAsia="IRNazanin"/>
          <w:color w:val="111111"/>
          <w:sz w:val="28"/>
          <w:sz w:val="28"/>
          <w:szCs w:val="28"/>
          <w:rtl w:val="true"/>
          <w:lang w:bidi="fa-IR"/>
        </w:rPr>
        <w:t>قراردادی نیست که مثلا ارسطو اصول و ضوابطی را جهت اصلاح خط مشی اندیشه وضع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قبل و بعد از وی نیز،همگان فکر می‌کردند و با مراعات ضوابط فطری و خدادادی،توان اصلاح کار اندیشه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ارسطو کشف این اصول بود نه اختراع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اندیشه است که برای رسیدن به مقصود و نتیجه،قضیه جزئی را با ضابطه‌ای خاص تحت اشراف یک قضیه کلی قرار می‌دهد و این همان قیاس است که اولی صغری و دومی کبری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منطقیون علم را به تصور و تصدیق تقسیم کرده‌اند،به این معناست که تصور و تصدیق فقط در عالم منطق و چنین علمی یافت می‌شود؟یا در همه علوم حصولی جریان این چنین است؟مسلم است که بدون تصور و تصدیق اصلا علم حصولی نمود و بروزی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ماجرا در باب روش فکر نیز قابل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در حیطه اندیشه بشری و علم حصولی،حقیقتی را درک نمود و مجهولی را بدون استدلال معلوم ساخت؟استدلال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و غیرمباشر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مباشر،فقط یک گزاره برای رسیدن به نتیجه کافی است؛ولی در استدلال غیرمباشر،چند گزاره برای حصول نتیجه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غیرمباشر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بر سه قسم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سیر از جزئی به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 از جزئی به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 از کلی به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 است که سراسر بیانات و کتاب‌های اصحاب مکتب تفکیک همچون دیگران بهره‌مندی از اصول منطقی است و استعانت از اقسام حجت‌ها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برخی از ایشان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تابع انبیا هستیم ازاین‌رو از روش‌های صناعی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bookmarkStart w:id="317" w:name="pg5619_36853"/>
    </w:p>
    <w:p>
      <w:pPr>
        <w:pStyle w:val="BookText"/>
        <w:rPr/>
      </w:pPr>
      <w:bookmarkEnd w:id="317"/>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حقایق پیروی نمی‌کنیم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عجیب‌تر این‌که مرحوم میرزامهدی اصفهانی،مؤسس این مکتب که قیاس را به شدت ابطال می‌نماید،برای ابطال قیاس نیز از قیاس کمک می‌گیرد لکن قیاسی نادرست و مغالطی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معرفت و کشف حقایق از طریق قیاس،عین گمراهی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این‌که این طریق همانا فرو رفتن در تاریکی‌هاست</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318" w:name="__RefHeading___Toc3064460_581953129"/>
      <w:bookmarkStart w:id="319" w:name="_Toc114"/>
      <w:bookmarkEnd w:id="318"/>
      <w:r>
        <w:rPr>
          <w:rtl w:val="true"/>
        </w:rPr>
        <w:t>نقد خاستگاه تفکیک</w:t>
      </w:r>
      <w:bookmarkEnd w:id="319"/>
    </w:p>
    <w:p>
      <w:pPr>
        <w:pStyle w:val="BookText"/>
        <w:rPr/>
      </w:pPr>
      <w:r>
        <w:rPr>
          <w:rFonts w:ascii="IRNazanin" w:hAnsi="IRNazanin" w:eastAsia="IRNazanin"/>
          <w:color w:val="111111"/>
          <w:sz w:val="28"/>
          <w:sz w:val="28"/>
          <w:szCs w:val="28"/>
          <w:rtl w:val="true"/>
          <w:lang w:bidi="fa-IR"/>
        </w:rPr>
        <w:t>در نقد خاستگاه مکتب تفکیک یعنی جدایی و تفکیک طریق عقل و دین،سخن مرحوم علامه‌طباطبایی بسیار استوار و دلنشین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هیچ فرقی میان فلسفه و آیات و روایات نیست جز اختلاف تعبیر،منظور این است که معارف حقیقیه که کتاب و سنت مشتمل بر آنهاست و با زبان ساده و عمومی بیان شده،همان معارف حقیقیه است که از راه بحث‌های عقلی به دست می‌آید و با زبان فنّی و اصلاحات علمی بیان شده و فرق این دو مرحله،همان فرق زبان عمومی و زبان خصوصی فنی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بیانات دینی فصیح‌تر و بلیغ‌تر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نیازمندی فهم معارف دینی به منطق را امری مسلم و غیرقابل‌تردید می‌داند؛به گونه‌ای که معتقد است بدون اصول منطقی،هیچ‌کدام از فقرات معرفت دینی به سامان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معارف حقیقیه اسلامی حتی یک مسئله را بدون استمداد از منطق نمی‌توانیم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متن کتاب و سنت مسائل منطقی ذکر نشده است</w:t>
      </w:r>
      <w:r>
        <w:rPr>
          <w:rFonts w:eastAsia="IRNazanin" w:cs="IRNazanin"/>
          <w:color w:val="111111"/>
          <w:sz w:val="28"/>
          <w:szCs w:val="28"/>
          <w:rtl w:val="true"/>
          <w:lang w:bidi="fa-IR"/>
        </w:rPr>
        <w:t xml:space="preserve">». </w:t>
      </w:r>
      <w:r>
        <w:rPr>
          <w:rStyle w:val="FootnoteAnchor"/>
          <w:rtl w:val="true"/>
        </w:rPr>
        <w:footnoteReference w:id="253"/>
      </w:r>
      <w:bookmarkStart w:id="320" w:name="pg5619_36855"/>
    </w:p>
    <w:p>
      <w:pPr>
        <w:pStyle w:val="Heading3"/>
        <w:numPr>
          <w:ilvl w:val="2"/>
          <w:numId w:val="1"/>
        </w:numPr>
        <w:rPr/>
      </w:pPr>
      <w:bookmarkStart w:id="321" w:name="__RefHeading___Toc3064462_581953129"/>
      <w:bookmarkStart w:id="322" w:name="_Toc115"/>
      <w:bookmarkEnd w:id="320"/>
      <w:bookmarkEnd w:id="321"/>
      <w:r>
        <w:rPr>
          <w:rtl w:val="true"/>
        </w:rPr>
        <w:t>سؤالات درس</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اخباری‌گری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دیدگاه اخباری و اصولی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مکتب قم و بغداد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 و اصول اساسی آن را توضیح دهید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میرزا مهدی اصفهانی را در باب قیاس و استدلال و قواعد فلسفی توضیح داده و نقد نمایید</w:t>
      </w:r>
      <w:r>
        <w:rPr>
          <w:rFonts w:eastAsia="IRNazanin" w:cs="IRNazanin"/>
          <w:color w:val="111111"/>
          <w:sz w:val="28"/>
          <w:szCs w:val="28"/>
          <w:rtl w:val="true"/>
          <w:lang w:bidi="fa-IR"/>
        </w:rPr>
        <w:t>.</w:t>
      </w:r>
      <w:bookmarkStart w:id="323" w:name="pg5619_36858"/>
    </w:p>
    <w:p>
      <w:pPr>
        <w:pStyle w:val="Heading2"/>
        <w:numPr>
          <w:ilvl w:val="1"/>
          <w:numId w:val="1"/>
        </w:numPr>
        <w:rPr/>
      </w:pPr>
      <w:bookmarkStart w:id="324" w:name="__RefHeading___Toc3064464_581953129"/>
      <w:bookmarkStart w:id="325" w:name="_Toc116"/>
      <w:bookmarkEnd w:id="323"/>
      <w:bookmarkEnd w:id="324"/>
      <w:r>
        <w:rPr/>
        <w:t>8</w:t>
      </w:r>
      <w:r>
        <w:rPr>
          <w:rtl w:val="true"/>
        </w:rPr>
        <w:t>-</w:t>
      </w:r>
      <w:r>
        <w:rPr>
          <w:rtl w:val="true"/>
        </w:rPr>
        <w:t>نظام طولی جهان هستی</w:t>
      </w:r>
      <w:bookmarkEnd w:id="325"/>
    </w:p>
    <w:p>
      <w:pPr>
        <w:pStyle w:val="Heading3"/>
        <w:numPr>
          <w:ilvl w:val="2"/>
          <w:numId w:val="1"/>
        </w:numPr>
        <w:rPr/>
      </w:pPr>
      <w:bookmarkStart w:id="326" w:name="__RefHeading___Toc3064466_581953129"/>
      <w:bookmarkStart w:id="327" w:name="_Toc117"/>
      <w:bookmarkEnd w:id="326"/>
      <w:r>
        <w:rPr>
          <w:rtl w:val="true"/>
        </w:rPr>
        <w:t>مراتب طولی نظام هستی</w:t>
      </w:r>
      <w:bookmarkEnd w:id="327"/>
    </w:p>
    <w:p>
      <w:pPr>
        <w:pStyle w:val="BookText"/>
        <w:rPr/>
      </w:pPr>
      <w:r>
        <w:rPr>
          <w:rFonts w:ascii="IRNazanin" w:hAnsi="IRNazanin" w:eastAsia="IRNazanin"/>
          <w:color w:val="111111"/>
          <w:sz w:val="28"/>
          <w:sz w:val="28"/>
          <w:szCs w:val="28"/>
          <w:rtl w:val="true"/>
          <w:lang w:bidi="fa-IR"/>
        </w:rPr>
        <w:t>وجود دارای درجات و مراتبی است که هر درجه و مرتبه عالی‌تر از مرتبه پایین‌تر به شدت وضعف و کثرت و قلّت و امثال آن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آن‌که وجودِ واحد،بسیط است،این وجودِ واحد،دارای مراتبی است که از یک طرف به اعلی المراتب می‌رسد و از طرف دیگر متدرّجاً نزول پیدا می‌کند تا به ادنی المراتب می‌رسد و در بین این دو درجه اعلی و ادنی،بقیه مراتب،بر حسب اختلاف درجات و مراتبشان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هرچه رو به بالا برویم،وجود قوی‌تر و شدیدتر و وسیع‌تر خواهد بود و بالعکس از بالا هرچه به پایین بیاییم،وجود،ضعیف‌تر و تنگ‌تر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هر مرتبه از مراتب بالا،واجد کمال درجات مادون خود هست و لاعکس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نور که در عین آن‌که مفهومش واحد است و حقیقتش بسیط است،ولی دارای یک سلسله ممتّد و طولانی است که درجه اعلای آن در خورشید و درجه ادنای آن در ظلمات زمین است و بین این دو درجه،مراتب مختلف و متفاوت از نور در این ستون از نور موجود است و به‌طور کلی می‌توان تفاوت</w:t>
      </w:r>
    </w:p>
    <w:p>
      <w:pPr>
        <w:pStyle w:val="BookText"/>
        <w:rPr/>
      </w:pPr>
      <w:r>
        <w:rPr>
          <w:rFonts w:ascii="IRNazanin" w:hAnsi="IRNazanin" w:eastAsia="IRNazanin"/>
          <w:color w:val="111111"/>
          <w:sz w:val="28"/>
          <w:sz w:val="28"/>
          <w:szCs w:val="28"/>
          <w:rtl w:val="true"/>
          <w:lang w:bidi="fa-IR"/>
        </w:rPr>
        <w:t>بین این مراتب را با کمال و نقص توصیف کرده و جدا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مرتبه بالاتر،واجد کمال درجه پایین‌تر است تا برسیم به معدن نور که در آنجا به نحو اکمل نور موجود است و لاعکس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مرتبه از مراتب پایین‌تر دارای مرتبه بالاتر نیست و واجد کمال آن درجه نیست تا برسیم به ضعیف‌ترین درجه‌ای از نور که سایه ضعیف و کم‌رنگ بِه‌حَدّ آخر از مراتب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مرحوم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در بحث تشکیک این است که سلسله موجودات در مراتب وجود در فرض مسئله تشکیک،در وجود عَرضی نیستند تا هر مرتبه از آنها در سرحد و مرز مرتبه دیگر قرار گیرد و با آن هم‌جوار و همسایه گردد و در نتیجه هر مرتبه عالی نسبت به مرتبه پایین‌تر از خود محدود و متعین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سلسله مراتب،طولی است و همه نسبت به یکدیگر در سلسله علل و معلولات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 مافوق نسبت به مرتبه مادون خود علت است و هر مرتبه مادون نسبت به مرتبه مافوق خود معلول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چون علت دارای جمیع کمالات معلول خود هست و لاعکس،جمیع مراتب سلسله تشکیکیه وجود دارای جمیع کمالات مراتب مادون خود هستند و لاعکس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حلقه از حلقات این سلسله طولیه را در نظر بگیریم واجد کمالات درجه مادون خود هست و آن حلقه مادون نیز واجد کمالات حلقه پایین‌تر از خود؛تا برسیم به آخرین حلقه وجودیه در مراتب نزول و چون ذات واجب جلّ و عزّ در اعلی‌درجه از سلسله مراتب قرار دارد،جمیع کمالات درجات مادون در او بالفعل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کمالی در هیچ مرتبه‌ای از مراتب یافت نمی‌شود مگر آنکه آن کمال در ذات واجب،موجود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فرمایش صدرالمتألهین و شیخ اشراق و نظائرهم من اجلّه الاعلام</w:t>
      </w:r>
      <w:r>
        <w:rPr>
          <w:rFonts w:eastAsia="IRNazanin" w:cs="IRNazanin"/>
          <w:color w:val="111111"/>
          <w:sz w:val="28"/>
          <w:szCs w:val="28"/>
          <w:rtl w:val="true"/>
          <w:lang w:bidi="fa-IR"/>
        </w:rPr>
        <w:t xml:space="preserve">. </w:t>
      </w:r>
      <w:r>
        <w:rPr>
          <w:rStyle w:val="FootnoteAnchor"/>
          <w:rtl w:val="true"/>
        </w:rPr>
        <w:footnoteReference w:id="254"/>
      </w:r>
      <w:bookmarkStart w:id="328" w:name="pg5619_36863"/>
    </w:p>
    <w:p>
      <w:pPr>
        <w:pStyle w:val="Heading3"/>
        <w:numPr>
          <w:ilvl w:val="2"/>
          <w:numId w:val="1"/>
        </w:numPr>
        <w:rPr/>
      </w:pPr>
      <w:bookmarkStart w:id="329" w:name="__RefHeading___Toc3064468_581953129"/>
      <w:bookmarkStart w:id="330" w:name="_Toc118"/>
      <w:bookmarkEnd w:id="328"/>
      <w:bookmarkEnd w:id="329"/>
      <w:r>
        <w:rPr>
          <w:rtl w:val="true"/>
        </w:rPr>
        <w:t>مسئله وجود حق و اطلاق وی</w:t>
      </w:r>
      <w:bookmarkEnd w:id="330"/>
    </w:p>
    <w:p>
      <w:pPr>
        <w:pStyle w:val="BookText"/>
        <w:rPr/>
      </w:pPr>
      <w:r>
        <w:rPr>
          <w:rFonts w:ascii="IRNazanin" w:hAnsi="IRNazanin" w:eastAsia="IRNazanin"/>
          <w:color w:val="111111"/>
          <w:sz w:val="28"/>
          <w:sz w:val="28"/>
          <w:szCs w:val="28"/>
          <w:rtl w:val="true"/>
          <w:lang w:bidi="fa-IR"/>
        </w:rPr>
        <w:t>در قبال تحیر و تردیدی که سوفسطی و شکّاک اظهار می‌دارد،ما کمترین تردید و شکی در واقعیت خارج و اصالت و عینیت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حقیقتی که در مقابل بطلان و عدم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واقعیت،محدودیت‌های بسیاری مشاهده می‌شود که خود خالی از واقعیت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از همدیگر به حسب ذات و وجود،جدا می‌باشند و جدایی ذات آنها بی این که هر کدام محدود به حدی باشند که مانع از آمیزش و اتحاد وجودی با غیر بوده باشد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انسان،حیوان،نبات،زمین و آسمان،هرکدام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 غیر را از آن نفی و دفع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غیر از آسمان است و آسمان غیر از زمین است و ملاک این غیریت،همین زمین بودن و آسمان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و آسمان،دو حدّند که به واقعیت خارج ملحق شده و واقعیتی را از واقعیت دیگر جدا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حقیقتی کمال خود را از خویش نفی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گفت واقعیت دیگری که مافوق این واقعیت‌هاست این حدود را به آنها ملحق ساخته و محدودشان نموده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واقعیتی در عالم وجود،موجود است که همه واقعیت‌ها با حدودی که دارند منتهی و مستند به او هستند و هر بقا و زوال و نقص و کمال،به ناحیه او منسوب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بقا و زوال و زندگی و مرگ به حسب این سیر فکری،معنی دیگری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مرگ و زوال این است که هر واقعیتی به داخل محیط خود اختصاص داشته و به خارج از محیط خود راهی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بطلان و فنا عارض واقعیت وجود می‌شود؛مثلا حوادث امروز،با همین قید،ثابت و غیرقابل بطلان و انعدام‌اند و خارج از امروز،اصلا ظرف وجود حوادث</w:t>
      </w:r>
    </w:p>
    <w:p>
      <w:pPr>
        <w:pStyle w:val="BookText"/>
        <w:rPr/>
      </w:pPr>
      <w:r>
        <w:rPr>
          <w:rFonts w:ascii="IRNazanin" w:hAnsi="IRNazanin" w:eastAsia="IRNazanin"/>
          <w:color w:val="111111"/>
          <w:sz w:val="28"/>
          <w:sz w:val="28"/>
          <w:szCs w:val="28"/>
          <w:rtl w:val="true"/>
          <w:lang w:bidi="fa-IR"/>
        </w:rPr>
        <w:t>امروز نیست،نه این‌که واقعیت معین در امروز واقعیت پذیرفته و در فردا واقعیت را از دست می‌دهد و همچنین معنی بقا و دوام،وسعت محیط یک واقعیت است نه عروض واقعیت پس از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که همه واقعیت‌های محدوده منتهی به او بوده و مستند به وی می‌باشند،دیگر خود محدود به حدّی نیست؛زیرا افاضه‌کننده هر حد و نهایتی اوست و بالبداهه دیگر خود حدی نداشته و از هر حدّی مطلق و آزاد و از هر ارتباط و افتقار به غیر،غنی بوده و استقلال مطلق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فوق همه واقعیت‌های محدوده که در جهان هستی می‌باشند،واقعیتی است از هر قید و شرطی مطلق و از هر حد و نهایتی آزاد که هر واقعیت محدودی در واقعیت خود از هر جهت که به تصور آید،به دامن وی چنگ نیاز و ارتباط زده و حدود و نهایت وجودی آن به وی منتهی است و هیچ‌گونه بطلان و انعدام و تغییری را به وی راه نیست؛زیرا همه این معانی به سوی محدودیت برمی‌گردد و او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واقعیت،ذات حق است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به‌طور توقف عدّه‌ای از مسائل کلّیه به ثبوت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واقعیت،از آن هستی اشیاء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اصیل که هستی و وجود است،در همه اشیاء یکی است؛به معنی این‌که یک حقیقت و سنخ یکنواخت می‌باشد،نه این‌که هستی هر شیء،یک نوع مخصوص و با هستی دیگران از هر جهت،مغایر و مباین بوده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دارای تشکیک بوده و مراتب و درجات مختلف دارد که برحسب هرمرتبه،خواصّ و احکام مخصوصه‌ای دارد و اختلاف و تفاوت مراتب آن،مربوط به قلّت و کثرت حدود اوست و مرتبه واقعیتی که از هر حدّ و نقصی منزّه و مبرّی است و هیچ اسم و رسمی را به حسب حقیقت نمی‌پذیرد،مقام</w:t>
      </w:r>
      <w:bookmarkStart w:id="331" w:name="pg5619_36867"/>
    </w:p>
    <w:p>
      <w:pPr>
        <w:pStyle w:val="BookText"/>
        <w:rPr/>
      </w:pPr>
      <w:bookmarkEnd w:id="331"/>
      <w:r>
        <w:rPr>
          <w:rFonts w:ascii="IRNazanin" w:hAnsi="IRNazanin" w:eastAsia="IRNazanin"/>
          <w:color w:val="111111"/>
          <w:sz w:val="28"/>
          <w:sz w:val="28"/>
          <w:szCs w:val="28"/>
          <w:rtl w:val="true"/>
          <w:lang w:bidi="fa-IR"/>
        </w:rPr>
        <w:t>الوهی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 اسم مقام و مرتبه بر وی صحیح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واقعیت‌های محدوده جهان هستی،در واقعیت محدوده خود به واقعیت مطلقه نیاز و افتقار دارند،ناگزیر واقعیت آنها واقعیت ربطی و عین ارتباط بوده و هیچ‌گونه استقلالی در واقعیت خود ندارند و در نتیجه واقعیت به دو قسم مستقل و رابط،منقسم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مستقلّ،واقعیت حق سبحانه و واقعیت رابط،واقعیت‌های محدوده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خارجی به دو قسم علت و معلول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همان واقعیت وجوددهنده و معلول،واقعیت وجودگیرنده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به این‌که ثبوت هر واقعیتی عین ذات وی بوده و سلب وی از خودش محال است،معنی این‌که معلول،وجود و واقعیت خود را از علّت می‌گیرد،این خواهد بود که معلول،واقعیت رابط و غیرمستقلی است که به دامن استقلال علت،چنگ زده و از آن جدایی نمی‌پذیرد و نسبت معلول به علت،تمثیلاً،نسبت شعاع خورشید به خورشید و نسبت سایه جسم به جسم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خارجی به دو قسم واجب و ممکن انقسام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نفس خود،غیرقابل‌بطلان و فنا بوده و در واقعیت خود بی این‌که به چیزی ارتباط نیازی پذیرد،مستقل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برای واجد بودن استقلال وجودی،به استقلال وجودی واقعیتی دیگر گراییده و از پیش خود،استقلال وجودی نداشته باشد</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332" w:name="__RefHeading___Toc3064470_581953129"/>
      <w:bookmarkStart w:id="333" w:name="_Toc119"/>
      <w:bookmarkEnd w:id="332"/>
      <w:r>
        <w:rPr>
          <w:rtl w:val="true"/>
        </w:rPr>
        <w:t>ملاک و حقیقت تشکیک</w:t>
      </w:r>
      <w:bookmarkEnd w:id="3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حکمت متعالیه،ملاک تشکیک آن است که امور متکثره‌ای باشد که</w:t>
      </w:r>
      <w:bookmarkStart w:id="334" w:name="pg5619_36869"/>
    </w:p>
    <w:p>
      <w:pPr>
        <w:pStyle w:val="BookText"/>
        <w:rPr/>
      </w:pPr>
      <w:bookmarkEnd w:id="334"/>
      <w:r>
        <w:rPr>
          <w:rFonts w:ascii="IRNazanin" w:hAnsi="IRNazanin" w:eastAsia="IRNazanin"/>
          <w:color w:val="111111"/>
          <w:sz w:val="28"/>
          <w:sz w:val="28"/>
          <w:szCs w:val="28"/>
          <w:rtl w:val="true"/>
          <w:lang w:bidi="fa-IR"/>
        </w:rPr>
        <w:t>مابه‌الاختلاف و مابه‌الاشتراک آنها یک حقیقت باشد و به عبارت دیگر حقیقت مشککه،حقیقتی است که دارای وحدت و کثرت حقیقی باشد؛به گونه‌ای که وحدت او عین کثرت او و کثرت او عین وحدتش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تشکیک به چهار عنصر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حقیقی؛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وحدت در کثرت حقیقی؛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کثرت به وحدت حقیقی</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35" w:name="__RefHeading___Toc3064472_581953129"/>
      <w:bookmarkStart w:id="336" w:name="_Toc120"/>
      <w:bookmarkEnd w:id="335"/>
      <w:r>
        <w:rPr>
          <w:rtl w:val="true"/>
        </w:rPr>
        <w:t>تشکیک در فلسفه و عرفان</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عرفا منافاتی با تشکیک در وجود ندارد؛بلکه با نظر دقیق‌تر و عمیق‌تر به وجود نظر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تشکیک که فلاسفه بدان قائل هستند،موجودات امکانیه دارای وجود حقیقی هستند؛وجود امکانیه افتقاریه که هریک از آنها معلول وجود بالاتر از خود بوده تا برسد به ذات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موجودات،معلولات ذات حق‌اند و مُتدلّیات به عظمت و کبریائیت او و لیکن در نظر عرفا،وجود اختصاص به ذات حق دارد و بقیه موجودات امکانیه،همه سایه و ظلّ و فیئی برای وجود حق‌اند و نفس ظهورند و بس و نسبت وجود به آنها مجازی است و به اعتبار به آنها موجود گفته می‌شود و این نظر منافات با نظر فلاسفه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نظر دقیق‌تر و عمیق‌تری به موجودات ملاحظه می‌شود و در واقع می‌توان نظر عرفا را حاکم بر نظر فلاسفه دانست</w:t>
      </w:r>
      <w:r>
        <w:rPr>
          <w:rFonts w:eastAsia="IRNazanin" w:cs="IRNazanin"/>
          <w:color w:val="111111"/>
          <w:sz w:val="28"/>
          <w:szCs w:val="28"/>
          <w:rtl w:val="true"/>
          <w:lang w:bidi="fa-IR"/>
        </w:rPr>
        <w:t xml:space="preserve">. </w:t>
      </w:r>
      <w:r>
        <w:rPr>
          <w:rStyle w:val="FootnoteAnchor"/>
          <w:rtl w:val="true"/>
        </w:rPr>
        <w:footnoteReference w:id="257"/>
      </w:r>
      <w:bookmarkStart w:id="337" w:name="pg5619_36871"/>
    </w:p>
    <w:p>
      <w:pPr>
        <w:pStyle w:val="Heading3"/>
        <w:numPr>
          <w:ilvl w:val="2"/>
          <w:numId w:val="1"/>
        </w:numPr>
        <w:rPr/>
      </w:pPr>
      <w:bookmarkStart w:id="338" w:name="__RefHeading___Toc3064474_581953129"/>
      <w:bookmarkStart w:id="339" w:name="_Toc121"/>
      <w:bookmarkEnd w:id="337"/>
      <w:bookmarkEnd w:id="338"/>
      <w:r>
        <w:rPr>
          <w:rtl w:val="true"/>
        </w:rPr>
        <w:t>شعور همگانی موجودات</w:t>
      </w:r>
      <w:bookmarkEnd w:id="339"/>
    </w:p>
    <w:p>
      <w:pPr>
        <w:pStyle w:val="BookText"/>
        <w:rPr/>
      </w:pPr>
      <w:r>
        <w:rPr>
          <w:rFonts w:ascii="IRNazanin" w:hAnsi="IRNazanin" w:eastAsia="IRNazanin"/>
          <w:color w:val="111111"/>
          <w:sz w:val="28"/>
          <w:sz w:val="28"/>
          <w:szCs w:val="28"/>
          <w:rtl w:val="true"/>
          <w:lang w:bidi="fa-IR"/>
        </w:rPr>
        <w:t>آیات و روایاتی که بر شعور همگانی موجودات دلالت می‌نماید،بسیارند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 مسبّحه یعنی سوره‌هایی که با تسبیح آغاز می‌شوند،از تنزیه خداوند و تسبیح همگان و لزوم همراهی انسان با آنها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آیات و روایات در باب شهادت زمین و گواهی مخلوقات و یا گفت‌وگوی روزانه زمین و آسمان با انسان و یا سوگواری زمین در رحلت اهل ایمان آمده است،از دیگر شواهد قرآنی و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فلسفی‌ای که می‌تواند این حقیقت را برهانی نماید،اصالت هستی و بساطت و تشکیک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اساس این اصول سه‌گانه،اگر کمالی از کمالات برای مرتبه‌ای از مراتب وجود ثابت شود و آن کمال از کمالات حقیقی‌ای باشد که مستند به اصل وجود در آن مرتبه است،برای دیگر مراتب وجود نیز اثبات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صورت،ترکیب از اصل هستی و آن کمال در آن مرتبه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گریز از محذورِ ترکیب باید هر کمالی که برای مرتبه‌ای اثبات می‌شود،به دیگر مراتب نیز به صورت مشکک استناد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اصل ضرورت آنگاه که برای مرتبه واجب اثبات می‌شود،برای دیگر مراتب نیز به‌صورت مشکک یعنی نه به‌صورت ضرورت ازلیه که ناشی از شدت مرتبه آن است،بلکه به‌صورت ضرورت‌های ذاتی و وصفی اثبات می‌گردد و همچنین تجرّد،آنگاه که برای مرتبه‌ای از مراتب وجود اثبات می‌گردد،برای دیگر مراتب نیز در قالب تشکیک و به‌صورت هرچند ضعیف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علم نیز از آنجا که یک کمال وجود است،چون در</w:t>
      </w:r>
      <w:bookmarkStart w:id="340" w:name="pg5619_36873"/>
    </w:p>
    <w:p>
      <w:pPr>
        <w:pStyle w:val="BookText"/>
        <w:rPr/>
      </w:pPr>
      <w:bookmarkEnd w:id="340"/>
      <w:r>
        <w:rPr>
          <w:rFonts w:ascii="IRNazanin" w:hAnsi="IRNazanin" w:eastAsia="IRNazanin"/>
          <w:color w:val="111111"/>
          <w:sz w:val="28"/>
          <w:sz w:val="28"/>
          <w:szCs w:val="28"/>
          <w:rtl w:val="true"/>
          <w:lang w:bidi="fa-IR"/>
        </w:rPr>
        <w:t>مورد برخی از موجودات اثبات شود به مفاد این قاعده درباره دیگر موجودات مبرهن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براهین عقلی،هیچ دلیلی بر مَجاز خواندن آیات و روایاتی که دلالت بر عالم بودن نظام آفرینش و یا اطاعت و تسلیم آگاهانه آن می‌نماید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آیاتی از قبیل آیات ذیل بدون آنکه قرینه‌ای عقلی بر مَجاز بودن آنها وجود داشته باشد،باید بر معنای ظاهر خود حمل گردند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ائْتِیا طَوْعاً أَوْ کَرْهاً قالَتا أَتَیْنا طائِعِینَ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3"/>
        <w:numPr>
          <w:ilvl w:val="2"/>
          <w:numId w:val="1"/>
        </w:numPr>
        <w:rPr/>
      </w:pPr>
      <w:bookmarkStart w:id="341" w:name="__RefHeading___Toc3064476_581953129"/>
      <w:bookmarkStart w:id="342" w:name="_Toc122"/>
      <w:bookmarkEnd w:id="341"/>
      <w:r>
        <w:rPr>
          <w:rtl w:val="true"/>
        </w:rPr>
        <w:t>نظام طولی جهان هستی در آیات و روایات</w:t>
      </w:r>
      <w:bookmarkEnd w:id="342"/>
    </w:p>
    <w:p>
      <w:pPr>
        <w:pStyle w:val="BookText"/>
        <w:rPr/>
      </w:pPr>
      <w:r>
        <w:rPr>
          <w:rFonts w:ascii="IRNazanin" w:hAnsi="IRNazanin" w:eastAsia="IRNazanin"/>
          <w:color w:val="111111"/>
          <w:sz w:val="28"/>
          <w:sz w:val="28"/>
          <w:szCs w:val="28"/>
          <w:rtl w:val="true"/>
          <w:lang w:bidi="fa-IR"/>
        </w:rPr>
        <w:t>در آیات قرآن و روایات حضرات معصومین علیهم السلام،به نحوه چینش نظام هستی زیاد اشاره شده است؛با واژه‌هایی همچون فوق،عِلو،عروج،رفعت،صعود،محیط،قاهر و امثال آن و در مقابل،واژه‌های تحت،سفل،هبوط،دنو،محاط،مقهور و ضعیف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به خوبی هندسه هِرَم هستی را به ذهن انسان متبادر می‌سازند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 به هیچ روی این صدر و ذیل و فراز و فرود تنها به امور مادی و جسمانی محصور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در عالی‌ترین جایگاه هستی،حاکم</w:t>
      </w:r>
      <w:bookmarkStart w:id="343" w:name="pg5619_36875"/>
    </w:p>
    <w:p>
      <w:pPr>
        <w:pStyle w:val="BookText"/>
        <w:rPr/>
      </w:pPr>
      <w:bookmarkEnd w:id="343"/>
      <w:r>
        <w:rPr>
          <w:rFonts w:ascii="Amiri" w:hAnsi="Amiri" w:eastAsia="Amiri" w:cs="Amiri"/>
          <w:color w:val="111111"/>
          <w:sz w:val="28"/>
          <w:sz w:val="28"/>
          <w:szCs w:val="28"/>
          <w:rtl w:val="true"/>
          <w:lang w:bidi="ar-SA"/>
        </w:rPr>
        <w:t>و فرمانروای نظام وجود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ذاتاً علو و تعالی برازنده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که قاهر و محیط بر موجودات و مربی همه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الموجودات مترتبة فی الصدور عن الوجود الحقّ و المصیر الیه و البدو منه و العود الیه فیبتدئ من الاشرف فالاشرف الی ان ینتهی الی مالا اخسّ منه فی الامکان و لااضعف فینقطع عنده السلسلة النزولیة ثم یأخذ فی الصعود فلا یزال یترقّی من الارذل الی الافضل الی ان ینتهی الی الذی لا افضل منه فی هذه السلسلة الصعودیة فیکون هو بازاء ما بدءَ منه فی النزول کما اشیر الیه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یُدَبِّرُ الْأَمْرَ مِنَ السَّماءِ إِلَی الْأَرْضِ ثُمَّ یَعْرُجُ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الی مبدئه اقرب فهو الی البساطة و الوحدة و الشرافة و الغناء اقرب و من الاختلاف و الترکّب و الافتقار ابعد</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344" w:name="__RefHeading___Toc3064478_581953129"/>
      <w:bookmarkStart w:id="345" w:name="_Toc123"/>
      <w:bookmarkEnd w:id="344"/>
      <w:r>
        <w:rPr>
          <w:rtl w:val="true"/>
        </w:rPr>
        <w:t>سماء</w:t>
      </w:r>
      <w:bookmarkEnd w:id="3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آیات قرآن،سماء به معنای علوّ در مرتبه وجود و موجود عالی به 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السَّماءِ رِزْقُکُمْ وَ ما تُوعَدُونَ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روزی‌تان و آنچه به شما وعده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بهشت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این مورد بپندارد که چون آب که حیات و زندگی از اوست از آسمان می‌بارد و بدین جهت در آیه منشأ رزق دانسته شده است،سخنی سازگار با معنای حقیقت نگفته است؛زیرا می‌دانیم که روزی،در آسمان نیست و روشن‌تر این می‌بود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الارض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حقیقتاً روزی آدمی در زمین است</w:t>
      </w:r>
      <w:r>
        <w:rPr>
          <w:rFonts w:eastAsia="IRNazanin" w:cs="IRNazanin"/>
          <w:color w:val="111111"/>
          <w:sz w:val="28"/>
          <w:szCs w:val="28"/>
          <w:rtl w:val="true"/>
          <w:lang w:bidi="fa-IR"/>
        </w:rPr>
        <w:t>.</w:t>
      </w:r>
      <w:bookmarkStart w:id="346" w:name="pg5619_36877"/>
    </w:p>
    <w:p>
      <w:pPr>
        <w:pStyle w:val="BookText"/>
        <w:rPr/>
      </w:pPr>
      <w:bookmarkEnd w:id="346"/>
      <w:r>
        <w:rPr>
          <w:rFonts w:ascii="IRNazanin" w:hAnsi="IRNazanin" w:eastAsia="IRNazanin"/>
          <w:color w:val="111111"/>
          <w:sz w:val="28"/>
          <w:sz w:val="28"/>
          <w:szCs w:val="28"/>
          <w:rtl w:val="true"/>
          <w:lang w:bidi="fa-IR"/>
        </w:rPr>
        <w:t>پس در مورد این آیه دست کم احتمال پسندیده‌تر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عالم فوق ماده است و به حسب آنچه از ظاهر برخی آیات دیگر بر می‌آید هر چه در این عالم مادی وجود دارد از عالم فوق ماده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شَیْ‌ءٍ إِلاّ عِنْدَنا خَزائِنُهُ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آنجاست و سپس به عالم ماده نزول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احتمال قوی سماء در این آیه،سماء معنوی است که البته قابل تطبیق بر مباحث عقلی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هستی همه باید از مرتبه بالاتر نازل شود و از جمله رزق انسان هم و بودن بهشت در آسمان نیز ظاهراً از همین مقوله است</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347" w:name="__RefHeading___Toc3064480_581953129"/>
      <w:bookmarkStart w:id="348" w:name="_Toc124"/>
      <w:bookmarkEnd w:id="347"/>
      <w:r>
        <w:rPr>
          <w:rtl w:val="true"/>
        </w:rPr>
        <w:t>تدبیر امر</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خداوند امر عالم را از سوی آسمان به طرف زمین تدبیر می‌فرماید و سپس بدو فرا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هم‌چند هزار سال در شمار شمایان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در تدبیر معنای نزول نیز تضمین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تدبیر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نمی‌شود و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سوی او فرامی‌رود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برمی‌گردد نه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پیداست که سماء عالم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که در آسمان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جا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نتیجه گرفت که منظور از سماء در این آیه،سماء جسمانی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عالم مجردی است که خزائن همه چیز در آنجاست</w:t>
      </w:r>
      <w:r>
        <w:rPr>
          <w:rFonts w:eastAsia="IRNazanin" w:cs="IRNazanin"/>
          <w:color w:val="111111"/>
          <w:sz w:val="28"/>
          <w:szCs w:val="28"/>
          <w:rtl w:val="true"/>
          <w:lang w:bidi="fa-IR"/>
        </w:rPr>
        <w:t xml:space="preserve">. </w:t>
      </w:r>
      <w:r>
        <w:rPr>
          <w:rStyle w:val="FootnoteAnchor"/>
          <w:rtl w:val="true"/>
        </w:rPr>
        <w:footnoteReference w:id="261"/>
      </w:r>
      <w:bookmarkStart w:id="349" w:name="pg5619_36879"/>
    </w:p>
    <w:p>
      <w:pPr>
        <w:pStyle w:val="Heading3"/>
        <w:numPr>
          <w:ilvl w:val="2"/>
          <w:numId w:val="1"/>
        </w:numPr>
        <w:rPr/>
      </w:pPr>
      <w:bookmarkStart w:id="350" w:name="__RefHeading___Toc3064482_581953129"/>
      <w:bookmarkStart w:id="351" w:name="_Toc125"/>
      <w:bookmarkEnd w:id="349"/>
      <w:bookmarkEnd w:id="350"/>
      <w:r>
        <w:rPr>
          <w:rtl w:val="true"/>
        </w:rPr>
        <w:t>فرشتگان</w:t>
      </w:r>
      <w:bookmarkEnd w:id="351"/>
    </w:p>
    <w:p>
      <w:pPr>
        <w:pStyle w:val="Heading4"/>
        <w:numPr>
          <w:ilvl w:val="3"/>
          <w:numId w:val="1"/>
        </w:numPr>
        <w:rPr/>
      </w:pPr>
      <w:bookmarkStart w:id="352" w:name="__RefHeading___Toc3064484_581953129"/>
      <w:bookmarkStart w:id="353" w:name="_Toc126"/>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جهان‌شناسی در قرآن کریم منحصر به موجودات محسوس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کتاب ارجمند در میان آفریده‌های الهی که همه جزئی از گیتی هستند از موجوداتی نیز نام می‌برد که ما یارای درک حسی آنان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این موجودات،ملائکه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که ما با حس خود نمی‌توانیم آنان را درک کنیم از ویژگی‌های وجودی آنها و ماهیتشان نمی‌توانیم آگاهی داشته باشیم؛مگر همان قدری که آفریننده آنان در قرآن به ما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زمینه داریم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اوصافی کلی را برای آنان ذکر می‌نماید و دسته‌ای دیگر که افعال و ویژگی‌های مخصوص برخی از آنان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اجمالاً از آیات شریف به دست می‌آید این است که اینان موجوداتی هستند که نسبت به خدا عصیان نمی‌کنند،از عبادت خسته و سیر نمی‌شوند و پیوسته خدا را تسبیح و تقدیس می‌نمایند؛زیرا مأموران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یک صفات کلی است و نیز از آیات بر می‌آید که اینان همه در یک سطح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رتبه‌های والاتری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هم که در قرآن بدانان نسبت داده می‌شود افعال گوناگونی است که حاکی از انواع مختلف فرشتگان است و یا مربوط به مراتب مختلف وجود آنهاست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354" w:name="__RefHeading___Toc3064486_581953129"/>
      <w:bookmarkStart w:id="355" w:name="_Toc127"/>
      <w:bookmarkEnd w:id="354"/>
      <w:r>
        <w:rPr/>
        <w:t>1</w:t>
      </w:r>
      <w:r>
        <w:rPr>
          <w:rtl w:val="true"/>
        </w:rPr>
        <w:t>-</w:t>
      </w:r>
      <w:r>
        <w:rPr>
          <w:rtl w:val="true"/>
        </w:rPr>
        <w:t>فرشتگان از منظر امیرالمؤمنین علی علیه السلام</w:t>
      </w:r>
      <w:bookmarkEnd w:id="3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مورد فرشتگان چنین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برای جای دادن در آسمان‌ها و آباد کردن برترین آسمان از ملکوتش فرشتگانی بدیع و شگفت‌انگیز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فرشتگان را گوناگون آفرید و آنان را در آن مقام‌ها که دارند امین وحی خود ساخت و از دودلی و ناباوری نگاهشان</w:t>
      </w:r>
      <w:bookmarkStart w:id="356" w:name="pg5619_36881"/>
    </w:p>
    <w:p>
      <w:pPr>
        <w:pStyle w:val="BookText"/>
        <w:rPr/>
      </w:pPr>
      <w:bookmarkEnd w:id="35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زیادت یاری مدد کرد و دل‌هایشان را در پوششی از تواضع و خشوع و آرامش درآورد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357" w:name="__RefHeading___Toc3064488_581953129"/>
      <w:bookmarkStart w:id="358" w:name="_Toc128"/>
      <w:bookmarkEnd w:id="357"/>
      <w:r>
        <w:rPr/>
        <w:t>2</w:t>
      </w:r>
      <w:r>
        <w:rPr>
          <w:rtl w:val="true"/>
        </w:rPr>
        <w:t>-</w:t>
      </w:r>
      <w:r>
        <w:rPr>
          <w:rtl w:val="true"/>
        </w:rPr>
        <w:t>مراتب و انواع فرشتگان در کلام امام سجاد علیه السلام</w:t>
      </w:r>
      <w:bookmarkEnd w:id="358"/>
    </w:p>
    <w:p>
      <w:pPr>
        <w:pStyle w:val="BookText"/>
        <w:rPr/>
      </w:pPr>
      <w:r>
        <w:rPr>
          <w:rFonts w:ascii="IRNazanin" w:hAnsi="IRNazanin" w:eastAsia="IRNazanin"/>
          <w:color w:val="111111"/>
          <w:sz w:val="28"/>
          <w:sz w:val="28"/>
          <w:szCs w:val="28"/>
          <w:rtl w:val="true"/>
          <w:lang w:bidi="fa-IR"/>
        </w:rPr>
        <w:t>حضرت 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عرشت که از تسبیح تو سستی نگیرند و از تقدیس تو ملول نگردند و از عبادت تو خسته نشوند و کوتاهی را بر جدّ و کوشش در اجرای فرمان تو برنگزینند و از اشتیاق به تو غفلت نورزند و اسرافیل صاحب صور و میکائیل که در نزد تو از مقامی ارجمند و جایگاهی بلند از اطاعت برخوردار است و جبرئیل که امین وحی تو و فرمانروا در میان آسمانیان است و در نزد تو جایگاه و منزلتی دارد و مقرب درگاه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همه اینان درود فرست و نیز بر فرشتگانی که در مقامی پایین‌تر از اینها قرار دارند،از ساکنان آسمان‌هایت و امینان بر رسالت‌هایت و آنان که از سخت‌کوشی ملالی به آنان دست ندهد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359" w:name="__RefHeading___Toc3064490_581953129"/>
      <w:bookmarkStart w:id="360" w:name="_Toc129"/>
      <w:bookmarkEnd w:id="359"/>
      <w:r>
        <w:rPr/>
        <w:t>3</w:t>
      </w:r>
      <w:r>
        <w:rPr>
          <w:rtl w:val="true"/>
        </w:rPr>
        <w:t>-</w:t>
      </w:r>
      <w:r>
        <w:rPr>
          <w:rtl w:val="true"/>
        </w:rPr>
        <w:t>سلسله مراتب ملائکه در انجام وظایف</w:t>
      </w:r>
      <w:bookmarkEnd w:id="3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ملائکه مقام بلندتری دارند و امر خدای تعالی را گرفته و به پایین‌تر خود می‌رسانند و در تدبیر بعضی امور،پایین‌ترِ خود را مأمور می‌کنند و این در حقیقت توسّطی است که دارنده مقام بلندترین،بین خدا و بین پایین‌تر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توسّطی که ملک‌الموت در مسئله قبض ارواح دارد و پایین‌تر خود را مأمور به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خود آنان حکایت کرده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نیست مگر آنکه مقامی معلوم دارد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آنچه از تدبر در</w:t>
      </w:r>
      <w:bookmarkStart w:id="361" w:name="pg5619_36883"/>
    </w:p>
    <w:p>
      <w:pPr>
        <w:pStyle w:val="BookText"/>
        <w:rPr/>
      </w:pPr>
      <w:bookmarkEnd w:id="361"/>
      <w:r>
        <w:rPr>
          <w:rFonts w:ascii="IRNazanin" w:hAnsi="IRNazanin" w:eastAsia="IRNazanin"/>
          <w:color w:val="111111"/>
          <w:sz w:val="28"/>
          <w:sz w:val="28"/>
          <w:szCs w:val="28"/>
          <w:rtl w:val="true"/>
          <w:lang w:bidi="fa-IR"/>
        </w:rPr>
        <w:t>آیاتی که در شأن ملائکه وارد شده به‌دست می‌آید آن است که بین خود ملائکه از نظر قرب به حق،تقدم و تأخر وجود دارد و ملک متأخر نسبت به اوامر متقدم تبعیت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فعلش فعل متقّدم و قولش عین قول او می‌باشد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362" w:name="__RefHeading___Toc3064492_581953129"/>
      <w:bookmarkStart w:id="363" w:name="_Toc130"/>
      <w:bookmarkEnd w:id="362"/>
      <w:r>
        <w:rPr/>
        <w:t>4</w:t>
      </w:r>
      <w:r>
        <w:rPr>
          <w:rtl w:val="true"/>
        </w:rPr>
        <w:t>-</w:t>
      </w:r>
      <w:r>
        <w:rPr>
          <w:rtl w:val="true"/>
        </w:rPr>
        <w:t>فرشتگان مقرب</w:t>
      </w:r>
      <w:bookmarkEnd w:id="363"/>
    </w:p>
    <w:p>
      <w:pPr>
        <w:pStyle w:val="BookText"/>
        <w:rPr/>
      </w:pPr>
      <w:r>
        <w:rPr>
          <w:rFonts w:ascii="IRNazanin" w:hAnsi="IRNazanin" w:eastAsia="IRNazanin"/>
          <w:color w:val="111111"/>
          <w:sz w:val="28"/>
          <w:sz w:val="28"/>
          <w:szCs w:val="28"/>
          <w:rtl w:val="true"/>
          <w:lang w:bidi="fa-IR"/>
        </w:rPr>
        <w:t>به فرموده مرحوم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فرشتگان مقرب را حجاب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پوشش‌ها به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ذات خودشان بر خودشان آشکار و قابل ادراک است و هم ذات برخی برای برخی دیگر و ظهور موجودات دیگر به سبب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مقرب،انوار مجرد و شعاع‌های الهی و انوار قاهره‌اند و همه زنده،دَرّاک و عالِم‌اند و عالَمشان،عالم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مافوق بر فرشته پایین‌تر از خود قهر و اشراق و احاطه دارد و پایین‌تر عشق و اراده و محبت به مافوق خود داشته و او را مشاهده تواند کرد،بی‌آنکه به آن احاطه داشته باشد؛زیرا مقهور مافوق خود است و خداوند از همه سو بر آنها احاطه و بر همه بندگانش قهر 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گروه از فرشتگان خود را مسرور و مبتهج به ذات خدا می‌بینند؛زیرا خود را به خدا شناخته‌اند؛پس لذتشان هم به ذات خدای سبحان است؛اما لذتشان به خود،از آن جهت است که خود را بنده و گوش به فرمان خدا می‌بینند؛پس پیوسته به مطالعه آن جمال مشغول‌اند و لحظه‌ای به خود چشم نمی‌دارند؛چرا که فانی در ذات محبوب اول گشته‌اند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364" w:name="__RefHeading___Toc3064494_581953129"/>
      <w:bookmarkStart w:id="365" w:name="_Toc131"/>
      <w:bookmarkEnd w:id="364"/>
      <w:r>
        <w:rPr/>
        <w:t>5</w:t>
      </w:r>
      <w:r>
        <w:rPr>
          <w:rtl w:val="true"/>
        </w:rPr>
        <w:t>-</w:t>
      </w:r>
      <w:r>
        <w:rPr>
          <w:rtl w:val="true"/>
        </w:rPr>
        <w:t>تجرد فرشتگان</w:t>
      </w:r>
      <w:bookmarkEnd w:id="3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استظهار کرد که فرشتگان،ماده قبلی ندارند،اما جن و انس موجوداتی جسمانی هستند که از ماده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شاید بتوان</w:t>
      </w:r>
    </w:p>
    <w:p>
      <w:pPr>
        <w:pStyle w:val="BookText"/>
        <w:rPr/>
      </w:pPr>
      <w:r>
        <w:rPr>
          <w:rFonts w:ascii="IRNazanin" w:hAnsi="IRNazanin" w:eastAsia="IRNazanin"/>
          <w:color w:val="111111"/>
          <w:sz w:val="28"/>
          <w:sz w:val="28"/>
          <w:szCs w:val="28"/>
          <w:rtl w:val="true"/>
          <w:lang w:bidi="fa-IR"/>
        </w:rPr>
        <w:t>دریافت که فرشتگان موجودات جسمانی نیستند و منطبق‌اند بر آنچه که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 و ممکن است که مجرد برزخی یا مجرد تام عقلانی باشند و یا چه بسا به حسب مراتب فرق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فرشتگان برزخی،مجرد برزخی باشند یعنی شکل و قیافه داشته باشند و خواص ماده را نیز،آن‌طور که در روایات آمده است که نکیر و منکر به‌صورت‌های مختلف،به دیده انسان مرده ظاهر می‌شوند و برخی نیز ممکن است مجرد تام باشند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العقل و هو اوّل خلق من الروحانیین عن یمین العرش من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ادبر فَادبر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اقبل فَاَقبَلَ؛فقال الله تعالی خلقتک خلقا عظیما و کَرَّمتکَ علی جمیع خلقی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کرد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اولین مخلوق از روحانیین و از یمین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مخلوقی عظیم آفریدم و بر جمیع خلایق کرامت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درباره عالَم عِلوی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عاریة عن المواد،خالیة عن القوة و الاستعداد تجلی لها فأشرقت و طالعها فتلألات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عالم بالا صورت‌هایی است که از مواد عاری هستند و از قوه و استعداد،خالی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آنها تجلی کرده و در اثر تجلی،روشن شده‌اند و به آنها نمایان شده و در نتیجه تلالؤ پیدا کرده و پرتو افکن شده‌اند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اشاره به تجرّد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بالاست و البته فقدان</w:t>
      </w:r>
      <w:bookmarkStart w:id="366" w:name="pg5619_36887"/>
    </w:p>
    <w:p>
      <w:pPr>
        <w:pStyle w:val="BookText"/>
        <w:rPr/>
      </w:pPr>
      <w:bookmarkEnd w:id="366"/>
      <w:r>
        <w:rPr>
          <w:rFonts w:ascii="IRNazanin" w:hAnsi="IRNazanin" w:eastAsia="IRNazanin"/>
          <w:color w:val="111111"/>
          <w:sz w:val="28"/>
          <w:sz w:val="28"/>
          <w:szCs w:val="28"/>
          <w:rtl w:val="true"/>
          <w:lang w:bidi="fa-IR"/>
        </w:rPr>
        <w:t>ماده،مستلزم فقدان خواص ماده خواهد بود که قوه و استعداد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موجودِ مفارق ماده این است که هرکمالی که برای آن امکان دارد،در اول وجود با آن همراه و موجود است و دیگر به واسطه حرکت و انتقال از حالی به حالی،چیزی را از دست داده و چیزی را به‌دست نمی‌آورد؛چنان‌که خاصیت عمومی مادّیات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مطلب هم این است که هر نورانیت وجودی و تجلی ربوبی که بر آیینه ذات آن موجود مفارق ماده افتد،بی این که مقداری از آن را در مخزن استعداد و قوه خود نگاه دارد،مانند آیینه صیقلی،همه را پس داده و به خارج از خود منعکس سازد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367" w:name="__RefHeading___Toc3064496_581953129"/>
      <w:bookmarkStart w:id="368" w:name="_Toc132"/>
      <w:bookmarkEnd w:id="367"/>
      <w:r>
        <w:rPr>
          <w:rtl w:val="true"/>
        </w:rPr>
        <w:t>فضیلت انسان</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براستی که ما فرزندان آدم را گرامی داشتیم و آنان را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برنشاندیم و از پاکیزه‌ها به ایشان روزی دادیم و آنان را بر بسیاری از آفریده‌های خود برتری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انسان در آغاز وجود،نسبت به حیوان و نبات و جماد،استعدادها و بهره‌های تکوینی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تفسیرو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 بنی آدم علی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فرزندان آدم را بر دیگر آفریده‌ها برتری دادیم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هادی علیه السلام در باب آیه مذکور و تفسیر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w:t>
      </w:r>
    </w:p>
    <w:p>
      <w:pPr>
        <w:pStyle w:val="BookText"/>
        <w:rPr/>
      </w:pP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برخورداری انسان از آفرینش کامل و حواس کامل و ثبات عقل و تشخیص و زبان گویاست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داده است که آدمیان را به واسطه تشخیص خرد و گویایی به دیگر آفریدگانش از چارپایان و درندگان و آبزیان و پرندگان و هر جنبنده‌ای که حواس آدمیان آن را درک می‌کند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فرموده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انسان را در نیکوترین اعتدال آفریدیم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در دیوان منسوب به امام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تز عم انک جرم صغیر و فیک انطوی العالم الاکبر</w:t>
      </w:r>
    </w:p>
    <w:p>
      <w:pPr>
        <w:pStyle w:val="BookText"/>
        <w:rPr/>
      </w:pPr>
      <w:r>
        <w:rPr>
          <w:rFonts w:ascii="IRNazanin" w:hAnsi="IRNazanin" w:eastAsia="IRNazanin"/>
          <w:color w:val="111111"/>
          <w:sz w:val="28"/>
          <w:sz w:val="28"/>
          <w:szCs w:val="28"/>
          <w:rtl w:val="true"/>
          <w:lang w:bidi="fa-IR"/>
        </w:rPr>
        <w:t xml:space="preserve">و انت الکتاب المبین الذی باحرفه یظهر المضمر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می‌پنداری که جسمی خردی،حال آنکه جهان بزرگتر دروجود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کتاب روشنی هستی که با حروفش نهانش آشکار می‌گردد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 این اشارات بر برتری و فضیلت تکوینی انسان نسبت به سایر خلایق،انسان از اختیاری برخوردار است که می‌تواند یا از این فضائل و کمالات در مسیر انسانیت بهره‌مند گردد و در نهایت امر،خود را کامل‌تر کند و از همه موجودات‌عالم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و یا اینکه کفران نعمت نموده و قدر خویش را نشناسد و جایگاه خود را از دست بدهد و به جایی برسد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w:t>
      </w:r>
      <w:r>
        <w:rPr>
          <w:rFonts w:eastAsia="IRNazanin" w:cs="IRNazanin"/>
          <w:color w:val="111111"/>
          <w:sz w:val="28"/>
          <w:szCs w:val="28"/>
          <w:rtl w:val="true"/>
          <w:lang w:bidi="fa-IR"/>
        </w:rPr>
        <w:t>.</w:t>
      </w:r>
      <w:bookmarkStart w:id="369" w:name="pg5619_36891"/>
    </w:p>
    <w:p>
      <w:pPr>
        <w:pStyle w:val="Heading3"/>
        <w:numPr>
          <w:ilvl w:val="2"/>
          <w:numId w:val="1"/>
        </w:numPr>
        <w:rPr/>
      </w:pPr>
      <w:bookmarkStart w:id="370" w:name="__RefHeading___Toc3064498_581953129"/>
      <w:bookmarkStart w:id="371" w:name="_Toc133"/>
      <w:bookmarkEnd w:id="369"/>
      <w:bookmarkEnd w:id="370"/>
      <w:r>
        <w:rPr>
          <w:rtl w:val="true"/>
        </w:rPr>
        <w:t>مقام قرب</w:t>
      </w:r>
      <w:bookmarkEnd w:id="371"/>
    </w:p>
    <w:p>
      <w:pPr>
        <w:pStyle w:val="BookText"/>
        <w:rPr/>
      </w:pPr>
      <w:r>
        <w:rPr>
          <w:rFonts w:ascii="IRNazanin" w:hAnsi="IRNazanin" w:eastAsia="IRNazanin"/>
          <w:color w:val="111111"/>
          <w:sz w:val="28"/>
          <w:sz w:val="28"/>
          <w:szCs w:val="28"/>
          <w:rtl w:val="true"/>
          <w:lang w:bidi="fa-IR"/>
        </w:rPr>
        <w:t>مرحوم سید حیدر آملی در جامع الاسرار از امیرالمؤمنین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شراباً لاولیائه اذا شربوا منه سکروا و اذا سکروا طربوا و اذا طربوا طابوا و اذا طابوا ذابوا و اذا ذابوا خلصوا و اذا خلصوا طلبوا و اذا طلبوا وجدوا و اذا وجدوا و صلوا و اذا وصلوا اتصلوا و اذا اتصلوا لافرق بینهم و بین حبیبهم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کافی از امام صادق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المومن لاشد اتصالا بروح الله من اتصال شعاع الشمس بها</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جمله پرسش‌های اساسی در زمینه قرب این است که چگونه می‌توان به خدا نزدیک شد و مقرب درگاهش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نور هستی‌اش آسمان‌ها و زمین و نظام وجود را منور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تنویر همان ایجاد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سو باید به او نزدیک شد و از کدام جهت باید او را طلب نمود؟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خدای بزرگ را نه سمت وسویی و نه جهتی است و این سیر و این طریق قرب در متن ذات وجود سالک محقق می‌گردد چرا که قرب مکانی نسبت به حق تعالی میسر نیست تا موجودی از موجود دیگر به او نزدیک‌تر باشد چون این گونه قرب در اجزای عالم جسمانی تحقق می‌یابد و خداوند جسم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ماهوی نیز درباره‌ی حضرتش صحیح نمی‌باشد که ماهیتی نزدیک‌تر از ماهیت دیگر نسبت به حق باشد زیرا ماهیت،حد وجود است و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صرف الوجود و قرب در وجود به این معنا که موجودی در وجودش اقرب به حق باشد از وجود موجود دیگر نیز صحیح نیست زیرا که هرکجا وجود قدم نهاد خود شأنی از شئون مبدأ و معطی وجود است و دو وجود ندارد چون حق تعالی مبدأ و</w:t>
      </w:r>
    </w:p>
    <w:p>
      <w:pPr>
        <w:pStyle w:val="BookText"/>
        <w:rPr/>
      </w:pPr>
      <w:r>
        <w:rPr>
          <w:rFonts w:ascii="IRNazanin" w:hAnsi="IRNazanin" w:eastAsia="IRNazanin"/>
          <w:color w:val="111111"/>
          <w:sz w:val="28"/>
          <w:sz w:val="28"/>
          <w:szCs w:val="28"/>
          <w:rtl w:val="true"/>
          <w:lang w:bidi="fa-IR"/>
        </w:rPr>
        <w:t>معطی هر وجودی است و انفکاک علت تامه از معلولش ممکن نیست چنان که انفکاک معلول از علت تامه‌اش محال است هرچند حقیقت امر فوق تعبیر به علت و معلول است زیرا که ما سوای حضرتش شئون وجودی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هیچ قربی نسبت به یک موجود اقرب از اتصال وجود به آن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سَأَلَکَ عِبادِی عَنِّی فَإِنِّی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ازاین‌رو،هیچ ذره‌ای نیست که از حیطه وجود خارج باشد و واجب تعالی با ما سوی معیت قیومیه و اضافه اشراقیه دارد که موجودات در هویاتشان روابط محض و فقر نوری می‌باشند و تا علت شناخته نشود معلول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ورایت الله قبله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ازاین‌رو،در هر موجودی ابتدا وجه الله و نور خدا دیده می‌شود و سپس آن موجود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مَلَکُوتُ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دلی کز معرفت نور و صفا دید به هر چیزی که دید اول خدا دید </w:t>
      </w:r>
      <w:r>
        <w:rPr>
          <w:rStyle w:val="FootnoteAnchor"/>
          <w:rtl w:val="true"/>
        </w:rPr>
        <w:footnoteReference w:id="27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نه با حق سبحانه قرب مکانی دارد و نه قرب در ماهیت و نه قرب در وجود که یکی را قرب و بعد نبود و دو وجود ندارد از این رو قرب حق به اشیاء از جهت قرب وجودی حق به اشیاء صحیح است و از جانب قرب وجود هیچ قربی اقرب از این قرب نیست؛زیرا هر کجا وجود است خداوند مبدأ و معطی آن است و معلول به علت خود قائم است و این سخن هم بنابر وحدت شخصیه وجود که طریق عارفان است و هم بنا بر وحدت تشکیکی ذات مراتب بودن آن روشن و شفاف است</w:t>
      </w:r>
      <w:r>
        <w:rPr>
          <w:rFonts w:eastAsia="IRNazanin" w:cs="IRNazanin"/>
          <w:color w:val="111111"/>
          <w:sz w:val="28"/>
          <w:szCs w:val="28"/>
          <w:rtl w:val="true"/>
          <w:lang w:bidi="fa-IR"/>
        </w:rPr>
        <w:t xml:space="preserve">». </w:t>
      </w:r>
      <w:r>
        <w:rPr>
          <w:rStyle w:val="FootnoteAnchor"/>
          <w:rtl w:val="true"/>
        </w:rPr>
        <w:footnoteReference w:id="278"/>
      </w:r>
      <w:bookmarkStart w:id="372" w:name="pg5619_36895"/>
    </w:p>
    <w:p>
      <w:pPr>
        <w:pStyle w:val="Heading3"/>
        <w:numPr>
          <w:ilvl w:val="2"/>
          <w:numId w:val="1"/>
        </w:numPr>
        <w:rPr/>
      </w:pPr>
      <w:bookmarkStart w:id="373" w:name="__RefHeading___Toc3064500_581953129"/>
      <w:bookmarkStart w:id="374" w:name="_Toc134"/>
      <w:bookmarkEnd w:id="372"/>
      <w:bookmarkEnd w:id="373"/>
      <w:r>
        <w:rPr>
          <w:rtl w:val="true"/>
        </w:rPr>
        <w:t>اتصال مراتب وجود</w:t>
      </w:r>
      <w:bookmarkEnd w:id="374"/>
    </w:p>
    <w:p>
      <w:pPr>
        <w:pStyle w:val="BookText"/>
        <w:rPr/>
      </w:pPr>
      <w:r>
        <w:rPr>
          <w:rFonts w:ascii="Amiri" w:hAnsi="Amiri" w:eastAsia="Amiri" w:cs="Amiri"/>
          <w:color w:val="111111"/>
          <w:sz w:val="28"/>
          <w:sz w:val="28"/>
          <w:szCs w:val="28"/>
          <w:rtl w:val="true"/>
          <w:lang w:bidi="ar-SA"/>
        </w:rPr>
        <w:t>مراتب الموجودات علی تفاوت درجاتها متواصلة علی نعت الاتصّال بدواً و عوداً بحیث لا ثلمة فی الوجود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فیتقوّم السافل بالعالی دائماً فلایوجد السافل الّا و قدوجد العالی قبله هکذا جرت سنة الله کما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نُنَزِّلُ الْمَلائِکَةَ إِلاّ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فآخر کل مرتبة متصل بأول المرتبة التی هی اسفل منه و اوله بآخر الاعلی،بل آخر درجة من درجات مرتبة واحدة متصل باوّل درجة اخری هی اسفل منه و اوّله باخر الاعلی و کل کامل فی مرتبة من المراتب،یحوی جمیع الکمالات التی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سبحانه یحوی جمیع ما فی الوجود و یحیط بکل شیء و العقل الأول یحوی جمیع ما هو دونه و هکذا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فیض کاشانی ضمن اشاره به ترتّب موجودات و اتصال وثیق و استوار بین آنها،این نکته را خاطرنشان می‌سازد که همه هویت و قوام موجود مرتبه مادون،به عنایت موجود مرتبه مافوق است و چینش ملائکه در این سلسله طولی قرار می‌گیرد که ترتّبی طولی و به حقّ است که هر مافوقی محیط بر مادون خود است و همه تحت عنایت حضرت حق و با افاضه وجودی آن ذات بی‌نهایت تحقق یافته‌اند</w:t>
      </w:r>
      <w:r>
        <w:rPr>
          <w:rFonts w:eastAsia="IRNazanin" w:cs="IRNazanin"/>
          <w:color w:val="111111"/>
          <w:sz w:val="28"/>
          <w:szCs w:val="28"/>
          <w:rtl w:val="true"/>
          <w:lang w:bidi="fa-IR"/>
        </w:rPr>
        <w:t>.</w:t>
      </w:r>
    </w:p>
    <w:p>
      <w:pPr>
        <w:pStyle w:val="Heading3"/>
        <w:numPr>
          <w:ilvl w:val="2"/>
          <w:numId w:val="1"/>
        </w:numPr>
        <w:rPr/>
      </w:pPr>
      <w:bookmarkStart w:id="375" w:name="__RefHeading___Toc3064502_581953129"/>
      <w:bookmarkStart w:id="376" w:name="_Toc135"/>
      <w:bookmarkEnd w:id="375"/>
      <w:r>
        <w:rPr>
          <w:rtl w:val="true"/>
        </w:rPr>
        <w:t>موقعیت وجودی جهان آفرینش و ابتدا و ختم آن</w:t>
      </w:r>
      <w:bookmarkEnd w:id="3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و هر عظمت و وسعت حیرت‌انگیزی که داشته باشد و هر کثرت و اختلاف و تضاد و تزاحم و تنازعی که در آن حکم‌فرمایی نماید،یک واحد بیش نیست که فعل حق بوده و از هر جهتی که</w:t>
      </w:r>
    </w:p>
    <w:p>
      <w:pPr>
        <w:pStyle w:val="BookText"/>
        <w:rPr/>
      </w:pPr>
      <w:r>
        <w:rPr>
          <w:rFonts w:ascii="IRNazanin" w:hAnsi="IRNazanin" w:eastAsia="IRNazanin"/>
          <w:color w:val="111111"/>
          <w:sz w:val="28"/>
          <w:sz w:val="28"/>
          <w:szCs w:val="28"/>
          <w:rtl w:val="true"/>
          <w:lang w:bidi="fa-IR"/>
        </w:rPr>
        <w:t>فرض شود،چنگ نیاز به دامن کبریای حق زده و کمترین لحظه‌ای،چه در وجود و چه در بقا،کوچکترین استغنایی از قیمومت وجودی حق سبحانه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معنی که برای عالَم،اول و آخری فرض و تصوّر شود،حق سبحانه هم از ناحیه اول و هم از ناحیه آخر به آن محیط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احاطه‌ای که به موجب آن،وجود وی،هم بر عالم سبقت جسته و هم با عالم،معیت برقرار ساخته و هم اوست که پس از عالم،باقی و ثابت است و اگر نه این بود،وجودش محدود و متناهی گردیده و ازلیت و ابدیت خود را از دست می‌داد،تعالی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پهناور به دو قسم مختلف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که وجود پدیده‌های آن ثابت بوده و از حکومت حرکت و انتقال بیرون و از تغیر و زمان و مادّه و استعداد برکنارند و در عین حال از هر جهت،دارای فقر و فاقه و نیاز نسبت به ساحت الوهی بوده و در چنگ زدن به دامن رحمت حق،فرقی با موجودات مادّی ندارند،زیرا حکم محدودیت ذاتی و تعین وجودی در همه جاری است و هر محدودی در قیام وجودی خود به حق سبحانه که تنها ذات غیرمحدود و واقعیت مطلق غیرمتناهی است،نیاز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پایین که جهان مشهود و محیط محسوس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با هرچه دارد،قلمرو حرکت و تغیر بوده و تحت حکومت تزاحم و تنازع و انتقال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بزرگی است که بدون این‌که لحظه‌ای از وظیفه سیر و انتقال خود غفلت ورزد،به سوی خدای جهان در حرکت و پیوسته سرگرم تکاپو می‌باشد و آخرین منزل در مسافتی که طی می‌کند،منزل معاد می‌باشد که در آن همه چیز به سوی حق برگشته و ملک مطلق از آن خداست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محسوس که قلمرو مادّه و زمان و مکان و حرکت می‌باشد،با همه</w:t>
      </w:r>
      <w:bookmarkStart w:id="377" w:name="pg5619_36899"/>
    </w:p>
    <w:p>
      <w:pPr>
        <w:pStyle w:val="BookText"/>
        <w:rPr/>
      </w:pPr>
      <w:bookmarkEnd w:id="377"/>
      <w:r>
        <w:rPr>
          <w:rFonts w:ascii="IRNazanin" w:hAnsi="IRNazanin" w:eastAsia="IRNazanin"/>
          <w:color w:val="111111"/>
          <w:sz w:val="28"/>
          <w:sz w:val="28"/>
          <w:szCs w:val="28"/>
          <w:rtl w:val="true"/>
          <w:lang w:bidi="fa-IR"/>
        </w:rPr>
        <w:t>محتویات خود و با هر نظریه‌ای که در ترکیب اجزاء و هویت ابعاض آن بپسندیم،نظر به این‌که از حکم محدودیت و تعینات نمی‌تواند شانه خالی نماید،تحت احاطه ذات نامحدود حق سبحانه بوده و هرگونه مبدأ و منتهایی که برای آن فرض شود،مسبوق و ملحوق به وجود پاک حق عزّاسمُه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قدیم است علی الاطلاق و ازلی و ابدی است بی‌قید و شرط</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378" w:name="__RefHeading___Toc3064504_581953129"/>
      <w:bookmarkStart w:id="379" w:name="_Toc136"/>
      <w:bookmarkEnd w:id="378"/>
      <w:r>
        <w:rPr>
          <w:rtl w:val="true"/>
        </w:rPr>
        <w:t>توحید،کمال فلسفه الهی</w:t>
      </w:r>
      <w:bookmarkEnd w:id="379"/>
    </w:p>
    <w:p>
      <w:pPr>
        <w:pStyle w:val="BookText"/>
        <w:rPr/>
      </w:pPr>
      <w:r>
        <w:rPr>
          <w:rFonts w:ascii="IRNazanin" w:hAnsi="IRNazanin" w:eastAsia="IRNazanin"/>
          <w:color w:val="111111"/>
          <w:sz w:val="28"/>
          <w:sz w:val="28"/>
          <w:szCs w:val="28"/>
          <w:rtl w:val="true"/>
          <w:lang w:bidi="fa-IR"/>
        </w:rPr>
        <w:t>تعالیم اسلامی حقایق را به گونه‌ای تبیین نموده است که همه موجودات عالمِ امکان را از حیث ذات،صفات و افعال به عالم ماوراء طبیعت 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به هر نحو،رشته‌ای را دنبال می‌کنند که میان آنها و رأس هرم هستی کشیده شده است و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طبق تعالیم عالیه اسلام،مسئله توحید یگانه اصلی است که در تمام شئون جهان هستی حاکم است و به روشنی مشاهده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هر قضیه علمی و عملی در حقیقت همان مسئله توحید است که به اشکال و صورت‌های مختلف درآمده و در لباس قضایای علمی و عملی جلوه‌گر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اسلام،فلسفه الهی را به نهایت کمال ممکن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 تعالیم اسلام،حکم خدا در هر قضیه و در هر علم و عمل جریان دارد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تمام قوانین و مقرراتش را بر اساس اخلاق که آن هم بر پایه توحید قرار دارد وضع نموده است و این خاصیت فلسفه الهی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مکاتب فلسفی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فلسفه الهی و مسائل زندگی کاملا</w:t>
      </w:r>
      <w:bookmarkStart w:id="380" w:name="pg5619_36901"/>
    </w:p>
    <w:p>
      <w:pPr>
        <w:pStyle w:val="BookText"/>
        <w:rPr/>
      </w:pPr>
      <w:bookmarkEnd w:id="380"/>
      <w:r>
        <w:rPr>
          <w:rFonts w:ascii="IRNazanin" w:hAnsi="IRNazanin" w:eastAsia="IRNazanin"/>
          <w:color w:val="111111"/>
          <w:sz w:val="28"/>
          <w:sz w:val="28"/>
          <w:szCs w:val="28"/>
          <w:rtl w:val="true"/>
          <w:lang w:bidi="fa-IR"/>
        </w:rPr>
        <w:t>جدایی انداخته و قوانین وضعی و قراردادی را به کلی از مسئله خدا و دین تفکیک کرده‌اند</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381" w:name="__RefHeading___Toc3064506_581953129"/>
      <w:bookmarkStart w:id="382" w:name="_Toc137"/>
      <w:bookmarkEnd w:id="381"/>
      <w:r>
        <w:rPr>
          <w:rtl w:val="true"/>
        </w:rPr>
        <w:t>ارتباط علل وسطیه و ذات الهی</w:t>
      </w:r>
      <w:bookmarkEnd w:id="382"/>
    </w:p>
    <w:p>
      <w:pPr>
        <w:pStyle w:val="BookText"/>
        <w:rPr/>
      </w:pPr>
      <w:r>
        <w:rPr>
          <w:rFonts w:ascii="IRNazanin" w:hAnsi="IRNazanin" w:eastAsia="IRNazanin"/>
          <w:color w:val="111111"/>
          <w:sz w:val="28"/>
          <w:sz w:val="28"/>
          <w:szCs w:val="28"/>
          <w:rtl w:val="true"/>
          <w:lang w:bidi="fa-IR"/>
        </w:rPr>
        <w:t>ممکن است این اشکال به ذهن خطور کند که مخلوقات و مرزوقات،به خالق،رازق،شافی،کافی،کفیل و دیگر اسمای حسنی و اسمای فعلیه خداوند متعال وابسته‌اند و این سلسله اسماء به عنوان علل وسطیه در تدبیر جهان و خلقت آن دخیل‌اند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 اشیاء جهان متوقف بر معرفت ذات باری نبوده و بلکه در گرو توجه و لحاظ اسباب و علل وسطیه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علل وسطیه که در لسان آیات و روایات از آنها با عناوین گوناگون یاد می‌شود،گرچه قابل نفی نیستند لیکن همه آنها در ذات،صفت و فعل خود حدوثاً و بقائاًً به ذات اقدس اله متکی بوده و مظاهر او هستند و حضور آنها مانع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علل در واقع پلکانی هستند که انسان سالک را به سرسلسله هستی رهنمون می‌سازند و چون انسان به نقطه آغازین رسید،سرسلسله را در تمام حلقه‌های سلسله حاضر یافته و او را به هر حلقه از حلقات سلسله نزدیک‌تر از طرفین آن حلقه می‌یابد؛به این معنا که تمامی مراتب را مظاهر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این حقیقت را به برکت قرآن و سنت و از طریق سلوک در طریق اهل معرفت دریافت داشته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علی‌رغم آنچه که در باب مدبرات،نازعات،ناشطات و فرشتگانی که که حافظ آدمیان بوده و کاتب اعمال آنها هستند آمده است،</w:t>
      </w:r>
    </w:p>
    <w:p>
      <w:pPr>
        <w:pStyle w:val="BookText"/>
        <w:rPr/>
      </w:pPr>
      <w:r>
        <w:rPr>
          <w:rFonts w:ascii="IRNazanin" w:hAnsi="IRNazanin" w:eastAsia="IRNazanin"/>
          <w:color w:val="111111"/>
          <w:sz w:val="28"/>
          <w:sz w:val="28"/>
          <w:szCs w:val="28"/>
          <w:rtl w:val="true"/>
          <w:lang w:bidi="fa-IR"/>
        </w:rPr>
        <w:t>از ربط مستقیمی بین خلق و حق سخن گفته شده است که حتی از فرشتگان الهی مخفی و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در مقام بیان این ارتباط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الساتر لما خفی عنهم و برحمتک سترتَ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پروردگارا توآنچه را که بر فرشتگان مخفی مانده است به رحمت خود پوشانده‌ای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مربوط به قیامت نیز نظیر این گفتار فراوان است که خداوند بسیاری را بدان‌گونه محاکمه می‌کند که احدی از دیگران که در کنار او هستند از آن مطلع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وسایط و علل متوسط،هرگز مانع از ربط و پیوند بی‌واسطه مخلوقات و باری تعالی نبوده و شناخت این مخلوقات بدون توجه به حیثیت تعلق به واجب،مقدور احدی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 در تبیین این حقیقت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هویات وجودی موجودات،چیزی جز مراتب تجلیات و لمعات جلال و جمال حضرت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ادراک هر شیء با لحاظ حیثیت ارتباطیه آن،نه به اسمای حسنی بلکه به ذات واجب تعالی همراه بوده و بدون شناخت ذات واجب،ممکن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 الهی بدون امر زائد،سرسلسله همه ممکنات و غایت همه متعلقات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جمیع اسماء و صفات فعلی او به صفات و اسمای ذاتی و در نهایت به ذات او بازگشت می‌نماید و بازگشت مراتب اسماء و صفات،بازگشت به حقیقتی است که در سرسلسله مراتب طولی نیست،بلکه بازگشت به حقیقتی است که در متن سلسله حاضر و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افعال و اسمای خاصه،مانع از پیوند مستقیم ممکن به واجب نمی‌باشد و هرکس شیء خرد و کلانی را به علم حصولی یا حضوری ادراک نماید،ناگزیر به ادراک واجب تعالی نائل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اکثر مردم از این ادراک ضروری غافل بوده و جز خواص از اولیای الهی متوجه آن نمی‌باشند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که عالم به این علم است می‌فرماید</w:t>
      </w:r>
      <w:r>
        <w:rPr>
          <w:rFonts w:eastAsia="IRNazanin" w:cs="IRNazanin"/>
          <w:color w:val="111111"/>
          <w:sz w:val="28"/>
          <w:szCs w:val="28"/>
          <w:rtl w:val="true"/>
          <w:lang w:bidi="fa-IR"/>
        </w:rPr>
        <w:t>:</w:t>
      </w:r>
      <w:bookmarkStart w:id="383" w:name="pg5619_36905"/>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شیئا الا و رأیت الله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نقلی دیگر و ادامه گفتار مذکور معه و فیه نیز روایات شده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384" w:name="__RefHeading___Toc3064508_581953129"/>
      <w:bookmarkStart w:id="385" w:name="_Toc138"/>
      <w:bookmarkEnd w:id="384"/>
      <w:r>
        <w:rPr>
          <w:rtl w:val="true"/>
        </w:rPr>
        <w:t>حضور فیض الهی در مخلوقات</w:t>
      </w:r>
      <w:bookmarkEnd w:id="385"/>
    </w:p>
    <w:p>
      <w:pPr>
        <w:pStyle w:val="BookText"/>
        <w:rPr/>
      </w:pPr>
      <w:r>
        <w:rPr>
          <w:rFonts w:ascii="IRNazanin" w:hAnsi="IRNazanin" w:eastAsia="IRNazanin"/>
          <w:color w:val="111111"/>
          <w:sz w:val="28"/>
          <w:sz w:val="28"/>
          <w:szCs w:val="28"/>
          <w:rtl w:val="true"/>
          <w:lang w:bidi="fa-IR"/>
        </w:rPr>
        <w:t>بر اساس تشکیک در وجود،حمل حقیقت و رقیقت بر مدار مراتب مشککه هستی است و لیکن بر مبنای وحدت شخصی هستی و تشکیک در مجالی و مظاهر هستی که مختار اهل معرفت و عرفان است،حمل حقیقت و رقیقت به صورتی ظریف‌تر نه در بود،بلکه در مراتب نمود و ظهور هستی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حمل حقیقت و رقیقت در عرفان یا در فلسفه،نصوص فراوانی است که از احاطه و حضور فیض الهی و هستی لابشرط قسمی در مخلوقات و مراتب متعینه هستی خبر می‌دهد؛مانند بیان امیر کلام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 لابمقارنة و غیر کل شی لابمزایلة</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منظور این روایت،کُنه ذات الهی که فراتر از ادراک حکیم و شهود عارف است و هویت لابشرط مقسمی هستی می‌باشد،نیست بلکه مراد نفس رحمانی و فیض الهی و هستی لابشرط قسمی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حمل‌های اولی محمول و موضوع ممزوج با یکدیگرند و در حمل‌های شایع،موضوع و محمول چون در وجود خاصی قرین شوند،ممازج با یکدیگر می‌گردند؛مثلا وقتی معنای درخت بر یک شیء خارجی حمل می‌گردد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است؛معنای درخت در آن شیء به ممازجت ظهور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قیاس هرگاه بر شیء خاص،انسان و اجناس آن تا جنس الاجناس یعنی جوهر حمل شود و یا حتی وقتی مفهوم شیء که از اعم مفاهیم است،بر یک</w:t>
      </w:r>
    </w:p>
    <w:p>
      <w:pPr>
        <w:pStyle w:val="BookText"/>
        <w:rPr/>
      </w:pPr>
      <w:r>
        <w:rPr>
          <w:rFonts w:ascii="IRNazanin" w:hAnsi="IRNazanin" w:eastAsia="IRNazanin"/>
          <w:color w:val="111111"/>
          <w:sz w:val="28"/>
          <w:sz w:val="28"/>
          <w:szCs w:val="28"/>
          <w:rtl w:val="true"/>
          <w:lang w:bidi="fa-IR"/>
        </w:rPr>
        <w:t>شیء خاص حمل می‌شود،محمول ممازج با شیء مخصوص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شیء وقتی که بر آسمان حمل می‌شود آسمان است و چون بر زمین حمل گردد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خداوند و فیض آن،چنانکه در نصوص و روایات آمده است این حکم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او با همه امور همراه است،ولی با هیچ یک از آنها ممزوج نیست و خداوند سبحان در آسمان و زمین حضور دارد و لکن به حدود و محدودیت‌های آسمان و زمین محدود نمی‌گردد و رنگ هیچ یک از آن دو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فی السماء اله و فی الارض اله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او خداوندگاری است که در همه‌جا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حضور دارد و در همان‌جا نیز خداوند است و در زمین نیز هست و همچنان خداست و در همه چیز هست و به همه امور رنگ می‌دهد،بی‌این‌که به رنگ یکی از آنها درآید و این خصوصیت که در حمل حقیقت و رقیقت هست،خصوصیت اطلاق سعی و نه مفهومی حقیقت نسبت به رقیقت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مفهومی،نظیر اطلاق مفهوم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مفهومی ممازج با اشیائی است که بر آنها حمل می‌شود،اما مطلق سعی منزّه از اشیائی است که بر آن به حمل حقیقت و رقیقت حمل می‌گردند</w:t>
      </w:r>
      <w:r>
        <w:rPr>
          <w:rFonts w:eastAsia="IRNazanin" w:cs="IRNazanin"/>
          <w:color w:val="111111"/>
          <w:sz w:val="28"/>
          <w:szCs w:val="28"/>
          <w:rtl w:val="true"/>
          <w:lang w:bidi="fa-IR"/>
        </w:rPr>
        <w:t xml:space="preserve">. </w:t>
      </w:r>
      <w:r>
        <w:rPr>
          <w:rStyle w:val="FootnoteAnchor"/>
          <w:rtl w:val="true"/>
        </w:rPr>
        <w:footnoteReference w:id="287"/>
      </w:r>
      <w:bookmarkStart w:id="386" w:name="pg5619_36909"/>
    </w:p>
    <w:p>
      <w:pPr>
        <w:pStyle w:val="Heading3"/>
        <w:numPr>
          <w:ilvl w:val="2"/>
          <w:numId w:val="1"/>
        </w:numPr>
        <w:rPr/>
      </w:pPr>
      <w:bookmarkStart w:id="387" w:name="__RefHeading___Toc3064510_581953129"/>
      <w:bookmarkStart w:id="388" w:name="_Toc139"/>
      <w:bookmarkEnd w:id="386"/>
      <w:bookmarkEnd w:id="387"/>
      <w:r>
        <w:rPr>
          <w:rtl w:val="true"/>
        </w:rPr>
        <w:t>سؤالات درس</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طولی نظام هستی را از دیدگاه فلسفه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را در فلسفه و عرفان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طولی نظام هستی را از دیگاه قرآن و روایات توضیح دهید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فیض الهی در مخلوقات را توضیح دهید</w:t>
      </w:r>
      <w:r>
        <w:rPr>
          <w:rFonts w:eastAsia="IRNazanin" w:cs="IRNazanin"/>
          <w:color w:val="111111"/>
          <w:sz w:val="28"/>
          <w:szCs w:val="28"/>
          <w:rtl w:val="true"/>
          <w:lang w:bidi="fa-IR"/>
        </w:rPr>
        <w:t>.</w:t>
      </w:r>
      <w:bookmarkStart w:id="389" w:name="pg5619_36911"/>
    </w:p>
    <w:p>
      <w:pPr>
        <w:pStyle w:val="Heading2"/>
        <w:numPr>
          <w:ilvl w:val="1"/>
          <w:numId w:val="1"/>
        </w:numPr>
        <w:rPr/>
      </w:pPr>
      <w:bookmarkStart w:id="390" w:name="__RefHeading___Toc3064512_581953129"/>
      <w:bookmarkStart w:id="391" w:name="_Toc140"/>
      <w:bookmarkEnd w:id="389"/>
      <w:bookmarkEnd w:id="390"/>
      <w:r>
        <w:rPr/>
        <w:t>9</w:t>
      </w:r>
      <w:r>
        <w:rPr>
          <w:rtl w:val="true"/>
        </w:rPr>
        <w:t>-</w:t>
      </w:r>
      <w:r>
        <w:rPr>
          <w:rtl w:val="true"/>
        </w:rPr>
        <w:t>علیت</w:t>
      </w:r>
      <w:bookmarkEnd w:id="391"/>
    </w:p>
    <w:p>
      <w:pPr>
        <w:pStyle w:val="Heading3"/>
        <w:numPr>
          <w:ilvl w:val="2"/>
          <w:numId w:val="1"/>
        </w:numPr>
        <w:rPr/>
      </w:pPr>
      <w:bookmarkStart w:id="392" w:name="__RefHeading___Toc3064514_581953129"/>
      <w:bookmarkStart w:id="393" w:name="_Toc141"/>
      <w:bookmarkEnd w:id="392"/>
      <w:r>
        <w:rPr>
          <w:rtl w:val="true"/>
        </w:rPr>
        <w:t>اشاره</w:t>
      </w:r>
      <w:bookmarkEnd w:id="393"/>
    </w:p>
    <w:p>
      <w:pPr>
        <w:pStyle w:val="Heading3"/>
        <w:numPr>
          <w:ilvl w:val="2"/>
          <w:numId w:val="1"/>
        </w:numPr>
        <w:rPr/>
      </w:pPr>
      <w:bookmarkStart w:id="394" w:name="__RefHeading___Toc3064516_581953129"/>
      <w:bookmarkStart w:id="395" w:name="_Toc142"/>
      <w:bookmarkEnd w:id="394"/>
      <w:r>
        <w:rPr>
          <w:rtl w:val="true"/>
        </w:rPr>
        <w:t>علیت از دیدگاه عقل</w:t>
      </w:r>
      <w:bookmarkEnd w:id="395"/>
    </w:p>
    <w:p>
      <w:pPr>
        <w:pStyle w:val="BookText"/>
        <w:rPr/>
      </w:pPr>
      <w:r>
        <w:rPr>
          <w:rFonts w:ascii="IRNazanin" w:hAnsi="IRNazanin" w:eastAsia="IRNazanin"/>
          <w:color w:val="111111"/>
          <w:sz w:val="28"/>
          <w:sz w:val="28"/>
          <w:szCs w:val="28"/>
          <w:rtl w:val="true"/>
          <w:lang w:bidi="fa-IR"/>
        </w:rPr>
        <w:t>با پذیرفتن کثرت در موجودات،این سؤال پیش می‌آید که آیا موجودات مختلف ارتباطی با یکدیگر دارند یا نه؟آیا وجود برخی از آنها متوقف بر وجود بعضی دیگر هست یا نه؟اگر هست،چند نوع وابستگی وجودی داریم و احکام و ویژگی‌های هر کدام 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علّت در اصطلاح فلاسفه به دو صورت عام و خاص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عام علت عبارت‌است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تحقق موجود دیگری متوقف بر آن است،هرچند برای تحقق آن کافی نباشد و مفهوم خاص آن عبارت‌است از موجودی که برای تحقق موجود دیگر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در این باب این است که موجود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همان جهت وابستگی و نسبت به موجودی که وابسته به آن است معلول نامیده می‌شود نه از جهت دیگر و نه نسبت به موجود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باب علت مثلا حرارت از آن جهت که وابسته به آتش است و نسبت به علت خودش معلول است نه از جهت دیگر و آتش از آن جهت که منشأ پیدایش حرارت می‌شود و نسبت به آن،حرارت ناشی از آن علت است نه از جهت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bookmarkStart w:id="396" w:name="pg5619_36913"/>
    </w:p>
    <w:p>
      <w:pPr>
        <w:pStyle w:val="BookText"/>
        <w:rPr/>
      </w:pPr>
      <w:bookmarkEnd w:id="396"/>
      <w:r>
        <w:rPr>
          <w:rFonts w:ascii="IRNazanin" w:hAnsi="IRNazanin" w:eastAsia="IRNazanin"/>
          <w:color w:val="111111"/>
          <w:sz w:val="28"/>
          <w:sz w:val="28"/>
          <w:szCs w:val="28"/>
          <w:rtl w:val="true"/>
          <w:lang w:bidi="fa-IR"/>
        </w:rPr>
        <w:t>منافاتی ندارد که یک موجود معین نسبت به یک چیز،علت و نسبت به چیز دیگر معلول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منافاتی ندارد که حرارتی که معلول آتش خاصی است علت برای پیدایش آتش دیگری بشود</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397" w:name="__RefHeading___Toc3064518_581953129"/>
      <w:bookmarkStart w:id="398" w:name="_Toc143"/>
      <w:bookmarkEnd w:id="397"/>
      <w:r>
        <w:rPr>
          <w:rtl w:val="true"/>
        </w:rPr>
        <w:t>مفاد اصل علیت</w:t>
      </w:r>
      <w:bookmarkEnd w:id="398"/>
    </w:p>
    <w:p>
      <w:pPr>
        <w:pStyle w:val="BookText"/>
        <w:rPr/>
      </w:pPr>
      <w:r>
        <w:rPr>
          <w:rFonts w:ascii="IRNazanin" w:hAnsi="IRNazanin" w:eastAsia="IRNazanin"/>
          <w:color w:val="111111"/>
          <w:sz w:val="28"/>
          <w:sz w:val="28"/>
          <w:szCs w:val="28"/>
          <w:rtl w:val="true"/>
          <w:lang w:bidi="fa-IR"/>
        </w:rPr>
        <w:t>اصل علیت عبارت‌است از قضیه‌ای که دلالت بر نیازمندی معلول به علت دارد و لازمه‌اش این است که معلول بدون علت تحقق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می‌توان در قالب قضیه حقیقیه به این شکل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آن این است که هرگاه معلولی در خارج تحقق یابد،نیازمند به علت خواهد بود و هیچ موجودی نیست که وصف معلولیت را داشته باشد و بدون علت به‌وجود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معلول کاشف از این است که علتی آن را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غربی که مفاد اصل علیت را درست درنیافته‌اند،پنداشته‌اند که مفاد آن این است که هر موجودی نیازمند به علت است و از این روی به گمان خودشان در برهانی که بر اساس اصل علیت برای اثبات وجود خدای متعال اقامه شده مناقشه کرده‌اند که طبق اصل مزبور خدا هم باید آفریننده‌ای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موضوع اصل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خدای متعال معلول نیست نیازی هم به علت و آفریننده نخواهد داشت</w:t>
      </w:r>
      <w:r>
        <w:rPr>
          <w:rFonts w:eastAsia="IRNazanin" w:cs="IRNazanin"/>
          <w:color w:val="111111"/>
          <w:sz w:val="28"/>
          <w:szCs w:val="28"/>
          <w:rtl w:val="true"/>
          <w:lang w:bidi="fa-IR"/>
        </w:rPr>
        <w:t>.</w:t>
      </w:r>
    </w:p>
    <w:p>
      <w:pPr>
        <w:pStyle w:val="Heading3"/>
        <w:numPr>
          <w:ilvl w:val="2"/>
          <w:numId w:val="1"/>
        </w:numPr>
        <w:rPr/>
      </w:pPr>
      <w:bookmarkStart w:id="399" w:name="__RefHeading___Toc3064520_581953129"/>
      <w:bookmarkStart w:id="400" w:name="_Toc144"/>
      <w:bookmarkEnd w:id="399"/>
      <w:r>
        <w:rPr>
          <w:rtl w:val="true"/>
        </w:rPr>
        <w:t>علیت و معلولیت از معقولات ثانی اند</w:t>
      </w:r>
      <w:bookmarkEnd w:id="4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علیت و معلولیت از سنخ مفهوم‌اند نه ماهیت و معقول ثانی‌اند نه اوّلی و معنای معقول ثانی آن نیست که از معنای معقول اول انتزاع شود تا چنین نقد شود</w:t>
      </w:r>
    </w:p>
    <w:p>
      <w:pPr>
        <w:pStyle w:val="BookText"/>
        <w:rPr/>
      </w:pPr>
      <w:r>
        <w:rPr>
          <w:rFonts w:ascii="IRNazanin" w:hAnsi="IRNazanin" w:eastAsia="IRNazanin"/>
          <w:color w:val="111111"/>
          <w:sz w:val="28"/>
          <w:sz w:val="28"/>
          <w:szCs w:val="28"/>
          <w:rtl w:val="true"/>
          <w:lang w:bidi="fa-IR"/>
        </w:rPr>
        <w:t>که مفاهیم وجودی از ماهیات انتزاع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معنای معقول ثانی آن است که چون از لحاظ خصوص ذهن جنبه وصفی دارد،حتماً بعد از درک چیزی که به منزله موصوف در خصوص ظرف ذهن به شمار می‌آید ادراک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مفهوم خود وجود که معقول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خواستیم سخن از علت و معلول در ذهن طرح گردد،ناچار چیزی باید در ذهن حاصل شود تا به وصف علیت یا معلولیت متصف گردد و هرگز چیزی در خارج وجود ندارد که مصداق و فرد ذاتی علیت یا معلولیت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درباره حرارت و برودت فرد ذاتی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نمی‌توان از طریق حواس،مفهوم علیت را به‌دست آورد؛چه این‌که هیچ‌گاه نمی‌توان از راه حس قانون علیت و معلولیت را اثبات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محسوس است،اصل وجود دو چیز هم‌زمان یا متعاقب یکدیگر است و صِرف هم‌زمانی یا تعاقب دلیل علیت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علت و معلول علاقه ضروری معتبر است،یعنی امتناع جدایی معلول از علت و نیز علاقه معیت معتبر است یعنی استحاله جدایی علت از معلول و هیچ‌گاه حس،توان درک این معانی عقلی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ابن‌سینا این‌چنین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الحسّ فلا یؤدّی الّا الی الموافاة و لیس اذا توافی شیئان وجب ان یکون احدهما سبباً للآخر و الاقناع الذی یقع للنفس لکثرة ما یورده الحس و التجربة فغیر متأکّد علی ما علمت الّا بمعرفة ان الامور التی هی موجودة فی الاکثر هی طبیعیة و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یعنی نه تنها حس توان اثبات آن را ندارد،بلکه تجربه و تکرار هم‌زمانی یا تعاقب دو رویداد هم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حکم کلی از راه عقل استنباط گردد و گرنه عادت خواهد بود نه علیت</w:t>
      </w:r>
      <w:r>
        <w:rPr>
          <w:rFonts w:eastAsia="IRNazanin" w:cs="IRNazanin"/>
          <w:color w:val="111111"/>
          <w:sz w:val="28"/>
          <w:szCs w:val="28"/>
          <w:rtl w:val="true"/>
          <w:lang w:bidi="fa-IR"/>
        </w:rPr>
        <w:t>.</w:t>
      </w:r>
      <w:bookmarkStart w:id="401" w:name="pg5619_36917"/>
    </w:p>
    <w:p>
      <w:pPr>
        <w:pStyle w:val="BookText"/>
        <w:rPr/>
      </w:pPr>
      <w:bookmarkEnd w:id="401"/>
      <w:r>
        <w:rPr>
          <w:rFonts w:ascii="IRNazanin" w:hAnsi="IRNazanin" w:eastAsia="IRNazanin"/>
          <w:color w:val="111111"/>
          <w:sz w:val="28"/>
          <w:sz w:val="28"/>
          <w:szCs w:val="28"/>
          <w:rtl w:val="true"/>
          <w:lang w:bidi="fa-IR"/>
        </w:rPr>
        <w:t>نکته قابل توجه این است که اصل قانون علیت به هیچ وجه قابل اثبات حصولی و برهان مفهومی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با هیچ دلیلی قابل نفی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هرگونه استدلال بعد از پذیرش رابطه علّی و معلولی بین مقدمات و نتیجه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خواست درباره مطلبی شخصاً فکر کند یا با دیگری بحث نماید،حتماً بعد از قبول اصل علیت می‌باشد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چه این‌که اصل واقعیت نیز این چنین است که نه قابل اثبات است و نه درخور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اوّلی بالذات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 المتألهین در این باب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ثبت مسئلة العلة و المعلول صحّ البحث و ان ارتفعت ارتفع مجال البحث</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402" w:name="__RefHeading___Toc3064522_581953129"/>
      <w:bookmarkStart w:id="403" w:name="_Toc145"/>
      <w:bookmarkEnd w:id="402"/>
      <w:r>
        <w:rPr>
          <w:rtl w:val="true"/>
        </w:rPr>
        <w:t>ملاک احتیاج به علت</w:t>
      </w:r>
      <w:bookmarkEnd w:id="403"/>
    </w:p>
    <w:p>
      <w:pPr>
        <w:pStyle w:val="BookText"/>
        <w:rPr/>
      </w:pPr>
      <w:r>
        <w:rPr>
          <w:rFonts w:ascii="IRNazanin" w:hAnsi="IRNazanin" w:eastAsia="IRNazanin"/>
          <w:color w:val="111111"/>
          <w:sz w:val="28"/>
          <w:sz w:val="28"/>
          <w:szCs w:val="28"/>
          <w:rtl w:val="true"/>
          <w:lang w:bidi="fa-IR"/>
        </w:rPr>
        <w:t>بر اساس اصالت وجود،دیدگاه مرحوم صدرالمتألهین که عالی‌ترین دیدگاه در این باب است عبارت‌است از این‌که رابطه علیت را باید در میان وجود علت و وجود معلول جستجو کرد نه در ماهیت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و وابستگی معلول،ذاتی وجود آن است و وجود وابسته هیچ‌گاه مستقل و بی‌نیاز از علت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دیگر،وجود معلول عین تعلّق و وابستگی به علت هستی‌بخش است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404" w:name="__RefHeading___Toc3064524_581953129"/>
      <w:bookmarkStart w:id="405" w:name="_Toc146"/>
      <w:bookmarkEnd w:id="404"/>
      <w:r>
        <w:rPr>
          <w:rtl w:val="true"/>
        </w:rPr>
        <w:t>علیت از منظر اندیشمندان اسلامی</w:t>
      </w:r>
      <w:bookmarkEnd w:id="4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تعریف برخی از اندیشمندان مسلمان درباره علت و معلول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ما یجب ان یوجد مع المعلول</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اشاره جناب فارابی در این تعریف به علل حقیقی است و اشراف و احاطه وجودی آنها را بر معلول‌هایشان خاطر 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العقلة هی کل ذات یلزم منه ان یکون وجود ذات اخری انما هو بالفعل من وجود هذا بالفعل</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در این تعریف جناب شیخ اشاره می‌کند که تحقق علت تامه و بالفعل مساوی با تحقق معلول است و سنخیت و هماهنگی بین علت و معلول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یصدر عنه امر امّا بالاستقلال او بالانضمام فانه علة لذلک الامر و الامر معلول له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علت تامه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بسیط و علت تامه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 مرحوم خواجه به این تقسیم بندی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لها مفهومان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هو الشیء الذی یحصل من وجوده شیء آخر و من عدمه عدم شیء آخر و ثانیهما هو ما یتوقف علیه وجود الشیء فیمتنع بعدمه و لا یجب بوجوده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این تعریف ملاصدرا،علت تامه و علت ناقصه را بیان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یقال له العلة ما یجب الشیء بوجوده و یمتنع بعدمه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این تعریف به این نکته توجه داده شده است که بود و نبود معلول وابسته به علت است</w:t>
      </w:r>
      <w:r>
        <w:rPr>
          <w:rFonts w:eastAsia="IRNazanin" w:cs="IRNazanin"/>
          <w:color w:val="111111"/>
          <w:sz w:val="28"/>
          <w:szCs w:val="28"/>
          <w:rtl w:val="true"/>
          <w:lang w:bidi="fa-IR"/>
        </w:rPr>
        <w:t>.</w:t>
      </w:r>
      <w:bookmarkStart w:id="406" w:name="pg5619_36921"/>
    </w:p>
    <w:p>
      <w:pPr>
        <w:pStyle w:val="BookText"/>
        <w:rPr/>
      </w:pPr>
      <w:bookmarkEnd w:id="406"/>
      <w:r>
        <w:rPr>
          <w:rFonts w:ascii="IRNazanin" w:hAnsi="IRNazanin" w:eastAsia="IRNazanin"/>
          <w:color w:val="111111"/>
          <w:sz w:val="28"/>
          <w:sz w:val="28"/>
          <w:szCs w:val="28"/>
          <w:rtl w:val="true"/>
          <w:lang w:bidi="fa-IR"/>
        </w:rPr>
        <w:t>مرحوم 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الشیء الیه افتقر مطلقا،صدوراً او قواما تاماً او ناقصاً فعلّة و الشیء المفتقر معلولاً</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در این تعریف مرحوم سبزواری به افتقار و نیازمندی معلول،به وجود علت اشاره نموده است که معلول همه هستی و هویت خود را از علت داراست</w:t>
      </w:r>
      <w:r>
        <w:rPr>
          <w:rFonts w:eastAsia="IRNazanin" w:cs="IRNazanin"/>
          <w:color w:val="111111"/>
          <w:sz w:val="28"/>
          <w:szCs w:val="28"/>
          <w:rtl w:val="true"/>
          <w:lang w:bidi="fa-IR"/>
        </w:rPr>
        <w:t>.</w:t>
      </w:r>
    </w:p>
    <w:p>
      <w:pPr>
        <w:pStyle w:val="Heading3"/>
        <w:numPr>
          <w:ilvl w:val="2"/>
          <w:numId w:val="1"/>
        </w:numPr>
        <w:rPr/>
      </w:pPr>
      <w:bookmarkStart w:id="407" w:name="__RefHeading___Toc3064526_581953129"/>
      <w:bookmarkStart w:id="408" w:name="_Toc147"/>
      <w:bookmarkEnd w:id="407"/>
      <w:r>
        <w:rPr>
          <w:rtl w:val="true"/>
        </w:rPr>
        <w:t>علیت از دیدگاه نقل</w:t>
      </w:r>
      <w:r>
        <w:rPr>
          <w:rtl w:val="true"/>
        </w:rPr>
        <w:t>(</w:t>
      </w:r>
      <w:r>
        <w:rPr>
          <w:rtl w:val="true"/>
        </w:rPr>
        <w:t>آیات و روایات</w:t>
      </w:r>
      <w:r>
        <w:rPr>
          <w:rtl w:val="true"/>
        </w:rPr>
        <w:t>)</w:t>
      </w:r>
      <w:bookmarkEnd w:id="408"/>
    </w:p>
    <w:p>
      <w:pPr>
        <w:pStyle w:val="BookText"/>
        <w:rPr/>
      </w:pPr>
      <w:r>
        <w:rPr>
          <w:rFonts w:ascii="IRNazanin" w:hAnsi="IRNazanin" w:eastAsia="IRNazanin"/>
          <w:color w:val="111111"/>
          <w:sz w:val="28"/>
          <w:sz w:val="28"/>
          <w:szCs w:val="28"/>
          <w:rtl w:val="true"/>
          <w:lang w:bidi="fa-IR"/>
        </w:rPr>
        <w:t>به گفته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ریسمانی است که به کمک آن از درخت خرما بالا روند و جمع آن اسباب است و هر وسیله‌ای که برای رسیدن به چیزی از آن کمک گرفته می‌شود،سبب گویند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409" w:name="__RefHeading___Toc3064528_581953129"/>
      <w:bookmarkStart w:id="410" w:name="_Toc148"/>
      <w:bookmarkEnd w:id="409"/>
      <w:r>
        <w:rPr>
          <w:rtl w:val="true"/>
        </w:rPr>
        <w:t>تفاوت میان علت و سبب در لغت</w:t>
      </w:r>
      <w:bookmarkEnd w:id="410"/>
    </w:p>
    <w:p>
      <w:pPr>
        <w:pStyle w:val="BookText"/>
        <w:rPr/>
      </w:pPr>
      <w:r>
        <w:rPr>
          <w:rFonts w:ascii="IRNazanin" w:hAnsi="IRNazanin" w:eastAsia="IRNazanin"/>
          <w:color w:val="111111"/>
          <w:sz w:val="28"/>
          <w:sz w:val="28"/>
          <w:szCs w:val="28"/>
          <w:rtl w:val="true"/>
          <w:lang w:bidi="fa-IR"/>
        </w:rPr>
        <w:t>برخی از علل پس از معلول تحقق می‌یابند؛مثل علت غایی که در ذهن مقدم است و در خارج مؤخر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 به هیچ وجه از مسبب خود متأخر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لغت چیزی است که به وسیله آن حکم چیز دیگری تغییر می‌یابد و از همین‌جاست که به بیماری نیز علت گفته‌اند؛زیرا بیماری حال بیمار را دگرگون می‌سازد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معمولا در زبان عرفی به معنایی گفته می‌شود که هدف و مقصد فاعل را نشان می‌دهد و به اصطلاح در عرف،علت را به علت غایی اطلاق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کار را انجام دادی چه بود؟یعنی هدف تو از این کار چه بود؟اما در اصطلاح عام فلسفی به هر چیزی که چیز</w:t>
      </w:r>
      <w:bookmarkStart w:id="411" w:name="pg5619_36923"/>
    </w:p>
    <w:p>
      <w:pPr>
        <w:pStyle w:val="BookText"/>
        <w:rPr/>
      </w:pPr>
      <w:bookmarkEnd w:id="411"/>
      <w:r>
        <w:rPr>
          <w:rFonts w:ascii="IRNazanin" w:hAnsi="IRNazanin" w:eastAsia="IRNazanin"/>
          <w:color w:val="111111"/>
          <w:sz w:val="28"/>
          <w:sz w:val="28"/>
          <w:szCs w:val="28"/>
          <w:rtl w:val="true"/>
          <w:lang w:bidi="fa-IR"/>
        </w:rPr>
        <w:t>دیگری بر آن متوقف باشد،علت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لحاظ فلسفی،کاغذ و قلم و مرکب و همه اینها اجزای علت نوشتن هستند و یک اصطلاح خاصی داریم که به معنای فاعل است،یعنی آن موجودی که موجود دیگری را پدید می‌آورد؛ولو متوقف بر چیزهای دیگر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علیت مصدر جعلی است از علت،یعنی علت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 یعنی اصل مؤثر بودن چیزی در پیدایش شیئی دیگر به معنای عام آن و یا فاعل داشتن یک پدیده به معنای خاص آن</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412" w:name="__RefHeading___Toc3064530_581953129"/>
      <w:bookmarkStart w:id="413" w:name="_Toc149"/>
      <w:bookmarkEnd w:id="412"/>
      <w:r>
        <w:rPr>
          <w:rtl w:val="true"/>
        </w:rPr>
        <w:t>نگاه آیات و روایات به موضوع علیت</w:t>
      </w:r>
      <w:bookmarkEnd w:id="41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و روایات مؤید اصل علیت‌اند و در صورت تأیید،رابطه اصل علیت با توحید افعالی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به معنای این‌که یک پدیده فاعل داشته باشد،نه تنها مورد پذیرش آیات و روایات است،بلکه اساساً توحید افعالی و براهین وجود خدا مبتنی بر همین معنا و اصل علیت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خدا فاعل حقیقی همه افعال و ایجادکننده همه پدیده‌هاست،بدین معناست که خدا را به‌عنوان فاعل معرفی می‌کنیم؛یعنی همان که در اصطلاح خاص فلسفی به آن علت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علامه‌طباطبایی چنین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بِشَیْ‌ءٍ مِنْ عِلْمِهِ إِلاّ بِما 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می‌کند که تدبیر عالم خاص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تنها اوست که به روابط بین موجودات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موجودات و روابط آنها را آفریده و اما بقیه اسباب و علل و مخصوصاً علل و اسبابی که از صاحبان عقل‌اند،هرچند که دخل و تصرف و علمی دارند،لکن هرچه دارند و آن را</w:t>
      </w:r>
    </w:p>
    <w:p>
      <w:pPr>
        <w:pStyle w:val="BookText"/>
        <w:rPr/>
      </w:pPr>
      <w:r>
        <w:rPr>
          <w:rFonts w:ascii="IRNazanin" w:hAnsi="IRNazanin" w:eastAsia="IRNazanin"/>
          <w:color w:val="111111"/>
          <w:sz w:val="28"/>
          <w:sz w:val="28"/>
          <w:szCs w:val="28"/>
          <w:rtl w:val="true"/>
          <w:lang w:bidi="fa-IR"/>
        </w:rPr>
        <w:t>مورد استفاده قرار می‌دهند،خود مرتبه‌ای است از شئون علم الهی و هر چه تصرف دارند،خود شأنی است از شئون تصرفات الهی و نحوه‌ای است از انحاء تدابیر او</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فرموده ایشان،سنت اسباب در تمامی اجزای عالم جریان دارد و خدا بر صراط مستقیم است که همان صراط علیت و سببیت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مثلا سقفی را دیدیم که روی پای خود ایستاده،باید بگوییم به اذن خدا و با وساطت این سبب خاص ایستاده است و اگر جرمی آسمانی را ببینیم که بدون ستون ایستاده،باز هم باید بگوییم که به اذن خدا و با وساطت اسبابی مخصوص به خود مانند طبیعت خاص یا جاذبه عمومی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السَّماواتِ بِغَیْرِ عَمَدٍ تَرَوْنَها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می‌خواهد فطرت خواب رفته بشر را بیدار کند تا به جستجوی سبب آن برخیزد و پس از جستجو،در آخر به خدای سبحان پی ببرد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پس خداوند علت همه پدیده‌هاست یعنی همه پدیده‌ها به او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معنا،علیت عین توحید افعالی است و هیچ منافاتی با توحید ندارد اما به معنای عام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انواع فاعل‌ها و انواع دیگر 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چطور؟مثل علیت بنّا برای ساختمان یا نویسنده برای نوشته و یا علت‌های طبیعی برای پیدایش موجودات طبیعی مثل آب و هوا برای پیدایش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مورد قبول آیات و روایات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نه تنها همه انواع علیت را که ما می‌شناسیم پذیرفته بلکه انواع دیگری از علل را هم اثبات کرده است که ما با آنها آشنا نیستیم و در حقیقت</w:t>
      </w:r>
    </w:p>
    <w:p>
      <w:pPr>
        <w:pStyle w:val="BookText"/>
        <w:rPr/>
      </w:pPr>
      <w:r>
        <w:rPr>
          <w:rFonts w:ascii="IRNazanin" w:hAnsi="IRNazanin" w:eastAsia="IRNazanin"/>
          <w:color w:val="111111"/>
          <w:sz w:val="28"/>
          <w:sz w:val="28"/>
          <w:szCs w:val="28"/>
          <w:rtl w:val="true"/>
          <w:lang w:bidi="fa-IR"/>
        </w:rPr>
        <w:t>اصل علیت به وسیع‌ترین وجه مورد قبول آیات و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یکی از انواع علت‌هایی که در قرآن ذکر شده،علیتی است که در اصطلاح فلسفی به آن علیت مادی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مادی در اصطلاح فلسفی این است که هر پدیده‌ای در جهان مادی معمولاً از تبدیل یافتن پدیده دیگری به‌وجود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بوده و بر اثر تغییر و تحول تبدیل به شیء جدید شده است؛مثلاً خاک به‌تدریج تبدیل به گیاه می‌شود و گیاه به حیوان و حیوان مورد تناول انسان قرار می‌گیرد و تبدیل می‌شود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 قبلاً موجود دیگری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گوشت حیوانات قبلی و قسمتی گیاه خوردنی و بخشی مواد معدنی بوده است و یک نحو اتحاد بین شیء قبلی و بعدی برقرار شده است ازاین‌رو یک این‌همانی و اتحاد بین موجودات فعلی و پدیده‌های قبلی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پدیده قبلی از آن جهت که پدیده بعدی بر آن متوقف است علت مادی می‌گوییم،قرآن کریم مکرراً درباره پدیده‌ها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پدیده‌ها را تبدیل به پدیده دیگر کردیم یا این پدیده را از فلان شیء آفریدیم؛یعنی آن شیء علت مادی این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حوادث طبیعی عللی ذکر می‌کند و قانون علیت عامّه را تصدیق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مطابق فطرت اصلی معتقد است که برای هر حادثه مادّی مسلماً علتی وجود دارد و همچنین علوم طبیعی و سایر بحث‌های علمی،حوادث را به اموری که قابل برای تعلیل می‌دانند مستند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علیت همین است که هرگاه یک یا چند موضوع در جهان طبیعت موجود شوند،موجودات دیگری را که نامشان معلول است همراه داشته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احکام علیت و معلولیت همان عمومیت و تخلف‌ناپذیر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این حکم فطری را قبول کرده و بحث‌هایی که درباره موضوعات مختلف مانند مرگ و حیات،رزق و روزی،حوادث آسمانی و زمینی نموده است،برهمین اساس استوار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عللی ذکر</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هست،از نظر توحیدی همه حوادث را بالاخره منتهی به ذات پاک خداوند عالم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قانون علیت عمومی را تصدیق کرده است به این معنا که هر زمان سببی با جمیع شرایط لازمه موجود گردد و مانعی هم در میان نباشد،معلول و مسبّب آن به اذن خدای عالم،وجود پیدا می‌کند و همچنین هرگاه مسببّی موجود شود،از وجود سببش حکایت می‌کند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برای نمونه از دیدگاه قرآن این آسمان که امروز ما آن را به این شکل می‌بینیم،مسبوق به پدیده‌ای به نام دخان است که شاید بتوان گفت دخان حاکی از همان مفهومی است که در علم به آن گاز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اسْتَوی إِلَی السَّماءِ وَ هِیَ دُخانٌ </w:t>
      </w:r>
      <w:r>
        <w:rPr>
          <w:rFonts w:eastAsia="IRNazanin" w:cs="IRNazanin"/>
          <w:color w:val="111111"/>
          <w:sz w:val="28"/>
          <w:szCs w:val="28"/>
          <w:rtl w:val="true"/>
          <w:lang w:bidi="fa-IR"/>
        </w:rPr>
        <w:t xml:space="preserve">» . </w:t>
      </w:r>
      <w:r>
        <w:rPr>
          <w:rStyle w:val="FootnoteAnchor"/>
          <w:rtl w:val="true"/>
        </w:rPr>
        <w:footnoteReference w:id="305"/>
      </w:r>
      <w:r>
        <w:rPr>
          <w:rFonts w:ascii="IRNazanin" w:hAnsi="IRNazanin" w:eastAsia="IRNazanin"/>
          <w:color w:val="111111"/>
          <w:sz w:val="28"/>
          <w:sz w:val="28"/>
          <w:szCs w:val="28"/>
          <w:rtl w:val="true"/>
          <w:lang w:bidi="fa-IR"/>
        </w:rPr>
        <w:t>سپس به کار آسمان پرداخت در حالی که آن آسمان دخان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قرآن،ماده این جهان 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انسان قرآن مکرر فرموده است که انسان را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ماده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خَلَقْناهُمْ مِنْ طِینٍ لازِبٍ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از گلی چسبنده خلق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خلق جن که اگر قرآن کریم بیان نفرموده بود ما اطلاع نداشتیم و از رابطه علیت آن آگاه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 جن از آتش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را پیش از انسان از آتش آفریده بودیم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اینها،علت‌های فاعلی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چهره‌های گوناگون که برخی از</w:t>
      </w:r>
    </w:p>
    <w:p>
      <w:pPr>
        <w:pStyle w:val="BookText"/>
        <w:rPr/>
      </w:pPr>
      <w:r>
        <w:rPr>
          <w:rFonts w:ascii="IRNazanin" w:hAnsi="IRNazanin" w:eastAsia="IRNazanin"/>
          <w:color w:val="111111"/>
          <w:sz w:val="28"/>
          <w:sz w:val="28"/>
          <w:szCs w:val="28"/>
          <w:rtl w:val="true"/>
          <w:lang w:bidi="fa-IR"/>
        </w:rPr>
        <w:t>آنها برای ما شناخته شده نیست،از جمله فاعلیت ملائکه و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به حضرت مریم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پروردگارت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 این است که به تو فرزندی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می‌تواند فرزند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که به‌وسیله او صورت گرفت و حضرت عیسی مسیح علیه السلام را به حضرت مریم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 امور به اذن خدا و با رسالتی است که از طرف خداوند به آنها واگذار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طرفی قرآن کریم برای شیاطین تأثیر و فاعلیتی قائل است که همان وسوسه کردن در نفوس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مورد دیگر این‌که خداوند خطاب به مؤمنان می‌فرماید که با کفار بجنگید تا خدا به دست شما آنها را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قاتِلُوهُمْ یُعَذِّبْهُمُ اللّهُ بِأَیْدِیکُمْ وَ یُخْزِهِمْ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فاعلیت انسان نسبت به کشتار مشرکان و انهدام و شکست آنها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مؤمنان می‌گوید که شما باید با مشرکان بجنگید و آنها را شکست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مؤثرید و در همان حال آن خونی که به‌دست شما از کفار ریخته می‌شود،عذابی است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کشتن شمایید،اما این خدا است که آنها را به‌دست شما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فاعلیت طولی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فاعلیت خدا و عذاب کردن خداست و هم فاعلیت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سطح عالی‌تر و عمیق‌تر و این در سطحی نازل‌تر و نزدیک‌تر و به یک معنا می‌توانیم بگوییم فاعل مباشر و یا فاعل نزدیک انسان است و فاعل بعید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تعبیر خیلی رسا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دیگر،کارهای خوب و بد انسان و آثاری است که به‌دنبال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w:t>
      </w:r>
      <w:bookmarkStart w:id="414" w:name="pg5619_36932"/>
    </w:p>
    <w:p>
      <w:pPr>
        <w:pStyle w:val="BookText"/>
        <w:rPr/>
      </w:pPr>
      <w:bookmarkEnd w:id="414"/>
      <w:r>
        <w:rPr>
          <w:rFonts w:ascii="IRNazanin" w:hAnsi="IRNazanin" w:eastAsia="IRNazanin"/>
          <w:color w:val="111111"/>
          <w:sz w:val="28"/>
          <w:sz w:val="28"/>
          <w:szCs w:val="28"/>
          <w:rtl w:val="true"/>
          <w:lang w:bidi="fa-IR"/>
        </w:rPr>
        <w:t xml:space="preserve">أَهْلَ الْقُری آمَنُوا وَ اتَّقَوْا لَفَتَحْنا عَلَیْهِمْ بَرَکاتٍ مِنَ السَّماءِ 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شهرها و آبادی‌ها به خدا ایمان آورده و تقوا پیشه کرده بودند بی‌گمان برکاتی از آسمان و زمین بر آنها می‌گشودیم و درهای رحمت را به روی آنها باز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 الْبَحْرِ بِما کَسَبَتْ أَیْدِی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در خشکی و دریا پدید آمده است بر اثر کارهایی است که مردم انجام داده‌اند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همین‌طور است نقش تقوا و پرهیزگاری در خروج از بن‌بست‌ها و در پاکی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تقوای الهی پیشه کند،خداوند راه نجاتی برای او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یُکَفِّرْ عَنْهُ سَیِّئاتِهِ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تقوای الهی پیشه کند خداوند گناهانش را می‌بخشد</w:t>
      </w:r>
      <w:r>
        <w:rPr>
          <w:rFonts w:eastAsia="IRNazanin" w:cs="IRNazanin"/>
          <w:color w:val="111111"/>
          <w:sz w:val="28"/>
          <w:szCs w:val="28"/>
          <w:rtl w:val="true"/>
          <w:lang w:bidi="fa-IR"/>
        </w:rPr>
        <w:t>.</w:t>
      </w:r>
    </w:p>
    <w:p>
      <w:pPr>
        <w:pStyle w:val="Heading3"/>
        <w:numPr>
          <w:ilvl w:val="2"/>
          <w:numId w:val="1"/>
        </w:numPr>
        <w:rPr/>
      </w:pPr>
      <w:bookmarkStart w:id="415" w:name="__RefHeading___Toc3064532_581953129"/>
      <w:bookmarkStart w:id="416" w:name="_Toc150"/>
      <w:bookmarkEnd w:id="415"/>
      <w:r>
        <w:rPr>
          <w:rtl w:val="true"/>
        </w:rPr>
        <w:t>علیت در روایات</w:t>
      </w:r>
      <w:bookmarkEnd w:id="41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مورد وجود رابطه سببیت در عالم،ضمن اشاره به قدرت ذوالقرنین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فیکم من هو علی سنته و ان الله عز و جل مکن له فی الارض و آتاه من کل شیء سبباً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آگاه باشید در میان شما کسانی مانند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بزرگ،زمین را مسخر او گردانید و به او وسیله و سبب تمام اشیا را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مکنّا له فی الارض و آتیناه من کل شیء سبباً فاتبع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ان یجری الاشیاء الا باسبابها فجعل لکل شیء سبباً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خداوند اشیاء را در مجرای علل و اسباب آنها به جریان در می‌آورد و برای هر چیزی سببی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دیگر در باب علل و اسباب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چند روایت دیگر نیز در باب علل و اسباب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الله سبحانه الاستغفار سببا لدرور الرزق و رحمه الخلق</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همانا خداوند استغفار و آمرزش خواستن را وسیله دائمی فرو ریختن روزی و موجب رحمت آفریدگان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الایمان تطهیرا من الشرک و الصلاة تنزیها عن الکبر و الزکاه تسبیبا للرزق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والجهاد عزا للاسلام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خدا ایمان را برای پاک‌سازی دل از شرک و نماز را برای پاک بودن از کبر و خودپسندی و زکات را عامل فزونی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را برای عزت اسلام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جعل الحمد مفتاحا لذکره و سببا للمزید من فضله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ستایش خداوندی را سزاست که حمد را کلید یاد خویش و سبب فزونی فضل و رحمت خود قرار داده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أجل وقتا لایعدوه و سببا لایتجاوزه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هر اجلی وقت معینی دارد که از آن پیش نیفتد و سبب مشخصی دارد که از آن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لطیف‌ترین تعبیر در سبب نیاز ذات معلول به علت،تعبیر حضرت علی علیه السلام در نهج‌البلاغه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نیز این خطبه را در کتاب توحید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عبارات آن خطبه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 و کل قائم فی سواه معلول</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که به نفس و ذات خود شناخته شود،مصنوع و مخلوق است؛زیرا آنچه که به ذات و نفس آن در علم حصولی شناخته می‌شود،دارای ماهیتی است که در ذهن حاضر می‌گردد و چیزی که به نفس خود شناخته نمی‌شود،تنها مفهومی از آن به ذهن منتقل می‌گردد و ماهیت به دلیل این‌که به‌وجود ذهنی و عینی موجود می‌شود،وجود و عدم در محدوده ذات آن نبوده و نسبت آن به وجود و عدم،مساوی و در نتیجه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غیر خود قائم و متکی است،معلول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غیر خود قائم است احتیاج به غیر دارد و هستی،عین ذات او نیست و در هستی خود به غیر متکی است و چیزی که هستی عین ذات او نباشد و در هستی خود به ذات غیر تکیه نماید،اعم از این‌که ماهیت و یا وجودی فقیرانه داشته باشد،معلول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که قائم به غیر است اگر ماهیت باشد به ذات خود شناخته می‌شود و اگر ماهیت نباشد،ذات آن به شهود شناخته می‌شود و در شناخت حصولی تنها مفهومی از آن نصیب ذهن می‌شود و امر غیرماهوی نیز اگر قائم به غیر باشد،معلول است و معلولی که قائم به غیر است اگر ماهیت نباشد وجود و هستی فقیرانه است و هستی فقیرانه ربط و پیوند به غیر در متن ذات و هویت آن است و ربط بدون طرف مستقل،تحقق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وجود معلول در این حال نیز با وجود علت همراه بوده و وجود علت نسبت به آن ضرورت بالقیاس دارد</w:t>
      </w:r>
      <w:r>
        <w:rPr>
          <w:rFonts w:eastAsia="IRNazanin" w:cs="IRNazanin"/>
          <w:color w:val="111111"/>
          <w:sz w:val="28"/>
          <w:szCs w:val="28"/>
          <w:rtl w:val="true"/>
          <w:lang w:bidi="fa-IR"/>
        </w:rPr>
        <w:t xml:space="preserve">. </w:t>
      </w:r>
      <w:r>
        <w:rPr>
          <w:rStyle w:val="FootnoteAnchor"/>
          <w:rtl w:val="true"/>
        </w:rPr>
        <w:footnoteReference w:id="314"/>
      </w:r>
      <w:bookmarkStart w:id="417" w:name="pg5619_36938"/>
    </w:p>
    <w:p>
      <w:pPr>
        <w:pStyle w:val="Heading3"/>
        <w:numPr>
          <w:ilvl w:val="2"/>
          <w:numId w:val="1"/>
        </w:numPr>
        <w:rPr/>
      </w:pPr>
      <w:bookmarkStart w:id="418" w:name="__RefHeading___Toc3064534_581953129"/>
      <w:bookmarkStart w:id="419" w:name="_Toc151"/>
      <w:bookmarkEnd w:id="417"/>
      <w:bookmarkEnd w:id="418"/>
      <w:r>
        <w:rPr>
          <w:rtl w:val="true"/>
        </w:rPr>
        <w:t>سؤالات درس</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فلسفی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علیت و معلولیت از طریق حس قابل درک 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را از دیدگاه آیات و روایات توضیح دهید</w:t>
      </w:r>
      <w:r>
        <w:rPr>
          <w:rFonts w:eastAsia="IRNazanin" w:cs="IRNazanin"/>
          <w:color w:val="111111"/>
          <w:sz w:val="28"/>
          <w:szCs w:val="28"/>
          <w:rtl w:val="true"/>
          <w:lang w:bidi="fa-IR"/>
        </w:rPr>
        <w:t>.</w:t>
      </w:r>
      <w:bookmarkStart w:id="420" w:name="pg5619_36941"/>
    </w:p>
    <w:p>
      <w:pPr>
        <w:pStyle w:val="Heading2"/>
        <w:numPr>
          <w:ilvl w:val="1"/>
          <w:numId w:val="1"/>
        </w:numPr>
        <w:rPr/>
      </w:pPr>
      <w:bookmarkStart w:id="421" w:name="__RefHeading___Toc3064536_581953129"/>
      <w:bookmarkStart w:id="422" w:name="_Toc152"/>
      <w:bookmarkEnd w:id="420"/>
      <w:bookmarkEnd w:id="421"/>
      <w:r>
        <w:rPr/>
        <w:t>10</w:t>
      </w:r>
      <w:r>
        <w:rPr>
          <w:rtl w:val="true"/>
        </w:rPr>
        <w:t>-</w:t>
      </w:r>
      <w:r>
        <w:rPr>
          <w:rtl w:val="true"/>
        </w:rPr>
        <w:t>احتجاج های رسول اکرم صلّی الله علیه و آله و ارشاد به حکم عقل</w:t>
      </w:r>
      <w:bookmarkEnd w:id="422"/>
    </w:p>
    <w:p>
      <w:pPr>
        <w:pStyle w:val="Heading3"/>
        <w:numPr>
          <w:ilvl w:val="2"/>
          <w:numId w:val="1"/>
        </w:numPr>
        <w:rPr/>
      </w:pPr>
      <w:bookmarkStart w:id="423" w:name="__RefHeading___Toc3064538_581953129"/>
      <w:bookmarkStart w:id="424" w:name="_Toc153"/>
      <w:bookmarkEnd w:id="423"/>
      <w:r>
        <w:rPr>
          <w:rtl w:val="true"/>
        </w:rPr>
        <w:t>نحوه احتجاج های رسول اکرم صلّی الله علیه و آله</w:t>
      </w:r>
      <w:bookmarkEnd w:id="424"/>
    </w:p>
    <w:p>
      <w:pPr>
        <w:pStyle w:val="BookText"/>
        <w:rPr/>
      </w:pPr>
      <w:r>
        <w:rPr>
          <w:rFonts w:ascii="IRNazanin" w:hAnsi="IRNazanin" w:eastAsia="IRNazanin"/>
          <w:color w:val="111111"/>
          <w:sz w:val="28"/>
          <w:sz w:val="28"/>
          <w:szCs w:val="28"/>
          <w:rtl w:val="true"/>
          <w:lang w:bidi="fa-IR"/>
        </w:rPr>
        <w:t>چون محور رسالت پیامبران،ابلاغ حجّت و تمامیت دلیل است،ازاین‌رو خداوند رسول اکرم صلّی الله علیه و آله را با احتجاج‌های متعدد مأنوس نمود تا هم در مرحله حس سخنی بگوید که پشتوانه مثالی داشته باشد و هم در نشئه مثال سخنی دارای پشتوانه عقلی داشته باشد؛تا هم اولوالالباب که به معارف بلند عقل وابسته‌اند بتوانند از معارف عقلی مدد بگیرند و هم کسانی که در نشئه مثال یا حس به سر می‌برند،از نیل به اصل مطلب محروم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طبق فرمان الهی گاهی آن حضرت با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با موعظت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با جدال احسن محاوره و احتجاج می‌کرد،گاهی در حَدّ برهان عقلی و زمانی در حد اعجاز فعلی و حسی حجّت را بر اصناف گوناگون تمام می‌نمود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جدال احسن و برهان آن است که اگر مقدمات استدلال از جنبه حق و معقول بودن مورد استفاده قرار بگیرد،آن استدلال برهان نام دارد و اگر از جنبه حق و مقبول و مسلّم بودن مورد استشهاد قرار گیرد،جدال احسن است</w:t>
      </w:r>
      <w:r>
        <w:rPr>
          <w:rFonts w:eastAsia="IRNazanin" w:cs="IRNazanin"/>
          <w:color w:val="111111"/>
          <w:sz w:val="28"/>
          <w:szCs w:val="28"/>
          <w:rtl w:val="true"/>
          <w:lang w:bidi="fa-IR"/>
        </w:rPr>
        <w:t xml:space="preserve">. </w:t>
      </w:r>
      <w:r>
        <w:rPr>
          <w:rStyle w:val="FootnoteAnchor"/>
          <w:rtl w:val="true"/>
        </w:rPr>
        <w:footnoteReference w:id="315"/>
      </w:r>
      <w:bookmarkStart w:id="425" w:name="pg5619_36943"/>
    </w:p>
    <w:p>
      <w:pPr>
        <w:pStyle w:val="Heading3"/>
        <w:numPr>
          <w:ilvl w:val="2"/>
          <w:numId w:val="1"/>
        </w:numPr>
        <w:rPr/>
      </w:pPr>
      <w:bookmarkStart w:id="426" w:name="__RefHeading___Toc3064540_581953129"/>
      <w:bookmarkStart w:id="427" w:name="_Toc154"/>
      <w:bookmarkEnd w:id="425"/>
      <w:bookmarkEnd w:id="426"/>
      <w:r>
        <w:rPr>
          <w:rtl w:val="true"/>
        </w:rPr>
        <w:t>نفی حلول</w:t>
      </w:r>
      <w:bookmarkEnd w:id="427"/>
    </w:p>
    <w:p>
      <w:pPr>
        <w:pStyle w:val="BookText"/>
        <w:rPr/>
      </w:pPr>
      <w:r>
        <w:rPr>
          <w:rFonts w:ascii="IRNazanin" w:hAnsi="IRNazanin" w:eastAsia="IRNazanin"/>
          <w:color w:val="111111"/>
          <w:sz w:val="28"/>
          <w:sz w:val="28"/>
          <w:szCs w:val="28"/>
          <w:rtl w:val="true"/>
          <w:lang w:bidi="fa-IR"/>
        </w:rPr>
        <w:t>بت‌پرستان حجاز در توجیه بت‌پرستی خود خرافاتی را مطرح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این چوب و سنگ دست‌تراش خود را نمی‌پرستیم؛بلکه خدای سبحان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سبحان در مظاهری از بزرگان بشر حلول کرده و آن موجودات،محلّ حلول خدای سبحان شده‌اند و ما در حقیقت آن حلول‌کننده و روح 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می‌پرستیم نه محلّ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صلّی الله علیه و آله در پاسخ به بت‌پرستان می‌فرماید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ممکن نیست خدای سبحان در موجودی مادی حلول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حلول شیئی در شیء دیگر،مادی بودن هر دو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و محل هر دو باید مادی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موجودی ازلی و قدیم در موجود حادث مادی حلول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هردو دارای وصف حلول هستند و حلول با ازلیت می‌سازد چرا محلّ ازلی نبوده و حال حادث نباشد؟اگر حلول با ازلیت می‌سازد،محل بودن هم با ازلیت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ناظر به استحاله جمع نقیضین است و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حلول خدای سبحان در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عقلی که وحی نیز آن را تأیید می‌کند؛زیرا اگر خدا در اشیاء حلول کند،مانند سایر حالّ‌ها است و اگر محلِّ چیزی بشود،مانند سایر محلّ‌ها خواهد بود؛در حالی‌که خداوند بی‌مانند و بی‌همتا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428" w:name="__RefHeading___Toc3064542_581953129"/>
      <w:bookmarkStart w:id="429" w:name="_Toc155"/>
      <w:bookmarkEnd w:id="428"/>
      <w:r>
        <w:rPr>
          <w:rtl w:val="true"/>
        </w:rPr>
        <w:t>نمونه ای از گفت وگوی پیامبر صلّی الله علیه و آله با پیروان ادیان</w:t>
      </w:r>
      <w:bookmarkEnd w:id="4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امام‌باقر علیه السلام از جدّم علی‌بن‌الحسین و ایشان از پدرش حسین‌بن‌علی و آن حضرت از پدرش امیرالمؤمنین علیه السلام برایم نقل کرد که روزی پیروان ادیان پنج‌گانه یهود،مسیحیت،ماده‌گرایی،دوگانه‌پرستی و مشرکان عرب با رسول خدا صلّی الله علیه و آله نشستی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عُزیر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ببینیم تو چه می‌گویی؟اگر سخن ما را بگویی،پس در دستیابی به حقیقت از تو پیشی گرفته‌ایم و برتریم و اگر با ما مخالفت کنی،با تو مجادله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خطاب به یهودیان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آمده‌اید که من سخن شما را بی‌دلیل بپذیرم؟گفتند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شده شما باور داشته باشید که عُزیر پسر خداست؟گفتند چون وی پس از آن‌که تورات از بین رفته بود آن را برای بنی‌اسرائیل بازسازی کرد و این کار را انجام نداد مگر از آن‌رو که پسر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چرا عزیر پسر خدا شد و موسی که تورات را برای شما آورد و معجزه‌هایی که خود شما هم می‌دانید از وی دیده شد،پسر خدا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عُزیر به خاطر بزرگواری در بازسازی تورات پسر خدا شد،موسی باید به پسر خدا بودن اولی و سزاوارتر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مقدار از بزرگواری برای عزیر موجب شود که وی پسر خدا گردد،چندین برابر این بزرگواری برای موسی بود و درجه وی باید برتر از پسر خدا بودن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شما از پسر خدا بودن همان مفهومی باشد که در دنیا در پی رابطه جنسی پدر و مادر،مادران بچه به دنیا می‌آورند،به خدا کفر ورزیده‌اید و او را به آفریده‌اش تشبیه کرده‌اید و ویژگی پدیده‌ها را برای وی اثبات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خدا از نظر شما،پدید آمده و خلق‌شده‌ای باشد که خالقی دارد که وی را ساخته و به‌وجود آورده است</w:t>
      </w:r>
      <w:r>
        <w:rPr>
          <w:rFonts w:eastAsia="IRNazanin" w:cs="IRNazanin"/>
          <w:color w:val="111111"/>
          <w:sz w:val="28"/>
          <w:szCs w:val="28"/>
          <w:rtl w:val="true"/>
          <w:lang w:bidi="fa-IR"/>
        </w:rPr>
        <w:t>.</w:t>
      </w:r>
      <w:bookmarkStart w:id="430" w:name="pg5619_36947"/>
    </w:p>
    <w:p>
      <w:pPr>
        <w:pStyle w:val="BookText"/>
        <w:rPr/>
      </w:pPr>
      <w:bookmarkEnd w:id="430"/>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متحیر و مبهوت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فرصت بده تا درباره آنچه به ما گفتی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با قلبی منصف بیندیشید تا خدا شما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فیه بقلوب معتقدة للانصاف یهدکم الله تعالی</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431" w:name="__RefHeading___Toc3064544_581953129"/>
      <w:bookmarkStart w:id="432" w:name="_Toc156"/>
      <w:bookmarkEnd w:id="431"/>
      <w:r>
        <w:rPr>
          <w:rtl w:val="true"/>
        </w:rPr>
        <w:t>پیام ها و نکته ها</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 اسلام صلّی الله علیه و آله در ابتدا با سعه صدر به همه سخنان گوش فرادادند،بدون این‌که کلام هیچ یک را قطع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سخنان سران یهود کفرآمیز بود و انکار برخی از اعتقادات مسلّم را در پی داشت،پیامبر صلّی الله علیه و آله،هیچ‌گونه برخورد عملی و قهری با آنها نکردند و با دلیل و منطقی استوار به رویارویی با آنها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آمده‌اید که من سخن شما را بی‌دلیل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به این حقیقت بلند است که اگر خواستار بحث علمی و مجادله‌ای احسن هستید،باید سخنان در قالب دلیل و برهان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چنین نشستی از منزلت علمی برخوردار نخواهد بود و وقتی یهودیان گفتند نه،یعنی نمی‌خواهیم که شما بدون دلیل سخن ما را بپذیرید،پیامبر اکرم صلّی الله علیه و آله از آنها دلیل این باور را طلب 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مدعای یهودیان را تجزیه و تحلیل کرد و شقوق مختلف آن را طرح فرمود؛به گونه‌ای که علی‌الاصول فرض دیگری برای آن مطرح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اصطلاح منطق سبر و تقسیم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صورتی‌که این فرض‌ها</w:t>
      </w:r>
    </w:p>
    <w:p>
      <w:pPr>
        <w:pStyle w:val="BookText"/>
        <w:rPr/>
      </w:pPr>
      <w:r>
        <w:rPr>
          <w:rFonts w:ascii="IRNazanin" w:hAnsi="IRNazanin" w:eastAsia="IRNazanin"/>
          <w:color w:val="111111"/>
          <w:sz w:val="28"/>
          <w:sz w:val="28"/>
          <w:szCs w:val="28"/>
          <w:rtl w:val="true"/>
          <w:lang w:bidi="fa-IR"/>
        </w:rPr>
        <w:t>جامع و شامل باشند،اشکال‌کننده نمی‌تواند از چهارچوب بحث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 مذکور در بیان حضرت پیامبر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خدا بودن عزیر یا به خاطر بزرگواری وی در بازسازی تورات است و یا همان نسبت و رابطه دنیایی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بخش،یهودیان شق دیگری را اضافه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شما یهودیان شق اول را بپذیرید،مسلما بزرگواری موسی علیه السلام نسبت به عزیر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بازسازی تورات،فرع بر اصل تورات است که حضرت موسی علیه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شق دوم را بپذیرید،منجر به مخلوق بودن خدا می‌گردد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استدلال پیامبر صلّی الله علیه و آله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مدعای شما یهودیان دو صورت ترسیم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پسری داشته باشد،یا به‌خاطر بزرگواری در بازسازی تورات است یا به خاطر نسبت طبیعی و دنیایی و هر دو صورت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فرزند داشتن خداوند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ختمی مرتبت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مطالب با دیده انصاف بنگرید تا خدا شما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است به همه حقیقت‌جویان تاریخ که هرگاه تعصب و عناد و لجاج،دل را احاطه کند هدایت الهی نصیب انسان نمی‌شود و در صورتی‌که آدمی دل را خالی از عناد کند و پنجره جان را به سوی بوستان انصاف بگشاید،توفیق الهی رفیق می‌گردد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مسیحیان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مسیح،پسر خداست و با او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ببینیم تو چه می‌گویی؟اگر از رأی ما پیروی کنی،در باور به این حقیقتِ برتر پیشی گرفته و برتریم و اگر مخالفت کنی با تو مجادله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مسیح پسرش یکی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از این سخن چیست؟آیا منظورتان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برای آن‌که با این پدید آمده یعنی عیسی علیه السلام یکی شده حادث است؟یا عیسی که حادث است به‌خاطر وجودِ قدیم که همان خدا باشد قدیم شده است؟یا مفهوم سخن شما از این‌که وی با خدا متّحد شده این است که وی از کرامتی برخوردار شده که هیچ‌کس غیر از وی از چنین کرامتی برخوردار نگشته است؟</w:t>
      </w:r>
    </w:p>
    <w:p>
      <w:pPr>
        <w:pStyle w:val="BookText"/>
        <w:rPr/>
      </w:pPr>
      <w:r>
        <w:rPr>
          <w:rFonts w:ascii="IRNazanin" w:hAnsi="IRNazanin" w:eastAsia="IRNazanin"/>
          <w:color w:val="111111"/>
          <w:sz w:val="28"/>
          <w:sz w:val="28"/>
          <w:szCs w:val="28"/>
          <w:rtl w:val="true"/>
          <w:lang w:bidi="fa-IR"/>
        </w:rPr>
        <w:t>اگر منظورتان این است که قدیم،پدیدار گشته است که خودتان سخن خود را باطل کرده‌اید؛چون قدیم محال است منقلب شود و پدیده گردد و اگر مقصودتان این است که عیسی علیه السلام قدیم شده است که حرف محالی زده‌اید؛زیرا حادث محال است که قدیم شود و اگر منظورتان از اتحاد مسیح با خدا این است که خداوند وی را از بین دیگر بندگان برگزیده،ویژه خود ساخته است،پس به حادث بودن عیسی و مفهومی که به‌خاطر آن با خدا یکی شده است اقرار کرده‌اید؛زیرا هنگامی که عیسی علیه السلام حادث باشد و خداوند با وی یکی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معنایی را به سبب او آفریده که به خاطر آن عیسی برترین خلق خداوند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 عیسی علیه السلام و هم آن معنی حادث‌اند و این بر خلاف سخنی است که در آغاز گفتید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به دست عیسی چیزهای شگفتی نمایان ساخت،وی را به جهت احترام،فرزند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این‌باره با یهودیان گفتم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همه آن بحث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ساکت شدند جز یک نفر از آنها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نمی‌گویید که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می‌گویید،چرا ما را از این‌که بگوییم عیسی علیه السلام پسر خداست منع می‌کنید؟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مانند هم نیستند؛چون وقتی می‌گوییم ابراهیم خلیل الله است بدان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احتیاج است و ابراهیم نیازمند پروردگارش بود و تنها به وی وابسته بود و از دیگران روی‌گردان،کناره‌گیر و بی‌نیاز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که تصمیم گرفته شد وی را با منجنیق در آتش افکنند،خداوند جبرئیل را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هوا ابراهیم را ملاقات کرد 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امورت را به من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یاری تو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برای من بس است و بهترین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چیزی نمی‌خواهم و جز به وی نیازمند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وی را خلیل خود یعنی نیازمند،محتاج و وابسته به حضرتش و بریده از دیگران خواند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شود،یعنی به آن امر آگاه شده و به اسراری رسیده که دیگران به آن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خلیل،عالم به خدا و امور الهی است و این موجب تشبه خدا به خلق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اگر وی وابسته به خدا نمی‌شد،خلیل وی نمی‌گشت و اگر به اسرار وی آگاهی نمی‌یافت خلیل وی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فرزندی به دنیا آورد،هرچه او را از خودش دور نماید یا تحقیر کند باز هم فرزند وی است؛چون به دنیا آمدن فرزند قائم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اگر شما به خاطر این‌که خدا به ابراهیم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کنید و بگویید عیسی پسر خداست،باید ملتزم شوید که موسی نیز پسر</w:t>
      </w:r>
    </w:p>
    <w:p>
      <w:pPr>
        <w:pStyle w:val="BookText"/>
        <w:rPr/>
      </w:pPr>
      <w:r>
        <w:rPr>
          <w:rFonts w:ascii="IRNazanin" w:hAnsi="IRNazanin" w:eastAsia="IRNazanin"/>
          <w:color w:val="111111"/>
          <w:sz w:val="28"/>
          <w:sz w:val="28"/>
          <w:szCs w:val="28"/>
          <w:rtl w:val="true"/>
          <w:lang w:bidi="fa-IR"/>
        </w:rPr>
        <w:t>اوست؛چون معجزه‌هایی که موسی داشت،پایین‌تر از معجزات عیسی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بگویید موسی نیز پسر خداست،به همان شکل که برای یهودیان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 که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پدرم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کتاب عمل می‌کنید در 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پدر خودم و شما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کلام عیسی را نقل می‌کنید و بر غیرمفهوم آن تأویل می‌کنید؛چون هنگامی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آنچه شما فهمیدید و روی آوردید منظورش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وی مقصودش آن بود که به سوی آدم و یا نوح می‌روم و خداوند مرا پیش آنان می‌برد و با آنان یک جا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پدر من و شما هستند و عیسی جز این را اراده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سکوت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مجادله‌گر و گفت‌وگوکننده‌ای چون تو ندیده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کارهای خود می‌اندیشیم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 صلّی الله علیه و آله در ابتدای پاسخ به مسیحیان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خداوند قدیم با پسرش یکی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از این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درسی حکیمانه از مکتب آن حضرت است که باید قبل از شروع پاسخ،قصد و غرض مستشکل به خوبی روشن شود و حجّت بر همگان تمام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صورت ابهام در شبهه و سؤال،ممکن است در انتهای بحث مستشکل برای فرار از بن‌بست،روی‌کرد خاص پاسخ در قبال سؤال را انکار کند و مدعی شود که غرض او این نبوده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پرداختن به پاسخِ نبی مکرم اسلام صلّی الله علیه و آله در باب عدم اتحاد خداوند با عیسی مسیح،توجه به یک نکته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اعتقاد به الوهیت</w:t>
      </w:r>
    </w:p>
    <w:p>
      <w:pPr>
        <w:pStyle w:val="BookText"/>
        <w:rPr/>
      </w:pPr>
      <w:r>
        <w:rPr>
          <w:rFonts w:ascii="IRNazanin" w:hAnsi="IRNazanin" w:eastAsia="IRNazanin"/>
          <w:color w:val="111111"/>
          <w:sz w:val="28"/>
          <w:sz w:val="28"/>
          <w:szCs w:val="28"/>
          <w:rtl w:val="true"/>
          <w:lang w:bidi="fa-IR"/>
        </w:rPr>
        <w:t>حضرت مسیح و عقیده تثلیث را به مسیحیان نسبت می‌دهد و در آیات متعدد آن را مطرح می‌کند و این عقیده را شرک‌آلود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ذیل از جمله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آیات قرآن کریم درباره مدعای مسیحیان در مورد الوهیت حضرت مسیح علیه السلام و هم‌چنین گفت‌وگوی مسیحیان با پیامبر اکرم صلّی الله علیه و آله در همین روایت مورد بحث،به هیچ وجه اختصاص به مسیحیان جزیرة العرب نداشته است آنچنان که توماس میشل یکی از علمای مسیحی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جزیرة العرب به دلیل دور افتادن از مراکز علمی مسیحی دچار عقاید انحرافی شده‌اند و عقاید آنان بیانگر اعتقادات رسمی جامعه مسیحی نیست</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اعتقاد به تثلیث و الوهیت 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اب،ابن و روح‌القدس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پسرخدا بودن مسیح،جزء اعتقادات رسمی آیین مسیحیت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مسیحیت،درباره الوهیت حضرت مسیح مشاجرات فراوانی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اوایل قرن چهارم میلادی،غلبه کنستانتین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کبیر،بر ماکسانس در کنار دیوارهای شهر رُم به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موجب شناسایی مسیحیت به عنوان دین رسمی امپراطوری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خود به دین عیسوی گروید و پایتخت امپراطوری را به بیزانس که به نام او قسطنطنیه نامیده شده منتقل کرد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وی برای پایان دادن به این درگیری‌ها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شورایی از نمایندگان کلیساهای ممالک مختلف در شهر نیقیه در نزدیکی قسطنطنیه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این شورا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بودند،پس از بحث‌های فراوان،اعتقادنامه‌ای را موسوم به اعتقادنامه نیقیه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Nicene Creed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تصویب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اعتقادنامه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داریم به خدای واحد،پدر قادر مطلق،خالق همه چیزهای مرئی و نامرئی و به خدای واحد،مسیح پسر خدا که از پدر بیرون آمده،فرزند یگانه که از ذات پدر است که به‌وسیله او همه چیز وجود یافت و برای نجات ما نزول کرد و مجسم شد و انسانی گردید و رنج برد و روز سوم برخاست و به آسمان صعود کرد و خواهد آمد تا زندگان و مردگان را داوری کند و ما ایمان داریم به روح القدس</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نیز همین آموزه را توماس آکوئیناس از آبای کلیسا و از بزرگ‌ترین شخصیتهای فلسفی مسیحیت در قرون وسطی،آن هم در مهد تعلیمات دینی نصارا در مرکز اروپا بازگو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 عین ذات اوست و ذات او مشترک بین سه اقنوم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خلق،عمل خاص هیچ یک از اقانیم نیست،بلکه مشترک بین کل تثلیث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هجرت پیامبر اکرم صلّی الله علیه و آله از مکه به مدینه در تاریخ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گرفته و با این حساب،شورای نیقیه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آن حضرت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پاسخ نیز پیامبر اکرم صلّی الله علیه و آله در تبیین یکی شدن و اتحاد خداوند و حضرت عیسی مسیح علیه السلام طبق مدعای مسیحیان،شقوق مختلفی را مطرح فرمود تا منظور نصارا به خوبی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مدعای شما در باب اتحاد خداوند با عیسی مسیح،یا باید خدای قدیم با عیسای حادث یکی شده باشد و لزوماً خداوند نیز حادث شود و یا این‌که عیسای حادث با خدای قدیم یکی شود و لزوماً قدیم گردد و یا این‌که منظور شما از اتحاد به خاطر کرامتی است که حضرت عیسی از آن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شما دو قسم اول باشد که هر دو فرض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القدیم محال ان ینقلب فیصیر محدثاً و لان المحدث ایضاً محال ان یصیر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قدیم به موجودی اطلاق می‌گردد که سابقه عدم نداشته باشد؛چه عدم ذاتی و چه عدم زمانی و حادث به موجودی اطلاق می‌گردد که مسبوق به عدم باشد حال یا ذاتی یا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موجودی در عین حالی‌که سابقه عدم ندارد،سابقه عدم داشته باشد زیرا این امر منجر به اجتماع نقیضین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بیانات نورانی پیامبر صلّی الله علیه و آله از جمله گفت‌وگوهای آن حضرت با صاحبان ادیان،بارها شاهد استفاده آن حضرت از اصول مسلم عقلی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استوار و خلل‌ناپذیری که هیچ اندیشمندی قادر به نقض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مایه فخر و مباهات ماست که حقایق عقلی و نقلی در دین اسلام نه تنها کوچک‌ترین معارضه‌ای با یکدیگر ندارند،بلکه در نهایت هماهنگی و هم‌سویی‌اند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 شما از اتحاد مسیح با خداوند به خاطر برگزیده‌بودن آن حضرت است در میان بندگان،این خود اقرار به بنده</w:t>
      </w:r>
    </w:p>
    <w:p>
      <w:pPr>
        <w:pStyle w:val="BookText"/>
        <w:rPr/>
      </w:pPr>
      <w:r>
        <w:rPr>
          <w:rFonts w:ascii="IRNazanin" w:hAnsi="IRNazanin" w:eastAsia="IRNazanin"/>
          <w:color w:val="111111"/>
          <w:sz w:val="28"/>
          <w:sz w:val="28"/>
          <w:szCs w:val="28"/>
          <w:rtl w:val="true"/>
          <w:lang w:bidi="fa-IR"/>
        </w:rPr>
        <w:t>بودن و حادث بودن حضرت مسیح است و این موجب اتحاد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انبیای الهی،بندگان برگزیده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همه فرض‌های مسئله اتحاد،باطل است و در نتیجه اتحاد عیسی با خداوند نیز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شما ابراهیم را خلیل‌الله می‌نامید،ما هم عیسی را پسر خدا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پیامبر اکرم صلّی الله علیه و آله در این‌باره و بررسی اشتقاقی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زیبا و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جوهری در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الخَلّه الحاجه و الفقر 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و ذهب ماله و اختّل الی الشی ء ای احتاج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اخلّک الی هذا ای ما احوجک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ابن‌منظور در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اسدد خُلّته و یقال فی الدعاء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اسدد خُلتّه ای الثلمة التی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الصداقة و المحبة التی تخللت القلب فصارت خلاله ای فی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حضرت ابراهیم خلیل علیه السلام با حضرت عیسی مسیح علیه السلام،مقایسه‌ای غیرمنطقی و قیاسی مع الفارق است؛چرا که توصیف ابراهیم به خلیل‌الله بودن،توصیف بندگی و احتجاج و فقر آن حضرت در پیشگاه خداوند است و یا این است که او به سبب معرفت و آگاهی،به وادی محبت و دلدادگی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توصیف عیسی علیه السلام به پسرخدا بودن،اثبات الوهیت اوست و این با مقام نبوت و بندگی آن حضرت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برخی از سران مسیحی به کتاب‌های نازل شده،نکته مهم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 و فی الکتب المنزله ان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کنتم بذلک الکتاب تعلمون فان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ابی و ابیکم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کتاب‌های مذکور،ظاهراً انجیل آسمانی نیست؛چرا که انجیل کلام</w:t>
      </w:r>
      <w:bookmarkStart w:id="433" w:name="pg5619_36966"/>
    </w:p>
    <w:p>
      <w:pPr>
        <w:pStyle w:val="BookText"/>
        <w:rPr/>
      </w:pPr>
      <w:bookmarkEnd w:id="433"/>
      <w:r>
        <w:rPr>
          <w:rFonts w:ascii="IRNazanin" w:hAnsi="IRNazanin" w:eastAsia="IRNazanin"/>
          <w:color w:val="111111"/>
          <w:sz w:val="28"/>
          <w:sz w:val="28"/>
          <w:szCs w:val="28"/>
          <w:rtl w:val="true"/>
          <w:lang w:bidi="fa-IR"/>
        </w:rPr>
        <w:t>خداست و گفتار حضرت عیسی علیه السلام در آن ذکر نشده است؛این کتاب‌ها همان اناجیلی است که حواریون حضرت مسیح بعد از آن حضرت،در آنها حالات و گفتار و نصایح حضرت عیسی مسیح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عمل‌کننده به این کتاب باشید،در آن چنین آمده است که من به سوی پدرم و پدر شما می‌روم؛یعنی به سوی حضرت آدم و نوح که پدر من و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 از محشور گشتن حضرت عیسی با انبیای سلف است که معنای آن با آنچه شما مسیحیان ادعا می‌کنید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عامل به کتاب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که در همه انجیل‌های چهارگانه بارها به بندگی عیسی مسیح و بشارت به پیامبر به این آخرالزمان توجه شده است؛ولی متاسفانه در طول تاریخ،دست تحریف این حقایق روشن را از بین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شناخت پیامبر آخرالزمان برای پیروان کتاب‌های آسمانی و خصوصا یهود و مسحیت،آن‌قدر روشن و قطعی است که خداوند بزرگ در قرآن کریم آن را همچون شناخت فرزندانشان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آتَیْناهُمُ الْکِتابَ یَعْرِفُونَهُ کَما یَعْرِفُونَ أَبْناءَهُمُ الَّذِینَ خَسِرُوا أَنْفُسَهُمْ فَهُمْ لا یُؤْمِنُونَ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کتاب آسمانی به ایشان دادیم به خوبی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می‌شناسند،همان‌گونه که فرزندان خود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کسانی که سرمایه وجود خود را از دست داده‌اند،ایمان نمی‌آورند</w:t>
      </w:r>
      <w:r>
        <w:rPr>
          <w:rFonts w:eastAsia="IRNazanin" w:cs="IRNazanin"/>
          <w:color w:val="111111"/>
          <w:sz w:val="28"/>
          <w:szCs w:val="28"/>
          <w:rtl w:val="true"/>
          <w:lang w:bidi="fa-IR"/>
        </w:rPr>
        <w:t>.</w:t>
      </w:r>
    </w:p>
    <w:p>
      <w:pPr>
        <w:pStyle w:val="Heading3"/>
        <w:numPr>
          <w:ilvl w:val="2"/>
          <w:numId w:val="1"/>
        </w:numPr>
        <w:rPr/>
      </w:pPr>
      <w:bookmarkStart w:id="434" w:name="__RefHeading___Toc3064546_581953129"/>
      <w:bookmarkStart w:id="435" w:name="_Toc157"/>
      <w:bookmarkEnd w:id="434"/>
      <w:r>
        <w:rPr>
          <w:rtl w:val="true"/>
        </w:rPr>
        <w:t>نفی ازلیت ماده</w:t>
      </w:r>
      <w:bookmarkEnd w:id="43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السَّماواتِ وَ الْأَرْضَ وَ جَعَلَ الظُّلُماتِ وَ النُّورَ ثُمَّ الَّذِینَ کَفَرُوا بِرَبِّهِمْ یَعْدِلُونَ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شد،حضرت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ردّ بر دهریه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دهریه و ملحدان قائل به ازلیت ماده‌اند؛یعنی نظام علّی و معلولی را در محور علت مادی و قابلی می‌پذیرند و جهان کنونی را محصول تطوّرات ماده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محور علت فاعلی و غایی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اساس قانون علیت بر محور علت فاعلی و غایی است؛زیرا ممکن است در محدوده‌ای،علیت و معلولیت محقق باشد،تأثیر علّی معلولی و همه قواعد عام علت و معلول باشد،اما نه علت مادی وجود داشته باشد و نه علت صوری؛مثل مجردات تام که در آنجا سخن از ماده و صورت و مانند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علّی موجودات تام فقط بر محور علت فاعلی و علت غایی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موجودی در محور علیت و معلولی حرکت کرده و فقط دارای علت مادی و علت صوری باشد؛زیرا علت مادی و علت صوری پذیرنده و پذیرفته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بخشندگی و هدف داشتن،چیز دیگری است که به علت فاعلی و غایی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نیست در جایی علیت و معلولیت باشد ولی علت فاعلی و غایی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مادیین در حقیقت علیت فاعلی را منکر بوده،می‌گویند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با تطوّرات خود حالات گوناگون پیدا کرده است و چون متفکر مادی،علت فاعلی و غایی را نمی‌پذیرد برای بسیاری از سؤال‌ها جوابی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حرکت ماده ضروری است ولی هستی او ضروری نیست؛زیرا اگر هستی وی عین ذات او می‌بود،هرگز نحوه وجود فعلی خود را رها نمی‌کرد و به دنبال نحوه دیگری از هستی کوشش نمی‌نمود و چون هستی او عین ذاتش نیست،تابع تحریک مبدأ فاعلی است تا او را دگرگون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ماده مستحیل است؛چون وقتی هستی چیزی عین ذات او نبود هرگز آن چیز ازلی نیست؛بلکه هستی خود را از مبدأ دیگر دریافت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چون همواره صورت عوض می‌کند و چیزی را که ندارد به دست می‌آورد،قهراً باید مبدائی آفریننده باشد که آن صورت را آفریده و به ماده اعطا کند و ماده را به آن صورت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علت فاعلی است و قرآن کریم بر این محور احتجاج‌های فراوانی دارد و آیه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حقیقت است</w:t>
      </w:r>
      <w:r>
        <w:rPr>
          <w:rFonts w:eastAsia="IRNazanin" w:cs="IRNazanin"/>
          <w:color w:val="111111"/>
          <w:sz w:val="28"/>
          <w:szCs w:val="28"/>
          <w:rtl w:val="true"/>
          <w:lang w:bidi="fa-IR"/>
        </w:rPr>
        <w:t xml:space="preserve">. </w:t>
      </w:r>
      <w:r>
        <w:rPr>
          <w:rStyle w:val="FootnoteAnchor"/>
          <w:rtl w:val="true"/>
        </w:rPr>
        <w:footnoteReference w:id="323"/>
      </w:r>
      <w:bookmarkStart w:id="436" w:name="pg5619_36972"/>
    </w:p>
    <w:p>
      <w:pPr>
        <w:pStyle w:val="Heading3"/>
        <w:numPr>
          <w:ilvl w:val="2"/>
          <w:numId w:val="1"/>
        </w:numPr>
        <w:rPr/>
      </w:pPr>
      <w:bookmarkStart w:id="437" w:name="__RefHeading___Toc3064548_581953129"/>
      <w:bookmarkStart w:id="438" w:name="_Toc158"/>
      <w:bookmarkEnd w:id="436"/>
      <w:bookmarkEnd w:id="437"/>
      <w:r>
        <w:rPr>
          <w:rtl w:val="true"/>
        </w:rPr>
        <w:t>سؤالات درس</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احتجاج‌های حضرت رسول اکرم صلّی الله علیه و آله از چه شاخصه‌هایی برخوردار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بطلان حلول خداوند در اشیاء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حضرت رسول اکرم صلّی الله علیه و آله در برابر ادعای پسر خدا بودن عزیر 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رسول اکرم صلّی الله علیه و آله در برابر ادعای پسر خدا بودن مسیح چیست؟</w:t>
      </w:r>
      <w:bookmarkStart w:id="439" w:name="pg5619_36973"/>
    </w:p>
    <w:p>
      <w:pPr>
        <w:pStyle w:val="Heading2"/>
        <w:numPr>
          <w:ilvl w:val="1"/>
          <w:numId w:val="1"/>
        </w:numPr>
        <w:rPr/>
      </w:pPr>
      <w:bookmarkStart w:id="440" w:name="__RefHeading___Toc3064550_581953129"/>
      <w:bookmarkStart w:id="441" w:name="_Toc159"/>
      <w:bookmarkEnd w:id="439"/>
      <w:bookmarkEnd w:id="440"/>
      <w:r>
        <w:rPr/>
        <w:t>11</w:t>
      </w:r>
      <w:r>
        <w:rPr>
          <w:rtl w:val="true"/>
        </w:rPr>
        <w:t>-</w:t>
      </w:r>
      <w:r>
        <w:rPr>
          <w:rtl w:val="true"/>
        </w:rPr>
        <w:t>معرفت به خداوند</w:t>
      </w:r>
      <w:bookmarkEnd w:id="441"/>
    </w:p>
    <w:p>
      <w:pPr>
        <w:pStyle w:val="Heading3"/>
        <w:numPr>
          <w:ilvl w:val="2"/>
          <w:numId w:val="1"/>
        </w:numPr>
        <w:rPr/>
      </w:pPr>
      <w:bookmarkStart w:id="442" w:name="__RefHeading___Toc3064552_581953129"/>
      <w:bookmarkStart w:id="443" w:name="_Toc160"/>
      <w:bookmarkEnd w:id="442"/>
      <w:r>
        <w:rPr>
          <w:rtl w:val="true"/>
        </w:rPr>
        <w:t>شناخت خداوند</w:t>
      </w:r>
      <w:bookmarkEnd w:id="443"/>
    </w:p>
    <w:p>
      <w:pPr>
        <w:pStyle w:val="BookText"/>
        <w:rPr/>
      </w:pPr>
      <w:r>
        <w:rPr>
          <w:rFonts w:ascii="IRNazanin" w:hAnsi="IRNazanin" w:eastAsia="IRNazanin"/>
          <w:color w:val="111111"/>
          <w:sz w:val="28"/>
          <w:sz w:val="28"/>
          <w:szCs w:val="28"/>
          <w:rtl w:val="true"/>
          <w:lang w:bidi="fa-IR"/>
        </w:rPr>
        <w:t>اولیای الهی،موجودات عالم امکان را واسطه در شناخت حضرت حق نمی‌دانند،بلکه با استشهاد از خود او به عالم ماسوا نظر می‌کند و با عنایات حضرتش توان راهیابی در مسلک فهم و شهود را میسر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عالم است از اوست و قائم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مرسله‌ای که سراسر عالم بی‌کران را فراگرفته است و حاکمیت مطلقی که امکان فرار از حکومت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لایمکن الفرار من حکومتک</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چرا که خارج از حکومت وجود،نیستی و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همچون خورشید تابناکی است که تحقّق و نورانیت عالم هستی به یمن و برکت انوار فیض وجود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هر جنبش و فعل و حرکت و شدنی با عنایات فیض او ممکن است و از طریق ماسوی به سراغ حق رفتن همچون با فانوس به دنبال خورشید گشتن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لما سُئِلَ نبینا صلّی الله علیه و آله بم عرفت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عرفت الاشیاء</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وقتی از حضرت 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خدا را شناختید؟حضرت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اشیاء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خداوند را با خداوند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منصوربن‌حازم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ناظرت قوماً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اجلّ و اکرم من ان یعرف بخلقه بل العباد یعَرفونَ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رحمک الله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منصوربن‌حازم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 من با گروهی مناظره کردم و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بزرگتر است از این‌که به‌وسیله مخلوقاتش شناخته شود؛بلکه بندگان با خداوند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پیشوای ششم علیه السلام در معرفت حق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انه یعرف الله بحجاب أو بصورة أو بمثال فهو مشرک لان الحجاب و الصورة و المثال غیره و انما هو واحد موحد فکیف یوحد من زعم انه عرفه بغیره انما عرف الله من عرفه بالله فمن لم یعرفه به فلیس یعرفه انما یعرف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الخالق و المخلوق شیء و الله خالق الاشیاء لا من شئء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باسمائه فهو غیر اسمائه و الموصوف غیر الواصف؛فمن زعم انه یؤمن بما لایعرف،فهو ضال عن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مخلوق شیئا الا بالله و لا تدرک معرفة الله الّا بالله و الله خلو من خلقه و خلقه خلو منه</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گمان برد که خدا را با حجاب یا صورت یا مثالی می‌شناسد،مشرک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حجاب و صورت و مثال،غیر اوست و او یگانه و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چیزی شرکت و ارتباط وجودی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موحّد خواهد بود کسی که</w:t>
      </w:r>
    </w:p>
    <w:p>
      <w:pPr>
        <w:pStyle w:val="BookText"/>
        <w:rPr/>
      </w:pPr>
      <w:r>
        <w:rPr>
          <w:rFonts w:ascii="IRNazanin" w:hAnsi="IRNazanin" w:eastAsia="IRNazanin"/>
          <w:color w:val="111111"/>
          <w:sz w:val="28"/>
          <w:sz w:val="28"/>
          <w:szCs w:val="28"/>
          <w:rtl w:val="true"/>
          <w:lang w:bidi="fa-IR"/>
        </w:rPr>
        <w:t>گمان برد خدا را با غیر او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خدا را می‌شناسد که او را با خودش شناخته باشد و در نتیجه کسی که او را با خودش نشناخته،او را نمی‌شناسد و غیر او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خالق و مخلوق چیزی نیست و خداوند همه اشیاء را از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نام‌ها و اسم‌های خود،خویشتن را نامیده،پس غیر آنها است و موصوف غیر از واصف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گمان برد که به چیزی که نمی‌شناسد،ایمان آورده،از معرفت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آفریده‌ای چیزی را درک نمی‌کند جز با خدا و معرفت خدا نیز دستگیر نمی‌شود جز با خود او و خدا از خلق خود تهی است و خلق نیز از خدا تهی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بیان،اثبات نظریه دقیق‌تری است در معرفت حق سبحانه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حقیقت،حق سبحانه بالذات معلوم است و علم به اشیاء به واسطه علم به اوست،نه به آن نحو که به حسب ظاهر نظر به‌دست می‌آید و آن این‌که ما اول از راه حس و غیر آن به اشیاء علم پیدا می‌کنیم و سپس به واسطه اشیاء به حق سبحانه علم پیدا می‌کنیم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مطلب روی پایه وحدانیت مطلقه ذات حق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اگر تعلق معرفت به حق سبحانه به واسطه چیزی که غیر اوست تحقق یابد،مانند حجاب یا صورت یا مثالی و بالأخره با یک واسطه فکری،این واسطه مفروض یا مخلوق اوست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مخلوق بوده باشد،لازمش معرفت به مباین است با مباین و آن محال است و اگر غیرمخلوق بوده باشد،لازمش تحقق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خالق و مخلوق است و آن نیز محال است؛پس حق سبحانه به واسطه غیرخود شناخته نمی‌شود و چون اسماء و اوصاف که به حسب معانی‌شان بر حق اطلاق می‌شوند غیر او می‌باشند،موجب معرفت حقیقی</w:t>
      </w:r>
    </w:p>
    <w:p>
      <w:pPr>
        <w:pStyle w:val="BookText"/>
        <w:rPr/>
      </w:pPr>
      <w:r>
        <w:rPr>
          <w:rFonts w:ascii="IRNazanin" w:hAnsi="IRNazanin" w:eastAsia="IRNazanin"/>
          <w:color w:val="111111"/>
          <w:sz w:val="28"/>
          <w:sz w:val="28"/>
          <w:szCs w:val="28"/>
          <w:rtl w:val="true"/>
          <w:lang w:bidi="fa-IR"/>
        </w:rPr>
        <w:t>نخواهند بود و در نتیجه کسی که دعوی کند که با اسماء و اوصاف به حق ایمان آورده است،در خصوص معرفت،گمراه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سبحانه،خود بلاواسطه خویشتن را می‌شناساند و چون به همه چیز محیط است،سایر اشیاء با روشن بودن او روشن و شناخته می‌شوند و البته احاطه وی بر همه اشیاء،به‌طور آمیزش و اختلاط با آنها نیست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سجاد علیه السلام در دعای ابوحمزه ثمالی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 و انت دللتنی علیک و دعوتنی الیک و لولا انت لم ادرِ ما انت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خدایا من تو را به تو شناختم و تو مرا به وجود خود دلالت فرمودی و اگر تو نبودی من تو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حسین‌بن‌علی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 هو فی وجوده مفتقر الیک؟ایکون لغیرک من الظهور ما لیس لک حتی یکون هو المظهر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بعدت حتی تکون الآثار هی التی توصل الیک؟عمیت عین لاتراک و لاتزال علیها رقیباً و خسرت صفقه عبد لم‌تجعل له من حبک نصیباً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خدایا چگونه من به آثاری که در وجود خود محتاج تواند بر وجود تو استدلال کنم؟آیا موجودی غیر تو ظهوری دارد که آن ظهور و پیدایی تو نیست تا او سبب پیدایی تو شود؟</w:t>
      </w:r>
    </w:p>
    <w:p>
      <w:pPr>
        <w:pStyle w:val="BookText"/>
        <w:rPr/>
      </w:pPr>
      <w:r>
        <w:rPr>
          <w:rFonts w:ascii="IRNazanin" w:hAnsi="IRNazanin" w:eastAsia="IRNazanin"/>
          <w:color w:val="111111"/>
          <w:sz w:val="28"/>
          <w:sz w:val="28"/>
          <w:szCs w:val="28"/>
          <w:rtl w:val="true"/>
          <w:lang w:bidi="fa-IR"/>
        </w:rPr>
        <w:t xml:space="preserve">همه عالم به نور توست پیدا کجا گردی تو از عالم هویدا </w:t>
      </w:r>
      <w:r>
        <w:rPr>
          <w:rStyle w:val="FootnoteAnchor"/>
          <w:rtl w:val="true"/>
        </w:rPr>
        <w:footnoteReference w:id="33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کی از نظر پنهانی تا به دلیل و برهان محتاج باشی و کی از ما دور شدی تا آثار و مخلوقات،ما را به تو نزدیک سازد</w:t>
      </w:r>
      <w:r>
        <w:rPr>
          <w:rFonts w:eastAsia="IRNazanin" w:cs="IRNazanin"/>
          <w:color w:val="111111"/>
          <w:sz w:val="28"/>
          <w:szCs w:val="28"/>
          <w:rtl w:val="true"/>
          <w:lang w:bidi="fa-IR"/>
        </w:rPr>
        <w:t>.</w:t>
      </w:r>
      <w:bookmarkStart w:id="444" w:name="pg5619_36981"/>
    </w:p>
    <w:p>
      <w:pPr>
        <w:pStyle w:val="BookText"/>
        <w:rPr/>
      </w:pPr>
      <w:bookmarkEnd w:id="444"/>
      <w:r>
        <w:rPr>
          <w:rFonts w:ascii="IRNazanin" w:hAnsi="IRNazanin" w:eastAsia="IRNazanin"/>
          <w:color w:val="111111"/>
          <w:sz w:val="28"/>
          <w:sz w:val="28"/>
          <w:szCs w:val="28"/>
          <w:rtl w:val="true"/>
          <w:lang w:bidi="fa-IR"/>
        </w:rPr>
        <w:t xml:space="preserve">دوری نکرده‌ای که شوم طالب حضور غایب نگشته‌ای که هویدا کنم تو را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کور است چشمی که تورا نبیند،با آن‌که همیشه تو مراقب و همنشین او هستی و در زیان باد بنده‌ای که نصیبی از عشق و محبت تو نیافت</w:t>
      </w:r>
      <w:r>
        <w:rPr>
          <w:rFonts w:eastAsia="IRNazanin" w:cs="IRNazanin"/>
          <w:color w:val="111111"/>
          <w:sz w:val="28"/>
          <w:szCs w:val="28"/>
          <w:rtl w:val="true"/>
          <w:lang w:bidi="fa-IR"/>
        </w:rPr>
        <w:t>.</w:t>
      </w:r>
    </w:p>
    <w:p>
      <w:pPr>
        <w:pStyle w:val="Heading3"/>
        <w:numPr>
          <w:ilvl w:val="2"/>
          <w:numId w:val="1"/>
        </w:numPr>
        <w:rPr/>
      </w:pPr>
      <w:bookmarkStart w:id="445" w:name="__RefHeading___Toc3064554_581953129"/>
      <w:bookmarkStart w:id="446" w:name="_Toc161"/>
      <w:bookmarkEnd w:id="445"/>
      <w:r>
        <w:rPr>
          <w:rtl w:val="true"/>
        </w:rPr>
        <w:t>علم حق سبحانه به ذات خود و به هر شیء و معلومیت حق برای هر شیء</w:t>
      </w:r>
      <w:bookmarkEnd w:id="446"/>
    </w:p>
    <w:p>
      <w:pPr>
        <w:pStyle w:val="BookText"/>
        <w:rPr/>
      </w:pPr>
      <w:r>
        <w:rPr>
          <w:rFonts w:ascii="IRNazanin" w:hAnsi="IRNazanin" w:eastAsia="IRNazanin"/>
          <w:color w:val="111111"/>
          <w:sz w:val="28"/>
          <w:sz w:val="28"/>
          <w:szCs w:val="28"/>
          <w:rtl w:val="true"/>
          <w:lang w:bidi="fa-IR"/>
        </w:rPr>
        <w:t>حق سبحانه به واسطه اطلاق ذاتی که دارد،نسبت به هر موجود محدودی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شود،از هر جهت محیط و مستولی بوده و واقعیت همان محدود،بی‌هیچ حاجب و مانعی به ساحت کبریایش پناهنده می‌باشد و علم جز حضور چیزی برای چیزی نیست؛از این‌رو حق سبحانه به هر شیء مفروضی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تفصیل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حق سبحانه از خود پوشیده نیست،برای خویش معلوم خواهد بود و نظر به این‌که همه کمالاتی را که به جهان هستی افاضه می‌کند،در مقام ذات به نحوی که سزاوار ساحت کبریای اوست دارد،در مقام ذات به همه چیز که افاضه همان کمالات هستند،عالم است و بنابراین همه موجودات ممکنه با تمام ذوات غیرمستقل و فقیر خویش،تحت احاطه اطلاق و عدم تناهی ذاتی حق بوده و با هیچ حجاب و ستری از وی پوشیده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ذوات خود ممکنات،به آنها عالم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نظر،ممکنات خودشان علوم حق هستند،ولی در خارج از ذات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گذشته روشن می‌شود که چنان‌که حق سبحانه نسبت به هر شیء بذاته عالم است و بدون این‌که واسطه‌ای از قبیل حواس و قوای ادراکی و هر وسیله علمی مفروض دیگر،به کار برد،به جهت حضور ذوات آنها،بی‌هیچ حجاب و</w:t>
      </w:r>
    </w:p>
    <w:p>
      <w:pPr>
        <w:pStyle w:val="BookText"/>
        <w:rPr/>
      </w:pPr>
      <w:r>
        <w:rPr>
          <w:rFonts w:ascii="IRNazanin" w:hAnsi="IRNazanin" w:eastAsia="IRNazanin"/>
          <w:color w:val="111111"/>
          <w:sz w:val="28"/>
          <w:sz w:val="28"/>
          <w:szCs w:val="28"/>
          <w:rtl w:val="true"/>
          <w:lang w:bidi="fa-IR"/>
        </w:rPr>
        <w:t>ساتری آنها را مشاهده می‌نماید؛همچنین حق سبحانه،به واسطه همین احاطه و حضوری که نسبت به ذات هرموجودی دارد و هیچ‌گونه حجابی در بین نیست،برای موجودات،بالذات معلوم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علم از راه فکر نبوده و ذهنی نیست؛زیرا تصور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ذهنی تحقق می‌پذیرد و وجود ذهنی برای حق سبحانه محال است؛زیرا مستلزم محدودیت ذات متعالیه‌اش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علمی است که معلوم وی،همان وجود خارجی شیء است،نه صورت ذهنی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بحث نباید از آن غفلت کرد،این است که حضور چیزی برای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شیءٍ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علم است،متوقف بر استقلال وجودی شیء دوم است که شیء اول برای آن حاضر می‌شود و موجودات ممکنه به واسطه ربط داشتن وجودشان نسبت به حق سبحانه،هیچ‌گونه استقلالی از خود نداشته و استقلال آنها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حضور حق سبحانه برای انیت آنها با خود حق تمام می‌شود؛چنان که حضور غیرحق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اشیای معلومه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با وجود حق سبحانه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حقیقت،علم اشیاء به حق سبحانه و به غیر حق،با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بیان این است که حق سبحانه با ذات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واسطه‌ای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و همه اشیاء به واسطه حق شناخته می‌شوند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به‌طور توقف،مسئله انقسام علم را به دو قسمِ علم حصولی و حضوری و انقسام علم حضوری را به سه قسمِ علم شیء به‌نفس ذات خویش و علم علت به معلول و علم معلول به علت،حل می‌نماید؛زیرا علم حق سبحانه به ذات خویش و همچنین به اشیاء،چنان که معلوم شد،به واسطه صورت ذهنی نبوده و خود معلوم در اینجا با وجود خارجی و واقعیت عینی خود برای عالم،حاضر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معلومیت حق سبحانه نسبت به اشیاء،اگرچه به اندازه ظرفیت وجود اشیاء است،ولی در عین حال با وجود خارجی است و این علم‌های سه‌گانه،سه مصداق‌اند از برای سه قسم علم حضوری و باید دانست که سمع و بصر که دو قسم از علم‌اند،نظر به این‌که حق سبحانه علم به مسموعات و علم به مبصرات دارد،از برای وی اثبات می‌شوند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حضرت امیرالمؤمنین علیه السلام در دعای صباح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دَلَّ عَلی ذاتِه بِذاته وَ تَنَزَّهَ عَن مُجانِسَةِ مَخلوقانه وَ جَلَّ عَن مُلا کیفیاته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 آنکه از ذات خود دلالت کرد بر ذات خود و بالاتر و منزّه است از هم‌جنسی با مخلوقات خود و برتر است از نزدیک بودن با کیفیات 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شاهد است بر این‌که معبودی جز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آیات است روشن گشته از ذات نگردد ذات او روشن ز آیات</w:t>
      </w:r>
    </w:p>
    <w:p>
      <w:pPr>
        <w:pStyle w:val="BookText"/>
        <w:rPr/>
      </w:pPr>
      <w:r>
        <w:rPr>
          <w:rFonts w:ascii="IRNazanin" w:hAnsi="IRNazanin" w:eastAsia="IRNazanin"/>
          <w:color w:val="111111"/>
          <w:sz w:val="28"/>
          <w:sz w:val="28"/>
          <w:szCs w:val="28"/>
          <w:rtl w:val="true"/>
          <w:lang w:bidi="fa-IR"/>
        </w:rPr>
        <w:t>همه عالم ز نور اوست پیدا کجا او گردد از عالم هویدا</w:t>
      </w:r>
    </w:p>
    <w:p>
      <w:pPr>
        <w:pStyle w:val="BookText"/>
        <w:rPr/>
      </w:pPr>
      <w:r>
        <w:rPr>
          <w:rFonts w:ascii="IRNazanin" w:hAnsi="IRNazanin" w:eastAsia="IRNazanin"/>
          <w:color w:val="111111"/>
          <w:sz w:val="28"/>
          <w:sz w:val="28"/>
          <w:szCs w:val="28"/>
          <w:rtl w:val="true"/>
          <w:lang w:bidi="fa-IR"/>
        </w:rPr>
        <w:t>نگنجد نور ذات اندر مظاهر که سبحات جلالش هست قاهر</w:t>
      </w:r>
    </w:p>
    <w:p>
      <w:pPr>
        <w:pStyle w:val="BookText"/>
        <w:rPr/>
      </w:pPr>
      <w:r>
        <w:rPr>
          <w:rFonts w:ascii="IRNazanin" w:hAnsi="IRNazanin" w:eastAsia="IRNazanin"/>
          <w:color w:val="111111"/>
          <w:sz w:val="28"/>
          <w:sz w:val="28"/>
          <w:szCs w:val="28"/>
          <w:rtl w:val="true"/>
          <w:lang w:bidi="fa-IR"/>
        </w:rPr>
        <w:t xml:space="preserve">رها کن عقل را با عشق می‌باش که تاب خور ندارد چشم خفاش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کلام پیشوای اول علیه السلام در جواب مردی به‌نام ذعلب که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خود را دیده‌ای؟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ذعلب،ماکنت اعبد رباً لم‌اره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p>
    <w:p>
      <w:pPr>
        <w:pStyle w:val="BookText"/>
        <w:rPr/>
      </w:pPr>
      <w:r>
        <w:rPr>
          <w:rFonts w:ascii="IRNazanin" w:hAnsi="IRNazanin" w:eastAsia="IRNazanin"/>
          <w:color w:val="111111"/>
          <w:sz w:val="28"/>
          <w:sz w:val="28"/>
          <w:szCs w:val="28"/>
          <w:rtl w:val="true"/>
          <w:lang w:bidi="fa-IR"/>
        </w:rPr>
        <w:t>کیف رأیت؟قال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العیون بمشاهدة الابصار و لکن رأته القلوب بحقائق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با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ربی لطیف اللطافة،فلایوصف باللطف؛عظیم العظمة لایوصف بالعزم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الکبریاء،لایوصف بالکبر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الجلالة،لایوصف بالغلظ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 فلا یقال شیء قبله و بعد کل شیء فلا یقال شیء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الاشیاء لا بهمة،دراک بخدیعة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الاشیاء کلها غیرممتازج بها ولا بائن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 بتأویل المباشرة؛متجل لا باستهال 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 لابمسافة قریب لا بمداناة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لا بتجسم؛موجود لا بعد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باضطرار؛مقدر لا بحرکة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لا بهمامة؛سمیع لا بآلة؛بصیر لا باداة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یحویه الاماکن و لا تصحبه الاوقات ولا تحده الصفات ولا تأخذه السنات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الاوقات کونه و العدم وجوده و الابتدائة ازلة بتشعیر المشاعر،عرف ان لا مشعر له و بتجهیر الجواهر عرف عن لا جوهر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الظلمة بالنور و المجوء بالبلل و الصرد بالحرور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بین متدایناتها</w:t>
      </w:r>
    </w:p>
    <w:p>
      <w:pPr>
        <w:pStyle w:val="BookText"/>
        <w:rPr/>
      </w:pPr>
      <w:r>
        <w:rPr>
          <w:rFonts w:ascii="IRNazanin" w:hAnsi="IRNazanin" w:eastAsia="IRNazanin"/>
          <w:color w:val="111111"/>
          <w:sz w:val="28"/>
          <w:sz w:val="28"/>
          <w:szCs w:val="28"/>
          <w:rtl w:val="true"/>
          <w:lang w:bidi="fa-IR"/>
        </w:rPr>
        <w:t>دالة بتفریقها علی مفرقها و بتألیفها علی مؤلفها؛ذلک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شئء خلقنا زوجین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بها بین قبل و بعد لیعلم أن لا قبل له و لا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بغرائزها أن لا غریزة لمغرزها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مخبرة بتوقیتها أن لا وقت موقتاً؛حجب بعضها عن بعض لیعلم ان لاحجاب بینه و بین خلقه غیر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ربّاً اذ لا مربوب و الهاً اذ لا مألوه و عالما اذ لا معلوم و سمیعا اذ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سیدی بالحمد معروفاً و لم یزل سیدی بالجود موصوفاً</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ندیده باشم،عبادت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با دید حسی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ندیده‌اند،و لکن دل‌ها او را با حقایق ایمان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از لطافت،لطیف‌ترین معنایش را دارد و از این رو به معنای معهود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بزرگی،بزرگترین معنایش را دارد و ازاین‌رو به مفهوم معهود عظمت و بزرگی متّصف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کبریاء و بزرگی مرتبه،بزرگ‌ترین معنایش را دارد و از این جهت با کبر و بزرگی معهود متّصف نمی‌شود و از جلالت،جلیل‌ترین حقیقت آن را دارد و دیگر به غلظ و کلفتی و ستبری متصف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هر چیز است،دیگر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پیش از او است و پس از هر چیزی است،دیگر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پس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را خواسته ولی نه با خواسته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 می‌رسد ولی نه با حیله و خدیعه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اشیاء هست در حالی‌که نه با آنها آمیخته شده نه از آنها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پیداست نه به این معنا که بتوان با وی تماس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می‌کند نه به این معنا که بتوان با چشم تماشایش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جداست نه به واسطه مسافت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نه به معنای ارتفاع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است نه با تجسم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نه به معنای هستی پس از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نه به اضطرار و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می‌کند و اندازه می‌گیرد نه با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می‌کند نه به معنای قصد و اراده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می‌شنود نه با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 نه با ابزار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مکان‌ها او را در بر نمی‌گیرند و هرگز زمان‌ها همراه و یار او نیستند و هرگز وصف‌ها او را محدود نمی‌سازند و هرگز بر وی غلبه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گرفته است وجودش از هر زمانی و هستی‌اش از هر نیستی و ازلیتش از هر</w:t>
      </w:r>
    </w:p>
    <w:p>
      <w:pPr>
        <w:pStyle w:val="BookText"/>
        <w:rPr/>
      </w:pPr>
      <w:r>
        <w:rPr>
          <w:rFonts w:ascii="IRNazanin" w:hAnsi="IRNazanin" w:eastAsia="IRNazanin"/>
          <w:color w:val="111111"/>
          <w:sz w:val="28"/>
          <w:sz w:val="28"/>
          <w:szCs w:val="28"/>
          <w:rtl w:val="true"/>
          <w:lang w:bidi="fa-IR"/>
        </w:rPr>
        <w:t>ابتدا و آغازی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این‌که او هر مَشعَری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ادراک 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مشعر قرار داده،دانسته می‌شود که او خود منزه از مشعر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این‌که او هر جوهر ذاتی را جوهر قرار داده،دانسته می‌شود که او خود جوهر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تضاد انداخته میان تاریکی و روشنی و میان خشکی و تری و میان سردی و 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انداخته میان اشیائی که طبعاً با هم کینه و عداوت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انداخته میان اشیائی که به هم طبعاً 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جدا کردن،بر جداکننده خود و با این الفت انداختن،بر الفت اندازنده خود دلالت دارند و این است معنای قول خدای عزوجل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تذکر شما،از هر چیز دو جفت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همین اشیاء میان پیش و پس تفرقه انداخت تا معلوم شود که او خود گرفتار قبل و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با غریزه‌های خود شهادت می‌دهند بر این‌که غریزه‌دهنده آنها خود به غریزه مجهز نیست و با وقت‌دار بودن خود خبر می‌دهند که وقت‌دار کننده آنها دیگر به وقت،محدود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اشیاء را نسبت به دیگران با پرده جدایی پوشیده نگه داشت تا دانسته شود که میان وی و آفریده‌های وی هیچ‌گونه پرده‌ای نیست،جز خود آفریده‌ها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همدیگر را از خدا حاجب و شاغل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ربّ و پروردگار بود در ظرفی که پرورده‌ای نبود و خدا بود در ظرفی که بنده‌ای نبود و عالِم بود،در ظرفی که معلومی نبود و شنونده بود در ظرفی که چیزی که شنیده شود نبود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بیان،آن حضرت این ابیات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سَروَر من با ستایش و حمد معروف بود و پیوسته سَرورَ من با بخشش وجود موصوف بود</w:t>
      </w:r>
      <w:r>
        <w:rPr>
          <w:rFonts w:eastAsia="IRNazanin" w:cs="IRNazanin"/>
          <w:color w:val="111111"/>
          <w:sz w:val="28"/>
          <w:szCs w:val="28"/>
          <w:rtl w:val="true"/>
          <w:lang w:bidi="fa-IR"/>
        </w:rPr>
        <w:t>».</w:t>
      </w:r>
      <w:bookmarkStart w:id="447" w:name="pg5619_36993"/>
    </w:p>
    <w:p>
      <w:pPr>
        <w:pStyle w:val="BookText"/>
        <w:rPr/>
      </w:pPr>
      <w:bookmarkEnd w:id="447"/>
      <w:r>
        <w:rPr>
          <w:rFonts w:ascii="IRNazanin" w:hAnsi="IRNazanin" w:eastAsia="IRNazanin"/>
          <w:color w:val="111111"/>
          <w:sz w:val="28"/>
          <w:sz w:val="28"/>
          <w:szCs w:val="28"/>
          <w:rtl w:val="true"/>
          <w:lang w:bidi="fa-IR"/>
        </w:rPr>
        <w:t>خطبه مبارکه در مقام بیان این است که هرگونه کیفیت و صفت امکانی که از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 از ساحت کبریای حق سبحانه منفی است و در عین حال همه کمالات وجودی در وی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این مطلب چنانکه در خطبه مشروحاً بیان شده است،این خواهد بود که از هر صفت،حقیقت و اصلش در مورد حق سبحانه اثبات شده و قیود و حدود و خصوصیات موارد امکانی از وی سلب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می‌داند؛نه با ابزار علم،می‌بیند نه با چشم؛می‌شنود نه با گوش؛می‌خواهد نه با خواست فکری؛محیط است نه با احاطه جسمانی؛در همه چیز است،نه به‌طور آمیزش و از هر چیز جداست نه با مسافت و فاصله؛زیرا همه این کمالات،مقارن محدودیت‌هایی است و او در ذات خود محدودیت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خطبه شریفه اشاره شده به این‌که صفات ذات و فعل هر دو قسم،نسبت به آفرینش اشیاء،یک نحو تقدم دارند و این از عمیق‌ترین مسائل فلسفه الهی است</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448" w:name="__RefHeading___Toc3064556_581953129"/>
      <w:bookmarkStart w:id="449" w:name="_Toc162"/>
      <w:bookmarkEnd w:id="448"/>
      <w:r>
        <w:rPr>
          <w:rtl w:val="true"/>
        </w:rPr>
        <w:t>برهان صدیقّین</w:t>
      </w:r>
      <w:bookmarkEnd w:id="4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الهی بهترین و استوارترین دلیل برای شناخت خداوند متعال را طریقه صدیقین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برهان صدیقین را نخستین بار،شیخ الرئیس ابوعلی‌سینا رحمة الله با استفاده از آیات قرآن کریم در تسمیه برهانی به‌کار برد که براساس امکان ماهوی برای اثبات وجود خداوند سازمان داده بود و سرّ این نام‌گذاری توسط او این است که در این برهان هیچ یک از افعال و مخلوقات خداوند نظیر حرکت و حدوث،واسطه در اثبات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بعد از نفی سفسطه و قبول این‌که واقعیتی هست از نظر به وجود بدون آن‌که نیاز به واسطه‌ای دیگر</w:t>
      </w:r>
    </w:p>
    <w:p>
      <w:pPr>
        <w:pStyle w:val="BookText"/>
        <w:rPr/>
      </w:pPr>
      <w:r>
        <w:rPr>
          <w:rFonts w:ascii="IRNazanin" w:hAnsi="IRNazanin" w:eastAsia="IRNazanin"/>
          <w:color w:val="111111"/>
          <w:sz w:val="28"/>
          <w:sz w:val="28"/>
          <w:szCs w:val="28"/>
          <w:rtl w:val="true"/>
          <w:lang w:bidi="fa-IR"/>
        </w:rPr>
        <w:t>باشد،با یک تقسیم عقلی که موجود یا واجب و یا ممکن است و در صورتی‌که ممکن باشد مستلزم واجب خواهد بود،وجود خدای تعالی،اثبات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الرئیس در نمط چهارم کتاب الاشارات و التنبیهات بعد از اقامه برهان در خصوصیات و تسمیه این برهان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 کیف لم یحتج بیاننا لبثوت الاول و وحدانیتة و برائتة عن الصمات الی تأمل لغیر نفس الوجود و لم‌یحتج الی اعتبار من خلقه و فعله وان کان ذلک دلیلاً علیه؛لکن هذا الباب اوثق و اشرف،ای اذا اعتبرنا حال الوجود یشهد به الوجود من حیث هو وجود و هو یشهد بعد ذلک علی سائر ما بعده فی الواجب و الی مثل هذا اشیر فی الکتاب الالهی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حکم لقوم 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حکم للصدیقین الذین یستشهدون به لا علیه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یعنی دقت کن چگونه بیان ما برای اثبات وجود خداوند و یگانگی و بری بودن او از نقص‌ها به چیزی جز تأمل در حقیقت هستی احتیاج ندارد و نیازمند به اعتبار و لحاظ خلق و فعل خداوند نیست هرچند فعل و خلق خداوند دلیل بر وجود اوست و از این طریق می‌توان به اثبات ذات واجب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را که از نظر مستقیم به وجود حاصل می‌آید مطمئن‌تر و بهتر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وجود را از آن جهت که وجود است در نظر گیریم،بر وجود او گواهی می‌دهد،آن‌گاه وجود حق بر سایر اموری که در واجب هست نظیر وحدت و یگانگی گواهی می‌دهد و کتاب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آنچه بیان</w:t>
      </w:r>
    </w:p>
    <w:p>
      <w:pPr>
        <w:pStyle w:val="BookText"/>
        <w:rPr/>
      </w:pPr>
      <w:r>
        <w:rPr>
          <w:rFonts w:ascii="IRNazanin" w:hAnsi="IRNazanin" w:eastAsia="IRNazanin"/>
          <w:color w:val="111111"/>
          <w:sz w:val="28"/>
          <w:sz w:val="28"/>
          <w:szCs w:val="28"/>
          <w:rtl w:val="true"/>
          <w:lang w:bidi="fa-IR"/>
        </w:rPr>
        <w:t>شد اشارت دارد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در آفاق و نفس‌هایشان بزودی نشانشان می‌دهیم تا برای آنها روشن شود که تنها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شیوه از آگاهی نسبت به حق تعالی مخصوص به قومی است و سپس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پروردگار تو که بر همه امور گواه و یا در همه اشیاء مشهود است،کفایت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حکم مختص به صدیقین است که با نظر به خداوند بر او گواه می‌گیرند و با نظر به غیر بر او استدلال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است،به معنای این است که خداوند فوق هر شیء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بخواهید خودتان را بشناسید،اول خدا مشهود بوده و بعد خود شما و بیان امام صادق علیه السلام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مخلوق شیئاً الا بالله و لاتدرک معرفة الله الا بالله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هیچ شخصی هیچ چیزی را جز به خداوند نمی‌شناسد و خداوند را جز به خداوند،به همین معناست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ولکن مرحوم صدرالمتألهین براساس اصول حکمت متعالیه،برهانی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نموده است و آن را استوارترین براهین و شایسته نام برهان صدیقین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براساس سه مقدمه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 اعتباری بودن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داشتن وجود و تشکیک خاص بین علت و معلول به گونه‌ای که وجود معلول،استقلالی از وجود علت هستی‌بخش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نیاز معلول به علت،همان ربطی بودن و تعلّقی بودن وجود آن</w:t>
      </w:r>
      <w:bookmarkStart w:id="450" w:name="pg5619_36999"/>
    </w:p>
    <w:p>
      <w:pPr>
        <w:pStyle w:val="BookText"/>
        <w:rPr/>
      </w:pPr>
      <w:bookmarkEnd w:id="450"/>
      <w:r>
        <w:rPr>
          <w:rFonts w:ascii="IRNazanin" w:hAnsi="IRNazanin" w:eastAsia="IRNazanin"/>
          <w:color w:val="111111"/>
          <w:sz w:val="28"/>
          <w:sz w:val="28"/>
          <w:szCs w:val="28"/>
          <w:rtl w:val="true"/>
          <w:lang w:bidi="fa-IR"/>
        </w:rPr>
        <w:t>نسبت به علت و به عبارت دیگر ضعف مرتبه وجود آن است و تا کمترین ضعفی در موجودی وجود داشته باشد،بالضروره معلول و نیازمند به موجودی عالی‌تر خواهد بود و هیچ‌گونه استقلالی از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می‌توان برهان صدیقین را بر اساس مشرب صدر المتألهین به این صورت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وجود به استثناء عالی‌ترین مرتبه آن،که دارای کمال نامتناهی و بی‌نیازی و استقلال مطلق می‌باشد،عین ربط و وابستگی است و اگر آن مرتبه اعلی تحقق نمی‌داشت،سایر مراتب هم تحقق نمی‌یافت؛زیرا فرض تحقق سایر مراتب بدون تحقق عالی‌ترین مرتبه وجود این است که مراتب مزبور،مستقّل و بی‌نیاز از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حیثیت وجودی آنها عین ربط و فقر و نیازمندی است</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451" w:name="__RefHeading___Toc3064558_581953129"/>
      <w:bookmarkStart w:id="452" w:name="_Toc163"/>
      <w:bookmarkEnd w:id="451"/>
      <w:r>
        <w:rPr>
          <w:rtl w:val="true"/>
        </w:rPr>
        <w:t>علم به ذات الهی</w:t>
      </w:r>
      <w:bookmarkEnd w:id="452"/>
    </w:p>
    <w:p>
      <w:pPr>
        <w:pStyle w:val="BookText"/>
        <w:rPr/>
      </w:pPr>
      <w:r>
        <w:rPr>
          <w:rFonts w:ascii="IRNazanin" w:hAnsi="IRNazanin" w:eastAsia="IRNazanin"/>
          <w:color w:val="111111"/>
          <w:sz w:val="28"/>
          <w:sz w:val="28"/>
          <w:szCs w:val="28"/>
          <w:rtl w:val="true"/>
          <w:lang w:bidi="fa-IR"/>
        </w:rPr>
        <w:t>از امام موسی‌بن‌جعفر علیه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لم‌یزل بلازمان و لامکان و الآن کما کان لایخلو منه مکان و لایشغل به مکان و لایحّل فی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بینه سبحانه تعالی و بین خلقه حجاب غیر خلقه،احتجب بغیر حجاب محجوب و استتر بغیر ستر مستور لا اله اله هو الکبیر المتعال</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ازل بی‌زمان و مکان بوده و اینک هم،چنان است؛</w:t>
      </w:r>
    </w:p>
    <w:p>
      <w:pPr>
        <w:pStyle w:val="BookText"/>
        <w:rPr/>
      </w:pPr>
      <w:r>
        <w:rPr>
          <w:rFonts w:ascii="IRNazanin" w:hAnsi="IRNazanin" w:eastAsia="IRNazanin"/>
          <w:color w:val="111111"/>
          <w:sz w:val="28"/>
          <w:sz w:val="28"/>
          <w:szCs w:val="28"/>
          <w:rtl w:val="true"/>
          <w:lang w:bidi="fa-IR"/>
        </w:rPr>
        <w:t>در حالی‌که هیچ مکانی از او خالی نیست و او مشغول به هیچ مکان و حالّ در آن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سه فردی به نجوی نمی‌نشینند جز آن‌که او چهارم آن سه است و هیچ پنجمی نیست جز آن‌که او ششم آنهاست و کم یا فزونی بر این مقدار نمی‌باشد مگر آن‌که او در همان جا که آنها هستند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بین خلق او،جز خلق او حجابی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حجاب است بی‌آن‌که حجابی او را بپوشاند و پنهان است بی‌آنکه ستری او را مستور باشد و پروردگاری جز او که کبیر و متعال است،نیست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 الا هو رابعهم و لاخمسة الاهو سادسهم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وحدت عددی حضرت حق نیست که به شماره آید؛بلکه نظر به معیت آن وجود واحد جامع و شامل با همه موجودات امکانی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ادامه نیز امام به این حقیقت بلند اشاره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الاهومعهم اینما کانوا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فرد است،اما فردی صمد و واجب؛بقیه موجودات نیز هر کدام فردند و لکن فردی ممکن و فقیر و ازاین‌رو،معنای این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مِنْ نَجْوی ثَلاثَةٍ إِلاّ هُوَ رابِعُهُمْ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فرد ممکن با تکیه به معیت حضرت حق،توان ظهور و بروز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اینما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نباشد،خبری و اثری از موجودات امکانی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این‌رو،همان‌گونه که قبلا گذشت این بیان ناظر به بحث عدد و شماره نیست که شما یکی هستید و خداوند شماره دوم و عدد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وحدت حقّه حقیقیه خداوند غیرعددی است و عرصه ظهور و بروز برای غیر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اشاره به این حقیقت بلند است که هر کجا که باشید و در هر حال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w:t>
      </w:r>
    </w:p>
    <w:p>
      <w:pPr>
        <w:pStyle w:val="BookText"/>
        <w:rPr/>
      </w:pPr>
      <w:r>
        <w:rPr>
          <w:rFonts w:ascii="IRNazanin" w:hAnsi="IRNazanin" w:eastAsia="IRNazanin"/>
          <w:color w:val="111111"/>
          <w:sz w:val="28"/>
          <w:sz w:val="28"/>
          <w:szCs w:val="28"/>
          <w:rtl w:val="true"/>
          <w:lang w:bidi="fa-IR"/>
        </w:rPr>
        <w:t xml:space="preserve">دیگر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مَعَکُمْ 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هم‌معنای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برای خداوند هیچ حجابی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 سبحانه تعالی و بین خلقه حجاب غیرخلقه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حجاب از ناحیه ممکنات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امام موسی‌بن‌جعفر علیه السلام در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لاتحتجب عن خلقک الا ان تحجبهم الاعمال دونک</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که تو از آفریدگانت در حجاب نیستی جز این‌که اعمال خلایق آنها را محجوب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خداوند عین ظهور است و شدت ظهور باعث شده است که خلایق توان رؤیت کنه او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اشراق بی‌حجاب است و عدم رؤیت قرص خورشید به‌خاطر ضعف باصره ماست،نه محدودیت نور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بی‌اندام ماست</w:t>
      </w:r>
    </w:p>
    <w:p>
      <w:pPr>
        <w:pStyle w:val="BookText"/>
        <w:rPr/>
      </w:pPr>
      <w:r>
        <w:rPr>
          <w:rFonts w:ascii="IRNazanin" w:hAnsi="IRNazanin" w:eastAsia="IRNazanin"/>
          <w:color w:val="111111"/>
          <w:sz w:val="28"/>
          <w:sz w:val="28"/>
          <w:szCs w:val="28"/>
          <w:rtl w:val="true"/>
          <w:lang w:bidi="fa-IR"/>
        </w:rPr>
        <w:t xml:space="preserve">ور نه تشریف تو بر بالای کس کوتاه نیست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ذات اقدس حق گرچه بسیط محض بوده و تبعیض‌بردار نیست و لیکن علم ممکن به واجب،به وسعتِ معلوم نمی‌باشد؛بلکه به اندازه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خدمت معلوم و شاهد به محضر مشهود می‌رود و در حوزه وجود و شهود خود از آن نصیب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مخلوقی به کنه ذات واجب پی نمی‌برد؛بلکه همه مخلوق‌ها حتی معلول اول،از طریق حجاب وجود خود و مشاهده نفس ذات خویش به شهود حق نائل می‌گردند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تشبیه معقول به محسوس،تشبیه به غوّاص است که گرچه بی‌واسطه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اقیانوس بی‌کران در تماس است،لیکن آن را در دایره غواصی خود می‌یابد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در باب شناخت ذات واجب،مسلماً به کنه ذات حضرتش نه به علم حصولی می‌توان راه یافت و نه با علم حضوری و شهودی و وجه آن این‌است که علم در جمیع اقسام حصولی و حضوری و در همه مراتب آن اعم از آن‌که علم حصولی،حسی،خیالی یا عقلی بوده و یا علم حضوری،خیالی،عقلی و یا قلبی باشد،از سنخ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همانند وجود،یک مفهوم است و ماهیت نمی‌باشد و بلکه دو مفهوم علم و هستی از جهت مصداق واحد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و معلوم بالذات،نه ماهیت و مفهوم محقق به وجود خارجی و نه حتی ماهیت و مفهوم محقق به وجود ذهنی است؛بلکه در همه موارد حصولی و حضوری،نفس وجود است که ماهیت و مفهوم مختص به خود را بالعرض در ظرف ذهن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عالِم در حرکت جوهری خود با مصداق و وجود خارجی علم که همان معلوم بالذات است متحد شده و از این طریق به امور دیگری که به تبع آن وجود محقق می‌گردند و معلوم بالعرض هستند آشنا می‌گردد</w:t>
      </w:r>
      <w:r>
        <w:rPr>
          <w:rFonts w:eastAsia="IRNazanin" w:cs="IRNazanin"/>
          <w:color w:val="111111"/>
          <w:sz w:val="28"/>
          <w:szCs w:val="28"/>
          <w:rtl w:val="true"/>
          <w:lang w:bidi="fa-IR"/>
        </w:rPr>
        <w:t>.</w:t>
      </w:r>
      <w:bookmarkStart w:id="453" w:name="pg5619_37011"/>
    </w:p>
    <w:p>
      <w:pPr>
        <w:pStyle w:val="BookText"/>
        <w:rPr/>
      </w:pPr>
      <w:bookmarkEnd w:id="453"/>
      <w:r>
        <w:rPr>
          <w:rFonts w:ascii="IRNazanin" w:hAnsi="IRNazanin" w:eastAsia="IRNazanin"/>
          <w:color w:val="111111"/>
          <w:sz w:val="28"/>
          <w:sz w:val="28"/>
          <w:szCs w:val="28"/>
          <w:rtl w:val="true"/>
          <w:lang w:bidi="fa-IR"/>
        </w:rPr>
        <w:t>حال آن‌گونه که متألهین از حکماء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 اشیاء مختلفه حقایقی هستند که عین ربط و اضافه به واجب تعالی می‌باشند؛به این معنا که ربط و اضافه،نظیر زوجیت برای عدد چهار،لازمه آنها نیست؛زیرا در این صورت بدان دلیل که ذات لازم متأخر از ذات ملزوم و در رتبه بعد در ذات می‌باشد،عدم ربط و نیاز در محدوده ذات آنها صادق خواهد بود و این چون به معنای صدق استقلال و غنی و در نتیجه وجوب از ذات آنها می‌باشد،بدیهی‌البطلان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موجودات امکانی در تمام هستی خود،وابسته و ربط به ذات واجب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الفقیر فی غنای فکیف لااکون فقیرا فی فقری و من کانت حقائقه دعاوی،فکیف لاتکون دعاویه دعاوی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دارم فقیر و وابسته به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 آنچه ندارم بی‌نیاز و مستقل باشم و بنده در حقایقش جز ادعا چیزی ندارد پس چگونه آنچه را که مدعی آن است،ادعایی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تحلیل،لحاظ وجودات امکانی بدون توجه و نظر به مبدأ آنها لحاظی باطل و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واجب تعالی به موجودات از باب تشبیه نظیر نسبت جنس و فصل به حقایق ماهوی است و از این رو بدون شناخت واجب شناخت انیت و حقیقت وجودات محال است</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454" w:name="__RefHeading___Toc3064560_581953129"/>
      <w:bookmarkStart w:id="455" w:name="_Toc164"/>
      <w:bookmarkEnd w:id="454"/>
      <w:r>
        <w:rPr>
          <w:rtl w:val="true"/>
        </w:rPr>
        <w:t>ظهور و بطون ذات حق</w:t>
      </w:r>
      <w:bookmarkEnd w:id="4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همگانی نسبت به واجب همراه با عدم ادراک کنه ذات باری،حقیقتی است که در یکی از خطب نورانی حضرت امیرالمؤمنین علیه السلام بدین‌گونه</w:t>
      </w:r>
    </w:p>
    <w:p>
      <w:pPr>
        <w:pStyle w:val="BookText"/>
        <w:rPr/>
      </w:pP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بتحدید صفته و لم یحجبها عن واجب معرفته</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را بر حقیقت ذات خود آگاه نساخته اما از معرفت وشناسایی خود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احاطه علمی نسبت به ذات باری پیدا کنیم چه این‌که در کتاب الهی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أَیْدِیهِمْ وَ ما خَلْفَهُمْ 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در پیش و پس آنهاست می‌داند و کسی را بر او احاطه علمی نیست و تمامی چهره‌ها در پیشگاه عزّت آن حی و قیوم،ذلیل و ناتوان است و هرکس که بار ظلم بر دوش دارد سخت زبون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مبدأ جمال و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جلالی برتر و نوری فراتر نسبت به دیگر موجودات برخوردار است و پوشیده از دید دیگران است و این پوشیدگی از ناحیه کمال نور و شدت ظهور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حکیم سبزواری این حقیقت بلند را به زیبایی به 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یامن هو اختَفی لِفَرطِ نوره الظّاهر الباطنُ فی ظُهوره</w:t>
      </w:r>
    </w:p>
    <w:p>
      <w:pPr>
        <w:pStyle w:val="BookText"/>
        <w:rPr/>
      </w:pPr>
      <w:r>
        <w:rPr>
          <w:rFonts w:ascii="IRNazanin" w:hAnsi="IRNazanin" w:eastAsia="IRNazanin"/>
          <w:color w:val="111111"/>
          <w:sz w:val="28"/>
          <w:sz w:val="28"/>
          <w:szCs w:val="28"/>
          <w:rtl w:val="true"/>
          <w:lang w:bidi="fa-IR"/>
        </w:rPr>
        <w:t xml:space="preserve">بنور وجهه استنار کل شیء و عند نور وجهه سواه فَیء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از فزونی نورانیتش پنهان است؛ای پیدایی که به سبب پیدایی‌اش ناپیداست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اشیا به نور وجه او نورانی گشته است و در شعاع نور وجه او همه اشیاء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الْأَوَّلُ وَ الْآخِرُ وَ الظّاهِرُ وَ الْباطِنُ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از شدت ظهور در خفاست و 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ظهور و جهت بطون در ذات حق یکی است؛یعنی چنین نیست که جزئی از وجودش ظاهر و جزء دیگر باطن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اساسا جزء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وجودش ظاهر و تمام وجودش باطن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غیره باطن و کل باطن غیره غیرظاهر</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ظاهری غیر از او پنهان و هر پنهانی غیر از او غیر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حق که صرف الوجود و فعلیت محض است و هیچ جنبه عدم و قوه در او نیست و هیچ جنبه خفایی در او نیست،همان کمال ظهورش منشأ خفا و پوشیدگی برای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مثال،خفاش در شب می‌بیند و در روز نمی‌بیند؛اما نه از آن جهت که در روز یک چیز مخفی و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جهت شدت ظهور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 خفاش ضعیف است و نور خورشید به هنگام تابش خود بر آن غلبه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عامل،یکی شدت نور و ظهور خورشید و دیگر ضعف بصر خفّاش مانع دیده شدن خورشید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خفاش روزها چیزی را نمی‌بیند تا تاریکی با نور درآمیزد و از ظهور نور کاسته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خردهای ما در نهایت ضعف و جمال حضرت الهی در نهایت اشراق و تابش است و سراسر هستی را تحت پوشش ظهور خود گرفته،به‌طوری که ذره‌ای در ملکوت آسمان‌ها و زمین از پرتو ظهور وی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روست که ظهور او موجب خفا و پوشیدگی حضرتش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به تابش نور</w:t>
      </w:r>
    </w:p>
    <w:p>
      <w:pPr>
        <w:pStyle w:val="BookText"/>
        <w:rPr/>
      </w:pPr>
      <w:r>
        <w:rPr>
          <w:rFonts w:ascii="IRNazanin" w:hAnsi="IRNazanin" w:eastAsia="IRNazanin"/>
          <w:color w:val="111111"/>
          <w:sz w:val="28"/>
          <w:sz w:val="28"/>
          <w:szCs w:val="28"/>
          <w:rtl w:val="true"/>
          <w:lang w:bidi="fa-IR"/>
        </w:rPr>
        <w:t>خود محجوب است و به موجب شدت ظهور از دیده بصیرت و چشم سر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اختفای ذات حق در اثر شدت ظهور،شگفت منما که چیزها با ضد خود آشکار می‌شوند و البته ادراک چیزی که وجودش عام است،به‌گونه‌ای که ضدّی برایش متصور نیست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اشیا در دلالتشان مختلف بودند برخی دلالت داشتند و برخی نه،این تفرقه به زودی قابل ادراک بود؛ولی چون در دلالت خود یکسان‌اند کار دشوار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نور خورشید به زمین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نور خورشید یکی از اعراض است که در زمین رخ می‌دهد و به هنگام پنهان شدن خورشید زائل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خورشید پیوسته به زمین می‌تابید و غروب نمی‌کرد،چنین می‌پنداشتیم که اجسام جز همین رنگ‌های ویژه خود چون سیاهی و سفیدی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هیئت دیگری ندارند؛زیرا در چیزهای سیاه‌رنگ فقط سیاهی و در چیزهای سپیدرنگ فقط سپیدی مشاهده می‌کنیم؛ولی خود نور را به تنهایی ادراک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محض این‌که خورشید غروب کرد و همه‌جا را در سیاهی نشاند،فرق میان این دو حالت دانسته شده،پی می‌بریم که روشنی اجسام به واسطه نوری بوده که بر آنها تابیده بود و در وقت غروب که نور،ترک آنها کرده است،صفت دیگری به خود گرفته‌اند و از این‌رو با معدوم شدن نور،به وجود آن پی می‌بریم و اگر نور معدوم نمی‌شد،ما از وجود آن آگاه نمی‌شدیم مگر با زحمت و سختی فراوان؛زیرا در آن صورت اجسام را شبیه یکدیگر می‌دیدیم و در نور و ظلمت بدون تفاوت می‌نمودند،این بیان درباره نور است که آشکارترین محسوسات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چیزی که خودش ذاتا آشکار است و آشکارکننده غیر خود نیز هست بنگر که اگر ضد آن وجود نداشته باشد،چگونه به سبب ظهورش امر آن مبهم می‌ماند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پروردگار متعال آشکارترین امور است و ظهور هرچیزی به اوست 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غیبت یا نیستی یا تغیری می‌بود،همانا آسمان‌ها و زمین منهدم می‌گشت و عالم ملک و ملکوت تباه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صورت فرق میان دو حالت،ادراک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پاره‌ای چیزها به سبب او و پاره‌ای به سبب دیگری موجود می‌شد،فرق میان دو چیز در دلالت خود بر وجود او ادراک می‌گردید؛ولی دلالت او در تمام چیزها یکسان است و وجود او در تمام احوال دائم بوده و خلاف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شدت ظهور،موجب پوشیدگی و پنهانی آن می‌باشد و علت نارسایی افهام در ادراک او همین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Style w:val="FootnoteAnchor"/>
          <w:rtl w:val="true"/>
        </w:rPr>
        <w:footnoteReference w:id="354"/>
      </w:r>
      <w:bookmarkStart w:id="456" w:name="pg5619_37025"/>
    </w:p>
    <w:p>
      <w:pPr>
        <w:pStyle w:val="Heading3"/>
        <w:numPr>
          <w:ilvl w:val="2"/>
          <w:numId w:val="1"/>
        </w:numPr>
        <w:rPr/>
      </w:pPr>
      <w:bookmarkStart w:id="457" w:name="__RefHeading___Toc3064562_581953129"/>
      <w:bookmarkStart w:id="458" w:name="_Toc165"/>
      <w:bookmarkEnd w:id="456"/>
      <w:bookmarkEnd w:id="457"/>
      <w:r>
        <w:rPr>
          <w:rtl w:val="true"/>
        </w:rPr>
        <w:t>سؤالات درس</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الهی،شناخت خداوند را چگونه تبیین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 ابن‌سینا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 صدرالمتألهین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ذات الهی را توضیح دهید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اشراق خداوند و ضعف ادراک انسان‌ها را در قالب مثال توضیح دهید</w:t>
      </w:r>
      <w:r>
        <w:rPr>
          <w:rFonts w:eastAsia="IRNazanin" w:cs="IRNazanin"/>
          <w:color w:val="111111"/>
          <w:sz w:val="28"/>
          <w:szCs w:val="28"/>
          <w:rtl w:val="true"/>
          <w:lang w:bidi="fa-IR"/>
        </w:rPr>
        <w:t>.</w:t>
      </w:r>
      <w:bookmarkStart w:id="459" w:name="pg5619_37029"/>
    </w:p>
    <w:p>
      <w:pPr>
        <w:pStyle w:val="Heading2"/>
        <w:numPr>
          <w:ilvl w:val="1"/>
          <w:numId w:val="1"/>
        </w:numPr>
        <w:rPr/>
      </w:pPr>
      <w:bookmarkStart w:id="460" w:name="__RefHeading___Toc3064564_581953129"/>
      <w:bookmarkStart w:id="461" w:name="_Toc166"/>
      <w:bookmarkEnd w:id="459"/>
      <w:bookmarkEnd w:id="460"/>
      <w:r>
        <w:rPr/>
        <w:t>12</w:t>
      </w:r>
      <w:r>
        <w:rPr>
          <w:rtl w:val="true"/>
        </w:rPr>
        <w:t>-</w:t>
      </w:r>
      <w:r>
        <w:rPr>
          <w:rtl w:val="true"/>
        </w:rPr>
        <w:t>وحدت حق تعالی</w:t>
      </w:r>
      <w:bookmarkEnd w:id="461"/>
    </w:p>
    <w:p>
      <w:pPr>
        <w:pStyle w:val="Heading3"/>
        <w:numPr>
          <w:ilvl w:val="2"/>
          <w:numId w:val="1"/>
        </w:numPr>
        <w:rPr/>
      </w:pPr>
      <w:bookmarkStart w:id="462" w:name="__RefHeading___Toc3064566_581953129"/>
      <w:bookmarkStart w:id="463" w:name="_Toc167"/>
      <w:bookmarkEnd w:id="462"/>
      <w:r>
        <w:rPr>
          <w:rtl w:val="true"/>
        </w:rPr>
        <w:t>مسئله وحدانیت حق و معنای آن</w:t>
      </w:r>
      <w:bookmarkEnd w:id="463"/>
    </w:p>
    <w:p>
      <w:pPr>
        <w:pStyle w:val="BookText"/>
        <w:rPr/>
      </w:pPr>
      <w:r>
        <w:rPr>
          <w:rFonts w:ascii="IRNazanin" w:hAnsi="IRNazanin" w:eastAsia="IRNazanin"/>
          <w:color w:val="111111"/>
          <w:sz w:val="28"/>
          <w:sz w:val="28"/>
          <w:szCs w:val="28"/>
          <w:rtl w:val="true"/>
          <w:lang w:bidi="fa-IR"/>
        </w:rPr>
        <w:t>اطلاق ذاتی که حق سبحانه دارد،انتفای هر حدّ و نهایتِ مفروض را برای ذات ضروری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جزئی که برای وی فرض شود،چون ذات هیچ‌گونه حدّ ندارد،عین ذات بوده و عین هر جزء مفروض دیگر شده و معنی جزئیت و کلیت و مغایرت از میان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مصداق دیگری از سنخ وجود حق که از برای ذات نامحدود مقدسش به عنوان ثانی فرض شود،چون ذاتش محدود نیست،ثانی مفروض،بعینه همان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اسم و صفتی نیز برای وی فرض شود،باید عین ذات باشد و گرنه غیرذات خواهد بود و ثابت برای ذات و فرض مغایرت او با ذات و مغایرت ذات با وی،مستلزم محدودیت ذات است و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هرگونه تغییری برای ذات مقدسش فرض شود که به واسطه آن،ذات با دو معنی متغایر منظور شود،چون مغایرت مستلزم جدایی و جدایی مستلزم محدودیت می‌باشد،محال لازم خواهد آمد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دستگیر می‌شود که ذات حق سبحانه،وحدتی در ذات دارد که</w:t>
      </w:r>
      <w:bookmarkStart w:id="464" w:name="pg5619_37032"/>
    </w:p>
    <w:p>
      <w:pPr>
        <w:pStyle w:val="BookText"/>
        <w:rPr/>
      </w:pPr>
      <w:bookmarkEnd w:id="464"/>
      <w:r>
        <w:rPr>
          <w:rFonts w:ascii="IRNazanin" w:hAnsi="IRNazanin" w:eastAsia="IRNazanin"/>
          <w:color w:val="111111"/>
          <w:sz w:val="28"/>
          <w:sz w:val="28"/>
          <w:szCs w:val="28"/>
          <w:rtl w:val="true"/>
          <w:lang w:bidi="fa-IR"/>
        </w:rPr>
        <w:t>هیچ‌گونه کثرتی را نمی‌توان در آن فرض کرد و این وحدت عین ذات است و غیر از وحدت عددی است که اگر یک واحد دیگر از همان حقیقت فرض شود،غیر از اولی بوده و مجموعاً دو تای عددی را به وجود آورند؛زیرا وحدت عددی مستلزم محدودیت واحد می‌باشد و وحدت حقّ چنان که گفته شد،عین عدم محدودیت بوده و با وجود چنین وحدتی،هرچه غیر ذات و ثانی ذات فرض شود،به عین اولی برگشته و معنی غیریت و ثانویت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وحدت ذات حق،عین ذات اوست؛به نحوی که فرض کثرت در ذات وی،مساوق با عدم فرض ذات است</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465" w:name="__RefHeading___Toc3064568_581953129"/>
      <w:bookmarkStart w:id="466" w:name="_Toc168"/>
      <w:bookmarkEnd w:id="465"/>
      <w:r>
        <w:rPr>
          <w:rtl w:val="true"/>
        </w:rPr>
        <w:t>واحدیت خداوند</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اعرابیاً قام یوم الجَمَلَ الی امیرالمؤمنین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یاامیرالمؤمنین أتقول ان الله واحد،فحمل الناس علیه و قالوا یا اعرابی أما تری ما فیه امیرالمؤمنین مِن تَقَسُّمِ القلب؟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فان الذی یریده الاعرابی هو الذی نریده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اعرابی ان القول فی ان الله واحد علی اربعة اقسام،فوجهان منها لایجوزان علی الله عزّ و جلَّ و وجهان یثبتان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اللذان لایجوزان علیه فقول القائل واحد یقصد به باب الاعداد؛فهذا ما لایجوز علیه؛لانَّ ما لا ثانی له لایدخل فی باب الاعداد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انّه تعالی کفّر من قال ثالث ثلاثة و قول القائل هو واحد من الناس یرید به النوع من الجنس فهذا ما لایجوز علیه لانه تشبیهٌ و جلَّ ربّنا عن ذلک و تعالی و اما الوجهان اللّذان یثبتان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هو عزّ و جلّ واحد یعنی لیس له فی الاشیاء شبه؛کذلک ربنا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القائل انّه عز و جلّ واحد بمعنی انه احدی المعنی،یعنی به انه لاینقسم فی وجود و لا عقل و لا وهم کذلک ربنا عز و جل</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Style w:val="FootnoteAnchor"/>
          <w:rtl w:val="true"/>
        </w:rPr>
        <w:footnoteReference w:id="3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مردی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امیرالمؤمنین علیه السلام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آیا تو می‌گویی خداوند یگانه است؟مردم بر او هجوم آورده،گفتند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مگر نمی‌بینی که امیر مؤمنان در چه تشویش خاطری به سر می‌برد؟امیر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کنید؛زیرا آنچه این اعرابی می‌خواهد،همان است که ما از این گروه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صورت دارد؛دو صورت آن بر خداوند روا نیست و دو صورت دیگر درباره خداوند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صورتی که بر خداوند روا نیست،یکی آن است که 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 و مقصودش واحد عددی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 نیست؛زیرا آنچه دومی ندارد،در باب اعداد داخل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 آن‌کس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یکی از آن</w:t>
      </w:r>
      <w:bookmarkStart w:id="467" w:name="pg5619_37037"/>
    </w:p>
    <w:p>
      <w:pPr>
        <w:pStyle w:val="BookText"/>
        <w:rPr/>
      </w:pPr>
      <w:bookmarkEnd w:id="467"/>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است؟و دیگری آن است که گوینده‌ای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مردم است و مرادش از این واحد بودن،نوعی از اجناس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بر خداوند روا نیست؛زیرا این تعبیر همسان دانستن خدا با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این معنا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صورتی که درباره خدا ثابت است،یکی این است که گوینده‌ای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 و در میان اشیاء همسانی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آری،پروردگار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احدی المعنی است یعنی نه در وجود خارجی قابل تقسیم است نه در عقل و نه در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پروردگار ما چنین است</w:t>
      </w:r>
      <w:r>
        <w:rPr>
          <w:rFonts w:eastAsia="IRNazanin" w:cs="IRNazanin"/>
          <w:color w:val="111111"/>
          <w:sz w:val="28"/>
          <w:szCs w:val="28"/>
          <w:rtl w:val="true"/>
          <w:lang w:bidi="fa-IR"/>
        </w:rPr>
        <w:t>.</w:t>
      </w:r>
    </w:p>
    <w:p>
      <w:pPr>
        <w:pStyle w:val="Heading3"/>
        <w:numPr>
          <w:ilvl w:val="2"/>
          <w:numId w:val="1"/>
        </w:numPr>
        <w:rPr/>
      </w:pPr>
      <w:bookmarkStart w:id="468" w:name="__RefHeading___Toc3064570_581953129"/>
      <w:bookmarkStart w:id="469" w:name="_Toc169"/>
      <w:bookmarkEnd w:id="468"/>
      <w:r>
        <w:rPr>
          <w:rtl w:val="true"/>
        </w:rPr>
        <w:t>وحدت حقّه حقیقیه</w:t>
      </w:r>
      <w:bookmarkEnd w:id="469"/>
    </w:p>
    <w:p>
      <w:pPr>
        <w:pStyle w:val="Heading3"/>
        <w:numPr>
          <w:ilvl w:val="2"/>
          <w:numId w:val="1"/>
        </w:numPr>
        <w:rPr/>
      </w:pPr>
      <w:bookmarkStart w:id="470" w:name="__RefHeading___Toc3064572_581953129"/>
      <w:bookmarkStart w:id="471" w:name="_Toc170"/>
      <w:bookmarkEnd w:id="470"/>
      <w:r>
        <w:rPr>
          <w:rtl w:val="true"/>
        </w:rPr>
        <w:t>توضیح وجه اول</w:t>
      </w:r>
      <w:r>
        <w:rPr>
          <w:rtl w:val="true"/>
        </w:rPr>
        <w:t>:</w:t>
      </w:r>
      <w:bookmarkEnd w:id="471"/>
    </w:p>
    <w:p>
      <w:pPr>
        <w:pStyle w:val="BookText"/>
        <w:rPr/>
      </w:pPr>
      <w:r>
        <w:rPr>
          <w:rFonts w:ascii="IRNazanin" w:hAnsi="IRNazanin" w:eastAsia="IRNazanin"/>
          <w:color w:val="111111"/>
          <w:sz w:val="28"/>
          <w:sz w:val="28"/>
          <w:szCs w:val="28"/>
          <w:rtl w:val="true"/>
          <w:lang w:bidi="fa-IR"/>
        </w:rPr>
        <w:t>واحدیتی که انتساب آن بر خداوند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واجب‌الوجود بالذات در همه فضایل و کمالات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متفرد است؛یعنی شریک نیست او را در هیچ کمالی از کمالات وجودیه و در هیچ فضیلتی از فضایل حقیقیه؛به این معنا که علمش مثلاً علم محض و محض علم است و قدرتش قدرت صِرف و صرف قدرت است و حیاتش حیات صرف و صرف حیات است و به این قیاس است سایر فضایل و کمالات وجودیه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وجودش،حقیقت وجود و صرف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اصل است در وجود و کمالات وجود و باقی فروع‌اند و او حقیقتی است در وجود و فضایل وجود و باقی عکوس‌اند و او نورالانوار است و باقی لمعات و اضواء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وجودات و کمالات امکانیه به حقیقت وجود صرف و فضائل و کمالات صرف او،نسبت نیستی به هستی است؛به این معنی که اگر او وجود</w:t>
      </w:r>
    </w:p>
    <w:p>
      <w:pPr>
        <w:pStyle w:val="BookText"/>
        <w:rPr/>
      </w:pPr>
      <w:r>
        <w:rPr>
          <w:rFonts w:ascii="IRNazanin" w:hAnsi="IRNazanin" w:eastAsia="IRNazanin"/>
          <w:color w:val="111111"/>
          <w:sz w:val="28"/>
          <w:sz w:val="28"/>
          <w:szCs w:val="28"/>
          <w:rtl w:val="true"/>
          <w:lang w:bidi="fa-IR"/>
        </w:rPr>
        <w:t>است،پس سایر وجودات در جنب او به منزله عدم‌اند و اگر او شیء است،پس باقی نسبت به او لاشئ‌اند و بر این قیاس است سایر نعوت کلیه و اوصاف کمالیه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ادعیه مأثوره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 یا من هو؛یامن لا هو الّا هو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 که چگونه هویت را که حقیقت وجود است،به ذات پاک خداوند احد منحصر فرموده‌اند </w:t>
      </w:r>
      <w:r>
        <w:rPr>
          <w:rStyle w:val="FootnoteAnchor"/>
          <w:rtl w:val="true"/>
        </w:rPr>
        <w:footnoteReference w:id="359"/>
      </w:r>
      <w:r>
        <w:rPr>
          <w:rFonts w:ascii="IRNazanin" w:hAnsi="IRNazanin" w:eastAsia="IRNazanin"/>
          <w:color w:val="111111"/>
          <w:sz w:val="28"/>
          <w:sz w:val="28"/>
          <w:szCs w:val="28"/>
          <w:rtl w:val="true"/>
          <w:lang w:bidi="fa-IR"/>
        </w:rPr>
        <w:t>وچون وجود حضرت حق وجود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لایتثّنی و لایتکرّر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وجودی سرتاسر عالم وجود را پر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جامع و مُرسَل،از این‌رو چنین وجودی جا برای شریک نمی‌گذارد و این وحدت،وحدت حقّه حقیقیه است در حالی‌که وحدت عددی منافاتی با ثانی نداشته و ابایی از پذیرش واحد دیگر ندارد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حضرت امیر علیه السلام در روایت مذکور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واحد یقصد به باب الاعداد فهذا ما لایجوز علیه لاّن ما لا ثانی له لایدخل فی باب الاعداد؛اما تری انه تعالی کفر من قال ثالث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علامه‌طباطبایی در این باب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ذات الواجب لذاته عین الوجود الذی لا ماهیة له و لا جزء عدمی فیه؛فهو صرف الوجود و صرف الشیء واحد بالوحدة الحقّه التی لا تتثّنی و لا تتکرّر اذ لاتتحقق کثرة الا بتمیز آحادها باختصاص کل منها بمعنی لایوجد فی غیره و هو ینافی الصرافه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فرضت له ثانیا عاد اولا فالواجب لذاته واحد لذاته کما انه موجود بذاته واجب لذاته و هو المطلوب و لعّل هو مراد الشیخ بقوله فی التعلیقات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 عین هویتّه فکونه موجودا عین کونه هو،فلایوجد وجود الواجب لذاته لغیره</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 تعالی عین وجودی است که نه ماهیت دارد و نه جزء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دانسته می‌شود که او صرف هستی است و صرف شیء از وحدت حقه که تعدد و تکثر در آن راه ندارد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کثرت در صورتی در یک حقیقت واقع می‌شود که افراد آن حقیقت از یکدیگر متمایز باشند و تمایز افراد به آن است که هر یک واجد معنایی باشد که دیگری فاقد آن است و این با صرافت آن حقیقت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حقیقتی صرف و محض باشد و هیچ نحوه خلیطی در آن راه نداشته باشد،هرچه به عنوان فرد دوم برای آن فرض شود به همان فرد نخست باز می‌گردد و درواقع همان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واجب بالذات ذاتا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ذاتا موجود است و ذاتا واجب می‌باشد و این همان نتیجه مطلوب ماست و شاید مقصود شیخ الرئیس در کتاب تعلیقات نیز همین باشد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 عین هویت و ذات اوست،نه آن‌که زائد بر ذاتش باشد و در نتیجه واجب تعالی ماهیتی علاوه بر وجودش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این‌رو،موجود بودنش عین هویت خاص اوست و از این‌رو وجود واجب بالذات برای غیر او تحقّق نمی‌یابد تا آن غیر،شریک واجب در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حکیم سبزواری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الوجود کثرةٌ لم تعرضا لانه امّا التوّحد اقتضی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هیچ کثرتی صرف الوجود را عارض نمی‌گردد؛چرا که این حقیقت مرسل و بسیط،اقتضای یگانگی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توضیح بیت مذکور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مفعول مقدم و المراد به الوجود بشرط لا ای بشرط عدم النقائص الامکانیة و الحدود و الاعدام و هو حقیقة الوجود المرسل البسیط المحیط</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توضیح وجه دوم</w:t>
      </w:r>
    </w:p>
    <w:p>
      <w:pPr>
        <w:pStyle w:val="BookText"/>
        <w:rPr/>
      </w:pPr>
      <w:r>
        <w:rPr>
          <w:rFonts w:ascii="IRNazanin" w:hAnsi="IRNazanin" w:eastAsia="IRNazanin"/>
          <w:color w:val="111111"/>
          <w:sz w:val="28"/>
          <w:sz w:val="28"/>
          <w:szCs w:val="28"/>
          <w:rtl w:val="true"/>
          <w:lang w:bidi="fa-IR"/>
        </w:rPr>
        <w:t>دومین وجهی که واحد بر خداوند اطلاق نمی‌گردد،این است که حضرتش را از باب تشبیه،یکی از موجودات ماهوی عالم امکان به حساب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القائل هو واحد من الناس یرید به النوع من الجنس فهذا ما لایجوز علیه لانه تشبیهٌ و جلَّ ربّنا عن ذلک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نوعی از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تقسیمات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جنسی از اجناس یا فصلی از فصول یا عرضی از اعراض یا جوهری از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خداوند،مافوق مقوله است و برای آن حضرت اصلاً ماهیت به معنای مایقال فی جواب ما هو نیست؛چون داشتن ماهیت به معنای محدود بودن است و خداوند واجب الوجود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در این باب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لایشارک شیئاً من الاشیاء فی ماهیة ذلک الشیء؛لانَّ کل ماهیة لما سواه مقتضیه لامکان الوجود و اما الوجود فلیس بماهیة لشیء ولاجزء من ماهیة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الاشیاء التی لها ماهیة لایدخل الوجود فی مفهومها؛بل هو طارئ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الوجود لایشارک شیئا من الاشیاء فی</w:t>
      </w:r>
      <w:bookmarkStart w:id="472" w:name="pg5619_37048"/>
    </w:p>
    <w:p>
      <w:pPr>
        <w:pStyle w:val="BookText"/>
        <w:rPr/>
      </w:pPr>
      <w:bookmarkEnd w:id="472"/>
      <w:r>
        <w:rPr>
          <w:rFonts w:ascii="IRNazanin" w:hAnsi="IRNazanin" w:eastAsia="IRNazanin"/>
          <w:color w:val="111111"/>
          <w:sz w:val="28"/>
          <w:sz w:val="28"/>
          <w:szCs w:val="28"/>
          <w:rtl w:val="true"/>
          <w:lang w:bidi="fa-IR"/>
        </w:rPr>
        <w:t>معنی جنسی و لا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فلایحتاج اذن الی ان ینفصل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بمعنی فصلی او عرضی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بذاته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 هیچ چیزی در ماهیت آن چیز مشارک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ماهیتی که برای ماسوای اوست مقتضی امکان وجود است و اما وجود نه عین ماهیت چیزی است و نه جزء ماهیت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این است که چیزهایی که دارای ماهیت‌اند وجود داخل در مفهوم آنها نیست،بلکه عارض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واجب الوجود با هیچ یک از اشیاء در معنای جنسی و نوعی مشارک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نیاز ندارد که به معنای فصلی یا عرضی از آنها تمایز پیدا کند؛بلکه او به ذات خویش تمایز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ذات او حدّ ندارد چرا که جنس و فصل ندارد</w:t>
      </w:r>
      <w:r>
        <w:rPr>
          <w:rFonts w:eastAsia="IRNazanin" w:cs="IRNazanin"/>
          <w:color w:val="111111"/>
          <w:sz w:val="28"/>
          <w:szCs w:val="28"/>
          <w:rtl w:val="true"/>
          <w:lang w:bidi="fa-IR"/>
        </w:rPr>
        <w:t>).</w:t>
      </w:r>
    </w:p>
    <w:p>
      <w:pPr>
        <w:pStyle w:val="Heading3"/>
        <w:numPr>
          <w:ilvl w:val="2"/>
          <w:numId w:val="1"/>
        </w:numPr>
        <w:rPr/>
      </w:pPr>
      <w:bookmarkStart w:id="473" w:name="__RefHeading___Toc3064574_581953129"/>
      <w:bookmarkStart w:id="474" w:name="_Toc171"/>
      <w:bookmarkEnd w:id="473"/>
      <w:r>
        <w:rPr>
          <w:rtl w:val="true"/>
        </w:rPr>
        <w:t>توضیح وجه سوم</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هو عز و جلَّ واحد یعنی لیس له فی الاشیاء شبهٌ کذلک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نه مثلی است و نه شبیهی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مکانت و منزلت رفیع حضرت حق،مثل‌بردار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توحید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 </w:t>
      </w:r>
      <w:r>
        <w:rPr>
          <w:rStyle w:val="FootnoteAnchor"/>
          <w:rtl w:val="true"/>
        </w:rPr>
        <w:footnoteReference w:id="365"/>
      </w:r>
      <w:r>
        <w:rPr>
          <w:rFonts w:ascii="IRNazanin" w:hAnsi="IRNazanin" w:eastAsia="IRNazanin"/>
          <w:color w:val="111111"/>
          <w:sz w:val="28"/>
          <w:sz w:val="28"/>
          <w:szCs w:val="28"/>
          <w:rtl w:val="true"/>
          <w:lang w:bidi="fa-IR"/>
        </w:rPr>
        <w:t>و برای او هیچ‌گاه شبیه و مانندی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شوری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مانند او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مانند،مثل و شبیه و جمع آن اشباه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 الشیئان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اَشبه کل منهما الآخر حتی التَبَسا و فی التنزیل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 تَشابَهَ عَلَیْنا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ابوهلال عسگری در تفاوت مثل و مثال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چیزی است که در تمام حقیقت،با اصل مشارک است و لذاست که نفی مِثل از خدا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مثال در برخی از اعراض مشارک است و نه در تمام چیزها؛مثلاً انسانِ مُصَّور در تصویر و یا روی دیوار،مثالی است برای انسان طبیعی؛زیرا با انسان واقعی مشارک است در مقدار و جهت و دیگر چیزها و نه در تمام چیزها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به معنای الشبه و النظیر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الشیئان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ماثَلَ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شابَهَه و یقال ماثل فلاناً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به و لاتکون المماثلة الّا بین المتّفقین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کنحوه و لونه کَلونهِ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به فرموده 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العادلون بک اٍذ شَبَّهوکَ بِاَصنامهم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دروغ گفتند مشرکان که تو را با بت‌های خود همانند پنداشتند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فرموده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کَیفه و لا حقیقته اصابَ من مثَّله و لا عنی من شبَّهه و لا صمده من اشارَ الِیه و توهَّمه</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کسی که کیفیتی برای خدا قائل شد،یگانگی او را انکار کرده است و آن‌کس که همانندی برای او قرار داد،به حقیقت او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خدا را به چیزی تشبیه کرد،به مقصد نرسید و</w:t>
      </w:r>
      <w:bookmarkStart w:id="475" w:name="pg5619_37052"/>
    </w:p>
    <w:p>
      <w:pPr>
        <w:pStyle w:val="BookText"/>
        <w:rPr/>
      </w:pPr>
      <w:bookmarkEnd w:id="475"/>
      <w:r>
        <w:rPr>
          <w:rFonts w:ascii="IRNazanin" w:hAnsi="IRNazanin" w:eastAsia="IRNazanin"/>
          <w:color w:val="111111"/>
          <w:sz w:val="28"/>
          <w:sz w:val="28"/>
          <w:szCs w:val="28"/>
          <w:rtl w:val="true"/>
          <w:lang w:bidi="fa-IR"/>
        </w:rPr>
        <w:t>آن‌کس که به او اشاره کند یا در وهم آورد خدا را بی‌نیاز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همچنین در جایی دیگر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تَبلُغهُ العقول بتحدید فیکون مُشَبّها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عقل‌ها نمی‌توانند برای او حدّی تعیین نمایند تا همانندی داشته باشد</w:t>
      </w:r>
      <w:r>
        <w:rPr>
          <w:rFonts w:eastAsia="IRNazanin" w:cs="IRNazanin"/>
          <w:color w:val="111111"/>
          <w:sz w:val="28"/>
          <w:szCs w:val="28"/>
          <w:rtl w:val="true"/>
          <w:lang w:bidi="fa-IR"/>
        </w:rPr>
        <w:t>.</w:t>
      </w:r>
    </w:p>
    <w:p>
      <w:pPr>
        <w:pStyle w:val="Heading3"/>
        <w:numPr>
          <w:ilvl w:val="2"/>
          <w:numId w:val="1"/>
        </w:numPr>
        <w:rPr/>
      </w:pPr>
      <w:bookmarkStart w:id="476" w:name="__RefHeading___Toc3064576_581953129"/>
      <w:bookmarkStart w:id="477" w:name="_Toc172"/>
      <w:bookmarkEnd w:id="476"/>
      <w:r>
        <w:rPr>
          <w:rtl w:val="true"/>
        </w:rPr>
        <w:t>نکات</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کذب در روایت امام علیه السلام کذب تکوینی است؛یعنی نظام هستی چنین سخنی را پذیرا نیست و به معنای عدم مطابقت با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کیفیت داشتن و شریک داشتن 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وجودی که مبرّای از مقولات ماهوی است،نه کیفیت دارد و نه شریک،بلکه واجب است و لاشریک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حضرت حق مرسل و وحدت او حقه حقیقیه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خداوند به چیزی و همانندی برای حضرتش،عدم وصول به حقیقت و عقیده‌ای باطل و پوچ و انحراف از مسیر درست است؛در مقابل،اعتقاد به وحدانیت خداوند،اعتقاد حق و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همانندی فرض می‌شود که محدودیت و حدّ و مرز و نَفاد برای خداوند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جایگاهی برای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شود و لکن با ابطال حدّ و مرز و نفاد برای خداوند،به‌خاطر وجوب وجودش،دیگر شریک و همانند برای حضرتش توّهم نمی‌شود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عقل،تحدید اشیاء است و شیء بدون حد در عرصه فهم عقلی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جناب صدرا در نظر نهایی ماهیت را قالب ذهنی</w:t>
      </w:r>
      <w:bookmarkStart w:id="478" w:name="pg5619_37053"/>
    </w:p>
    <w:p>
      <w:pPr>
        <w:pStyle w:val="BookText"/>
        <w:rPr/>
      </w:pPr>
      <w:bookmarkEnd w:id="478"/>
      <w:r>
        <w:rPr>
          <w:rFonts w:ascii="IRNazanin" w:hAnsi="IRNazanin" w:eastAsia="IRNazanin"/>
          <w:color w:val="111111"/>
          <w:sz w:val="28"/>
          <w:sz w:val="28"/>
          <w:szCs w:val="28"/>
          <w:rtl w:val="true"/>
          <w:lang w:bidi="fa-IR"/>
        </w:rPr>
        <w:t>اشیاء می‌داند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از این رو حد و ماهیت لازمه اندیشه عقلی است و لو این‌که عقل،کلیات را درک می‌کند،اما کلیات همراه با حد ماهوی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عقل از درک حاقّ وجود عاجز است</w:t>
      </w:r>
      <w:r>
        <w:rPr>
          <w:rFonts w:eastAsia="IRNazanin" w:cs="IRNazanin"/>
          <w:color w:val="111111"/>
          <w:sz w:val="28"/>
          <w:szCs w:val="28"/>
          <w:rtl w:val="true"/>
          <w:lang w:bidi="fa-IR"/>
        </w:rPr>
        <w:t>.</w:t>
      </w:r>
    </w:p>
    <w:p>
      <w:pPr>
        <w:pStyle w:val="Heading3"/>
        <w:numPr>
          <w:ilvl w:val="2"/>
          <w:numId w:val="1"/>
        </w:numPr>
        <w:rPr/>
      </w:pPr>
      <w:bookmarkStart w:id="479" w:name="__RefHeading___Toc3064578_581953129"/>
      <w:bookmarkStart w:id="480" w:name="_Toc173"/>
      <w:bookmarkEnd w:id="479"/>
      <w:r>
        <w:rPr>
          <w:rtl w:val="true"/>
        </w:rPr>
        <w:t>احدیت خداوند</w:t>
      </w:r>
      <w:bookmarkEnd w:id="480"/>
    </w:p>
    <w:p>
      <w:pPr>
        <w:pStyle w:val="Heading3"/>
        <w:numPr>
          <w:ilvl w:val="2"/>
          <w:numId w:val="1"/>
        </w:numPr>
        <w:rPr/>
      </w:pPr>
      <w:bookmarkStart w:id="481" w:name="__RefHeading___Toc3064580_581953129"/>
      <w:bookmarkStart w:id="482" w:name="_Toc174"/>
      <w:bookmarkEnd w:id="481"/>
      <w:r>
        <w:rPr>
          <w:rtl w:val="true"/>
        </w:rPr>
        <w:t>توضیح وجه چهارم</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القائل انه عزّ و جلّ واحد بمعنی انه احدی المعنی یعنی به انه لاینقسم فی وجود و لا عقل و لا وهم کذلک ربّنا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عبارت حضرت امیرالمؤمنین علیه السلام اشاره به احدیت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واحدیت احدی به معنای بساطت و غیرقابل تجزیه بودن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مرحوم ملا عبدالله زنوزی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اقسام توحید،توحید به معنای احدیت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به این‌که حقیقت واجب‌الوجود بالذات،واحد من جمیع الجهات و بسیط من جمیع الحیثیات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مرحوم علامه طباطبایی نیز چنین می‌نویسد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الواجب تعالی لا ماهیة له فلیس له حَدّ و اذ لا حَدّ له فلا اجزاء حدَّیةِ له من الجنس و الفصل و اذ لا جنس و لا فصل له فلا اجزاء خارجیة له من المادة و الصورة الخارجیتین؛لانّ المادة هی الجنس بشرط لا و الصورة هی الفصل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اجزاء حدیة له من الجنس و الفصل و لا خارجیة من المادة و الصورة الخارجیین و لاذهنیة عقلیة من المادة و الصورة العقلیتین</w:t>
      </w:r>
      <w:r>
        <w:rPr>
          <w:rFonts w:eastAsia="IRNazanin" w:cs="IRNazanin"/>
          <w:color w:val="111111"/>
          <w:sz w:val="28"/>
          <w:szCs w:val="28"/>
          <w:rtl w:val="true"/>
          <w:lang w:bidi="fa-IR"/>
        </w:rPr>
        <w:t xml:space="preserve">. </w:t>
      </w:r>
      <w:r>
        <w:rPr>
          <w:rStyle w:val="FootnoteAnchor"/>
          <w:rtl w:val="true"/>
        </w:rPr>
        <w:footnoteReference w:id="374"/>
      </w:r>
      <w:bookmarkStart w:id="483" w:name="pg5619_37055"/>
    </w:p>
    <w:p>
      <w:pPr>
        <w:pStyle w:val="Heading3"/>
        <w:numPr>
          <w:ilvl w:val="2"/>
          <w:numId w:val="1"/>
        </w:numPr>
        <w:rPr/>
      </w:pPr>
      <w:bookmarkStart w:id="484" w:name="__RefHeading___Toc3064582_581953129"/>
      <w:bookmarkStart w:id="485" w:name="_Toc175"/>
      <w:bookmarkEnd w:id="483"/>
      <w:bookmarkEnd w:id="484"/>
      <w:r>
        <w:rPr>
          <w:rtl w:val="true"/>
        </w:rPr>
        <w:t>مسئله صفات حق و عینیت آنها با ذات</w:t>
      </w:r>
      <w:bookmarkEnd w:id="485"/>
    </w:p>
    <w:p>
      <w:pPr>
        <w:pStyle w:val="BookText"/>
        <w:rPr/>
      </w:pPr>
      <w:r>
        <w:rPr>
          <w:rFonts w:ascii="IRNazanin" w:hAnsi="IRNazanin" w:eastAsia="IRNazanin"/>
          <w:color w:val="111111"/>
          <w:sz w:val="28"/>
          <w:sz w:val="28"/>
          <w:szCs w:val="28"/>
          <w:rtl w:val="true"/>
          <w:lang w:bidi="fa-IR"/>
        </w:rPr>
        <w:t>هر صفت کمالی که در جهان هستی و در گروه ممکنات پیدا شود،محدود است و چنان که روشن شد،واقعیت و وجود هر محدودی از واقعیت و وجود حق سبحانه سرچشمه می‌گیرد و به وی منتهی می‌شود و بدیهی است که دادن،مستلزم داشتن است و فاقد شیء هرگز معطی شیء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ذات حق را دارای همه صفات کمال باید دانست؛البته به نحوی که سزاوار ساحت کبریای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کمالیه حق سبحانه،عین ذات وی و هر صفتی نیز عین صفت دیگر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ذات حق سبحانه علمی است غیرمتناهی و این علم،قدرت و حیات غیرمتناهیه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کثرت اسماء و صفات حق،فقط در مقام لفظ و تعبیر و از حیث مفهوم ذهنی است و گرنه در خارج،یک واقعیت مرسل و مطلق و غیرمتناهی است که هم علم است و هم قدرت و هم حیات و به همین قیاس</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حضرت امیرالمؤمنین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لاینقسم فی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انقسامات خارجی داشته باشد؛یعنی ماده و صورت و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جنس و فصل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اجزاء مقداری؛زیرا شیئی که جنس و فصل عقلی نداشته باشد،ماده و صورت خارجی نیز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بیان اجزاء مقداری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اجزاء بالقوة لا بالفعل</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وجود اجزاء بالقوه برای موجودی این است که آن شیء بالفعل وجود واحد یکپارچه‌ای دارد و هیچ یک از اجزای آن،فعلیت و تشخص و مرز</w:t>
      </w:r>
    </w:p>
    <w:p>
      <w:pPr>
        <w:pStyle w:val="BookText"/>
        <w:rPr/>
      </w:pPr>
      <w:r>
        <w:rPr>
          <w:rFonts w:ascii="IRNazanin" w:hAnsi="IRNazanin" w:eastAsia="IRNazanin"/>
          <w:color w:val="111111"/>
          <w:sz w:val="28"/>
          <w:sz w:val="28"/>
          <w:szCs w:val="28"/>
          <w:rtl w:val="true"/>
          <w:lang w:bidi="fa-IR"/>
        </w:rPr>
        <w:t>معینی ندارد،ولی ذهناً تجزیه و تفکیک آنها از یکدیگر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اجزاء آن برای زمان یا نقطه برای خط یا سطح برای 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اشاره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لاینقسم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وجود بحت و محض واجب دارد و دیگر ممکنات مرکب از زوج ترکیبی‌اند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هویة یسلب عنها شیءُ فهی مرکبه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مرحوم فیض کاشانی در تبیین عقلی این موضوع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عزّ و جل لو کان منقسماً فی وجود او عَقلَ او وَهمَ لکان محتاجاً؛لان کل ذی جزء فانّما هو بجزئه یتقوّم و بتحقّقه یتحقّق و الیه یفتقر و ایضا لو کان ذا جزء لکان جزوه متقدماً علیه و اوّلا له،فیکون الجزء اولی بأن یکون الهاً منه سبحانه و من هنا یظهر انّ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وراء ذاته زائداً علیها بل هو عین الوجود البحت الغیر المنقسم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وهماً و لا عقلاً و لا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 کذلک کان واحداً و لا شریک له و لا نظیر اذ لا تعدّد فی صرف شیء وَ نِعمَ ما قیل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اتمَّ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فرضتَه ثانیاً فاذا نَظَرَت فهو هو،اذ لامیز فی صرف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 </w:t>
      </w:r>
      <w:r>
        <w:rPr>
          <w:rStyle w:val="FootnoteAnchor"/>
          <w:rtl w:val="true"/>
        </w:rPr>
        <w:footnoteReference w:id="38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 و کمال معرفته التصدیق به و کمال التصدیق به توحیده و کمال توحیده،الاخلاص له و کمال الاخلاص له نفی الصفات عنه؛لشهاده کل صفه انها غیرالموصوف و شهاده کل موصوف انه غیرالصفه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فقد قرنه و من قرنه ثنّاه و من ثنّاه فقد اجزأه و من جزأه فقد جهله و من جهله فقد اشار الیه و من اشار الیه فقد حدّه و من حدّه فقد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احتجاج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دین معرفت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کمال معرفتش تصدیق به او است،و کمال تصدیق وی توحید اوست و کمال توحیدش اخلاص به اوست و کمال اخلاص به وی،نفی صفات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صفتی شهادت می‌دهد که غیر از موصوف است و هر موصوفی شهادت می‌دهد که غیر از صفت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خدا را وصف کرد،او را قرین صفت کمالش قرار داده است و هرکس او را قرین قرار داد دوتایش کرده است و هرکس دوتایش کرد،تجزیه‌اش کرده و هرکس تجزیه‌اش کرد،او را نشناخته و مجهولش قرار داده است و هرکس او را نشناخته و مجهولش قرار داد،در وصف خود به وی اشاره کرده است و هر کس به وی اشاره کرد،محدودش گرفته است و هر کس محدودش گرفت او را به شماره عددی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به بیان مراتب معرفت پراخته و توضیح داده شده که معرفت خدای تعالی پنج مرتبه متفاوت دارد که هر کدام بالای دیگری قرار گرفته و بالاترینِ همه،مرتبه نفی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سخن این که اول دین این است که انسان خدایی را اثبات کرده و مورد اعتقاد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خدا را به خدایی شناخته و به آن معرفت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فی نفسه،مختلف و متفاوت می‌باشد و کمال آن این است که آثاری بر آن مترّتب شده و و کشف از تحقق وی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معرفت خدا به خدایی،وقتی کامل می‌شود که انسان نسبت به وی در مقام خضوع برآمده و داخلاً و خارجاً برای او کرنش کند و این تصدیق عملی وقتی کامل خواهد شد که خدا را در خدایی خود یگانه قرار دهد وگر نه تعدّد و اشتراک پیدا کرده و تصدیق مزبور،به حسب تعدّد خدایان مفروض تبعضّ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وقتی کامل خواهد شد که او را در یگانگی خود خالص قرار دهیم؛به نحوه‌ای که هیچ‌گونه شائبه کثرت و عارضه ترکّب و تعدّد روا نداشته</w:t>
      </w:r>
    </w:p>
    <w:p>
      <w:pPr>
        <w:pStyle w:val="BookText"/>
        <w:rPr/>
      </w:pPr>
      <w:r>
        <w:rPr>
          <w:rFonts w:ascii="IRNazanin" w:hAnsi="IRNazanin" w:eastAsia="IRNazanin"/>
          <w:color w:val="111111"/>
          <w:sz w:val="28"/>
          <w:sz w:val="28"/>
          <w:szCs w:val="28"/>
          <w:rtl w:val="true"/>
          <w:lang w:bidi="fa-IR"/>
        </w:rPr>
        <w:t>باشیم وگرنه خدایی که مبدأ هر آفرینش و رفع‌کننده هر نیاز و حاجتی فرض شده،خود نیازمند و محتاج به اجزای مفروضه خود خواهد بود و اخلاص توحید وقتی کامل خواهد شد که صفاتی جز ذات در وی اثبات نکنیم؛زیرا هر یک از صفت یا موصوف بی‌تردید دلالت بر مغایرت با دیگری دارد و لازم این مغایرت،ترکّب و تعدّد می‌باشد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فقد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آخرکلام،بیان محذورِ مغایرت موصوف و صفت است و محصلش این که وصف کردن او با صفتی نزدیک قرار دادن صفت است به ذات یا به عکس و لازم نزدیکی،دو تایی انداختن و لازم دو تایی انداختن،تجزیه و پاره‌پاره نمودن اوست و لازم تجزیه‌کردن وی،جهالت و گم کردن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موصوف غیر از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جهالت و گم کردن این است که وصف از کنار به وی اشاره شود و لازم این اشاره مبنی بر جدایی و انقطاع،محدود قرار دادن او و لازم محدود قرار دادنش،معدود قرار دادن و به شماره در آوردن اوست و البته خدایی که امکان شماره در حقّش بیاید،منحصر بودنش به یک عدد از یک علت بیرون از خودش باید تأمین شود و چیزی که معلول و نیازمند دیگری شود،خدایی را نسزد</w:t>
      </w:r>
      <w:r>
        <w:rPr>
          <w:rFonts w:eastAsia="IRNazanin" w:cs="IRNazanin"/>
          <w:color w:val="111111"/>
          <w:sz w:val="28"/>
          <w:szCs w:val="28"/>
          <w:rtl w:val="true"/>
          <w:lang w:bidi="fa-IR"/>
        </w:rPr>
        <w:t xml:space="preserve">. </w:t>
      </w:r>
      <w:r>
        <w:rPr>
          <w:rStyle w:val="FootnoteAnchor"/>
          <w:rtl w:val="true"/>
        </w:rPr>
        <w:footnoteReference w:id="381"/>
      </w:r>
      <w:bookmarkStart w:id="486" w:name="pg5619_37063"/>
    </w:p>
    <w:p>
      <w:pPr>
        <w:pStyle w:val="Heading3"/>
        <w:numPr>
          <w:ilvl w:val="2"/>
          <w:numId w:val="1"/>
        </w:numPr>
        <w:rPr/>
      </w:pPr>
      <w:bookmarkStart w:id="487" w:name="__RefHeading___Toc3064584_581953129"/>
      <w:bookmarkStart w:id="488" w:name="_Toc176"/>
      <w:bookmarkEnd w:id="486"/>
      <w:bookmarkEnd w:id="487"/>
      <w:r>
        <w:rPr>
          <w:rtl w:val="true"/>
        </w:rPr>
        <w:t>سؤالات درس</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چهارگانه واحدیت خداوند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اقسام چهارگانه برخدا روا نیست و کدام‌یک رواست؟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حقیقیه را توضیح دهید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خداوند را توضیح دهید</w:t>
      </w:r>
      <w:r>
        <w:rPr>
          <w:rFonts w:eastAsia="IRNazanin" w:cs="IRNazanin"/>
          <w:color w:val="111111"/>
          <w:sz w:val="28"/>
          <w:szCs w:val="28"/>
          <w:rtl w:val="true"/>
          <w:lang w:bidi="fa-IR"/>
        </w:rPr>
        <w:t>.</w:t>
      </w:r>
      <w:bookmarkStart w:id="489" w:name="pg5619_37065"/>
    </w:p>
    <w:p>
      <w:pPr>
        <w:pStyle w:val="Heading2"/>
        <w:numPr>
          <w:ilvl w:val="1"/>
          <w:numId w:val="1"/>
        </w:numPr>
        <w:rPr/>
      </w:pPr>
      <w:bookmarkStart w:id="490" w:name="__RefHeading___Toc3064586_581953129"/>
      <w:bookmarkStart w:id="491" w:name="_Toc177"/>
      <w:bookmarkEnd w:id="489"/>
      <w:bookmarkEnd w:id="490"/>
      <w:r>
        <w:rPr/>
        <w:t>13</w:t>
      </w:r>
      <w:r>
        <w:rPr>
          <w:rtl w:val="true"/>
        </w:rPr>
        <w:t>-</w:t>
      </w:r>
      <w:r>
        <w:rPr>
          <w:rtl w:val="true"/>
        </w:rPr>
        <w:t>حدوث و قدم</w:t>
      </w:r>
      <w:bookmarkEnd w:id="491"/>
    </w:p>
    <w:p>
      <w:pPr>
        <w:pStyle w:val="Heading3"/>
        <w:numPr>
          <w:ilvl w:val="2"/>
          <w:numId w:val="1"/>
        </w:numPr>
        <w:rPr/>
      </w:pPr>
      <w:bookmarkStart w:id="492" w:name="__RefHeading___Toc3064588_581953129"/>
      <w:bookmarkStart w:id="493" w:name="_Toc178"/>
      <w:bookmarkEnd w:id="492"/>
      <w:r>
        <w:rPr>
          <w:rtl w:val="true"/>
        </w:rPr>
        <w:t>حدوث عالَم</w:t>
      </w:r>
      <w:bookmarkEnd w:id="493"/>
    </w:p>
    <w:p>
      <w:pPr>
        <w:pStyle w:val="BookText"/>
        <w:rPr/>
      </w:pPr>
      <w:r>
        <w:rPr>
          <w:rFonts w:ascii="IRNazanin" w:hAnsi="IRNazanin" w:eastAsia="IRNazanin"/>
          <w:color w:val="111111"/>
          <w:sz w:val="28"/>
          <w:sz w:val="28"/>
          <w:szCs w:val="28"/>
          <w:rtl w:val="true"/>
          <w:lang w:bidi="fa-IR"/>
        </w:rPr>
        <w:t>فردی از حضرت امام رضا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خدا،دلیل حدوث عالم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وجودی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حدوث عالم خود تو هستی که پیش از این نبودی ولی اکنون هستی و می‌دانی که تو،خودت را به‌وجود نیاورده‌ای و کسی مانند تو نیز تو را به‌وجود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الرجل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ما الدلیل علی حدوث العالم؟فقال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لم تکن ثم کنت و قدعلمت انک لم‌تکّون نفسک و لا کونّک من هو مثلک</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لم‌تکن ثم کُنتَ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قضیه جزو قضایایی است که اولی بدیهی است و دومی قریب به بداهت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هستی ما،دوم سابقه نیستی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از هستی برخوردار می‌باشد،هست و هستی در مقابل نیستی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مفاد اصل هو هویت،ثبوت یک شیء برای آن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کسی بگوید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 از اجتماع نقیضین در می‌آورد 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 من اشاره به ثبوت و هستی است و کلمه نیستم انکار ثبوت و هستی و جمع آن دو نشاید و در صورتی‌که اجتماع نقیضین محال نباشد،یک شیء در حالی‌که برای خود ضرورت دارد،از خود سلب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ضرورة ثبوت الشیء لنفسه بمعنی عدم الانفکاک حال الوجود من دون ان یکون الذات علة لنفسه</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ضروری بودن ثبوت شیء برای خودش،بدین معناست که شیء در حال وجودش از خودش منفک نمی‌شود،بدون آن‌که ذات شئ،علت برای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سابقه نیستی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روشن شد شیء در حال وجودش از خودش منفک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فرض برای آن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وجود ما برخاسته از ذات ماست،یعنی وجود عین ذات ماست و یا این‌که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اول،شیء،واجب الوجود و ازلی و ابدی است و در صورت دوم شیء ممکن است و در اصل پیدایش،نیاز به علت دارد و این امری روشن و آشکار است که مقدار سن و عمر ما نشان‌دهنده سابقه نیستی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 دیگر ما یا واجبیم یا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نیستیم به علت ضعف و و زوال و حرکت و احتیاج و هزاران وجه نقص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ممکن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باز دو وجه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قدیم زمانی است و حادث ذاتی یا حادث زمانی است و حادث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 ممکنی است که ذاتاً و فعلاً مجرد است و همان عقول فلسفی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ما برای کارهای روزمره از ابزارهای مادی بهره می‌گیریم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ما جزء موجودات ممکنی هستیم که از سابقه حدوث زمانی</w:t>
      </w:r>
      <w:bookmarkStart w:id="494" w:name="pg5619_37069"/>
    </w:p>
    <w:p>
      <w:pPr>
        <w:pStyle w:val="BookText"/>
        <w:rPr/>
      </w:pPr>
      <w:bookmarkEnd w:id="494"/>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زمانی بوده است که ما نبوده‌ایم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قدعلمت انّک لم‌تُکَوِّن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شیء به‌وجود آورنده خودش باشد،از جمله محالات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دور لازم می‌آید و دور مستلزم اجتماع نقیضین 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شیء در مقام ایجاد،علت است و علت باید مقدّم بر معلول و برخوردار از 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هم از وجود برخوردار است و هم مقدم بر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تقدم زمانی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دیگر،همان شیء در مقام اخذ وجود،معلول است و معلول باید مؤخّر از علت باشد و جمع بین تقدّم و تأخّر وجودی در شیء واحد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علت چون مُفیض وجود است واجد است و معلول چون مستفیض وجود است،فاقد است و جمع بین واجد و 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شیء واحد محال است</w:t>
      </w:r>
      <w:r>
        <w:rPr>
          <w:rFonts w:eastAsia="IRNazanin" w:cs="IRNazanin"/>
          <w:color w:val="111111"/>
          <w:sz w:val="28"/>
          <w:szCs w:val="28"/>
          <w:rtl w:val="true"/>
          <w:lang w:bidi="fa-IR"/>
        </w:rPr>
        <w:t>.</w:t>
      </w:r>
    </w:p>
    <w:p>
      <w:pPr>
        <w:pStyle w:val="Heading3"/>
        <w:numPr>
          <w:ilvl w:val="2"/>
          <w:numId w:val="1"/>
        </w:numPr>
        <w:rPr/>
      </w:pPr>
      <w:bookmarkStart w:id="495" w:name="__RefHeading___Toc3064590_581953129"/>
      <w:bookmarkStart w:id="496" w:name="_Toc179"/>
      <w:bookmarkEnd w:id="495"/>
      <w:r>
        <w:rPr>
          <w:rtl w:val="true"/>
        </w:rPr>
        <w:t>شرافت وجودی علت نسبت به معلول</w:t>
      </w:r>
      <w:bookmarkEnd w:id="496"/>
    </w:p>
    <w:p>
      <w:pPr>
        <w:pStyle w:val="BookText"/>
        <w:rPr/>
      </w:pPr>
      <w:r>
        <w:rPr>
          <w:rFonts w:ascii="Amiri" w:hAnsi="Amiri" w:eastAsia="Amiri" w:cs="Amiri"/>
          <w:color w:val="111111"/>
          <w:sz w:val="28"/>
          <w:sz w:val="28"/>
          <w:szCs w:val="28"/>
          <w:rtl w:val="true"/>
          <w:lang w:bidi="ar-SA"/>
        </w:rPr>
        <w:t>مقدمه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لاکَوّنَک من هو مِثلُک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مبانی عقلی و فلسفی،علتی که می‌خواهد شیئی را به‌وجود بیاورد و به آن وجود افاضه کند باید از حیث وجود،اشدّ و اشرف از آن شیء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اقوی وجوداً و اشَدَّ فَلانَّ الفعل و هو معلوله رابطٌ بالنسبة الیه قائم الهویة به و هو المستقل الذی یقوّمه و یحیط به و لانعنی باَشدّیة الوجود الّا ذلک و قد عدَّ صدر المتألهین رحمة الله المسئلة بدیهیة 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البداهة حاکمة باَنّ العلّة المؤثرة هی اقوی لذاتها من معلولها فیما یقع به العلّیة</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دلیل قوی‌تر بودن وجود فاعل تام آن است که فعل،معلول فاعل است و نسبت به آن رابط بوده و هویتش قائم و وابسته به آن است و فاعل همان وجود مستقلی است که به فعل قوام می‌بخشد و بر آن احاطه وجودی دارد و مقصود ما از شدیدتر بودن وجود،چیزی جز این نیست که وجودی محیط بر وجود دیگر و قوام دهنده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 رحمة الله مسئله یادشده را بدیهی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 عقل حکم می‌کند به آن‌که علت مؤثر در همان جهت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جهت علیت همان وجوددهی است؛چرا که علیت در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علت،وجود معلول را افاضه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از معلول خویش است؛از این‌رو شیئی که مثل ماست نمی‌تواند نقشی فاعلی در آفرینش 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مقدمه تشبیه کل به جزء و سرایت حکم جزء به کل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عالم امکان مجموعه‌ای است متشکل از اجزاء که یک جزء آن ما انسان‌ها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منافات با بساطت برخی از اجزاء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امکان متشکل از اجزائی است که برخی بسیط و برخی مرکب‌اند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مقدمات سابق روشن شد که ما انسان‌ها حادثیم و زمانی بوده است که ما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همواره باید بین اجزاء و کل هماهنگی برقرار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صورت،جزء نمی‌تواند نقش جزئیت برای آن کل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کل همچون اجزاء از سابقه عدم برخوردار بوده و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 ما یجوز و ما لایجوز واحد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مقصود سائل از حدوث،حدوث زمانی باشد،عالم در این روایت به عالم خلق اشاره دارد که از حرکت و دگرگونی برخوردار است و انسان نیز جزء این عالم است و در صورتی‌که مقصود سائل از حدوث،حدوث</w:t>
      </w:r>
      <w:bookmarkStart w:id="497" w:name="pg5619_37072"/>
    </w:p>
    <w:p>
      <w:pPr>
        <w:pStyle w:val="BookText"/>
        <w:rPr/>
      </w:pPr>
      <w:bookmarkEnd w:id="497"/>
      <w:r>
        <w:rPr>
          <w:rFonts w:ascii="IRNazanin" w:hAnsi="IRNazanin" w:eastAsia="IRNazanin"/>
          <w:color w:val="111111"/>
          <w:sz w:val="28"/>
          <w:sz w:val="28"/>
          <w:szCs w:val="28"/>
          <w:rtl w:val="true"/>
          <w:lang w:bidi="fa-IR"/>
        </w:rPr>
        <w:t>ذاتی باشد،عالم در این روایت اشاره به همه عالم امکان است؛چون غیر از واجب‌الوجود که قدیم است به قدم ذات،سراسر عالم امکان حادث است به حدوث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عالم خلق و چه عالم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متناسب با فرمایش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لم‌تکن ثم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بحث حدوث زمانی باشد سابقه نیستی ما در زمان قبل از وجود ماست و در صورتی‌که بحث حدوث ذاتی باشد،فرمایش امام رضا علیه السلام،اشاره به سابقه نیستی ذاتی ماست در ارتباط با سابقه وجوب ذاتی حضرت حق و سبق وجوب بر امکان</w:t>
      </w:r>
      <w:r>
        <w:rPr>
          <w:rFonts w:eastAsia="IRNazanin" w:cs="IRNazanin"/>
          <w:color w:val="111111"/>
          <w:sz w:val="28"/>
          <w:szCs w:val="28"/>
          <w:rtl w:val="true"/>
          <w:lang w:bidi="fa-IR"/>
        </w:rPr>
        <w:t>.</w:t>
      </w:r>
    </w:p>
    <w:p>
      <w:pPr>
        <w:pStyle w:val="Heading3"/>
        <w:numPr>
          <w:ilvl w:val="2"/>
          <w:numId w:val="1"/>
        </w:numPr>
        <w:rPr/>
      </w:pPr>
      <w:bookmarkStart w:id="498" w:name="__RefHeading___Toc3064592_581953129"/>
      <w:bookmarkStart w:id="499" w:name="_Toc180"/>
      <w:bookmarkEnd w:id="498"/>
      <w:r>
        <w:rPr>
          <w:rtl w:val="true"/>
        </w:rPr>
        <w:t>حادث و قدیم</w:t>
      </w:r>
      <w:bookmarkEnd w:id="499"/>
    </w:p>
    <w:p>
      <w:pPr>
        <w:pStyle w:val="BookText"/>
        <w:rPr/>
      </w:pPr>
      <w:r>
        <w:rPr>
          <w:rFonts w:ascii="IRNazanin" w:hAnsi="IRNazanin" w:eastAsia="IRNazanin"/>
          <w:color w:val="111111"/>
          <w:sz w:val="28"/>
          <w:sz w:val="28"/>
          <w:szCs w:val="28"/>
          <w:rtl w:val="true"/>
          <w:lang w:bidi="fa-IR"/>
        </w:rPr>
        <w:t>در کتاب توحید صدوق،امام رضا علیه السلام در ضمن مناظره و محاوره‌ای پیرامون اراده خداوند و حدوث یا قدم آن بعد از بیان این‌که اگر اراده حادث باشد،احکامی خاص دارد و اگر قدیم باشد احکامی دیگر دارد،به سلیمان مروزی که متکلمی خراسانی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را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الشیء اذا لم‌یکن ازلیاً کان محدثاً و اذا لم یکن محدثاً کان ازلیاً</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اگر ازلی نباشد حادث است و اگر حادث نباشد ازلی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گفتار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تعلم ان ما لم‌یزل لایکون مفعولاً و حدیثاً و قدیماً فی حالة واحدة</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به این معنا که هیچ چیزی در حال واحد،حدیث و قدیم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حادث،مسبوق به عدم و قدیم غیرمسبوق به عدم است و جمع بین این دو جمع نقیضین است</w:t>
      </w:r>
      <w:r>
        <w:rPr>
          <w:rFonts w:eastAsia="IRNazanin" w:cs="IRNazanin"/>
          <w:color w:val="111111"/>
          <w:sz w:val="28"/>
          <w:szCs w:val="28"/>
          <w:rtl w:val="true"/>
          <w:lang w:bidi="fa-IR"/>
        </w:rPr>
        <w:t>.</w:t>
      </w:r>
      <w:bookmarkStart w:id="500" w:name="pg5619_37075"/>
    </w:p>
    <w:p>
      <w:pPr>
        <w:pStyle w:val="BookText"/>
        <w:rPr/>
      </w:pPr>
      <w:bookmarkEnd w:id="500"/>
      <w:r>
        <w:rPr>
          <w:rFonts w:ascii="IRNazanin" w:hAnsi="IRNazanin" w:eastAsia="IRNazanin"/>
          <w:color w:val="111111"/>
          <w:sz w:val="28"/>
          <w:sz w:val="28"/>
          <w:szCs w:val="28"/>
          <w:rtl w:val="true"/>
          <w:lang w:bidi="fa-IR"/>
        </w:rPr>
        <w:t>همچنین در روایتی که امام‌صادق علیه السلام آن را از امیرالمؤمنین علیه السلام نقل فرموده است،آن حضرت احتجاجی را از حضرت رسول مکرم اسلام صلّی الله علیه و آله در مواجهه با پیروان برخی از ادیان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این روایت،حضرت خاتم المرسلین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القَدیم محالٌ ان ینقلب فیصیر محدثاً و لان المحدث ایضاً محالٌ ان یصیر قدیماً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توضیح این‌که قدیم به موجودی اطلاق می‌گردد که سابقه عدم نداشته باشد؛حال یا عدم ذاتی یا عدم زمانی و حادث به موجودی اطلاق می‌گردد که مسبوق به عدم باشد،حال یا ذاتی یا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موجودی در عین حال که سابقه عدم ندارد سابقه عدم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امر منجر به اجتماع نقیضین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فالموجود ینقسم الی قدیم و حادث و القدیم ما لیس بمسبوق الوجود بالعدم و الحادث ما کان مسبوق الوجود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الزمانی کون الشیء مسبوق الوجود بعدم زمانی و هو حصول الشیء بعد ان لم یکن بعدیة لاتجامع القبلیة و لایکون العدم زمانیاً الا اذا کان ما یقابله من الوجود زمانیاً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الحدوث الذاتی کون وجود الشیء مسبوقاً بالعدم،المتقّرر فی مرتبة ذاته و القدم الذاتی خلافه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تقسیم می‌شود به حادث و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عبارت‌است از آنچه وجودش مسبوق به عدم آن نیست و حادث عبارت‌است از آنچه وجودش مسبوق به عدم آن است</w:t>
      </w:r>
      <w:r>
        <w:rPr>
          <w:rFonts w:eastAsia="IRNazanin" w:cs="IRNazanin"/>
          <w:color w:val="111111"/>
          <w:sz w:val="28"/>
          <w:szCs w:val="28"/>
          <w:rtl w:val="true"/>
          <w:lang w:bidi="fa-IR"/>
        </w:rPr>
        <w:t>».</w:t>
      </w:r>
    </w:p>
    <w:p>
      <w:pPr>
        <w:pStyle w:val="Heading3"/>
        <w:numPr>
          <w:ilvl w:val="2"/>
          <w:numId w:val="1"/>
        </w:numPr>
        <w:rPr/>
      </w:pPr>
      <w:bookmarkStart w:id="501" w:name="__RefHeading___Toc3064594_581953129"/>
      <w:bookmarkStart w:id="502" w:name="_Toc181"/>
      <w:bookmarkEnd w:id="501"/>
      <w:r>
        <w:rPr>
          <w:rtl w:val="true"/>
        </w:rPr>
        <w:t>حدوث زمانی و ذاتی</w:t>
      </w:r>
      <w:bookmarkEnd w:id="5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تقسیم‌بندی،موجودات حادث و قدیم به زمانی و ذاتی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زمانی عبارت‌است از مسبوق بودن وجود شیء به عدم زمانی آن،یعنی حصول و پیدایش شیء پس از معدوم بودن آن شیء،به گونه‌ای که عدم سابق با وجود لاحق هرگز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ذاتی عبارت‌است از مسبوق بودن وجود شیء به عدمی که در مرتبه ذات آن تقرر دارد و قدم ذاتی مسبوق نبودن وجود شیء به چنین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ذی ماهیة فاِنه حادث ذاتاً و احتجّوا علیه بان کل ممکن فانه یستحق العدم لذاته و یستحق الوجود من غیره و ما بالذات اقدم ممّا بالغیر فهو مسبوق الوجود بالعدم لذاته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فلاسفه مدعی هستند که هر شیء دارای ماهیت ذاتاً حادث است و برای اثبات این مدعا چنین استدلال کرده‌اند که هر شیء ماهیت‌داری ممکن است و هر ممکنی ذاتاً استحقاق عدم دارد و استحقاق وجودش از جانب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عدم ذاتاً برای هر ماهیتی ثابت است ولی وجود به‌واسطه غیر برای آن ثابت می‌شود و از طرفی آنچه بالذات برای شیء ثابت است،مقدم بر چیزی است که بالغیر برای آن ثابت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وجود هر ممکنی ذاتاً مسبوق به عدم آن است و تأخر ذاتی نسبت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ممکنی حادث است ذاتا هرچند برخی ممکنات قدیم زمانی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مجردات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قبلا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عدم سابق با وجود لاحق هرگز قابل جمع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سابق که در حدوث معتبر است بر دو قسم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مجامع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غیر مجامع</w:t>
      </w:r>
    </w:p>
    <w:p>
      <w:pPr>
        <w:pStyle w:val="BookText"/>
        <w:rPr/>
      </w:pPr>
      <w:r>
        <w:rPr>
          <w:rFonts w:ascii="IRNazanin" w:hAnsi="IRNazanin" w:eastAsia="IRNazanin"/>
          <w:color w:val="111111"/>
          <w:sz w:val="28"/>
          <w:sz w:val="28"/>
          <w:szCs w:val="28"/>
          <w:rtl w:val="true"/>
          <w:lang w:bidi="fa-IR"/>
        </w:rPr>
        <w:t>عدم مجامع آن عدمی است که با وجود لاحق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ذاتی شیء با وجود آن شیء جمع می‌شود؛یعنی شیء در همان حال که موجود است ذاتاً معدوم می‌باشد و عدم ذاتی خود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غیرمجامع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عدمی است که با وجود لاحق جمع نمی‌گردد و عدم زمانی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زمانی یک شیء هرگز با وجود آن شیء جمع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هرکدام بر زمان خاصی منطبق می‌گردند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حضرت امام رضا علیه السلام در روایتی که گذشت به این مسئله،بسیار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تعلم ان ما لم‌یزل لایکون مفعولاً و حدیثاً و قدیماً فی حالة واحدة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 این معنا که هیچ چیز در حال واحد حادث و قدیم نمی‌تواند باشد؛چه زمانی و چه ذاتی؛یعنی نمی‌شود موجودی هم حادث زمانی باشد و هم قدیم زمانی یا هم حادث ذاتی باشد و هم قدیم ذاتی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امام پنجم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کان و لا شیء غیره،نوراً لاظلام فیه و صادقا لاکذب فیه و عالماً لاجهل فیه و حیاً لاموت فیه و کذلک هو الیوم و کذلک لایزال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بود در حالی‌که چیزی جز او نبوده؛نوری که ظلمتی نداشت و راست‌گویی که دروغی نداشت و دانایی که هرگز جهل نداشت و زنده‌ای که هیچ‌گونه مرگی در وی نبود و امروز نیز همچنان می‌باشد و برای همیشه همچنان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مراد،بیان این است که ازلیت حق سبحانه نه به معنی تقدم زمانی است؛بلکه به معنی اطلاق وجودی است که لازم آن احاطه وجودی وی به همه اشیاء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ازلیت و ابدیت و معیت حق نسبت به اشیاء،به یک معنی برمی‌گردد و آن احاطه اطلاقی وجود اوست به وجود همه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آفریدن اشیاء پس از آن‌که آفریده نشده بودند و بقای او بعد از فنای اشیاء،موجب تغیر حال در وی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تقدم زمانی وجود حق سبحانه،به هیچ وجه به زمان انطباق پیدا نمی‌کند و هرگز زمان با وی و با فعل وی نمی‌تواند همراه شود</w:t>
      </w:r>
      <w:r>
        <w:rPr>
          <w:rFonts w:eastAsia="IRNazanin" w:cs="IRNazanin"/>
          <w:color w:val="111111"/>
          <w:sz w:val="28"/>
          <w:szCs w:val="28"/>
          <w:rtl w:val="true"/>
          <w:lang w:bidi="fa-IR"/>
        </w:rPr>
        <w:t xml:space="preserve">. </w:t>
      </w:r>
      <w:r>
        <w:rPr>
          <w:rStyle w:val="FootnoteAnchor"/>
          <w:rtl w:val="true"/>
        </w:rPr>
        <w:footnoteReference w:id="392"/>
      </w:r>
      <w:bookmarkStart w:id="503" w:name="pg5619_37082"/>
    </w:p>
    <w:p>
      <w:pPr>
        <w:pStyle w:val="Heading3"/>
        <w:numPr>
          <w:ilvl w:val="2"/>
          <w:numId w:val="1"/>
        </w:numPr>
        <w:rPr/>
      </w:pPr>
      <w:bookmarkStart w:id="504" w:name="__RefHeading___Toc3064596_581953129"/>
      <w:bookmarkStart w:id="505" w:name="_Toc182"/>
      <w:bookmarkEnd w:id="503"/>
      <w:bookmarkEnd w:id="504"/>
      <w:r>
        <w:rPr>
          <w:rtl w:val="true"/>
        </w:rPr>
        <w:t>سؤالات درس</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 را طبق فرمایش امام رضا علیه السلام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وجودی علت نسبت به معلول را توضیح دهید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 و ذاتی را توضیح دهید</w:t>
      </w:r>
      <w:r>
        <w:rPr>
          <w:rFonts w:eastAsia="IRNazanin" w:cs="IRNazanin"/>
          <w:color w:val="111111"/>
          <w:sz w:val="28"/>
          <w:szCs w:val="28"/>
          <w:rtl w:val="true"/>
          <w:lang w:bidi="fa-IR"/>
        </w:rPr>
        <w:t>.</w:t>
      </w:r>
      <w:bookmarkStart w:id="506" w:name="pg5619_37084"/>
    </w:p>
    <w:p>
      <w:pPr>
        <w:pStyle w:val="Heading2"/>
        <w:numPr>
          <w:ilvl w:val="1"/>
          <w:numId w:val="1"/>
        </w:numPr>
        <w:rPr/>
      </w:pPr>
      <w:bookmarkStart w:id="507" w:name="__RefHeading___Toc3064598_581953129"/>
      <w:bookmarkStart w:id="508" w:name="_Toc183"/>
      <w:bookmarkEnd w:id="506"/>
      <w:bookmarkEnd w:id="507"/>
      <w:r>
        <w:rPr>
          <w:rtl w:val="true"/>
        </w:rPr>
        <w:t>کتاب نامه</w:t>
      </w:r>
      <w:bookmarkEnd w:id="50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نهج‌البلاغه،دکتر صبحی الصالح،دارالهجره،قم،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نهج البلاغه،ترجمه محمد دشتی،مؤسسه انتشارات مشهور،قم،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تیمیه،مجموعه الفتاوی،محقق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الباز،دارالوفا،الطبعه الثالثه،</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سینا،الشفاء،قاهره،</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سینا،الشفاء،مکتبة آیت الله العظمی المرعشی النجفی،قم،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سینا،النجاة،انتشارات دانشگاه تهران،تهران،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سینا،النفس من الکتاب الشفاء،تحقیق حسن حسن زاده آملی،مرکز النشر التابع لمکتب الاعلام الاسلامی،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سینا،رسالة فی معرفة النفس الناطقه و احوالها،قاهره،</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سینا،معراج نامه،به کوشش نجیب مایل هروی،بنیاد آستان قدس رضوی،</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منظور،لسان العرب،نشر دارصادر،بیروت،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ابن‌ابی‌الحدید،شرح نهج البلاغه ابن‌ابی‌الحدید،تحقیق محمد ابوالفضل ابراهیم،دار احیاء التراث العربی،بیروت،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ابن‌ابی‌جمهور،عوالی اللآلی،تحقیق مجتبی العراقی،مطبعه سیدالشهداء علیه السلام،قم،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،محمدبن‌علی،التوحید،ترجمه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میرزایی،انتشارات علویون،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،محمدبن‌علی،التوحید،تصحیح علی‌اکبر غفاری،مکتبة الصدوق،تهران،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ابن‌تیمیه،التأسیس فی رد اساس التقدیس،محقق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موسی‌بن‌سلیمان الدویش،مکتبه العلوم و الحکم،</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ابن‌تیمیه،بیان تلبیس الجهمیه فی تأسیس بدعهم الکلامیه،مجمع الملک فهد،المدینه المنوره،</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ابن‌سینا،الاشارات و التنبیهات،مع الشرح للمحقق نصیرالدین طوسی،دفتر نشرالکتاب،تهران،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ابن‌سینا،الاشارات و التنبیهات،مع الشرح للمحقق نصیرالدین طوسی،نشرالبلاغه،قم،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ابن‌سینا،حدود یا تعریفات،ترجمه و تعلیقات محمدمهدی فولادوند،انتشارات سروش،تهران،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ابن‌سینا،رسائل،انتشارات بیدار،قم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ابوزهره،محمد،تاریخ مذاهب اسلامی،ترجمه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ایمانی،مرکز مطالعات و تحقیقات ادیان و مذاهب،</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فارس،معجم المقاییس اللغة،تحقیق عبدالسلام محمد هارون،مطبعه المصطفی و اولاده،مصر،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اسلامی،سیدحسن،رؤیای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مکتب تفکیک،بوستان کتاب،قم،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اصفهانی،راغب،مفردات الفاظ القرآن،تحقیق صفوان عرفان داوری،دارالقلم،دمشق،</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اصفهانی،میرزا مهدی،مصباح الهدی،افست،</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اصفهانی،میرزامهدی و نجفی یزدی،سیدمحمدباقر،ابواب الهدی،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اصفهانی،میرزامهدی،اعجاز القرآن،مرکز اسناد آستان قدس رضوی،شماره </w:t>
      </w:r>
      <w:r>
        <w:rPr>
          <w:rFonts w:eastAsia="IRNazanin" w:cs="IRNazanin"/>
          <w:color w:val="111111"/>
          <w:sz w:val="28"/>
          <w:szCs w:val="28"/>
          <w:lang w:bidi="fa-IR"/>
        </w:rPr>
        <w:t>12412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اصفهانی،میرزا مهدی و نجفی یزدی،سیدمحمدباقر،مصباح الهدی،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 محسن،کشف الارتیاب فی اتباع محمد بن عبدالوهاب،انصاریان،قم،</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الوسیط،دفتر نشر فرهنگ اسلامی،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آشتیانی،سیدجلال الدین،شرح مقدمه قیصری،مرکز انتشارات دفتر تبلیغات اسلامی حوزه علمیه قم،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سید غفور،سید محسن،جایگاه سیاسی عالم دینی در دو مکتب اخباری و اصولی،بوستان کتاب،قم،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آمدی،عبدالواحد،غررالحکم و دررالکلم،دفتر تبلیغات اسلامی،قم،</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آملی،سیدحیدر،جامع الاسرار،تصحیح هانری کربن و عثمان اسماعیل یحیی،انتشارات علمی و فرهنگی،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بحرانی،کمال‌الدین میثم،شرح نهج البلاغه ابن‌میثم،دارالعالم الاسلامی و دارالآثار للنشر،بیروت،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برنجکار،رضا،آشنایی با فرق و مذاهب اسلامی،موسسه فرهنگی طه،قم،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بسطامی،فروغی،دیوان فروغی بسطامی،به کوشش منصور مشفق،انتشارات صفی علیشاه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الی الامام العسکری علیه السلام،تحقیق و نشر مؤسسة الامام المهدی علیه السلام،قم،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تهرانی،میرزا جواد،فلسفه بشری و اسلامی،بنیاد بعثت،تهران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تهرانی،میرزا جواد،میزان المطالب،موسسه در راه حق،قم،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آملی،عبدالله،آوای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نامه امام خمینی رحمة الله به 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 نشر آثار امام خمینی رحمة الله،</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آملی،عبدالله،پیرامون وحی و رهبری،انتشارات الزهراء علیها السلام،</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آملی،عبدالله،تبیین براهین اثبات وجود خدا،مرکز نشر اسراء،</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آملی،عبدالله،تحریر تمهید القواعد،انتشارات الزهرا علیها السلام،تهران،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آملی،عبدالله،تفسیر انسان به انسان،مرکز نشر اسراء،</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آملی،عبدالله،تفسیر موضوعی قرآن کریم،مرکز نشر اسراء،</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آملی،عبدالله،حکمت نظری و عملی در نهج البلاغه،دفتر انتشارات اسلامی،قم،</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آملی،عبدالله،حکمت نظری و عملی در نهج البلاغه،مرکز نشر اسرا،</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آملی،عبدالله،ده مقاله پیرامون مبدأ و معاد،انتشارات الزهرا علیها السلام،تهران،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آملی،عبدالله،دین‌شناسی،مرکز نشر اسراء،</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آملی،عبدالله،رحیق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آملی،عبدالله،شکوفائی عقل در پرتو نهضت حسینی،مرکز نشر اسراء،</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آملی،عبدالله،مراحل اخلاق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آملی،عبدالله،منزلت عقل در هندسه معرفت دینی،مرکز نشر اسراء،قم،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الجوزی،ابن قیم،مفتاح دارالسعادة و منشور ولایة العلم و الارادة،قاهره،</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الجوهری،اسماعیل،الصحاح،تحقیق احمد عبدالغفور عَطّار،دارالعلم،بیروت،</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یزدی،مهدی،علم کلّی،مؤسسه پژوهشی حکمت و فلسفه ایران،تهران،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یزدی،مهدی،کاوش‌های عقل عملی،موسسه پژوهشی حکمت و فلسفه ایران،تهران،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الحرّانی،ابومحمد الحسن بن علی،تحف العقول،تحقیق علی‌اکبر غفاری،موسسه النشر الاسلامی،قم،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الحرّانی،ابو محمد الحسن بن علی،تحف العقول،ترجمه فارسی،تصحیح علی‌اکبر غفاری،کتابفروشی اسلامیه،</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طهرانی،سیدمحمدحسین،مهر تابان،انتشارات باقرالعلوم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قزوینی،سید محمد،وهابیت از منظر عقل و شرع،انتشارات تحسین،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حکیمی،محمدرضا،مکتب تفکیک،دفتر نشر فرهنگ اسلامی،تهران،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حلبی،شیخ‌محمود،تقریرات درس میرزامهدی اصفهانی،نسخه خطی کتابخانه آستان قدس رضوی،شماره </w:t>
      </w:r>
      <w:r>
        <w:rPr>
          <w:rFonts w:eastAsia="IRNazanin" w:cs="IRNazanin"/>
          <w:color w:val="111111"/>
          <w:sz w:val="28"/>
          <w:szCs w:val="28"/>
          <w:lang w:bidi="fa-IR"/>
        </w:rPr>
        <w:t>12455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الحنفی،دکتر عبدالمنعم،المعجم الشامل لمصطلحات الفلسفة،مکتبة المدلولی،القاهرة،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خرمشاهی،بهاءالدین،دانشنامه قرآن،انتشارات دوستان و ناهید،تهران،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خوانساری،محمد،فرهنگ اصطلاحات منطقی،پژوهشگاه علوم انسانی و مطالعات فرهنگی،</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گلپایگانی،علی،فرق و مذاهب کلامی،مرکز جهانی علوم اسلامی،قم،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شهری،محمد محمدی،میزان الحکمة،مرکز النشر مکتب الاعلام الاسلامی،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ژیلسون،اتین،عقل و وحی در قرون وسطی،ترجمه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پازوکی،انتشارات گروس،تهران،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ژیلسون،اتین،مبانی فلسفه مسیحیت،ترجمه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محمدرضایی و سیدمحمود موسوی،مرکز انتشارات دفتر تبلیغات اسلامی حوزه علمیه 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سبحانی،جعفر،بحوث فی الملل و النحل،مؤسسه الامام الصادق علیه السلام،قم،</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سبزواری،ملاهادی،شرح المنظومه،تحقیق و تعلیق محسن بیدارفر،انتشارات بیدار،قم،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سجادی،سیدجعفر،فرهنگ علوم فلسفی و کلامی،انتشارات امیرکبیر،تهران،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سهروردی،شیخ شهاب الدین،مجموعه مصنفات،پژوهشگاه علوم انسانی و مطالعات فرهنگی،تهران،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شبستری،محمود،گلشن راز،شیخ انتشارات کتابخانه احمدی،شیراز،</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الدین،ابراهیم،مقدمه شرح المقاصد التفتازانی،دارالکتب،بیروت،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شهابی،محمود،رهبر خرد،کتابفروشی خیام،</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الشهرستانی،محمد بن عبدالکریم ابی بکر،الملل و النحل،تحقیق محمد سید گیلانی،دارالمعرفة،بیروت،</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صدوق،علل الشرایع،نشر داوری،قم،چاپ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شیخ‌صدوق،امالی الصدوق،تحقیق و نشر مؤسسه البعثة،قم،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شیرازی،صدرالدین محمد،الحکمة المتعالیة فی الاسفار العقلیة الاربعة،دار احیاء التراث العربی،بیروت،</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سجادیه،ترجمه و شرح علامه میرزا ابوالحسن شعرانی،انتشارات اسلامیه،تهران،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حاج‌سیدجوادی،احمد و کامران فانی و بهاءالدین خرمشاهی،دائرة‌المعارف تشیع،نشر شهید سعید محبّی،تهران،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شیرازی،مفاتیح الغیب،ترجمه و تعلیق محمد خواجوی،انتشارات مولی،تهران،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طباطبائی،سیدمحمدحسین،المیزان،دفتر نشر اسلامی جامعه مدرسین حوزه علمیه قم،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طباطبائی،سیدمحمدحسین،المیزان،مؤسسة الاعلمی للمطبوعات،بیروت،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طباطبائی،سیدمحمدحسین،المیزان،نشر بنیاد علمی و فکری علامه طباطبائی،</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طباطبائی،سیدمحمدحسین،بدایة الحکمة،تصحیح و تعلیق عباس‌علی زارعی سبزواری،مؤسسه النشر الاسلامی،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طباطبائی،سیدمحمدحسین،بررسی‌های اسلامی،به کوشش سیدهادی خسروشاهی،انتشارات هجرت،قم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طباطبایی،سیدمحمدحسین،برهان،ترجمه و تصحیح و تعلیق مهدی قوام صفری،مرکز انتشارات دفتر تبلیغات اسلامی،قم،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مذاکرات با پروفسور هانری کربن،به کوشش سیدهادی خسروشاهی،بوستان کتاب،</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و مکاتبات پروفسور هانری کربن با مرحوم علامه سیدمحمدحسین طباطبائی،مؤسسه پژوهشی حکمت و فلسفه ایران،تهران،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طباطبائی،سیدمحمدحسین،شیعه در اسلام،انتشارات دفتر تبلیغات اسلامی،قم،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طباطبایی،سیدمحمدحسین،شیعه در اسلام،دارالکتب الاسلامیة،تهران،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طباطبایی،سیدمحمدحسین،علی و فلسفه الهی،مترجم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 سید علوی،دفتر انتشارات اسلامی،</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طباطبائی،سیدمحمدحسین،نهایة الحکمة،انتشارات زهرا سلام الله علیها،تهران،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طباطبائی،سیدمحمدحسین،نهایة الحکمة،ترجمه و شرح علی شیروانی،مرکز انتشارات دفتر تبلیغات اسلامی حوزه علمیه قم،</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طباطبائی،سیدمحمدحسین،نهایة الحکمة،مؤسسه النشر الاسلامی،قم،</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الطبرسی،ابومنصور،الاحتجاج،تحقیق ابراهیم البهادری و محمدهادی به،دارالاسوة،تهران،</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الطریحی،فخرالدین،مجمع البحرین،تحقیق السید احمد الحسینی،مکتبة نشر الثقافة الاسلامیة،طهران،</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طوسی،خواجه نصیرالدین،کشف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فارسی ابوالحسن شعرانی،کتاب‌فروشی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عسکری،ابوهلال،فروق اللغة،ترجمه و تعلیق و تصحیح محمد علوی‌مقدم و ابراهیم الدسوقی شتا آستان قدس رضوی،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عُضمیه،دکتر صالح،معناشناسی واژگان قرآن،ترجمه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سیدحسین سیدی،انتشارات آستان قدس رضوی،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فارابی،ابونصر،التعلیقات،تحقیق دکترجعفر آل‌یاسین،انتشارات حکمت،تهران،</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فارابی،ابونصر،التنبیه علی سبیل السعادة،تحقیق جعفر آل یاسین،دارالمناهل،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فارابی،ابونصر،السیاسات المدنیة،دائرة المعارف العثمانیة،حیدرآباد،</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فارابی،ابونصر،فصوص الحکم،انتشارات بیدار،قم،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فارابی،ابونصر،نصوص الحکم،انتشارات بیدار 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کاشانی،ملامحسن،اصول المعارف،با مقدمه سیدجلال الدین آشتیانی،انتشارات دفتر تبلیغات اسلامی،قم،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کاشانی،ملامحسن،انوار الحکمة،تحقیق و تعلیق محسن بیدارفر،انتشارات بیدار،قم،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کاشانی،ملامحسن،علم الیقین،ترجمه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استاد ولی،انتشارات حکمت،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الفیومی،احمد،مصباح المنیر،دارالهجرة،قم،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قرشی،سیدعلی اکبر،قاموس قرآن،درالکتب الاسلامیة،</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قزوینی،مجتبی،بیان الفرقان،مشهد،</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 عباس،مفاتیح الجنان،ترجمه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 ای،انتشارات آئین دانش،</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کریشنان،رادا،تاریخ فلسفه شرق و غرب،ترجمه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جواد یوسفیان،سازمان انتشارات و آموزش انقلاب اسلامی،تهران،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کلینی،محمدبن‌یعقوب،اصول کافی،دفتر نشر فرهنگ اهل بیت علیهم السلام،تهران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الکیدری،ابوالحسن محمد بن الحسین،الدیوان المنسوب الی الامام علی علیه السلام،ترجمه ابولقاسم امامی،انتشارات اسوه،طهران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فرهنگی،سال نهم اسفندماه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فرهنگی،شماره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مجلسی،محمدباقر،بحارالانوار،المکتبة الاسلامیة،تهران،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مجلسی،محمدباقر،بحارالانوار،دارالوفاء،بیروت،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محسنی،سید میرآقا،نقدی بر اخباری گری،انتشارات دارالنشر،قم،</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محمدشریف،میان،تاریخ فلسفه در اسلام،ترجمه فارسی،مرکز نشر دانشگاهی،تهران،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زنوزی،ملاعبدالله،انوار جَلیه،تصحیح سیدجلال الدین آشتیانی،مؤسسه انتشارات امیرکبیر،تهران،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مروارید،میرزاحسنعلی،تنبیهات حول المبدأ و المعاد،بنیاد پژوهش‌های اسلامی،مشهد،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یزدی،محمدتقی،آموزش عقائد،مرکز چاپ و نشر سازمان تبلیغات اسلامی،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یزدی،محمدتقی،آموزش فلسفه،سازمان تبلیغات اسلامی،</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یزدی،محمدتقی،آموزش فلسفه،شرکت چاپ و نشر بین الملل،</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یزدی،محمدتقی،دروس فلسفه اخلاقی،انتشارات اطلاعات،تهران،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یزدی،محمدتقی،معارف قرآن،انتشارات مؤسسه آموزشی و پژوهشی امام خمینی رحمة الله،قم،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 مرتضی،ده گفتار،انتشارات 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 مرتضی،مجموعه آثار،انتشارات 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 مرتضی،مقدمه‌ای بر جهانبینی اسلامی،دفتر انتشارات اسلامی،قم،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مطهری،شهیدمرتضی،بیست گفتار،انتشارات صدرا،قم،</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مطهری،شهیدمرتضی،فلسفه اخلاق،انتشارات 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مظفّر،محمدرضا،المنطق،انتشارات دارالعلم،قم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یزدی،محمدتقی،انتشارات مؤسسه آموزشی و پژوهشی امام خمینی رحمة الله،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معین،محمد،فرهنگ معین،موسسه انتشارات امیرکبیر،تهران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قرآن،انتشارات نسل جوان،قم،</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میشل،توماس،کلام مسیحی،ترجمه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توفیقی،انتشارات مرکز ادیان،قم،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ناس،جان،تاریخ جامع ادیان،ترجمه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حکمت،انتشارات آموزش انقلاب اسلامی،تهران،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نصری،عبدالله،فلسفه تحلیلی و نظریه شناخت در فلسفه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استاد مهدی حائری یزدی،نشر علم،</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یثربی،سیدیحیی،فلسفه مشاء،بوستان کتاب،قم،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الفاظ القرآن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نویسندگان،المعجم الوسیط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ابوهلال عسکری،فروق اللغة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سینا،الاشارات و التنبیهات،مع الشرح المحقق نصیرالدین الطوسی؛الجزء الأول؛ص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المنظومه،ملاهادی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الجوهری؛الصحاح،تحقیق احمد عبدالغفور عطار،ج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؛الفیومی احمد،مصباح المنیر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احمدابن فارس،معجم مقاییس اللغة،تحقیق عبدالسلام محمدهارون،ج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محمدحسین طباطبایی،المیزان،ج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عبدالمنعم الحنفی،المعجم الشامل لمصطلحات الفلسفه،ص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ابوهلال عسکری،الفروق فی اللغة،ج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جزایری،فروق اللغات،مقدمه،ص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،نقل از فروق اللغة ابوهلال عسکری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سیدعلی‌اکبر قرشی،قاموس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الشامل لمصطلحات الفلسفه،ص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شهابی،رهبر خرد،ص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مظفر،المنطق،ص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طباطبایی،برهان،ترجمه و تصحیح و تعلیق مهدی قوام صفری،ص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الشامل لمصطلحات الفلسفه،ص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محمد خوانساری،فرهنگ اصطلاحات منطقی،ص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دکترصالح عضیمة،معناشناسی واژگان قرآن،ترجمه دکترسیدحسین سیدی،ص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تشیع،زیر نظر احمد صدر حاج سیدجوادی،کامران فانی و بهاء الدین خرمشاهی،نشر شهید سعید محبی،تهران،</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قرآن،به کوشش بهاء الدین خرمشاهی،ج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سیدعلی اکبر قرشی،قاموس 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طباطبایی،شیعه در اسلام،ص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طباطبایی،بدایة الحکمة،تصحیح وتعلیق عباس علی زارعی سبزواری،المرحلة الحادیة عشرة،ص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یزدی،آموزش فلسفه،ج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،درس چهاردهم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ابن‌سینا،تحقیق حسن حسن زاده آملی،النفس من کتاب الشفاء،المقالة الرابعة من الفن السادس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ابن‌سینا،رسالة فی معرفة النفس الناطقة و احوالها،ص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من کتاب الشفاء،المقالة الخامسة من الفن السادس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سیدیحیی یثربی،فلسفه مشاء،ص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نصری،فلسفه تحلیلی و نظریه شناخت در فلسفه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استاد مهدی حائری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مصباح یزدی،آموزش فلسفه،ج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،درس پانزدهم،ص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همان،درس پانزدهم،ص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مطهری،مقدمه‌ای بر جهان‌بینی اسلامی،ص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کلینی،اصول کافی،کتاب التوحید باب حدوث العالم،روایت سوم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آملی،ده مقاله پیرامون مبدأ و معاد،ص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یزدی،آموزش عقاید،ج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آملی،تفسیر انسان به انسان،ص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فلسفه،ج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،درس سیزدهم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جلال الدین آشتیانی،شرح مقدمه قیصری،ص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حسینی طهرانی،مهرتابان،ص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ابن‌سینا،الشفاء،ج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محمد شیرازی،الحکمة المتعالیة فی الاسفار العقلیة الاربعة،ج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سیدجعفر سجادی،فرهنگ علوم فلسفی و کلامی،ص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مطهری،ده گفتار،گفتار دوم،ص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ابونصر فارابی،التنبیه علی سبیل السعادة،تحقیق جعفر آل یاسین،ص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نصر فارابی،السیاسات المدنیة،ص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المنظومه،الجزء الثانی،تحقیق و تعلیق محسن بیدارفر،المقصدالرابع فی الطبیعیات،ص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مطهری،فلسفه اخلاق،ص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حائری یزدی،کاوش‌های عقل عملی،ص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یزدی،دروس فلسفه اخلاق،ص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یزدی،اخلاق در 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دورس فلسفه اخلاق،ص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ابن‌سینا،حدود یا تعریفات،ترجمه محمدمهدی فولادوند با مقدمه و تعلیقات،ص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ابن‌سینا،رسائل،ص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التنبیهات،همراه با شرح محقق طوسی و شرح شرح قطب الدین رازی،ج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،نمط سوم فصل دهم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همان،الجزء الثانی،ص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من کتاب الشفاء،تحقیق حسن حسن زاده آملی،المقالة الخامسة من الفن السادس،ص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آملی،حکمت نظری و عملی در نهج البلاغه،ص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آملی،شکوفایی عقل در پرتو نهضت حسینی،ص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آملی،مراحل اخلاق در قرآن،تفسیر موضوعی قرآن کریم،ص</w:t>
      </w:r>
      <w:r>
        <w:rPr>
          <w:rFonts w:eastAsia="IRNazanin" w:cs="IRNazanin"/>
          <w:b w:val="false"/>
          <w:bCs w:val="false"/>
          <w:i w:val="false"/>
          <w:iCs w:val="false"/>
          <w:color w:val="333333"/>
          <w:sz w:val="20"/>
          <w:szCs w:val="20"/>
        </w:rPr>
        <w:t>188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فلسفه اخلاق،ص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ابونصر فارابی،نصوص الحکم،فصل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شکوفایی عقل در پرتو نهضت حسینی،ص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سینا،النجاة،به کوشش محمدتقی دانش پژوه،ص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طبیعیات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طباطبایی،نهایة الحکمة،مرحله یازدهم،فصل هفتم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فلسفه،ج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صدرالمتألهین،مفاتیح الغیب،ترجمه و تعلیق محمدخواجوی،مفتاح هشتم،ص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همان،مفتاح پانزدهم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آملی،منزلت عقل در هندسه معرفت دینی،ص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 سیدهادی خسروشاهی،ص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آملی،دین شناسی،ص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ابن‌منظور،لسان العرب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الطریحی،مجمع البحرین،تحقیق السید احمد الحسینی،ج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دانشمندان،پیام قرآن،تحت نظارت ناصر مکارم شیرازی،ج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در اسلام،ص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نحل،آیات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؛رعد،آیه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طباطبایی،علی و فلسفه الهی،مترجم سید ابراهیم سیدعلوی،ص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باهوش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زیرک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زیرکانه عمل کردن،حیله‌گری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 عقل در هندسه معرفتی دینی،ص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عبدالکریم ابی بکر الشهرستانی،الملل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هیئت نویسندگان زیر نظر رادا کریشنان،تاریخ فلسفه شرق و غرب،ترجمه دکتر جواد یوسفیان،ج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جوادی آملی،دین‌شناسی،فصل پنجم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redemption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استخلاص،فدیه یا بازخرید گناه و منظور از آن نجات انسان‌هاست که به‌واسط مصلوب شدن حضرت عیسی مسیح حاصل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تعالیم مسیحیت حضرت مسیح با این کار،انسان‌ها را که همگی دارای گناه اولیه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original sin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نجات داد و در حقیقت خود را فدا کرد و مرگ او کفّاره گناهان انسان گردید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اتین ژیلسون،عقل و وحی در قرون وسطی،ترجمه شهرام پازوکی،ص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آملی،تفسیر موضوعی قرآن کریم،ج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دین‌شناسی،ص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آملی،پیرامون وحی و رهبری،ص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همان،بخش دوم،فصل دوم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مجلسی،بحارالانوار،پاورقی مرحوم علامه،ص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کافی،کتاب العلم،باب النهی من القول بغیر علم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جوادی آملی،پیرامون وحی و رهبری،مقاله پنجم،بخش سوم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آمدی،غررالحکم و دررالکلم،ص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گردآوری سیدرضی،نهج البلاغه،ترجمه محمد دشتی،حکمت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میثم بحرانی،شرح نهج البلاغه ابن میثم،ج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ابن‌ابی‌الحدید،شرح نهج البلاغه،تحقیق محمدابوالفضل ابراهیم،ج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نظری و عملی در نهج البلاغه،ص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صدوق،الامالی،</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ثقه‌الاسلام کلینی،اصول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محمد الحسن بن علی الحرّانی،تحف العقول،تحقیق علی اکبر غفاری،ص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مطهری،بیست گفتار،ص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ابن‌ابی‌جمهور،عوالی اللالی،تحقیق مجتبی العراقی،ج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طباطبایی،بررسی‌های اسلامی،به کوشش سید هادی خسروشاهی،ج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شکوفایی عقل در پرتو نهضت حسینی،ص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ابن‌سینا،معراج نامه،به کوشش نجیب مایل هروی،ص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 ری شهری،میزان الحکمة،ج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13069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نهج‌البلاغه،حکمت</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صدوق،علل الشرایع،ج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ودررالکلم،ص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گفتار،گفتاردوم،ص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گفتار،ص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 ری شهری،میزان الحکمة،ج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14733</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مطهری،بیست گفتار،گفتار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احمد شهرستانی،الملل و النحل،تحقیق محمد سید گیلانی،ج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برنجکار،آشنایی با فرق و مذاهب اسلامی،ص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شمس الدین،مقدمه شرح المقاصد التفتازانی،ص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ربانی گلپایگانی،فرق و مذاهب کلامی،ص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محمدشریف،تاریخ فلسفه در 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،ترجمه فارسی،مقاله ابن تیمیه،ص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ابوزهره،تاریخ مذاهب اسلامی،ترجمه علیرضا ایمانی،ص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ابن‌تیمیه،التأسیس فی رد اساس التقدیس،محقق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سلیمان الدرویش،ج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ابن‌تیمیه،بیان تلبیس الجهمیه فی تأسیس بدعهم الکلامیه،ج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ابن‌تیمیه،مجموعه الفتاوی،محقق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عامرالجزار،ج،ص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ابن بطوطه،رحله ابن‌بطوطه،ص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التأسیس فی رد اساس التقدیس،ج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ابن‌قیم الجوزی،مفتاح دارالسعادة و منشور ولایة العلم و الارادة،ص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 حسینی قزوینی،وهابیت از منظر عقل و شرع،ص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امین،کشف الارتیاب فی اتباع محمد بن عبدالوهاب،ص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آل سید غفور،جایگاه سیاسی عالم دینی در دو مکتب اخباری و اصولی،ص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همان،فصل دوم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تشیع،زیر نظر احمد صدر حاج سید جوادی،کامران فانی،بهاءالدین خرمشاهی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میرآقا محسنی،نقدی بر اخباری‌گری،ص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ک،همان،اصل اجتهاد در اسلام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گفتار،اجتهاد در اسلام،ص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فرهنگی،سال نهم اسفندماه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حکیمی،مکتب تفکیک،ص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جلالی،شریعه 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استاد سیدجلال الدین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 عبدالحسین خسروپناه،مقاله جایگاه آشتیانی در جریان‌شناسی فلسفه اسلامی معاصر،ص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سیدحسن اسلامی،رؤیای خلوص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بازخوانی مکتب تفکیک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آشتیانی،پیرامون تفکر عقلی و فلسفی در اسلام،کیهان اندیشه،ش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،مرداد و شهریور</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مهدی اصفهانی،ابواب الهدی،سیدمحمدباقرنجفی یزدی ابن الحاج سید عبدالحی،ص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گفتگوی کیهان فرهنگی با فرزند ایشان،یادنامه نامه عارف کبیر سید علی قاضی،شماره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حائری یزدی،علم کلی،مقدمه،ص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مهدی اصفهانی،سید محمد باقر نجفی یزدی،مصباح الهدی،ص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درس میرزا مهدی اصفهانی به قلم شیخ محمود حلبی،ص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الهدی،ص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مهدی اصفهانی،اعجاز القرآن،ص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حسنعلی مروارید،تنبیهات حول المبدأ و المعاد،ص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تهرانی،میزان المطالب،ص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مجتبی قزوینی،بیان الفرقان،ج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الهدی،ص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اعجاز القرآن،ص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الفرقان،ج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تهرانی،فلسفه بشری اسلامی،ص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الهدی،ص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تهرانی،میزان المطالب،ص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تنبیهات حول المبدأ و المعاد،ص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الهدی،ص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الهدی،ص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کلی،مقدمه،ص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الهدی،ص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محمود حلبی،دروس معارف الهیه،نسخه خطی آستان قدس،نقل از مقاله استاد آشتیانی و مکتب تفکیک سید محمد موسوی،کتاب شریعه شهود،به کوشش عبدالحسین خسرو پناه،ص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همان،شیخ محمود حلبی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الهدی،ص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بررسی‌های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مهرتابان،ص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وجود حق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آملی،تحریر تمهید القواعد،ص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مهرتابان،ص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املی،رحیق مختوم،شرح حکمت متعالیه،ص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مرتضی فیض کاشانی،انوار الحکمة،تحقیق و تعلیق محسن بیدارفر،ص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مصباح یزدی،معارف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مصباح یزدی،معارف قرآن،ص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سجادیه،دعای سوم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ملامحسن فیض کاشانی،علم الیقین،مترجم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استاد ولی،ج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الکافی،کتاب العقل و الجهل،</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آمدی،غررالحکم و دررالکلم،ص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ابوالحسن محمد بن الحسین الکیدری،الدیوان المنسوب الی الامام علی علیه السلام،ترجمه ابولقاسم امامی،ص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حیدر آملی،جامع الاسرار،تصحیح هانری کربن و عثمان اسماعیل یحیی،ص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ملامحسن فیض کاشانی،علم الیقین،ج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محمود شبستری،گلشن راز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حسن زاده آملی،نصوص الحکم بر فصوص الحکم،ص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ملامحسن فیض کاشانی،انوار الحکمة،ص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فلسفه الهی،ص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قمی،مفاتیح الجنان،دعای کمیل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رحیق مختوم شرح حکمت متعالیه،ص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نهج‌البلاغه،خطبه اول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رحیق مختوم شرح حکمت متعالیه،ج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فرمایش امام علی علیه السلام در معنای صفات علیای حق جلّت 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مستشهد بکلیة الاجناس علی ربوبیته و بعجزها علی قدرته و بفطورها علی قدمته و بزوالها علی بقائه،فلا لها محیص عن ادراکه ایاها و لا خروج من احاطته بها و لا احتجاب عن احصائه لها و لا امتناع من قدرته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باتقان الصنع لها آیة و بمرکب الطبع علیها دلالة و بحدوث الفطر علیها قدمة و باحکام الصنعة لها 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الیه حد منسوب و لا له مثل مضروب و لا شیء عنه بمحجوب،تعالی عن ضرب الامثال و الصفات المخلوقة علواً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 و 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می‌کند با کلیت و عمومی که در اجناس دیده می‌شود،به ربوبیت خویش و با عجز آنها به قدرت خویش،و با بیرون کشیدن آنها از عدم،به قدیم بودن خویش و با زوال آنها به بقای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نه آنها را از این‌که به آنها رسیده و دست یابد،فراری است و نه از احاطه او بیرون رفتنی است و نه از احاطه علمی او پنهان شدنی است و نه از قدرت و توانایی وی،امتناع و ابایی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اتقان و استحکام آفرینش،آیة کافی اوست و در دلالت بر وی،مرکب طبع و غریزه بس،و در قدیم بودن وی،حدوث آفرینش بس و استوار بودن ساختمان فطرت‌ها در عبرت بس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نه حدّی به وی نسبت می‌گیرد و نه مثلی در حقّش زده می‌شود و نه چیزی از وی پنهان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ساحت وی از توصیف،بسی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جمله‌ها به پاره‌ای از صفات علیای حق اشاره شده و بر آنها برهان اقامه گردیده؛مانند صفت ربوبیت و قدرت و قدمت و بقاء و تسلّط و احاطه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کلیت و عمومی که در انواع خارجیه دیده می‌شود،لازمه‌اش این است که خصوصات فردی در هریک از انواع،از اقتضای نوع کنار بوده و به یک حقیقتی بیرون از خود نیاز داشته که به ربوبیت آنها قیام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مطلقی که در انواع مشاهده می‌شود،دلیل بر وجود قدرت غیرمتناهیه‌ای است که آنها را رفع نماید؛زیرا تحقق نیاز با تعلقی که به قدرت دارد بدون تحقق قدرت،معقول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و پیدایش انواع،دلالت به قدیم بودن صانع آنها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محدود بودن آنها از ناحیه ابتداء و مسبوق بودن آنها به عدم،مستلزم حقیقتی است که برآنها سبقت جسته و از ناحیه ابتداء،آنها را محدود سازد و همچنین محدود بودن آنها از ناحیه آخر و نهایت،دلالت بر حقیقتی دارد که از آن سوی به آنها احاطه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این معانی،احاطه وجودی و علمی او بر همه اشیاء می‌باشد و بالأخره او حقیقتی خواهد بود که هیچ‌گونه محدودیتی را در وی راهی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فلسفه،ج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الشفاء،فصل اول از مقاله اول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عبدالله جوادی آملی،آوای توحید،نامه امام خمینی رحمة الله به گورباچف،ص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صدرالمتألهین شیرازی،الحکمة المتعالیة فی الاسفار العقلیة الاربعة،ج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ابونصر فارابی،التعلیقات،تحقیق دکتر جعفرآل یاسین،ص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ابن‌سینا،رسائل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ابوالحسن شعرانی،کشف المراد،شرح 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المتعالیه فی الاسفار الیه الاربعة،ج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کاشانی،اصول المعارف،با مقدمه جلال الدین آشتیانی،ص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منظومه،ص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قرآن کریم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فی اللغه،ج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قرآن،بخش اول،ص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المیزان،ترجمه ناصر مکارم شیرازی،ج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قرآن،بخش اول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سبحانی،بحوث فی الملل و النحل،ج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رحیق 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ابومنصور الطبرسی،الاحتجاج،تحقیق ابراهیم البهادری و محمدهادی به،ص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توماس میشل،کلام مسیحی،ترجمه حسین توفیقی،ص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معین،فرهنگ معین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ناس،تاریخ جامع ادیان،ترجمه علی اصغر حکمت،ص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اتین ژیلسون،مبانی فلسفه مسیحیت،ترجمه محمد محمدرضایی،سیدمحمود موسوی،ص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کمیل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انوارالحکمه،ص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صدوق،التوحید،ترجمه علی اکبر میرزاییباب انه عزوجل لایعرف الا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صدوق،شیخ صدوق،ص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ابوحمزه ثمالی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همان،دعای عرفه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بسطامی،دیوان فروغی بسطامی،به کوشش منصور مشفق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صباح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صدوق،توحید،ترجمه علی‌اکبر میرزایی،باب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التنبیهات،الشرح خواجه نصیر الدین طوسی،ج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صدوق،تصحیح علی اکبر غفاری،ص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آملی،تبیین براهین اثبات خدا،ص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آموزش فلسفه،ج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ماه رجب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 شیرازی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کلام امام اول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الخلق فعلق حجاباً بینه و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فمباینته ایاهم مفارقته انیتهم و ایداؤه ایاهم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علی ان لاأداة فیه لشهادة الادوات بفاقة المؤدین و ابتداؤه ایاهم دلیل علی ان لا ابتداء له لعجز کل مبتدء عن ابداء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أسماؤه تعبیر و أفعاله تفهیم و ذاته حقیقة و کنهه تفرقة بینه و بین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قدجهل الله من استوصفه و تعداه من مثله و أخطأه من اکتنه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أین،فقد بوأه 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فیم،فقد ضمنه و من قال الی م،فقد نهاه و من قال لم،فقد علّله 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کیف،فقد شبّهه 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اذ،فقد وقته 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فقد غیاه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یتغیرالله بتغییر المخلوق کما لایتحدد بتحدید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لا بتأویل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 لا بتبعیض مدد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لا بمداخلة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لا بمزایلة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متجل لا باشتمال رؤیته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ابن‌شعبه الحرّانی،تحف‌العقول،تحصیح علی‌اکبر غفاری،ص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آفریده‌های خود را آفرید و حجاب و پرده‌ای میان خود و میان آنها آویخت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خلقت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جدایی او از آنها همان جدایی گرفتن اوست از هستی آنها و این‌که آنها را با ابزار آفرید،خود شاهد است بر این‌که خودش دارای ابزار نیست؛زیرا این ابزارها شهادت می‌دهند به این‌که دارندگان آنها احتیاج و نیاز دارند و ابتدا و آغاز کردن او آفرینش آنها را،دلیل این است که او خود ابتدا ندارد؛زیرا هرآنچه با وی ابتدا شده نمی‌تواند دیگری را ابتدا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او تعبیرند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این‌که او را محدود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کارهای او تفهیم‌اند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او را نشان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ذات او حقیقت و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قید و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کنه او جدا کردن میان او و خلق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نشناخت آن که برایش وصف جست و از وی تعدّی کرد آن‌که او را تمثیل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وی به خطا رفت،آن‌که کنه او را خواست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کجاست؟او را در جایی فرض کرده و هرکه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چیست؟او را در میان چیزی قرار داده و هر 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چیز است؟او را متناهی گرفته و هر 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چرا؟برای او علت قائل شده و هرکه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است؟او را تشبیه کرده و هرکه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که،او را وقت‌دار و زمانی نموده و هرکه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تا،او را غایت‌دار 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تغییر مخلوق،تغییر پیدا نمی‌کند؛چنانکه با تحدید مخلوق،تحدید پیدا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است نه به آن معنی که به عدد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 و مرجع حوائج است نه به این معنی که کمک خود را تبعیض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مقداری از نیرو و دارایی خود را بریده،به محتاج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 است نه به این معنی که داخل اشیا قرار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پیداست نه به این معنی که از اشیا کنار گرفته و منفصل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تجلی‌کننده است نه به این معنی که رؤیت بصری او را فرا گیرد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عرفه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رحیق مختوم شرح حکمت متعالیه،ص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منظومه،الجزء الاول،ص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کلام پیشوای ششم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صمد،ازلی صمدی؛لا ظل له یمسکه و هو یمسک الاشیاء باظللها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بالمجهول؛معروف عندکل 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هو فی خلقه و لا خلقه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یگانه است و مورد تعلق هر نیاز و حاجت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صفتی جز مسبوق نبودن به عدم و مرجعیت در هر حاجت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سایه‌ای ندارد که او را گرفته و ملازمش باشد؛در حالی‌که او همه اشیا را با سایه‌هاشان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و اندازه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و تحت تسلط خود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مجهولی را می‌شناسد و پیش هر جاهلی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شده و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او در خلق خود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نحو حلول و 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خلق او در وی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قطعه،چند اصل ازاصول مسائل توحید را بر پایه وحدانیت حقّه حق سبحانه استوار ساخته و بیان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حدّ وجودی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که او را مقهور ساخته و تحت ضبط بیاورد و او همه اشیا را به واسطه حدودشان امساک و قبضه کرده؛زیرا وجود او مطلق و بی‌نهایت است و وجود اشیاء،محدود و 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هر مجهولی عارف و نسبت به هر جاهلی معروف است؛زیرا وجود هر مجهولی،بی این‌که از وی محجوب بوده باشد،به وجود وی قائم و پیش وی مکشوف می‌باشد و او نیز به واسطه اطلاق و احاطه ذاتی که دارد برای همه چیز حاضر و مشهود و غیرمحجوب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واسطه اطلاقی که دارد از خلق خود جدا و از آنها بی‌نیاز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به همین مضمون،کلامی است که از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ظاهره فی باطنه و باطنه فی 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موصوف لایری و باطنه موجود لایخفی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یطلب بکل مکان و لم یخل عنه مکان طرفة عین؛حاضر غیر محدود و غائب غیر 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ظاهرش در باطنش می‌باشد و باطنش در ظاهرش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همدیگر بر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ظاهرش این است که حق سبحانه،موصوفی است غیرمرئی و نادیدنی و باطنش این‌که وی موجودی است که هرگز پوشیده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جایی طلب و جست‌وجو می‌شود،در حالی‌که هیچ جایی حتی به اندازه چشم به‌هم‌زدن از او خالی و تهی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حاضری است غیرمحدود و غایبی است غیرمفقود که از دست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کلام این که توحید حق سبحانه به حسب اختلاف افهام،ظاهری دارد و باطنی؛ولی به حسب حقیقت،هر دو مرحله به یکدیگر بر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سبحانه در مرتبه ظاهر،حس و وهم و عقل،موصوفی است که قابل رؤیت نیست؛ولی به حسب واقع،موجودی است که به واسطه احاطه ذاتی خود،زیر پرده خفا نمی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حاضر است،ولی نه به معنی محدودیت و غایب از احاطه حس و وهم و عقل است،ولی نه به معنی مفقودیت که خاصه غیبت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ملامحسن فیض کاشانی،علم الیقین،ترجمه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استاد ولی،ج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ماوحدّه من کیفه و لا حقیقته اصاب من مثله و لا ایاه عنی من شبهه و لاصمده من اشار الیه و توهمه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معروف بنفسه مصنوع و کل قائم فی سواه 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لا باضطراب آلة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لا بجول فکرة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 لا باستفادة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لاتصحبه الاوقات و لاترفده الادوات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الاوقات کونه و العدم وجوده و الابتداء ازله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بتشعیره المشاعر عرف ان لا مشعر له و بمضادته بین الامور عرف ان لا ضد له و بمقارنته بین الاشیاء عرف أن لا قرین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 النور بالظلمة و الوضوح بالبهمة و الجمود بال بللو الحرور بالصرد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بین متعادیاتها؛مقارن بین متبایناتها،مقرب بین متباعداتها؛مبعد بین متدانیاتها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لایشمل بحد و لایحسب بعد و انما تحد الادوات أنفسها و تشیر الآلات الی 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منعتها منذ القدمة و حمتها قد الازلیة و جنبتها لو لا التکملة بها تجلی صانعها للعقول و بها امتنع عن نظر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لایجری علیه السکون و الحرکة و کیف یجری علیه و ما هو أجراه و یعود فیه ما هو ابداه و یحدث فیه ما هو أحدثه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لتفاوتت ذاته و لتجزأ کنهه و لامتنع من الازل معناه و لکان له وراء اذا کان له امام و لا لتمس التمام اذ لزمه النقصان اذاً لقامت آیة المصنوع فیه و لتحول دلیلا بعد أن کان مدلولا علیه و خرج بسلطان الامتناع من أن یؤثر فیه غیره الذی لایحول و لایزول و لایجوز علیه الافول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 سبحانه یعود بعد فناء الدنیا وحده لاشیء معه؛کما کان قبل ابتدائها کذلک یکون بعد فنائها بلاوقت و لامکان و لاحین و لازمان عدمت عند ذلک الاجال و الاوقات و زالت السنون و الساعات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شیء الا الواحد القهار،الذی الیه مرجع جمیع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الشریف الرضی،نهج‌البلاغه،دکتر صبحی الصالح،خطبه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توحیدش نکرد،آن‌که نسبت کیفیت به وی داد و نه به حقیقتش رسید آن‌که برایش مثل زد و نه او</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صدوق،توحید صدوق،ترجمه و شرح علی‌اکبر میرزایی،باب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کلام امیرالمؤمنین علی علیه السلام در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دلیله آیاته و وجوده اثباته و معرفته توحیده و توحیده تمییزه من خلقه و حکم التمییز بینونة صفة لا بینونة عزلة؛انه رب خالق غیر مربوب مخلوق ما تصوّر فهو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باله من عرف بنفسه؛هوالدال بالدلیل علیه و المؤدی بالمعرفة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و نشان‌دهنده او آیات اوست و هستی او اثبات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فکری بر 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شناختن او همان یکی دانستن اوست و یکی گرفتن او جدا کردن اوست از خلقش و لازمه این جدا کردن و تمیز دادن،جدایی در صفت است نه جدایی به معنی کناره‌گیری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وجودش محدود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 خداوند آفریدگار است،نه بنده آفریده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به تصور بیاید خدا غیر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نیست آن‌که ذاتش شناخته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اوست که با دلیل به خود دلالت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که به واسطه آفریدن معرفت،شناسنده خود را به خود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شاهکارهای بیانات امیرالمؤمنین علیه السلام است که در آن معنی معرفت و توحید حق را توضیح می‌دهد و اساس بیان روی این اصل است که وجود حق سبحانه واقعیتی است که هیچ‌گونه محدودیت و نهایتی نمی 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او واقعیت محضی است که هر چیز واقعیت‌داری در حدود و خصوصیات وجودی خود به وی نیازمند بوده و هستی خاص خود را از او دریافت می‌دارد و چون هر نیازی به وی برمی‌گردد و محدودیت و نهایت اثری است که از کنار می‌رسد نه از نفس شیء،ازاین‌رو او را غیرمحدود و بی‌نهایت باید دانست و چون او غیرمحدود است،ناگزیر به هر حدی که فرض شود،احاطه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نتیجه واقعیت صرف و محض خواهد بود که هیچ‌گونه جزئی نه خارجی و نه ذهنی نداشته باشد و به چنین چیزی هیچ‌گونه حد مفهومی احاطه نداشته و نمود ذهنی نخواهد داشت و به خلاف سایر اشیاء اثبات علمی و وجود خارجی وی یکی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 اثباته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صورت ذهنی که برای وی فرض شود،غیر او بوده و معرّف ذات او نخواهد بود؛زیرا وی به همان صورت،محیط و به‌طور مساوی با وی و با غیر وی همراه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تصور فهو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باله من عرف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الدال بالدلیل علیه و المؤدی بالمعرفة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آیات و علاماتی که دلالت بر وجود صانع می‌کنند،همین‌قدر از اثر باقی می‌ماند که همراه مدلول خود،به سوی وی متوجه شده و پس از طی این مسافت همین که نزدیک ساحت کبریای وی برسند،در برابر عظمت نامتناهی حق،گنگ شده،غرق دریای حیرت و بهت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دلیله آیاته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وجود وی غیرمحدود و غیرمتناهی است،دیگر در مورد وی شماره و عدد متصور نیست؛زیرا عروض عدد به چیزی،مستلزم انقسام تعدد وی و بالأخره عروض حدودی است که در غیرمتناهی تصور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وحدانیت،دیگر عارض وی نبوده و وجود وی و وحدانیت وی عین هم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که وجود وی را شناخته،به عین همین معرفت،وحدانیت وی را شناخته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 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ناگزیر در این صورت،معنی توحید و یگانه دانستن وی همین جدا ساختن وی از خلق خواهد بود؛نه این‌که از میان چند واحد احتمالی،یک واحد را اثبات و بقیه آحاد را نفی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توحیده تمییزه من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جدا ساختن نیز جدا ساختن از حیث صفت است نه به معنی کنار کشیدن چیزی از چیز دیگر،مانند کنار کشیدن انسانی از انسانی یا یک معنای عقلی از معنای عقلی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این‌گونه تمیز و جدایی انداختن بدون محدود ساختن و نهایت دادن،معقول نیست و چیزی که غیرمحدود و غیرمتناهی است این معانی را نمی‌پذیرد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التمیز بینونة صفة لا بینونة 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ملاعبداله مدرس زنوزی،انوار جلیه،تصحیح سیدجلال الدین آشتیانی،ص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کلام پیشوای اول علیه السلام در توحید و معنی 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أعجز الاوهام أن تنال الا وجوده و حجب العقول عن أن تتخیل ذاته فی امتناعها عن الشبه و الشکل؛بل هو الذی لم‌یتفاوت فی ذاته و لم‌یتبعض فی تجزئة العدد فی کماله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 الاشیاء لا علی اختلاف الاماکن و تمکن منها لا علی الممازجة،و علمها لا بأداة لایکون العلم الا بها و لیس بینه و بین معلومه علم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فعلی تأویل ازلیة الوجود و ان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 فعلی تأویل نفی العدم فسبحانه و تعالی عن قول من عبد سواه و اتخذ الهاً غیره علواً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امالی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راست که اوهام را عاجز و زبون کرده از این‌که جز وجود او را نائل شوند و عقول را مانع شده از این‌که ذات و حقیقت او را تصور کنند؛از این جهت که از هر گونه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شکلی اباء و امتناع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اوست که هرگز در ذات خود تفاوت و اختلاف پیدا نکرده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شبه و شکل داشت،ذاتش با آنها و بدون آنها تفاوت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پاره پاره نشده به واسطه عروض تجزیه عددی در کمالش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اشیاء جدایی گرفته،نه به‌طور اختلاف مکانی و از اشیاء متمکّن شده و بر آنها تسلط یافته نه به‌طور آمیزش و آنها را دانسته نه به واسطه آلتی که بدون آن علم میسر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او و معلوم او علمی جز خودش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خودش علم است به همه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،مرجعش این است که وجودش ازلی و غیرمسبوق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معنی زمان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زوال نداشته،منظور نفی عدم و نیستی از ذات او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پیوستگی 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ساحت او منزّه و بسی بلند است از سخن کسانی که غیر او را پرستیده و جز او خدای دیگری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جملات،سه مسئله فلسفی زیر توضیح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حق سبحانه،به واسطه تصور ذهنی نبوده و واقعیت خارجی او خودبه‌خود و بی‌واسطه،معلوم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وی به اشیاء،به نفس وجود اشیاء است نه به صور ذهنیه آنها و نه به واسطه آلات و ادوات ادراک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اولیت و تقدم او بر اشیاء،تقدم زمانی نبوده و به معنی اطلاق و عدم محدودیت وجودی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مسئله اول،روی صرافت و وحدانیت محضه وجود حق گذاشته شده است؛زیرا وجود صرف و خالص،هیچ‌گونه تفاوت و اختلافی در ذات نخواهد داشت و چنین چیزی دیگر مرتبه ذهن و خارج و خاصیت این‌گونه و آن‌گونه نمی‌پذیرد و در این صورت وجود علمی غیر از وجود عینی نبوده و در وی موجود و معروف،یک حقیقت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مسئله دوم روی لازم صرافت و اطلاق وجود گذاشته شده که احاطه تامّه به همه اشیاء بوده باشد؛زیرا لازمه فرض مطلق با محدود این است که مطلق نسبت به محدود،احاطه تامه داشته و در داخل و خارج ذات وی حاضر بوده باشد و در این‌صورت،همه چیز پیش وی روشن بوده و مانع و حاجبی نخواهد داشت و هر چیز به نفس وجودش،معلوم وی خواهد بود،نه با توسط آلت و ابزار ادراک و حصول صورت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مسئله سوم نیز روی اطلاق و صرافت وجود گذاشته شده؛زیرا هر مطلقی که با محدودی ملاحظه شود،از هر طرف و از جمله از جانب قبل،به محدود مفروض احاطه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خدای متعال از سخن آنها که او را نشناخته و مقارن زمان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طباطبایی،نهایة الحکمة،المرحله الثانیة عشر،الفصل الخامس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المنظومه،الجزء الاول،ص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الرئیس،اشارات و التنبیهات،همراه با شرح خواجه طوسی و الجزء الثالث النمط الرابع،فصل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انیس و دیگران،المعجم الوسیط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ابوهلال عسکری،الفروق فی اللغة،ج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تعلیق و تصحیح محمدعلوی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الدسوقی شتا،ص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 فی الاسفار الاربعة العقلیة،ج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ملاعبداله مدرس زنوزی،انوار جلیة،تصحیح سید جلال الدین آشتیانی،ص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الحکمة،المرحلة الثانیة عشرة الفصل الرابع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اشراق،مجموعه آثار،التلویحات،المورد الاول،التلویح الاول،ج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الحکمة،ص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پروفسور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منصور الطبرسی،الاحتجاج،تحقیق ابراهیم البهادری و محمدهادی به،ص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الحکمة،الرحلة الرابعة الفصل الثالث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الحکمة،المرحلة الثامنة،الفصل التاسع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صدوق،توحید،ص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الحکمة،الجزء الثانی،المرحلة العاشرة،الفصل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همان،المرحلة العاشرة،الفصل السادس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شیروانی،ترجمه و شرح نهایة الحکمة،ص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صدوق،توحید،ص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53935</Words>
  <Characters>228917</Characters>
  <CharactersWithSpaces>281175</CharactersWithSpaces>
  <Paragraphs>1677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2026-08-19T03:09:47Z</dcterms:created>
  <dc:creator>ghaemiyeh.com</dc:creator>
  <dc:description/>
  <dc:language>en-US</dc:language>
  <cp:lastModifiedBy/>
  <dcterms:modified xsi:type="dcterms:W3CDTF">2026-08-19T06:39:55Z</dcterms:modified>
  <cp:revision>1</cp:revision>
  <dc:subject/>
  <dc:title>تفکر عقلی در کتاب و سنت</dc:title>
</cp:coreProperties>
</file>

<file path=docProps/custom.xml><?xml version="1.0" encoding="utf-8"?>
<Properties xmlns="http://schemas.openxmlformats.org/officeDocument/2006/custom-properties" xmlns:vt="http://schemas.openxmlformats.org/officeDocument/2006/docPropsVTypes"/>
</file>