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246.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245.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247.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248.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شرح سند الناسکین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20503_58195312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020505_58195312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020507_581953129">
            <w:r>
              <w:rPr>
                <w:webHidden/>
                <w:rStyle w:val="IndexLink"/>
                <w:rtl w:val="true"/>
              </w:rPr>
              <w:t>مقدمة</w:t>
            </w:r>
            <w:r>
              <w:rPr>
                <w:rStyle w:val="IndexLink"/>
                <w:rtl w:val="true"/>
              </w:rPr>
              <w:tab/>
            </w:r>
            <w:r>
              <w:rPr>
                <w:rStyle w:val="IndexLink"/>
              </w:rPr>
              <w:t>8</w:t>
            </w:r>
          </w:hyperlink>
        </w:p>
        <w:p>
          <w:pPr>
            <w:pStyle w:val="Contents2"/>
            <w:tabs>
              <w:tab w:val="clear" w:pos="8743"/>
              <w:tab w:val="right" w:pos="9026" w:leader="dot"/>
            </w:tabs>
            <w:rPr/>
          </w:pPr>
          <w:hyperlink w:anchor="__RefHeading___Toc3020509_581953129">
            <w:r>
              <w:rPr>
                <w:webHidden/>
                <w:rStyle w:val="IndexLink"/>
                <w:rtl w:val="true"/>
              </w:rPr>
              <w:t>وجوب الحجّ</w:t>
            </w:r>
            <w:r>
              <w:rPr>
                <w:rStyle w:val="IndexLink"/>
                <w:rtl w:val="true"/>
              </w:rPr>
              <w:tab/>
            </w:r>
            <w:r>
              <w:rPr>
                <w:rStyle w:val="IndexLink"/>
              </w:rPr>
              <w:t>9</w:t>
            </w:r>
          </w:hyperlink>
        </w:p>
        <w:p>
          <w:pPr>
            <w:pStyle w:val="Contents2"/>
            <w:tabs>
              <w:tab w:val="clear" w:pos="8743"/>
              <w:tab w:val="right" w:pos="9026" w:leader="dot"/>
            </w:tabs>
            <w:rPr/>
          </w:pPr>
          <w:hyperlink w:anchor="__RefHeading___Toc3020511_581953129">
            <w:r>
              <w:rPr>
                <w:webHidden/>
                <w:rStyle w:val="IndexLink"/>
                <w:rtl w:val="true"/>
              </w:rPr>
              <w:t>شرائط وجوب حجّة الإسلام</w:t>
            </w:r>
            <w:r>
              <w:rPr>
                <w:rStyle w:val="IndexLink"/>
                <w:rtl w:val="true"/>
              </w:rPr>
              <w:tab/>
            </w:r>
            <w:r>
              <w:rPr>
                <w:rStyle w:val="IndexLink"/>
              </w:rPr>
              <w:t>11</w:t>
            </w:r>
          </w:hyperlink>
        </w:p>
        <w:p>
          <w:pPr>
            <w:pStyle w:val="Contents3"/>
            <w:tabs>
              <w:tab w:val="clear" w:pos="8459"/>
              <w:tab w:val="right" w:pos="9026" w:leader="dot"/>
            </w:tabs>
            <w:rPr/>
          </w:pPr>
          <w:hyperlink w:anchor="__RefHeading___Toc3020513_581953129">
            <w:r>
              <w:rPr>
                <w:webHidden/>
                <w:rStyle w:val="IndexLink"/>
                <w:rtl w:val="true"/>
              </w:rPr>
              <w:t xml:space="preserve">الشرط الأوّل </w:t>
            </w:r>
            <w:r>
              <w:rPr>
                <w:rStyle w:val="IndexLink"/>
                <w:rtl w:val="true"/>
              </w:rPr>
              <w:t xml:space="preserve">: </w:t>
            </w:r>
            <w:r>
              <w:rPr>
                <w:rStyle w:val="IndexLink"/>
                <w:rtl w:val="true"/>
              </w:rPr>
              <w:t>البلوغ</w:t>
            </w:r>
            <w:r>
              <w:rPr>
                <w:rStyle w:val="IndexLink"/>
                <w:rtl w:val="true"/>
              </w:rPr>
              <w:tab/>
            </w:r>
            <w:r>
              <w:rPr>
                <w:rStyle w:val="IndexLink"/>
              </w:rPr>
              <w:t>11</w:t>
            </w:r>
          </w:hyperlink>
        </w:p>
        <w:p>
          <w:pPr>
            <w:pStyle w:val="Contents3"/>
            <w:tabs>
              <w:tab w:val="clear" w:pos="8459"/>
              <w:tab w:val="right" w:pos="9026" w:leader="dot"/>
            </w:tabs>
            <w:rPr/>
          </w:pPr>
          <w:hyperlink w:anchor="__RefHeading___Toc3020515_581953129">
            <w:r>
              <w:rPr>
                <w:webHidden/>
                <w:rStyle w:val="IndexLink"/>
                <w:rtl w:val="true"/>
              </w:rPr>
              <w:t xml:space="preserve">الشرط الثانی </w:t>
            </w:r>
            <w:r>
              <w:rPr>
                <w:rStyle w:val="IndexLink"/>
                <w:rtl w:val="true"/>
              </w:rPr>
              <w:t xml:space="preserve">: </w:t>
            </w:r>
            <w:r>
              <w:rPr>
                <w:rStyle w:val="IndexLink"/>
                <w:rtl w:val="true"/>
              </w:rPr>
              <w:t>العقل</w:t>
            </w:r>
            <w:r>
              <w:rPr>
                <w:rStyle w:val="IndexLink"/>
                <w:rtl w:val="true"/>
              </w:rPr>
              <w:tab/>
            </w:r>
            <w:r>
              <w:rPr>
                <w:rStyle w:val="IndexLink"/>
              </w:rPr>
              <w:t>12</w:t>
            </w:r>
          </w:hyperlink>
        </w:p>
        <w:p>
          <w:pPr>
            <w:pStyle w:val="Contents3"/>
            <w:tabs>
              <w:tab w:val="clear" w:pos="8459"/>
              <w:tab w:val="right" w:pos="9026" w:leader="dot"/>
            </w:tabs>
            <w:rPr/>
          </w:pPr>
          <w:hyperlink w:anchor="__RefHeading___Toc3020517_581953129">
            <w:r>
              <w:rPr>
                <w:webHidden/>
                <w:rStyle w:val="IndexLink"/>
                <w:rtl w:val="true"/>
              </w:rPr>
              <w:t xml:space="preserve">الشرط الثالث </w:t>
            </w:r>
            <w:r>
              <w:rPr>
                <w:rStyle w:val="IndexLink"/>
                <w:rtl w:val="true"/>
              </w:rPr>
              <w:t xml:space="preserve">: </w:t>
            </w:r>
            <w:r>
              <w:rPr>
                <w:rStyle w:val="IndexLink"/>
                <w:rtl w:val="true"/>
              </w:rPr>
              <w:t>الحرّیّة</w:t>
            </w:r>
            <w:r>
              <w:rPr>
                <w:rStyle w:val="IndexLink"/>
                <w:rtl w:val="true"/>
              </w:rPr>
              <w:tab/>
            </w:r>
            <w:r>
              <w:rPr>
                <w:rStyle w:val="IndexLink"/>
              </w:rPr>
              <w:t>13</w:t>
            </w:r>
          </w:hyperlink>
        </w:p>
        <w:p>
          <w:pPr>
            <w:pStyle w:val="Contents3"/>
            <w:tabs>
              <w:tab w:val="clear" w:pos="8459"/>
              <w:tab w:val="right" w:pos="9026" w:leader="dot"/>
            </w:tabs>
            <w:rPr/>
          </w:pPr>
          <w:hyperlink w:anchor="__RefHeading___Toc3020519_581953129">
            <w:r>
              <w:rPr>
                <w:webHidden/>
                <w:rStyle w:val="IndexLink"/>
                <w:rtl w:val="true"/>
              </w:rPr>
              <w:t xml:space="preserve">الشرط الرابع </w:t>
            </w:r>
            <w:r>
              <w:rPr>
                <w:rStyle w:val="IndexLink"/>
                <w:rtl w:val="true"/>
              </w:rPr>
              <w:t xml:space="preserve">: </w:t>
            </w:r>
            <w:r>
              <w:rPr>
                <w:rStyle w:val="IndexLink"/>
                <w:rtl w:val="true"/>
              </w:rPr>
              <w:t>الإستطاعة</w:t>
            </w:r>
            <w:r>
              <w:rPr>
                <w:rStyle w:val="IndexLink"/>
                <w:rtl w:val="true"/>
              </w:rPr>
              <w:tab/>
            </w:r>
            <w:r>
              <w:rPr>
                <w:rStyle w:val="IndexLink"/>
              </w:rPr>
              <w:t>14</w:t>
            </w:r>
          </w:hyperlink>
        </w:p>
        <w:p>
          <w:pPr>
            <w:pStyle w:val="Contents2"/>
            <w:tabs>
              <w:tab w:val="clear" w:pos="8743"/>
              <w:tab w:val="right" w:pos="9026" w:leader="dot"/>
            </w:tabs>
            <w:rPr/>
          </w:pPr>
          <w:hyperlink w:anchor="__RefHeading___Toc3020521_581953129">
            <w:r>
              <w:rPr>
                <w:webHidden/>
                <w:rStyle w:val="IndexLink"/>
                <w:rtl w:val="true"/>
              </w:rPr>
              <w:t>الوصیة بالحجّ</w:t>
            </w:r>
            <w:r>
              <w:rPr>
                <w:rStyle w:val="IndexLink"/>
                <w:rtl w:val="true"/>
              </w:rPr>
              <w:tab/>
            </w:r>
            <w:r>
              <w:rPr>
                <w:rStyle w:val="IndexLink"/>
              </w:rPr>
              <w:t>30</w:t>
            </w:r>
          </w:hyperlink>
        </w:p>
        <w:p>
          <w:pPr>
            <w:pStyle w:val="Contents3"/>
            <w:tabs>
              <w:tab w:val="clear" w:pos="8459"/>
              <w:tab w:val="right" w:pos="9026" w:leader="dot"/>
            </w:tabs>
            <w:rPr/>
          </w:pPr>
          <w:hyperlink w:anchor="__RefHeading___Toc3020523_581953129">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3020525_581953129">
            <w:r>
              <w:rPr>
                <w:webHidden/>
                <w:rStyle w:val="IndexLink"/>
                <w:rtl w:val="true"/>
              </w:rPr>
              <w:t>فصل فی النیابة</w:t>
            </w:r>
            <w:r>
              <w:rPr>
                <w:rStyle w:val="IndexLink"/>
                <w:rtl w:val="true"/>
              </w:rPr>
              <w:tab/>
            </w:r>
            <w:r>
              <w:rPr>
                <w:rStyle w:val="IndexLink"/>
              </w:rPr>
              <w:t>38</w:t>
            </w:r>
          </w:hyperlink>
        </w:p>
        <w:p>
          <w:pPr>
            <w:pStyle w:val="Contents4"/>
            <w:tabs>
              <w:tab w:val="clear" w:pos="8176"/>
              <w:tab w:val="right" w:pos="9026" w:leader="dot"/>
            </w:tabs>
            <w:rPr/>
          </w:pPr>
          <w:hyperlink w:anchor="__RefHeading___Toc3020527_581953129">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3020529_581953129">
            <w:r>
              <w:rPr>
                <w:webHidden/>
                <w:rStyle w:val="IndexLink"/>
                <w:rtl w:val="true"/>
              </w:rPr>
              <w:t xml:space="preserve">الأوّل </w:t>
            </w:r>
            <w:r>
              <w:rPr>
                <w:rStyle w:val="IndexLink"/>
                <w:rtl w:val="true"/>
              </w:rPr>
              <w:t xml:space="preserve">: </w:t>
            </w:r>
            <w:r>
              <w:rPr>
                <w:rStyle w:val="IndexLink"/>
                <w:rtl w:val="true"/>
              </w:rPr>
              <w:t>البلوغ</w:t>
            </w:r>
            <w:r>
              <w:rPr>
                <w:rStyle w:val="IndexLink"/>
                <w:rtl w:val="true"/>
              </w:rPr>
              <w:tab/>
            </w:r>
            <w:r>
              <w:rPr>
                <w:rStyle w:val="IndexLink"/>
              </w:rPr>
              <w:t>38</w:t>
            </w:r>
          </w:hyperlink>
        </w:p>
        <w:p>
          <w:pPr>
            <w:pStyle w:val="Contents4"/>
            <w:tabs>
              <w:tab w:val="clear" w:pos="8176"/>
              <w:tab w:val="right" w:pos="9026" w:leader="dot"/>
            </w:tabs>
            <w:rPr/>
          </w:pPr>
          <w:hyperlink w:anchor="__RefHeading___Toc3020531_581953129">
            <w:r>
              <w:rPr>
                <w:webHidden/>
                <w:rStyle w:val="IndexLink"/>
                <w:rtl w:val="true"/>
              </w:rPr>
              <w:t xml:space="preserve">الثانی </w:t>
            </w:r>
            <w:r>
              <w:rPr>
                <w:rStyle w:val="IndexLink"/>
                <w:rtl w:val="true"/>
              </w:rPr>
              <w:t xml:space="preserve">: </w:t>
            </w:r>
            <w:r>
              <w:rPr>
                <w:rStyle w:val="IndexLink"/>
                <w:rtl w:val="true"/>
              </w:rPr>
              <w:t>العقل</w:t>
            </w:r>
            <w:r>
              <w:rPr>
                <w:rStyle w:val="IndexLink"/>
                <w:rtl w:val="true"/>
              </w:rPr>
              <w:tab/>
            </w:r>
            <w:r>
              <w:rPr>
                <w:rStyle w:val="IndexLink"/>
              </w:rPr>
              <w:t>38</w:t>
            </w:r>
          </w:hyperlink>
        </w:p>
        <w:p>
          <w:pPr>
            <w:pStyle w:val="Contents4"/>
            <w:tabs>
              <w:tab w:val="clear" w:pos="8176"/>
              <w:tab w:val="right" w:pos="9026" w:leader="dot"/>
            </w:tabs>
            <w:rPr/>
          </w:pPr>
          <w:hyperlink w:anchor="__RefHeading___Toc3020533_581953129">
            <w:r>
              <w:rPr>
                <w:webHidden/>
                <w:rStyle w:val="IndexLink"/>
                <w:rtl w:val="true"/>
              </w:rPr>
              <w:t xml:space="preserve">الثالث </w:t>
            </w:r>
            <w:r>
              <w:rPr>
                <w:rStyle w:val="IndexLink"/>
                <w:rtl w:val="true"/>
              </w:rPr>
              <w:t xml:space="preserve">: </w:t>
            </w:r>
            <w:r>
              <w:rPr>
                <w:rStyle w:val="IndexLink"/>
                <w:rtl w:val="true"/>
              </w:rPr>
              <w:t>الإیمان</w:t>
            </w:r>
            <w:r>
              <w:rPr>
                <w:rStyle w:val="IndexLink"/>
                <w:rtl w:val="true"/>
              </w:rPr>
              <w:tab/>
            </w:r>
            <w:r>
              <w:rPr>
                <w:rStyle w:val="IndexLink"/>
              </w:rPr>
              <w:t>38</w:t>
            </w:r>
          </w:hyperlink>
        </w:p>
        <w:p>
          <w:pPr>
            <w:pStyle w:val="Contents2"/>
            <w:tabs>
              <w:tab w:val="clear" w:pos="8743"/>
              <w:tab w:val="right" w:pos="9026" w:leader="dot"/>
            </w:tabs>
            <w:rPr/>
          </w:pPr>
          <w:hyperlink w:anchor="__RefHeading___Toc3020535_581953129">
            <w:r>
              <w:rPr>
                <w:webHidden/>
                <w:rStyle w:val="IndexLink"/>
                <w:rtl w:val="true"/>
              </w:rPr>
              <w:t>الحجّ المندوب</w:t>
            </w:r>
            <w:r>
              <w:rPr>
                <w:rStyle w:val="IndexLink"/>
                <w:rtl w:val="true"/>
              </w:rPr>
              <w:tab/>
            </w:r>
            <w:r>
              <w:rPr>
                <w:rStyle w:val="IndexLink"/>
              </w:rPr>
              <w:t>46</w:t>
            </w:r>
          </w:hyperlink>
        </w:p>
        <w:p>
          <w:pPr>
            <w:pStyle w:val="Contents2"/>
            <w:tabs>
              <w:tab w:val="clear" w:pos="8743"/>
              <w:tab w:val="right" w:pos="9026" w:leader="dot"/>
            </w:tabs>
            <w:rPr/>
          </w:pPr>
          <w:hyperlink w:anchor="__RefHeading___Toc3020537_581953129">
            <w:r>
              <w:rPr>
                <w:webHidden/>
                <w:rStyle w:val="IndexLink"/>
                <w:rtl w:val="true"/>
              </w:rPr>
              <w:t>أقسام العمرة</w:t>
            </w:r>
            <w:r>
              <w:rPr>
                <w:rStyle w:val="IndexLink"/>
                <w:rtl w:val="true"/>
              </w:rPr>
              <w:tab/>
            </w:r>
            <w:r>
              <w:rPr>
                <w:rStyle w:val="IndexLink"/>
              </w:rPr>
              <w:t>47</w:t>
            </w:r>
          </w:hyperlink>
        </w:p>
        <w:p>
          <w:pPr>
            <w:pStyle w:val="Contents2"/>
            <w:tabs>
              <w:tab w:val="clear" w:pos="8743"/>
              <w:tab w:val="right" w:pos="9026" w:leader="dot"/>
            </w:tabs>
            <w:rPr/>
          </w:pPr>
          <w:hyperlink w:anchor="__RefHeading___Toc3020539_581953129">
            <w:r>
              <w:rPr>
                <w:webHidden/>
                <w:rStyle w:val="IndexLink"/>
                <w:rtl w:val="true"/>
              </w:rPr>
              <w:t>أقسام الحجّ</w:t>
            </w:r>
            <w:r>
              <w:rPr>
                <w:rStyle w:val="IndexLink"/>
                <w:rtl w:val="true"/>
              </w:rPr>
              <w:tab/>
            </w:r>
            <w:r>
              <w:rPr>
                <w:rStyle w:val="IndexLink"/>
              </w:rPr>
              <w:t>51</w:t>
            </w:r>
          </w:hyperlink>
        </w:p>
        <w:p>
          <w:pPr>
            <w:pStyle w:val="Contents3"/>
            <w:tabs>
              <w:tab w:val="clear" w:pos="8459"/>
              <w:tab w:val="right" w:pos="9026" w:leader="dot"/>
            </w:tabs>
            <w:rPr/>
          </w:pPr>
          <w:hyperlink w:anchor="__RefHeading___Toc3020541_581953129">
            <w:r>
              <w:rPr>
                <w:webHidden/>
                <w:rStyle w:val="IndexLink"/>
                <w:rtl w:val="true"/>
              </w:rPr>
              <w:t>اشارة</w:t>
            </w:r>
            <w:r>
              <w:rPr>
                <w:rStyle w:val="IndexLink"/>
                <w:rtl w:val="true"/>
              </w:rPr>
              <w:tab/>
            </w:r>
            <w:r>
              <w:rPr>
                <w:rStyle w:val="IndexLink"/>
              </w:rPr>
              <w:t>51</w:t>
            </w:r>
          </w:hyperlink>
        </w:p>
        <w:p>
          <w:pPr>
            <w:pStyle w:val="Contents3"/>
            <w:tabs>
              <w:tab w:val="clear" w:pos="8459"/>
              <w:tab w:val="right" w:pos="9026" w:leader="dot"/>
            </w:tabs>
            <w:rPr/>
          </w:pPr>
          <w:hyperlink w:anchor="__RefHeading___Toc3020543_581953129">
            <w:r>
              <w:rPr>
                <w:webHidden/>
                <w:rStyle w:val="IndexLink"/>
                <w:rtl w:val="true"/>
              </w:rPr>
              <w:t>فصل فی حجّ الإفراد</w:t>
            </w:r>
            <w:r>
              <w:rPr>
                <w:rStyle w:val="IndexLink"/>
                <w:rtl w:val="true"/>
              </w:rPr>
              <w:tab/>
            </w:r>
            <w:r>
              <w:rPr>
                <w:rStyle w:val="IndexLink"/>
              </w:rPr>
              <w:t>58</w:t>
            </w:r>
          </w:hyperlink>
        </w:p>
        <w:p>
          <w:pPr>
            <w:pStyle w:val="Contents3"/>
            <w:tabs>
              <w:tab w:val="clear" w:pos="8459"/>
              <w:tab w:val="right" w:pos="9026" w:leader="dot"/>
            </w:tabs>
            <w:rPr/>
          </w:pPr>
          <w:hyperlink w:anchor="__RefHeading___Toc3020545_581953129">
            <w:r>
              <w:rPr>
                <w:webHidden/>
                <w:rStyle w:val="IndexLink"/>
                <w:rtl w:val="true"/>
              </w:rPr>
              <w:t>حجّ القِران</w:t>
            </w:r>
            <w:r>
              <w:rPr>
                <w:rStyle w:val="IndexLink"/>
                <w:rtl w:val="true"/>
              </w:rPr>
              <w:tab/>
            </w:r>
            <w:r>
              <w:rPr>
                <w:rStyle w:val="IndexLink"/>
              </w:rPr>
              <w:t>60</w:t>
            </w:r>
          </w:hyperlink>
        </w:p>
        <w:p>
          <w:pPr>
            <w:pStyle w:val="Contents2"/>
            <w:tabs>
              <w:tab w:val="clear" w:pos="8743"/>
              <w:tab w:val="right" w:pos="9026" w:leader="dot"/>
            </w:tabs>
            <w:rPr/>
          </w:pPr>
          <w:hyperlink w:anchor="__RefHeading___Toc3020547_581953129">
            <w:r>
              <w:rPr>
                <w:webHidden/>
                <w:rStyle w:val="IndexLink"/>
                <w:rtl w:val="true"/>
              </w:rPr>
              <w:t>مواقیت الإحرام</w:t>
            </w:r>
            <w:r>
              <w:rPr>
                <w:rStyle w:val="IndexLink"/>
                <w:rtl w:val="true"/>
              </w:rPr>
              <w:tab/>
            </w:r>
            <w:r>
              <w:rPr>
                <w:rStyle w:val="IndexLink"/>
              </w:rPr>
              <w:t>61</w:t>
            </w:r>
          </w:hyperlink>
        </w:p>
        <w:p>
          <w:pPr>
            <w:pStyle w:val="Contents3"/>
            <w:tabs>
              <w:tab w:val="clear" w:pos="8459"/>
              <w:tab w:val="right" w:pos="9026" w:leader="dot"/>
            </w:tabs>
            <w:rPr/>
          </w:pPr>
          <w:hyperlink w:anchor="__RefHeading___Toc3020549_581953129">
            <w:r>
              <w:rPr>
                <w:webHidden/>
                <w:rStyle w:val="IndexLink"/>
                <w:rtl w:val="true"/>
              </w:rPr>
              <w:t>اشارة</w:t>
            </w:r>
            <w:r>
              <w:rPr>
                <w:rStyle w:val="IndexLink"/>
                <w:rtl w:val="true"/>
              </w:rPr>
              <w:tab/>
            </w:r>
            <w:r>
              <w:rPr>
                <w:rStyle w:val="IndexLink"/>
              </w:rPr>
              <w:t>61</w:t>
            </w:r>
          </w:hyperlink>
        </w:p>
        <w:p>
          <w:pPr>
            <w:pStyle w:val="Contents3"/>
            <w:tabs>
              <w:tab w:val="clear" w:pos="8459"/>
              <w:tab w:val="right" w:pos="9026" w:leader="dot"/>
            </w:tabs>
            <w:rPr/>
          </w:pPr>
          <w:hyperlink w:anchor="__RefHeading___Toc3020551_581953129">
            <w:r>
              <w:rPr>
                <w:webHidden/>
                <w:rStyle w:val="IndexLink"/>
                <w:rtl w:val="true"/>
              </w:rPr>
              <w:t>أحکام المواقیت</w:t>
            </w:r>
            <w:r>
              <w:rPr>
                <w:rStyle w:val="IndexLink"/>
                <w:rtl w:val="true"/>
              </w:rPr>
              <w:tab/>
            </w:r>
            <w:r>
              <w:rPr>
                <w:rStyle w:val="IndexLink"/>
              </w:rPr>
              <w:t>64</w:t>
            </w:r>
          </w:hyperlink>
        </w:p>
        <w:p>
          <w:pPr>
            <w:pStyle w:val="Contents2"/>
            <w:tabs>
              <w:tab w:val="clear" w:pos="8743"/>
              <w:tab w:val="right" w:pos="9026" w:leader="dot"/>
            </w:tabs>
            <w:rPr/>
          </w:pPr>
          <w:hyperlink w:anchor="__RefHeading___Toc3020553_581953129">
            <w:r>
              <w:rPr>
                <w:webHidden/>
                <w:rStyle w:val="IndexLink"/>
                <w:rtl w:val="true"/>
              </w:rPr>
              <w:t>کیفیة الإحرام</w:t>
            </w:r>
            <w:r>
              <w:rPr>
                <w:rStyle w:val="IndexLink"/>
                <w:rtl w:val="true"/>
              </w:rPr>
              <w:tab/>
            </w:r>
            <w:r>
              <w:rPr>
                <w:rStyle w:val="IndexLink"/>
              </w:rPr>
              <w:t>68</w:t>
            </w:r>
          </w:hyperlink>
        </w:p>
        <w:p>
          <w:pPr>
            <w:pStyle w:val="Contents2"/>
            <w:tabs>
              <w:tab w:val="clear" w:pos="8743"/>
              <w:tab w:val="right" w:pos="9026" w:leader="dot"/>
            </w:tabs>
            <w:rPr/>
          </w:pPr>
          <w:hyperlink w:anchor="__RefHeading___Toc3020555_581953129">
            <w:r>
              <w:rPr>
                <w:webHidden/>
                <w:rStyle w:val="IndexLink"/>
                <w:rtl w:val="true"/>
              </w:rPr>
              <w:t>تروک الإحرام</w:t>
            </w:r>
            <w:r>
              <w:rPr>
                <w:rStyle w:val="IndexLink"/>
                <w:rtl w:val="true"/>
              </w:rPr>
              <w:tab/>
            </w:r>
            <w:r>
              <w:rPr>
                <w:rStyle w:val="IndexLink"/>
              </w:rPr>
              <w:t>75</w:t>
            </w:r>
          </w:hyperlink>
        </w:p>
        <w:p>
          <w:pPr>
            <w:pStyle w:val="Contents3"/>
            <w:tabs>
              <w:tab w:val="clear" w:pos="8459"/>
              <w:tab w:val="right" w:pos="9026" w:leader="dot"/>
            </w:tabs>
            <w:rPr/>
          </w:pPr>
          <w:hyperlink w:anchor="__RefHeading___Toc3020557_581953129">
            <w:r>
              <w:rPr>
                <w:webHidden/>
                <w:rStyle w:val="IndexLink"/>
                <w:rtl w:val="true"/>
              </w:rPr>
              <w:t>اشارة</w:t>
            </w:r>
            <w:r>
              <w:rPr>
                <w:rStyle w:val="IndexLink"/>
                <w:rtl w:val="true"/>
              </w:rPr>
              <w:tab/>
            </w:r>
            <w:r>
              <w:rPr>
                <w:rStyle w:val="IndexLink"/>
              </w:rPr>
              <w:t>75</w:t>
            </w:r>
          </w:hyperlink>
        </w:p>
        <w:p>
          <w:pPr>
            <w:pStyle w:val="Contents3"/>
            <w:tabs>
              <w:tab w:val="clear" w:pos="8459"/>
              <w:tab w:val="right" w:pos="9026" w:leader="dot"/>
            </w:tabs>
            <w:rPr/>
          </w:pPr>
          <w:hyperlink w:anchor="__RefHeading___Toc3020559_581953129">
            <w:r>
              <w:rPr>
                <w:webHidden/>
                <w:rStyle w:val="IndexLink"/>
              </w:rPr>
              <w:t>1</w:t>
            </w:r>
            <w:r>
              <w:rPr>
                <w:rStyle w:val="IndexLink"/>
                <w:rtl w:val="true"/>
              </w:rPr>
              <w:t xml:space="preserve"> -</w:t>
            </w:r>
            <w:r>
              <w:rPr>
                <w:rStyle w:val="IndexLink"/>
                <w:rtl w:val="true"/>
              </w:rPr>
              <w:t>الصید البرّیّ</w:t>
            </w:r>
            <w:r>
              <w:rPr>
                <w:rStyle w:val="IndexLink"/>
                <w:rtl w:val="true"/>
              </w:rPr>
              <w:tab/>
            </w:r>
            <w:r>
              <w:rPr>
                <w:rStyle w:val="IndexLink"/>
              </w:rPr>
              <w:t>76</w:t>
            </w:r>
          </w:hyperlink>
        </w:p>
        <w:p>
          <w:pPr>
            <w:pStyle w:val="Contents4"/>
            <w:tabs>
              <w:tab w:val="clear" w:pos="8176"/>
              <w:tab w:val="right" w:pos="9026" w:leader="dot"/>
            </w:tabs>
            <w:rPr/>
          </w:pPr>
          <w:hyperlink w:anchor="__RefHeading___Toc3020561_581953129">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3020563_581953129">
            <w:r>
              <w:rPr>
                <w:webHidden/>
                <w:rStyle w:val="IndexLink"/>
                <w:rtl w:val="true"/>
              </w:rPr>
              <w:t>کفارات الصید</w:t>
            </w:r>
            <w:r>
              <w:rPr>
                <w:rStyle w:val="IndexLink"/>
                <w:rtl w:val="true"/>
              </w:rPr>
              <w:tab/>
            </w:r>
            <w:r>
              <w:rPr>
                <w:rStyle w:val="IndexLink"/>
              </w:rPr>
              <w:t>78</w:t>
            </w:r>
          </w:hyperlink>
        </w:p>
        <w:p>
          <w:pPr>
            <w:pStyle w:val="Contents3"/>
            <w:tabs>
              <w:tab w:val="clear" w:pos="8459"/>
              <w:tab w:val="right" w:pos="9026" w:leader="dot"/>
            </w:tabs>
            <w:rPr/>
          </w:pPr>
          <w:hyperlink w:anchor="__RefHeading___Toc3020565_581953129">
            <w:r>
              <w:rPr>
                <w:webHidden/>
                <w:rStyle w:val="IndexLink"/>
              </w:rPr>
              <w:t>2</w:t>
            </w:r>
            <w:r>
              <w:rPr>
                <w:rStyle w:val="IndexLink"/>
                <w:rtl w:val="true"/>
              </w:rPr>
              <w:t xml:space="preserve"> -</w:t>
            </w:r>
            <w:r>
              <w:rPr>
                <w:rStyle w:val="IndexLink"/>
                <w:rtl w:val="true"/>
              </w:rPr>
              <w:t>مجامعة النساء</w:t>
            </w:r>
            <w:r>
              <w:rPr>
                <w:rStyle w:val="IndexLink"/>
                <w:rtl w:val="true"/>
              </w:rPr>
              <w:tab/>
            </w:r>
            <w:r>
              <w:rPr>
                <w:rStyle w:val="IndexLink"/>
              </w:rPr>
              <w:t>80</w:t>
            </w:r>
          </w:hyperlink>
        </w:p>
        <w:p>
          <w:pPr>
            <w:pStyle w:val="Contents3"/>
            <w:tabs>
              <w:tab w:val="clear" w:pos="8459"/>
              <w:tab w:val="right" w:pos="9026" w:leader="dot"/>
            </w:tabs>
            <w:rPr/>
          </w:pPr>
          <w:hyperlink w:anchor="__RefHeading___Toc3020567_581953129">
            <w:r>
              <w:rPr>
                <w:webHidden/>
                <w:rStyle w:val="IndexLink"/>
              </w:rPr>
              <w:t>3</w:t>
            </w:r>
            <w:r>
              <w:rPr>
                <w:rStyle w:val="IndexLink"/>
                <w:rtl w:val="true"/>
              </w:rPr>
              <w:t xml:space="preserve"> - </w:t>
            </w:r>
            <w:r>
              <w:rPr>
                <w:rStyle w:val="IndexLink"/>
                <w:rtl w:val="true"/>
              </w:rPr>
              <w:t>تقبیل النساء</w:t>
            </w:r>
            <w:r>
              <w:rPr>
                <w:rStyle w:val="IndexLink"/>
                <w:rtl w:val="true"/>
              </w:rPr>
              <w:tab/>
            </w:r>
            <w:r>
              <w:rPr>
                <w:rStyle w:val="IndexLink"/>
              </w:rPr>
              <w:t>82</w:t>
            </w:r>
          </w:hyperlink>
        </w:p>
        <w:p>
          <w:pPr>
            <w:pStyle w:val="Contents3"/>
            <w:tabs>
              <w:tab w:val="clear" w:pos="8459"/>
              <w:tab w:val="right" w:pos="9026" w:leader="dot"/>
            </w:tabs>
            <w:rPr/>
          </w:pPr>
          <w:hyperlink w:anchor="__RefHeading___Toc3020569_581953129">
            <w:r>
              <w:rPr>
                <w:webHidden/>
                <w:rStyle w:val="IndexLink"/>
              </w:rPr>
              <w:t>4</w:t>
            </w:r>
            <w:r>
              <w:rPr>
                <w:rStyle w:val="IndexLink"/>
                <w:rtl w:val="true"/>
              </w:rPr>
              <w:t xml:space="preserve"> -</w:t>
            </w:r>
            <w:r>
              <w:rPr>
                <w:rStyle w:val="IndexLink"/>
                <w:rtl w:val="true"/>
              </w:rPr>
              <w:t>مسّ النساء</w:t>
            </w:r>
            <w:r>
              <w:rPr>
                <w:rStyle w:val="IndexLink"/>
                <w:rtl w:val="true"/>
              </w:rPr>
              <w:tab/>
            </w:r>
            <w:r>
              <w:rPr>
                <w:rStyle w:val="IndexLink"/>
              </w:rPr>
              <w:t>83</w:t>
            </w:r>
          </w:hyperlink>
        </w:p>
        <w:p>
          <w:pPr>
            <w:pStyle w:val="Contents3"/>
            <w:tabs>
              <w:tab w:val="clear" w:pos="8459"/>
              <w:tab w:val="right" w:pos="9026" w:leader="dot"/>
            </w:tabs>
            <w:rPr/>
          </w:pPr>
          <w:hyperlink w:anchor="__RefHeading___Toc3020571_581953129">
            <w:r>
              <w:rPr>
                <w:webHidden/>
                <w:rStyle w:val="IndexLink"/>
              </w:rPr>
              <w:t>5</w:t>
            </w:r>
            <w:r>
              <w:rPr>
                <w:rStyle w:val="IndexLink"/>
                <w:rtl w:val="true"/>
              </w:rPr>
              <w:t xml:space="preserve"> - </w:t>
            </w:r>
            <w:r>
              <w:rPr>
                <w:rStyle w:val="IndexLink"/>
                <w:rtl w:val="true"/>
              </w:rPr>
              <w:t>النظر إلی المرأة وملاعبتها</w:t>
            </w:r>
            <w:r>
              <w:rPr>
                <w:rStyle w:val="IndexLink"/>
                <w:rtl w:val="true"/>
              </w:rPr>
              <w:tab/>
            </w:r>
            <w:r>
              <w:rPr>
                <w:rStyle w:val="IndexLink"/>
              </w:rPr>
              <w:t>83</w:t>
            </w:r>
          </w:hyperlink>
        </w:p>
        <w:p>
          <w:pPr>
            <w:pStyle w:val="Contents3"/>
            <w:tabs>
              <w:tab w:val="clear" w:pos="8459"/>
              <w:tab w:val="right" w:pos="9026" w:leader="dot"/>
            </w:tabs>
            <w:rPr/>
          </w:pPr>
          <w:hyperlink w:anchor="__RefHeading___Toc3020573_581953129">
            <w:r>
              <w:rPr>
                <w:webHidden/>
                <w:rStyle w:val="IndexLink"/>
              </w:rPr>
              <w:t>6</w:t>
            </w:r>
            <w:r>
              <w:rPr>
                <w:rStyle w:val="IndexLink"/>
                <w:rtl w:val="true"/>
              </w:rPr>
              <w:t xml:space="preserve"> -</w:t>
            </w:r>
            <w:r>
              <w:rPr>
                <w:rStyle w:val="IndexLink"/>
                <w:rtl w:val="true"/>
              </w:rPr>
              <w:t>الاستمناء</w:t>
            </w:r>
            <w:r>
              <w:rPr>
                <w:rStyle w:val="IndexLink"/>
                <w:rtl w:val="true"/>
              </w:rPr>
              <w:tab/>
            </w:r>
            <w:r>
              <w:rPr>
                <w:rStyle w:val="IndexLink"/>
              </w:rPr>
              <w:t>84</w:t>
            </w:r>
          </w:hyperlink>
        </w:p>
        <w:p>
          <w:pPr>
            <w:pStyle w:val="Contents3"/>
            <w:tabs>
              <w:tab w:val="clear" w:pos="8459"/>
              <w:tab w:val="right" w:pos="9026" w:leader="dot"/>
            </w:tabs>
            <w:rPr/>
          </w:pPr>
          <w:hyperlink w:anchor="__RefHeading___Toc3020575_581953129">
            <w:r>
              <w:rPr>
                <w:webHidden/>
                <w:rStyle w:val="IndexLink"/>
              </w:rPr>
              <w:t>7</w:t>
            </w:r>
            <w:r>
              <w:rPr>
                <w:rStyle w:val="IndexLink"/>
                <w:rtl w:val="true"/>
              </w:rPr>
              <w:t xml:space="preserve"> - </w:t>
            </w:r>
            <w:r>
              <w:rPr>
                <w:rStyle w:val="IndexLink"/>
                <w:rtl w:val="true"/>
              </w:rPr>
              <w:t>عقد النکاح</w:t>
            </w:r>
            <w:r>
              <w:rPr>
                <w:rStyle w:val="IndexLink"/>
                <w:rtl w:val="true"/>
              </w:rPr>
              <w:tab/>
            </w:r>
            <w:r>
              <w:rPr>
                <w:rStyle w:val="IndexLink"/>
              </w:rPr>
              <w:t>84</w:t>
            </w:r>
          </w:hyperlink>
        </w:p>
        <w:p>
          <w:pPr>
            <w:pStyle w:val="Contents3"/>
            <w:tabs>
              <w:tab w:val="clear" w:pos="8459"/>
              <w:tab w:val="right" w:pos="9026" w:leader="dot"/>
            </w:tabs>
            <w:rPr/>
          </w:pPr>
          <w:hyperlink w:anchor="__RefHeading___Toc3020577_581953129">
            <w:r>
              <w:rPr>
                <w:webHidden/>
                <w:rStyle w:val="IndexLink"/>
              </w:rPr>
              <w:t>8</w:t>
            </w:r>
            <w:r>
              <w:rPr>
                <w:rStyle w:val="IndexLink"/>
                <w:rtl w:val="true"/>
              </w:rPr>
              <w:t xml:space="preserve"> - </w:t>
            </w:r>
            <w:r>
              <w:rPr>
                <w:rStyle w:val="IndexLink"/>
                <w:rtl w:val="true"/>
              </w:rPr>
              <w:t>استعمال الطیب</w:t>
            </w:r>
            <w:r>
              <w:rPr>
                <w:rStyle w:val="IndexLink"/>
                <w:rtl w:val="true"/>
              </w:rPr>
              <w:tab/>
            </w:r>
            <w:r>
              <w:rPr>
                <w:rStyle w:val="IndexLink"/>
              </w:rPr>
              <w:t>85</w:t>
            </w:r>
          </w:hyperlink>
        </w:p>
        <w:p>
          <w:pPr>
            <w:pStyle w:val="Contents3"/>
            <w:tabs>
              <w:tab w:val="clear" w:pos="8459"/>
              <w:tab w:val="right" w:pos="9026" w:leader="dot"/>
            </w:tabs>
            <w:rPr/>
          </w:pPr>
          <w:hyperlink w:anchor="__RefHeading___Toc3020579_581953129">
            <w:r>
              <w:rPr>
                <w:webHidden/>
                <w:rStyle w:val="IndexLink"/>
              </w:rPr>
              <w:t>9</w:t>
            </w:r>
            <w:r>
              <w:rPr>
                <w:rStyle w:val="IndexLink"/>
                <w:rtl w:val="true"/>
              </w:rPr>
              <w:t xml:space="preserve"> - </w:t>
            </w:r>
            <w:r>
              <w:rPr>
                <w:rStyle w:val="IndexLink"/>
                <w:rtl w:val="true"/>
              </w:rPr>
              <w:t>لبس المخیط للرجال</w:t>
            </w:r>
            <w:r>
              <w:rPr>
                <w:rStyle w:val="IndexLink"/>
                <w:rtl w:val="true"/>
              </w:rPr>
              <w:tab/>
            </w:r>
            <w:r>
              <w:rPr>
                <w:rStyle w:val="IndexLink"/>
              </w:rPr>
              <w:t>87</w:t>
            </w:r>
          </w:hyperlink>
        </w:p>
        <w:p>
          <w:pPr>
            <w:pStyle w:val="Contents3"/>
            <w:tabs>
              <w:tab w:val="clear" w:pos="8459"/>
              <w:tab w:val="right" w:pos="9026" w:leader="dot"/>
            </w:tabs>
            <w:rPr/>
          </w:pPr>
          <w:hyperlink w:anchor="__RefHeading___Toc3020581_581953129">
            <w:r>
              <w:rPr>
                <w:webHidden/>
                <w:rStyle w:val="IndexLink"/>
              </w:rPr>
              <w:t>10</w:t>
            </w:r>
            <w:r>
              <w:rPr>
                <w:rStyle w:val="IndexLink"/>
                <w:rtl w:val="true"/>
              </w:rPr>
              <w:t xml:space="preserve"> - </w:t>
            </w:r>
            <w:r>
              <w:rPr>
                <w:rStyle w:val="IndexLink"/>
                <w:rtl w:val="true"/>
              </w:rPr>
              <w:t>الاکتحال</w:t>
            </w:r>
            <w:r>
              <w:rPr>
                <w:rStyle w:val="IndexLink"/>
                <w:rtl w:val="true"/>
              </w:rPr>
              <w:tab/>
            </w:r>
            <w:r>
              <w:rPr>
                <w:rStyle w:val="IndexLink"/>
              </w:rPr>
              <w:t>88</w:t>
            </w:r>
          </w:hyperlink>
        </w:p>
        <w:p>
          <w:pPr>
            <w:pStyle w:val="Contents3"/>
            <w:tabs>
              <w:tab w:val="clear" w:pos="8459"/>
              <w:tab w:val="right" w:pos="9026" w:leader="dot"/>
            </w:tabs>
            <w:rPr/>
          </w:pPr>
          <w:hyperlink w:anchor="__RefHeading___Toc3020583_581953129">
            <w:r>
              <w:rPr>
                <w:webHidden/>
                <w:rStyle w:val="IndexLink"/>
              </w:rPr>
              <w:t>11</w:t>
            </w:r>
            <w:r>
              <w:rPr>
                <w:rStyle w:val="IndexLink"/>
                <w:rtl w:val="true"/>
              </w:rPr>
              <w:t xml:space="preserve"> - </w:t>
            </w:r>
            <w:r>
              <w:rPr>
                <w:rStyle w:val="IndexLink"/>
                <w:rtl w:val="true"/>
              </w:rPr>
              <w:t>النظر فی المرآة</w:t>
            </w:r>
            <w:r>
              <w:rPr>
                <w:rStyle w:val="IndexLink"/>
                <w:rtl w:val="true"/>
              </w:rPr>
              <w:tab/>
            </w:r>
            <w:r>
              <w:rPr>
                <w:rStyle w:val="IndexLink"/>
              </w:rPr>
              <w:t>89</w:t>
            </w:r>
          </w:hyperlink>
        </w:p>
        <w:p>
          <w:pPr>
            <w:pStyle w:val="Contents3"/>
            <w:tabs>
              <w:tab w:val="clear" w:pos="8459"/>
              <w:tab w:val="right" w:pos="9026" w:leader="dot"/>
            </w:tabs>
            <w:rPr/>
          </w:pPr>
          <w:hyperlink w:anchor="__RefHeading___Toc3020585_581953129">
            <w:r>
              <w:rPr>
                <w:webHidden/>
                <w:rStyle w:val="IndexLink"/>
              </w:rPr>
              <w:t>12</w:t>
            </w:r>
            <w:r>
              <w:rPr>
                <w:rStyle w:val="IndexLink"/>
                <w:rtl w:val="true"/>
              </w:rPr>
              <w:t xml:space="preserve"> - </w:t>
            </w:r>
            <w:r>
              <w:rPr>
                <w:rStyle w:val="IndexLink"/>
                <w:rtl w:val="true"/>
              </w:rPr>
              <w:t>لبس الخفّ والجورب</w:t>
            </w:r>
            <w:r>
              <w:rPr>
                <w:rStyle w:val="IndexLink"/>
                <w:rtl w:val="true"/>
              </w:rPr>
              <w:tab/>
            </w:r>
            <w:r>
              <w:rPr>
                <w:rStyle w:val="IndexLink"/>
              </w:rPr>
              <w:t>89</w:t>
            </w:r>
          </w:hyperlink>
        </w:p>
        <w:p>
          <w:pPr>
            <w:pStyle w:val="Contents3"/>
            <w:tabs>
              <w:tab w:val="clear" w:pos="8459"/>
              <w:tab w:val="right" w:pos="9026" w:leader="dot"/>
            </w:tabs>
            <w:rPr/>
          </w:pPr>
          <w:hyperlink w:anchor="__RefHeading___Toc3020587_581953129">
            <w:r>
              <w:rPr>
                <w:webHidden/>
                <w:rStyle w:val="IndexLink"/>
              </w:rPr>
              <w:t>13</w:t>
            </w:r>
            <w:r>
              <w:rPr>
                <w:rStyle w:val="IndexLink"/>
                <w:rtl w:val="true"/>
              </w:rPr>
              <w:t xml:space="preserve"> - </w:t>
            </w:r>
            <w:r>
              <w:rPr>
                <w:rStyle w:val="IndexLink"/>
                <w:rtl w:val="true"/>
              </w:rPr>
              <w:t>الفسوق</w:t>
            </w:r>
            <w:r>
              <w:rPr>
                <w:rStyle w:val="IndexLink"/>
                <w:rtl w:val="true"/>
              </w:rPr>
              <w:tab/>
            </w:r>
            <w:r>
              <w:rPr>
                <w:rStyle w:val="IndexLink"/>
              </w:rPr>
              <w:t>90</w:t>
            </w:r>
          </w:hyperlink>
        </w:p>
        <w:p>
          <w:pPr>
            <w:pStyle w:val="Contents3"/>
            <w:tabs>
              <w:tab w:val="clear" w:pos="8459"/>
              <w:tab w:val="right" w:pos="9026" w:leader="dot"/>
            </w:tabs>
            <w:rPr/>
          </w:pPr>
          <w:hyperlink w:anchor="__RefHeading___Toc3020589_581953129">
            <w:r>
              <w:rPr>
                <w:webHidden/>
                <w:rStyle w:val="IndexLink"/>
              </w:rPr>
              <w:t>14</w:t>
            </w:r>
            <w:r>
              <w:rPr>
                <w:rStyle w:val="IndexLink"/>
                <w:rtl w:val="true"/>
              </w:rPr>
              <w:t xml:space="preserve"> - </w:t>
            </w:r>
            <w:r>
              <w:rPr>
                <w:rStyle w:val="IndexLink"/>
                <w:rtl w:val="true"/>
              </w:rPr>
              <w:t>الجدال</w:t>
            </w:r>
            <w:r>
              <w:rPr>
                <w:rStyle w:val="IndexLink"/>
                <w:rtl w:val="true"/>
              </w:rPr>
              <w:tab/>
            </w:r>
            <w:r>
              <w:rPr>
                <w:rStyle w:val="IndexLink"/>
              </w:rPr>
              <w:t>90</w:t>
            </w:r>
          </w:hyperlink>
        </w:p>
        <w:p>
          <w:pPr>
            <w:pStyle w:val="Contents3"/>
            <w:tabs>
              <w:tab w:val="clear" w:pos="8459"/>
              <w:tab w:val="right" w:pos="9026" w:leader="dot"/>
            </w:tabs>
            <w:rPr/>
          </w:pPr>
          <w:hyperlink w:anchor="__RefHeading___Toc3020591_581953129">
            <w:r>
              <w:rPr>
                <w:webHidden/>
                <w:rStyle w:val="IndexLink"/>
              </w:rPr>
              <w:t>15</w:t>
            </w:r>
            <w:r>
              <w:rPr>
                <w:rStyle w:val="IndexLink"/>
                <w:rtl w:val="true"/>
              </w:rPr>
              <w:t xml:space="preserve"> - </w:t>
            </w:r>
            <w:r>
              <w:rPr>
                <w:rStyle w:val="IndexLink"/>
                <w:rtl w:val="true"/>
              </w:rPr>
              <w:t>قتل هوام الجسد</w:t>
            </w:r>
            <w:r>
              <w:rPr>
                <w:rStyle w:val="IndexLink"/>
                <w:rtl w:val="true"/>
              </w:rPr>
              <w:tab/>
            </w:r>
            <w:r>
              <w:rPr>
                <w:rStyle w:val="IndexLink"/>
              </w:rPr>
              <w:t>91</w:t>
            </w:r>
          </w:hyperlink>
        </w:p>
        <w:p>
          <w:pPr>
            <w:pStyle w:val="Contents3"/>
            <w:tabs>
              <w:tab w:val="clear" w:pos="8459"/>
              <w:tab w:val="right" w:pos="9026" w:leader="dot"/>
            </w:tabs>
            <w:rPr/>
          </w:pPr>
          <w:hyperlink w:anchor="__RefHeading___Toc3020593_581953129">
            <w:r>
              <w:rPr>
                <w:webHidden/>
                <w:rStyle w:val="IndexLink"/>
              </w:rPr>
              <w:t>16</w:t>
            </w:r>
            <w:r>
              <w:rPr>
                <w:rStyle w:val="IndexLink"/>
                <w:rtl w:val="true"/>
              </w:rPr>
              <w:t xml:space="preserve"> - </w:t>
            </w:r>
            <w:r>
              <w:rPr>
                <w:rStyle w:val="IndexLink"/>
                <w:rtl w:val="true"/>
              </w:rPr>
              <w:t>التزین</w:t>
            </w:r>
            <w:r>
              <w:rPr>
                <w:rStyle w:val="IndexLink"/>
                <w:rtl w:val="true"/>
              </w:rPr>
              <w:tab/>
            </w:r>
            <w:r>
              <w:rPr>
                <w:rStyle w:val="IndexLink"/>
              </w:rPr>
              <w:t>92</w:t>
            </w:r>
          </w:hyperlink>
        </w:p>
        <w:p>
          <w:pPr>
            <w:pStyle w:val="Contents3"/>
            <w:tabs>
              <w:tab w:val="clear" w:pos="8459"/>
              <w:tab w:val="right" w:pos="9026" w:leader="dot"/>
            </w:tabs>
            <w:rPr/>
          </w:pPr>
          <w:hyperlink w:anchor="__RefHeading___Toc3020595_581953129">
            <w:r>
              <w:rPr>
                <w:webHidden/>
                <w:rStyle w:val="IndexLink"/>
              </w:rPr>
              <w:t>17</w:t>
            </w:r>
            <w:r>
              <w:rPr>
                <w:rStyle w:val="IndexLink"/>
                <w:rtl w:val="true"/>
              </w:rPr>
              <w:t xml:space="preserve"> - </w:t>
            </w:r>
            <w:r>
              <w:rPr>
                <w:rStyle w:val="IndexLink"/>
                <w:rtl w:val="true"/>
              </w:rPr>
              <w:t>الإدهان</w:t>
            </w:r>
            <w:r>
              <w:rPr>
                <w:rStyle w:val="IndexLink"/>
                <w:rtl w:val="true"/>
              </w:rPr>
              <w:tab/>
            </w:r>
            <w:r>
              <w:rPr>
                <w:rStyle w:val="IndexLink"/>
              </w:rPr>
              <w:t>92</w:t>
            </w:r>
          </w:hyperlink>
        </w:p>
        <w:p>
          <w:pPr>
            <w:pStyle w:val="Contents3"/>
            <w:tabs>
              <w:tab w:val="clear" w:pos="8459"/>
              <w:tab w:val="right" w:pos="9026" w:leader="dot"/>
            </w:tabs>
            <w:rPr/>
          </w:pPr>
          <w:hyperlink w:anchor="__RefHeading___Toc3020597_581953129">
            <w:r>
              <w:rPr>
                <w:webHidden/>
                <w:rStyle w:val="IndexLink"/>
              </w:rPr>
              <w:t>18</w:t>
            </w:r>
            <w:r>
              <w:rPr>
                <w:rStyle w:val="IndexLink"/>
                <w:rtl w:val="true"/>
              </w:rPr>
              <w:t xml:space="preserve"> - </w:t>
            </w:r>
            <w:r>
              <w:rPr>
                <w:rStyle w:val="IndexLink"/>
                <w:rtl w:val="true"/>
              </w:rPr>
              <w:t>إزالة الشعر عن البدن</w:t>
            </w:r>
            <w:r>
              <w:rPr>
                <w:rStyle w:val="IndexLink"/>
                <w:rtl w:val="true"/>
              </w:rPr>
              <w:tab/>
            </w:r>
            <w:r>
              <w:rPr>
                <w:rStyle w:val="IndexLink"/>
              </w:rPr>
              <w:t>93</w:t>
            </w:r>
          </w:hyperlink>
        </w:p>
        <w:p>
          <w:pPr>
            <w:pStyle w:val="Contents3"/>
            <w:tabs>
              <w:tab w:val="clear" w:pos="8459"/>
              <w:tab w:val="right" w:pos="9026" w:leader="dot"/>
            </w:tabs>
            <w:rPr/>
          </w:pPr>
          <w:hyperlink w:anchor="__RefHeading___Toc3020599_581953129">
            <w:r>
              <w:rPr>
                <w:webHidden/>
                <w:rStyle w:val="IndexLink"/>
              </w:rPr>
              <w:t>19</w:t>
            </w:r>
            <w:r>
              <w:rPr>
                <w:rStyle w:val="IndexLink"/>
                <w:rtl w:val="true"/>
              </w:rPr>
              <w:t xml:space="preserve"> - </w:t>
            </w:r>
            <w:r>
              <w:rPr>
                <w:rStyle w:val="IndexLink"/>
                <w:rtl w:val="true"/>
              </w:rPr>
              <w:t>ستر الرأس للرجال</w:t>
            </w:r>
            <w:r>
              <w:rPr>
                <w:rStyle w:val="IndexLink"/>
                <w:rtl w:val="true"/>
              </w:rPr>
              <w:tab/>
            </w:r>
            <w:r>
              <w:rPr>
                <w:rStyle w:val="IndexLink"/>
              </w:rPr>
              <w:t>94</w:t>
            </w:r>
          </w:hyperlink>
        </w:p>
        <w:p>
          <w:pPr>
            <w:pStyle w:val="Contents3"/>
            <w:tabs>
              <w:tab w:val="clear" w:pos="8459"/>
              <w:tab w:val="right" w:pos="9026" w:leader="dot"/>
            </w:tabs>
            <w:rPr/>
          </w:pPr>
          <w:hyperlink w:anchor="__RefHeading___Toc3020601_581953129">
            <w:r>
              <w:rPr>
                <w:webHidden/>
                <w:rStyle w:val="IndexLink"/>
              </w:rPr>
              <w:t>20</w:t>
            </w:r>
            <w:r>
              <w:rPr>
                <w:rStyle w:val="IndexLink"/>
                <w:rtl w:val="true"/>
              </w:rPr>
              <w:t xml:space="preserve"> - </w:t>
            </w:r>
            <w:r>
              <w:rPr>
                <w:rStyle w:val="IndexLink"/>
                <w:rtl w:val="true"/>
              </w:rPr>
              <w:t>ستر الوجه للنساء</w:t>
            </w:r>
            <w:r>
              <w:rPr>
                <w:rStyle w:val="IndexLink"/>
                <w:rtl w:val="true"/>
              </w:rPr>
              <w:tab/>
            </w:r>
            <w:r>
              <w:rPr>
                <w:rStyle w:val="IndexLink"/>
              </w:rPr>
              <w:t>95</w:t>
            </w:r>
          </w:hyperlink>
        </w:p>
        <w:p>
          <w:pPr>
            <w:pStyle w:val="Contents3"/>
            <w:tabs>
              <w:tab w:val="clear" w:pos="8459"/>
              <w:tab w:val="right" w:pos="9026" w:leader="dot"/>
            </w:tabs>
            <w:rPr/>
          </w:pPr>
          <w:hyperlink w:anchor="__RefHeading___Toc3020603_581953129">
            <w:r>
              <w:rPr>
                <w:webHidden/>
                <w:rStyle w:val="IndexLink"/>
              </w:rPr>
              <w:t>21</w:t>
            </w:r>
            <w:r>
              <w:rPr>
                <w:rStyle w:val="IndexLink"/>
                <w:rtl w:val="true"/>
              </w:rPr>
              <w:t xml:space="preserve"> - </w:t>
            </w:r>
            <w:r>
              <w:rPr>
                <w:rStyle w:val="IndexLink"/>
                <w:rtl w:val="true"/>
              </w:rPr>
              <w:t>التظلیل للرجال</w:t>
            </w:r>
            <w:r>
              <w:rPr>
                <w:rStyle w:val="IndexLink"/>
                <w:rtl w:val="true"/>
              </w:rPr>
              <w:tab/>
            </w:r>
            <w:r>
              <w:rPr>
                <w:rStyle w:val="IndexLink"/>
              </w:rPr>
              <w:t>95</w:t>
            </w:r>
          </w:hyperlink>
        </w:p>
        <w:p>
          <w:pPr>
            <w:pStyle w:val="Contents3"/>
            <w:tabs>
              <w:tab w:val="clear" w:pos="8459"/>
              <w:tab w:val="right" w:pos="9026" w:leader="dot"/>
            </w:tabs>
            <w:rPr/>
          </w:pPr>
          <w:hyperlink w:anchor="__RefHeading___Toc3020605_581953129">
            <w:r>
              <w:rPr>
                <w:webHidden/>
                <w:rStyle w:val="IndexLink"/>
              </w:rPr>
              <w:t>22</w:t>
            </w:r>
            <w:r>
              <w:rPr>
                <w:rStyle w:val="IndexLink"/>
                <w:rtl w:val="true"/>
              </w:rPr>
              <w:t xml:space="preserve"> - </w:t>
            </w:r>
            <w:r>
              <w:rPr>
                <w:rStyle w:val="IndexLink"/>
                <w:rtl w:val="true"/>
              </w:rPr>
              <w:t>إخراج الدم من البدن</w:t>
            </w:r>
            <w:r>
              <w:rPr>
                <w:rStyle w:val="IndexLink"/>
                <w:rtl w:val="true"/>
              </w:rPr>
              <w:tab/>
            </w:r>
            <w:r>
              <w:rPr>
                <w:rStyle w:val="IndexLink"/>
              </w:rPr>
              <w:t>97</w:t>
            </w:r>
          </w:hyperlink>
        </w:p>
        <w:p>
          <w:pPr>
            <w:pStyle w:val="Contents3"/>
            <w:tabs>
              <w:tab w:val="clear" w:pos="8459"/>
              <w:tab w:val="right" w:pos="9026" w:leader="dot"/>
            </w:tabs>
            <w:rPr/>
          </w:pPr>
          <w:hyperlink w:anchor="__RefHeading___Toc3020607_581953129">
            <w:r>
              <w:rPr>
                <w:webHidden/>
                <w:rStyle w:val="IndexLink"/>
              </w:rPr>
              <w:t>23</w:t>
            </w:r>
            <w:r>
              <w:rPr>
                <w:rStyle w:val="IndexLink"/>
                <w:rtl w:val="true"/>
              </w:rPr>
              <w:t xml:space="preserve"> - </w:t>
            </w:r>
            <w:r>
              <w:rPr>
                <w:rStyle w:val="IndexLink"/>
                <w:rtl w:val="true"/>
              </w:rPr>
              <w:t>تقلیم الظفر</w:t>
            </w:r>
            <w:r>
              <w:rPr>
                <w:rStyle w:val="IndexLink"/>
                <w:rtl w:val="true"/>
              </w:rPr>
              <w:tab/>
            </w:r>
            <w:r>
              <w:rPr>
                <w:rStyle w:val="IndexLink"/>
              </w:rPr>
              <w:t>97</w:t>
            </w:r>
          </w:hyperlink>
        </w:p>
        <w:p>
          <w:pPr>
            <w:pStyle w:val="Contents3"/>
            <w:tabs>
              <w:tab w:val="clear" w:pos="8459"/>
              <w:tab w:val="right" w:pos="9026" w:leader="dot"/>
            </w:tabs>
            <w:rPr/>
          </w:pPr>
          <w:hyperlink w:anchor="__RefHeading___Toc3020609_581953129">
            <w:r>
              <w:rPr>
                <w:webHidden/>
                <w:rStyle w:val="IndexLink"/>
              </w:rPr>
              <w:t>24</w:t>
            </w:r>
            <w:r>
              <w:rPr>
                <w:rStyle w:val="IndexLink"/>
                <w:rtl w:val="true"/>
              </w:rPr>
              <w:t xml:space="preserve"> - </w:t>
            </w:r>
            <w:r>
              <w:rPr>
                <w:rStyle w:val="IndexLink"/>
                <w:rtl w:val="true"/>
              </w:rPr>
              <w:t>قلع الضرس</w:t>
            </w:r>
            <w:r>
              <w:rPr>
                <w:rStyle w:val="IndexLink"/>
                <w:rtl w:val="true"/>
              </w:rPr>
              <w:tab/>
            </w:r>
            <w:r>
              <w:rPr>
                <w:rStyle w:val="IndexLink"/>
              </w:rPr>
              <w:t>98</w:t>
            </w:r>
          </w:hyperlink>
        </w:p>
        <w:p>
          <w:pPr>
            <w:pStyle w:val="Contents3"/>
            <w:tabs>
              <w:tab w:val="clear" w:pos="8459"/>
              <w:tab w:val="right" w:pos="9026" w:leader="dot"/>
            </w:tabs>
            <w:rPr/>
          </w:pPr>
          <w:hyperlink w:anchor="__RefHeading___Toc3020611_581953129">
            <w:r>
              <w:rPr>
                <w:webHidden/>
                <w:rStyle w:val="IndexLink"/>
              </w:rPr>
              <w:t>25</w:t>
            </w:r>
            <w:r>
              <w:rPr>
                <w:rStyle w:val="IndexLink"/>
                <w:rtl w:val="true"/>
              </w:rPr>
              <w:t xml:space="preserve"> - </w:t>
            </w:r>
            <w:r>
              <w:rPr>
                <w:rStyle w:val="IndexLink"/>
                <w:rtl w:val="true"/>
              </w:rPr>
              <w:t>حمل السلاح</w:t>
            </w:r>
            <w:r>
              <w:rPr>
                <w:rStyle w:val="IndexLink"/>
                <w:rtl w:val="true"/>
              </w:rPr>
              <w:tab/>
            </w:r>
            <w:r>
              <w:rPr>
                <w:rStyle w:val="IndexLink"/>
              </w:rPr>
              <w:t>98</w:t>
            </w:r>
          </w:hyperlink>
        </w:p>
        <w:p>
          <w:pPr>
            <w:pStyle w:val="Contents2"/>
            <w:tabs>
              <w:tab w:val="clear" w:pos="8743"/>
              <w:tab w:val="right" w:pos="9026" w:leader="dot"/>
            </w:tabs>
            <w:rPr/>
          </w:pPr>
          <w:hyperlink w:anchor="__RefHeading___Toc3020613_581953129">
            <w:r>
              <w:rPr>
                <w:webHidden/>
                <w:rStyle w:val="IndexLink"/>
                <w:rtl w:val="true"/>
              </w:rPr>
              <w:t>أحکام الحرم المکّیّ</w:t>
            </w:r>
            <w:r>
              <w:rPr>
                <w:rStyle w:val="IndexLink"/>
                <w:rtl w:val="true"/>
              </w:rPr>
              <w:tab/>
            </w:r>
            <w:r>
              <w:rPr>
                <w:rStyle w:val="IndexLink"/>
              </w:rPr>
              <w:t>99</w:t>
            </w:r>
          </w:hyperlink>
        </w:p>
        <w:p>
          <w:pPr>
            <w:pStyle w:val="Contents2"/>
            <w:tabs>
              <w:tab w:val="clear" w:pos="8743"/>
              <w:tab w:val="right" w:pos="9026" w:leader="dot"/>
            </w:tabs>
            <w:rPr/>
          </w:pPr>
          <w:hyperlink w:anchor="__RefHeading___Toc3020615_581953129">
            <w:r>
              <w:rPr>
                <w:webHidden/>
                <w:rStyle w:val="IndexLink"/>
                <w:rtl w:val="true"/>
              </w:rPr>
              <w:t>محل ذبح الکفارة ومورد مصرفها</w:t>
            </w:r>
            <w:r>
              <w:rPr>
                <w:rStyle w:val="IndexLink"/>
                <w:rtl w:val="true"/>
              </w:rPr>
              <w:tab/>
            </w:r>
            <w:r>
              <w:rPr>
                <w:rStyle w:val="IndexLink"/>
              </w:rPr>
              <w:t>101</w:t>
            </w:r>
          </w:hyperlink>
        </w:p>
        <w:p>
          <w:pPr>
            <w:pStyle w:val="Contents3"/>
            <w:tabs>
              <w:tab w:val="clear" w:pos="8459"/>
              <w:tab w:val="right" w:pos="9026" w:leader="dot"/>
            </w:tabs>
            <w:rPr/>
          </w:pPr>
          <w:hyperlink w:anchor="__RefHeading___Toc3020617_581953129">
            <w:r>
              <w:rPr>
                <w:webHidden/>
                <w:rStyle w:val="IndexLink"/>
                <w:rtl w:val="true"/>
              </w:rPr>
              <w:t>اشارة</w:t>
            </w:r>
            <w:r>
              <w:rPr>
                <w:rStyle w:val="IndexLink"/>
                <w:rtl w:val="true"/>
              </w:rPr>
              <w:tab/>
            </w:r>
            <w:r>
              <w:rPr>
                <w:rStyle w:val="IndexLink"/>
              </w:rPr>
              <w:t>101</w:t>
            </w:r>
          </w:hyperlink>
        </w:p>
        <w:p>
          <w:pPr>
            <w:pStyle w:val="Contents3"/>
            <w:tabs>
              <w:tab w:val="clear" w:pos="8459"/>
              <w:tab w:val="right" w:pos="9026" w:leader="dot"/>
            </w:tabs>
            <w:rPr/>
          </w:pPr>
          <w:hyperlink w:anchor="__RefHeading___Toc3020619_581953129">
            <w:r>
              <w:rPr>
                <w:webHidden/>
                <w:rStyle w:val="IndexLink"/>
                <w:rtl w:val="true"/>
              </w:rPr>
              <w:t>مصرف الکفارة</w:t>
            </w:r>
            <w:r>
              <w:rPr>
                <w:rStyle w:val="IndexLink"/>
                <w:rtl w:val="true"/>
              </w:rPr>
              <w:tab/>
            </w:r>
            <w:r>
              <w:rPr>
                <w:rStyle w:val="IndexLink"/>
              </w:rPr>
              <w:t>101</w:t>
            </w:r>
          </w:hyperlink>
        </w:p>
        <w:p>
          <w:pPr>
            <w:pStyle w:val="Contents2"/>
            <w:tabs>
              <w:tab w:val="clear" w:pos="8743"/>
              <w:tab w:val="right" w:pos="9026" w:leader="dot"/>
            </w:tabs>
            <w:rPr/>
          </w:pPr>
          <w:hyperlink w:anchor="__RefHeading___Toc3020621_581953129">
            <w:r>
              <w:rPr>
                <w:webHidden/>
                <w:rStyle w:val="IndexLink"/>
                <w:rtl w:val="true"/>
              </w:rPr>
              <w:t>الطواف</w:t>
            </w:r>
            <w:r>
              <w:rPr>
                <w:rStyle w:val="IndexLink"/>
                <w:rtl w:val="true"/>
              </w:rPr>
              <w:tab/>
            </w:r>
            <w:r>
              <w:rPr>
                <w:rStyle w:val="IndexLink"/>
              </w:rPr>
              <w:t>102</w:t>
            </w:r>
          </w:hyperlink>
        </w:p>
        <w:p>
          <w:pPr>
            <w:pStyle w:val="Contents3"/>
            <w:tabs>
              <w:tab w:val="clear" w:pos="8459"/>
              <w:tab w:val="right" w:pos="9026" w:leader="dot"/>
            </w:tabs>
            <w:rPr/>
          </w:pPr>
          <w:hyperlink w:anchor="__RefHeading___Toc3020623_581953129">
            <w:r>
              <w:rPr>
                <w:webHidden/>
                <w:rStyle w:val="IndexLink"/>
                <w:rtl w:val="true"/>
              </w:rPr>
              <w:t>اشارة</w:t>
            </w:r>
            <w:r>
              <w:rPr>
                <w:rStyle w:val="IndexLink"/>
                <w:rtl w:val="true"/>
              </w:rPr>
              <w:tab/>
            </w:r>
            <w:r>
              <w:rPr>
                <w:rStyle w:val="IndexLink"/>
              </w:rPr>
              <w:t>102</w:t>
            </w:r>
          </w:hyperlink>
        </w:p>
        <w:p>
          <w:pPr>
            <w:pStyle w:val="Contents3"/>
            <w:tabs>
              <w:tab w:val="clear" w:pos="8459"/>
              <w:tab w:val="right" w:pos="9026" w:leader="dot"/>
            </w:tabs>
            <w:rPr/>
          </w:pPr>
          <w:hyperlink w:anchor="__RefHeading___Toc3020625_581953129">
            <w:r>
              <w:rPr>
                <w:webHidden/>
                <w:rStyle w:val="IndexLink"/>
                <w:rtl w:val="true"/>
              </w:rPr>
              <w:t>شرائط الطواف</w:t>
            </w:r>
            <w:r>
              <w:rPr>
                <w:rStyle w:val="IndexLink"/>
                <w:rtl w:val="true"/>
              </w:rPr>
              <w:tab/>
            </w:r>
            <w:r>
              <w:rPr>
                <w:rStyle w:val="IndexLink"/>
              </w:rPr>
              <w:t>103</w:t>
            </w:r>
          </w:hyperlink>
        </w:p>
        <w:p>
          <w:pPr>
            <w:pStyle w:val="Contents3"/>
            <w:tabs>
              <w:tab w:val="clear" w:pos="8459"/>
              <w:tab w:val="right" w:pos="9026" w:leader="dot"/>
            </w:tabs>
            <w:rPr/>
          </w:pPr>
          <w:hyperlink w:anchor="__RefHeading___Toc3020627_581953129">
            <w:r>
              <w:rPr>
                <w:webHidden/>
                <w:rStyle w:val="IndexLink"/>
                <w:rtl w:val="true"/>
              </w:rPr>
              <w:t>واجبات الطواف</w:t>
            </w:r>
            <w:r>
              <w:rPr>
                <w:rStyle w:val="IndexLink"/>
                <w:rtl w:val="true"/>
              </w:rPr>
              <w:tab/>
            </w:r>
            <w:r>
              <w:rPr>
                <w:rStyle w:val="IndexLink"/>
              </w:rPr>
              <w:t>109</w:t>
            </w:r>
          </w:hyperlink>
        </w:p>
        <w:p>
          <w:pPr>
            <w:pStyle w:val="Contents3"/>
            <w:tabs>
              <w:tab w:val="clear" w:pos="8459"/>
              <w:tab w:val="right" w:pos="9026" w:leader="dot"/>
            </w:tabs>
            <w:rPr/>
          </w:pPr>
          <w:hyperlink w:anchor="__RefHeading___Toc3020629_581953129">
            <w:r>
              <w:rPr>
                <w:webHidden/>
                <w:rStyle w:val="IndexLink"/>
                <w:rtl w:val="true"/>
              </w:rPr>
              <w:t>الخروج عن المطاف إلی الداخل أو الخارج</w:t>
            </w:r>
            <w:r>
              <w:rPr>
                <w:rStyle w:val="IndexLink"/>
                <w:rtl w:val="true"/>
              </w:rPr>
              <w:tab/>
            </w:r>
            <w:r>
              <w:rPr>
                <w:rStyle w:val="IndexLink"/>
              </w:rPr>
              <w:t>111</w:t>
            </w:r>
          </w:hyperlink>
        </w:p>
        <w:p>
          <w:pPr>
            <w:pStyle w:val="Contents3"/>
            <w:tabs>
              <w:tab w:val="clear" w:pos="8459"/>
              <w:tab w:val="right" w:pos="9026" w:leader="dot"/>
            </w:tabs>
            <w:rPr/>
          </w:pPr>
          <w:hyperlink w:anchor="__RefHeading___Toc3020631_581953129">
            <w:r>
              <w:rPr>
                <w:webHidden/>
                <w:rStyle w:val="IndexLink"/>
                <w:rtl w:val="true"/>
              </w:rPr>
              <w:t>النقصان فی الطواف</w:t>
            </w:r>
            <w:r>
              <w:rPr>
                <w:rStyle w:val="IndexLink"/>
                <w:rtl w:val="true"/>
              </w:rPr>
              <w:tab/>
            </w:r>
            <w:r>
              <w:rPr>
                <w:rStyle w:val="IndexLink"/>
              </w:rPr>
              <w:t>113</w:t>
            </w:r>
          </w:hyperlink>
        </w:p>
        <w:p>
          <w:pPr>
            <w:pStyle w:val="Contents3"/>
            <w:tabs>
              <w:tab w:val="clear" w:pos="8459"/>
              <w:tab w:val="right" w:pos="9026" w:leader="dot"/>
            </w:tabs>
            <w:rPr/>
          </w:pPr>
          <w:hyperlink w:anchor="__RefHeading___Toc3020633_581953129">
            <w:r>
              <w:rPr>
                <w:webHidden/>
                <w:rStyle w:val="IndexLink"/>
                <w:rtl w:val="true"/>
              </w:rPr>
              <w:t>الزیادة فی الطواف</w:t>
            </w:r>
            <w:r>
              <w:rPr>
                <w:rStyle w:val="IndexLink"/>
                <w:rtl w:val="true"/>
              </w:rPr>
              <w:tab/>
            </w:r>
            <w:r>
              <w:rPr>
                <w:rStyle w:val="IndexLink"/>
              </w:rPr>
              <w:t>114</w:t>
            </w:r>
          </w:hyperlink>
        </w:p>
        <w:p>
          <w:pPr>
            <w:pStyle w:val="Contents3"/>
            <w:tabs>
              <w:tab w:val="clear" w:pos="8459"/>
              <w:tab w:val="right" w:pos="9026" w:leader="dot"/>
            </w:tabs>
            <w:rPr/>
          </w:pPr>
          <w:hyperlink w:anchor="__RefHeading___Toc3020635_581953129">
            <w:r>
              <w:rPr>
                <w:webHidden/>
                <w:rStyle w:val="IndexLink"/>
                <w:rtl w:val="true"/>
              </w:rPr>
              <w:t>الشک فی عدد الأشواط</w:t>
            </w:r>
            <w:r>
              <w:rPr>
                <w:rStyle w:val="IndexLink"/>
                <w:rtl w:val="true"/>
              </w:rPr>
              <w:tab/>
            </w:r>
            <w:r>
              <w:rPr>
                <w:rStyle w:val="IndexLink"/>
              </w:rPr>
              <w:t>115</w:t>
            </w:r>
          </w:hyperlink>
        </w:p>
        <w:p>
          <w:pPr>
            <w:pStyle w:val="Contents2"/>
            <w:tabs>
              <w:tab w:val="clear" w:pos="8743"/>
              <w:tab w:val="right" w:pos="9026" w:leader="dot"/>
            </w:tabs>
            <w:rPr/>
          </w:pPr>
          <w:hyperlink w:anchor="__RefHeading___Toc3020637_581953129">
            <w:r>
              <w:rPr>
                <w:webHidden/>
                <w:rStyle w:val="IndexLink"/>
                <w:rtl w:val="true"/>
              </w:rPr>
              <w:t>صلاة الطواف</w:t>
            </w:r>
            <w:r>
              <w:rPr>
                <w:rStyle w:val="IndexLink"/>
                <w:rtl w:val="true"/>
              </w:rPr>
              <w:tab/>
            </w:r>
            <w:r>
              <w:rPr>
                <w:rStyle w:val="IndexLink"/>
              </w:rPr>
              <w:t>118</w:t>
            </w:r>
          </w:hyperlink>
        </w:p>
        <w:p>
          <w:pPr>
            <w:pStyle w:val="Contents2"/>
            <w:tabs>
              <w:tab w:val="clear" w:pos="8743"/>
              <w:tab w:val="right" w:pos="9026" w:leader="dot"/>
            </w:tabs>
            <w:rPr/>
          </w:pPr>
          <w:hyperlink w:anchor="__RefHeading___Toc3020639_581953129">
            <w:r>
              <w:rPr>
                <w:webHidden/>
                <w:rStyle w:val="IndexLink"/>
                <w:rtl w:val="true"/>
              </w:rPr>
              <w:t>السعی</w:t>
            </w:r>
            <w:r>
              <w:rPr>
                <w:rStyle w:val="IndexLink"/>
                <w:rtl w:val="true"/>
              </w:rPr>
              <w:tab/>
            </w:r>
            <w:r>
              <w:rPr>
                <w:rStyle w:val="IndexLink"/>
              </w:rPr>
              <w:t>121</w:t>
            </w:r>
          </w:hyperlink>
        </w:p>
        <w:p>
          <w:pPr>
            <w:pStyle w:val="Contents3"/>
            <w:tabs>
              <w:tab w:val="clear" w:pos="8459"/>
              <w:tab w:val="right" w:pos="9026" w:leader="dot"/>
            </w:tabs>
            <w:rPr/>
          </w:pPr>
          <w:hyperlink w:anchor="__RefHeading___Toc3020641_581953129">
            <w:r>
              <w:rPr>
                <w:webHidden/>
                <w:rStyle w:val="IndexLink"/>
                <w:rtl w:val="true"/>
              </w:rPr>
              <w:t>اشارة</w:t>
            </w:r>
            <w:r>
              <w:rPr>
                <w:rStyle w:val="IndexLink"/>
                <w:rtl w:val="true"/>
              </w:rPr>
              <w:tab/>
            </w:r>
            <w:r>
              <w:rPr>
                <w:rStyle w:val="IndexLink"/>
              </w:rPr>
              <w:t>121</w:t>
            </w:r>
          </w:hyperlink>
        </w:p>
        <w:p>
          <w:pPr>
            <w:pStyle w:val="Contents3"/>
            <w:tabs>
              <w:tab w:val="clear" w:pos="8459"/>
              <w:tab w:val="right" w:pos="9026" w:leader="dot"/>
            </w:tabs>
            <w:rPr/>
          </w:pPr>
          <w:hyperlink w:anchor="__RefHeading___Toc3020643_581953129">
            <w:r>
              <w:rPr>
                <w:webHidden/>
                <w:rStyle w:val="IndexLink"/>
                <w:rtl w:val="true"/>
              </w:rPr>
              <w:t>أحکام السعی</w:t>
            </w:r>
            <w:r>
              <w:rPr>
                <w:rStyle w:val="IndexLink"/>
                <w:rtl w:val="true"/>
              </w:rPr>
              <w:tab/>
            </w:r>
            <w:r>
              <w:rPr>
                <w:rStyle w:val="IndexLink"/>
              </w:rPr>
              <w:t>123</w:t>
            </w:r>
          </w:hyperlink>
        </w:p>
        <w:p>
          <w:pPr>
            <w:pStyle w:val="Contents3"/>
            <w:tabs>
              <w:tab w:val="clear" w:pos="8459"/>
              <w:tab w:val="right" w:pos="9026" w:leader="dot"/>
            </w:tabs>
            <w:rPr/>
          </w:pPr>
          <w:hyperlink w:anchor="__RefHeading___Toc3020645_581953129">
            <w:r>
              <w:rPr>
                <w:webHidden/>
                <w:rStyle w:val="IndexLink"/>
                <w:rtl w:val="true"/>
              </w:rPr>
              <w:t>الشکّ فی السعی</w:t>
            </w:r>
            <w:r>
              <w:rPr>
                <w:rStyle w:val="IndexLink"/>
                <w:rtl w:val="true"/>
              </w:rPr>
              <w:tab/>
            </w:r>
            <w:r>
              <w:rPr>
                <w:rStyle w:val="IndexLink"/>
              </w:rPr>
              <w:t>125</w:t>
            </w:r>
          </w:hyperlink>
        </w:p>
        <w:p>
          <w:pPr>
            <w:pStyle w:val="Contents2"/>
            <w:tabs>
              <w:tab w:val="clear" w:pos="8743"/>
              <w:tab w:val="right" w:pos="9026" w:leader="dot"/>
            </w:tabs>
            <w:rPr/>
          </w:pPr>
          <w:hyperlink w:anchor="__RefHeading___Toc3020647_581953129">
            <w:r>
              <w:rPr>
                <w:webHidden/>
                <w:rStyle w:val="IndexLink"/>
                <w:rtl w:val="true"/>
              </w:rPr>
              <w:t>التقصیر</w:t>
            </w:r>
            <w:r>
              <w:rPr>
                <w:rStyle w:val="IndexLink"/>
                <w:rtl w:val="true"/>
              </w:rPr>
              <w:tab/>
            </w:r>
            <w:r>
              <w:rPr>
                <w:rStyle w:val="IndexLink"/>
              </w:rPr>
              <w:t>127</w:t>
            </w:r>
          </w:hyperlink>
        </w:p>
        <w:p>
          <w:pPr>
            <w:pStyle w:val="Contents2"/>
            <w:tabs>
              <w:tab w:val="clear" w:pos="8743"/>
              <w:tab w:val="right" w:pos="9026" w:leader="dot"/>
            </w:tabs>
            <w:rPr/>
          </w:pPr>
          <w:hyperlink w:anchor="__RefHeading___Toc3020649_581953129">
            <w:r>
              <w:rPr>
                <w:webHidden/>
                <w:rStyle w:val="IndexLink"/>
                <w:rtl w:val="true"/>
              </w:rPr>
              <w:t>واجبات الحجّ</w:t>
            </w:r>
            <w:r>
              <w:rPr>
                <w:rStyle w:val="IndexLink"/>
                <w:rtl w:val="true"/>
              </w:rPr>
              <w:tab/>
            </w:r>
            <w:r>
              <w:rPr>
                <w:rStyle w:val="IndexLink"/>
              </w:rPr>
              <w:t>129</w:t>
            </w:r>
          </w:hyperlink>
        </w:p>
        <w:p>
          <w:pPr>
            <w:pStyle w:val="Contents3"/>
            <w:tabs>
              <w:tab w:val="clear" w:pos="8459"/>
              <w:tab w:val="right" w:pos="9026" w:leader="dot"/>
            </w:tabs>
            <w:rPr/>
          </w:pPr>
          <w:hyperlink w:anchor="__RefHeading___Toc3020651_581953129">
            <w:r>
              <w:rPr>
                <w:webHidden/>
                <w:rStyle w:val="IndexLink"/>
                <w:rtl w:val="true"/>
              </w:rPr>
              <w:t>اشارة</w:t>
            </w:r>
            <w:r>
              <w:rPr>
                <w:rStyle w:val="IndexLink"/>
                <w:rtl w:val="true"/>
              </w:rPr>
              <w:tab/>
            </w:r>
            <w:r>
              <w:rPr>
                <w:rStyle w:val="IndexLink"/>
              </w:rPr>
              <w:t>129</w:t>
            </w:r>
          </w:hyperlink>
        </w:p>
        <w:p>
          <w:pPr>
            <w:pStyle w:val="Contents3"/>
            <w:tabs>
              <w:tab w:val="clear" w:pos="8459"/>
              <w:tab w:val="right" w:pos="9026" w:leader="dot"/>
            </w:tabs>
            <w:rPr/>
          </w:pPr>
          <w:hyperlink w:anchor="__RefHeading___Toc3020653_581953129">
            <w:r>
              <w:rPr>
                <w:webHidden/>
                <w:rStyle w:val="IndexLink"/>
                <w:rtl w:val="true"/>
              </w:rPr>
              <w:t>الوقوف بعرفات</w:t>
            </w:r>
            <w:r>
              <w:rPr>
                <w:rStyle w:val="IndexLink"/>
                <w:rtl w:val="true"/>
              </w:rPr>
              <w:tab/>
            </w:r>
            <w:r>
              <w:rPr>
                <w:rStyle w:val="IndexLink"/>
              </w:rPr>
              <w:t>132</w:t>
            </w:r>
          </w:hyperlink>
        </w:p>
        <w:p>
          <w:pPr>
            <w:pStyle w:val="Contents3"/>
            <w:tabs>
              <w:tab w:val="clear" w:pos="8459"/>
              <w:tab w:val="right" w:pos="9026" w:leader="dot"/>
            </w:tabs>
            <w:rPr/>
          </w:pPr>
          <w:hyperlink w:anchor="__RefHeading___Toc3020655_581953129">
            <w:r>
              <w:rPr>
                <w:webHidden/>
                <w:rStyle w:val="IndexLink"/>
                <w:rtl w:val="true"/>
              </w:rPr>
              <w:t>الوقوف فی المزدلفة</w:t>
            </w:r>
            <w:r>
              <w:rPr>
                <w:rStyle w:val="IndexLink"/>
                <w:rtl w:val="true"/>
              </w:rPr>
              <w:tab/>
            </w:r>
            <w:r>
              <w:rPr>
                <w:rStyle w:val="IndexLink"/>
              </w:rPr>
              <w:t>136</w:t>
            </w:r>
          </w:hyperlink>
        </w:p>
        <w:p>
          <w:pPr>
            <w:pStyle w:val="Contents3"/>
            <w:tabs>
              <w:tab w:val="clear" w:pos="8459"/>
              <w:tab w:val="right" w:pos="9026" w:leader="dot"/>
            </w:tabs>
            <w:rPr/>
          </w:pPr>
          <w:hyperlink w:anchor="__RefHeading___Toc3020657_581953129">
            <w:r>
              <w:rPr>
                <w:webHidden/>
                <w:rStyle w:val="IndexLink"/>
                <w:rtl w:val="true"/>
              </w:rPr>
              <w:t>إدراک الوقوفین أو أحدهما</w:t>
            </w:r>
            <w:r>
              <w:rPr>
                <w:rStyle w:val="IndexLink"/>
                <w:rtl w:val="true"/>
              </w:rPr>
              <w:tab/>
            </w:r>
            <w:r>
              <w:rPr>
                <w:rStyle w:val="IndexLink"/>
              </w:rPr>
              <w:t>137</w:t>
            </w:r>
          </w:hyperlink>
        </w:p>
        <w:p>
          <w:pPr>
            <w:pStyle w:val="Contents3"/>
            <w:tabs>
              <w:tab w:val="clear" w:pos="8459"/>
              <w:tab w:val="right" w:pos="9026" w:leader="dot"/>
            </w:tabs>
            <w:rPr/>
          </w:pPr>
          <w:hyperlink w:anchor="__RefHeading___Toc3020659_581953129">
            <w:r>
              <w:rPr>
                <w:webHidden/>
                <w:rStyle w:val="IndexLink"/>
                <w:rtl w:val="true"/>
              </w:rPr>
              <w:t>منی وواجباتها</w:t>
            </w:r>
            <w:r>
              <w:rPr>
                <w:rStyle w:val="IndexLink"/>
                <w:rtl w:val="true"/>
              </w:rPr>
              <w:tab/>
            </w:r>
            <w:r>
              <w:rPr>
                <w:rStyle w:val="IndexLink"/>
              </w:rPr>
              <w:t>140</w:t>
            </w:r>
          </w:hyperlink>
        </w:p>
        <w:p>
          <w:pPr>
            <w:pStyle w:val="Contents3"/>
            <w:tabs>
              <w:tab w:val="clear" w:pos="8459"/>
              <w:tab w:val="right" w:pos="9026" w:leader="dot"/>
            </w:tabs>
            <w:rPr/>
          </w:pPr>
          <w:hyperlink w:anchor="__RefHeading___Toc3020661_581953129">
            <w:r>
              <w:rPr>
                <w:webHidden/>
                <w:rStyle w:val="IndexLink"/>
                <w:rtl w:val="true"/>
              </w:rPr>
              <w:t xml:space="preserve">أوّلاً </w:t>
            </w:r>
            <w:r>
              <w:rPr>
                <w:rStyle w:val="IndexLink"/>
                <w:rtl w:val="true"/>
              </w:rPr>
              <w:t xml:space="preserve">: </w:t>
            </w:r>
            <w:r>
              <w:rPr>
                <w:rStyle w:val="IndexLink"/>
                <w:rtl w:val="true"/>
              </w:rPr>
              <w:t>رمی جمرة العقبة</w:t>
            </w:r>
            <w:r>
              <w:rPr>
                <w:rStyle w:val="IndexLink"/>
                <w:rtl w:val="true"/>
              </w:rPr>
              <w:tab/>
            </w:r>
            <w:r>
              <w:rPr>
                <w:rStyle w:val="IndexLink"/>
              </w:rPr>
              <w:t>140</w:t>
            </w:r>
          </w:hyperlink>
        </w:p>
        <w:p>
          <w:pPr>
            <w:pStyle w:val="Contents3"/>
            <w:tabs>
              <w:tab w:val="clear" w:pos="8459"/>
              <w:tab w:val="right" w:pos="9026" w:leader="dot"/>
            </w:tabs>
            <w:rPr/>
          </w:pPr>
          <w:hyperlink w:anchor="__RefHeading___Toc3020663_581953129">
            <w:r>
              <w:rPr>
                <w:webHidden/>
                <w:rStyle w:val="IndexLink"/>
                <w:rtl w:val="true"/>
              </w:rPr>
              <w:t xml:space="preserve">ثانیاً </w:t>
            </w:r>
            <w:r>
              <w:rPr>
                <w:rStyle w:val="IndexLink"/>
                <w:rtl w:val="true"/>
              </w:rPr>
              <w:t xml:space="preserve">: </w:t>
            </w:r>
            <w:r>
              <w:rPr>
                <w:rStyle w:val="IndexLink"/>
                <w:rtl w:val="true"/>
              </w:rPr>
              <w:t>الذبح أو النحر فی منی</w:t>
            </w:r>
            <w:r>
              <w:rPr>
                <w:rStyle w:val="IndexLink"/>
                <w:rtl w:val="true"/>
              </w:rPr>
              <w:tab/>
            </w:r>
            <w:r>
              <w:rPr>
                <w:rStyle w:val="IndexLink"/>
              </w:rPr>
              <w:t>143</w:t>
            </w:r>
          </w:hyperlink>
        </w:p>
        <w:p>
          <w:pPr>
            <w:pStyle w:val="Contents4"/>
            <w:tabs>
              <w:tab w:val="clear" w:pos="8176"/>
              <w:tab w:val="right" w:pos="9026" w:leader="dot"/>
            </w:tabs>
            <w:rPr/>
          </w:pPr>
          <w:hyperlink w:anchor="__RefHeading___Toc3020665_581953129">
            <w:r>
              <w:rPr>
                <w:webHidden/>
                <w:rStyle w:val="IndexLink"/>
                <w:rtl w:val="true"/>
              </w:rPr>
              <w:t>اشارة</w:t>
            </w:r>
            <w:r>
              <w:rPr>
                <w:rStyle w:val="IndexLink"/>
                <w:rtl w:val="true"/>
              </w:rPr>
              <w:tab/>
            </w:r>
            <w:r>
              <w:rPr>
                <w:rStyle w:val="IndexLink"/>
              </w:rPr>
              <w:t>143</w:t>
            </w:r>
          </w:hyperlink>
        </w:p>
        <w:p>
          <w:pPr>
            <w:pStyle w:val="Contents4"/>
            <w:tabs>
              <w:tab w:val="clear" w:pos="8176"/>
              <w:tab w:val="right" w:pos="9026" w:leader="dot"/>
            </w:tabs>
            <w:rPr/>
          </w:pPr>
          <w:hyperlink w:anchor="__RefHeading___Toc3020667_581953129">
            <w:r>
              <w:rPr>
                <w:webHidden/>
                <w:rStyle w:val="IndexLink"/>
                <w:rtl w:val="true"/>
              </w:rPr>
              <w:t>مصرف الهدی</w:t>
            </w:r>
            <w:r>
              <w:rPr>
                <w:rStyle w:val="IndexLink"/>
                <w:rtl w:val="true"/>
              </w:rPr>
              <w:tab/>
            </w:r>
            <w:r>
              <w:rPr>
                <w:rStyle w:val="IndexLink"/>
              </w:rPr>
              <w:t>149</w:t>
            </w:r>
          </w:hyperlink>
        </w:p>
        <w:p>
          <w:pPr>
            <w:pStyle w:val="Contents3"/>
            <w:tabs>
              <w:tab w:val="clear" w:pos="8459"/>
              <w:tab w:val="right" w:pos="9026" w:leader="dot"/>
            </w:tabs>
            <w:rPr/>
          </w:pPr>
          <w:hyperlink w:anchor="__RefHeading___Toc3020669_581953129">
            <w:r>
              <w:rPr>
                <w:webHidden/>
                <w:rStyle w:val="IndexLink"/>
                <w:rtl w:val="true"/>
              </w:rPr>
              <w:t xml:space="preserve">ثالثاً </w:t>
            </w:r>
            <w:r>
              <w:rPr>
                <w:rStyle w:val="IndexLink"/>
                <w:rtl w:val="true"/>
              </w:rPr>
              <w:t xml:space="preserve">: </w:t>
            </w:r>
            <w:r>
              <w:rPr>
                <w:rStyle w:val="IndexLink"/>
                <w:rtl w:val="true"/>
              </w:rPr>
              <w:t>الحلق والتقصیر</w:t>
            </w:r>
            <w:r>
              <w:rPr>
                <w:rStyle w:val="IndexLink"/>
                <w:rtl w:val="true"/>
              </w:rPr>
              <w:tab/>
            </w:r>
            <w:r>
              <w:rPr>
                <w:rStyle w:val="IndexLink"/>
              </w:rPr>
              <w:t>150</w:t>
            </w:r>
          </w:hyperlink>
        </w:p>
        <w:p>
          <w:pPr>
            <w:pStyle w:val="Contents2"/>
            <w:tabs>
              <w:tab w:val="clear" w:pos="8743"/>
              <w:tab w:val="right" w:pos="9026" w:leader="dot"/>
            </w:tabs>
            <w:rPr/>
          </w:pPr>
          <w:hyperlink w:anchor="__RefHeading___Toc3020671_581953129">
            <w:r>
              <w:rPr>
                <w:webHidden/>
                <w:rStyle w:val="IndexLink"/>
                <w:rtl w:val="true"/>
              </w:rPr>
              <w:t>طواف الحجّ وصلاته والسعی</w:t>
            </w:r>
            <w:r>
              <w:rPr>
                <w:rStyle w:val="IndexLink"/>
                <w:rtl w:val="true"/>
              </w:rPr>
              <w:tab/>
            </w:r>
            <w:r>
              <w:rPr>
                <w:rStyle w:val="IndexLink"/>
              </w:rPr>
              <w:t>152</w:t>
            </w:r>
          </w:hyperlink>
        </w:p>
        <w:p>
          <w:pPr>
            <w:pStyle w:val="Contents2"/>
            <w:tabs>
              <w:tab w:val="clear" w:pos="8743"/>
              <w:tab w:val="right" w:pos="9026" w:leader="dot"/>
            </w:tabs>
            <w:rPr/>
          </w:pPr>
          <w:hyperlink w:anchor="__RefHeading___Toc3020673_581953129">
            <w:r>
              <w:rPr>
                <w:webHidden/>
                <w:rStyle w:val="IndexLink"/>
                <w:rtl w:val="true"/>
              </w:rPr>
              <w:t>طواف النساء</w:t>
            </w:r>
            <w:r>
              <w:rPr>
                <w:rStyle w:val="IndexLink"/>
                <w:rtl w:val="true"/>
              </w:rPr>
              <w:tab/>
            </w:r>
            <w:r>
              <w:rPr>
                <w:rStyle w:val="IndexLink"/>
              </w:rPr>
              <w:t>154</w:t>
            </w:r>
          </w:hyperlink>
        </w:p>
        <w:p>
          <w:pPr>
            <w:pStyle w:val="Contents2"/>
            <w:tabs>
              <w:tab w:val="clear" w:pos="8743"/>
              <w:tab w:val="right" w:pos="9026" w:leader="dot"/>
            </w:tabs>
            <w:rPr/>
          </w:pPr>
          <w:hyperlink w:anchor="__RefHeading___Toc3020675_581953129">
            <w:r>
              <w:rPr>
                <w:webHidden/>
                <w:rStyle w:val="IndexLink"/>
                <w:rtl w:val="true"/>
              </w:rPr>
              <w:t>المبیت فی منی</w:t>
            </w:r>
            <w:r>
              <w:rPr>
                <w:rStyle w:val="IndexLink"/>
                <w:rtl w:val="true"/>
              </w:rPr>
              <w:tab/>
            </w:r>
            <w:r>
              <w:rPr>
                <w:rStyle w:val="IndexLink"/>
              </w:rPr>
              <w:t>157</w:t>
            </w:r>
          </w:hyperlink>
        </w:p>
        <w:p>
          <w:pPr>
            <w:pStyle w:val="Contents2"/>
            <w:tabs>
              <w:tab w:val="clear" w:pos="8743"/>
              <w:tab w:val="right" w:pos="9026" w:leader="dot"/>
            </w:tabs>
            <w:rPr/>
          </w:pPr>
          <w:hyperlink w:anchor="__RefHeading___Toc3020677_581953129">
            <w:r>
              <w:rPr>
                <w:webHidden/>
                <w:rStyle w:val="IndexLink"/>
                <w:rtl w:val="true"/>
              </w:rPr>
              <w:t>رمی الجمار</w:t>
            </w:r>
            <w:r>
              <w:rPr>
                <w:rStyle w:val="IndexLink"/>
                <w:rtl w:val="true"/>
              </w:rPr>
              <w:tab/>
            </w:r>
            <w:r>
              <w:rPr>
                <w:rStyle w:val="IndexLink"/>
              </w:rPr>
              <w:t>159</w:t>
            </w:r>
          </w:hyperlink>
        </w:p>
        <w:p>
          <w:pPr>
            <w:pStyle w:val="Contents2"/>
            <w:tabs>
              <w:tab w:val="clear" w:pos="8743"/>
              <w:tab w:val="right" w:pos="9026" w:leader="dot"/>
            </w:tabs>
            <w:rPr/>
          </w:pPr>
          <w:hyperlink w:anchor="__RefHeading___Toc3020679_581953129">
            <w:r>
              <w:rPr>
                <w:webHidden/>
                <w:rStyle w:val="IndexLink"/>
                <w:rtl w:val="true"/>
              </w:rPr>
              <w:t>أحکام المصدود والمحصور</w:t>
            </w:r>
            <w:r>
              <w:rPr>
                <w:rStyle w:val="IndexLink"/>
                <w:rtl w:val="true"/>
              </w:rPr>
              <w:tab/>
            </w:r>
            <w:r>
              <w:rPr>
                <w:rStyle w:val="IndexLink"/>
              </w:rPr>
              <w:t>162</w:t>
            </w:r>
          </w:hyperlink>
        </w:p>
        <w:p>
          <w:pPr>
            <w:pStyle w:val="Contents2"/>
            <w:tabs>
              <w:tab w:val="clear" w:pos="8743"/>
              <w:tab w:val="right" w:pos="9026" w:leader="dot"/>
            </w:tabs>
            <w:rPr/>
          </w:pPr>
          <w:hyperlink w:anchor="__RefHeading___Toc3020681_581953129">
            <w:r>
              <w:rPr>
                <w:webHidden/>
                <w:rStyle w:val="IndexLink"/>
                <w:rtl w:val="true"/>
              </w:rPr>
              <w:t>مستحبات وآداب الإحرام</w:t>
            </w:r>
            <w:r>
              <w:rPr>
                <w:rStyle w:val="IndexLink"/>
                <w:rtl w:val="true"/>
              </w:rPr>
              <w:tab/>
            </w:r>
            <w:r>
              <w:rPr>
                <w:rStyle w:val="IndexLink"/>
              </w:rPr>
              <w:t>166</w:t>
            </w:r>
          </w:hyperlink>
        </w:p>
        <w:p>
          <w:pPr>
            <w:pStyle w:val="Contents2"/>
            <w:tabs>
              <w:tab w:val="clear" w:pos="8743"/>
              <w:tab w:val="right" w:pos="9026" w:leader="dot"/>
            </w:tabs>
            <w:rPr/>
          </w:pPr>
          <w:hyperlink w:anchor="__RefHeading___Toc3020683_581953129">
            <w:r>
              <w:rPr>
                <w:webHidden/>
                <w:rStyle w:val="IndexLink"/>
                <w:rtl w:val="true"/>
              </w:rPr>
              <w:t>مکروهات الإحرام</w:t>
            </w:r>
            <w:r>
              <w:rPr>
                <w:rStyle w:val="IndexLink"/>
                <w:rtl w:val="true"/>
              </w:rPr>
              <w:tab/>
            </w:r>
            <w:r>
              <w:rPr>
                <w:rStyle w:val="IndexLink"/>
              </w:rPr>
              <w:t>170</w:t>
            </w:r>
          </w:hyperlink>
        </w:p>
        <w:p>
          <w:pPr>
            <w:pStyle w:val="Contents2"/>
            <w:tabs>
              <w:tab w:val="clear" w:pos="8743"/>
              <w:tab w:val="right" w:pos="9026" w:leader="dot"/>
            </w:tabs>
            <w:rPr/>
          </w:pPr>
          <w:hyperlink w:anchor="__RefHeading___Toc3020685_581953129">
            <w:r>
              <w:rPr>
                <w:webHidden/>
                <w:rStyle w:val="IndexLink"/>
                <w:rtl w:val="true"/>
              </w:rPr>
              <w:t>دخول الحرم ومستحباته</w:t>
            </w:r>
            <w:r>
              <w:rPr>
                <w:rStyle w:val="IndexLink"/>
                <w:rtl w:val="true"/>
              </w:rPr>
              <w:tab/>
            </w:r>
            <w:r>
              <w:rPr>
                <w:rStyle w:val="IndexLink"/>
              </w:rPr>
              <w:t>171</w:t>
            </w:r>
          </w:hyperlink>
        </w:p>
        <w:p>
          <w:pPr>
            <w:pStyle w:val="Contents2"/>
            <w:tabs>
              <w:tab w:val="clear" w:pos="8743"/>
              <w:tab w:val="right" w:pos="9026" w:leader="dot"/>
            </w:tabs>
            <w:rPr/>
          </w:pPr>
          <w:hyperlink w:anchor="__RefHeading___Toc3020687_581953129">
            <w:r>
              <w:rPr>
                <w:webHidden/>
                <w:rStyle w:val="IndexLink"/>
                <w:rtl w:val="true"/>
              </w:rPr>
              <w:t>آداب دخول مکّة المکرّمة و المسجد الحرام</w:t>
            </w:r>
            <w:r>
              <w:rPr>
                <w:rStyle w:val="IndexLink"/>
                <w:rtl w:val="true"/>
              </w:rPr>
              <w:tab/>
            </w:r>
            <w:r>
              <w:rPr>
                <w:rStyle w:val="IndexLink"/>
              </w:rPr>
              <w:t>172</w:t>
            </w:r>
          </w:hyperlink>
        </w:p>
        <w:p>
          <w:pPr>
            <w:pStyle w:val="Contents2"/>
            <w:tabs>
              <w:tab w:val="clear" w:pos="8743"/>
              <w:tab w:val="right" w:pos="9026" w:leader="dot"/>
            </w:tabs>
            <w:rPr/>
          </w:pPr>
          <w:hyperlink w:anchor="__RefHeading___Toc3020689_581953129">
            <w:r>
              <w:rPr>
                <w:webHidden/>
                <w:rStyle w:val="IndexLink"/>
                <w:rtl w:val="true"/>
              </w:rPr>
              <w:t>آداب الطواف</w:t>
            </w:r>
            <w:r>
              <w:rPr>
                <w:rStyle w:val="IndexLink"/>
                <w:rtl w:val="true"/>
              </w:rPr>
              <w:tab/>
            </w:r>
            <w:r>
              <w:rPr>
                <w:rStyle w:val="IndexLink"/>
              </w:rPr>
              <w:t>177</w:t>
            </w:r>
          </w:hyperlink>
        </w:p>
        <w:p>
          <w:pPr>
            <w:pStyle w:val="Contents2"/>
            <w:tabs>
              <w:tab w:val="clear" w:pos="8743"/>
              <w:tab w:val="right" w:pos="9026" w:leader="dot"/>
            </w:tabs>
            <w:rPr/>
          </w:pPr>
          <w:hyperlink w:anchor="__RefHeading___Toc3020691_581953129">
            <w:r>
              <w:rPr>
                <w:webHidden/>
                <w:rStyle w:val="IndexLink"/>
                <w:rtl w:val="true"/>
              </w:rPr>
              <w:t>آداب صلاة الطواف</w:t>
            </w:r>
            <w:r>
              <w:rPr>
                <w:rStyle w:val="IndexLink"/>
                <w:rtl w:val="true"/>
              </w:rPr>
              <w:tab/>
            </w:r>
            <w:r>
              <w:rPr>
                <w:rStyle w:val="IndexLink"/>
              </w:rPr>
              <w:t>182</w:t>
            </w:r>
          </w:hyperlink>
        </w:p>
        <w:p>
          <w:pPr>
            <w:pStyle w:val="Contents2"/>
            <w:tabs>
              <w:tab w:val="clear" w:pos="8743"/>
              <w:tab w:val="right" w:pos="9026" w:leader="dot"/>
            </w:tabs>
            <w:rPr/>
          </w:pPr>
          <w:hyperlink w:anchor="__RefHeading___Toc3020693_581953129">
            <w:r>
              <w:rPr>
                <w:webHidden/>
                <w:rStyle w:val="IndexLink"/>
                <w:rtl w:val="true"/>
              </w:rPr>
              <w:t>آداب السعی</w:t>
            </w:r>
            <w:r>
              <w:rPr>
                <w:rStyle w:val="IndexLink"/>
                <w:rtl w:val="true"/>
              </w:rPr>
              <w:tab/>
            </w:r>
            <w:r>
              <w:rPr>
                <w:rStyle w:val="IndexLink"/>
              </w:rPr>
              <w:t>184</w:t>
            </w:r>
          </w:hyperlink>
        </w:p>
        <w:p>
          <w:pPr>
            <w:pStyle w:val="Contents2"/>
            <w:tabs>
              <w:tab w:val="clear" w:pos="8743"/>
              <w:tab w:val="right" w:pos="9026" w:leader="dot"/>
            </w:tabs>
            <w:rPr/>
          </w:pPr>
          <w:hyperlink w:anchor="__RefHeading___Toc3020695_581953129">
            <w:r>
              <w:rPr>
                <w:webHidden/>
                <w:rStyle w:val="IndexLink"/>
                <w:rtl w:val="true"/>
              </w:rPr>
              <w:t>آداب الإحرام للحجّ</w:t>
            </w:r>
            <w:r>
              <w:rPr>
                <w:rStyle w:val="IndexLink"/>
                <w:rtl w:val="true"/>
              </w:rPr>
              <w:tab/>
            </w:r>
            <w:r>
              <w:rPr>
                <w:rStyle w:val="IndexLink"/>
              </w:rPr>
              <w:t>189</w:t>
            </w:r>
          </w:hyperlink>
        </w:p>
        <w:p>
          <w:pPr>
            <w:pStyle w:val="Contents2"/>
            <w:tabs>
              <w:tab w:val="clear" w:pos="8743"/>
              <w:tab w:val="right" w:pos="9026" w:leader="dot"/>
            </w:tabs>
            <w:rPr/>
          </w:pPr>
          <w:hyperlink w:anchor="__RefHeading___Toc3020697_581953129">
            <w:r>
              <w:rPr>
                <w:webHidden/>
                <w:rStyle w:val="IndexLink"/>
                <w:rtl w:val="true"/>
              </w:rPr>
              <w:t>آداب الوقوف بعرفات</w:t>
            </w:r>
            <w:r>
              <w:rPr>
                <w:rStyle w:val="IndexLink"/>
                <w:rtl w:val="true"/>
              </w:rPr>
              <w:tab/>
            </w:r>
            <w:r>
              <w:rPr>
                <w:rStyle w:val="IndexLink"/>
              </w:rPr>
              <w:t>191</w:t>
            </w:r>
          </w:hyperlink>
        </w:p>
        <w:p>
          <w:pPr>
            <w:pStyle w:val="Contents2"/>
            <w:tabs>
              <w:tab w:val="clear" w:pos="8743"/>
              <w:tab w:val="right" w:pos="9026" w:leader="dot"/>
            </w:tabs>
            <w:rPr/>
          </w:pPr>
          <w:hyperlink w:anchor="__RefHeading___Toc3020699_581953129">
            <w:r>
              <w:rPr>
                <w:webHidden/>
                <w:rStyle w:val="IndexLink"/>
                <w:rtl w:val="true"/>
              </w:rPr>
              <w:t>آداب الوقوف بالمزدلفة</w:t>
            </w:r>
            <w:r>
              <w:rPr>
                <w:rStyle w:val="IndexLink"/>
                <w:rtl w:val="true"/>
              </w:rPr>
              <w:tab/>
            </w:r>
            <w:r>
              <w:rPr>
                <w:rStyle w:val="IndexLink"/>
              </w:rPr>
              <w:t>197</w:t>
            </w:r>
          </w:hyperlink>
        </w:p>
        <w:p>
          <w:pPr>
            <w:pStyle w:val="Contents2"/>
            <w:tabs>
              <w:tab w:val="clear" w:pos="8743"/>
              <w:tab w:val="right" w:pos="9026" w:leader="dot"/>
            </w:tabs>
            <w:rPr/>
          </w:pPr>
          <w:hyperlink w:anchor="__RefHeading___Toc3020701_581953129">
            <w:r>
              <w:rPr>
                <w:webHidden/>
                <w:rStyle w:val="IndexLink"/>
                <w:rtl w:val="true"/>
              </w:rPr>
              <w:t>آداب رمی الجمرات</w:t>
            </w:r>
            <w:r>
              <w:rPr>
                <w:rStyle w:val="IndexLink"/>
                <w:rtl w:val="true"/>
              </w:rPr>
              <w:tab/>
            </w:r>
            <w:r>
              <w:rPr>
                <w:rStyle w:val="IndexLink"/>
              </w:rPr>
              <w:t>200</w:t>
            </w:r>
          </w:hyperlink>
        </w:p>
        <w:p>
          <w:pPr>
            <w:pStyle w:val="Contents2"/>
            <w:tabs>
              <w:tab w:val="clear" w:pos="8743"/>
              <w:tab w:val="right" w:pos="9026" w:leader="dot"/>
            </w:tabs>
            <w:rPr/>
          </w:pPr>
          <w:hyperlink w:anchor="__RefHeading___Toc3020703_581953129">
            <w:r>
              <w:rPr>
                <w:webHidden/>
                <w:rStyle w:val="IndexLink"/>
                <w:rtl w:val="true"/>
              </w:rPr>
              <w:t>آداب الهدی</w:t>
            </w:r>
            <w:r>
              <w:rPr>
                <w:rStyle w:val="IndexLink"/>
                <w:rtl w:val="true"/>
              </w:rPr>
              <w:tab/>
            </w:r>
            <w:r>
              <w:rPr>
                <w:rStyle w:val="IndexLink"/>
              </w:rPr>
              <w:t>202</w:t>
            </w:r>
          </w:hyperlink>
        </w:p>
        <w:p>
          <w:pPr>
            <w:pStyle w:val="Contents2"/>
            <w:tabs>
              <w:tab w:val="clear" w:pos="8743"/>
              <w:tab w:val="right" w:pos="9026" w:leader="dot"/>
            </w:tabs>
            <w:rPr/>
          </w:pPr>
          <w:hyperlink w:anchor="__RefHeading___Toc3020705_581953129">
            <w:r>
              <w:rPr>
                <w:webHidden/>
                <w:rStyle w:val="IndexLink"/>
                <w:rtl w:val="true"/>
              </w:rPr>
              <w:t>آداب الحلق</w:t>
            </w:r>
            <w:r>
              <w:rPr>
                <w:rStyle w:val="IndexLink"/>
                <w:rtl w:val="true"/>
              </w:rPr>
              <w:tab/>
            </w:r>
            <w:r>
              <w:rPr>
                <w:rStyle w:val="IndexLink"/>
              </w:rPr>
              <w:t>204</w:t>
            </w:r>
          </w:hyperlink>
        </w:p>
        <w:p>
          <w:pPr>
            <w:pStyle w:val="Contents2"/>
            <w:tabs>
              <w:tab w:val="clear" w:pos="8743"/>
              <w:tab w:val="right" w:pos="9026" w:leader="dot"/>
            </w:tabs>
            <w:rPr/>
          </w:pPr>
          <w:hyperlink w:anchor="__RefHeading___Toc3020707_581953129">
            <w:r>
              <w:rPr>
                <w:webHidden/>
                <w:rStyle w:val="IndexLink"/>
                <w:rtl w:val="true"/>
              </w:rPr>
              <w:t>آداب طواف الحجّ والسعی</w:t>
            </w:r>
            <w:r>
              <w:rPr>
                <w:rStyle w:val="IndexLink"/>
                <w:rtl w:val="true"/>
              </w:rPr>
              <w:tab/>
            </w:r>
            <w:r>
              <w:rPr>
                <w:rStyle w:val="IndexLink"/>
              </w:rPr>
              <w:t>205</w:t>
            </w:r>
          </w:hyperlink>
        </w:p>
        <w:p>
          <w:pPr>
            <w:pStyle w:val="Contents2"/>
            <w:tabs>
              <w:tab w:val="clear" w:pos="8743"/>
              <w:tab w:val="right" w:pos="9026" w:leader="dot"/>
            </w:tabs>
            <w:rPr/>
          </w:pPr>
          <w:hyperlink w:anchor="__RefHeading___Toc3020709_581953129">
            <w:r>
              <w:rPr>
                <w:webHidden/>
                <w:rStyle w:val="IndexLink"/>
                <w:rtl w:val="true"/>
              </w:rPr>
              <w:t>آداب منی</w:t>
            </w:r>
            <w:r>
              <w:rPr>
                <w:rStyle w:val="IndexLink"/>
                <w:rtl w:val="true"/>
              </w:rPr>
              <w:tab/>
            </w:r>
            <w:r>
              <w:rPr>
                <w:rStyle w:val="IndexLink"/>
              </w:rPr>
              <w:t>206</w:t>
            </w:r>
          </w:hyperlink>
        </w:p>
        <w:p>
          <w:pPr>
            <w:pStyle w:val="Contents2"/>
            <w:tabs>
              <w:tab w:val="clear" w:pos="8743"/>
              <w:tab w:val="right" w:pos="9026" w:leader="dot"/>
            </w:tabs>
            <w:rPr/>
          </w:pPr>
          <w:hyperlink w:anchor="__RefHeading___Toc3020711_581953129">
            <w:r>
              <w:rPr>
                <w:webHidden/>
                <w:rStyle w:val="IndexLink"/>
                <w:rtl w:val="true"/>
              </w:rPr>
              <w:t>آداب مکّة المعظّمة</w:t>
            </w:r>
            <w:r>
              <w:rPr>
                <w:rStyle w:val="IndexLink"/>
                <w:rtl w:val="true"/>
              </w:rPr>
              <w:tab/>
            </w:r>
            <w:r>
              <w:rPr>
                <w:rStyle w:val="IndexLink"/>
              </w:rPr>
              <w:t>208</w:t>
            </w:r>
          </w:hyperlink>
        </w:p>
        <w:p>
          <w:pPr>
            <w:pStyle w:val="Contents2"/>
            <w:tabs>
              <w:tab w:val="clear" w:pos="8743"/>
              <w:tab w:val="right" w:pos="9026" w:leader="dot"/>
            </w:tabs>
            <w:rPr/>
          </w:pPr>
          <w:hyperlink w:anchor="__RefHeading___Toc3020713_581953129">
            <w:r>
              <w:rPr>
                <w:webHidden/>
                <w:rStyle w:val="IndexLink"/>
                <w:rtl w:val="true"/>
              </w:rPr>
              <w:t>طواف الوداع</w:t>
            </w:r>
            <w:r>
              <w:rPr>
                <w:rStyle w:val="IndexLink"/>
                <w:rtl w:val="true"/>
              </w:rPr>
              <w:tab/>
            </w:r>
            <w:r>
              <w:rPr>
                <w:rStyle w:val="IndexLink"/>
              </w:rPr>
              <w:t>211</w:t>
            </w:r>
          </w:hyperlink>
        </w:p>
        <w:p>
          <w:pPr>
            <w:pStyle w:val="Contents2"/>
            <w:tabs>
              <w:tab w:val="clear" w:pos="8743"/>
              <w:tab w:val="right" w:pos="9026" w:leader="dot"/>
            </w:tabs>
            <w:rPr/>
          </w:pPr>
          <w:hyperlink w:anchor="__RefHeading___Toc3020715_581953129">
            <w:r>
              <w:rPr>
                <w:webHidden/>
                <w:rStyle w:val="IndexLink"/>
                <w:rtl w:val="true"/>
              </w:rPr>
              <w:t>زیارة الرسول الأعظم صلی الله علیه و آله</w:t>
            </w:r>
            <w:r>
              <w:rPr>
                <w:rStyle w:val="IndexLink"/>
                <w:rtl w:val="true"/>
              </w:rPr>
              <w:tab/>
            </w:r>
            <w:r>
              <w:rPr>
                <w:rStyle w:val="IndexLink"/>
              </w:rPr>
              <w:t>213</w:t>
            </w:r>
          </w:hyperlink>
        </w:p>
        <w:p>
          <w:pPr>
            <w:pStyle w:val="Contents2"/>
            <w:tabs>
              <w:tab w:val="clear" w:pos="8743"/>
              <w:tab w:val="right" w:pos="9026" w:leader="dot"/>
            </w:tabs>
            <w:rPr/>
          </w:pPr>
          <w:hyperlink w:anchor="__RefHeading___Toc3020717_581953129">
            <w:r>
              <w:rPr>
                <w:webHidden/>
                <w:rStyle w:val="IndexLink"/>
                <w:rtl w:val="true"/>
              </w:rPr>
              <w:t>زیارة فاطمة علیها السلام</w:t>
            </w:r>
            <w:r>
              <w:rPr>
                <w:rStyle w:val="IndexLink"/>
                <w:rtl w:val="true"/>
              </w:rPr>
              <w:tab/>
            </w:r>
            <w:r>
              <w:rPr>
                <w:rStyle w:val="IndexLink"/>
              </w:rPr>
              <w:t>214</w:t>
            </w:r>
          </w:hyperlink>
        </w:p>
        <w:p>
          <w:pPr>
            <w:pStyle w:val="Contents2"/>
            <w:tabs>
              <w:tab w:val="clear" w:pos="8743"/>
              <w:tab w:val="right" w:pos="9026" w:leader="dot"/>
            </w:tabs>
            <w:rPr/>
          </w:pPr>
          <w:hyperlink w:anchor="__RefHeading___Toc3020719_581953129">
            <w:r>
              <w:rPr>
                <w:webHidden/>
                <w:rStyle w:val="IndexLink"/>
                <w:rtl w:val="true"/>
              </w:rPr>
              <w:t>زیارة أئمّة البقیع علیهم السلام</w:t>
            </w:r>
            <w:r>
              <w:rPr>
                <w:rStyle w:val="IndexLink"/>
                <w:rtl w:val="true"/>
              </w:rPr>
              <w:tab/>
            </w:r>
            <w:r>
              <w:rPr>
                <w:rStyle w:val="IndexLink"/>
              </w:rPr>
              <w:t>215</w:t>
            </w:r>
          </w:hyperlink>
        </w:p>
        <w:p>
          <w:pPr>
            <w:pStyle w:val="Contents2"/>
            <w:tabs>
              <w:tab w:val="clear" w:pos="8743"/>
              <w:tab w:val="right" w:pos="9026" w:leader="dot"/>
            </w:tabs>
            <w:rPr/>
          </w:pPr>
          <w:hyperlink w:anchor="__RefHeading___Toc3020721_581953129">
            <w:r>
              <w:rPr>
                <w:webHidden/>
                <w:rStyle w:val="IndexLink"/>
                <w:rtl w:val="true"/>
              </w:rPr>
              <w:t>دعاء الإمام الحسین علیه السلام یوم عرفة</w:t>
            </w:r>
            <w:r>
              <w:rPr>
                <w:rStyle w:val="IndexLink"/>
                <w:rtl w:val="true"/>
              </w:rPr>
              <w:tab/>
            </w:r>
            <w:r>
              <w:rPr>
                <w:rStyle w:val="IndexLink"/>
              </w:rPr>
              <w:t>216</w:t>
            </w:r>
          </w:hyperlink>
        </w:p>
        <w:p>
          <w:pPr>
            <w:pStyle w:val="Contents2"/>
            <w:tabs>
              <w:tab w:val="clear" w:pos="8743"/>
              <w:tab w:val="right" w:pos="9026" w:leader="dot"/>
            </w:tabs>
            <w:rPr/>
          </w:pPr>
          <w:hyperlink w:anchor="__RefHeading___Toc3020723_581953129">
            <w:r>
              <w:rPr>
                <w:webHidden/>
                <w:rStyle w:val="IndexLink"/>
                <w:rtl w:val="true"/>
              </w:rPr>
              <w:t>دعاء الإمام علیّ بن الحسین علیهما السلام یوم عرفة</w:t>
            </w:r>
            <w:r>
              <w:rPr>
                <w:rStyle w:val="IndexLink"/>
                <w:rtl w:val="true"/>
              </w:rPr>
              <w:tab/>
            </w:r>
            <w:r>
              <w:rPr>
                <w:rStyle w:val="IndexLink"/>
              </w:rPr>
              <w:t>237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12_42820"/>
      <w:bookmarkStart w:id="1" w:name="pg5612_42820"/>
      <w:bookmarkEnd w:id="1"/>
    </w:p>
    <w:p>
      <w:pPr>
        <w:pStyle w:val="Heading2"/>
        <w:numPr>
          <w:ilvl w:val="1"/>
          <w:numId w:val="1"/>
        </w:numPr>
        <w:rPr/>
      </w:pPr>
      <w:bookmarkStart w:id="2" w:name="pg5612_42820"/>
      <w:bookmarkStart w:id="3" w:name="__RefHeading___Toc3020503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کتاب سند الناسکین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سند</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احکام و کیفیات آن</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20505_581953129"/>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سند الناسکین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سند</w:t>
      </w:r>
      <w:bookmarkStart w:id="7" w:name="pg5612_42824"/>
    </w:p>
    <w:p>
      <w:pPr>
        <w:pStyle w:val="Heading2"/>
        <w:numPr>
          <w:ilvl w:val="1"/>
          <w:numId w:val="1"/>
        </w:numPr>
        <w:rPr/>
      </w:pPr>
      <w:bookmarkStart w:id="8" w:name="__RefHeading___Toc3020507_581953129"/>
      <w:bookmarkStart w:id="9" w:name="_Toc3"/>
      <w:bookmarkEnd w:id="7"/>
      <w:bookmarkEnd w:id="8"/>
      <w:r>
        <w:rPr>
          <w:rtl w:val="true"/>
        </w:rPr>
        <w:t>مقدمة</w:t>
      </w:r>
      <w:bookmarkEnd w:id="9"/>
    </w:p>
    <w:p>
      <w:pPr>
        <w:pStyle w:val="BookText"/>
        <w:rPr/>
      </w:pPr>
      <w:r>
        <w:rPr>
          <w:rFonts w:ascii="IRNazanin" w:hAnsi="IRNazanin" w:eastAsia="IRNazanin"/>
          <w:color w:val="111111"/>
          <w:sz w:val="28"/>
          <w:sz w:val="28"/>
          <w:szCs w:val="28"/>
          <w:rtl w:val="true"/>
          <w:lang w:bidi="fa-IR"/>
        </w:rPr>
        <w:t xml:space="preserve">والصلاة والسلام علی محمدٍ وآله الطیبین الطاهرین ، واللعنة الدائمة علی أعدائهم أجمعین إلی قیام یوم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فمتن هذا الکتاب خلاصة الأحکام الشرعیة التی توصل إلیها استاذنا المحقّق الفقیه آیة اللّه الشیخ محمّد السند ، منتزعة من بحوثه التی ألقاها فی مناسک الحجّ والعمرة ، وحاشیته تعلیقة استدلالیة مختصرة مقتضبة مستفادة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الأعمّ الأغلب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دروسه وإملاءاته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الشریف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نسأل اللّه سبحانه وتعالی أن ینتفع بالمتن والحاشیة أهل الفضل والتحقیق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للّه‌رب العالمین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10" w:name="pg5612_42826"/>
    </w:p>
    <w:p>
      <w:pPr>
        <w:pStyle w:val="Heading2"/>
        <w:numPr>
          <w:ilvl w:val="1"/>
          <w:numId w:val="1"/>
        </w:numPr>
        <w:rPr/>
      </w:pPr>
      <w:bookmarkStart w:id="11" w:name="__RefHeading___Toc3020509_581953129"/>
      <w:bookmarkStart w:id="12" w:name="_Toc4"/>
      <w:bookmarkEnd w:id="10"/>
      <w:bookmarkEnd w:id="11"/>
      <w:r>
        <w:rPr>
          <w:rtl w:val="true"/>
        </w:rPr>
        <w:t>وجوب الحجّ</w:t>
      </w:r>
      <w:bookmarkEnd w:id="12"/>
    </w:p>
    <w:p>
      <w:pPr>
        <w:pStyle w:val="BookText"/>
        <w:rPr/>
      </w:pPr>
      <w:r>
        <w:rPr>
          <w:rFonts w:ascii="IRNazanin" w:hAnsi="IRNazanin" w:eastAsia="IRNazanin"/>
          <w:color w:val="111111"/>
          <w:sz w:val="28"/>
          <w:sz w:val="28"/>
          <w:szCs w:val="28"/>
          <w:rtl w:val="true"/>
          <w:lang w:bidi="fa-IR"/>
        </w:rPr>
        <w:t xml:space="preserve">یجب الحجّ علی کل مکلّف جامع للشرائط الآتیة ، ووجوبه ثابت بالکتاب والسنّة القطعیّة ، وهو رکن من أرکان الدین ، ووجوبه من الضروریات ، وترکه مع الاعتراف بثبوته معصیة کبیرة ، کما أن إنکار أصل الفریضة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مستنداً إلی 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تعالی فی کتابه المجید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عَلَی النّاسِ حِجُّ الْبَیْتِ مَنِ اسْتَطاعَ إِلَیْهِ سَبِیلاً وَ مَنْ کَفَرَ فَإِنَّ اللّهَ غَنِیٌّ عَنِ الْعالَمِینَ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وروی الشیخ الکلینی بطریق معتبر عن أبی عبد اللّه علیه السلام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ولم یحج حجّة الإسلام ، ولم یمنعه من ذلک حاجة تجحف به ، أو مرض لا یطیق معه الحجّ ، أو سلطان یمنعه ، فلیمت یهودیّاً أو نصرانیّاً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وهناک روایات کثیرة تدلّ علی وجوب الحجّ والاهتمام به لم نتعرّض لها طلباً للاختصار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ما ذکرناه من الآیة الکریمة والروایة کفایة للمراد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الحجّ الواجب علی المکلف فی أصل الشرع إنّما هو لمرة واحدة ، ویسمی ذلک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الإسلام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وجوب الحجّ بعد تحقق شرائطه فوری ، فتجب المبادرة إلیه فی سنة الاستطاعة ، وإن ترکه فیها عصیاناً أو لعذر وجب فی السنة الثانیة وهکذا ، ولا یبعد أن یکون التأخیر من الکبائر إذا کان استخفافاً بالحجّ ، لا بمعنی قلة الاهتمام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حصلت الاستطاعة وتوقف الإتیان بالحجّ علی مقدمات وتهیئة الوسائل ، وجبت المبادرة إلی تحصیلها ، ولو تعددت الرفقة فإن وثق بالادراک مع التأخیر جاز له ذلک ، وإلّا وجب الخروج من دون تأخیر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أمکنه الخروج مع الرفقة الأولی ولم یخرج معهم لوثوقه بالادراک مع التأخیر ولکن اتفق أنه لم یتمکّن من المسیر ، أو أنه لم یدرک الحجّ بسبب التأخیر استقر علیه الحجّ ، وإن کان معذوراً فی تأخیره </w:t>
      </w:r>
      <w:r>
        <w:rPr>
          <w:rFonts w:eastAsia="IRNazanin" w:cs="IRNazanin"/>
          <w:color w:val="111111"/>
          <w:sz w:val="28"/>
          <w:szCs w:val="28"/>
          <w:rtl w:val="true"/>
          <w:lang w:bidi="fa-IR"/>
        </w:rPr>
        <w:t>.</w:t>
      </w:r>
      <w:bookmarkStart w:id="13" w:name="pg5612_42828"/>
    </w:p>
    <w:p>
      <w:pPr>
        <w:pStyle w:val="Heading2"/>
        <w:numPr>
          <w:ilvl w:val="1"/>
          <w:numId w:val="1"/>
        </w:numPr>
        <w:rPr/>
      </w:pPr>
      <w:bookmarkStart w:id="14" w:name="__RefHeading___Toc3020511_581953129"/>
      <w:bookmarkStart w:id="15" w:name="_Toc5"/>
      <w:bookmarkEnd w:id="13"/>
      <w:bookmarkEnd w:id="14"/>
      <w:r>
        <w:rPr>
          <w:rtl w:val="true"/>
        </w:rPr>
        <w:t>شرائط وجوب حجّة الإسلام</w:t>
      </w:r>
      <w:bookmarkEnd w:id="15"/>
    </w:p>
    <w:p>
      <w:pPr>
        <w:pStyle w:val="Heading3"/>
        <w:numPr>
          <w:ilvl w:val="2"/>
          <w:numId w:val="1"/>
        </w:numPr>
        <w:rPr/>
      </w:pPr>
      <w:bookmarkStart w:id="16" w:name="__RefHeading___Toc3020513_581953129"/>
      <w:bookmarkStart w:id="17" w:name="_Toc6"/>
      <w:bookmarkEnd w:id="16"/>
      <w:r>
        <w:rPr>
          <w:rtl w:val="true"/>
        </w:rPr>
        <w:t xml:space="preserve">الشرط الأوّل </w:t>
      </w:r>
      <w:r>
        <w:rPr>
          <w:rtl w:val="true"/>
        </w:rPr>
        <w:t xml:space="preserve">: </w:t>
      </w:r>
      <w:r>
        <w:rPr>
          <w:rtl w:val="true"/>
        </w:rPr>
        <w:t>البلوغ</w:t>
      </w:r>
      <w:bookmarkEnd w:id="17"/>
    </w:p>
    <w:p>
      <w:pPr>
        <w:pStyle w:val="BookText"/>
        <w:rPr/>
      </w:pPr>
      <w:r>
        <w:rPr>
          <w:rFonts w:ascii="IRNazanin" w:hAnsi="IRNazanin" w:eastAsia="IRNazanin"/>
          <w:color w:val="111111"/>
          <w:sz w:val="28"/>
          <w:sz w:val="28"/>
          <w:szCs w:val="28"/>
          <w:rtl w:val="true"/>
          <w:lang w:bidi="fa-IR"/>
        </w:rPr>
        <w:t xml:space="preserve">فلا یجب علی غیر البالغ وإن کان مراهقاً ، ولو حج الصبیّ لم یجزئه عن حجّة الإسلام ، وإن کان حجّه صحیحاً علی الأظهر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خرج الصبیّ إلی الحجّ فبلغ قبل أن یحرم من المیقات ، وکان مستطیعاً ، فلا إشکال فی أن حجّه حجّة الإسلام ، وکذلک إذا أحرم فبلغ بعد إحرامه قبل المشعر فینقلب حجّه إلی حجّة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حج ندباً معتقداً بأنه غیر بالغ فبان بعد أداء الحجّ أنه کان بالغاً قبل المشعر أجزأه عن حجّة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یستحب للصبی الممیز أن یحج ، ولا یشترط فی صحته إذن الولیّ إلّاأن یکون عقوقاً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للولی أن یحرم بالصبیّ غیر الممیز ، ذکراً کان أم انثی ، وذلک بأن یلبسه ثوبی الإحرام ویأمره بالتلبیة ویلقنه إیاها إن کان قابلاً للتلقین ، وإلّا لبی عنه ، ویجنبه عمّا یجب علی المحرم</w:t>
      </w:r>
      <w:bookmarkStart w:id="18" w:name="pg5612_42829"/>
    </w:p>
    <w:p>
      <w:pPr>
        <w:pStyle w:val="BookText"/>
        <w:rPr/>
      </w:pPr>
      <w:bookmarkEnd w:id="18"/>
      <w:r>
        <w:rPr>
          <w:rFonts w:ascii="IRNazanin" w:hAnsi="IRNazanin" w:eastAsia="IRNazanin"/>
          <w:color w:val="111111"/>
          <w:sz w:val="28"/>
          <w:sz w:val="28"/>
          <w:szCs w:val="28"/>
          <w:rtl w:val="true"/>
          <w:lang w:bidi="fa-IR"/>
        </w:rPr>
        <w:t xml:space="preserve">الاجتناب عنه ، ویجوز أن یؤخر الإحرام بالصبیّ الصغیر إلی أدنی الحل کفخ کما سیأتی فی المواقیت ، ویأمره بالإتیان بکل ما یتمکّن منه من أفعال الحجّ ، وینوب عنه فیما لا یتمکّن کالنیة فی کل الأعمال حتی الوضوء لو لم یعقلها ، ویوضئه ویطوف به وینوی عنه ویسعی به بین الصفا والمروة ویقف به فی عرفات والمشعر ، ویأمره بالرمی إن قدر علیه ، وإلّا رمی عنه ، وکذلک صلاة الطواف ، ویحلق رأسه ، وکذلک بقیّة الأعمال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نفقة حج الصبیّ فی ما یزید علی نفقة الحضر علی الولی لا علی الصبیّ ، نعم إذا کان حفظ الصبیّ متوقفاً علی السفر به ، جاز الانفاق علیه من ماله ، وکذا فیما إذا کان السفر مصلحة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ثمن هدی الصبیّ غیر الممیّز علی الولی ، وکذلک کفارة صیده ، وأما الکفارات التی تجب عند الإتیان بموجبها عمداً فالظاهر أنها لا تجب فی مال الصبیّ ، لکن الأحوط ثبوتها علی الولی إن لم یکن الأقوی ، أما الممیّز فکما تقدم فی المسألة السابقة من التفصیل </w:t>
      </w:r>
      <w:r>
        <w:rPr>
          <w:rFonts w:eastAsia="IRNazanin" w:cs="IRNazanin"/>
          <w:color w:val="111111"/>
          <w:sz w:val="28"/>
          <w:szCs w:val="28"/>
          <w:rtl w:val="true"/>
          <w:lang w:bidi="fa-IR"/>
        </w:rPr>
        <w:t>.</w:t>
      </w:r>
    </w:p>
    <w:p>
      <w:pPr>
        <w:pStyle w:val="Heading3"/>
        <w:numPr>
          <w:ilvl w:val="2"/>
          <w:numId w:val="1"/>
        </w:numPr>
        <w:rPr/>
      </w:pPr>
      <w:bookmarkStart w:id="19" w:name="__RefHeading___Toc3020515_581953129"/>
      <w:bookmarkStart w:id="20" w:name="_Toc7"/>
      <w:bookmarkEnd w:id="19"/>
      <w:r>
        <w:rPr>
          <w:rtl w:val="true"/>
        </w:rPr>
        <w:t xml:space="preserve">الشرط الثانی </w:t>
      </w:r>
      <w:r>
        <w:rPr>
          <w:rtl w:val="true"/>
        </w:rPr>
        <w:t xml:space="preserve">: </w:t>
      </w:r>
      <w:r>
        <w:rPr>
          <w:rtl w:val="true"/>
        </w:rPr>
        <w:t>العقل</w:t>
      </w:r>
      <w:bookmarkEnd w:id="20"/>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یجب الحجّ علی المجنون وإن کان إدواریاً ، نعم إذا أفاق المجنون فی أشهر الحجّ وکان مستطیعاً ومتمکّناً من الإتیان بأعمال الحجّ وجب علیه ، وإن کان مجنوناً فی بقیّة الأوقات ، ولو کان الإجهاد</w:t>
      </w:r>
      <w:bookmarkStart w:id="21" w:name="pg5612_42830"/>
    </w:p>
    <w:p>
      <w:pPr>
        <w:pStyle w:val="BookText"/>
        <w:rPr/>
      </w:pPr>
      <w:bookmarkEnd w:id="21"/>
      <w:r>
        <w:rPr>
          <w:rFonts w:ascii="IRNazanin" w:hAnsi="IRNazanin" w:eastAsia="IRNazanin"/>
          <w:color w:val="111111"/>
          <w:sz w:val="28"/>
          <w:sz w:val="28"/>
          <w:szCs w:val="28"/>
          <w:rtl w:val="true"/>
          <w:lang w:bidi="fa-IR"/>
        </w:rPr>
        <w:t xml:space="preserve">والمشقة یسبّب له الضعف والجنون لا سیّما مثل جهد سفر الحجّ وجب علیه الاستنابة للحج ، أما لو طرأ علیه الجنون بعد الإحرام وأثناء الأعمال فحکمه کحکم الصبیّ فیُطاف ویصلی عنه ، ویسعی به بین الصفا والمروة ، ویوقف به ویرمی عنه ، وکل ما لا یتمکّن منه من أفعال الحجّ یوقع به أو یناب عنه ، والظاهر إجزاء حجّه إذا کان طروء الجنون بعد الموقفین ، وأما قبلهما فالأحوط الإعادة إذا بقیت الاستطاعة فی الأعوام القابلة </w:t>
      </w:r>
      <w:r>
        <w:rPr>
          <w:rFonts w:eastAsia="IRNazanin" w:cs="IRNazanin"/>
          <w:color w:val="111111"/>
          <w:sz w:val="28"/>
          <w:szCs w:val="28"/>
          <w:rtl w:val="true"/>
          <w:lang w:bidi="fa-IR"/>
        </w:rPr>
        <w:t>.</w:t>
      </w:r>
    </w:p>
    <w:p>
      <w:pPr>
        <w:pStyle w:val="Heading3"/>
        <w:numPr>
          <w:ilvl w:val="2"/>
          <w:numId w:val="1"/>
        </w:numPr>
        <w:rPr/>
      </w:pPr>
      <w:bookmarkStart w:id="22" w:name="__RefHeading___Toc3020517_581953129"/>
      <w:bookmarkStart w:id="23" w:name="_Toc8"/>
      <w:bookmarkEnd w:id="22"/>
      <w:r>
        <w:rPr>
          <w:rtl w:val="true"/>
        </w:rPr>
        <w:t xml:space="preserve">الشرط الثالث </w:t>
      </w:r>
      <w:r>
        <w:rPr>
          <w:rtl w:val="true"/>
        </w:rPr>
        <w:t xml:space="preserve">: </w:t>
      </w:r>
      <w:r>
        <w:rPr>
          <w:rtl w:val="true"/>
        </w:rPr>
        <w:t>الحرّیّة</w:t>
      </w:r>
      <w:bookmarkEnd w:id="23"/>
    </w:p>
    <w:p>
      <w:pPr>
        <w:pStyle w:val="BookText"/>
        <w:rPr/>
      </w:pPr>
      <w:r>
        <w:rPr>
          <w:rFonts w:ascii="IRNazanin" w:hAnsi="IRNazanin" w:eastAsia="IRNazanin"/>
          <w:color w:val="111111"/>
          <w:sz w:val="28"/>
          <w:sz w:val="28"/>
          <w:szCs w:val="28"/>
          <w:rtl w:val="true"/>
          <w:lang w:bidi="fa-IR"/>
        </w:rPr>
        <w:t xml:space="preserve">فلا یجب الحجّ علی المملوک وإن کان مستطیعاً ومأذوناً من قبل المولی ، ولو حج بإذن مولاه صحّ ولکن لا یجزیه عن حجّ الإسلام ، فتجب علیه الإعادة إذا کان واجداً للشرائط بعد العتق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أتی المملوک المأذون من قبل مولاه فی الحجّ بما یوجب الکفارة فکفارته علی مولاه مطلقاً ، وأما إذا لم یکن مأذوناً فهی علی العبد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حج المملوک بإذن مولاه وانعتق قبل إدراک المشعر أجزأه عن حجّة الإسلام ، ولا فرق فی الحکم بالإجزاء بین أقسام الحجّ من الإفراد والقِران والتمتّع إذا کان المأتی به مطلقاً لوظیفته الواجبة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انعتق العبد قبل المشعر فی حج التمتّع فهدیه</w:t>
      </w:r>
      <w:bookmarkStart w:id="24" w:name="pg5612_42831"/>
    </w:p>
    <w:p>
      <w:pPr>
        <w:pStyle w:val="BookText"/>
        <w:rPr/>
      </w:pPr>
      <w:bookmarkEnd w:id="24"/>
      <w:r>
        <w:rPr>
          <w:rFonts w:ascii="IRNazanin" w:hAnsi="IRNazanin" w:eastAsia="IRNazanin"/>
          <w:color w:val="111111"/>
          <w:sz w:val="28"/>
          <w:sz w:val="28"/>
          <w:szCs w:val="28"/>
          <w:rtl w:val="true"/>
          <w:lang w:bidi="fa-IR"/>
        </w:rPr>
        <w:t xml:space="preserve">علیه ، وإن لم یتمکّن فعلیه أن یصوم بدل الهدی علی ما یأتی ، وإن لم ینعتق فمولاه بالخیار ، فإن شاء ذبح عنه وإن شاء أمره بالصیام </w:t>
      </w:r>
      <w:r>
        <w:rPr>
          <w:rFonts w:eastAsia="IRNazanin" w:cs="IRNazanin"/>
          <w:color w:val="111111"/>
          <w:sz w:val="28"/>
          <w:szCs w:val="28"/>
          <w:rtl w:val="true"/>
          <w:lang w:bidi="fa-IR"/>
        </w:rPr>
        <w:t>.</w:t>
      </w:r>
    </w:p>
    <w:p>
      <w:pPr>
        <w:pStyle w:val="Heading3"/>
        <w:numPr>
          <w:ilvl w:val="2"/>
          <w:numId w:val="1"/>
        </w:numPr>
        <w:rPr/>
      </w:pPr>
      <w:bookmarkStart w:id="25" w:name="__RefHeading___Toc3020519_581953129"/>
      <w:bookmarkStart w:id="26" w:name="_Toc9"/>
      <w:bookmarkEnd w:id="25"/>
      <w:r>
        <w:rPr>
          <w:rtl w:val="true"/>
        </w:rPr>
        <w:t xml:space="preserve">الشرط الرابع </w:t>
      </w:r>
      <w:r>
        <w:rPr>
          <w:rtl w:val="true"/>
        </w:rPr>
        <w:t xml:space="preserve">: </w:t>
      </w:r>
      <w:r>
        <w:rPr>
          <w:rtl w:val="true"/>
        </w:rPr>
        <w:t>الإستطاعة</w:t>
      </w:r>
      <w:bookmarkEnd w:id="26"/>
    </w:p>
    <w:p>
      <w:pPr>
        <w:pStyle w:val="BookText"/>
        <w:rPr/>
      </w:pPr>
      <w:r>
        <w:rPr>
          <w:rFonts w:ascii="IRNazanin" w:hAnsi="IRNazanin" w:eastAsia="IRNazanin"/>
          <w:color w:val="111111"/>
          <w:sz w:val="28"/>
          <w:sz w:val="28"/>
          <w:szCs w:val="28"/>
          <w:rtl w:val="true"/>
          <w:lang w:bidi="fa-IR"/>
        </w:rPr>
        <w:t xml:space="preserve">وهی معتبرة فی التنجیز ، أی فی عزیمة الحجّ ، لا أصل مشروعیة الفریضة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ویعتبر فیها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السعة فی الوقت ، ومعنی ذلک وجود القدر الکافی من الوقت للذهاب إلی مکّة والقیام بالأعمال الواجبة هناک ، وعلیه فلا یتنجز ولا یکون الحجّ عزیمة إذا کان حصول المال فی وقت لا یسع للذهاب والقیام بالأعمال الواجبة فیها ، أو أنه یسع ذلک ولکن بمشقة شدیدة لا تتحمل 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کان طریق الحجّ من بلاده بأخذ النوبة فی تسجیل قوافل سفر الحجّ طوال مدّة قبل أشهر الحجّ أو طوال سنین ، کما هو الحال فی البلاد المکتظة سکانیاً ، فیجب علیه التحفظ علی المال عند توفّر النوبة وتهیئة المقدمات بالمال ، أما لو لم یکن الحال کذلک بأن کان مفتوح الطریق فوقت التحفظ علی المال هو أوّل إبّان أشهر الحجّ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البدن وقوة الجسم وهو السلامة ، فلا یجب مباشرة علی مستطیع لا یتمکّن من قطع المسافة لهرم أو مرض أو لعذر آخر ،</w:t>
      </w:r>
    </w:p>
    <w:p>
      <w:pPr>
        <w:pStyle w:val="BookText"/>
        <w:rPr/>
      </w:pPr>
      <w:r>
        <w:rPr>
          <w:rFonts w:ascii="IRNazanin" w:hAnsi="IRNazanin" w:eastAsia="IRNazanin"/>
          <w:color w:val="111111"/>
          <w:sz w:val="28"/>
          <w:sz w:val="28"/>
          <w:szCs w:val="28"/>
          <w:rtl w:val="true"/>
          <w:lang w:bidi="fa-IR"/>
        </w:rPr>
        <w:t xml:space="preserve">ولکن تجب علیه الاستنابة علی ما سیجیء تفصیله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تخلیة السرب ، وهو الأمن ، وذلک بأن لا یکون خطراً علی النفس أو المال أو العرض ذهاباً وإیاباً وعند القیام بالأعمال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للحج طریقان أحدهما مأمون والآخر غیر مأمون لم یسقط وجوب الحجّ ، بل وجب الذهاب من الطریق المأمون وإن کان أبعد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استلزم ذهابه إلی الحجّ تلف مال له فی بلده أو غیرها وکان المال مجحفاً بعموم وضعه المالی فلا یکون الحجّ علیه عزیمة ، وکذلک لو استلزم ترک واجب أهم کإنقاذ غریق أو حریق تعیّن ترک الحجّ ، ولو کان الواجب الآخر مساویاً له تخیّر بینهما ، وکذلک فیما لو توقف علی ارتکاب محرّم علی التفصیل المزبور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حج مع استلزام حجّه ترک الواجب أو ارتکاب المحرم الأهم فیجزیه عن حجّة الإسلام مع توفر الشرائط المعتبرة فی وجوب الحجّ ، وإن کان عاصیاً لترک الواجب أو فعل الحرام من جهة أخری ، ولو کان ذلک فی أول سنة استطاعته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توقف سلوکه وطیه للطریق إلی مکّة علی دفع ضریبة مالیة أو رسوم نقدیّة فإن کانت مجحفة بحاله المالی فتسقط عزیمة الحجّ ، وکذا فی بقیّة المقدمات الإداریة المتوقفة علی بذل المال فإن أخذ المال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مجحفاً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یعدم خلو السرب الذی</w:t>
      </w:r>
    </w:p>
    <w:p>
      <w:pPr>
        <w:pStyle w:val="BookText"/>
        <w:rPr/>
      </w:pPr>
      <w:r>
        <w:rPr>
          <w:rFonts w:ascii="IRNazanin" w:hAnsi="IRNazanin" w:eastAsia="IRNazanin"/>
          <w:color w:val="111111"/>
          <w:sz w:val="28"/>
          <w:sz w:val="28"/>
          <w:szCs w:val="28"/>
          <w:rtl w:val="true"/>
          <w:lang w:bidi="fa-IR"/>
        </w:rPr>
        <w:t xml:space="preserve">هو الأمن والسلامة فی الطریق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انحصر الطریق بالطریق المشوب بالخوف والذی هو فی معرض الخطر المعتد به عرفاً تسقط عزیمة الحجّ ، ولو حج مع ذلک صحّ حجّه لما مرّ من أن الاستطاعة شرط عزیمة للحج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الزاد والراحلة ، وهی النفقة أی التمکّن من صرفها لمؤنة سفره من الأکل والشرب وغیرهما ، وتهیئة وسیلة النقل لقطع المسافة وإن لم یکن المال ملک له فلا یشترط ملکیة أعیانها ، ویلزم فی قدر النفقة أن لا تقل بنحو یستوجب الحرج والمهانة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یختص لزوم وجود الراحلة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وسیلة النقل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الحاجة إلیها ، بخلاف ما إذا کان قادراً علی المشی من دون مشقة ولا حرج ولا مهانة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العبرة فی التمکّن من النفقة هو وجود المکنة الفعلیة ، فلا یجب علی من کان قادراً علی تحصیل المکنة بالاکتساب ونحوه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الاستطاعة المعتبرة فی عزیمة الحجّ إنما هی الاستطاعة من مکانه لا من بلده ، فإذا ذهب المکلّف إلی بلد آخر کالمدینة مثلاً لغرض ما ، فاتفق له ما یمکن أن یحج به من النفقة وجب علیه الحجّ وإن لم یکن مستطیعاً من بلده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غلاء أسعار المؤنة وأجرة النقل لا یُعدم الاستطاعة مع التمکّن من القیمة ، وکذا إجحاف البائع علیه فی القیمة بأکثر</w:t>
      </w:r>
    </w:p>
    <w:p>
      <w:pPr>
        <w:pStyle w:val="BookText"/>
        <w:rPr/>
      </w:pPr>
      <w:r>
        <w:rPr>
          <w:rFonts w:ascii="IRNazanin" w:hAnsi="IRNazanin" w:eastAsia="IRNazanin"/>
          <w:color w:val="111111"/>
          <w:sz w:val="28"/>
          <w:sz w:val="28"/>
          <w:szCs w:val="28"/>
          <w:rtl w:val="true"/>
          <w:lang w:bidi="fa-IR"/>
        </w:rPr>
        <w:t xml:space="preserve">من ثمن المثل ، أو إجحاف المشتری بأقل من ثمن المثل لو أراد بیع ما یملکه لحاجة النفقة ، بخلاف ما لو کان الغلاء أو الاجحاف فی الموردین یجحف بعموم حالته المالیّة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یعتبر وجود نفقة الإیاب فی عزیمة الحجّ مع إرادة المکلّف العود إلی وطنه ، وأما مع إرادة السکنی فی بلد آخر غیر وطنه فتعتبر نفقة العود إلیه إذا لم تزد علی نفقة العود إلی الوطن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مع اضطراره إلی العود إلی البلد الآخر فتعتبر نفقة العود إلیه وإن زادت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المدار فی تحقق الاستطاعة المالیّة إنّما هو فی القَدَر بحسب أقلِّ مسمی السفر للحج کما یعرف فی هذه الأعصار بالالتحاق بحملات الحجّ ، ولیس اللازم أن یکون القَدَر بتمام مؤونة الرحلة الکاملة لحملات الحجّ ما لم یکن فی ذلک مهانة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الرجوع إلی کفایة إما من مال أو ضیاع أو حرفة ، أی التمکّن بالفعل أو القوة من إعاشة نفسه وعیاله بعد الرجوع ، فلا یلزم بیع ما یحتاج إلیه فی ضروریات معاشه من الدار والثیاب والأثاث والمرکوب وغیر ذلک من مرافق عیشته اللائقة بحاله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کانت قیمة بعض تلک المرافق زادت مالیتها زیادة فاحشة عن شأنه أی تزید بقدر یعدّ ذلک القدر منه ذخیرة مالیة عرفاً عنده ، وکان بإمکانه استبداله بالأقلّ المناسب لشأنه ، لزمه التبدیل وصرف</w:t>
      </w:r>
    </w:p>
    <w:p>
      <w:pPr>
        <w:pStyle w:val="BookText"/>
        <w:rPr/>
      </w:pPr>
      <w:r>
        <w:rPr>
          <w:rFonts w:ascii="IRNazanin" w:hAnsi="IRNazanin" w:eastAsia="IRNazanin"/>
          <w:color w:val="111111"/>
          <w:sz w:val="28"/>
          <w:sz w:val="28"/>
          <w:szCs w:val="28"/>
          <w:rtl w:val="true"/>
          <w:lang w:bidi="fa-IR"/>
        </w:rPr>
        <w:t xml:space="preserve">الزائد فی مؤونة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الأموال والأمتعة التی هی من مرافق معیشته إذا استغنی عنها وصارت ذخیرة مالیة له عرفاً یجب علیه بیعها لأداء فریضة الحجّ کما هو الحال فی بعض الوسائل التی تخرج عن حیّز استعماله الفعلی مدّة متطاولة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کانت لدیه دار مملوکة وأخری یمکنه السکنی فیها من دون حرج کأن تکون موقوفة بوقف شخصی ، ولیست فی معرض الزوال عن یده ولا عن عیاله من ورثته ، تحققت الاستطاعة بقدرته علی بیع الدار المملوکة ، وهکذا الحال فی بقیّة مرافق معیشته الضروریة إذا وجد له بدلاً یستغنی عنه بحیث یعدُّ واجدتیه له ذخیرة عرفاً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عنده مقدار من المال یفی بمصاریف الحجّ وکان بحاجة إلی الزواج أو شراء دار لسکناه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 ذلک من حاجیات ومرافق المعیشة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حاجة ملحة لا یتسنی له سدّ خلتها أو لکونها ملحة فی العاجل لم یجب علیه الحجّ ، وإلّا عزم علیه الحجّ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له دین فی ذمة شخص وکان مما یتمکّن به لنفقة الحجّ وکان الدین حالاً والمدین باذلاً فتتحقق الاستطاعة حینئذٍ ، وکذا لو کان المدین مماطلاً وأمکن استیفاؤه منه بلا کلفة ولا حرج أو کان الدین مؤجلاً والمدین باذلاً عند طلب الدائن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بخلاف ما لو کان المدین معسراً أو لم یکن اقتضاء الدین منه بسهولة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هذه الحالة لو أمکن بیع الدین من دون کلفة ولا اجحاف بحاله تحققت به الاستطاعة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تتحقق الاستطاعة لأصحاب الحرف والمهن الذین تؤمن ضرورات معیشتهم عن طریق تکسبهم لنفقتهم ونفقة عیالهم إذا حصل لهم فائض مالی من الإرث أو الهبة أو غیرهما وکان بقدر نفقة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کان ارتزاقه من الوجوه الشرعیة کالخمس والزکاة وغیرهما بنحو منتظم معتاد تتحقق الاستطاعة لدیه عند حصوله علی فائض مالی یفی بنفقة الحجّ ونفقة عیاله ، وکذلک کل من یحصل له فائض مالی مع تأمین مؤنة معیشته من غیر ذلک المال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یکفی فی الاستطاعة الملکیة المتزلزلة التی تستقر بالإنفاق والإتلاف أو کان واثقاً بعدم الفسخ أو الرجوع ، ولو حصل الفسخ أو الرجوع فی الصورة الثانیة أجزأه الحجّ وإن انکشف بذلک عدم الاستطاعة </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علی المستطیع أن یحج من مال الاستطاعة فلو حج متسکعاً أو من مال آخر ولو غصباً أجزأه ، نعم لا یجزئه الساتر الغصبی فی الطواف وصلاته ولا الهدی المغصوب ، إلّاإذا اشتراهما</w:t>
      </w:r>
    </w:p>
    <w:p>
      <w:pPr>
        <w:pStyle w:val="BookText"/>
        <w:rPr/>
      </w:pPr>
      <w:r>
        <w:rPr>
          <w:rFonts w:ascii="IRNazanin" w:hAnsi="IRNazanin" w:eastAsia="IRNazanin"/>
          <w:color w:val="111111"/>
          <w:sz w:val="28"/>
          <w:sz w:val="28"/>
          <w:szCs w:val="28"/>
          <w:rtl w:val="true"/>
          <w:lang w:bidi="fa-IR"/>
        </w:rPr>
        <w:t xml:space="preserve">بثمن فی الذمّة وإن أداه بالمغصوب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یجب علی المکلّف تحصیل الاستطاعة بالاکتساب أو غیره ، نعم لو وهبه أحد مالاً هبة مطلقة یستطیع به لزمه القبول إن لم یکن فیه غضاضة أو مهانة فتتحقق الاستطاعة بمجرد الایهاب من الواهب ، وهذا بخلاف ما لو طلب منه تأجیر نفسه للخدمة بما یکون به مستطیعاً وإن کانت الخدمة تناسب شأنه ، ولو آجر نفسه للخدمة فی طریق الحجّ واستطاع بذلک عزم علیه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آجر نفسه للنیابة عن الغیر واستطاع بمال الإجارة ، قدم الحجّ النیابی إذا کان مقیداً بالسنة الحالیة ، أو لم یکن واثقاً بالتمکن بالحجّ النیابی لو أخره عن العام الحالی ، وحینئذٍ إن بقیت الاستطاعة إلی السنة القادمة وجب علیه الحجّ وأما إن لم یکن الحجّ النیابی مقیداً بالسنة الحالیة وکان واثقاً من التمکّن من إتیانه فی السنة القادمة تعین علیه تقدیم الحجّ عن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اقترض مالاً یفی بمصارف الحجّ وکان قادراً علی وفائه بعدُ بسعة الأجل المضروب لذلک الدین عزم علیه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عنده ما یفی بنفقات الحجّ وکان علیه دین یقدر علی وفائه بعد الحجّ عزم علیه الحجّ کما مرّ سواء کان الدین سابقاً علی حصول المال أو بعده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الخمس والزکاة ومظالم العباد سواء کانت فی</w:t>
      </w:r>
    </w:p>
    <w:p>
      <w:pPr>
        <w:pStyle w:val="BookText"/>
        <w:rPr/>
      </w:pPr>
      <w:r>
        <w:rPr>
          <w:rFonts w:ascii="IRNazanin" w:hAnsi="IRNazanin" w:eastAsia="IRNazanin"/>
          <w:color w:val="111111"/>
          <w:sz w:val="28"/>
          <w:sz w:val="28"/>
          <w:szCs w:val="28"/>
          <w:rtl w:val="true"/>
          <w:lang w:bidi="fa-IR"/>
        </w:rPr>
        <w:t xml:space="preserve">الذمة أو فی العین حکم الدین فی منع الاستطاعة لو کان أداؤها یعدم القدرة علی نفقة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استقر علیه الحجّ وکان علیه خمس أو زکاة أو غیرهما من الحقوق الواجبة أو الدیون ولم یمکنه الجمع بینهما ، فإن کانت الحقوق متعلقة بعین المال فیقدم أداءها علیه ، وإن کانت فی الذّمة فیقدم الحجّ علیها ، وإن لم یکن مستقراً ولم یتمکّن من الجمع بینهما مع سعة قدرته المالیّة لهما فکذلک یقدم الحجّ ، نعم لو کان العجز من جهة السعة المالیّة رجعت إلی المسألة السابقة من تقدمها علی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عنده مقدار من المال لا یعلم بوفائه بنفقة الحجّ فالأظهر أن علیه الفحص سواء کان الجهل بقدر المال أو بقدر ما یلزم بنفقة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لابدّ فی تحقق الاستطاعة التمکّن من التصرّف بالمال فلو کان له مال غائب أو حاضر عجز عن التصرّف فیه ولو بالواسطة والتوکیل ونحوه لم تتحقّق الاستطاعة </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حصل عنده ما یفی بمصارف الحجّ عزم علیه الحجّ إذا کان متمکّناً من المسیر إلیه فی أوانه ولو فی العام القادم ، ولم یجز له التصرّف فیه بما یخرجه عن الاستطاعة مع کونه لا یتمکّن من بدله ، وتستقر عزیمة الحجّ فی ذمّته بذلک ، وکذا إن لم یحرز حین</w:t>
      </w:r>
    </w:p>
    <w:p>
      <w:pPr>
        <w:pStyle w:val="BookText"/>
        <w:rPr/>
      </w:pPr>
      <w:r>
        <w:rPr>
          <w:rFonts w:ascii="IRNazanin" w:hAnsi="IRNazanin" w:eastAsia="IRNazanin"/>
          <w:color w:val="111111"/>
          <w:sz w:val="28"/>
          <w:sz w:val="28"/>
          <w:szCs w:val="28"/>
          <w:rtl w:val="true"/>
          <w:lang w:bidi="fa-IR"/>
        </w:rPr>
        <w:t xml:space="preserve">حصول النفقة التمکّن من المسیر ، وفی البلدان التی یکون المسیر منها بتسجیل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سنین یلزم علیه حفظ المال والتسجیل حینئذٍ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تصرّف مع ذلک فیه ببیع أو هبة أو غیر ذلک من المعاوضات والایقاعات صحّ تصرّفه وإن أثم بتفویت المال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الظاهر أنّه لا یعتبر فی الزاد والراحلة ملکیتهما ، فلو کان عنده مال یجوز له التصرّف فیه وجب علیه الحجّ إذا کان وافیاً بنفقات الحجّ مع وجدان سائر الشروط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یعتبر فی عزیمة الحجّ وجود النفقة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الزاد والراحلة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کذلک یعتبر بقاؤها إلی ما یتوقّف علیها من أعمال ، فلو تلف المال فی أثناء الأعمال ولم یضرّ بقدرته علی إتمام النسک لم یخلّ ذلک بإجزاء حجته ولا بعزیمته ، وأما لو تلف قبل التلبّس بالإحرام أو بعده قبل الأعمال فهو وإن أخلّ بعزیمة الحجّ ولکن لو أتمّ حجه أجزأه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تلف ما به الکفایة من ماله فی بلده لم یخلّ بعزیمة الحجّ ، ومثل تلف النفقة ما إذا حدث له دین قهری فی الأثناء کما فی الإتلاف خطأً ولم یتمکّن من تسدیده بعدُ عند المطالبة </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اعتقد کونه غیر واجد لبعض الشرائط أو أنه واجد لبعض الموانع فلم یحج ثم بان خلاف ذلک فیستقرّ علیه الحجّ حینئذٍ ، وکذا لو کان غافلاً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ذلک عن قصور أو تقصیر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علیه</w:t>
      </w:r>
    </w:p>
    <w:p>
      <w:pPr>
        <w:pStyle w:val="BookText"/>
        <w:rPr/>
      </w:pPr>
      <w:r>
        <w:rPr>
          <w:rFonts w:ascii="IRNazanin" w:hAnsi="IRNazanin" w:eastAsia="IRNazanin"/>
          <w:color w:val="111111"/>
          <w:sz w:val="28"/>
          <w:sz w:val="28"/>
          <w:szCs w:val="28"/>
          <w:rtl w:val="true"/>
          <w:lang w:bidi="fa-IR"/>
        </w:rPr>
        <w:t xml:space="preserve">الحجّ بعد ذلک ولو انتفت بعض الشرائط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تتحقّق الاستطاعة بالبذل أیضاً ، ولو کانت النفقة اللّازمة متحقّقة بمجموع ما بذله أشخاص متعدّدون أو کان مقدار ما بذل إتماماً لما عنده ، سواء کان البذل بإلتزام الباذل بعهدته الزاد والراحلة ونفقة العیال أو بإعطاء مال لیصرف فی الحجّ وکان وافیاً بمصارف الذهاب والإیاب ، وسواء کان بذل للعین أو النقد بنحو الإباحة أو التملیک ، نعم فی التملیک المتزلزل والإباحة یعتبر الوثوق بعدم الفسخ ولو بتوسّط الإتلاف بالصرف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یتحقّق البذل بالمال الموصی له لیحجّ به بعد موت الموصی وکذلک مال الوقف الموقوف علی من یحجّ أو المال المنذور ونحو ذلک مع بذل المتولّی أو الناذر لذلک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یعتبر الرجوع إلی الکفایة فی الاستطاعة البذلیة فیما إذا کان لا یفترق حال ذهابه إلی الحجّ وترکه له فی کفایته وعدمها ، نعم لو کان له مال لا یفی بمصارف الحجّ وبذل له ما یتمّم ذلک وجب علیه القبول فیعتبر حینئذٍ الرجوع إلی الکفایة </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أعطی مالاً هبة علی أن یحجّ أو خیّره الواهب بین الحجّ وغیره أو لم یذکر له الحجّ أصلاً وجب علیه القبول إذا لم یکن فی قبوله الهبة غضاضة أو مهانة أو حرج علیه عرفاً ، وهذا الشرط لا یختصّ بالهبة بل ومطلق الاستطاعة البذلیة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یمنع الدین من الاستطاعة البذلیة ، إلّاإذا کان الذهاب إلی الحجّ یمانع أداء الدین فی وقت المطالبة سواء کان الدین حالاً أو مؤجّلاً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بذل مال لجماعة سواء کانوا اثنین أو أکثر لیحجّ أحدهم فإن سبق أحدهم بقبض المال المبذول سقطت العزیمة عن الآخرین ، ولو ترک الجمیع مع تمکّن کل واحد منهم من القبض فاستقرار عزیمة الحجّ علی الجمیع لا یخلو من قوة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الواجب بالبذل هو وظیفة المبذول له لو کانت استطاعته من نفسه من تمتع أو إفراد ، فلو اشترط الباذل علیه أن یحجّ بغیر وظیفته لم یعزم علیه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بذل له للعمرة المفردة فقط فالأقوی عزیمته علیه وإن کانت لا تجزیء عن التمتّع لو استطاع بعدُ ، وکذلک لا یلزم علی مَن حجّ حجّة الإسلام قبول البذل ، کما أنه یلزم القبول علی مَن استقرّ علیه الحجّ سابقاً وأصبح معسراً ، وکذلک لو وجب علیه لنذر وشبهه ولم یتمکّن من أدائه </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بذل له مال لیحجّ به فتلف المال أثناء الطریق أو بعد الإحرام فإن لم یعجزه ذلک عن أداء الأعمال لم تسقط عزیمة الحجّ ، وإن أعجزه ذلک فتسقط العزیمة لکنه یجزه لو أتی بالأعمال ، ولو تمکّن من الاستمرار بما عنده من المال لم تسقط عزیمة الحجّ أیضاً إلّاأن</w:t>
      </w:r>
    </w:p>
    <w:p>
      <w:pPr>
        <w:pStyle w:val="BookText"/>
        <w:rPr/>
      </w:pPr>
      <w:r>
        <w:rPr>
          <w:rFonts w:ascii="IRNazanin" w:hAnsi="IRNazanin" w:eastAsia="IRNazanin"/>
          <w:color w:val="111111"/>
          <w:sz w:val="28"/>
          <w:sz w:val="28"/>
          <w:szCs w:val="28"/>
          <w:rtl w:val="true"/>
          <w:lang w:bidi="fa-IR"/>
        </w:rPr>
        <w:t xml:space="preserve">یکون التلف قبل التلبّس بالإحرام وکان الاستمرار یجحف بحاله عند الرجوع إلی بلده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وکله فی أن یقترض له ویحج به لم یعزم علیه الحجّ إلّا أن یقترض ، ولو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اقترض وحج وعلیّ دینک ، فلا یعزم علیه الحجّ إلّاأن یقترض ویثق بتعهده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الظاهر أن ثمن الهدی علی الباذل ، فلو لم یبذله وبذل بقیّة المصارف لم تسقط عزیمة الحجّ علی المبذول له ویکتفی بالصوم بدل الهدی إن لم یتمکّن منه بماله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الکفارات فالظاهر أنها علی المبذول له دون الباذل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 عن نفسه مجزیء مطلقاً عن حجّة الإسلام ، سواء استطاع من ماله ، أو من مال البذل ، أو تکلف الحجّ من دون استطاعة سابقة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للباذل الرجوع عن بذله قبل الدخول بالإحرام أو بعده ما دام عین ما بذله باقیاً ، أما لو تصرّف المبذول له تصرفاً ناقلاً فلا یمکنه الرجوع حینئذٍ ، ثم إنه فی موارد جواز الرجوع یضمن الباذل للمبذول له ما یصرفه لإتمام الحجّ مع فرض الرجوع بعد الإحرام ، وأما قبله فیضمن ما أنفقه </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أعطی شخص الخمس أو الزکاة للفقیر بشرط أن یحج لم یصحّ الشرط ولا یکون بذلاً للحجّ ، نعم لو أعطی الزکاة من سهم</w:t>
      </w:r>
    </w:p>
    <w:p>
      <w:pPr>
        <w:pStyle w:val="BookText"/>
        <w:rPr/>
      </w:pPr>
      <w:r>
        <w:rPr>
          <w:rFonts w:ascii="IRNazanin" w:hAnsi="IRNazanin" w:eastAsia="IRNazanin"/>
          <w:color w:val="111111"/>
          <w:sz w:val="28"/>
          <w:sz w:val="28"/>
          <w:szCs w:val="28"/>
          <w:rtl w:val="true"/>
          <w:lang w:bidi="fa-IR"/>
        </w:rPr>
        <w:t xml:space="preserve">سبیل اللّه لکی یحج بها عزم علیه الحجّ ولا یجوز له صرفها فی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بذل له مال فحج به ثم انکشف انه کان مغصوباً أجزأه عن حجّة الإسلام ، وللمالک أن یرجع إلی الباذل أو إلی المبذول له ، لکنه إذا رجع إلی المبذول له رجع هو إلی الباذل إن کان جاهلاً بالحال ، وإلّا فلیس له الرجوع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حج تطوعاً عن نفسه من دون استطاعة أجزأه عن حجّة الإسلام ، ولو حج عن غیره تبرعاً أو بإجارة لم یکفه عن حجّة الإسلام ، فیعزم علیه الحجّ إذا استطاع بعد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اعتقد أنه غیر مستطیع فحج تطوعاً سواء قصد امتثال الأمر الفعلی أو الأمر الندبی ثم بَانَ أنه کان مستطیعاً أجزأه ذلک ، ولا یجب علیه الحجّ ثانیاً وکذلک یجزئه لو لم یتبّین أنه مستطیع أو بَانَ أنه غیر مستطیع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یشترط إذن الزوج فی الحجّ إذا کانت الزوجة مستطیعة ولیس له منعها ، أما فی الحجّ الواجب علیها بالنذر ونحوه فله منعها ، ویشترط إذنه فی الحجّ المندوب ، وفی الموسع قبل تضیقه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والمعتدة الرجعیة بحکم الزوجة ، دون البائنة والمعتدة بعدة الوفاة یجب علیها الحجّ الواجب ویجوز لها المندوب </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یشترط فی عزیمة الحجّ علی المرأة ولا فی أدائه وجود المحرم لها إذا کانت آمنة علی نفسها ، وکذا مع عدم الأمن</w:t>
      </w:r>
    </w:p>
    <w:p>
      <w:pPr>
        <w:pStyle w:val="BookText"/>
        <w:rPr/>
      </w:pPr>
      <w:r>
        <w:rPr>
          <w:rFonts w:ascii="IRNazanin" w:hAnsi="IRNazanin" w:eastAsia="IRNazanin"/>
          <w:color w:val="111111"/>
          <w:sz w:val="28"/>
          <w:sz w:val="28"/>
          <w:szCs w:val="28"/>
          <w:rtl w:val="true"/>
          <w:lang w:bidi="fa-IR"/>
        </w:rPr>
        <w:t xml:space="preserve">إذا کانت متمکّنة من استصحاب من تأمن معه ولو بأجرة ، وإلّا لم یعزم الحجّ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نذر أن یزور الحسین علیه السلام فی کل یوم عرفة أو فی سنة معینة واستطاع بعد ذلک عزم علیه الحجّ ولم یحنث علیه فی النذر بإتیان الحجّ وکذا کل نذر یزاحم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علی المستطیع الحجّ مباشرة إذا کان متمکّناً من ذلک ، ولا یجزیء عنه حج غیره تبرعاً أو بإجارة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وجب علیه الحجّ أو العمرة سواء کان مستقراً علیه أو فی سنة استطاعته أو بالنذر أو بالافساد کما فی حج العقوبة ولم یتمکّن من الحجّ بنفسه لمرض أو حصر أو هرم أو لغیر ذلک ، أو کان إتیانه للحج بنفسه یشق علیه بحرج شدید ولم یرجَ تمکنه من الحجّ بعدُ من دون الحرج الشدید وجبت علیه الاستنابة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لو کان یرجو تمکنه ولکنه لا یرجو تجدد استطاعته المالیّة بعد علی الأظهر ؛ وکذا من توفرت لدیه الاستطاعة المالیّة ولم یسعه الأجل لأداء الحجّ فانه یقضی من ترکته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إن مجرد الاستطاعة المالیّة مع عدم القدرة البدنیة أو السربیة تحقق وجوب الاستنابة ، ووجوب الاستنابة کوجوب الحجّ فوریّ </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یجزیء حج النائب عن المنوب عنه وإن مات فی</w:t>
      </w:r>
    </w:p>
    <w:p>
      <w:pPr>
        <w:pStyle w:val="BookText"/>
        <w:rPr/>
      </w:pPr>
      <w:r>
        <w:rPr>
          <w:rFonts w:ascii="IRNazanin" w:hAnsi="IRNazanin" w:eastAsia="IRNazanin"/>
          <w:color w:val="111111"/>
          <w:sz w:val="28"/>
          <w:sz w:val="28"/>
          <w:szCs w:val="28"/>
          <w:rtl w:val="true"/>
          <w:lang w:bidi="fa-IR"/>
        </w:rPr>
        <w:t xml:space="preserve">الأثناء أو بعدُ مع استمرار العذر فی مطلق الحجّ الواجب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لو اتفق ارتفاع العذر بعدُ فالأحوط أن یحج بنفسه مع التمکّن ، ولو ارتفع العذر بعد إحرام النائب لزم المنوب عنه المباشرة أیضاً ، لکن یجب علی النائب إتمام النسک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یتمکّن المعذور من الاستنابة وجب القضاء عنه بعد موته سواء کان الحجّ مستقراً علیه أو لا کما مرّ فی مسألة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وجبت علیه الاستنابة وتبرع غیره عنه فی حیاته من دون أن یستأمر أو یستأذنه لم یجزه بخلاف ما لو تبرع عنه بعد مماته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یکفی فی الاستنابة أو الاستئجار أن یکون من المیقات وهو ما یعبر عنه بالحجّ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المیقاتی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یجب أن یکون من البلد وهو ما یعبر عنه بالحجّ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وجب علیه الحجّ إذا مات بعد الإحرام فی الحرم أجزأه ذلک عما وجب علیه ، سواء فی ذلک حج التمتّع والقِران والإفراد ، وسواء استقر علیه الحجّ أم لا ، وسواء کان حجّة الإسلام أو واجباً بالنذر أو الإفساد ، بل الأظهر عمومه للعمرة المفردة أیضاً کما هو ظاهر بعض الروایات وإطلاقها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المحکی عن المشهور </w:t>
      </w:r>
      <w:r>
        <w:rPr>
          <w:rFonts w:eastAsia="IRNazanin" w:cs="IRNazanin"/>
          <w:color w:val="111111"/>
          <w:sz w:val="28"/>
          <w:szCs w:val="28"/>
          <w:rtl w:val="true"/>
          <w:lang w:bidi="fa-IR"/>
        </w:rPr>
        <w:t>-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ذلک فلا فرق بینهما إذا کان موته قبل الشروع فی بقیّة أعمال عمرة التمتّع أو أثنائها أو بعد ما یتحلل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لو مات قبل الإحرام أو دخول الحرم فقد مرّ لزوم القضاء لحجة الإسلام عنه ، سواء کان مستقراً علیه أو لم یستقر ، مع فرض الاستطاعة المالیّة التی منها کفایة ورثته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أسلم الکافر المستطیع وجب علیه الحجّ ، أما لو زالت استطاعته قبل إسلامه فلا تستقر علیه عزیمة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المرتد یعزم علیه الحجّ ولو کانت استطاعته حال ارتداده ، فإن تاب صحّ منه ولو کان ارتداداً فطریاً علی الأقوی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حج المخالف ثم استبصر لا تجب علیه إعادة الحجّ إذا لم یکن قد أخل بما هو رکن عند الفریقین </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عزم علیه الحجّ أو العمرة مباشرة أو بالاستنابة وأهمل المکلّف فی أدائه حتی زالت الاستطاعة وجب الإتیان به بأی وجه تمکن ما لم یبلغ حدّ العسر والحرج الذی لا یطاق ، وإذا مات وجب القضاء من ترکته ، ویصحّ التبرّع عنه بعد موته من دون أجرة </w:t>
      </w:r>
      <w:r>
        <w:rPr>
          <w:rFonts w:eastAsia="IRNazanin" w:cs="IRNazanin"/>
          <w:color w:val="111111"/>
          <w:sz w:val="28"/>
          <w:szCs w:val="28"/>
          <w:rtl w:val="true"/>
          <w:lang w:bidi="fa-IR"/>
        </w:rPr>
        <w:t>.</w:t>
      </w:r>
      <w:bookmarkStart w:id="27" w:name="pg5612_42847"/>
    </w:p>
    <w:p>
      <w:pPr>
        <w:pStyle w:val="Heading2"/>
        <w:numPr>
          <w:ilvl w:val="1"/>
          <w:numId w:val="1"/>
        </w:numPr>
        <w:rPr/>
      </w:pPr>
      <w:bookmarkStart w:id="28" w:name="__RefHeading___Toc3020521_581953129"/>
      <w:bookmarkStart w:id="29" w:name="_Toc10"/>
      <w:bookmarkEnd w:id="27"/>
      <w:bookmarkEnd w:id="28"/>
      <w:r>
        <w:rPr>
          <w:rtl w:val="true"/>
        </w:rPr>
        <w:t>الوصیة بالحجّ</w:t>
      </w:r>
      <w:bookmarkEnd w:id="29"/>
    </w:p>
    <w:p>
      <w:pPr>
        <w:pStyle w:val="Heading3"/>
        <w:numPr>
          <w:ilvl w:val="2"/>
          <w:numId w:val="1"/>
        </w:numPr>
        <w:rPr/>
      </w:pPr>
      <w:bookmarkStart w:id="30" w:name="__RefHeading___Toc3020523_581953129"/>
      <w:bookmarkStart w:id="31" w:name="_Toc11"/>
      <w:bookmarkEnd w:id="30"/>
      <w:r>
        <w:rPr>
          <w:rtl w:val="true"/>
        </w:rPr>
        <w:t>اشارة</w:t>
      </w:r>
      <w:bookmarkEnd w:id="31"/>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تجب الوصیة علی من کانت علیه حجّة الإسلام أو المنذورة أو عمرتهما وقرب منه الموت بنحو یستوثق من أدائها بعد موته ولو بأن یستشهد علیهما أیضاً سواء کان لدیه مال وترکة بعد موته أم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مات تقضی حجّة الإسلام والعمرة من أصل ترکته وإن لم یوصِ بذلک أو أوصی بها ولم یقید بالثلث ، وإن قیدها بالثلث فتخرج منه مقدمة علی سائر الوصایا وتتمم من الأصل إن لم یفِ الثلث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الحجّ والعمرة المنذورة فتخرج من أصل الترکة علی الأقوی والأظهر ، والأحوط إخراجها من الثلث وإن لم یفِ الثلث تتمم من سهم الکبار من الترکة </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مات وعلیه عمرة أو حجّة الإسلام أو بالنذر أو بالاستئجار وکان له عند شخص مال ودیعة أو عاریة أو إجارة أو دین بأی نحو واستراب فی أداء الورثة لها إن دفع المال إلیهم بنحو معتد به عرفاً وجب علیه أن یصرف المال فی الحجّ عن المیّت ، سواء بأن یحج</w:t>
      </w:r>
    </w:p>
    <w:p>
      <w:pPr>
        <w:pStyle w:val="BookText"/>
        <w:rPr/>
      </w:pPr>
      <w:r>
        <w:rPr>
          <w:rFonts w:ascii="IRNazanin" w:hAnsi="IRNazanin" w:eastAsia="IRNazanin"/>
          <w:color w:val="111111"/>
          <w:sz w:val="28"/>
          <w:sz w:val="28"/>
          <w:szCs w:val="28"/>
          <w:rtl w:val="true"/>
          <w:lang w:bidi="fa-IR"/>
        </w:rPr>
        <w:t xml:space="preserve">بنفسه أو یستأجر من یحجّ عنه ، والأحوط أن یستأذن أولیاء المیّت غیر الوارثین إن لم یکونوا موضع استرابة أیضاً ، وإلّا فیستأذن الحاکم ، کما أن الأحوط أن یستأجر أحد الورثة لذلک إن أمکن ، ثم إن زاد المال علی أجرة الحجّ ردها إلی الورثة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مات وقد استقر علیه حجّة الإسلام وکان علیه دین وخمس وزکاة وقصرت الترکة فإن أمکن الوفاء بالدیون والحجّ ولو بأن یحج عنه من قرب بأدنی الأجور تعین الوفاء بالجمیع ، وإلّا فإن دار الأمر بین الحجّ والخمس والزکاة فیقدم الحجّ ویصرف الباقی فیهما فیما إذا کانا فی الذمّة ، وأما لو کانا متعلقین بالعین لزم تقدیمهما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لو قصرت الترکة عن الوفاء بالحجّ ودین الغرماء معاً فإن أمکن الجمع بالوفاء بالحجّ وببعض الدین بنحو یعتد به لزم التوزیع ، وإلّا فالأحوط تقدیم الحجّ ، وکذلک لو وفی بالعمرة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یجوز لورثة المیّت الذی علیه حجّة الإسلام التصرّف الناقل فی ترکته قبل الحجّ عنه أو استئجار من یوثق به فیما کانت مؤنة الحجّ مستغرقة للترکة ، وأما مع زیادة الترکة علی المؤنة فیجوز التصرّف بما لا ینافی التحفظ علی مقدار مؤنة الحجّ </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مات وعلیه حجّة الإسلام ولم تکن ترکته وافیة بمصارفها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بالصور الآتیة فی المسألة اللاحقة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صرفها فی الدین أو الخمس أو الزکاة إن کان علیه شیء من ذلک وإلّا فهی للورثة ،</w:t>
      </w:r>
    </w:p>
    <w:p>
      <w:pPr>
        <w:pStyle w:val="BookText"/>
        <w:rPr/>
      </w:pPr>
      <w:r>
        <w:rPr>
          <w:rFonts w:ascii="IRNazanin" w:hAnsi="IRNazanin" w:eastAsia="IRNazanin"/>
          <w:color w:val="111111"/>
          <w:sz w:val="28"/>
          <w:sz w:val="28"/>
          <w:szCs w:val="28"/>
          <w:rtl w:val="true"/>
          <w:lang w:bidi="fa-IR"/>
        </w:rPr>
        <w:t xml:space="preserve">لکن ینبغی علیهم تتمیمها من مالهم لاستئجار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یجب الاستئجار من البلد عن المیّت الذی علیه حجّة الإسلام بل یکفی الاستئجار عنه من المیقات ، ولو من أقرب المواقیت إلی مکّة ومع التعذر فدون المواقیت إلی مکّة ولو أدنی الحل لکن مع مراعاة الأبعد فالأبعد من مکّة مما یلی المواقیت البعیدة ، وکذلک لو قصر مال الوصیة بالحجّ المنذور ، والأحوط الأولی الاستئجار من البلد إذا وسع المال ، والزائد عن اجرة المیقات یحسب علی الورثة الکبار من الترکة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تجب المبادرة بالحجّ عن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وجبت علیه حجّة الإسلام أو نحوه مما مرّ فی سنة موته ، سواء بالاستئجار أو غیره ولو لم یتمکّن الإستئجار فیها إلّامن البلد لزم ذلک وتخرج تمام الکلفة من الأصل ، ولا یجوز التأخیر إلی السنة المقبلة وإن توفّر الاستئجار له من المیقات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تجب المبادرة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الحجّ عن المیّت الذی أشتغلت ذمّته ولو بإستئجار ما یزید علی أکثر من أجرة المثل مع توقفه علیه ویکون تمام الکلفة من أصل الترکة </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أقر بعض الورثة أن المیّت علیه حجّة الإسلام أو نحوها وأنکر ذلک بقیّة الورثة فالواجب علی المقرّ دفع ما یخصّ حصته بالنسبة بعد التوزیع للحج عن المیّت کما هو الحال فی الاقرار بالدین ،</w:t>
      </w:r>
    </w:p>
    <w:p>
      <w:pPr>
        <w:pStyle w:val="BookText"/>
        <w:rPr/>
      </w:pPr>
      <w:r>
        <w:rPr>
          <w:rFonts w:ascii="IRNazanin" w:hAnsi="IRNazanin" w:eastAsia="IRNazanin"/>
          <w:color w:val="111111"/>
          <w:sz w:val="28"/>
          <w:sz w:val="28"/>
          <w:szCs w:val="28"/>
          <w:rtl w:val="true"/>
          <w:lang w:bidi="fa-IR"/>
        </w:rPr>
        <w:t xml:space="preserve">فإن لم یفِ ذلک بالحجّ فاللازم حفظه لرجاء إقرار الورثة أو وجدان المتبرع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تبرّع متبرّع بالحجّ عن المیّت الذی علیه حجّة الإسلام لم یجب علی الورثة إخراج اجرة للاستئجار من الترکة ، نعم إذا أوصی المیّت بإخراج حجّة الإسلام من ثلثه لم یرجع بدل الاستئجار إلی الورثة بل یحج عنه ندباً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أوصی المیّت بالاستئجار عنه لحجة الإسلام من البلد تعین ذلک ولکن الزائد علی اجرة المیقات یخرج من الثلث ، ولو أطلق فی الوصیة ولم یعین فلا یبعد الانصراف إلی البلدی أیضاً ، لا سیّما إذا عین مقداراً یناسب الحجّ البلدی ، إلّاإذا کان هناک قرینة علی إرادة ما یشمل المیقاتی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أوصی بالحجّ البلدی فخالف الوصی أو الوارث واستأجر من المیقات برئت ذمة المیّت بعمل الأجیر ، ولا تبطل الإجارة وإن کانت الأجرة من مال المیّت ، نعم یأثم لمخالفة الوصیة ، کما أن الأظهر أن یصرف ما زاد علی المیقاتی من البلدی فی وجوه الخیر علی المیّت وإن أمکن الاعتمار به تعین </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أوصی بالحجّ البلدی من غیر بلده کما إذا أوصی أن یستأجر من النجف مثلاً وجب العمل بها ویخرج الزائد عن أجرة المیقاتی من الثلث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أوصی بالاستئجار عنه لحجة الإسلام وعیّن الأجرة لزم العمل بها ، وتخرج من الأصل إن لم تزد علی اجرة المثل ، وإلّا کان الزائد من الثلث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أوصی بالحجّ بمال معین وعلم الوصی أن المال الموصی به فیه الخمس أو الزکاة وجب علیه إخراجه أولاً وصرف الباقی فی سبیل الحجّ ، فإن لم یفِ الباقی بمصارفه لزم تتمیمه من أصل الترکة ، مع کون الموصی به حجّة الإسلام وإلّا فیحج عنه من أدنی الحلّ إن أمکن ، وإلّا فیعتمر ، وإلّا ففی وجوه الخیر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المیّت والوصی ضامن لأُجرة الحجّ عن المیّت فیما وجب بالوصیة وغیر الوصیة إذا أهمل وتلف المال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علم استقرار الحجّ علی المیّت وشک فی أدائه وجب القضاء عنه إن لم یکن ظاهر حاله علی التقید بالطاعات أو کان الشک من غیر جهة فعله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تبرأ ذمة المیّت بفعل الأجیر لا بمجرد الاستئجار ، فلو علم إنه لم یأتِ بالحجّ وجب الاستئجار ثانیاً ویخرج من الأصل ، وتسترد الاُجرة من الأول إن کانت من مال المیّت </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اختلفت قیمة الاُجرة بحسب الاُجَراء فإن کان المیّت قد أوصی فیراعی ما یناسب شأنه ، نعم یشترط إذن الورثة مع کون ما أوصی به مندوباً فیما إذا زاد علی الثلث ، وإن کان أداءاً بالواجب</w:t>
      </w:r>
    </w:p>
    <w:p>
      <w:pPr>
        <w:pStyle w:val="BookText"/>
        <w:rPr/>
      </w:pPr>
      <w:r>
        <w:rPr>
          <w:rFonts w:ascii="IRNazanin" w:hAnsi="IRNazanin" w:eastAsia="IRNazanin"/>
          <w:color w:val="111111"/>
          <w:sz w:val="28"/>
          <w:sz w:val="28"/>
          <w:szCs w:val="28"/>
          <w:rtl w:val="true"/>
          <w:lang w:bidi="fa-IR"/>
        </w:rPr>
        <w:t xml:space="preserve">الذی علی المیّت من دون وصیة فیقتصر علی الأقل اجرة بنحو لا ینافی شأنه ، هذا کله مع سعة الترکة وإلّا فمع ضیقها بحقوق الدیان وغیرها فقد مرّ أن یقتصر علی أدنی الواجب بل حتی من أدنی الحلّ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العبرة فی وجوب الاستئجار من البلد أو المیقات أحوط القولین من تقلید الوارث أو المیّت أو اجتهادهما ، وکذا الاختلاف فی أصل وجوب الحجّ أو فی شرائط کیفیة الأداء ، فیلزم مراعاة ما یصحّ عندهما معاً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یستحب لولیّ المیّت أداء ما علی المیّت من حجّة الإسلام بل وغیرها مما قد وجب علیه ، إن لم تکن له ترکة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تخرج الوصیة بحجة الإسلام أو المنذورة علی الأظهر من أصل الترکة إلّاأن یعین إخراجها من الثلث ، وأما غیرهما فیخرج من الثلث ، وکذا لو شک فی ذلک أخرج من الثلث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أوصی بالحجّ مطلقاً وعیّن شخصاً معیناً لزم العمل بالوصیة ، وإن لم یقبل إلّابأزید من أجرة المثل ما دامت لا تتجاوز الثلث ، وإلّا استئجر غیره باُجرة المثل </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أوصی بالحجّ وعین اجرة زهیدة فمع کون الموصی به حجّة الإسلام أو المنذور لزم تتمیمها من أصل الترکة إن توقف الاستئجار علی ذلک ، وإن کان الموصی به غیرهما فیتوخی الاستئجار له ولو من أدنی الحلّ أو العمرة المفردة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باع داره بمبلغ واشترط علی المشتری أن یصرف الثمن فی الحجّ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أطلقه أو قیده بعد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الثمن حینئذٍ من الترکة ووجب صرفه فی الاُجرة مع کون الحجّة واجبة وإن زادت الاُجرة عن المثل ما لم تزد عن الثلث ، وإن کانت الحجّة مندوبة لزم الشرط أیضاً بمقدار ثلث الترکة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قید بسنة معینة من حیاته فلم یفِ المشتری بذلک حتی مات البائع فیملک الورثة الشرط بعد موته وهو الحجّ عنه کما یملکون حق الفسخ ، فإن فسخوا کانت العین ترکة ومیراثاً کما إن لهم الإسقاط أو المصالحة ولا یکون الإشتراط المزبور وصیة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الفسخ أو الإسقاط أو المصالحة یجب علیهم الإستئجار للحج من أصل ماله إن کان واجباً دون المندوب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صالح داره علی أن یحج عنه بعد موته أو مطلقاً صح ولزم ، وکذا إذا ملکه داره بشرط أن یبیعها ویصرف ثمنها فی الحجّ عنه بعد موته أو مطلقاً ، فتخرج الدار عن ملک المصالح المشارط أو الواهب ولا تحسب من الترکة وإن کان الحجّ ندبیاً ، ولا یشملها حکم الوصیة لکن الشرط یکون من الترکة ، ویشمله حکم الوصیة إذا کان المشروط مطلق من جهة الزمان أو مقید بما بعد الموت کما مرّ علی التفصیل فی المسألة السابقة </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ویترتب علی ذلک فی صورة شمول حکم الوصیة للشرط منع الورثة</w:t>
      </w:r>
    </w:p>
    <w:p>
      <w:pPr>
        <w:pStyle w:val="BookText"/>
        <w:rPr/>
      </w:pPr>
      <w:r>
        <w:rPr>
          <w:rFonts w:ascii="IRNazanin" w:hAnsi="IRNazanin" w:eastAsia="IRNazanin"/>
          <w:color w:val="111111"/>
          <w:sz w:val="28"/>
          <w:sz w:val="28"/>
          <w:szCs w:val="28"/>
          <w:rtl w:val="true"/>
          <w:lang w:bidi="fa-IR"/>
        </w:rPr>
        <w:t xml:space="preserve">عن التصرّف خلاف الشرط بقدر الثلث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مات الوصی ولم یعلم إنه استأجر للحج قبل موته وجب علی ورثة الموصی الاستئجار من الترکة فیما إذا کان الموصی الحجّ الواجب ومن الثلث إذا کان غیره ، وإذا کان المال الذی قبضه الوصی موجوداً أخذ ، وإن احتمل أن الوصی قد استأجر من ماله وتملک المقبوض بدلاً ، وأما إذا لم یکن المال المقبوض موجوداً فلا ضمان علی الوصی لأنه مستأمن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تلف المال فی ید الوصی من دون تفریط لم یضمنه ، وکذا مع الشک ، ووجب الاستئجار من بقیّة الترکة إذا کان الموصی به حجاً واجباً ومن بقیّة الثلث إن کان غیره ، فإن کانت البقیة موزعة علی الورثة استرجع منهم بدل الإیجار بالنسبة ، وکذلک الحال إذا کان بتفریط من الوصی ولم یمکن أخذ الغرامة منه ، وکذا الحال لو استأجر أحد للحج ومات قبل الإتیان بالعمل ولم تسترجع الأجرة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تلف المال فی ید الوصی قبل الاستئجار ولم یعلم أن التلف کان عن تفریط لا یجوز تغریم الوصی </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أوصی بمال معین لغیر الحجّ الواجب واحتمل أنه زاد علی الثلث لم یجز صرف جمیعه إلّابرضی ورثته ، وکذا الحال لو لم تکن الوصیة بعین مخصوصة فی مطلق الوصیة بالحجّ </w:t>
      </w:r>
      <w:r>
        <w:rPr>
          <w:rFonts w:eastAsia="IRNazanin" w:cs="IRNazanin"/>
          <w:color w:val="111111"/>
          <w:sz w:val="28"/>
          <w:szCs w:val="28"/>
          <w:rtl w:val="true"/>
          <w:lang w:bidi="fa-IR"/>
        </w:rPr>
        <w:t>.</w:t>
      </w:r>
      <w:bookmarkStart w:id="32" w:name="pg5612_42855"/>
    </w:p>
    <w:p>
      <w:pPr>
        <w:pStyle w:val="Heading3"/>
        <w:numPr>
          <w:ilvl w:val="2"/>
          <w:numId w:val="1"/>
        </w:numPr>
        <w:rPr/>
      </w:pPr>
      <w:bookmarkStart w:id="33" w:name="__RefHeading___Toc3020525_581953129"/>
      <w:bookmarkStart w:id="34" w:name="_Toc12"/>
      <w:bookmarkEnd w:id="32"/>
      <w:bookmarkEnd w:id="33"/>
      <w:r>
        <w:rPr>
          <w:rtl w:val="true"/>
        </w:rPr>
        <w:t>فصل فی النیابة</w:t>
      </w:r>
      <w:bookmarkEnd w:id="34"/>
    </w:p>
    <w:p>
      <w:pPr>
        <w:pStyle w:val="Heading4"/>
        <w:numPr>
          <w:ilvl w:val="3"/>
          <w:numId w:val="1"/>
        </w:numPr>
        <w:rPr/>
      </w:pPr>
      <w:bookmarkStart w:id="35" w:name="__RefHeading___Toc3020527_581953129"/>
      <w:bookmarkStart w:id="36" w:name="_Toc13"/>
      <w:bookmarkEnd w:id="35"/>
      <w:r>
        <w:rPr>
          <w:rtl w:val="true"/>
        </w:rPr>
        <w:t>اشارة</w:t>
      </w:r>
      <w:bookmarkEnd w:id="36"/>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یعتبر فی النائب امور </w:t>
      </w:r>
      <w:r>
        <w:rPr>
          <w:rFonts w:eastAsia="IRNazanin" w:cs="IRNazanin"/>
          <w:color w:val="111111"/>
          <w:sz w:val="28"/>
          <w:szCs w:val="28"/>
          <w:rtl w:val="true"/>
          <w:lang w:bidi="fa-IR"/>
        </w:rPr>
        <w:t>:</w:t>
      </w:r>
    </w:p>
    <w:p>
      <w:pPr>
        <w:pStyle w:val="Heading4"/>
        <w:numPr>
          <w:ilvl w:val="3"/>
          <w:numId w:val="1"/>
        </w:numPr>
        <w:rPr/>
      </w:pPr>
      <w:bookmarkStart w:id="37" w:name="__RefHeading___Toc3020529_581953129"/>
      <w:bookmarkStart w:id="38" w:name="_Toc14"/>
      <w:bookmarkEnd w:id="37"/>
      <w:r>
        <w:rPr>
          <w:rtl w:val="true"/>
        </w:rPr>
        <w:t xml:space="preserve">الأوّل </w:t>
      </w:r>
      <w:r>
        <w:rPr>
          <w:rtl w:val="true"/>
        </w:rPr>
        <w:t xml:space="preserve">: </w:t>
      </w:r>
      <w:r>
        <w:rPr>
          <w:rtl w:val="true"/>
        </w:rPr>
        <w:t>البلوغ</w:t>
      </w:r>
      <w:bookmarkEnd w:id="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 یجزی حج الصبیّ عن غیره فی الحجّ الواجب ، نعم یصح فی الممیز إذا اضطرّ إلیه کما تصح نیابته فی الحجّ المندوب بإذن الولی </w:t>
      </w:r>
      <w:r>
        <w:rPr>
          <w:rFonts w:eastAsia="IRNazanin" w:cs="IRNazanin"/>
          <w:color w:val="111111"/>
          <w:sz w:val="28"/>
          <w:szCs w:val="28"/>
          <w:rtl w:val="true"/>
          <w:lang w:bidi="fa-IR"/>
        </w:rPr>
        <w:t>.</w:t>
      </w:r>
    </w:p>
    <w:p>
      <w:pPr>
        <w:pStyle w:val="Heading4"/>
        <w:numPr>
          <w:ilvl w:val="3"/>
          <w:numId w:val="1"/>
        </w:numPr>
        <w:rPr/>
      </w:pPr>
      <w:bookmarkStart w:id="39" w:name="__RefHeading___Toc3020531_581953129"/>
      <w:bookmarkStart w:id="40" w:name="_Toc15"/>
      <w:bookmarkEnd w:id="39"/>
      <w:r>
        <w:rPr>
          <w:rtl w:val="true"/>
        </w:rPr>
        <w:t xml:space="preserve">الثانی </w:t>
      </w:r>
      <w:r>
        <w:rPr>
          <w:rtl w:val="true"/>
        </w:rPr>
        <w:t xml:space="preserve">: </w:t>
      </w:r>
      <w:r>
        <w:rPr>
          <w:rtl w:val="true"/>
        </w:rPr>
        <w:t>العقل</w:t>
      </w:r>
      <w:bookmarkEnd w:id="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 یکتفی بنیابة المجنون سواء کان جنونه مطبقاً أو إدواریاً فی ظرف جنونه ، أما السفیه والأبله فلا بأس فی استنابته </w:t>
      </w:r>
      <w:r>
        <w:rPr>
          <w:rFonts w:eastAsia="IRNazanin" w:cs="IRNazanin"/>
          <w:color w:val="111111"/>
          <w:sz w:val="28"/>
          <w:szCs w:val="28"/>
          <w:rtl w:val="true"/>
          <w:lang w:bidi="fa-IR"/>
        </w:rPr>
        <w:t>.</w:t>
      </w:r>
    </w:p>
    <w:p>
      <w:pPr>
        <w:pStyle w:val="Heading4"/>
        <w:numPr>
          <w:ilvl w:val="3"/>
          <w:numId w:val="1"/>
        </w:numPr>
        <w:rPr/>
      </w:pPr>
      <w:bookmarkStart w:id="41" w:name="__RefHeading___Toc3020533_581953129"/>
      <w:bookmarkStart w:id="42" w:name="_Toc16"/>
      <w:bookmarkEnd w:id="41"/>
      <w:r>
        <w:rPr>
          <w:rtl w:val="true"/>
        </w:rPr>
        <w:t xml:space="preserve">الثالث </w:t>
      </w:r>
      <w:r>
        <w:rPr>
          <w:rtl w:val="true"/>
        </w:rPr>
        <w:t xml:space="preserve">: </w:t>
      </w:r>
      <w:r>
        <w:rPr>
          <w:rtl w:val="true"/>
        </w:rPr>
        <w:t>الإیمان</w:t>
      </w:r>
      <w:bookmarkEnd w:id="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 عبرة بنیابة غیر المؤمن وإن أتی بالعمل علی طبق مذهبنا </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النائب مشغول الذمة بحج واجب علیه فی تمام النیابة إذا تنجز الوجوب علیه ، ولا بأس باستنابته فیما إذا کان جاهلاً بالوجوب أو غافلاً عنه ، وهذا الشرط شرط فی تنجز الوفاء بالإجارة</w:t>
      </w:r>
    </w:p>
    <w:p>
      <w:pPr>
        <w:pStyle w:val="BookText"/>
        <w:rPr/>
      </w:pPr>
      <w:r>
        <w:rPr>
          <w:rFonts w:ascii="IRNazanin" w:hAnsi="IRNazanin" w:eastAsia="IRNazanin"/>
          <w:color w:val="111111"/>
          <w:sz w:val="28"/>
          <w:sz w:val="28"/>
          <w:szCs w:val="28"/>
          <w:rtl w:val="true"/>
          <w:lang w:bidi="fa-IR"/>
        </w:rPr>
        <w:t xml:space="preserve">علی الأجیر لا فی صحتها ولا فی صحة حج النائب فلو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والحالة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برئت ذمة المنوب عنه ، واستحق الأجرة المسماة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علی المنوب عنه إحراز فراغ ذمته بإحراز العمل الصحیح للنائب فلابدّ من معرفة النائب لأعمال الحجّ وأحکامه ولو بإرشاد غیره حین العمل ، ویکفی فی الإحراز الوثوق بالنائب وإن لم یکن عادلاً ، نعم لو کان موثوقاً به فی أصل إتیان العمل نیابةً عن المنوب عنه مع الغفلة عن حاله فی الصحة ثم شک بعد العمل فی إتیانه به علی الوجه الصحیح فلا یبعد البناء علی الصحة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یشکل نیابة المملوک عن الحر ولو کان بإذن مولاه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تصح النیابة عن الصبیّ الممیز ، کما تصح عن المجنون ، بل یجب استئجار من یحج به إذا کان جنونه إدواریاً مع علمه بمصادفة جنونه أیّام الحجّ ، وإن لم یمکن فاستئجار من یحج عنه ، کما یجب الاستئجار عنه إذا استقر علیه الحجّ أیّام إفاقته ومات مجنوناً ، بل الأحوط إن لم یمکن أظهر الاستئجار عن المطبق إذا کان ملیاً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تشترط المماثلة بین النائب والمنوب عنه فتصح نیابة الرجل عن المرأة وکذا العکس </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باستنابة الصرورة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کان أو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الصرورة وغیره ، بل الأولی استنابته ، إلا إذا لم یتقن مسائل الحجّ فیکره ، وکذلک أیضاً یکره استنابة المرأة لا سیّما الصرورة إن لم تقوَ</w:t>
      </w:r>
    </w:p>
    <w:p>
      <w:pPr>
        <w:pStyle w:val="BookText"/>
        <w:rPr/>
      </w:pPr>
      <w:r>
        <w:rPr>
          <w:rFonts w:ascii="IRNazanin" w:hAnsi="IRNazanin" w:eastAsia="IRNazanin"/>
          <w:color w:val="111111"/>
          <w:sz w:val="28"/>
          <w:sz w:val="28"/>
          <w:szCs w:val="28"/>
          <w:rtl w:val="true"/>
          <w:lang w:bidi="fa-IR"/>
        </w:rPr>
        <w:t xml:space="preserve">علی إتقان أعمال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یشترط فی المنوب عنه أن یکون ممن یصح منه التقرب فلا تصح النیابة عن الکافر ، فلو مات الکافر مستطیعاً وکان الوارث مسلماً لم یجب الاستئجار عنه ، والناصب کالکافر ، لکن یجوز لقرابته المؤمن أن ینوب عنه بداعی صلة الرحم لتخفیف العقوبة عنه لا الموادة ، وکذلک حکم اهداء الثواب إلیه ، والأظهر عدم صحة النیابة عن المخالف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تصح النیابة عن الحیّ فی‌الحجّ المندوب تبرعاً کانت أو بإجارة ، وتصح عنه فی الحجّ الواجب باستنابته إذا کان معذوراً عن مباشرته ولو بالاستعانة بالغیر ، ولا تصح النیابة عن الحی فی غیر ذلک ، والنیابة عن المیّت جائزة مطلقاً فی الواجب والمندوب تبرعاً أو إجارةً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یعتبر فی صحة النیابة قصد النیابة وتعین المنوب عنه بوجه من الوجوه وإن لم یکن باسمه ، نعم یستحب التلفظ بالنیابة عن المنوب عنه باسمه فی جمیع الأعمال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تصح النیابة بالتبرع والإجارة والجعالة والشرط فی ضمن العقد ونحو ذلک </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یجزئ نیابة من کان معذوراً فی ترک بعض الأعمال ، أو فی عدم الإتیان بها علی الوجه الکامل ، وکذا لو تبرع</w:t>
      </w:r>
    </w:p>
    <w:p>
      <w:pPr>
        <w:pStyle w:val="BookText"/>
        <w:rPr/>
      </w:pPr>
      <w:r>
        <w:rPr>
          <w:rFonts w:ascii="IRNazanin" w:hAnsi="IRNazanin" w:eastAsia="IRNazanin"/>
          <w:color w:val="111111"/>
          <w:sz w:val="28"/>
          <w:sz w:val="28"/>
          <w:szCs w:val="28"/>
          <w:rtl w:val="true"/>
          <w:lang w:bidi="fa-IR"/>
        </w:rPr>
        <w:t xml:space="preserve">المعذور وناب عن غیره فانه لا یحرز فراغ الذمة بعمله ، نعم لو طرأ علیه العذر والعجز فی الأثناء بعد تلبّسه بالنسک أجزأ عن المنوب عنه فیما لا یخل به أصل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بأس بنیابة من یرتکب تروک الإحرام غیر المفسد لأصل الحجّ لعذر أو غیره ، وکذلک من یترک بعض الواجبات مما لا یضر ترکه متعمداً کأعمال أیّام التشریق بمنی ، کما لا بأس بنیابة النساء أو غیرهن مما تجوز لهم الإفاضة من مزدلفة قبل طلوع الفجر والرمی لیلاً للحج عن الرجل والمرأة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مات النائب قبل أن یحرم لم تفرغ ذمة المنوب عنه فتجب الاستنابة عنه ثانیةً فیما کان واجباً علیه ، وکذا لو مات بعد الإحرام قبل دخول الحرم ، بخلاف ما لو مات بعد الإحرام ودخول الحرم فان المقدار الذی أتی به یجزیء عنه ، ولا فرق فی ذلک بین حجّة الإسلام أو غیرها ، ولا بین ما کانت النیابة بأجرة أو تبرع ، وإن کان الأحوط فی التبرع الإعادة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مات الأجیر بعد الإحرام ودخول الحرم استحق تمام الأجرة ، وإن مات قبل ذلک استحق من أجرة المثل بقدر ما أتی به من الأعمال </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استأجر للحج البلدی ولم یعین الطریق کان الأجیر مخیراً فی ذلک ، والاطلاق فی الأجرة ینصرف إلی المتعارف</w:t>
      </w:r>
    </w:p>
    <w:p>
      <w:pPr>
        <w:pStyle w:val="BookText"/>
        <w:rPr/>
      </w:pPr>
      <w:r>
        <w:rPr>
          <w:rFonts w:ascii="IRNazanin" w:hAnsi="IRNazanin" w:eastAsia="IRNazanin"/>
          <w:color w:val="111111"/>
          <w:sz w:val="28"/>
          <w:sz w:val="28"/>
          <w:szCs w:val="28"/>
          <w:rtl w:val="true"/>
          <w:lang w:bidi="fa-IR"/>
        </w:rPr>
        <w:t xml:space="preserve">فی ذلک البلد من الأجر للحج بحسب القیمة وغیرها ، فقد یقتضی ضم زیارة النبیّ صلی الله علیه و آله وأهل بیته علیهم السلام ، مع الحجّ کما أنه قد یقتضی الإحرام من مسجد الشجرة ، فإذا عیّن شیئاً من ذلک لم یجز العدول إلی غیره ، فإن عدل وأتی بالأعمال بغیر ما عین فإن کان اعتبار الشیء المعین بنحو الشرطیة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الحال فی‌الأمور التی تکون بنحو الوصف والنعت العرفی للنسک ولا تستلزم تکلفة مالیة زائدة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استحق الأجیر تمام الأجرة وکان للمستأجر خیار الفسخ فلو فسخ استحق أجرة المثل ، وإن کان اعتبار الشیء المعین علی نحو الجزئیة کان للمستأجر الفسخ أیضاً فیما أتی به فإن لم یفسخ استحق الأجیر من الأجرة المسماة بنسبة ما یتقسط منها علی مقدار ما أتی به من عمل ویسقط بمقدار ما لم یأتِ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آجر نفسه للحج عن شخص مباشرة فی سنة معینة ثم آجر نفسه عن شخص آخر فی تلک السنة مباشرةً صحت الاجارتان وثبت الخیار للأول إن لم یفِ ، وثبت الخیار للثانی مطلقاً ، وأما مع اختلاف الاجارتین فی الزمان أو تقید أحدهما واطلاق الاُخری فتکونا لازمتین </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آجر نفسه للحج فی سنة معینة فلا یجوز له التأخیر ولا التقدیم ، ولکن لو قدم أو أخّر برئت ذمة المنوب عنه ، وثبت خیار الفسخ للمستأجر ، فإن لم یفسخ استحق الأجرة المسماة ،</w:t>
      </w:r>
    </w:p>
    <w:p>
      <w:pPr>
        <w:pStyle w:val="BookText"/>
        <w:rPr/>
      </w:pPr>
      <w:r>
        <w:rPr>
          <w:rFonts w:ascii="IRNazanin" w:hAnsi="IRNazanin" w:eastAsia="IRNazanin"/>
          <w:color w:val="111111"/>
          <w:sz w:val="28"/>
          <w:sz w:val="28"/>
          <w:szCs w:val="28"/>
          <w:rtl w:val="true"/>
          <w:lang w:bidi="fa-IR"/>
        </w:rPr>
        <w:t xml:space="preserve">وإن فسخ کان له أجرة المثل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صُدّ الأجیر أو احصر فلم یتمکّن من الإتیان بالأعمال کان حکمه حکم الحاج عن نفسه ، ویأتی بیان ذلک إن شاء اللّه تعالی ، وللمستأجر خیار الفسخ إذا کانت الاجارة مقیدة بتلک السنة ، وأما مع الاطلاق فیبقی الحجّ فی ذمة الأجیر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أتی النائب بما یوجب الکفارة فهی من ماله ، سواء کانت النیابة بإجارة أو بتبرع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استأجر للحج بأجرة معینة فقصرت الأجرة عن المصارف لم یجب علی المستأجر تتمیمها ، کما أنها إذا زادت عنها لم یکن له استرداد الزائد ، بخلاف ما لو کان باستئمار منه للحج فانه یلزمه إتمام الناقص کما أن له استرداد الزائد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استأجره للحج الواجب أو المندوب فأفسد الأجیر حجّه بالجماع قبل المشعر وجب علیه إتمامه ، فیجزی عن المنوب عنه ، وعلیه الحجّ من قابل وکفارة بدنة ، والظاهر أن للمستأجر خیار الفسخ ، ویستحق الأجرة علی التفصیل فی مسألة </w:t>
      </w:r>
      <w:r>
        <w:rPr>
          <w:rFonts w:eastAsia="IRNazanin" w:cs="IRNazanin"/>
          <w:color w:val="111111"/>
          <w:sz w:val="28"/>
          <w:szCs w:val="28"/>
          <w:rtl w:val="true"/>
          <w:lang w:bidi="fa-IR"/>
        </w:rPr>
        <w:t>: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یحجّ من قابل لعذر أو غیره ، وتجری الأحکام المزبورة فی المتبرع وإن لم یستحق الأجرة </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الأجیر فی الحجّ یملک الأجرة بالعقد ، ولا یجب تسلیمها إلیه إلّابعد العمل ، أو بعد مطالبة الأجیر قبل العمل لکون</w:t>
      </w:r>
    </w:p>
    <w:p>
      <w:pPr>
        <w:pStyle w:val="BookText"/>
        <w:rPr/>
      </w:pPr>
      <w:r>
        <w:rPr>
          <w:rFonts w:ascii="IRNazanin" w:hAnsi="IRNazanin" w:eastAsia="IRNazanin"/>
          <w:color w:val="111111"/>
          <w:sz w:val="28"/>
          <w:sz w:val="28"/>
          <w:szCs w:val="28"/>
          <w:rtl w:val="true"/>
          <w:lang w:bidi="fa-IR"/>
        </w:rPr>
        <w:t xml:space="preserve">الغالب علی اشتراط ذلک له ، إلّاأن تکون قرینة خاصة مخالفة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آجر نفسه للحج فاللازم علیه أن یأتی بالحجّ مباشرة ولا یسوغ له استئجار غیره لإتیانه إلّامع إذن المستأجر ، ولو خالف برئت ذمة المنوب عنه وکان للمستأجر خیار الفسخ واستحق الأجرة علی التفصیل السابق ، نعم إذا کان متعلق الإجارة مطلق فی ذمة الأجیر ساغ له استئجار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استأجر شخصاً لحج التمتّع مع سعة الوقت واتفق أن ضاق الوقت فعدل الأجیر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یسوغ العدول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عمرة التمتّع إلی حج الإفراد ثم أتی بعمرة بعدُ ، برئت ذمة المنوب عنه وثبت للمستأجر خیار الفسخ إن کانت القیمة متفاوتة ، ویستحق الأجیر الأجرة علی التفصیل المتقدم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بنیابة شخص عن جماعة فی الحجّ المندوب أحیاءً أم أمواتاً أم متفرقین ، وأما الواجب فلا یجوز نیابة الواحد عن ما زاد عن واحد ولو أوقعه کذلک وقع ندباً عنهم ، إلّاإذا کان وجوبه بالنذر وأخویه وکان متعلق النذر مطلقاً فحینئذٍ یجوز أن یستأجر شخصاً واحداً للنیابة عنهما أو عنهم ، نعم یسوغ إهداء ثواب المندوب أو الواجب لشخص أو جماعة </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بنیابة جماعة فی عام واحد عن شخص واحد میت أو حیّ تبرعاً أو إجارة مندوباً أو واجباً متعدّداً أو واحداً</w:t>
      </w:r>
    </w:p>
    <w:p>
      <w:pPr>
        <w:pStyle w:val="BookText"/>
        <w:rPr/>
      </w:pPr>
      <w:r>
        <w:rPr>
          <w:rFonts w:ascii="IRNazanin" w:hAnsi="IRNazanin" w:eastAsia="IRNazanin"/>
          <w:color w:val="111111"/>
          <w:sz w:val="28"/>
          <w:sz w:val="28"/>
          <w:szCs w:val="28"/>
          <w:rtl w:val="true"/>
          <w:lang w:bidi="fa-IR"/>
        </w:rPr>
        <w:t xml:space="preserve">وإن کانت الزیادة ندبیة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الطواف مستحب فی نفسه فتجوز النیابة فیه عن المیّت ، وکذا عن الحی إذا کان غائباً عن مکّة أو حاضراً فیها ولم یتمکّن من الطواف مباشرةً ، وإن کان لا یبعد الجواز مطلقاً </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للنائب بعد فراغه من أعمال الحجّ النیابی أن یأتی بالعمرة المفردة عن نفسه أو عن غیره کما لا بأس أن یطوف عن نفسه أو عن غیره </w:t>
      </w:r>
      <w:r>
        <w:rPr>
          <w:rFonts w:eastAsia="IRNazanin" w:cs="IRNazanin"/>
          <w:color w:val="111111"/>
          <w:sz w:val="28"/>
          <w:szCs w:val="28"/>
          <w:rtl w:val="true"/>
          <w:lang w:bidi="fa-IR"/>
        </w:rPr>
        <w:t>.</w:t>
      </w:r>
      <w:bookmarkStart w:id="43" w:name="pg5612_42863"/>
    </w:p>
    <w:p>
      <w:pPr>
        <w:pStyle w:val="Heading2"/>
        <w:numPr>
          <w:ilvl w:val="1"/>
          <w:numId w:val="1"/>
        </w:numPr>
        <w:rPr/>
      </w:pPr>
      <w:bookmarkStart w:id="44" w:name="__RefHeading___Toc3020535_581953129"/>
      <w:bookmarkStart w:id="45" w:name="_Toc17"/>
      <w:bookmarkEnd w:id="43"/>
      <w:bookmarkEnd w:id="44"/>
      <w:r>
        <w:rPr>
          <w:rtl w:val="true"/>
        </w:rPr>
        <w:t>الحجّ المندوب</w:t>
      </w:r>
      <w:bookmarkEnd w:id="45"/>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یستحب لفاقد الشرائط من البلوغ أو الاستطاعة أو غیرهما أن یحج مهما أمکن وکذا لمن أتی بحجة الإسلام ، نعم لو حج غیر المستطیع الواجد لبقیة الشرائط أجزأ عن حجّة الإسلام کما مرَّ مفصلاً ، ویستحب تکراره بل تکراره فی کل سنة ، ویکره ترکه خمس سنین متوالیة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یستحب نیّة العود إلی الحجّ عند الخروج من مکّة ، ویکره بشدة نیة متارکة الحجّ وقد عدّ من بواتر العمر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یستحب إحجاج من لا استطاعة له ، کما یستحب الاستقراض للحج إذا کان واثقاً بالوفاء بعد ذلک ، کما یستحب التهیئة للحج بالتوفیر له ولو قبل فترة طویلة ویستحب کثرة الإنفاق فی الحجّ لمن لا یجهده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إعطاء الزکاة لمن لا یستطیع الحجّ لیحج بها </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یشترط فی حج المرأة إذن الزوج إذا کان الحجّ مندوباً ، وکذلک المعتدة بالعدة الرجعیة ، ولا یعتبر ذلک فی البائنة ، ویجوز للمعتدة عدة الوفاة أن تحج فی عدتها </w:t>
      </w:r>
      <w:r>
        <w:rPr>
          <w:rFonts w:eastAsia="IRNazanin" w:cs="IRNazanin"/>
          <w:color w:val="111111"/>
          <w:sz w:val="28"/>
          <w:szCs w:val="28"/>
          <w:rtl w:val="true"/>
          <w:lang w:bidi="fa-IR"/>
        </w:rPr>
        <w:t>.</w:t>
      </w:r>
      <w:bookmarkStart w:id="46" w:name="pg5612_42864"/>
    </w:p>
    <w:p>
      <w:pPr>
        <w:pStyle w:val="Heading2"/>
        <w:numPr>
          <w:ilvl w:val="1"/>
          <w:numId w:val="1"/>
        </w:numPr>
        <w:rPr/>
      </w:pPr>
      <w:bookmarkStart w:id="47" w:name="__RefHeading___Toc3020537_581953129"/>
      <w:bookmarkStart w:id="48" w:name="_Toc18"/>
      <w:bookmarkEnd w:id="46"/>
      <w:bookmarkEnd w:id="47"/>
      <w:r>
        <w:rPr>
          <w:rtl w:val="true"/>
        </w:rPr>
        <w:t>أقسام العمرة</w:t>
      </w:r>
      <w:bookmarkEnd w:id="48"/>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العمرة کالحجّ ، فقد تکون واجبة وقد تکون مندوبة وقد تکون مفردة وقد تکون متمتعاً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تجب العمرة کالحجّ علی کل مستطیع واجد للشرائط ، ووجوبها کوجوب الحجّ فوری ، فمن استطاع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یستطع للحج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وجبت علیه ، وإن کانت وظیفته حج التمتّع ولم یکن مستطیعاً له ولکنه استطاع لها ، وعلیه فتجب علی الأجیر للحج بعد فراغه من عمل النیابة ، وأما من أتی بحج التمتّع فلا یجب علیه الإتیان بالعمرة المفردة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یستحب الإتیان بالعمرة المفردة مکرراً ، ویجوز إتیانها فی کل یوم ، ویتأکد الاستحباب بها فی کل عشرة أیّام ، ویشتد فی کل شهر ، ویزداد شدة فی کل سنّة </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ویجوز الإتیان بالمفردة بعد الفراغ من أعمال الحجّ فی أیّام التشریق وإن کانت مکروهة ، ولا یجوز الإتیان بالعمرة المفردة بین عمرة التمتّع والحجّ وإن أوقعت لغیر من أوقع الحجّ له ، ولو فصل بطلت عمرة التمتّع</w:t>
      </w:r>
    </w:p>
    <w:p>
      <w:pPr>
        <w:pStyle w:val="BookText"/>
        <w:rPr/>
      </w:pPr>
      <w:r>
        <w:rPr>
          <w:rFonts w:ascii="IRNazanin" w:hAnsi="IRNazanin" w:eastAsia="IRNazanin"/>
          <w:color w:val="111111"/>
          <w:sz w:val="28"/>
          <w:sz w:val="28"/>
          <w:szCs w:val="28"/>
          <w:rtl w:val="true"/>
          <w:lang w:bidi="fa-IR"/>
        </w:rPr>
        <w:t xml:space="preserve">وانقلبت المفردة إلی عمرة تمتع إن أوقعت لمن أوقع الحجّ له ، وإلّا کان اللازم إعادة عمرة التمتّع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تجب العمرة المفردة بالاستطاعة کذلک تجب بالنذر أو الحلف أو العهد أو نحو ذلک أو لدخول الحرم ومکّة لکل شهر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تشترک العمرة المفردة مع عمرة التمتّع فی أعمالها وسیأتی بیان ذلک وتفترق عنها فی أمور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العمرة المفردة یجب لها طواف النساء ولا یجب ذلک لعمرة التمتّع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عمرة التمتّع لا تقع إلّافی أشهر الحجّ وهی شوال ، وذو القعدة وذو الحجّة ، وتصح العمرة المفردة فی جمیع الشهور ، وأفضلها شهر رجب وبعده شهر رمضان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یلزم الخروج عن الإحرام فی عمرة التمتّع بالتقصیر فقط ولو ارتکب الحلق أحل من إحرامه وأما 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فسیأتی التفصیل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بخلاف التحلل عن إحرام العمرة المفردة للرجال فإنه یسوغ کلاً من التقصیر والحلق والحلق أفضل </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أن تقع عمرة التمتّع والحجّ فی سنة واحدة علی ما یأتی بأن تتقدم عمرة التمتّع علی الحجّ ، بخلاف الحال فی العمرة المفردة</w:t>
      </w:r>
    </w:p>
    <w:p>
      <w:pPr>
        <w:pStyle w:val="BookText"/>
        <w:rPr/>
      </w:pPr>
      <w:r>
        <w:rPr>
          <w:rFonts w:ascii="IRNazanin" w:hAnsi="IRNazanin" w:eastAsia="IRNazanin"/>
          <w:color w:val="111111"/>
          <w:sz w:val="28"/>
          <w:sz w:val="28"/>
          <w:szCs w:val="28"/>
          <w:rtl w:val="true"/>
          <w:lang w:bidi="fa-IR"/>
        </w:rPr>
        <w:t xml:space="preserve">فإنها یجب تأخرها عن حج الإفراد ویصح أن یقع الحجّ فی سنة والعمرة فی سنة اخری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من جامع فی العمرة المفردة عالماً عامداً قبل الفراغ من السعی فسدت عمرته لا بمعنی البطلان بل بمعنی النقصان ووجب علیه إتمامها ووجبت علیه عمرة اخری عقوبة بأن یبقی فی مکّة إلی الشهر القادم فیعیدها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من جامع فی عمرة التمتّع فتفسد عمرته وحجه بمعنی النقصان أیضاً غایته یلزمه عمرة أخری کما مر فإن وقعت قبل الحجّ فهی متعته الموصولة ، وإلّا فالأولی هی متعته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الإحرام للعمرة المفردة من المواقیت البعیدة التی یحرم منها لعمرة التمتّع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ویأتی بیانها ، وإذا کان المکلّف من مکّة وأراد الإتیان بالعمرة المفردة جاز له أن یحرم من أدنی الحلّ ، ولا یجب علیه الرجوع إلی المواقیت البعیدة ، والأولی أن یکون إحرامه من الحدیبیة أو الجعرانة أو التنعیم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تجب العمرة المفردة لمن أراد أن یدخل مکّة أو الحرم فإنه لا یجوز الدخول فیهما إلّامحرماً </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ویستثنی من ذلک من یتکرر منه الدخول والخروج کالحطاب والحشاش ونحوهما من المضطر کالمریض والمبطون ، وکذلک من دخل فی شهر کان قد أتی فیه بنسک ، وأما الخارج من مکّة بعد تحلله</w:t>
      </w:r>
    </w:p>
    <w:p>
      <w:pPr>
        <w:pStyle w:val="BookText"/>
        <w:rPr/>
      </w:pPr>
      <w:r>
        <w:rPr>
          <w:rFonts w:ascii="IRNazanin" w:hAnsi="IRNazanin" w:eastAsia="IRNazanin"/>
          <w:color w:val="111111"/>
          <w:sz w:val="28"/>
          <w:sz w:val="28"/>
          <w:szCs w:val="28"/>
          <w:rtl w:val="true"/>
          <w:lang w:bidi="fa-IR"/>
        </w:rPr>
        <w:t xml:space="preserve">من عمرة التمتّع وقبل الحجّ فسیأتی حکمه علی التفصیل ، والأحوط أن لا یخرج من مکّة حتی یتم نسکه </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أتی بعمرة مفردة فی شوال أو ذی القعدة وبقی فی مکّة إلی أوان الحجّ أو أتی بها فی ذی الحجّة وإن لم یبقَ فی مکّة ثم قصد الحجّ کانت عمرته تمتعاً لکونها وصلت بالحجّ ، ولا فرق فی ذلک بین الحجّ الواجب والمندوب </w:t>
      </w:r>
      <w:r>
        <w:rPr>
          <w:rFonts w:eastAsia="IRNazanin" w:cs="IRNazanin"/>
          <w:color w:val="111111"/>
          <w:sz w:val="28"/>
          <w:szCs w:val="28"/>
          <w:rtl w:val="true"/>
          <w:lang w:bidi="fa-IR"/>
        </w:rPr>
        <w:t>.</w:t>
      </w:r>
      <w:bookmarkStart w:id="49" w:name="pg5612_42868"/>
    </w:p>
    <w:p>
      <w:pPr>
        <w:pStyle w:val="Heading2"/>
        <w:numPr>
          <w:ilvl w:val="1"/>
          <w:numId w:val="1"/>
        </w:numPr>
        <w:rPr/>
      </w:pPr>
      <w:bookmarkStart w:id="50" w:name="__RefHeading___Toc3020539_581953129"/>
      <w:bookmarkStart w:id="51" w:name="_Toc19"/>
      <w:bookmarkEnd w:id="49"/>
      <w:bookmarkEnd w:id="50"/>
      <w:r>
        <w:rPr>
          <w:rtl w:val="true"/>
        </w:rPr>
        <w:t>أقسام الحجّ</w:t>
      </w:r>
      <w:bookmarkEnd w:id="51"/>
    </w:p>
    <w:p>
      <w:pPr>
        <w:pStyle w:val="Heading3"/>
        <w:numPr>
          <w:ilvl w:val="2"/>
          <w:numId w:val="1"/>
        </w:numPr>
        <w:rPr/>
      </w:pPr>
      <w:bookmarkStart w:id="52" w:name="__RefHeading___Toc3020541_581953129"/>
      <w:bookmarkStart w:id="53" w:name="_Toc20"/>
      <w:bookmarkEnd w:id="52"/>
      <w:r>
        <w:rPr>
          <w:rtl w:val="true"/>
        </w:rPr>
        <w:t>اشارة</w:t>
      </w:r>
      <w:bookmarkEnd w:id="5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أقسام الحجّ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تمتع ، وقران ، وإفراد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والأوّل فرض تعیین لمن کان البُعد بین أهله ومکّة أکثر من ستة عشر فرسخاً وهی ثمانیة وأربعین میلاً وهی بالبرید أربعة أی مرحلتان وهی حدّ أدنی المواقیت البعیدة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والآخران فرض تعیین لمن کان أهله حاضری المسجد الحرام إذا أتوا به من قرب ، بأن یکون البعد بین أهله ومکّة أقل من الحد المزبور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ذو الوطنین نائیاً وحاضراً فحکمه مع فرض غلبة أحدهما فهو للغالب ، ومع التساوی فالتفصیل الآتی فی‌المجاور ، وأما من کان علی الحد المزبور فالأقوی أن وظیفته التمتّع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یجزئ فی الفریضة حج الإفراد أو القِران عمن وظیفته التمتّع ، کما لا یجزئ فی الفریضة التمتّع عمن وظیفته الإفراد أو القِران إذا أتی به من أدنی الحلّ ، ویجزئه إذا أتی به من المواقیت البعیدة ، نعم قد تنقلب وظیفة المتمتع إلی الإفراد کما یأتی </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الحاضر فیسوغ له الإفراد والقِران من ترکها ویسوغ له الأقسام</w:t>
      </w:r>
    </w:p>
    <w:p>
      <w:pPr>
        <w:pStyle w:val="BookText"/>
        <w:rPr/>
      </w:pPr>
      <w:r>
        <w:rPr>
          <w:rFonts w:ascii="IRNazanin" w:hAnsi="IRNazanin" w:eastAsia="IRNazanin"/>
          <w:color w:val="111111"/>
          <w:sz w:val="28"/>
          <w:sz w:val="28"/>
          <w:szCs w:val="28"/>
          <w:rtl w:val="true"/>
          <w:lang w:bidi="fa-IR"/>
        </w:rPr>
        <w:t xml:space="preserve">الثلاثة من بُعد ، وأما فی الندب فالنائی مخیّر بین الأقسام الثلاثة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أقام النائی فی مکّة أو الأماکن التی یکون البُعد بینها وبین مکّة أقل من الحدّ المتقدم انتقل فرضه إلی حج الإفراد أو القِران بعد مضی موسمین للحج من إقامته أی فی الموسم الثالث ، وأما قبل ذلک فیتعین علیه حج التمتّع سواء تحققت الاستطاعة قبل اقامته فی مکّة أو فی أثنائها أو بعد الاقامة فإن المدار علی وقت الاداء لا وقت الوجوب ، وسواء کانت إقامته بقصد المجاورة أعواماً أو بقصد التوطن أو بقصد غیرهما أو لا بقصد بأن طالت مدة بقائه اتفاقاً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أقام فی مکّة وأراد أن یحج حج التمتّع ندباً أو فریضةً قبل انقلاب فرضه إلی حج الإفراد أو القِران فیجب علیه الخروج إلی أحد المواقیت البعیدة ، والأفضل أن یخرج إلی میقات أهل بلده ، وکذا حکم کل من کان فی مکّة وأراد الإتیان بحج التمتّع ولو ندباً ، وکذلک حکم أهل مکّة إذا أرادوا التمتّع ندباً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یتألف حج التمتّع من نسکین یُسمّی أولهما بالعمرة والثانی بالحجّ ، وقد یطلق حج التمتّع علی الجزء الثانی منهما ، ویجب الإتیان بالعمرة فیه قبل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تجب فی عمرة التمتّع خمسة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الإحرام من أحد المواقیت وستعرف تفصیلها </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الطواف حول البیت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الطواف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الأمر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السعی بین الصفا والمروة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التقصیر ، وهو أخذ شیء من الشعر أو الأظفار فإذا أتی المکلّف بهذه الأعمال الخمسة خرج من إحرامه وحلّت له الأمور التی کانت قد حرمت علیه بسبب الإحرام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علی المکلّف أن یتهیأ لأداء وظائف الحجّ فیما إذا قرب منه الیوم التاسع من ذی الحجّة الحرام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وواجبات الحجّ ثلاثة عشر وهی کما یلی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الإحرام من مکّة علی تفصیل یأتی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الوقوف فی عرفات من أول الزوال إلی الغروب ویرخص التأخیر عنه بمقدار أداء الصلاتین جمعاً ومقدماتهما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وتقع عرفات علی بُعد أربعة فراسخ من مکّة من جهة الأبطح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الوقوف فی المزدلفة شطراً من لیلة العید إلی قبیل طلوع الشمس ، وتقع المزدلفة بین عرفات ومنی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رمی جمرة العقبة فی منی یوم العید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النحر أو الذبح فی منی یوم العید </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الحلق أو التقصیر فی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وبذلک یحل له ما حرم علیه من جهة الإحرام ما عدا النساء والطیب والصید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طواف الزیارة بعد الرجوع من مکّة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صلاة الطواف وهی واجبة وإن لم تکن من الأجزاء علی الأظهر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السعی بین الصفا والمروة ، وبذلک یحل الطیب أیضاً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طواف النساء وبذلک تحل النساء أیضاً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طواف النساء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المبیت فی منی لیلة الحادی عشر ولیلة الثانی عشر بل لیلة الثالث عشر فی بعض الصور کما سیأتی ، ولیس هو من الأجزاء وإنما یجب فی الحجّ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رمی الجمار الثلاث فی الیوم الحادی عشر والثانی عشر بل فی الیوم الثالث عشر أیضاً فیما إذا بات المکلّف هناک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یشترط فی حج التمتّع أمور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النیّة ، بأن یقصد الإتیان بحج التمتّع بعنوانه حین الإتیان بأجزائه ، فلو نوی غیره أو تردد فی نیّته لم یصحّ حجّه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یکون مجموع العمرة والحجّ فی أشهر الحجّ ، فلو أتی بجزء من العمرة قبل دخول شوال لم تصحّ العمرة </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الحجّ والعمرة فی سنة واحدة فلو أتی بالعمرة وأخّر الحجّ إلی السنة القادمة لم یصح التمتّع ، ولا فرق فی ذلک بین</w:t>
      </w:r>
    </w:p>
    <w:p>
      <w:pPr>
        <w:pStyle w:val="BookText"/>
        <w:rPr/>
      </w:pPr>
      <w:r>
        <w:rPr>
          <w:rFonts w:ascii="IRNazanin" w:hAnsi="IRNazanin" w:eastAsia="IRNazanin"/>
          <w:color w:val="111111"/>
          <w:sz w:val="28"/>
          <w:sz w:val="28"/>
          <w:szCs w:val="28"/>
          <w:rtl w:val="true"/>
          <w:lang w:bidi="fa-IR"/>
        </w:rPr>
        <w:t xml:space="preserve">أن یقیم فی مکّة إلی السنة القادمة أو أن یرجع إلی أهله ثم یعود إلیها ، کما لا فرق بین أن یحل من إحرامه بالتقصیر أو أن یبقی محرماً إلی السنة القادمة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یکون إحرام حجّه من مکّة ، عدا ما خرج منها من الحرم مع الاختیار ، وأفضل مواضعه فی المسجد الحرام عند المقام أو الحجر ، وإذا لم یمکنه الإحرام من نفس مکّة أحرم من أی موضع تمکن منه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یؤدی مجموع عمرته وحجه شخص واحد عن شخص واحد ، فلو استؤجر اثنان لحج التمتّع عن میت أو حی أحدهما لعمرته والآخر لحجه لم یصح ذلک ، وکذلک لو حج شخص وجعل عمرته عن واحد وحجه عن آخر لم یصح ، نعم یصح إهداء ثواب عمرته لشخص وإهداء ثواب حجّه لآخر </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فرغ المکلّف من أعمال عمرة التمتّع وجب علیه الإتیان بأعمال الحجّ وذمته مرتهنة به ولو کان الحجّ ندبیاً ، فلا یجوز له الخروج من مکّة ، إلّاأن تکون له حاجة ویطمئن بإدراکه لأعمال الحجّ ، ولا یجب علیه فی هذه الحالة الإحرام قبل خروجه فیجوز خروجه محلاً ، إلّاأن یخشی تعذر رجوعه إلی مکّة قبل خروجه إلی عرفة ، أو أن یکون رجوعه بعد دخول شهر آخر من أشهر الحجّ فیحرم بالحجّ</w:t>
      </w:r>
    </w:p>
    <w:p>
      <w:pPr>
        <w:pStyle w:val="BookText"/>
        <w:rPr/>
      </w:pPr>
      <w:r>
        <w:rPr>
          <w:rFonts w:ascii="IRNazanin" w:hAnsi="IRNazanin" w:eastAsia="IRNazanin"/>
          <w:color w:val="111111"/>
          <w:sz w:val="28"/>
          <w:sz w:val="28"/>
          <w:szCs w:val="28"/>
          <w:rtl w:val="true"/>
          <w:lang w:bidi="fa-IR"/>
        </w:rPr>
        <w:t xml:space="preserve">ثم یخرج ، والظاهر إنه لا یجب علیه الرجوع إلی مکّة بل له أن یذهب إلی عرفات ، ومن تعذر علیه الحجّ بعد عمرة التمتّع قبل إحرامه للحج فیجعل عمرته مفردة ویأتی بطواف النساء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 خروج المتمتع من مکّة قبل إتمام عمرته حکم من فرغ منها الذی قد مرّ حکمه ، بل الأحوط أن لا یخرج أثناء الأعمال قبل إتمام الأعمال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المحرم وضعاً من الخروج من مکّة بعد الفراغ من عمرة التمتّع إنما هو فیما إذا صدق علیه أنه خرج عن مدینة مکّة بتوسعتها الحدیثة التی فی الحرم وکان رجوعه فی غیر الشهر الذی أحرم وأتی بالنسک فیه ، أما المحرم تکلیفاً فهو فیما إذا کان خروجه من مکّة إلی مناطق بعیدة یخاف فوت الحجّ أو من غیر حاجة وکان خروجه ورجوعه فی نفس الشهر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خرج من مکّة أو الحرم بعد الفراغ من أعمال العمرة من دون إحرام ففیه صورتان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رجوعه فی الشهر الذی اعتمر فیه ففی هذه الصورة یلزمه الرجوع إلی مکّة من غیر إحرام ثم یحرم منها ویخرج إلی عرفات </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رجوعه بعد مضی شهر عمرته ، ففی هذه یلزمه الإحرام بالعمرة من المواقیت البعیدة للرجوع إلی مکّة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کان فرضه حج التمتّع لم یجز له العدول إلی غیره من إفراد أو قران ، إلّاأن یضیق وقته فإنه یعدل إلی الإفراد أو القِران سواء کان أحرم لعمرة التمتّع أم لم یحرم ، ویأتی بالعمرة المفردة بعد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 الضیق المسوغ لذلک خوف فوات الرکن من الوقوف الاختیاری لعرفات ، وکذا الحجّ المندوب فیما إذا ضاق الوقت کذلک ، وقد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حد الضیق فیه یوم الترویة ، وهو مشکل ، وإن کان لا یخلو من 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علم من وظیفته التمتّع ضیق الوقت عن إتمام العمرة ، وإدراک الحجّ قبل أن یدخل فی العمرة جاز له العدول من الأول </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أحرم لعمرة التمتّع فی سعة الوقت وأخر الطواف والسعی متعمداً إلی زمان لا یمکن الإتیان فیه بهما وإدراک الحجّ فعلیه العدول إلی الإفراد ، ثم یأتی بالعمرة المفردة ، وأما حکم إفساد عمرة التمتّع فسیأتی </w:t>
      </w:r>
      <w:r>
        <w:rPr>
          <w:rFonts w:eastAsia="IRNazanin" w:cs="IRNazanin"/>
          <w:color w:val="111111"/>
          <w:sz w:val="28"/>
          <w:szCs w:val="28"/>
          <w:rtl w:val="true"/>
          <w:lang w:bidi="fa-IR"/>
        </w:rPr>
        <w:t>.</w:t>
      </w:r>
      <w:bookmarkStart w:id="54" w:name="pg5612_42875"/>
    </w:p>
    <w:p>
      <w:pPr>
        <w:pStyle w:val="Heading3"/>
        <w:numPr>
          <w:ilvl w:val="2"/>
          <w:numId w:val="1"/>
        </w:numPr>
        <w:rPr/>
      </w:pPr>
      <w:bookmarkStart w:id="55" w:name="__RefHeading___Toc3020543_581953129"/>
      <w:bookmarkStart w:id="56" w:name="_Toc21"/>
      <w:bookmarkEnd w:id="54"/>
      <w:bookmarkEnd w:id="55"/>
      <w:r>
        <w:rPr>
          <w:rtl w:val="true"/>
        </w:rPr>
        <w:t>فصل فی حجّ الإفراد</w:t>
      </w:r>
      <w:bookmarkEnd w:id="56"/>
    </w:p>
    <w:p>
      <w:pPr>
        <w:pStyle w:val="BookText"/>
        <w:rPr/>
      </w:pPr>
      <w:r>
        <w:rPr>
          <w:rFonts w:ascii="IRNazanin" w:hAnsi="IRNazanin" w:eastAsia="IRNazanin"/>
          <w:color w:val="111111"/>
          <w:sz w:val="28"/>
          <w:sz w:val="28"/>
          <w:szCs w:val="28"/>
          <w:rtl w:val="true"/>
          <w:lang w:bidi="fa-IR"/>
        </w:rPr>
        <w:t xml:space="preserve">وهو عمل مستقل فی نفسه عن العمرة ، وهو فرض أهل مکّة ومن کان أهله دون ستة عشر فرسخاً منها مخیراً بینه وبین القِران ، کما یجب علیهم العمرة المفردة استقلالاً مع التمکّن وإن لم تحصل لدیهم الاستطاعة للحج ومع تمکنهم منهما فی أشهر الحجّ یجب الإتیان بهما بتقدیم الحجّ وتأخیر العمرة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یشترک حج الإفراد مع حج التمتّع فی جمیع أعماله ، ویفترق عنه فی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اتصال العمرة بالحجّ فی حج التمتّع ووقوعهما فی أشهر الحجّ من سنة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یعتبر ذلک فی حج الإفراد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النحر أو الذبح فی حج التمتّع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یعتبر شیء من ذلک فی حج الإفراد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تقدیم الطواف والسعی علی الوقوفین فی حج التمتّع مع الاختیار ، ویجوز ذلک فی حج الإفراد </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إحرام حج التمتّع یکون بمکة وأما الإحرام فی حج الإفراد فهو من أحد المواقیت الآتیة ، وإن کانوا من أهل مکّة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تقدیم عمرة التمتّع علی حجّه ، ویعتبر التأخیر فی حج الإفراد عند التمکّن منهما فی أشهر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بعد إحرام حج التمتّع الطواف مطلقاً علی الأظهر ولو طاف وجب علیه التلبیة بعد ، ویجوز ذلک فی حج الإفراد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أحرم لحج الإفراد من المواقیت البعیدة جاز له أن یعدل إلی عمرة التمتّع ، إلّاإذا لبی بعد السعی فلیس له العدول حینئذٍ إلی التمتّع </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أحرم لحج الإفراد ودخل مکّة جاز له أن یطوف بالبیت ندباً أو فریضة ولکن یجب علیه التلبیة بعد الفراغ من صلاة الطواف علی الأظهر </w:t>
      </w:r>
      <w:r>
        <w:rPr>
          <w:rFonts w:eastAsia="IRNazanin" w:cs="IRNazanin"/>
          <w:color w:val="111111"/>
          <w:sz w:val="28"/>
          <w:szCs w:val="28"/>
          <w:rtl w:val="true"/>
          <w:lang w:bidi="fa-IR"/>
        </w:rPr>
        <w:t>.</w:t>
      </w:r>
      <w:bookmarkStart w:id="57" w:name="pg5612_42877"/>
    </w:p>
    <w:p>
      <w:pPr>
        <w:pStyle w:val="Heading3"/>
        <w:numPr>
          <w:ilvl w:val="2"/>
          <w:numId w:val="1"/>
        </w:numPr>
        <w:rPr/>
      </w:pPr>
      <w:bookmarkStart w:id="58" w:name="__RefHeading___Toc3020545_581953129"/>
      <w:bookmarkStart w:id="59" w:name="_Toc22"/>
      <w:bookmarkEnd w:id="57"/>
      <w:bookmarkEnd w:id="58"/>
      <w:r>
        <w:rPr>
          <w:rtl w:val="true"/>
        </w:rPr>
        <w:t>حجّ القِران</w:t>
      </w:r>
      <w:bookmarkEnd w:id="59"/>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یتّحد هذا النسک مع حج الإفراد فی جمیع الجهات غیر أن المکلّف یصحب معه الهدی سواء وقت الإحرام أو بعده ویجب علیه ذبحه فی منی ، والإحرام فی هذا القسم من الحجّ ، کما یکون بالتلبیة یکون بالإشعار أو بالتقلید ، وإذا أحرم لحج القِران لم یجز له العدول إلی حج التمتّع </w:t>
      </w:r>
      <w:r>
        <w:rPr>
          <w:rFonts w:eastAsia="IRNazanin" w:cs="IRNazanin"/>
          <w:color w:val="111111"/>
          <w:sz w:val="28"/>
          <w:szCs w:val="28"/>
          <w:rtl w:val="true"/>
          <w:lang w:bidi="fa-IR"/>
        </w:rPr>
        <w:t>.</w:t>
      </w:r>
      <w:bookmarkStart w:id="60" w:name="pg5612_42878"/>
    </w:p>
    <w:p>
      <w:pPr>
        <w:pStyle w:val="Heading2"/>
        <w:numPr>
          <w:ilvl w:val="1"/>
          <w:numId w:val="1"/>
        </w:numPr>
        <w:rPr/>
      </w:pPr>
      <w:bookmarkStart w:id="61" w:name="__RefHeading___Toc3020547_581953129"/>
      <w:bookmarkStart w:id="62" w:name="_Toc23"/>
      <w:bookmarkEnd w:id="60"/>
      <w:bookmarkEnd w:id="61"/>
      <w:r>
        <w:rPr>
          <w:rtl w:val="true"/>
        </w:rPr>
        <w:t>مواقیت الإحرام</w:t>
      </w:r>
      <w:bookmarkEnd w:id="62"/>
    </w:p>
    <w:p>
      <w:pPr>
        <w:pStyle w:val="Heading3"/>
        <w:numPr>
          <w:ilvl w:val="2"/>
          <w:numId w:val="1"/>
        </w:numPr>
        <w:rPr/>
      </w:pPr>
      <w:bookmarkStart w:id="63" w:name="__RefHeading___Toc3020549_581953129"/>
      <w:bookmarkStart w:id="64" w:name="_Toc24"/>
      <w:bookmarkEnd w:id="63"/>
      <w:r>
        <w:rPr>
          <w:rtl w:val="true"/>
        </w:rPr>
        <w:t>اشارة</w:t>
      </w:r>
      <w:bookmarkEnd w:id="64"/>
    </w:p>
    <w:p>
      <w:pPr>
        <w:pStyle w:val="BookText"/>
        <w:rPr/>
      </w:pPr>
      <w:r>
        <w:rPr>
          <w:rFonts w:ascii="IRNazanin" w:hAnsi="IRNazanin" w:eastAsia="IRNazanin"/>
          <w:color w:val="111111"/>
          <w:sz w:val="28"/>
          <w:sz w:val="28"/>
          <w:szCs w:val="28"/>
          <w:rtl w:val="true"/>
          <w:lang w:bidi="fa-IR"/>
        </w:rPr>
        <w:t xml:space="preserve">هی نقاط جغرافیة راسمة لحدود شرعیة محیطة بشکل مخمس أو مسدس یسمی بمنطقة المواقیت للإحرام منها ، فیجب أن یکون الإحرام من تلک الحدود ویسمی کل منها میقاتاً ، أی حداً جغرافیاً وهی تسعة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الحلیفة وهو وادی مسجد الشجرة ، ویعرف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أبیار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ویطلق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وادی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ویقع حالیاً فی ضواحی المدینة المنورة ، وهو میقات أهل المدینة ، وکل من أراد الحجّ عن طریق المدینة ، والأفضل الإحرام من مسجده المعروف بمسجد الشجرة ، ومراعاة المحاذاة إن أحرم من خارجه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یجوز تأخیر الإحرام من مسجد الشجرة إلی الجحفة إذا اجتاز وادی ذی الحلیفة ودخل منطقة المواقیت ، إلّا لضرورة من مرض أو ضعف أو غیرهما من الموانع </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وادی العقیق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میقات أهل العراق ونجد وکل من مر علیه من غیرهم ، وبدایة هذا المیقات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ویتوسطه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وآخره 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أوطاس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ینتهی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عرق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والأفضل أن یحرم المکلّف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الذی یلیه قبل أن یصل</w:t>
      </w:r>
    </w:p>
    <w:p>
      <w:pPr>
        <w:pStyle w:val="BookText"/>
        <w:rPr/>
      </w:pPr>
      <w:r>
        <w:rPr>
          <w:rFonts w:ascii="IRNazanin" w:hAnsi="IRNazanin" w:eastAsia="IRNazanin"/>
          <w:color w:val="111111"/>
          <w:sz w:val="28"/>
          <w:sz w:val="28"/>
          <w:szCs w:val="28"/>
          <w:rtl w:val="true"/>
          <w:lang w:bidi="fa-IR"/>
        </w:rPr>
        <w:t xml:space="preserve">إلی ذات عرق فیما إذا لم یمنعه عن ذلک تقیة أو مرض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الإحرام فی حال التقیة قبل ذات عرق سراً بأن ینزع ثیابه ویلبس ثوبی الإحرام ثم یعاود لبس ثیابه فإذا وصل إلی ذات عرق نزع ثیابه وإن لم یتمکّن من نزع ثیابه حین أنشأ الإحرام أحرم فی ثیابه فإذا وصل إلی ذات عرق نزعها ولبس ثوبی الإحرام ، ویفدی عن لبس المخیط علی الأحوط کما سیأتی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الجحفة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میقات أهل الشام ومصر والمغرب وکل</w:t>
      </w:r>
    </w:p>
    <w:p>
      <w:pPr>
        <w:pStyle w:val="BookText"/>
        <w:rPr/>
      </w:pPr>
      <w:r>
        <w:rPr>
          <w:rFonts w:ascii="IRNazanin" w:hAnsi="IRNazanin" w:eastAsia="IRNazanin"/>
          <w:color w:val="111111"/>
          <w:sz w:val="28"/>
          <w:sz w:val="28"/>
          <w:szCs w:val="28"/>
          <w:rtl w:val="true"/>
          <w:lang w:bidi="fa-IR"/>
        </w:rPr>
        <w:t xml:space="preserve">من یمر علیها من غیرهم إذا لم یحرم من المیقات السابق علیها لعذر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یلملم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میقات أهل الیمن ، وکل من یمر من ذلک الطریق ، ویلملم اسم لجبل والمراد به وادیه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المنازل ، وهو میقات أهل الطائف وکل من یمر من ذلک الطریق ولا یختص بالمسجد فأی مکان یصدق علیه أنه من قرن المنازل جاز له الإحرام منه ، وهو وادی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السیل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ویمتد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کحد له فیجزیء الإحرام من کلا الموضعین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محاذاة أحد المواقیت البعیدة ، والمراد بها هو الوقوف علی نقاط محیط الشکل المرسوم بتوسط المواقیت البعیدة </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الوقوف علی محیط منطقة المواقیت التی ترسم بالخطوط الواصلة بین المواقیت البعیدة ، ویکفی فی ذلک المحیط الصدق العرفی ، دون المداقة العقلیة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 وهی میقات حج التمتّع ، وهی تشمل ما توسع منها مما یکون فی الحرم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المنزل الذی یسکنه المکلّف ، وهو میقات من کان منزله دون المیقات إلی مکّة ، فإنه یجوز له الإحرام من منزله ولا یلزم علیه الرجوع إلی المواقیت ، إلّاأهل مکّة کما سیأتی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أدنی الحل وهو حدود الحرم المرسومة بالمواضیع الشرعیة من الحدیبیة والجعرانة والتنعیم وغیرها ، نعم فی التنعیم ونحوه مما تجاوزته مکّة الحدیثة الأحوط الإحرام مما بعد انتهاء مدینة مکّة </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میقات أهل مکّة لحج الإفراد والقِران وکذا من کان بمکة وأرادهما ندباً ، ومیقات للعمرة المفردة لمن کان بمکة سواء أکان بعد حج القِران والإفراد أو لا ، والأفضل أن یکون من المواضع الثلاثة ، ویستثنی من ذلک عمرة العقوبة فإنه یأتی بها من المواقیت البعیدة علی الأحوط إن لم یکن أظهر </w:t>
      </w:r>
      <w:r>
        <w:rPr>
          <w:rFonts w:eastAsia="IRNazanin" w:cs="IRNazanin"/>
          <w:color w:val="111111"/>
          <w:sz w:val="28"/>
          <w:szCs w:val="28"/>
          <w:rtl w:val="true"/>
          <w:lang w:bidi="fa-IR"/>
        </w:rPr>
        <w:t>.</w:t>
      </w:r>
      <w:bookmarkStart w:id="65" w:name="pg5612_42881"/>
    </w:p>
    <w:p>
      <w:pPr>
        <w:pStyle w:val="Heading3"/>
        <w:numPr>
          <w:ilvl w:val="2"/>
          <w:numId w:val="1"/>
        </w:numPr>
        <w:rPr/>
      </w:pPr>
      <w:bookmarkStart w:id="66" w:name="__RefHeading___Toc3020551_581953129"/>
      <w:bookmarkStart w:id="67" w:name="_Toc25"/>
      <w:bookmarkEnd w:id="65"/>
      <w:bookmarkEnd w:id="66"/>
      <w:r>
        <w:rPr>
          <w:rtl w:val="true"/>
        </w:rPr>
        <w:t>أحکام المواقیت</w:t>
      </w:r>
      <w:bookmarkEnd w:id="67"/>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یصح الإحرام قبل محیط منطقة المواقیت ولا بعده ، ولا یکفی المرور علیه محرماً بل لابدّ من الإحرام من نفس المیقات ، نعم ینعقد الإحرام إذا مر علی المواقیت أو محاذٍ بها ملبیاً بقصد النسک وإن غفل ولم یلتفت إلی وقتیة الموضع ، ویستثنی من ذلک موارد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ینذر الإحرام قبل محیط منطقة المواقیت أو یعاهد اللّه علی ذلک فإنه یصح ولا یلزمه التجدید فی المیقات أو محاذیه ؛ ویجوز له الذهاب إلی مکّة من طریقٍ یحاذی المواقیت بأن یمرّ بالمحیط الواصل بین نقاط المواقیت ، ولا فرق فی ذلک بین الحجّ الواجب والمندوب والعمرة المفردة ، نعم إذا کان إحرامه للحج فلابدّ من أن یکون إحرامه فی أشهر الحجّ کما تقدم </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قصد العمرة المفردة فی رجب وخشی عدم إدراکها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أخر الإحرام إلی المیقات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له الإحرام قبل المیقات أو محاذیه وتحسب له عمرة رجب وإن أتی ببقیة الأعمال فی شعبان ، ولا فرق فی ذلک بین العمرة الواجبة والمندوبة ، ویأتی بقیّة الموارد فی المسائل الآتیة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علی المکلّف الیقین بوصوله إلی المیقات أو محاذیه مما یقع علی محیط منطقة المواقیت والإحرام منه ، أو یکون ذلک عن اطمئنان أو حجّة شرعیة ، ولا یجوز له الإحرام عند الشک فی الوصول إلی المیقات ، لکن یکفی الاحتیاط والیقین الإجمالی بأن ینوی الإحرام ویظل ملبیاً طیلة مروره بالمواضع المحتملة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نذر الإحرام قبل المیقات وخالف وأحرم من المیقات لم یبطل إحرامه ، ووجب علیه کفارة مخالفة النذر إذا کان متعمداً غیر معذور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یجوز لمن أراد الحجّ أو عمرة التمتّع بل المفردة علی الأظهر أو دخول مکّة أو الحرم أن یتجاوز المیقات اختیاراً إلّا محرماً ، حتی إذا کان أمامه میقات آخر علی الأظهر ، فلو تجاوزه وجب العود إلیه مع الإمکان ، نعم إذا لم یکن المسافر قاصداً لما ذکر لکن لما وصل حدود الحرم أراد أن یأتی بعمرة مفردة جاز له الإحرام من أدنی الحل </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ترک المکلّف الإحرام من المیقات عن علم وعمد حتی تجاوزه فعلیه الرجوع إلی المیقات والإحرام منه ، فإن لم یتمکّن من ذلک فعلیه الرجوع بقدر ما أمکن باتجاه المیقات ، فإن لم یتمکّن إلّا من أدنی الحل جاز له الإحرام منه ، وإن لم یتمکّن منه أیضاً لزمه الإحرام من الحرم وإلّا فمن مکّة ، فمع ضیق الوقت والاضطرار یصح</w:t>
      </w:r>
    </w:p>
    <w:p>
      <w:pPr>
        <w:pStyle w:val="BookText"/>
        <w:rPr/>
      </w:pPr>
      <w:r>
        <w:rPr>
          <w:rFonts w:ascii="IRNazanin" w:hAnsi="IRNazanin" w:eastAsia="IRNazanin"/>
          <w:color w:val="111111"/>
          <w:sz w:val="28"/>
          <w:sz w:val="28"/>
          <w:szCs w:val="28"/>
          <w:rtl w:val="true"/>
          <w:lang w:bidi="fa-IR"/>
        </w:rPr>
        <w:t xml:space="preserve">الإحرام دون المیقات علی التفصیل المتقدم ، وإن أثم بترک الإحرام من المیقات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ینسب إلی المشهور لزوم إعادة الحجّ الواجب من قابل وهو الأحوط 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ترک الإحرام عن نسیان أو إغماء أو ما شاکل ذلک أو عن جهل بالحکم أو بالمیقات فالحکم علی التفصیل المتقدم فی المسألة السابقة ، وفی حکم تارک الإحرام من أحرم قبل المیقات أو بعده ولو کان عن جهل أو نسیان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ترکت الحائض الإحرام من المیقات لجهلها بالحکم وتجاوزت المیقات فیأتی فیها التفصیل المتقدم فی المسألتین السابقتین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جامع فی العمرة عالماً عامداً قبل الفراغ من السعی فسدت عمرته بمعنی حصول الخدش والنقصان فیجب علیه اتمامها کما یجب علیه اعادتها عقوبة فی الشهر القادم ، فیبقی فی مکّة إلی أن یؤدیها هذا فی المفردة ، وأما فی عمرة التمتّع فالحکم کذلک غایته أن المعادة إن کانت قبل الحجّ فتکون هی المتعة الموصولة به ، وإلّا فمتعته هی الأولی </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 المشهور إلی صحة العمرة فیما إذا ترک الإحرام نسیاناً أو جهلاً حتی أتی بجمیع الأعمال ، وهذا القول هو الأظهر ، نعم الاحتیاط بالإعادة أولی فیما إذا تمکن منها بالنحو الذی قد 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تقدم أن النائی یجب علیه الإحرام لعمرته من حدود منطقة المواقیت المرسومة بالخط الواصل بمواضع المواقیت الخمسة ، وحیث إن هذا الحد والخط لتلک المنطقة یمرّ بجدة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عدی المقدار المستحدث منها شرقاً باتجاه مکّة الذی یقل عن مرحلتین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فیسوغ لأغلب الحجّاج الذین یردون مطار جدة ابتداءً ویقصدون تقدیم أعمال نسک مکّة المکرمة علی زیارة المدینة المنورة أن یحرموا من مطارها أو من بعض أحیائها کما یسوغ لهم التوجه إلی الجحفة أو المواقیت الأخری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المتمتع یجب علیه أن یحرم لحجه من مکّة کما مرّ ، فلو أحرم من غیرها لم یصح إحرامه وإن دخل مکّة محرماً ، بل وجب الاستئناف من مکّة مع الإمکان ، وإلّا ففی مکانه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فی غیر العالم العامد وأما فیه فیشکل الاجتزاء بالإحرام من مکانه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ترک المتمتع الإحرام للحج بمکة وجب علیه العود مع الإمکان ، وإلّا أحرم فی مکانه ، ولو کان فی عرفات وصح حجه ، سواء کان ناسیاً أو جاهلاً بالحکم أو بالموضوع قاصراً أو مقصراً ، نعم الشاک الملتفت بحکم العالم العامد </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نسی إحرام الحجّ ولم یذکر حتی أتی بجمیع أعماله صح حجّه ، وکذلک الجاهل </w:t>
      </w:r>
      <w:r>
        <w:rPr>
          <w:rFonts w:eastAsia="IRNazanin" w:cs="IRNazanin"/>
          <w:color w:val="111111"/>
          <w:sz w:val="28"/>
          <w:szCs w:val="28"/>
          <w:rtl w:val="true"/>
          <w:lang w:bidi="fa-IR"/>
        </w:rPr>
        <w:t>.</w:t>
      </w:r>
      <w:bookmarkStart w:id="68" w:name="pg5612_42885"/>
    </w:p>
    <w:p>
      <w:pPr>
        <w:pStyle w:val="Heading2"/>
        <w:numPr>
          <w:ilvl w:val="1"/>
          <w:numId w:val="1"/>
        </w:numPr>
        <w:rPr/>
      </w:pPr>
      <w:bookmarkStart w:id="69" w:name="__RefHeading___Toc3020553_581953129"/>
      <w:bookmarkStart w:id="70" w:name="_Toc26"/>
      <w:bookmarkEnd w:id="68"/>
      <w:bookmarkEnd w:id="69"/>
      <w:r>
        <w:rPr>
          <w:rtl w:val="true"/>
        </w:rPr>
        <w:t>کیفیة الإحرام</w:t>
      </w:r>
      <w:bookmarkEnd w:id="70"/>
    </w:p>
    <w:p>
      <w:pPr>
        <w:pStyle w:val="BookText"/>
        <w:rPr/>
      </w:pPr>
      <w:r>
        <w:rPr>
          <w:rFonts w:ascii="IRNazanin" w:hAnsi="IRNazanin" w:eastAsia="IRNazanin"/>
          <w:color w:val="111111"/>
          <w:sz w:val="28"/>
          <w:sz w:val="28"/>
          <w:szCs w:val="28"/>
          <w:rtl w:val="true"/>
          <w:lang w:bidi="fa-IR"/>
        </w:rPr>
        <w:t xml:space="preserve">ینشأ فرض الحجّ بالتلفظ بالنیة ، لکنه لا یکون لازماً إلّابالتلبیة أو الإشعار أو التقلید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واجبات الإحرام ثلاثة أمور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النیة ، وهی قصد کل من نسک الحجّ أو العمرة وقصد الإحرام متقرباً بذلک إلی اللّه تعالی ، ویکفی فی قصد النسک قصد عنوانها إجمالاً علی أن یأتی بتفاصیلها معتمداً علی مدرک یتبین منه تفاصیل الاجزاء کقول مرشد ثقة أو رسالة عملیة معتمدة ونحو ذلک ، کما یکفی فی قصد الإحرام عنوانه الانشاء الذی یترتب علیه تحریم التروک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ویعتبر فی النیة أمور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القربة ، کما هو مقرّر لها من شرائط فی عموم العبادات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تکون مقارنة للتلبیة فی‌الموضع الذی یصح فیه عقد الإحرام </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تعیین الإحرام أنه للعمرة أو للحج ، وأن الحجّ تمتع أو قران أو إفراد ، وأنه لنفسه أو لغیره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وأنه حجّة الاسلام أو الحجّ النذری أو الواجب عقوبة بالافساد أو الندبی ، نعم یکفی لوقوعه لنفسه عدم قصد النیابة عن غیره ، وکذا یکفی لوقوعه عن حجّة الاسلام قصد طبیعة الحجّ بل ولو قصد الندبیة إذا لم یکن علیه فی ذمته واجب آخر ، وکذا الحال فی الحجّ النذری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نوی الإحرام من غیر تعیین بأن أبهم النسک بنحو الإجمال أو التردید ، صحّ منه التعیین بعد ذلک قبل الأعمال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یعتبر فی صحة النیة التلفظ ، لکن یستحب ذلک بالصورة الآتیة کما لا یعتبر الإخطار بالبال تفصیلاً ، بل یکفی وجودها بنحو مضمر علی نحو الداعی بحیث یلتفت إلیها إجمالاً وارتکازاً کما فی سائر العبادات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یعتبر فی صحة الإحرام العزم علی ترک محرماته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حدوثاً وبقاءاً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هو لیس إلّاالقصد بهذا العنوان کحالة انشائیة یترتّب علیها تحریم جملة من الأمور نظیر التزام التحریم فی النذر أو العهد ولیست بنیة فعل تکوینی ، فیصح الإحرام حتی مع العزم علی ارتکابها مخالفة أو اضطراراً ولو کان ذلک العزم علی الجماع قبل الوقوف بالمزدلفة أو قبل الفراغ من السعی فی العمرة فضلاً عمّا لو عزم علی الترک حین الإحرام ثم عرضت له نیة ذلک بعد تحقق الإحرام </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التلبیة ، وصورتها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لَبَّیْکَ اللّهُمَّ لَبَّیْک ، لَبَّیْکَ لَا شَریکَ لَکَ لَبَّیْک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إضافة هذه الجملة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الْحَمْدَ وَالنِّعْمَةَ</w:t>
      </w:r>
    </w:p>
    <w:p>
      <w:pPr>
        <w:pStyle w:val="BookText"/>
        <w:rPr/>
      </w:pPr>
      <w:r>
        <w:rPr>
          <w:rFonts w:ascii="Amiri" w:hAnsi="Amiri" w:eastAsia="Amiri" w:cs="Amiri"/>
          <w:color w:val="111111"/>
          <w:sz w:val="28"/>
          <w:sz w:val="28"/>
          <w:szCs w:val="28"/>
          <w:rtl w:val="true"/>
          <w:lang w:bidi="ar-SA"/>
        </w:rPr>
        <w:t xml:space="preserve">لَکَ وَالْمُلْک ، لَاشَریکَ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والأولی إضافة لبّیک بعد ذلک ، ویجوز 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لفظة الملک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الإتیان بالتلبیة بالعربیة الصحیحة کتکبیرة الإحرام والقراءة فی الصلاة ولو بنحو التلقین من شخص آخر حین العمل ، ومع العجز عن ذلک یکتفی بالملحون ، ولو عجز عنه أیضاً فالأحوط أن یأتی بما یتیسر له وبمرادفها وترجمتها والاستنابة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الأخرس یحرک لسانه کهیئة المتکلم ویشیر إلی التلبیة بإصبعه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الصبیّ یلبّی بنفسه سواء کان ممیّزاً أو غیر ممیز فإن لم یحسن أن یلبّی یلبّی عنه ، والأحوط فی غیر الممیز أن یحرم به ولیه ویلبّی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نُسب للمشهور أنه لا ینعقد إحرام حج التمتّع وعمرته وحج الإفراد والعمرة المفردة إلّابالتلبیة ، ولو قیل بانعقاده بالإشعار أو التقلید أیضاً فله وجه فیما عدا عمرة التمتّع ، والأحوط الاقتصار علی التلبیة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إحرام حج القِران فیتحقق بکل من الأمور الثلاثة </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والإشعار مختص بالبُدن ، والتقلید مشترک بین البُدن وغیرها من أنواع الهدی ، والأولی الجمع بین الاشعار والتقلید فی البُدن والأحوط</w:t>
      </w:r>
    </w:p>
    <w:p>
      <w:pPr>
        <w:pStyle w:val="BookText"/>
        <w:rPr/>
      </w:pPr>
      <w:r>
        <w:rPr>
          <w:rFonts w:ascii="IRNazanin" w:hAnsi="IRNazanin" w:eastAsia="IRNazanin"/>
          <w:color w:val="111111"/>
          <w:sz w:val="28"/>
          <w:sz w:val="28"/>
          <w:szCs w:val="28"/>
          <w:rtl w:val="true"/>
          <w:lang w:bidi="fa-IR"/>
        </w:rPr>
        <w:t xml:space="preserve">التلبیة للقارن وإن عقد إحرامه بالاشعار أو التقلید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الادماء بشق الجلد أو الطعن فی أحد جانبی السنام وتلطیخها بالدم علامة علی الهدی ، والأحوط اختیار الجانب الأیمن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یعلق فی رقبة الهدی نعلاً والأولی أن یکون خِلقاً قد صلی فیها ، ویجزیء تعلیق العلامة المتخذة کالخیط والسیر کما یجزئ التجلیل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ستر الهدی بثوب ونحوه علامة علی الهدی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یشترط الطهارة عن الحدث الأصغر والأکبر فی صحة الإحرام ، فیصح الإحرام من الجنب والحائض والنفساء 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التلبیة أو الاشعار أو التقلید بمنزلة تکبیرة الإحرام فی الصلاة ، فلا یلزم الإحرام إلّابها ، فلو نوی الإحرام وتلفظ بالنیة ولبس الثوبین وفرض الحجّ أو العمرة فقد عقد وصحّ الإحرام منه ، ولو ارتکب شیئاً من المحرمات انفسخ إحرامه ولم یأثم ولیس علیه کفارة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الأفضل لمن حج عن طریق المدینة تأخیر الجهر بالتلبیة إلی البیداء ، ولمن حج عن طریق آخر تأخیره إلی أن یمشی قلیلاً ، ولمن حج من مکّة تأخیره إلی الرقطاء ، وإن کان القول بتأخیر أصل التلبیة إلی ذلک وجه محتمل ، والبیداء بین مکّة والمدینة عند أول 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الانعطاف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یسار الخارج من ذی الحُلیفة نحو مکّة ، والرقطاء موضع یسمی مدعی قبیل مسجد 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الردم </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الاکثار من التلبیة ورفع الصوت بها</w:t>
      </w:r>
    </w:p>
    <w:p>
      <w:pPr>
        <w:pStyle w:val="BookText"/>
        <w:rPr/>
      </w:pPr>
      <w:r>
        <w:rPr>
          <w:rFonts w:ascii="IRNazanin" w:hAnsi="IRNazanin" w:eastAsia="IRNazanin"/>
          <w:color w:val="111111"/>
          <w:sz w:val="28"/>
          <w:sz w:val="28"/>
          <w:szCs w:val="28"/>
          <w:rtl w:val="true"/>
          <w:lang w:bidi="fa-IR"/>
        </w:rPr>
        <w:t xml:space="preserve">وتکرارها بقدر المستطاع کلما رکب وکلما نزل وکلما هبط وادیاً أو علا مرتفعاً أو لقی راکباً وبالأسحار وفی أدبار الصلوات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ویجب لمن اعتمر عمرة التمتّع قطع التلبیة عند مشاهدة موضع بیوت مکّة القدیمة ، وحدّه لمن جاء من أعلی مکّة عقبة المدنیین ، وهی بالقرب من مقبرة المعلی ولمن جاء من أسفلها عقبة ذی طوی ، والأولی قطعها حین دخول الحرم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ویجب علی من اعتمر عمرة مفردة قطعها عند دخول الحرم إذا کان إحرامه من المواقیت البعیدة ، وعند مشاهدة الکعبة إذا کان إحرامه من أدنی الحل ، والأولی له قطعها عند مشاهدة المسجد الحرام بل عند مشاهدة موضع بیوت مکّة ، وعلی من حج بأی نوع من أقسام الحجّ قطعها عند الزوال من یوم عرفة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شک بعد لبس الثوبین فی أنه أتی بالتلبیة أم لا بنی علی العدم ما لم یدخل فی عمل مترتب علی الإحرام ، وإذا شک بعد الإتیان بالتلبیة أنه أتی بها صحیحة أم لا بنی علی الصحة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 ثوب الإحرام بعد التجرد عما یجب علی المحرم اجتنابه </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وینبغی أن یتّزر بواحد ویرتدی بآخر ، ولا یعتبر فی لبسهما کیفیة خاصة ، ما لم تکن الکیفیة بنحو لبس الثیاب کاللف علی الاعضاء ، ویکره التوشح أو اتخاذ الهیئة غیر المألوفة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لبس ثوبی الإحرام واجب تکلیفی عند الإحرام بلحاظ الاجتناب عن الثیاب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لستر العورة ، لا بلحاظ عقد الإحرام ، فضلاً عن أن یکون شرطاً فی صحته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الأحوط فی الإزار أن یکون ساتراً من السرة إلی الرکبة ، وفی الرداء أن یکون ساتراً للمنکبین وجملةٍ من الظهر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والوجوب فی لبس الثوبین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قد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أن یکون قبل النیة والتلبیة ، ولو قدمهما علیه لم یبطل الإحرام ، وإن کان الأولی إعادتهما مع مراعاة عدم لبس المخیط فی الإحرام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أحرم فی قمیص جاهلاً أو ناسیاً نزعه وصح إحرامه ، بل الأظهر صحة إحرامه حتی فیما إذا أحرم فیه عالماً عامداً ، وکذا إذا لبسه بعد الإحرام ولکن یلزم علیه فی الصورتین الأخیرتین إخراجه من غیر رأسه کأن یخرجه من تحته ولو بشقّه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بالزیادة علی الثوبین فی ابتداء الإحرام وبعده للتحفظ من البرد أو الحر أو لغیر ذلک ، بعد توفر شروط ثوبی الإحرام </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یعتبر فی ثیاب المحرم نفس الشروط المعتبرة فی لباس المصلی ، فیلزم أن لا تکون من الحریر الخالص ، ولا من أجزاء ما لا یؤکل لحمه ، ولا من المذهّب ، ویلزم طهارتها کذلک ، نعم لا بأس بتنجسها بنجاسة معفو عنها فی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یلزم فی الإزار أن یکون ساتراً للبشرة غیر حاک عنها ، والأحوط اعتبار ذلک فی الرداء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الأولی فی ثیاب المحرم أن تکون من المنسوج لا من الجلد والملبّد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یختص وجوب لبس الإزار والرداء بالرجال دون النساء فیجوز لهن أن یحرمن فی ألبستهن العادیة علی أن تکون واجدة للشرائط المتقدمة ، والأولی أن یخصصن ثیاباً للاحرام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الأظهر حرمة لبس المرأة الثیاب المصنوعة بتمامها من الحریر وهی محرمة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تنجس أحد الثوبین أو کلاهما بعد التلبس بالإحرام فالأظهر المبادرة إلی التبدیل أو التطهر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والأحوط مراعاة ذلک فی البدن وکذا فیما لا یؤکل لحمه </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تجب الاستدامة فی لباس الإحرام ، فلا بأس بإلقائه عن متنه لضرورة أو غیر ضرورة ، کما لا بأس بتبدیله علی أن یکون البدل واجداً للشرائط </w:t>
      </w:r>
      <w:r>
        <w:rPr>
          <w:rFonts w:eastAsia="IRNazanin" w:cs="IRNazanin"/>
          <w:color w:val="111111"/>
          <w:sz w:val="28"/>
          <w:szCs w:val="28"/>
          <w:rtl w:val="true"/>
          <w:lang w:bidi="fa-IR"/>
        </w:rPr>
        <w:t>.</w:t>
      </w:r>
      <w:bookmarkStart w:id="71" w:name="pg5612_42892"/>
    </w:p>
    <w:p>
      <w:pPr>
        <w:pStyle w:val="Heading2"/>
        <w:numPr>
          <w:ilvl w:val="1"/>
          <w:numId w:val="1"/>
        </w:numPr>
        <w:rPr/>
      </w:pPr>
      <w:bookmarkStart w:id="72" w:name="__RefHeading___Toc3020555_581953129"/>
      <w:bookmarkStart w:id="73" w:name="_Toc27"/>
      <w:bookmarkEnd w:id="71"/>
      <w:bookmarkEnd w:id="72"/>
      <w:r>
        <w:rPr>
          <w:rtl w:val="true"/>
        </w:rPr>
        <w:t>تروک الإحرام</w:t>
      </w:r>
      <w:bookmarkEnd w:id="73"/>
    </w:p>
    <w:p>
      <w:pPr>
        <w:pStyle w:val="Heading3"/>
        <w:numPr>
          <w:ilvl w:val="2"/>
          <w:numId w:val="1"/>
        </w:numPr>
        <w:rPr/>
      </w:pPr>
      <w:bookmarkStart w:id="74" w:name="__RefHeading___Toc3020557_581953129"/>
      <w:bookmarkStart w:id="75" w:name="_Toc28"/>
      <w:bookmarkEnd w:id="74"/>
      <w:r>
        <w:rPr>
          <w:rtl w:val="true"/>
        </w:rPr>
        <w:t>اشارة</w:t>
      </w:r>
      <w:bookmarkEnd w:id="75"/>
    </w:p>
    <w:p>
      <w:pPr>
        <w:pStyle w:val="BookText"/>
        <w:rPr/>
      </w:pPr>
      <w:r>
        <w:rPr>
          <w:rFonts w:ascii="IRNazanin" w:hAnsi="IRNazanin" w:eastAsia="IRNazanin"/>
          <w:color w:val="111111"/>
          <w:sz w:val="28"/>
          <w:sz w:val="28"/>
          <w:szCs w:val="28"/>
          <w:rtl w:val="true"/>
          <w:lang w:bidi="fa-IR"/>
        </w:rPr>
        <w:t xml:space="preserve">قلنا فی 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الإحرام یتحقق بفرضه وانشائه والتلفظ بنیته لکنه لا یلزم إلّابالتلبیة أو الأشعار أو التقلید وإن تحقق منه الإحرام ، فإذا أحرم المکلّف بها حرمت علیه أمور ، وهی خمسة وعشرون کما یلی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الصید البری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مجامعة النساء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تقبیل النساء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لمس المرأة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النظر إلی المرأة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الأستمناء</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عقد النکاح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استعمال الطیب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لبس المخیط للرجال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التکحل</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النظر فی المرآة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لبس الخفّ والجورب للرجال</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الکذب والسبّ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المجادلة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 القمل ونحوه من الحشرات التی تکون علی جسد الإنسان</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التزیّن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الإدّهان</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إزالة الشعر من البدن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ستر الرأس للرجال ، وهکذا</w:t>
      </w:r>
      <w:bookmarkStart w:id="76" w:name="pg5612_42893"/>
    </w:p>
    <w:p>
      <w:pPr>
        <w:pStyle w:val="BookText"/>
        <w:rPr/>
      </w:pPr>
      <w:bookmarkEnd w:id="76"/>
      <w:r>
        <w:rPr>
          <w:rFonts w:ascii="IRNazanin" w:hAnsi="IRNazanin" w:eastAsia="IRNazanin"/>
          <w:color w:val="111111"/>
          <w:sz w:val="28"/>
          <w:sz w:val="28"/>
          <w:szCs w:val="28"/>
          <w:rtl w:val="true"/>
          <w:lang w:bidi="fa-IR"/>
        </w:rPr>
        <w:t>الارتماس فی‌الماء حتی علی النساء</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ستر الوجه للنساء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التظلیل للرجال</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إخراج الدم من البدن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التقلیم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قلع السن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حمل السلاح </w:t>
      </w:r>
      <w:r>
        <w:rPr>
          <w:rFonts w:eastAsia="IRNazanin" w:cs="IRNazanin"/>
          <w:color w:val="111111"/>
          <w:sz w:val="28"/>
          <w:szCs w:val="28"/>
          <w:rtl w:val="true"/>
          <w:lang w:bidi="fa-IR"/>
        </w:rPr>
        <w:t>.</w:t>
      </w:r>
    </w:p>
    <w:p>
      <w:pPr>
        <w:pStyle w:val="Heading3"/>
        <w:numPr>
          <w:ilvl w:val="2"/>
          <w:numId w:val="1"/>
        </w:numPr>
        <w:rPr/>
      </w:pPr>
      <w:bookmarkStart w:id="77" w:name="__RefHeading___Toc3020559_581953129"/>
      <w:bookmarkStart w:id="78" w:name="_Toc29"/>
      <w:bookmarkEnd w:id="77"/>
      <w:r>
        <w:rPr/>
        <w:t>1</w:t>
      </w:r>
      <w:r>
        <w:rPr>
          <w:rtl w:val="true"/>
        </w:rPr>
        <w:t xml:space="preserve"> -</w:t>
      </w:r>
      <w:r>
        <w:rPr>
          <w:rtl w:val="true"/>
        </w:rPr>
        <w:t>الصید البرّیّ</w:t>
      </w:r>
      <w:bookmarkEnd w:id="78"/>
    </w:p>
    <w:p>
      <w:pPr>
        <w:pStyle w:val="Heading4"/>
        <w:numPr>
          <w:ilvl w:val="3"/>
          <w:numId w:val="1"/>
        </w:numPr>
        <w:rPr/>
      </w:pPr>
      <w:bookmarkStart w:id="79" w:name="__RefHeading___Toc3020561_581953129"/>
      <w:bookmarkStart w:id="80" w:name="_Toc30"/>
      <w:bookmarkEnd w:id="79"/>
      <w:r>
        <w:rPr>
          <w:rtl w:val="true"/>
        </w:rPr>
        <w:t>اشارة</w:t>
      </w:r>
      <w:bookmarkEnd w:id="80"/>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یجوز للمحرم سواء کان فی الحل أو الحرم صید الحیوان البرّی أو قتله أو إیذائه ، سواء کان محلل الأکل أم لم یکن بل وإن تأهل بعد صیده ، ولا یجوز ذلک فی الحرم مطلقاً وإن کان محلّاً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یحرم علی المحرم صید الحیوان البری وإیذائه یحرم علیه إعانة الغیر بذلک ولو بالإشارة ولا فرق فی حرمة الإعانة بین أن یکون محرماً أو محلّاً </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للمحرم إمساک الصید البرّی والاحتفاظ به وإن کان الاصطیاد له قبل إحرامه أو اصطاده غیره فی الحل أو الحرم ، ولا یجوز له أکل لحم الصید وإن کان الصائد محلّاً ، ولا یحرم الصید الذی صاده أو ذبحه المحرم فی الحل علی المحل لکن علی المحرم فداؤه ، والأحوط أن یتصدق به علی مسکین ، ولا یحل ما اصطید أو ذبح فی الحرم من محل أو محرم ، وإن لم یکن میتة وعلیه فداؤه ، وکذلک لو اصطید فی الحرم وذبح فی الحل ، والجراد ملحق بالحیوان</w:t>
      </w:r>
    </w:p>
    <w:p>
      <w:pPr>
        <w:pStyle w:val="BookText"/>
        <w:rPr/>
      </w:pPr>
      <w:r>
        <w:rPr>
          <w:rFonts w:ascii="IRNazanin" w:hAnsi="IRNazanin" w:eastAsia="IRNazanin"/>
          <w:color w:val="111111"/>
          <w:sz w:val="28"/>
          <w:sz w:val="28"/>
          <w:szCs w:val="28"/>
          <w:rtl w:val="true"/>
          <w:lang w:bidi="fa-IR"/>
        </w:rPr>
        <w:t xml:space="preserve">البری فیحرم صیده وامساکه وأکله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الحکم المذکور إنما یختص بالحیوان البری وأما صید البحر کالسمک فلا بأس به ، والمراد بصید البحر ما یعیش فیه فقط أو ما یفرخ فیه ، وأما ما یعیش فی البر والبحر کلیهما إن کان یفرخ فی البر فملحق بالبری وإلّا فبحری ، هذا فی غیر الطائر فهی بریة مطلقاً ، ویجب اجتناب صید ما یشک فی کونه بریاً فی الحل أو الحرم علی الأظهر ، وکذا ما یشک فی کونه أهلیاً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فراخ هذه الأقسام الثلاثة من الحیوانات البریة والبحریة والأهلیة وبیضها تابعة للأصول فی حکمها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یجوز للمحرم قتل السباع والدواب إلّافیما إذا خیف منها علی النفس أو کان أهلیاً وکذا إذا آذت حمام الحرم ، والأحوط فی قتل السباع کالأسد وغیره الکفارة بکبش فیما لم یجز قتله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للمحرم أن یقتل الأفعی والأسود الغدر ، وکل حیة سوء ، والعقرب والفأرة ، وکل حیوان خیف منه علی النفس ، ولا کفارة فی قتل شیء من ذلک </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للمحرم أن یرمی الغراب العادی والحدأة ، ولا کفارة لو أصابهما الرامی وقتلهما </w:t>
      </w:r>
      <w:r>
        <w:rPr>
          <w:rFonts w:eastAsia="IRNazanin" w:cs="IRNazanin"/>
          <w:color w:val="111111"/>
          <w:sz w:val="28"/>
          <w:szCs w:val="28"/>
          <w:rtl w:val="true"/>
          <w:lang w:bidi="fa-IR"/>
        </w:rPr>
        <w:t>.</w:t>
      </w:r>
      <w:bookmarkStart w:id="81" w:name="pg5612_42895"/>
    </w:p>
    <w:p>
      <w:pPr>
        <w:pStyle w:val="Heading4"/>
        <w:numPr>
          <w:ilvl w:val="3"/>
          <w:numId w:val="1"/>
        </w:numPr>
        <w:rPr/>
      </w:pPr>
      <w:bookmarkStart w:id="82" w:name="__RefHeading___Toc3020563_581953129"/>
      <w:bookmarkStart w:id="83" w:name="_Toc31"/>
      <w:bookmarkEnd w:id="81"/>
      <w:bookmarkEnd w:id="82"/>
      <w:r>
        <w:rPr>
          <w:rtl w:val="true"/>
        </w:rPr>
        <w:t>کفارات الصید</w:t>
      </w:r>
      <w:bookmarkEnd w:id="83"/>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قتل النعامة بدنة ، وفی قتل بقرة الوحش بقرة ، وفی قتل حمار الوحش بدنة أو بقرة ، وفی قتل الظبی والأرنب شاة ، وکذلک فی الثعلب علی الأظهر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أصاب شیئاً من الصید فإن کان فداؤه بدنة ولم یجدها فعلیه إطعام ستین مسکیناً لکل مسکین مُدّ ، فإن لم یقدر صام ثمانیة عشر یوماً ، وإن کان فداؤه بقرة ولم یجدها فلیطعم ثلاثین مسکیناً ، فإن لم یقدر صام تسعة أیّام وإن کان فداؤه شاة ولم یجدها فلیطعم عشرة مساکین ، فإن لم یقدر صام ثلاثة أیّام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قتل المحرم حمامة ونحوها فی خارج الحرم فعلیه شاة ، وفی فرخها حمل أو جدی وکذلک فی کسر البیض المشتمل علی فرخ یتحرک ، وفی کسر بیضها المشتمل علی فرخ لم یتحرک درهم ، وفی بیضها غیر المشتمل علی فرخ نصف درهم ، وإذا قتلها المحل فی الحرم فعلیه درهم ، وفی فرخها نصف درهم ، وفی بیضها ربع درهم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قتلها المحرم فی الحرم فعلیه الجمع بین الکفارتین ، وکذلک فی قتل الفرخ وکسر البیض </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قتل القطاة والحَجَل والدُرّاج ونظیرها حَمْل قد فطم من اللبن وأکل من الشجر ، وفی العصفور والقُبّرة والصعوة مُدّ</w:t>
      </w:r>
    </w:p>
    <w:p>
      <w:pPr>
        <w:pStyle w:val="BookText"/>
        <w:rPr/>
      </w:pPr>
      <w:r>
        <w:rPr>
          <w:rFonts w:ascii="IRNazanin" w:hAnsi="IRNazanin" w:eastAsia="IRNazanin"/>
          <w:color w:val="111111"/>
          <w:sz w:val="28"/>
          <w:sz w:val="28"/>
          <w:szCs w:val="28"/>
          <w:rtl w:val="true"/>
          <w:lang w:bidi="fa-IR"/>
        </w:rPr>
        <w:t xml:space="preserve">من الطعام ، والأحوط الأولی فیها حمل فطیم ، وفی قتل جرادة واحدة تمرة ، وفی أکثر من واحدة کف من الطعام ، وفی الکثیر شاة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قتل الیربوع والقنفُذ والضب وما أشبهها جدی ، وفی قتل العظایة کف من الطعام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قتل الزنبور متعمداً إطعام شیء من الطعام وإذا کان القتل دفعاً لایذائه فلا شیء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علی المحرم أن ینحرف عن الجادة إذا کان فیها الجراد فإن لم یتمکّن فلا بأس بقتلها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اشترک جماعة محرمون فی قتل صید فعلی کل واحد منهم کفارة مستقلة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کفارة أکل الصید ککفارة الصید نفسه علی الأظهر فلو صاده المحرم وأکله فعلیه کفارتان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کان معه صید ودخل الحرم وجب علیه إرساله فإن لم یرسله حتی مات لزمته القیمة ، بل الحکم کذلک بعد إحرامه وإن لم یدخل الحرم علی الأحوط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فرق فی وجوب الکفارة فی قتل الصید وأکله بین العمد والسهو والجهل </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تتکرر الکفارة بتکرر الصید جهلاً أو نسیاناً أو خطأً ،</w:t>
      </w:r>
      <w:bookmarkStart w:id="84" w:name="pg5612_42897"/>
    </w:p>
    <w:p>
      <w:pPr>
        <w:pStyle w:val="BookText"/>
        <w:rPr/>
      </w:pPr>
      <w:bookmarkEnd w:id="84"/>
      <w:r>
        <w:rPr>
          <w:rFonts w:ascii="IRNazanin" w:hAnsi="IRNazanin" w:eastAsia="IRNazanin"/>
          <w:color w:val="111111"/>
          <w:sz w:val="28"/>
          <w:sz w:val="28"/>
          <w:szCs w:val="28"/>
          <w:rtl w:val="true"/>
          <w:lang w:bidi="fa-IR"/>
        </w:rPr>
        <w:t xml:space="preserve">وکذلک فی العمد إذا کان الصید من المحل فی الحرم ، أو من المحرم مع تعدد الإحرام ، وأما إذا تکرر الصید عمداً من المحرم فی إحرام واحد لم تعدد الکفارة </w:t>
      </w:r>
      <w:r>
        <w:rPr>
          <w:rFonts w:eastAsia="IRNazanin" w:cs="IRNazanin"/>
          <w:color w:val="111111"/>
          <w:sz w:val="28"/>
          <w:szCs w:val="28"/>
          <w:rtl w:val="true"/>
          <w:lang w:bidi="fa-IR"/>
        </w:rPr>
        <w:t>.</w:t>
      </w:r>
    </w:p>
    <w:p>
      <w:pPr>
        <w:pStyle w:val="Heading3"/>
        <w:numPr>
          <w:ilvl w:val="2"/>
          <w:numId w:val="1"/>
        </w:numPr>
        <w:rPr/>
      </w:pPr>
      <w:bookmarkStart w:id="85" w:name="__RefHeading___Toc3020565_581953129"/>
      <w:bookmarkStart w:id="86" w:name="_Toc32"/>
      <w:bookmarkEnd w:id="85"/>
      <w:r>
        <w:rPr/>
        <w:t>2</w:t>
      </w:r>
      <w:r>
        <w:rPr>
          <w:rtl w:val="true"/>
        </w:rPr>
        <w:t xml:space="preserve"> -</w:t>
      </w:r>
      <w:r>
        <w:rPr>
          <w:rtl w:val="true"/>
        </w:rPr>
        <w:t>مجامعة النساء</w:t>
      </w:r>
      <w:bookmarkEnd w:id="86"/>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یحرم علی المحرم الجماع أثناء عمرة التمتّع قبل التقصیر ، وأثناء العمرة المفردة وأثناء الحجّ وبعدهما قبل الإتیان بطواف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جامع المتمتع أثناء عمرته قبلاً أو دبراً عالماً عامداً سواء کان بعد السعی أو قبله لم تفسد عمرته ، ووجبت علیه الکفارة وهی جزور ومع العجز عنه بقرة ومع العجز عنها شاة ، فإن کان قبل السعی وجب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عمرته فی الشهر اللاحق عقوبةً ، ولا یخرج من مکّة حتی یؤدّیها </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جامع المحرم للحج امرأته قبلاً أو دبراً عالماً عامداً قبل الوقوف بالمزدلفة وجبت علیه الکفارة والإتمام وإعادة الحجّ من العام القابل ، سواء کان الحجّ فرضاً أو نفلاً ، بل الأقوی ثبوت الکفارة لو وطئ غیر امرأته أیضاً ، کما أن الأحوط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یکن أظهر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إعادة الحجّ من قابل أیضاً لو کان قبل الوقوف ، وحکم المرأة إذا کانت محرمة وعالمة بالحال ومطاوعة له علی الجماع حکم الرجل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کانت المرأة مکرهة علی الجماع لم یفسد حجّها وتجب علی الزوج المکرِه کفارتان ، والأحوط ثبوت الکفارة علی الموطوء غیر امرأته إذا کان مطاوعاً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وکفارة الوط‌ء بدنة مع الیسر ومع العجز عنها شاة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ویجب أن لا یخلو الرجل والمرأة فی حجتهما ، وفی المعادة إلی أن یرجعا إلی منی وإلی نفس المحل الذی وقع فیه الجماع ، والأحوط استمرار الفصل إلی الفراغ من تمام أعمال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جامع المحرم امرأته عالماً عامداً بعد الوقوف بالمزدلفة ولو لیلاً فإن کان ذلک قبل طواف النساء وجبت علیه الکفارة علی النحو المتقدم ، ولکن لا تجب علیه الإعادة ، وکذلک إذا کان جماعه قبل إتمام النصف من طواف النساء ، وأما إذا کان بعده فلا کفارة علیه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جامع امرأته عالماً عامداً فی العمرة المفردة وجبت علیه الکفارة علی النحو المتقدم ، ولا تفسد عمرته سواء کان الجماع بعد السعی أو قبله وعلیه إتمامه ، ووجب علیه أن یقیم بمکة إلی شهر آخر إذا کان الجماع قبل السعی ثم یخرج إلی أحد المواقیت ویحرم منه للعمرة المعادة </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المحلّ إذا جامع زوجته المحرمة وجبت الکفارة علی زوجته وعلی الرجل أن یغرمها ، والکفارة بدنة </w:t>
      </w:r>
      <w:r>
        <w:rPr>
          <w:rFonts w:eastAsia="IRNazanin" w:cs="IRNazanin"/>
          <w:color w:val="111111"/>
          <w:sz w:val="28"/>
          <w:szCs w:val="28"/>
          <w:rtl w:val="true"/>
          <w:lang w:bidi="fa-IR"/>
        </w:rPr>
        <w:t>.</w:t>
      </w:r>
      <w:bookmarkStart w:id="87" w:name="pg5612_42899"/>
    </w:p>
    <w:p>
      <w:pPr>
        <w:pStyle w:val="BookText"/>
        <w:rPr/>
      </w:pPr>
      <w:bookmarkEnd w:id="87"/>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جامع المحرم امرأته جهلاً أو نسیاناً صحت عمرته وحجه ، ولا تجب علیه الکفارة ، وهذا الحکم یجری فی بقیّة المحرمات الآتیة التی توجب الکفارة ، بمعنی أن ارتکاب أیّ عمل محرم علی المحرم لا یوجب الکفارة إذا کان صدوره منه ناشئاً عن جهل أو نسیان ، ویستثنی من ذلک موارد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إذا نسی الطواف فی النسک وواقع أهله ، أو نسی شیئاً من السعی فی عمرة التمتّع فأحل لاعتقاده الفراغ من السعی ، وما إذا أتی أهله بعد السعی وقبل التقصیر جاهلاً بالحکم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أمرّ یده علی رأسه أو لحیته عبثاً فسقطت شعرة أو شعرتان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إذا دهن عن جهل ، ویأتی جمیع ذلک فی محالّها </w:t>
      </w:r>
      <w:r>
        <w:rPr>
          <w:rFonts w:eastAsia="IRNazanin" w:cs="IRNazanin"/>
          <w:color w:val="111111"/>
          <w:sz w:val="28"/>
          <w:szCs w:val="28"/>
          <w:rtl w:val="true"/>
          <w:lang w:bidi="fa-IR"/>
        </w:rPr>
        <w:t>.</w:t>
      </w:r>
    </w:p>
    <w:p>
      <w:pPr>
        <w:pStyle w:val="Heading3"/>
        <w:numPr>
          <w:ilvl w:val="2"/>
          <w:numId w:val="1"/>
        </w:numPr>
        <w:rPr/>
      </w:pPr>
      <w:bookmarkStart w:id="88" w:name="__RefHeading___Toc3020567_581953129"/>
      <w:bookmarkStart w:id="89" w:name="_Toc33"/>
      <w:bookmarkEnd w:id="88"/>
      <w:r>
        <w:rPr/>
        <w:t>3</w:t>
      </w:r>
      <w:r>
        <w:rPr>
          <w:rtl w:val="true"/>
        </w:rPr>
        <w:t xml:space="preserve"> - </w:t>
      </w:r>
      <w:r>
        <w:rPr>
          <w:rtl w:val="true"/>
        </w:rPr>
        <w:t>تقبیل النساء</w:t>
      </w:r>
      <w:bookmarkEnd w:id="89"/>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یجوز للمحرم تقبیل زوجته عن شهوة ، فلو قبّلها وخرج منه المنی فعلیة کفارة بدنة أو جزور ، وکذلک إذا لم یخرج منه المنی علی الأحوط إن لم یکن أقوی ، وأما إذا لم یکن التقبیل عن شهوة فکفارته شاة </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قبّل الرجل بعد طواف النساء امرأته فعلیه أن یکفّر بدم شاة إن لم تکن المرأة مطاوعة له ، وإلّا فالکفارة علیها أیضاً </w:t>
      </w:r>
      <w:r>
        <w:rPr>
          <w:rFonts w:eastAsia="IRNazanin" w:cs="IRNazanin"/>
          <w:color w:val="111111"/>
          <w:sz w:val="28"/>
          <w:szCs w:val="28"/>
          <w:rtl w:val="true"/>
          <w:lang w:bidi="fa-IR"/>
        </w:rPr>
        <w:t>.</w:t>
      </w:r>
      <w:bookmarkStart w:id="90" w:name="pg5612_42900"/>
    </w:p>
    <w:p>
      <w:pPr>
        <w:pStyle w:val="Heading3"/>
        <w:numPr>
          <w:ilvl w:val="2"/>
          <w:numId w:val="1"/>
        </w:numPr>
        <w:rPr/>
      </w:pPr>
      <w:bookmarkStart w:id="91" w:name="__RefHeading___Toc3020569_581953129"/>
      <w:bookmarkStart w:id="92" w:name="_Toc34"/>
      <w:bookmarkEnd w:id="90"/>
      <w:bookmarkEnd w:id="91"/>
      <w:r>
        <w:rPr/>
        <w:t>4</w:t>
      </w:r>
      <w:r>
        <w:rPr>
          <w:rtl w:val="true"/>
        </w:rPr>
        <w:t xml:space="preserve"> -</w:t>
      </w:r>
      <w:r>
        <w:rPr>
          <w:rtl w:val="true"/>
        </w:rPr>
        <w:t>مسّ النساء</w:t>
      </w:r>
      <w:bookmarkEnd w:id="92"/>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یجوز للمحرم أن یمس زوجته عن شهوة ، فإن فعل ذلک لزمه کفارة شاة ، وکذلک المحرمة ، فإذا لم یکن المس عن شهوة فلا شیء علیه </w:t>
      </w:r>
      <w:r>
        <w:rPr>
          <w:rFonts w:eastAsia="IRNazanin" w:cs="IRNazanin"/>
          <w:color w:val="111111"/>
          <w:sz w:val="28"/>
          <w:szCs w:val="28"/>
          <w:rtl w:val="true"/>
          <w:lang w:bidi="fa-IR"/>
        </w:rPr>
        <w:t>.</w:t>
      </w:r>
    </w:p>
    <w:p>
      <w:pPr>
        <w:pStyle w:val="Heading3"/>
        <w:numPr>
          <w:ilvl w:val="2"/>
          <w:numId w:val="1"/>
        </w:numPr>
        <w:rPr/>
      </w:pPr>
      <w:bookmarkStart w:id="93" w:name="__RefHeading___Toc3020571_581953129"/>
      <w:bookmarkStart w:id="94" w:name="_Toc35"/>
      <w:bookmarkEnd w:id="93"/>
      <w:r>
        <w:rPr/>
        <w:t>5</w:t>
      </w:r>
      <w:r>
        <w:rPr>
          <w:rtl w:val="true"/>
        </w:rPr>
        <w:t xml:space="preserve"> - </w:t>
      </w:r>
      <w:r>
        <w:rPr>
          <w:rtl w:val="true"/>
        </w:rPr>
        <w:t>النظر إلی المرأة وملاعبتها</w:t>
      </w:r>
      <w:bookmarkEnd w:id="94"/>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لاعب المحرم إمرأته حتی أمنی لزمته کفارة بدنة ، وإذا نظر إلی امرأة أجنبیة عن شهوة أو غیر شهوة فأمنی وجبت علیه الکفارة ، وهی بدنة أو جزور علی الموسر وبقرة علی المتوسط وشاة علی الفقیر ، وأما إذا نظر إلیها ولو عن شهوة ولم یمن فهو وإن کان مرتکباً لمحرم إلّاأنه لا کفارة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نظر المحرم إلی زوجته عن شهوة فأمنی وجبت علیه الکفارة وهی بدنة أو جزور وأما إذا نظر إلیها بشهوة ولم یمن أو نظر إلیها بغیر شهوة فأمنی فلا کفارة علیه </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الأظهر حرمة مطلق استمتاع المحرم بزوجته فی غیر ما مرّ وإن لم تلزمه الکفارة إلّابالإمناء والمسّ الذی تقدم حکمه ونحوه </w:t>
      </w:r>
      <w:r>
        <w:rPr>
          <w:rFonts w:eastAsia="IRNazanin" w:cs="IRNazanin"/>
          <w:color w:val="111111"/>
          <w:sz w:val="28"/>
          <w:szCs w:val="28"/>
          <w:rtl w:val="true"/>
          <w:lang w:bidi="fa-IR"/>
        </w:rPr>
        <w:t>.</w:t>
      </w:r>
      <w:bookmarkStart w:id="95" w:name="pg5612_42901"/>
    </w:p>
    <w:p>
      <w:pPr>
        <w:pStyle w:val="Heading3"/>
        <w:numPr>
          <w:ilvl w:val="2"/>
          <w:numId w:val="1"/>
        </w:numPr>
        <w:rPr/>
      </w:pPr>
      <w:bookmarkStart w:id="96" w:name="__RefHeading___Toc3020573_581953129"/>
      <w:bookmarkStart w:id="97" w:name="_Toc36"/>
      <w:bookmarkEnd w:id="95"/>
      <w:bookmarkEnd w:id="96"/>
      <w:r>
        <w:rPr/>
        <w:t>6</w:t>
      </w:r>
      <w:r>
        <w:rPr>
          <w:rtl w:val="true"/>
        </w:rPr>
        <w:t xml:space="preserve"> -</w:t>
      </w:r>
      <w:r>
        <w:rPr>
          <w:rtl w:val="true"/>
        </w:rPr>
        <w:t>الاستمناء</w:t>
      </w:r>
      <w:bookmarkEnd w:id="97"/>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عبث المحرم بذکره فأمنی فحکمه حکم الجماع ، وکذلک مطلق الاستمناء علی الأحوط ، وعلیه فلو وقع ذلک فی إحرام الحجّ قبل الوقوف بالمزدلفة وجبت الکفارة ولزم إتمامه وإعادته فی العام القادم کما إنه لو فعل ذلک فی عمرته مطلقاً قبل الفراغ من السعی لزمه الإتمام والإعادة علی ما تقدم ، وکفارة الإستمناء کفارة الجماع </w:t>
      </w:r>
      <w:r>
        <w:rPr>
          <w:rFonts w:eastAsia="IRNazanin" w:cs="IRNazanin"/>
          <w:color w:val="111111"/>
          <w:sz w:val="28"/>
          <w:szCs w:val="28"/>
          <w:rtl w:val="true"/>
          <w:lang w:bidi="fa-IR"/>
        </w:rPr>
        <w:t>.</w:t>
      </w:r>
    </w:p>
    <w:p>
      <w:pPr>
        <w:pStyle w:val="Heading3"/>
        <w:numPr>
          <w:ilvl w:val="2"/>
          <w:numId w:val="1"/>
        </w:numPr>
        <w:rPr/>
      </w:pPr>
      <w:bookmarkStart w:id="98" w:name="__RefHeading___Toc3020575_581953129"/>
      <w:bookmarkStart w:id="99" w:name="_Toc37"/>
      <w:bookmarkEnd w:id="98"/>
      <w:r>
        <w:rPr/>
        <w:t>7</w:t>
      </w:r>
      <w:r>
        <w:rPr>
          <w:rtl w:val="true"/>
        </w:rPr>
        <w:t xml:space="preserve"> - </w:t>
      </w:r>
      <w:r>
        <w:rPr>
          <w:rtl w:val="true"/>
        </w:rPr>
        <w:t>عقد النکاح</w:t>
      </w:r>
      <w:bookmarkEnd w:id="99"/>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یحرم علی المحرم عقد النکاح لنفسه أو لغیره سواء کان ذلک الغیر محرماً أم محلاً وسواء کان النکاح دائماً أم منقطعاً ، وکذلک یحرم علی المحل العقد للمحرم ، ویفسد العقد فی جمیع هذه الصور </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عُقد لمحرم علی امرأة فدخل بها وکان العاقد والزوج عالمین بتحریم العقد فی هذا الحال فعلی کل منهما کفارة بدنة وکذلک علی المرأة إن کانت عالمة بالحال وإن کان العاقد والمرأة محلّین ، والأحوط ثبوت الکفارة إذا کانت المرأة محرمة وإن کان العاقد والزوج محلّین مع العلم والدخول </w:t>
      </w:r>
      <w:r>
        <w:rPr>
          <w:rFonts w:eastAsia="IRNazanin" w:cs="IRNazanin"/>
          <w:color w:val="111111"/>
          <w:sz w:val="28"/>
          <w:szCs w:val="28"/>
          <w:rtl w:val="true"/>
          <w:lang w:bidi="fa-IR"/>
        </w:rPr>
        <w:t>.</w:t>
      </w:r>
      <w:bookmarkStart w:id="100" w:name="pg5612_42902"/>
    </w:p>
    <w:p>
      <w:pPr>
        <w:pStyle w:val="BookText"/>
        <w:rPr/>
      </w:pPr>
      <w:bookmarkEnd w:id="100"/>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المشهور حرمة حضور المحرم مجلس العقد والشهادة علیه وهو الأحوط إن لم یکن أقوی ، وذهب بعضهم إلی حرمة أداء الشهادة علی العقد السابق أیضاً ولکن دلیله غیر 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الأحوط أن لا یتعرض المحرم لخطبة النساء ، نعم لا بأس بالرجوع إلی المطلقة الرجعیة وبشراء الإماء وإن کان شراؤها بقصد الاستمتاع ، والأحوط أن لا یقصد بشرائه الاستمتاع حال الإحرام ، والأظهر جواز تحلیل أمته وکذا قبوله التحلیل </w:t>
      </w:r>
      <w:r>
        <w:rPr>
          <w:rFonts w:eastAsia="IRNazanin" w:cs="IRNazanin"/>
          <w:color w:val="111111"/>
          <w:sz w:val="28"/>
          <w:szCs w:val="28"/>
          <w:rtl w:val="true"/>
          <w:lang w:bidi="fa-IR"/>
        </w:rPr>
        <w:t>.</w:t>
      </w:r>
    </w:p>
    <w:p>
      <w:pPr>
        <w:pStyle w:val="Heading3"/>
        <w:numPr>
          <w:ilvl w:val="2"/>
          <w:numId w:val="1"/>
        </w:numPr>
        <w:rPr/>
      </w:pPr>
      <w:bookmarkStart w:id="101" w:name="__RefHeading___Toc3020577_581953129"/>
      <w:bookmarkStart w:id="102" w:name="_Toc38"/>
      <w:bookmarkEnd w:id="101"/>
      <w:r>
        <w:rPr/>
        <w:t>8</w:t>
      </w:r>
      <w:r>
        <w:rPr>
          <w:rtl w:val="true"/>
        </w:rPr>
        <w:t xml:space="preserve"> - </w:t>
      </w:r>
      <w:r>
        <w:rPr>
          <w:rtl w:val="true"/>
        </w:rPr>
        <w:t>استعمال الطیب</w:t>
      </w:r>
      <w:bookmarkEnd w:id="102"/>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شتی استعمالات الطیب بکافة أنواعه سواء کان طیباً بذاته کالزعفران والعود والمسک والورس والعنبر والکافور أو کان مستخلصاً ومتخذاً من شیء آخر کدهن الورد ودهن الریاحین والعطورات الحدیثة ونحوها ، وسواء کان طیباً للثیاب والبدن أو للطعام والشراب ، بالشم أو اللمس أو الإدّهان أو اللطخ والدلک بالبدن أو الثیاب أو بالبخور أو السعوط أو التقطیر أو الأحتقان أو الأکل أو الشرب أو غیرها من الأنحاء التی تعد استعمالاً فی العرف ، وکذلک یحرم شم النباتات ونحوها ذات الرائحة الطیبة کالورود والریاحین والیاسمین والریحان الفارسی ونحوها ، التی تنبت لأجل رائحتها أو یعتاد استخلاص الطیب منها بخلاف ما لا تنبت لأجل ذلک ولا یعتاد</w:t>
      </w:r>
    </w:p>
    <w:p>
      <w:pPr>
        <w:pStyle w:val="BookText"/>
        <w:rPr/>
      </w:pPr>
      <w:r>
        <w:rPr>
          <w:rFonts w:ascii="IRNazanin" w:hAnsi="IRNazanin" w:eastAsia="IRNazanin"/>
          <w:color w:val="111111"/>
          <w:sz w:val="28"/>
          <w:sz w:val="28"/>
          <w:szCs w:val="28"/>
          <w:rtl w:val="true"/>
          <w:lang w:bidi="fa-IR"/>
        </w:rPr>
        <w:t xml:space="preserve">استخلاص الطیب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فهذه أقسام ثلاثة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مطلق استعمالاته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یحرم إلّاشمّه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یحرم شمّه ولا استعماله ، ویندرج فی هذا القسم ما یتخذ لتطیب فضاء الدور والأمکنة کبیوت الخلاء مثل الأذخر والقیصوم والشیح ونحوها من النباتات البرّیة التی لم تتخذ لطیب البدن أو الأکل ، وکذا المواد المصنّعة لأجل ذهاب الروائح النتنة من الکنیف ونحوه والسدر والخطمی والحناء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بأکل الفواکه والخضروات الطیبة الرائحة کالتفاح والسفرجل والأترج والأشبنت والنعناع ، لکن یکره شمها فینبغی الامساک عن شمها حین الأکل وهو الأحوط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یجب علی المحرم أن یمسک علی أنفه من الرائحة الطیبة حال سعیه بین الصفا والمروة إذا کان هناک من یبیع العطور ، ولکن علیه أن یمسک علی أنفه من الرائحة الطیبة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القسمین الأولین المذکورین فی مسألة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غیر هذا الحال ، ولا بأس بشمّ خلوق الکعبة وهو نوع خاص من العطر </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استعمل المحرم متعمداً شیئاً من الطیب من 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طیب بذاته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کفارة شاة وإن کان مضطراً ،</w:t>
      </w:r>
      <w:bookmarkStart w:id="103" w:name="pg5612_42904"/>
    </w:p>
    <w:p>
      <w:pPr>
        <w:pStyle w:val="BookText"/>
        <w:rPr/>
      </w:pPr>
      <w:bookmarkEnd w:id="103"/>
      <w:r>
        <w:rPr>
          <w:rFonts w:ascii="IRNazanin" w:hAnsi="IRNazanin" w:eastAsia="IRNazanin"/>
          <w:color w:val="111111"/>
          <w:sz w:val="28"/>
          <w:sz w:val="28"/>
          <w:szCs w:val="28"/>
          <w:rtl w:val="true"/>
          <w:lang w:bidi="fa-IR"/>
        </w:rPr>
        <w:t xml:space="preserve">وینبغی التکفیر لشم الرائحة الطیبة من 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ینبت للطیب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بالتصدق بقدر ما صنع من الطعام أو بقدر شبعه ، وکذلک إذا استعمل ما هو طیب بذاته من غیر عمد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والکفارة تتکرر بحسب أنواع الأصناف وکذا تتعدد بحسب المجالس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یحرم علی المحرم أن یمسک علی أنفه من الروائح الکریهة ، نعم لا بأس بالإسراع فی المشی للتخلص من ذلک </w:t>
      </w:r>
      <w:r>
        <w:rPr>
          <w:rFonts w:eastAsia="IRNazanin" w:cs="IRNazanin"/>
          <w:color w:val="111111"/>
          <w:sz w:val="28"/>
          <w:szCs w:val="28"/>
          <w:rtl w:val="true"/>
          <w:lang w:bidi="fa-IR"/>
        </w:rPr>
        <w:t>.</w:t>
      </w:r>
    </w:p>
    <w:p>
      <w:pPr>
        <w:pStyle w:val="Heading3"/>
        <w:numPr>
          <w:ilvl w:val="2"/>
          <w:numId w:val="1"/>
        </w:numPr>
        <w:rPr/>
      </w:pPr>
      <w:bookmarkStart w:id="104" w:name="__RefHeading___Toc3020579_581953129"/>
      <w:bookmarkStart w:id="105" w:name="_Toc39"/>
      <w:bookmarkEnd w:id="104"/>
      <w:r>
        <w:rPr/>
        <w:t>9</w:t>
      </w:r>
      <w:r>
        <w:rPr>
          <w:rtl w:val="true"/>
        </w:rPr>
        <w:t xml:space="preserve"> - </w:t>
      </w:r>
      <w:r>
        <w:rPr>
          <w:rtl w:val="true"/>
        </w:rPr>
        <w:t>لبس المخیط للرجال</w:t>
      </w:r>
      <w:bookmarkEnd w:id="105"/>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یحرم علی المحرم أن یلبس القمیص والقباء والسروال والثوب المزرور مع شد أزراره والدرع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کل ثوب یمکن أن تدخل فیه الیدان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کل ثوب مفصل وإن لم یکن مخیطاً کالملبّد الذی تستعمله الرعاة والمنسوج ، ویستثنی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یوضع فیه النقود خاصة للاحتفاظ بها ویشدّ علی الظهر أو البطن ، فإنّ لبسه جائز وإن کان من المخیط ، وکذلک لا بأس بالتحزم بالحزام المخیط الذی یستعمله المبتلی بالفتق لمنع نزول الأمعاء فی الانثیین ، ویجوز للمحرم أن یغطی بدنه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عدا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باللحاف ونحوه من المخیط حالة الاضطجاع للنوم وغیره </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یعقد الإزار والرداء فی عنقه ، بل لا یعقده مطلقاً</w:t>
      </w:r>
      <w:bookmarkStart w:id="106" w:name="pg5612_42905"/>
    </w:p>
    <w:p>
      <w:pPr>
        <w:pStyle w:val="BookText"/>
        <w:rPr/>
      </w:pPr>
      <w:bookmarkEnd w:id="106"/>
      <w:r>
        <w:rPr>
          <w:rFonts w:ascii="IRNazanin" w:hAnsi="IRNazanin" w:eastAsia="IRNazanin"/>
          <w:color w:val="111111"/>
          <w:sz w:val="28"/>
          <w:sz w:val="28"/>
          <w:szCs w:val="28"/>
          <w:rtl w:val="true"/>
          <w:lang w:bidi="fa-IR"/>
        </w:rPr>
        <w:t xml:space="preserve">بنحو یغیر هیئتهما ، وکذا الغرز بالإبرة أو المشقص وغیرهما بالنحو المغیر للهیئة ، نعم یجوز العقد فی المئزر لصرّ النفقة أو لقصر الثوب ونحوها من الحاجات ، ویجوز شد المنطقة والهمیان علی المئزر وکذا العمامة ، وإن کان الأحوط ترکه لا سیما الأخیر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للنساء لبس المخیط مطلقاً عدا الحریر الخالص والقفّازین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لباس خاص یلبس للیدین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لبس المحرم متعمداً شیئاً مما حرم لبسه علیه فکفارته شاة ، وکذلک إذا کان مضطراً فی غیر الساتر والتقیة وهو الأحوط فیهما أیضاً ، وتتعدد الکفارة بحسب ضروب الثیاب </w:t>
      </w:r>
      <w:r>
        <w:rPr>
          <w:rFonts w:eastAsia="IRNazanin" w:cs="IRNazanin"/>
          <w:color w:val="111111"/>
          <w:sz w:val="28"/>
          <w:szCs w:val="28"/>
          <w:rtl w:val="true"/>
          <w:lang w:bidi="fa-IR"/>
        </w:rPr>
        <w:t>.</w:t>
      </w:r>
    </w:p>
    <w:p>
      <w:pPr>
        <w:pStyle w:val="Heading3"/>
        <w:numPr>
          <w:ilvl w:val="2"/>
          <w:numId w:val="1"/>
        </w:numPr>
        <w:rPr/>
      </w:pPr>
      <w:bookmarkStart w:id="107" w:name="__RefHeading___Toc3020581_581953129"/>
      <w:bookmarkStart w:id="108" w:name="_Toc40"/>
      <w:bookmarkEnd w:id="107"/>
      <w:r>
        <w:rPr/>
        <w:t>10</w:t>
      </w:r>
      <w:r>
        <w:rPr>
          <w:rtl w:val="true"/>
        </w:rPr>
        <w:t xml:space="preserve"> - </w:t>
      </w:r>
      <w:r>
        <w:rPr>
          <w:rtl w:val="true"/>
        </w:rPr>
        <w:t>الاکتحال</w:t>
      </w:r>
      <w:bookmarkEnd w:id="108"/>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الاکتحال علی صور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یکون بکحل یعدّ زینة عرفاً کالکحل الأسود أو غیره وهذا حرام ، وتلزمه کفارة شاة علی الأحوط الأولی ، ویسوغ مع الاضطرار إلیه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یکون بکحل لا یعدّ زینة عرفاً کما فی بعض الکحل غیر الأسود لکنه یقصد به الزینة فالأحوط الاجتناب عنه ، والأولی التکفیر أیضاً </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بکحل لا یعدّ زینة ولا یقصد به الزینة فلا بأس به</w:t>
      </w:r>
      <w:bookmarkStart w:id="109" w:name="pg5612_42906"/>
    </w:p>
    <w:p>
      <w:pPr>
        <w:pStyle w:val="BookText"/>
        <w:rPr/>
      </w:pPr>
      <w:bookmarkEnd w:id="109"/>
      <w:r>
        <w:rPr>
          <w:rFonts w:ascii="IRNazanin" w:hAnsi="IRNazanin" w:eastAsia="IRNazanin"/>
          <w:color w:val="111111"/>
          <w:sz w:val="28"/>
          <w:sz w:val="28"/>
          <w:szCs w:val="28"/>
          <w:rtl w:val="true"/>
          <w:lang w:bidi="fa-IR"/>
        </w:rPr>
        <w:t xml:space="preserve">ولا کفارة علیه </w:t>
      </w:r>
      <w:r>
        <w:rPr>
          <w:rFonts w:eastAsia="IRNazanin" w:cs="IRNazanin"/>
          <w:color w:val="111111"/>
          <w:sz w:val="28"/>
          <w:szCs w:val="28"/>
          <w:rtl w:val="true"/>
          <w:lang w:bidi="fa-IR"/>
        </w:rPr>
        <w:t>.</w:t>
      </w:r>
    </w:p>
    <w:p>
      <w:pPr>
        <w:pStyle w:val="Heading3"/>
        <w:numPr>
          <w:ilvl w:val="2"/>
          <w:numId w:val="1"/>
        </w:numPr>
        <w:rPr/>
      </w:pPr>
      <w:bookmarkStart w:id="110" w:name="__RefHeading___Toc3020583_581953129"/>
      <w:bookmarkStart w:id="111" w:name="_Toc41"/>
      <w:bookmarkEnd w:id="110"/>
      <w:r>
        <w:rPr/>
        <w:t>11</w:t>
      </w:r>
      <w:r>
        <w:rPr>
          <w:rtl w:val="true"/>
        </w:rPr>
        <w:t xml:space="preserve"> - </w:t>
      </w:r>
      <w:r>
        <w:rPr>
          <w:rtl w:val="true"/>
        </w:rPr>
        <w:t>النظر فی المرآة</w:t>
      </w:r>
      <w:bookmarkEnd w:id="111"/>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یحرم علی المحرم النظر فی المرآة للزینة ، وکفارته شاة علی الأحوط الأولی ، وأما النظر فیها لغرض آخر غیر الزینة کالنظر لعلاج الجروح أو نظر السائق لرؤیة ما خلفه فلا بأس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ویستحب لمن نظر فیها للزینة تجدید التلبیة ، وکذلک الحکم فی سائر الأجسام الشفافة أو الصقیلة الأخری التی تعکس الصورة بمثابة المرآة ، بخلاف ما کان عکسه ضعیفاً کالماء الصافی ونحوه وإن کان الأولی اجتنابه ، وأما لبس النظارة فلا بأس به للرجل أو المرأة إذا لم یکن للزینة </w:t>
      </w:r>
      <w:r>
        <w:rPr>
          <w:rFonts w:eastAsia="IRNazanin" w:cs="IRNazanin"/>
          <w:color w:val="111111"/>
          <w:sz w:val="28"/>
          <w:szCs w:val="28"/>
          <w:rtl w:val="true"/>
          <w:lang w:bidi="fa-IR"/>
        </w:rPr>
        <w:t>.</w:t>
      </w:r>
    </w:p>
    <w:p>
      <w:pPr>
        <w:pStyle w:val="Heading3"/>
        <w:numPr>
          <w:ilvl w:val="2"/>
          <w:numId w:val="1"/>
        </w:numPr>
        <w:rPr/>
      </w:pPr>
      <w:bookmarkStart w:id="112" w:name="__RefHeading___Toc3020585_581953129"/>
      <w:bookmarkStart w:id="113" w:name="_Toc42"/>
      <w:bookmarkEnd w:id="112"/>
      <w:r>
        <w:rPr/>
        <w:t>12</w:t>
      </w:r>
      <w:r>
        <w:rPr>
          <w:rtl w:val="true"/>
        </w:rPr>
        <w:t xml:space="preserve"> - </w:t>
      </w:r>
      <w:r>
        <w:rPr>
          <w:rtl w:val="true"/>
        </w:rPr>
        <w:t>لبس الخفّ والجورب</w:t>
      </w:r>
      <w:bookmarkEnd w:id="113"/>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یحرم علی الرجل المحرم لبس الخف والجورب والشمشک ونحوها من ألبسة القدم ، سواء کان ساتراً لتمام ظهر القدم أو لا ، وکفّارة ذلک شاة ، ولا بأس بلبسهما للنساء ، وإذا لم یتیسّر للمحرم نعلٌ أو شبهه ودعت الضرورة إلی لبس الخفّ فلیخرقه من الأعلی ، ولا بأس بستر تمام ظهر القدم من دون لبس </w:t>
      </w:r>
      <w:r>
        <w:rPr>
          <w:rFonts w:eastAsia="IRNazanin" w:cs="IRNazanin"/>
          <w:color w:val="111111"/>
          <w:sz w:val="28"/>
          <w:szCs w:val="28"/>
          <w:rtl w:val="true"/>
          <w:lang w:bidi="fa-IR"/>
        </w:rPr>
        <w:t>.</w:t>
      </w:r>
      <w:bookmarkStart w:id="114" w:name="pg5612_42907"/>
    </w:p>
    <w:p>
      <w:pPr>
        <w:pStyle w:val="Heading3"/>
        <w:numPr>
          <w:ilvl w:val="2"/>
          <w:numId w:val="1"/>
        </w:numPr>
        <w:rPr/>
      </w:pPr>
      <w:bookmarkStart w:id="115" w:name="__RefHeading___Toc3020587_581953129"/>
      <w:bookmarkStart w:id="116" w:name="_Toc43"/>
      <w:bookmarkEnd w:id="114"/>
      <w:bookmarkEnd w:id="115"/>
      <w:r>
        <w:rPr/>
        <w:t>13</w:t>
      </w:r>
      <w:r>
        <w:rPr>
          <w:rtl w:val="true"/>
        </w:rPr>
        <w:t xml:space="preserve"> - </w:t>
      </w:r>
      <w:r>
        <w:rPr>
          <w:rtl w:val="true"/>
        </w:rPr>
        <w:t>الفسوق</w:t>
      </w:r>
      <w:bookmarkEnd w:id="116"/>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الکذب والسب والمفاخرة ، والأولان محرّمان فی جمیع الأحوال لکن حرمتهما مؤکدة حال الأحرام ، والمفاخرة المحرمة هی أظهار الفخر من حیث الحسب أو النسب أو بقیّة الصفات لأثبات فضیلة مع استلزامه أو کون الداعی الحط من شأن الآخرین ، وهذا محرم فی نفسه ، وکذلک ما کان تکبراً وإن لم یستلزم اهانة الغیر ، وإن اشتد کان من الکبائر وهو محرم مؤکد علی المحرم ، بخلاف ما إذا لم یکن فی البین إهانة ولا تکبر بغرض الدواعی المباحة أو الراجحة </w:t>
      </w:r>
      <w:r>
        <w:rPr>
          <w:rFonts w:eastAsia="IRNazanin" w:cs="IRNazanin"/>
          <w:color w:val="111111"/>
          <w:sz w:val="28"/>
          <w:szCs w:val="28"/>
          <w:rtl w:val="true"/>
          <w:lang w:bidi="fa-IR"/>
        </w:rPr>
        <w:t>.</w:t>
      </w:r>
    </w:p>
    <w:p>
      <w:pPr>
        <w:pStyle w:val="Heading3"/>
        <w:numPr>
          <w:ilvl w:val="2"/>
          <w:numId w:val="1"/>
        </w:numPr>
        <w:rPr/>
      </w:pPr>
      <w:bookmarkStart w:id="117" w:name="__RefHeading___Toc3020589_581953129"/>
      <w:bookmarkStart w:id="118" w:name="_Toc44"/>
      <w:bookmarkEnd w:id="117"/>
      <w:r>
        <w:rPr/>
        <w:t>14</w:t>
      </w:r>
      <w:r>
        <w:rPr>
          <w:rtl w:val="true"/>
        </w:rPr>
        <w:t xml:space="preserve"> - </w:t>
      </w:r>
      <w:r>
        <w:rPr>
          <w:rtl w:val="true"/>
        </w:rPr>
        <w:t>الجدال</w:t>
      </w:r>
      <w:bookmarkEnd w:id="118"/>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یحرم الجدال علی المُحرم ، وهو ما کان مشتملاً علی الحلف باللّه تعالی أو أحد أسمائه الحسنی ، سواء بالعربیّة أم بغیرها فی مقام الإخبار لإثبات أمر أو نفیه ، سواء کان صادقاً أم غیر صادق ، وإن لم یکرر ولا یختص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 ذلک لا تحرم یمین المناشدة ، أو یمین التکریم ، أو یمین التعهّد ، وکذلک الحلف بغیر اللّه حتی فی مقام الإخبار ، والأحوط ترک الخصومة الشدیدة وإن لم تتضمن الحلف </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یستثنی من حرمة الجدال أمران </w:t>
      </w:r>
      <w:r>
        <w:rPr>
          <w:rFonts w:eastAsia="IRNazanin" w:cs="IRNazanin"/>
          <w:color w:val="111111"/>
          <w:sz w:val="28"/>
          <w:szCs w:val="28"/>
          <w:rtl w:val="true"/>
          <w:lang w:bidi="fa-IR"/>
        </w:rPr>
        <w:t>:</w:t>
      </w:r>
      <w:bookmarkStart w:id="119" w:name="pg5612_42908"/>
    </w:p>
    <w:p>
      <w:pPr>
        <w:pStyle w:val="BookText"/>
        <w:rPr/>
      </w:pPr>
      <w:bookmarkEnd w:id="119"/>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ذلک لضرورة تقتضیه من إحقاق حقّ أو إبطال 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یقصد بذلک الحلف کما مرّ فی یمین المناشدة والتکریم والعهد وغیرها ، فیقصد به أمراً آخر کالحثّ أو إظهار المحبة والتعظیم ونحو ذلک ، کقول القائل واللّه لا تفعل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کفارة علی المجادل فیما إذا کان صادقاً فی قوله ولکنّه یستغفر ربّه ، هذا فیما إذا لم یتجاوز حلفه المرّة الثانیة ، وإلّا کان علیه کفّارة شاة ، وأما إذا کان الجدال عن کذب فعلیه کفّارة شاة علی المرّة الأولی ، وبقرة للمرة الثانیة إن لم یکفّر عن الأولی منهما قبل وقوع الثانیة ، وجزور للمرة الثالثة فما فوق إن لم یکفّر عن الإثنتین قبل وقوع الثالثة ، والکفارة لا تتعدد ما لم یتخلل وقوع التکفیر قبل ذلک </w:t>
      </w:r>
      <w:r>
        <w:rPr>
          <w:rFonts w:eastAsia="IRNazanin" w:cs="IRNazanin"/>
          <w:color w:val="111111"/>
          <w:sz w:val="28"/>
          <w:szCs w:val="28"/>
          <w:rtl w:val="true"/>
          <w:lang w:bidi="fa-IR"/>
        </w:rPr>
        <w:t>.</w:t>
      </w:r>
    </w:p>
    <w:p>
      <w:pPr>
        <w:pStyle w:val="Heading3"/>
        <w:numPr>
          <w:ilvl w:val="2"/>
          <w:numId w:val="1"/>
        </w:numPr>
        <w:rPr/>
      </w:pPr>
      <w:bookmarkStart w:id="120" w:name="__RefHeading___Toc3020591_581953129"/>
      <w:bookmarkStart w:id="121" w:name="_Toc45"/>
      <w:bookmarkEnd w:id="120"/>
      <w:r>
        <w:rPr/>
        <w:t>15</w:t>
      </w:r>
      <w:r>
        <w:rPr>
          <w:rtl w:val="true"/>
        </w:rPr>
        <w:t xml:space="preserve"> - </w:t>
      </w:r>
      <w:r>
        <w:rPr>
          <w:rtl w:val="true"/>
        </w:rPr>
        <w:t>قتل هوام الجسد</w:t>
      </w:r>
      <w:bookmarkEnd w:id="121"/>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یجوز للمحرم قتل هوام البدن کالقمل وغیره ممّا یتولد فی الجسد ویتکاثر فیه ، ولا إلقاؤه من جسده أو جسد دابّته ، ولا بأس بنقله من مکان إلی مکان آخر ، وإذا فعل ذلک فیکفّر بکفٍ من الطعام للفقیر </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البق والبرغوث وأمثالهما فیجوز قتلهما إن حصلت الأذیة منهما ، ویجوز دفعهما </w:t>
      </w:r>
      <w:r>
        <w:rPr>
          <w:rFonts w:eastAsia="IRNazanin" w:cs="IRNazanin"/>
          <w:color w:val="111111"/>
          <w:sz w:val="28"/>
          <w:szCs w:val="28"/>
          <w:rtl w:val="true"/>
          <w:lang w:bidi="fa-IR"/>
        </w:rPr>
        <w:t>.</w:t>
      </w:r>
      <w:bookmarkStart w:id="122" w:name="pg5612_42909"/>
    </w:p>
    <w:p>
      <w:pPr>
        <w:pStyle w:val="Heading3"/>
        <w:numPr>
          <w:ilvl w:val="2"/>
          <w:numId w:val="1"/>
        </w:numPr>
        <w:rPr/>
      </w:pPr>
      <w:bookmarkStart w:id="123" w:name="__RefHeading___Toc3020593_581953129"/>
      <w:bookmarkStart w:id="124" w:name="_Toc46"/>
      <w:bookmarkEnd w:id="122"/>
      <w:bookmarkEnd w:id="123"/>
      <w:r>
        <w:rPr/>
        <w:t>16</w:t>
      </w:r>
      <w:r>
        <w:rPr>
          <w:rtl w:val="true"/>
        </w:rPr>
        <w:t xml:space="preserve"> - </w:t>
      </w:r>
      <w:r>
        <w:rPr>
          <w:rtl w:val="true"/>
        </w:rPr>
        <w:t>التزین</w:t>
      </w:r>
      <w:bookmarkEnd w:id="124"/>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یحرم التزین علی المحرم سواء بالتختم أو بغیره ، کأن یلبس خاتماً یعد من الزینة عرفاً ، لا ما یعدّ من الآداب والسنن الشرعیة مجرّداً ، نعم فی الصورة الأخیرة لو لبسه بقصد الزینة فالأحوط عدم لبسه کما مرّ فی الکحل ، وکفّارة التزیّن شاةٌ علی الأحوط 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یحرم علی المحرم إستعمال الحناء فیما إذا عدّ زینة خارجاً وإن لم یقصد به التزین ، نعم لا بأس به إذا لم یکن زینة ، کما إذا کان لعلاج ونحوه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یحرم علی المرأة المحرمة لبس الحلی للزینة ، ویستثنی من ذلک ما کانت تعتاد لبسه قبل إحرامها ولکنها لا تظهره للرجال غیر المحارم ، والأحوط عدم إظهاره للمحارم الذین یقلّ الاختلاط بهم </w:t>
      </w:r>
      <w:r>
        <w:rPr>
          <w:rFonts w:eastAsia="IRNazanin" w:cs="IRNazanin"/>
          <w:color w:val="111111"/>
          <w:sz w:val="28"/>
          <w:szCs w:val="28"/>
          <w:rtl w:val="true"/>
          <w:lang w:bidi="fa-IR"/>
        </w:rPr>
        <w:t>.</w:t>
      </w:r>
    </w:p>
    <w:p>
      <w:pPr>
        <w:pStyle w:val="Heading3"/>
        <w:numPr>
          <w:ilvl w:val="2"/>
          <w:numId w:val="1"/>
        </w:numPr>
        <w:rPr/>
      </w:pPr>
      <w:bookmarkStart w:id="125" w:name="__RefHeading___Toc3020595_581953129"/>
      <w:bookmarkStart w:id="126" w:name="_Toc47"/>
      <w:bookmarkEnd w:id="125"/>
      <w:r>
        <w:rPr/>
        <w:t>17</w:t>
      </w:r>
      <w:r>
        <w:rPr>
          <w:rtl w:val="true"/>
        </w:rPr>
        <w:t xml:space="preserve"> - </w:t>
      </w:r>
      <w:r>
        <w:rPr>
          <w:rtl w:val="true"/>
        </w:rPr>
        <w:t>الإدهان</w:t>
      </w:r>
      <w:bookmarkEnd w:id="126"/>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یجوز للمحرم الإدهان ولو کان بما لیست فیه رائحة طیّبة ، ولا یدّهن قبل الإحرام بما یبقی أثره بنحو بیّن ، ویستثنی من ذلک ما کان لضرورة وعلاج ممّا کان غیر مطیّب ، نعم لو إضطرّ إلی خصوص ما کان مطیباً جاز أیضاً لکن یتجنب شمّه </w:t>
      </w:r>
      <w:r>
        <w:rPr>
          <w:rFonts w:eastAsia="IRNazanin" w:cs="IRNazanin"/>
          <w:color w:val="111111"/>
          <w:sz w:val="28"/>
          <w:szCs w:val="28"/>
          <w:rtl w:val="true"/>
          <w:lang w:bidi="fa-IR"/>
        </w:rPr>
        <w:t>.</w:t>
      </w:r>
      <w:bookmarkStart w:id="127" w:name="pg5612_42910"/>
    </w:p>
    <w:p>
      <w:pPr>
        <w:pStyle w:val="BookText"/>
        <w:rPr/>
      </w:pPr>
      <w:bookmarkEnd w:id="127"/>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کفارة الإدهان بالدهن المطیب شاة إذا کان عن علم وعمد ، وإذا کان عن جهل فإطعام فقیر </w:t>
      </w:r>
      <w:r>
        <w:rPr>
          <w:rFonts w:eastAsia="IRNazanin" w:cs="IRNazanin"/>
          <w:color w:val="111111"/>
          <w:sz w:val="28"/>
          <w:szCs w:val="28"/>
          <w:rtl w:val="true"/>
          <w:lang w:bidi="fa-IR"/>
        </w:rPr>
        <w:t>.</w:t>
      </w:r>
    </w:p>
    <w:p>
      <w:pPr>
        <w:pStyle w:val="Heading3"/>
        <w:numPr>
          <w:ilvl w:val="2"/>
          <w:numId w:val="1"/>
        </w:numPr>
        <w:rPr/>
      </w:pPr>
      <w:bookmarkStart w:id="128" w:name="__RefHeading___Toc3020597_581953129"/>
      <w:bookmarkStart w:id="129" w:name="_Toc48"/>
      <w:bookmarkEnd w:id="128"/>
      <w:r>
        <w:rPr/>
        <w:t>18</w:t>
      </w:r>
      <w:r>
        <w:rPr>
          <w:rtl w:val="true"/>
        </w:rPr>
        <w:t xml:space="preserve"> - </w:t>
      </w:r>
      <w:r>
        <w:rPr>
          <w:rtl w:val="true"/>
        </w:rPr>
        <w:t>إزالة الشعر عن البدن</w:t>
      </w:r>
      <w:bookmarkEnd w:id="129"/>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یجوز للمحرم أن یزیل الشعر عن بدنه أو بدن غیره المحرم أو المحل ، وتستثنی من ذلک حالات الضرورة کأن یتکاثر القمل علی بدن المحرم فیتأذی بذلک ، وکما إذا أوجبت کثرة الشعر صداعاً ، وکأن یکون الشعرُ نابتاً فی أجفان العین فیتأذی بذلک ، وغیرها من الضرورات المستوجبة إزالته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ما ینفصل من شعر الجسد من غیر قصد حین الوضوء أو الإغتسال فلا بأس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حلق أو أخذ المحرم شعر رأسه ولو بالإطلاء أو الحفّ ونحوهما من دون ضرورة فکفارته شاة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حلقه لضرورة فکفارته شاة ، أو صوم ثلاثة أیّام ، أو إطعام ستة مساکین لکل واحد مدّان من الطعام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نتف أو أخذ المحرم شعر عانته أو إبطیه أو ما علی بقیّة بدنه فکفارته شاة ، وکذا إذا نتف أو أخذ أحد إبطیه علی الأحوط وإن کان الاکتفاء بإطعام ثلاثة مساکین لا یخلو من وجه </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نتف شیئاً من شعر لحیته وغیرها فعلیه أن یطعم مسکیناً بکف</w:t>
      </w:r>
      <w:bookmarkStart w:id="130" w:name="pg5612_42911"/>
    </w:p>
    <w:p>
      <w:pPr>
        <w:pStyle w:val="BookText"/>
        <w:rPr/>
      </w:pPr>
      <w:bookmarkEnd w:id="130"/>
      <w:r>
        <w:rPr>
          <w:rFonts w:ascii="IRNazanin" w:hAnsi="IRNazanin" w:eastAsia="IRNazanin"/>
          <w:color w:val="111111"/>
          <w:sz w:val="28"/>
          <w:sz w:val="28"/>
          <w:szCs w:val="28"/>
          <w:rtl w:val="true"/>
          <w:lang w:bidi="fa-IR"/>
        </w:rPr>
        <w:t xml:space="preserve">من الطعام ، ولا کفارة فی حلق المحرم رأس غیره محرماً کان أم محلاً ، والأحوط فی سقوط بعض الشعر التصدق بکف من الطعام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بحک المحرم رأسه ما لم یسقط الشعر عن رأسه وما لم یدمه ، وکذلک البدن ، وإذا أمرّ المحرم یده علی رأسه أو لحیته عبثاً فسقطت شعرة أو شعرتان فلیتصدق بکف من طعام ، وأما إذا کان فی الوضوء ونحوه فلا شیء علیه </w:t>
      </w:r>
      <w:r>
        <w:rPr>
          <w:rFonts w:eastAsia="IRNazanin" w:cs="IRNazanin"/>
          <w:color w:val="111111"/>
          <w:sz w:val="28"/>
          <w:szCs w:val="28"/>
          <w:rtl w:val="true"/>
          <w:lang w:bidi="fa-IR"/>
        </w:rPr>
        <w:t>.</w:t>
      </w:r>
    </w:p>
    <w:p>
      <w:pPr>
        <w:pStyle w:val="Heading3"/>
        <w:numPr>
          <w:ilvl w:val="2"/>
          <w:numId w:val="1"/>
        </w:numPr>
        <w:rPr/>
      </w:pPr>
      <w:bookmarkStart w:id="131" w:name="__RefHeading___Toc3020599_581953129"/>
      <w:bookmarkStart w:id="132" w:name="_Toc49"/>
      <w:bookmarkEnd w:id="131"/>
      <w:r>
        <w:rPr/>
        <w:t>19</w:t>
      </w:r>
      <w:r>
        <w:rPr>
          <w:rtl w:val="true"/>
        </w:rPr>
        <w:t xml:space="preserve"> - </w:t>
      </w:r>
      <w:r>
        <w:rPr>
          <w:rtl w:val="true"/>
        </w:rPr>
        <w:t>ستر الرأس للرجال</w:t>
      </w:r>
      <w:bookmarkEnd w:id="132"/>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یجوز للرجل المحرم ستر رأسه وهو ما یقابل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ویشمل الأذنین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جزءً منه ، بأی نوع من الساتر ولو بمثل الطین أو بحمل شیء علی الرأس ، نعم لا بأس بمثل حبل القربة مع الحاجة ، وکذلک تعصیبه بالمندیل ونحوه للضرورة کالصداع ، والأحوط ترک تغطیة الرأس عند المنام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ستر الرأس ببعض البدن کالید والأولی ترکه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یجوز للمحرم الارتماس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رمس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الماء ولو خلط مع غیره ، وکذلک فی غیر الماء علی الأحوط ، والظاهر عدم الفرق فی ذلک بین الرجل والمرأة </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ستر المحرم رأسه فکفارته شاة علی الأحوط ، دون موارد جواز الستر المتقدمة </w:t>
      </w:r>
      <w:r>
        <w:rPr>
          <w:rFonts w:eastAsia="IRNazanin" w:cs="IRNazanin"/>
          <w:color w:val="111111"/>
          <w:sz w:val="28"/>
          <w:szCs w:val="28"/>
          <w:rtl w:val="true"/>
          <w:lang w:bidi="fa-IR"/>
        </w:rPr>
        <w:t>.</w:t>
      </w:r>
      <w:bookmarkStart w:id="133" w:name="pg5612_42912"/>
    </w:p>
    <w:p>
      <w:pPr>
        <w:pStyle w:val="Heading3"/>
        <w:numPr>
          <w:ilvl w:val="2"/>
          <w:numId w:val="1"/>
        </w:numPr>
        <w:rPr/>
      </w:pPr>
      <w:bookmarkStart w:id="134" w:name="__RefHeading___Toc3020601_581953129"/>
      <w:bookmarkStart w:id="135" w:name="_Toc50"/>
      <w:bookmarkEnd w:id="133"/>
      <w:bookmarkEnd w:id="134"/>
      <w:r>
        <w:rPr/>
        <w:t>20</w:t>
      </w:r>
      <w:r>
        <w:rPr>
          <w:rtl w:val="true"/>
        </w:rPr>
        <w:t xml:space="preserve"> - </w:t>
      </w:r>
      <w:r>
        <w:rPr>
          <w:rtl w:val="true"/>
        </w:rPr>
        <w:t>ستر الوجه للنساء</w:t>
      </w:r>
      <w:bookmarkEnd w:id="135"/>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یجوز للمرأة المحرمة أن تستر وجهها بالبرقع أو النقاب ، أو غیرهما بأی ساتر کان ولو بعض وجهها بل اللازم علیها إسفار الوجه ، نعم یجوز لها أن تغطی وجهها حال النوم ، ولا بأس بستر بعض وجهها مقدمة لستر الرأس فی الصلاة وترفعه عند الفراغ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للمرأة إسدال ما علی رأسها من الخمار أو نحوه من ثوبها إلی ما یحاذی أنفها أو ذقنها بحسب حاجتها فی الاحتجاب من الأجنبی ، لکنها تجافیه عن وجهها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کفارة ستر الوجه شاة علی الأحوط </w:t>
      </w:r>
      <w:r>
        <w:rPr>
          <w:rFonts w:eastAsia="IRNazanin" w:cs="IRNazanin"/>
          <w:color w:val="111111"/>
          <w:sz w:val="28"/>
          <w:szCs w:val="28"/>
          <w:rtl w:val="true"/>
          <w:lang w:bidi="fa-IR"/>
        </w:rPr>
        <w:t>.</w:t>
      </w:r>
    </w:p>
    <w:p>
      <w:pPr>
        <w:pStyle w:val="Heading3"/>
        <w:numPr>
          <w:ilvl w:val="2"/>
          <w:numId w:val="1"/>
        </w:numPr>
        <w:rPr/>
      </w:pPr>
      <w:bookmarkStart w:id="136" w:name="__RefHeading___Toc3020603_581953129"/>
      <w:bookmarkStart w:id="137" w:name="_Toc51"/>
      <w:bookmarkEnd w:id="136"/>
      <w:r>
        <w:rPr/>
        <w:t>21</w:t>
      </w:r>
      <w:r>
        <w:rPr>
          <w:rtl w:val="true"/>
        </w:rPr>
        <w:t xml:space="preserve"> - </w:t>
      </w:r>
      <w:r>
        <w:rPr>
          <w:rtl w:val="true"/>
        </w:rPr>
        <w:t>التظلیل للرجال</w:t>
      </w:r>
      <w:bookmarkEnd w:id="137"/>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للرجل المحرم التظلیل حال مسیره وحرکته بشیء یتحرک معه کالمظلة والظلال وسقف المحمل أو السیارة أو الطائرة ونحوها ، بخلاف الشیء الثابت کالجبل والجدار والشجر ونحو ذلک فیجوز السیر فی ظلها وکذلک السحابة المانعة عن أشعة الشمس ، ولا فرق فی الحرمة بین الراکب والراجل کما لا فرق بین التظلیل فوق الرأس وما علی أحد الجوانب مما کان بحذاء الصدر والرأس ،</w:t>
      </w:r>
    </w:p>
    <w:p>
      <w:pPr>
        <w:pStyle w:val="BookText"/>
        <w:rPr/>
      </w:pPr>
      <w:r>
        <w:rPr>
          <w:rFonts w:ascii="IRNazanin" w:hAnsi="IRNazanin" w:eastAsia="IRNazanin"/>
          <w:color w:val="111111"/>
          <w:sz w:val="28"/>
          <w:sz w:val="28"/>
          <w:szCs w:val="28"/>
          <w:rtl w:val="true"/>
          <w:lang w:bidi="fa-IR"/>
        </w:rPr>
        <w:t xml:space="preserve">ویستثنی من ذلک للراجل الاستظلال بظل المحمل والسیارة ونحوها حال المسیر لا بمثل المظلة الیدویة ونحوها ، کما یجوز للمحرم مطلقاً التستر من الشمس ونحوها بیدیه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المراد من الاستظلال التستر بالظِلال وما یکنُ ویحجر عن البروز فی الفضاء والسماء سواء کان نهاراً أم لیلاً وسواء کان الجو بارداً أو حاراً أو ممطراً أو مع الریح ونحو ذلک أم لا ، وسواء کان التظلیل مؤثراً أو لم یکن کما لو کان السحاب کثیفاً یجلل الشمس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التظلیل المحرم إنما هو حال الرکوب والسیر من مکان إلی آخر سواء فی طریق السفر أو داخل مکّة والمشاعر ، وکذلک لو کان انتقاله فی الأمکنة راجلاً بالمظلة ونحوها من الساتر المتحرک ، وأما إذا نزل فی الأمکنة والمواضع فیجوز له الاستظلال بالظلال الثابتة کالجدران والجسور والخباء ونحوها ، وبالظلال المتحرکة الجانبیة للراجل ولو ظللت رأسه کالسیر فی ظل السیارة الجانبی والمحمل ونحوهما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بالتظلیل للنساء والأطفال ، وکذلک للرجال عند الضرورة والخوف من الحر أو البرد أو غیرهما </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کفارة التظلیل شاة ، لکل إحرام نسک سواء ارتکبه اختیاراً أم اضطراراً ، والأولی والأحوط التکفیر عن کل یوم بمدّ أیضاً </w:t>
      </w:r>
      <w:r>
        <w:rPr>
          <w:rFonts w:eastAsia="IRNazanin" w:cs="IRNazanin"/>
          <w:color w:val="111111"/>
          <w:sz w:val="28"/>
          <w:szCs w:val="28"/>
          <w:rtl w:val="true"/>
          <w:lang w:bidi="fa-IR"/>
        </w:rPr>
        <w:t>.</w:t>
      </w:r>
      <w:bookmarkStart w:id="138" w:name="pg5612_42914"/>
    </w:p>
    <w:p>
      <w:pPr>
        <w:pStyle w:val="Heading3"/>
        <w:numPr>
          <w:ilvl w:val="2"/>
          <w:numId w:val="1"/>
        </w:numPr>
        <w:rPr/>
      </w:pPr>
      <w:bookmarkStart w:id="139" w:name="__RefHeading___Toc3020605_581953129"/>
      <w:bookmarkStart w:id="140" w:name="_Toc52"/>
      <w:bookmarkEnd w:id="138"/>
      <w:bookmarkEnd w:id="139"/>
      <w:r>
        <w:rPr/>
        <w:t>22</w:t>
      </w:r>
      <w:r>
        <w:rPr>
          <w:rtl w:val="true"/>
        </w:rPr>
        <w:t xml:space="preserve"> - </w:t>
      </w:r>
      <w:r>
        <w:rPr>
          <w:rtl w:val="true"/>
        </w:rPr>
        <w:t>إخراج الدم من البدن</w:t>
      </w:r>
      <w:bookmarkEnd w:id="140"/>
    </w:p>
    <w:p>
      <w:pPr>
        <w:pStyle w:val="BookText"/>
        <w:rPr/>
      </w:pPr>
      <w:r>
        <w:rPr>
          <w:rFonts w:ascii="IRNazanin" w:hAnsi="IRNazanin" w:eastAsia="IRNazanin"/>
          <w:color w:val="111111"/>
          <w:sz w:val="28"/>
          <w:sz w:val="28"/>
          <w:szCs w:val="28"/>
          <w:rtl w:val="true"/>
          <w:lang w:bidi="fa-IR"/>
        </w:rPr>
        <w:t xml:space="preserve">لا یجوز للمحرم إخراج الدم من جسده سواء بالفصد أو الحجامة أو قلع الضرس أو الحک أو غیرها ، إلّاإذا اضطر إلی ذلک ولو لدفع الأذیة ، ویجوز له الاستیاک وإن أدمی لکنه یراعی عدم وقوعه ، وکفارة إخراج الدم لغیر ضرورة شاة علی الأحوط الأولی </w:t>
      </w:r>
      <w:r>
        <w:rPr>
          <w:rFonts w:eastAsia="IRNazanin" w:cs="IRNazanin"/>
          <w:color w:val="111111"/>
          <w:sz w:val="28"/>
          <w:szCs w:val="28"/>
          <w:rtl w:val="true"/>
          <w:lang w:bidi="fa-IR"/>
        </w:rPr>
        <w:t>.</w:t>
      </w:r>
    </w:p>
    <w:p>
      <w:pPr>
        <w:pStyle w:val="Heading3"/>
        <w:numPr>
          <w:ilvl w:val="2"/>
          <w:numId w:val="1"/>
        </w:numPr>
        <w:rPr/>
      </w:pPr>
      <w:bookmarkStart w:id="141" w:name="__RefHeading___Toc3020607_581953129"/>
      <w:bookmarkStart w:id="142" w:name="_Toc53"/>
      <w:bookmarkEnd w:id="141"/>
      <w:r>
        <w:rPr/>
        <w:t>23</w:t>
      </w:r>
      <w:r>
        <w:rPr>
          <w:rtl w:val="true"/>
        </w:rPr>
        <w:t xml:space="preserve"> - </w:t>
      </w:r>
      <w:r>
        <w:rPr>
          <w:rtl w:val="true"/>
        </w:rPr>
        <w:t>تقلیم الظفر</w:t>
      </w:r>
      <w:bookmarkEnd w:id="142"/>
    </w:p>
    <w:p>
      <w:pPr>
        <w:pStyle w:val="BookText"/>
        <w:rPr/>
      </w:pPr>
      <w:r>
        <w:rPr>
          <w:rFonts w:ascii="IRNazanin" w:hAnsi="IRNazanin" w:eastAsia="IRNazanin"/>
          <w:color w:val="111111"/>
          <w:sz w:val="28"/>
          <w:sz w:val="28"/>
          <w:szCs w:val="28"/>
          <w:rtl w:val="true"/>
          <w:lang w:bidi="fa-IR"/>
        </w:rPr>
        <w:t xml:space="preserve">لا یجوز للمحرم تقلیم ظفره ولا إزالته ولو بعضه إلّاأن یؤذیه بقاؤه ویتضرر منه کما إذا انفصل بعض ظفره وتألم من بقاء الباقی فیجوز له حینئذٍ ویکفر عن کل ظفر بقبضة من الطعام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کفارة تقلیم کل ظفر مد من الطعام من الید أو الرجل ، وإذا بلغت العشرة فی الیدین أو العشرة فی الرجلین فالکفارة شاة واحدة ، وتتعدد بتعدد عشرة الیدین والرجلین إلّاإذا کان تقلیمها جمیعاً فی مجلس واحد </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أفتی شخص لمحرم بأن أخبره بجواز تقلیم أظافیره فقلّمها وأدمی فتجب علی المفتی الکفّارة علی الأحوط </w:t>
      </w:r>
      <w:r>
        <w:rPr>
          <w:rFonts w:eastAsia="IRNazanin" w:cs="IRNazanin"/>
          <w:color w:val="111111"/>
          <w:sz w:val="28"/>
          <w:szCs w:val="28"/>
          <w:rtl w:val="true"/>
          <w:lang w:bidi="fa-IR"/>
        </w:rPr>
        <w:t>.</w:t>
      </w:r>
      <w:bookmarkStart w:id="143" w:name="pg5612_42915"/>
    </w:p>
    <w:p>
      <w:pPr>
        <w:pStyle w:val="Heading3"/>
        <w:numPr>
          <w:ilvl w:val="2"/>
          <w:numId w:val="1"/>
        </w:numPr>
        <w:rPr/>
      </w:pPr>
      <w:bookmarkStart w:id="144" w:name="__RefHeading___Toc3020609_581953129"/>
      <w:bookmarkStart w:id="145" w:name="_Toc54"/>
      <w:bookmarkEnd w:id="143"/>
      <w:bookmarkEnd w:id="144"/>
      <w:r>
        <w:rPr/>
        <w:t>24</w:t>
      </w:r>
      <w:r>
        <w:rPr>
          <w:rtl w:val="true"/>
        </w:rPr>
        <w:t xml:space="preserve"> - </w:t>
      </w:r>
      <w:r>
        <w:rPr>
          <w:rtl w:val="true"/>
        </w:rPr>
        <w:t>قلع الضرس</w:t>
      </w:r>
      <w:bookmarkEnd w:id="145"/>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 جمع من الفقهاء إلی حرمة قلع الضرس علی المحرم وإن لم یخرج به الدم ، وأوجبوا له کفارة شاة ، وهو لا یخلو من إشکال </w:t>
      </w:r>
      <w:r>
        <w:rPr>
          <w:rFonts w:eastAsia="IRNazanin" w:cs="IRNazanin"/>
          <w:color w:val="111111"/>
          <w:sz w:val="28"/>
          <w:szCs w:val="28"/>
          <w:rtl w:val="true"/>
          <w:lang w:bidi="fa-IR"/>
        </w:rPr>
        <w:t>.</w:t>
      </w:r>
    </w:p>
    <w:p>
      <w:pPr>
        <w:pStyle w:val="Heading3"/>
        <w:numPr>
          <w:ilvl w:val="2"/>
          <w:numId w:val="1"/>
        </w:numPr>
        <w:rPr/>
      </w:pPr>
      <w:bookmarkStart w:id="146" w:name="__RefHeading___Toc3020611_581953129"/>
      <w:bookmarkStart w:id="147" w:name="_Toc55"/>
      <w:bookmarkEnd w:id="146"/>
      <w:r>
        <w:rPr/>
        <w:t>25</w:t>
      </w:r>
      <w:r>
        <w:rPr>
          <w:rtl w:val="true"/>
        </w:rPr>
        <w:t xml:space="preserve"> - </w:t>
      </w:r>
      <w:r>
        <w:rPr>
          <w:rtl w:val="true"/>
        </w:rPr>
        <w:t>حمل السلاح</w:t>
      </w:r>
      <w:bookmarkEnd w:id="147"/>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یجوز للمحرم حمل السلاح کالسیف والبندقیة والرشاش وغیرها من الأسلحة بنحو یصدق علیه أنه مسلّح عرفاً ، وکذلک علی الأحوط الألبسة العسکریة الحربیة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بوجود السلاح عند المحرم إذا لم یعدّ مسلّحاً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حمل السلاح عند الاضطرار والخوف علی النفس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کفارة حمل السلاح شاة علی الأحوط </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انتهت الأمور التی تحرم علی المحرم</w:t>
      </w:r>
      <w:bookmarkStart w:id="148" w:name="pg5612_42916"/>
    </w:p>
    <w:p>
      <w:pPr>
        <w:pStyle w:val="Heading2"/>
        <w:numPr>
          <w:ilvl w:val="1"/>
          <w:numId w:val="1"/>
        </w:numPr>
        <w:rPr/>
      </w:pPr>
      <w:bookmarkStart w:id="149" w:name="__RefHeading___Toc3020613_581953129"/>
      <w:bookmarkStart w:id="150" w:name="_Toc56"/>
      <w:bookmarkEnd w:id="148"/>
      <w:bookmarkEnd w:id="149"/>
      <w:r>
        <w:rPr>
          <w:rtl w:val="true"/>
        </w:rPr>
        <w:t>أحکام الحرم المکّیّ</w:t>
      </w:r>
      <w:bookmarkEnd w:id="150"/>
    </w:p>
    <w:p>
      <w:pPr>
        <w:pStyle w:val="BookText"/>
        <w:rPr/>
      </w:pPr>
      <w:r>
        <w:rPr>
          <w:rFonts w:ascii="IRNazanin" w:hAnsi="IRNazanin" w:eastAsia="IRNazanin"/>
          <w:color w:val="111111"/>
          <w:sz w:val="28"/>
          <w:sz w:val="28"/>
          <w:szCs w:val="28"/>
          <w:rtl w:val="true"/>
          <w:lang w:bidi="fa-IR"/>
        </w:rPr>
        <w:t xml:space="preserve">وهی تعم المحرم والمحل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من دخله وإن کان متصفاً بما یهدر الحرمة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الصید البری وکذلک التعرض له بالتنفیر والأذیة ونحو ذلک فالمراد من الحرمة کونه آمناً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 ما نبت فی الحرم أو قطعه من شجر أو زرع أو عشب وغیره ، ویستثنی من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یقطع أو یتلف عند المشی فی النحو المتعارف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تأکله الدواب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الاذخر وهو نبت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النخل وشجر الفواکه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الأشجار أو الأعشاب وما ینبت فی الدار والملک بعد تملکها سواء نبت بیده أو لا ، بخلاف الشجرة التی کانت سابقة علی تملکه للدار والملک </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دخول الحرم إلّامحرماً وقد تقدم فی فصل المواقیت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ویلحق عند جماعة بحرم مکّة حرم المدینة فی حرمة الصید والشجر والنبات وهو أحوط إن لم یکن أظهر ،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الجبلان المحیطان بالمدینة المنورة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یکفی فی حرمة الشجر والنبات أن یکون فرعه فی الحرم </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کفارة قلع الشجرة الکبیرة بقرة والصغیرة شاة والأبعاض القیمة ، ولا کفارة فی قلع الأعشاب وقطعها </w:t>
      </w:r>
      <w:r>
        <w:rPr>
          <w:rFonts w:eastAsia="IRNazanin" w:cs="IRNazanin"/>
          <w:color w:val="111111"/>
          <w:sz w:val="28"/>
          <w:szCs w:val="28"/>
          <w:rtl w:val="true"/>
          <w:lang w:bidi="fa-IR"/>
        </w:rPr>
        <w:t>.</w:t>
      </w:r>
      <w:bookmarkStart w:id="151" w:name="pg5612_42918"/>
    </w:p>
    <w:p>
      <w:pPr>
        <w:pStyle w:val="Heading2"/>
        <w:numPr>
          <w:ilvl w:val="1"/>
          <w:numId w:val="1"/>
        </w:numPr>
        <w:rPr/>
      </w:pPr>
      <w:bookmarkStart w:id="152" w:name="__RefHeading___Toc3020615_581953129"/>
      <w:bookmarkStart w:id="153" w:name="_Toc57"/>
      <w:bookmarkEnd w:id="151"/>
      <w:bookmarkEnd w:id="152"/>
      <w:r>
        <w:rPr>
          <w:rtl w:val="true"/>
        </w:rPr>
        <w:t>محل ذبح الکفارة ومورد مصرفها</w:t>
      </w:r>
      <w:bookmarkEnd w:id="153"/>
    </w:p>
    <w:p>
      <w:pPr>
        <w:pStyle w:val="Heading3"/>
        <w:numPr>
          <w:ilvl w:val="2"/>
          <w:numId w:val="1"/>
        </w:numPr>
        <w:rPr/>
      </w:pPr>
      <w:bookmarkStart w:id="154" w:name="__RefHeading___Toc3020617_581953129"/>
      <w:bookmarkStart w:id="155" w:name="_Toc58"/>
      <w:bookmarkEnd w:id="154"/>
      <w:r>
        <w:rPr>
          <w:rtl w:val="true"/>
        </w:rPr>
        <w:t>اشارة</w:t>
      </w:r>
      <w:bookmarkEnd w:id="155"/>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محل ذبح کفارة الصید فی العمرة مکّة وفی الحجّ منی ، نعم یجب اتّخاذ الهدی وتعیین فداء الصید فی المکان الذی أصابه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ومحل ذبح الکفارة غیر الصید فی العمرة یُتخیر بین مکّة ومنی فیما لو تعقبت بالحجّ وإلّا ففی مکّة خاصة ، وفی الحجّ 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یذبح الکفارة فی مکّة أو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لعذر أو بدونه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رجع فیذبحها حیث یشاء إن کانت کفارة غیر الصید ، وکذلک کفارة الصید إن لم یتمکّن منها فی الحرم حتی رجع </w:t>
      </w:r>
      <w:r>
        <w:rPr>
          <w:rFonts w:eastAsia="IRNazanin" w:cs="IRNazanin"/>
          <w:color w:val="111111"/>
          <w:sz w:val="28"/>
          <w:szCs w:val="28"/>
          <w:rtl w:val="true"/>
          <w:lang w:bidi="fa-IR"/>
        </w:rPr>
        <w:t>.</w:t>
      </w:r>
    </w:p>
    <w:p>
      <w:pPr>
        <w:pStyle w:val="Heading3"/>
        <w:numPr>
          <w:ilvl w:val="2"/>
          <w:numId w:val="1"/>
        </w:numPr>
        <w:rPr/>
      </w:pPr>
      <w:bookmarkStart w:id="156" w:name="__RefHeading___Toc3020619_581953129"/>
      <w:bookmarkStart w:id="157" w:name="_Toc59"/>
      <w:bookmarkEnd w:id="156"/>
      <w:r>
        <w:rPr>
          <w:rtl w:val="true"/>
        </w:rPr>
        <w:t>مصرف الکفارة</w:t>
      </w:r>
      <w:bookmarkEnd w:id="157"/>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الکفارات الواجبة فی الإحرام یتصدق بها علی الفقیر والمسکین المؤمن وإلّا فالمستضعف ، ولا یأکل من وجبت علیه منها ، ولو ارتکب ذلک کان ضامناً لقیمة المأکول یتصدق بها علی الفقراء </w:t>
      </w:r>
      <w:r>
        <w:rPr>
          <w:rFonts w:eastAsia="IRNazanin" w:cs="IRNazanin"/>
          <w:color w:val="111111"/>
          <w:sz w:val="28"/>
          <w:szCs w:val="28"/>
          <w:rtl w:val="true"/>
          <w:lang w:bidi="fa-IR"/>
        </w:rPr>
        <w:t>.</w:t>
      </w:r>
      <w:bookmarkStart w:id="158" w:name="pg5612_42919"/>
    </w:p>
    <w:p>
      <w:pPr>
        <w:pStyle w:val="Heading2"/>
        <w:numPr>
          <w:ilvl w:val="1"/>
          <w:numId w:val="1"/>
        </w:numPr>
        <w:rPr/>
      </w:pPr>
      <w:bookmarkStart w:id="159" w:name="__RefHeading___Toc3020621_581953129"/>
      <w:bookmarkStart w:id="160" w:name="_Toc60"/>
      <w:bookmarkEnd w:id="158"/>
      <w:bookmarkEnd w:id="159"/>
      <w:r>
        <w:rPr>
          <w:rtl w:val="true"/>
        </w:rPr>
        <w:t>الطواف</w:t>
      </w:r>
      <w:bookmarkEnd w:id="160"/>
    </w:p>
    <w:p>
      <w:pPr>
        <w:pStyle w:val="Heading3"/>
        <w:numPr>
          <w:ilvl w:val="2"/>
          <w:numId w:val="1"/>
        </w:numPr>
        <w:rPr/>
      </w:pPr>
      <w:bookmarkStart w:id="161" w:name="__RefHeading___Toc3020623_581953129"/>
      <w:bookmarkStart w:id="162" w:name="_Toc61"/>
      <w:bookmarkEnd w:id="161"/>
      <w:r>
        <w:rPr>
          <w:rtl w:val="true"/>
        </w:rPr>
        <w:t>اشارة</w:t>
      </w:r>
      <w:bookmarkEnd w:id="162"/>
    </w:p>
    <w:p>
      <w:pPr>
        <w:pStyle w:val="BookText"/>
        <w:rPr/>
      </w:pPr>
      <w:r>
        <w:rPr>
          <w:rFonts w:ascii="IRNazanin" w:hAnsi="IRNazanin" w:eastAsia="IRNazanin"/>
          <w:color w:val="111111"/>
          <w:sz w:val="28"/>
          <w:sz w:val="28"/>
          <w:szCs w:val="28"/>
          <w:rtl w:val="true"/>
          <w:lang w:bidi="fa-IR"/>
        </w:rPr>
        <w:t xml:space="preserve">الطواف هو الواجب الثانی فی عمرة التمتّع وهو رکن فی الجملة ، وتفسد عمرة التمتّع بترکه عمداً سواء أکان عالماً بالحکم أو جاهلاً به مع التفاته لجهله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شاکّاً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بخلاف ما لو کان ترکه غیر عمدی کما لو أتی به فاسداً بسبب الجهل بالحکم وشرائط الصحة أو الجهل بالموضوع وتحقق شرائطه بنحو لا یلتفت إلی جهله کالناسی والغافل ، فیجب علیه تدارکه بعد الالتفات وتصح عمرته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ویتحقق الترک بالتأخیر إلی زمانٍ لا یمکنه إدراک الوقوف بعرفات </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فی صورة الترک العمدی المفسد لعمرة التمتّع الأقوی أن إحرامه ینقلب إلی حج الإفراد ثم یأتی بعمرة مفردة بعد ، والأظهر اجتزاؤه بذلک وإن کان مقصراً آثماً لا سیّما إذا کان الحجّ ندبیاً ، والأحوط فیما إذا کان واجب الإعادة ، ثم لو فوّت الموقفین فإن کان حجّه ندبیاً یتحلل بعمرة مفردة ، والأحوط له الحجّ من قابل کفارة عن ما ارتکبه ، وإن کان الحجّ واجباً فیتحلل بالعمرة المفردة وعلیه الحجّ من قابل </w:t>
      </w:r>
      <w:r>
        <w:rPr>
          <w:rFonts w:eastAsia="IRNazanin" w:cs="IRNazanin"/>
          <w:color w:val="111111"/>
          <w:sz w:val="28"/>
          <w:szCs w:val="28"/>
          <w:rtl w:val="true"/>
          <w:lang w:bidi="fa-IR"/>
        </w:rPr>
        <w:t>.</w:t>
      </w:r>
      <w:bookmarkStart w:id="163" w:name="pg5612_42920"/>
    </w:p>
    <w:p>
      <w:pPr>
        <w:pStyle w:val="Heading3"/>
        <w:numPr>
          <w:ilvl w:val="2"/>
          <w:numId w:val="1"/>
        </w:numPr>
        <w:rPr/>
      </w:pPr>
      <w:bookmarkStart w:id="164" w:name="__RefHeading___Toc3020625_581953129"/>
      <w:bookmarkStart w:id="165" w:name="_Toc62"/>
      <w:bookmarkEnd w:id="163"/>
      <w:bookmarkEnd w:id="164"/>
      <w:r>
        <w:rPr>
          <w:rtl w:val="true"/>
        </w:rPr>
        <w:t>شرائط الطواف</w:t>
      </w:r>
      <w:bookmarkEnd w:id="165"/>
    </w:p>
    <w:p>
      <w:pPr>
        <w:pStyle w:val="BookText"/>
        <w:rPr/>
      </w:pPr>
      <w:r>
        <w:rPr>
          <w:rFonts w:ascii="IRNazanin" w:hAnsi="IRNazanin" w:eastAsia="IRNazanin"/>
          <w:color w:val="111111"/>
          <w:sz w:val="28"/>
          <w:sz w:val="28"/>
          <w:szCs w:val="28"/>
          <w:rtl w:val="true"/>
          <w:lang w:bidi="fa-IR"/>
        </w:rPr>
        <w:t xml:space="preserve">ویعتبر فی الطواف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النیة ، بأن یقصد عنوان الطواف من النسک المعین بداعی القربة ، فلا یجزیء مجرد الدوران من دون القصد المزبور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من الحدثین الأکبر والأصغر ، فلو طاف المحدث عمداً أو جهلاً أو نسیاناً لم یصحّ طوافه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أحدث المحرم أثناء طوافه فللمسألة صور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ذلک قبل تمام الشوط الرابع ففی هذه الصورة یبطل طوافه وتلزم إعادته بعد الطهارة ، سواء کان حدثه قبل النصف أو بعد النصف وقبل تمام الأربعة ، وذلک لفساد الشوط الرابع لإخلاله بالموالاة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الحدث بعد إتمامه الشوط الرابع ومن دون اختیاره أو بسبب الحرج والحاجة فالأظهر فی هذه الصورة أن یقطع طوافه ویتطهّر ویتمّه من حیث قطعه عدداً لا موضعاً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الحدث بعد تمام الشوط الرابع مع صدور الحدث باختیار من دون مشقة وحاجة فالأظهر الإعادة ، والأحوط إتمامه مع الصلاة ثم الإعادة </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الطهارة قبل الشروع فی الطواف أو قبل</w:t>
      </w:r>
    </w:p>
    <w:p>
      <w:pPr>
        <w:pStyle w:val="BookText"/>
        <w:rPr/>
      </w:pPr>
      <w:r>
        <w:rPr>
          <w:rFonts w:ascii="IRNazanin" w:hAnsi="IRNazanin" w:eastAsia="IRNazanin"/>
          <w:color w:val="111111"/>
          <w:sz w:val="28"/>
          <w:sz w:val="28"/>
          <w:szCs w:val="28"/>
          <w:rtl w:val="true"/>
          <w:lang w:bidi="fa-IR"/>
        </w:rPr>
        <w:t xml:space="preserve">إتمام الشوط الرابع فإن کانت الحالة السابقة هی الطهارة بنی علیها وأتی بالأشواط ، وإن لم یعلم الحالة السابقة فیجب الطهارة والطواف من رأس ابتداءً ، وإن کان شکه بعد تمام الأربعة فإن کانت الحالة السابقة هی الطهارة أتمّ بقیّة الأشواط أیضاً ، وإن لم یعلم الحالة السابقة جدّد الطهارة وأتمّ ما بقی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شکّ فی الطهارة بعد الفراغ من الطواف لم یعتنِ بالشکّ وإن کانت الإعادة أحوط ، ولکن تجب الطهارة لصلاة الطواف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علم بالحدث الأکبر قبل الطواف ثم غفل وطاف ثم احتمل أنه قد اغتسل فإن أحدث بالأصغر قبل أن یغتسل لصلاة الطواف فإن اللازم علیه أن یغتسل ویتوضّأ ویصلّی صلاة الطواف ویعید الطواف مرّة أخری مراعاة للعلم الإجمالی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یتمکّن المکلّف من الوضوء أو یئس منه فی الوقت المتسع للطواف یتیمم ویأتی بالطواف ، وإذا لم یتمکّن من التیمم فی الوقت المزبور أیضاً لزمته الاستنابة للطواف ، والأحوط الأولی أن یضم إلی ذلک طوافه بنفسه </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علی الحائض والنفساء بل مطلق المحدث بالأکبر أو ذی الحدث الذی لا یرتفع إلّابالغسل أن یغتسل للطواف ، ومع تعذر الاغتسال أو الیأس منه یجب الطواف مع التیمم ، والأحوط الأولی ضم الاستنابة ، نعم لو تعذر التیمم أیضاً وجبت الاستنابة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حاضت المرأة القاصدة لعمرة التمتّع ففی المسألة صور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الحیض قبل الإحرام أو حال الإحرام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وسع الوقت لأداء أعمالها أحرمت بعمرة التمتّع وصبرت إلی أن تطهر وتغتسل وتأتی بالنسک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لم یسع الوقت فتحج بالإفراد وتأتی بأعماله ثم تحرم بعمرة مفردة ، إلّاأن تطهر فجأةً بحیث تتمکن فیه من أعمال عمرة التمتّع فتعدل بنیتها إلیها وتأتی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کانت شاکة فی الضیق والسعة فانها تنوی التمتّع فإن تبین الضیق وکان الحیض قبل الإحرام فتفرد وإن کان بعد فسیأتی فی الصورة الثانیة </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الصورة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حیضها بعد الإحرام وقبل الطواف فإن وسع الوقت فتصبر حتی تطهر وتأتی بالأعمال ، وإن لم یسع الوقت وضاق فتتخیر بین العدول إلی حج الإفراد والإتیان بنسکه ثم بعمرة مفردة ، وبین البقاء علی عمرة التمتّع فیما کان الحجّ مندوباً علی الأقوی ، وأما فیما کان حجّة الاسلام فالأحوط إن لم یکن أظهر تعین إتیانها لأعمال عمرة التمتّع ، فتأتی بأعمالها من السعی والتقصیر من دون طواف ثم تحرم للحج وتأتی بأعماله وبعد الفراغ منها تطوف طواف العمرة قبل طواف الحجّ ، هذا فیما إذا کانت متمکّنة من الطواف لطهرها وأما لو کانت تعلم بعدم طهرها بعد أعمال الحجّ مدة بقاء رفقتها</w:t>
      </w:r>
    </w:p>
    <w:p>
      <w:pPr>
        <w:pStyle w:val="BookText"/>
        <w:rPr/>
      </w:pPr>
      <w:r>
        <w:rPr>
          <w:rFonts w:ascii="IRNazanin" w:hAnsi="IRNazanin" w:eastAsia="IRNazanin"/>
          <w:color w:val="111111"/>
          <w:sz w:val="28"/>
          <w:sz w:val="28"/>
          <w:szCs w:val="28"/>
          <w:rtl w:val="true"/>
          <w:lang w:bidi="fa-IR"/>
        </w:rPr>
        <w:t xml:space="preserve">تعین الاستنابة للطواف قبل السعی لعمرة التمتّع ثم تأتی هی بالسعی والتقصیر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حاضت المحرمة أثناء طوافها فالمشهور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طروء الحیض إذا کان قبل تمام أربعة أشواط بطل طوافها ، وکانت وظیفتها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بعده صح ما أتت به ووجب علیها إتمامه عدداً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الحجر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الطهر والاغتسال ولا تعتد بالشوط الذی حدث فی أثنائه الحیض ولم یتم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فیما إذا وسع الوقت وإلّا سعت وقصرت وأحرمت للحج ولزمها الإتیان بقضاء طوافها بعد الرجوع من منی وقبل طواف الحجّ إن کانت تتمکن من ذلک وإلّا الاستنابة قبل السعی والتقصیر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حاضت المرأة بعد الفراغ من الطواف وقبل الإتیان بصلاة الطواف صحّ طوافها وأتت بالصلاة بعد طهرها واغتسالها ، وإن ضاق الوقت سعت وقصرت وقضت الصلاة قبل طواف الحجّ </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طافت المرأة وصلّت ثم شعرت بالحیض ولم تدر أنه کان قبل الطواف أو الصلاة أو فی أثنائهما أو أنه حدث بعد الصلاة بنت علی صحة الطواف والصلاة ، وإذا علمت أن حدوثه کان قبل الصلاة أو بعد الأربعة الأشواط وضاق الوقت سعت وقصرت وأخّرت بقیّة الأشواط أو الصلاة إلی أن تطهر وقد تمّت عمرتها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أحرمت المرأة لعمرة التمتّع وکانت متمکّنة من أعمالها ولکنها أخرتها مع علمها بطروء الحیض عند التأخیر فحکمها حکم من أفسد العمرة وقد تقدم فی أول الطواف ، وإلّا فحکمها حکم من فاجأها الحیض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الطواف المندوب لا تعتبر فیه الطهارة عن الحدث الأصغر ، وأما الطهارة عن الحدث الأکبر ففی عدم اعتبارها إشکال ، ولکن صلاته لا تصح إلّاعن 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المعذور یکتفی بطهارته العذریة کالمجبور والمسلوس ، أما المبطون فإن قوی علی الطواف ولم یخش تلوث المسجد منه فیطوف ، وإلّا یطاف به ، وإلّا فیستنیب للطواف ، وإن کان الأحوط الأولی أن یجمع الطواف بنفسه والاستنابة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المستحاضة فإن کانت قلیلة فتتوضّأ لکل من الصلاة والطواف ، وإن کانت متوسطة فتغتسل غسلاً واحد لهما وتتوضّأ لکل منهما ، وإن کانت کثیرة فتغتسل وتتوضّأ لکل منهما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الأمور المعتبرة فی الطواف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الطهارة من الخبث ، فلا یصح الطواف مع نجاسة البدن أو اللباس ، ویعفی عن النجاسة المعفو عنها فی الصلاة وکذا ما لا تتم الصلاة فیه ، نعم الأحوط عدم حمل المتنجس مما تتم الصلاة فیه حال الطواف </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بدم‌القروح والجروح قبل برئها ولا تجب</w:t>
      </w:r>
    </w:p>
    <w:p>
      <w:pPr>
        <w:pStyle w:val="BookText"/>
        <w:rPr/>
      </w:pPr>
      <w:r>
        <w:rPr>
          <w:rFonts w:ascii="IRNazanin" w:hAnsi="IRNazanin" w:eastAsia="IRNazanin"/>
          <w:color w:val="111111"/>
          <w:sz w:val="28"/>
          <w:sz w:val="28"/>
          <w:szCs w:val="28"/>
          <w:rtl w:val="true"/>
          <w:lang w:bidi="fa-IR"/>
        </w:rPr>
        <w:t xml:space="preserve">إزالته عن الثوب والبدن فی الطواف ، وکذا الحال فی کل نجاسة اضطراریة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یعلم بنجاسة بدنه أو ثیابه ثم علم بها بعد الفراغ من الطواف صح طوافه ، فلا حاجة إلی إعادته ، وکذلک تصح صلاة الطواف إذا لم یعلم بالنجاسة إلی أن فرغ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نسی نجاسة بدنه أو ثیابه ثم تذکرها بعد طوافه أعاد طوافه علی الأحوط إن لم یکن أظهر ، وإذا تذکرها بعد صلاة الطواف أعادها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یعلم بنجاسة بدنه أو ثیابه وعلم بها أثناء الطواف أو طرأت النجاسة علیه أثناء الطواف فإن استطاع استبداله أو نزعه بما لا یخلّ بالستر المعتبر فی الطواف وهو فی موضعه من المطاف أتم طوافه بعد ذلک ، وإن لم یمکنه ذلک وکان بعد إتمام الشوط الرابع من الطواف قطع طوافه ثم أتی بما بقی من أشواط الطواف من الحجر الأسود ، وإن کان قبل إتمام الرابع قطع طوافه وأزال النجاسة ثم یعید الطواف من رأس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الختان للرجال ، والأظهر اعتباره فی الصبیّ مطلقاً ، ممیزاً کان أو لا ، أحرم بنفسه أو أحرم به ولیّه </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طاف المحرم غیر مختون بالغاً کان أو صبیّاً فلا یجتزئ بطوافه ویجری فیه ما له من الأحکام الآتیة ، فلابدّ من</w:t>
      </w:r>
      <w:bookmarkStart w:id="166" w:name="pg5612_42926"/>
    </w:p>
    <w:p>
      <w:pPr>
        <w:pStyle w:val="BookText"/>
        <w:rPr/>
      </w:pPr>
      <w:bookmarkEnd w:id="166"/>
      <w:r>
        <w:rPr>
          <w:rFonts w:ascii="Amiri" w:hAnsi="Amiri" w:eastAsia="Amiri" w:cs="Amiri"/>
          <w:color w:val="111111"/>
          <w:sz w:val="28"/>
          <w:sz w:val="28"/>
          <w:szCs w:val="28"/>
          <w:rtl w:val="true"/>
          <w:lang w:bidi="ar-SA"/>
        </w:rPr>
        <w:t xml:space="preserve">إعادته مختوناً وإلّا کان تارکاً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استطاع المکلّف وهو غیر مختون فإن أمکنه الختان والحجّ فی سنة الاستطاعة وجب ذلک ، وإلّا أستناب لطوافه ، وضم إلیه طوافه بنفسه علی الأحوط ، کما أن الأحوط فی صلاة الطواف أن یأتی کلا منهما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 العورة حال الطواف علی الأظهر ، ویعتبر فی الساتر الاباحة وجمیع شرائط لباس المصلی </w:t>
      </w:r>
      <w:r>
        <w:rPr>
          <w:rFonts w:eastAsia="IRNazanin" w:cs="IRNazanin"/>
          <w:color w:val="111111"/>
          <w:sz w:val="28"/>
          <w:szCs w:val="28"/>
          <w:rtl w:val="true"/>
          <w:lang w:bidi="fa-IR"/>
        </w:rPr>
        <w:t>.</w:t>
      </w:r>
    </w:p>
    <w:p>
      <w:pPr>
        <w:pStyle w:val="Heading3"/>
        <w:numPr>
          <w:ilvl w:val="2"/>
          <w:numId w:val="1"/>
        </w:numPr>
        <w:rPr/>
      </w:pPr>
      <w:bookmarkStart w:id="167" w:name="__RefHeading___Toc3020627_581953129"/>
      <w:bookmarkStart w:id="168" w:name="_Toc63"/>
      <w:bookmarkEnd w:id="167"/>
      <w:r>
        <w:rPr>
          <w:rtl w:val="true"/>
        </w:rPr>
        <w:t>واجبات الطواف</w:t>
      </w:r>
      <w:bookmarkEnd w:id="168"/>
    </w:p>
    <w:p>
      <w:pPr>
        <w:pStyle w:val="BookText"/>
        <w:rPr/>
      </w:pPr>
      <w:r>
        <w:rPr>
          <w:rFonts w:ascii="IRNazanin" w:hAnsi="IRNazanin" w:eastAsia="IRNazanin"/>
          <w:color w:val="111111"/>
          <w:sz w:val="28"/>
          <w:sz w:val="28"/>
          <w:szCs w:val="28"/>
          <w:rtl w:val="true"/>
          <w:lang w:bidi="fa-IR"/>
        </w:rPr>
        <w:t xml:space="preserve">تعتبر فی الطواف أمور سبعة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الابتداء من الحجر الأسود والانتهاء عنده فی کل شوط ، بحیث تتحقق المحاذاة عرفاً ، وهی تتسع کلما ابتعد عن الحجر الأسود وتضیق کلما اقترب منه بنحو المثلث الذی رأسه عند الحجر الأسود وقاعدته جدار المسجد ، إلّاأن اللازم علیه مع تعدد نقاط المحاذاة أن یختم من النقطة التی ابتدأ منها ، والأولی فی الابتداء مراعاة أول نقاط المحاذاة ، کما أن الأولی فی الانتهاء استیعاب آخر نقاط المحاذاة </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الکعبة علی یساره فی‌جمیع أحوال الطواف بأن یکون مشیه فی المطاف حول الکعبة ماشیاً إلی الأمام والکعبة علی یساره ،</w:t>
      </w:r>
    </w:p>
    <w:p>
      <w:pPr>
        <w:pStyle w:val="BookText"/>
        <w:rPr/>
      </w:pPr>
      <w:r>
        <w:rPr>
          <w:rFonts w:ascii="IRNazanin" w:hAnsi="IRNazanin" w:eastAsia="IRNazanin"/>
          <w:color w:val="111111"/>
          <w:sz w:val="28"/>
          <w:sz w:val="28"/>
          <w:szCs w:val="28"/>
          <w:rtl w:val="true"/>
          <w:lang w:bidi="fa-IR"/>
        </w:rPr>
        <w:t xml:space="preserve">فلا یکون مشیه علی أحد جانبیه مستقبلاً الکعبة أو مستدبراً لها ، فلو خطا بعض الخطوات بنحو الحرکة الجانبیة مستقبلاً أو مستدبراً أعاد ذلک المقدار ، ولا حاجة للمداقة فی ذلک بل یکفی الصدق العرفی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إدخال حجر إسماعیل فی المطاف فی ضمن ما یطوف به بأن یطوف حول الحجر فلا یخرجه بأن یتوسط ما بینه وبین الکعبة ، ولو فعل ذلک أعاد ذلک الشوط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یدخل الطائف الکعبة فی أثناء طوافه ، ولا یجتاز علی الصفّة التی فی أطرافها المسماة بشاذروان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یطوف بالبیت سبع مرات متوالیات عرفاً ، ولا یجزیء الأقل من السبع ، ویبطل الطواف بالزیادة علی السبع عمداً کما سیأتی ، کما لا یجزیء الفصل المزیل للموالاة إلّافی موارد تقدم بعضها ویأتی بقیتها </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اعتبر المشهور فی الطواف أن یکون بین الکعبة ومقام إبراهیم علیه السلام ویقدر هذا الفاصل بستة وعشرین ذراعاً ونصف ذراع ، وبما أن حجر إسماعیل داخل فی المطاف فمحل الطواف والمطاف عند وسط الحجر لا یتجاوز ستة أذرع ونصف ذراع ، ولکن الظاهر کفایة الطواف فی الزائد علی هذا المقدار مع اتصال الصفوف ، ولا سیّما لمن لا یقدر علی الطواف فی الحد المذکور أو أنه حرج علیه ، وإن کان الأولی الطواف فی الحد المزبور </w:t>
      </w:r>
      <w:r>
        <w:rPr>
          <w:rFonts w:eastAsia="IRNazanin" w:cs="IRNazanin"/>
          <w:color w:val="111111"/>
          <w:sz w:val="28"/>
          <w:szCs w:val="28"/>
          <w:rtl w:val="true"/>
          <w:lang w:bidi="fa-IR"/>
        </w:rPr>
        <w:t>.</w:t>
      </w:r>
      <w:bookmarkStart w:id="169" w:name="pg5612_42928"/>
    </w:p>
    <w:p>
      <w:pPr>
        <w:pStyle w:val="Heading3"/>
        <w:numPr>
          <w:ilvl w:val="2"/>
          <w:numId w:val="1"/>
        </w:numPr>
        <w:rPr/>
      </w:pPr>
      <w:bookmarkStart w:id="170" w:name="__RefHeading___Toc3020629_581953129"/>
      <w:bookmarkStart w:id="171" w:name="_Toc64"/>
      <w:bookmarkEnd w:id="169"/>
      <w:bookmarkEnd w:id="170"/>
      <w:r>
        <w:rPr>
          <w:rtl w:val="true"/>
        </w:rPr>
        <w:t>الخروج عن المطاف إلی الداخل أو الخارج</w:t>
      </w:r>
      <w:bookmarkEnd w:id="171"/>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خرج الطائف عن المطاف فدخل الکعبة بطل طوافه ولزمته الإعادة إذا کان قبل إتمام أربعة أشواط أو بعد الأربعة إن کان لغیر حاجة علی الأظهر ، وإن کان بعد الأربعة ولحاجة ولو من قبیل اغتنام الفرصة فیعید خصوص الشوط الذی قطعه بالدخول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مشی فی طوافه علی الصفة المسماة بالشاذروان بطل ذلک المقدار من الشوط فیلزم إعادة ذلک المقدار إن بقیت موالاة الشوط وإلّا فیعید الشوط من رأس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اختصر الطائف حجر إسماعیل فی طوافه بدخوله فیه بطل الشوط الذی وقع ذلک فیه وعلیه أن یعیده ، وإن کان ذلک عن جهل ونسیان ، وکذا التسلق علی حائطه علی الأحوط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قطع الطائف طوافه کأن یخرج من المطاف للخارج قبل تمام أربعة أشواط بطل طوافه ولزمه الإعادة ، وإن قطعه بعد تمام الأربعة لعذر أو حاجة وداعٍ راجح بنی علی ما تقدم وأتم ما بقی علیه من عدد الأشواط من الحجر الأسود </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فی طواف الفریضة أما فی طواف النافلة فیجوز له البناء علی ما تقدم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أحدث أثناء طوافه جاز له أن یخرج ویتطهر ثم یرجع ویتم طوافه إذا کان قد أتم أربعة أشواط وإلّا أعاد ، وکذلک الخروج لإزالة النجاسة عن ثیابه أو بدنه إذا استلزم الخروج عن المطاف ، وکذلک إذا حاضت المرأة أثناء الطواف ویجب قطعه والخروج من المسجد الحرام فوراً کما مرّ فی شرائط الطواف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قطع الطائف طوافه وخرج عن المطاف لصداع أو ألم ومرض أو لقضاء حاجة نفسه وکان ذلک قبل إتمام الشوط الرابع بطل طوافه ولزمته الإعادة ، وإن کان بعد الشوط الرابع بنی علی ما أتی وأتمّ ما بقی من عدد الأشواط من الحجر الأسود بعد زوال العذر ، وإلّا فیستنیب لما بقی من أشواط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للطائف أن یخرج من المطاف لعیادة مریض أو لقضاء حاجة لنفسه أو لأحد إخوانه المؤمنین أو لداعٍ راجح ، ولکن تلزمه الإعادة إذا لم یستتم أربعة أشواط ، وإلّا بنی علی ما أتی به وأتم ما بقی من عدد الأشواط من الحجر الأسود </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الجلوس أثناء الطواف للاستراحة ، ولابدّ أن یکون مقداره لا یفوت الموالاة العرفیة إذا کان قبل تمام الأربعة أشواط وإلّا بطل طوافه ولزمه الإعادة </w:t>
      </w:r>
      <w:r>
        <w:rPr>
          <w:rFonts w:eastAsia="IRNazanin" w:cs="IRNazanin"/>
          <w:color w:val="111111"/>
          <w:sz w:val="28"/>
          <w:szCs w:val="28"/>
          <w:rtl w:val="true"/>
          <w:lang w:bidi="fa-IR"/>
        </w:rPr>
        <w:t>.</w:t>
      </w:r>
      <w:bookmarkStart w:id="172" w:name="pg5612_42930"/>
    </w:p>
    <w:p>
      <w:pPr>
        <w:pStyle w:val="Heading3"/>
        <w:numPr>
          <w:ilvl w:val="2"/>
          <w:numId w:val="1"/>
        </w:numPr>
        <w:rPr/>
      </w:pPr>
      <w:bookmarkStart w:id="173" w:name="__RefHeading___Toc3020631_581953129"/>
      <w:bookmarkStart w:id="174" w:name="_Toc65"/>
      <w:bookmarkEnd w:id="172"/>
      <w:bookmarkEnd w:id="173"/>
      <w:r>
        <w:rPr>
          <w:rtl w:val="true"/>
        </w:rPr>
        <w:t>النقصان فی الطواف</w:t>
      </w:r>
      <w:bookmarkEnd w:id="174"/>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نقص من طوافه عمداً فإن فاتت الموالاة إما بالخروج من المطاف أو بالفاصل الزمنی الکثیر فحکمه حکم من قطع الطواف الذی تقدم تفصیله ، ولو قطع طوافه لدرک وقت الفضیلة للفریضة أو لدرک صلاة الجماعة أو لإتیان النافلة عند ضیق وقتها أتم عدد أشواط طوافه من الحجر مطلقاً بعد الفراغ من الصلاة إن لم یخرج من المطاف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نقص من طوافه سهواً فإن تذکره قبل فوات الموالاة ولم یخرج بعد من المطاف أتی بالباقی وصحّ طوافه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کان تذکره بعد فوات الموالاة أو بعد خروجه من المطاف فإن کان ما أتی به تمام الأربعة أشواط أتی بباقی عدد الأشواط من الحجر وصحّ طوافه ، وإن لم یتمکّن من إتیان الناقص بنفسه کأن رجع إلی بلده استناب غیره </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إن کان ما أتی به أقل من تمام الأربعة بأن کان ما نسی زائداً علی الثلاثة ولو بجزء من الشوط الرابع لزمته إعادة الطواف من رأس ، ولو علم بالنقص ولم یعلم مقداره أعاد الطواف من الرأس </w:t>
      </w:r>
      <w:r>
        <w:rPr>
          <w:rFonts w:eastAsia="IRNazanin" w:cs="IRNazanin"/>
          <w:color w:val="111111"/>
          <w:sz w:val="28"/>
          <w:szCs w:val="28"/>
          <w:rtl w:val="true"/>
          <w:lang w:bidi="fa-IR"/>
        </w:rPr>
        <w:t>.</w:t>
      </w:r>
      <w:bookmarkStart w:id="175" w:name="pg5612_42931"/>
    </w:p>
    <w:p>
      <w:pPr>
        <w:pStyle w:val="Heading3"/>
        <w:numPr>
          <w:ilvl w:val="2"/>
          <w:numId w:val="1"/>
        </w:numPr>
        <w:rPr/>
      </w:pPr>
      <w:bookmarkStart w:id="176" w:name="__RefHeading___Toc3020633_581953129"/>
      <w:bookmarkStart w:id="177" w:name="_Toc66"/>
      <w:bookmarkEnd w:id="175"/>
      <w:bookmarkEnd w:id="176"/>
      <w:r>
        <w:rPr>
          <w:rtl w:val="true"/>
        </w:rPr>
        <w:t>الزیادة فی الطواف</w:t>
      </w:r>
      <w:bookmarkEnd w:id="177"/>
    </w:p>
    <w:p>
      <w:pPr>
        <w:pStyle w:val="BookText"/>
        <w:rPr/>
      </w:pPr>
      <w:r>
        <w:rPr>
          <w:rFonts w:ascii="IRNazanin" w:hAnsi="IRNazanin" w:eastAsia="IRNazanin"/>
          <w:color w:val="111111"/>
          <w:sz w:val="28"/>
          <w:sz w:val="28"/>
          <w:szCs w:val="28"/>
          <w:rtl w:val="true"/>
          <w:lang w:bidi="fa-IR"/>
        </w:rPr>
        <w:t xml:space="preserve">للزیادة فی الطواف عن علم وعمد خمس صور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یقصد الطائف جزئیة الزائد للطواف الذی بیده ولا لطواف آخر أی لا بعنوان الطواف ففی هذه الصورة لا یبطل الطواف بالزیادة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یقصد حین شروعه فی الطواف أو فی أثنائه الإتیان بالزائد علی أن یکون جزءاً من طوافه الذی بیده فیزید ، وفی هذه الصورة یبطل ویلزمه الإعادة ، وأما إذا قصد ذلک ولم یأتِ بالزائد ففیه 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یأتی بالزائد علی أن یکون جزءاً من طوافه الذی فرغ منه متصلاً به بمعنی أن یکون قصد الجزئیة بعد فراغه من الطواف ، والأظهر فی هذه الصورة أیضاً البطلان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یقصد جزئیة الزائد لطواف آخر ، والزیادة فی هذه الصورة وإن لم تکن متحققة حقیقة إلّاأن الأظهر فیها بطلان الطواف الأول ، وذلک من جهة مانعیة القِران بین الطوافین عن صحة الطواف الأول خاصة فیما إذا کان فریضة ، سواء کان الطواف الثانی فریضة أو نافلة </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یقصد جزئیة الزائد لطواف آخر ولا یتم الطواف</w:t>
      </w:r>
      <w:bookmarkStart w:id="178" w:name="pg5612_42932"/>
    </w:p>
    <w:p>
      <w:pPr>
        <w:pStyle w:val="BookText"/>
        <w:rPr/>
      </w:pPr>
      <w:bookmarkEnd w:id="178"/>
      <w:r>
        <w:rPr>
          <w:rFonts w:ascii="IRNazanin" w:hAnsi="IRNazanin" w:eastAsia="IRNazanin"/>
          <w:color w:val="111111"/>
          <w:sz w:val="28"/>
          <w:sz w:val="28"/>
          <w:szCs w:val="28"/>
          <w:rtl w:val="true"/>
          <w:lang w:bidi="fa-IR"/>
        </w:rPr>
        <w:t xml:space="preserve">الثانی من باب الاتفاق ، والأظهر البطلان لعموم القِران المبطل ولو للشوط الواحد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لم یتم الشوط الأول من الطواف الثانی فلا زیادة ولا بطلان إلّا أنه قد یبطل الطواف الأول للخلل فی قصد القربة کما لو کان عالماً بحرمة ومبطلیة القِران وقصدها قبل إتمامه للطواف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زاد فی طوافه سهواً أو جهلاً فإن کان الزائد أقل من شوط ، قطعه وصح طوافه ، وإن کان شوطاً واحداً أو أکثر فعلیه أن یترک الطواف الأول ویبنی علی الزائد ویتمه ویجعله طوافاً کاملاً بقصد الفریضة ، فالقِران مبطل للطواف السابق ولو عن سهو وغفلة </w:t>
      </w:r>
      <w:r>
        <w:rPr>
          <w:rFonts w:eastAsia="IRNazanin" w:cs="IRNazanin"/>
          <w:color w:val="111111"/>
          <w:sz w:val="28"/>
          <w:szCs w:val="28"/>
          <w:rtl w:val="true"/>
          <w:lang w:bidi="fa-IR"/>
        </w:rPr>
        <w:t>.</w:t>
      </w:r>
    </w:p>
    <w:p>
      <w:pPr>
        <w:pStyle w:val="Heading3"/>
        <w:numPr>
          <w:ilvl w:val="2"/>
          <w:numId w:val="1"/>
        </w:numPr>
        <w:rPr/>
      </w:pPr>
      <w:bookmarkStart w:id="179" w:name="__RefHeading___Toc3020635_581953129"/>
      <w:bookmarkStart w:id="180" w:name="_Toc67"/>
      <w:bookmarkEnd w:id="179"/>
      <w:r>
        <w:rPr>
          <w:rtl w:val="true"/>
        </w:rPr>
        <w:t>الشک فی عدد الأشواط</w:t>
      </w:r>
      <w:bookmarkEnd w:id="180"/>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شک فی عدد الأشواط بعد الفراغ من الطواف والتجاوز من محله لم یعتن بالشک کما إذا کان شکه بعد دخوله فی صلاة الطواف أو خروجه من المطاف أو بعد فاصل زمنی طویل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تیقن بالسبعة وشک فی الزائد کما إذا احتمل أن یکون‌الشوط الأخیر هو الثامن لم یعتن بالشک وصح طوافه ، إلّاأن یکون شکه هذا قبل تمام الشوط الأخیر ، فإن الأظهر حینئذٍ بطلان الطواف </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عدد الأشواط شکاً مستقراً کما إذا شک بین السادس والسابع أو بین الخامس والسادس أو بین الأعداد السابقة</w:t>
      </w:r>
    </w:p>
    <w:p>
      <w:pPr>
        <w:pStyle w:val="BookText"/>
        <w:rPr/>
      </w:pPr>
      <w:r>
        <w:rPr>
          <w:rFonts w:ascii="IRNazanin" w:hAnsi="IRNazanin" w:eastAsia="IRNazanin"/>
          <w:color w:val="111111"/>
          <w:sz w:val="28"/>
          <w:sz w:val="28"/>
          <w:szCs w:val="28"/>
          <w:rtl w:val="true"/>
          <w:lang w:bidi="fa-IR"/>
        </w:rPr>
        <w:t xml:space="preserve">بطل طوافه ، وکذلک إذا شک فی الزیادة والنقصان معاً کما إذا شک فی أن شوطه الذی أتمه هو السادس أو الثامن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شک بین السادس أو السابع أو بین بقیّة أعداد الطواف ولم یعتن بالشک جهلاً منه بالحکم وأتم طوافه فلا یبطل نسکه وحجه ولو فات زمان التدارک إلّاأنه یجب علیه قضاء الطواف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للطائف أن یتکل علی إحصاء صاحبه فی حفظ عدد أشواطه إذا کان صاحبه علی اطمئنان من عددها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شک فی الطواف المندوب یبنی علی الأقل وصح طوافه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ترک الطواف فی عمرة التمتّع عمداً مع العلم بالحکم أو مع الجهل به والْتفاته لجهله ولم یتدارک ذلک قبل الوقوف بعرفات بطلت عمرته وانقلب إحرامه إلی حج الإفراد علی الأقوی ، وعلیه أن یأتی بالعمرة المفردة بعد الحجّ ، والأولی إعادة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ترک الطواف فی الحجّ متعمداً ولم یتدارکه بطل حجّه ولزمه الإعادة من قابل ، وإذا کان من جهة الجهل بالحکم مع التفاته لزمته کفارة بدنة </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ترک الطواف بغیر عمد نسیاناً أو جهلاً ونحوهما وجب تدارکه بعد الالتفات وإن کان الْتفاته بعد فوات محله قضاه وصحّ حجه ، والأحوط إعادة السعی ، وإن لم یتمکّن من قضائه بنفسه وجبت</w:t>
      </w:r>
    </w:p>
    <w:p>
      <w:pPr>
        <w:pStyle w:val="BookText"/>
        <w:rPr/>
      </w:pPr>
      <w:r>
        <w:rPr>
          <w:rFonts w:ascii="IRNazanin" w:hAnsi="IRNazanin" w:eastAsia="IRNazanin"/>
          <w:color w:val="111111"/>
          <w:sz w:val="28"/>
          <w:sz w:val="28"/>
          <w:szCs w:val="28"/>
          <w:rtl w:val="true"/>
          <w:lang w:bidi="fa-IR"/>
        </w:rPr>
        <w:t xml:space="preserve">علیه الاستنابة عنه کما إذا رجع إلی بلده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نسی الطواف حتی رجع إلی بلده وواقع أهله لزمه بعث هدی إلی منی إن کان المنسی طواف الحجّ ، وإلی مکّة إن کان المنسی طواف العمرة ، ویکفی فی الهدی أن یکون شاة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نسی الطواف وتذکره فی زمان یمکنه القضاء بنفسه قضاه وإن کان قد أحل من إحرامه من دون حاجة إلی تجدید الإحرام ، نعم إذا کان ذلک بعد خروجه من مکّة ومضی الشهر الهلالی لنسکه لزمه الإحرام لدخول مکّة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یحل لناسی الطواف ما کان حله متوقفاً علیه حتی یقضیه بنفسه أو بنائبه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یتمکّن من الطواف بنفسه لعذر لمرض وأشباه ذلک فیجب الاستعانة بالغیر فی الطواف ولو بأن یطوف به الغیر حملاً أو بوسیلة ما ، وإذا لم یتمکّن من ذلک أیضاً وجبت علیه استنابة الغیر لیطوف عنه ولو لم یقدر علی ذلک أیضاً کالمغمی علیه والمجنون الادواری قام ولیه أو غیره بالطواف به وإن لم یمکن ذلک طیف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الحال بالنسبة إلی صلاة الطواف فیأتی بها مع التمکّن أو الاستعانة ویستنیب مع عدمه ، نعم الأحوط فیما لو استنیب فی الطواف وتمکن المنوب عنه من الصلاة الجمع بإتیان کل منهما بها </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تقدم حکم الحائض والنفساء فی شرائط الطواف </w:t>
      </w:r>
      <w:r>
        <w:rPr>
          <w:rFonts w:eastAsia="IRNazanin" w:cs="IRNazanin"/>
          <w:color w:val="111111"/>
          <w:sz w:val="28"/>
          <w:szCs w:val="28"/>
          <w:rtl w:val="true"/>
          <w:lang w:bidi="fa-IR"/>
        </w:rPr>
        <w:t>.</w:t>
      </w:r>
      <w:bookmarkStart w:id="181" w:name="pg5612_42935"/>
    </w:p>
    <w:p>
      <w:pPr>
        <w:pStyle w:val="Heading2"/>
        <w:numPr>
          <w:ilvl w:val="1"/>
          <w:numId w:val="1"/>
        </w:numPr>
        <w:rPr/>
      </w:pPr>
      <w:bookmarkStart w:id="182" w:name="__RefHeading___Toc3020637_581953129"/>
      <w:bookmarkStart w:id="183" w:name="_Toc68"/>
      <w:bookmarkEnd w:id="181"/>
      <w:bookmarkEnd w:id="182"/>
      <w:r>
        <w:rPr>
          <w:rtl w:val="true"/>
        </w:rPr>
        <w:t>صلاة الطواف</w:t>
      </w:r>
      <w:bookmarkEnd w:id="183"/>
    </w:p>
    <w:p>
      <w:pPr>
        <w:pStyle w:val="BookText"/>
        <w:rPr/>
      </w:pPr>
      <w:r>
        <w:rPr>
          <w:rFonts w:ascii="IRNazanin" w:hAnsi="IRNazanin" w:eastAsia="IRNazanin"/>
          <w:color w:val="111111"/>
          <w:sz w:val="28"/>
          <w:sz w:val="28"/>
          <w:szCs w:val="28"/>
          <w:rtl w:val="true"/>
          <w:lang w:bidi="fa-IR"/>
        </w:rPr>
        <w:t xml:space="preserve">وهی الواجب الثالث من واجبات عمرة التمتّع ، وهی رکعتان یؤتی بهما عقیب الطواف ، وصورتها کصلاة الصبح ولکنه مخیر فی قراءتها بین الجهر والإخفات ، ویجب الإتیان بها عند مقام إبراهیم علیه السلام قریباً منه ، والأظهر لزوم الإتیان بها خلف المقام ، فإن لم یتمکّن فمن الجانبین متأخر عنه قلیلاً ، فإن لم یتمکّن أیضاً فیصلی حیال المقام من بُعد بحیث یکون أمامه ویتسع الحیال کلّما ابتعد المصلی عن المقام کمثلث رأسه عند المقام وقاعدته عند جدران المسجد کما مرّ فی بدء الطواف فی محاذاة الحجر الأسود ، ومع تعذر ذلک فیتوخی الأقرب فالأقرب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فی طواف الفریضة ، وأما فی الطواف المستحب فیجوز الإتیان بصلاته فی أی موضع من المسجد اختیاراً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ترک صلاة الطواف عامداً عالماً لم یبطل حجّه وإن أثم لتأخیرها وترک الفوریة ویبقی علیه وجوب أدائها فوراً ففوراً </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الأظهر وجوب المبادرة إلی الصلاة بعد الطواف</w:t>
      </w:r>
    </w:p>
    <w:p>
      <w:pPr>
        <w:pStyle w:val="BookText"/>
        <w:rPr/>
      </w:pPr>
      <w:r>
        <w:rPr>
          <w:rFonts w:ascii="IRNazanin" w:hAnsi="IRNazanin" w:eastAsia="IRNazanin"/>
          <w:color w:val="111111"/>
          <w:sz w:val="28"/>
          <w:sz w:val="28"/>
          <w:szCs w:val="28"/>
          <w:rtl w:val="true"/>
          <w:lang w:bidi="fa-IR"/>
        </w:rPr>
        <w:t xml:space="preserve">بمعنی أن لا یؤخرها ویفصل بین الطواف والصلاة عرفاً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نسی صلاة الطواف وذکرها بعد السعی أتی بها ولا تجب إعادة السعی بعدها ، وإذا ذکرها فی أثناء السعی فان کان بعد إتمام الشوط الرابع قطع سعیه عند إتمام أحد الأشواط وأتی بالصلاة ثم یتم ما بقی ، ولو قطع أثناء الأشواط الأخیرة وأتی بالصلاة إستأنف خصوص الشوط المقطوع وأتم ما بعد وإذا تذکر قبل إتمام الأربعة أتمها ثم أتی بالصلاة وأتم بقیّة السعی ، ولو قطع سعیه قبل تمام الأربعة إستأنف السعی من رأس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ذکرها بعد خروجه من مکّة لزمه الرجوع والإتیان بها فی المحل مع عدم المشقة ، وإلّا أتی بها فی الحرم ، والأحوط له أن یستنیب من یصلّیها خلف المقام ، وإن لم یتمکّن فیکفی الاستنابة ، فإن لم یتمکّن من الاستنابة أیضاً أتی بها حیث تذکر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وحکم التارک لصلاة الطواف جهلاً حکم الناسی سواء کان قاصراً أو مقصراً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نسی الطواف حتی مات وجب علی الولیّ قضاؤها </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 فی قراءته لحن فإن کان عاجزاً عن الصحیح فیکتفی بقراءته الملحونة علی ما فصّل فی باب الصلاة من القراءة ، وإن کان متمکّناً فاللازم علیه التعلم ، فإن ضاق الوقت فیأتی بالقراءة</w:t>
      </w:r>
    </w:p>
    <w:p>
      <w:pPr>
        <w:pStyle w:val="BookText"/>
        <w:rPr/>
      </w:pPr>
      <w:r>
        <w:rPr>
          <w:rFonts w:ascii="IRNazanin" w:hAnsi="IRNazanin" w:eastAsia="IRNazanin"/>
          <w:color w:val="111111"/>
          <w:sz w:val="28"/>
          <w:sz w:val="28"/>
          <w:szCs w:val="28"/>
          <w:rtl w:val="true"/>
          <w:lang w:bidi="fa-IR"/>
        </w:rPr>
        <w:t xml:space="preserve">کالتفصیل السابق ، والأحوط الاستنابة أیضاً </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کان جاهلاً باللحن فی قراءته وکان معذوراً فی جهله أو غافلاً صحت صلاته ولا حاجة إلی الإعادة حتی إذا علم بذلک بعد الصلاة ، وأما إذا کان ملتفتاً إلی جهله فاللازم علیه إعادتها بعد التصحیح ، ویجری علیه حکم تارک صلاة الطواف من لزوم قضائها مع فوت الوقت </w:t>
      </w:r>
      <w:r>
        <w:rPr>
          <w:rFonts w:eastAsia="IRNazanin" w:cs="IRNazanin"/>
          <w:color w:val="111111"/>
          <w:sz w:val="28"/>
          <w:szCs w:val="28"/>
          <w:rtl w:val="true"/>
          <w:lang w:bidi="fa-IR"/>
        </w:rPr>
        <w:t>.</w:t>
      </w:r>
      <w:bookmarkStart w:id="184" w:name="pg5612_42938"/>
    </w:p>
    <w:p>
      <w:pPr>
        <w:pStyle w:val="Heading2"/>
        <w:numPr>
          <w:ilvl w:val="1"/>
          <w:numId w:val="1"/>
        </w:numPr>
        <w:rPr/>
      </w:pPr>
      <w:bookmarkStart w:id="185" w:name="__RefHeading___Toc3020639_581953129"/>
      <w:bookmarkStart w:id="186" w:name="_Toc69"/>
      <w:bookmarkEnd w:id="184"/>
      <w:bookmarkEnd w:id="185"/>
      <w:r>
        <w:rPr>
          <w:rtl w:val="true"/>
        </w:rPr>
        <w:t>السعی</w:t>
      </w:r>
      <w:bookmarkEnd w:id="186"/>
    </w:p>
    <w:p>
      <w:pPr>
        <w:pStyle w:val="Heading3"/>
        <w:numPr>
          <w:ilvl w:val="2"/>
          <w:numId w:val="1"/>
        </w:numPr>
        <w:rPr/>
      </w:pPr>
      <w:bookmarkStart w:id="187" w:name="__RefHeading___Toc3020641_581953129"/>
      <w:bookmarkStart w:id="188" w:name="_Toc70"/>
      <w:bookmarkEnd w:id="187"/>
      <w:r>
        <w:rPr>
          <w:rtl w:val="true"/>
        </w:rPr>
        <w:t>اشارة</w:t>
      </w:r>
      <w:bookmarkEnd w:id="188"/>
    </w:p>
    <w:p>
      <w:pPr>
        <w:pStyle w:val="BookText"/>
        <w:rPr/>
      </w:pPr>
      <w:r>
        <w:rPr>
          <w:rFonts w:ascii="IRNazanin" w:hAnsi="IRNazanin" w:eastAsia="IRNazanin"/>
          <w:color w:val="111111"/>
          <w:sz w:val="28"/>
          <w:sz w:val="28"/>
          <w:szCs w:val="28"/>
          <w:rtl w:val="true"/>
          <w:lang w:bidi="fa-IR"/>
        </w:rPr>
        <w:t xml:space="preserve">وهو الرابع من واجبات عمرة التمتّع ، وهی أیضاً تفسد بترکه عمداً عالماً کان بالحکم أو شاکاً فیه أو فی الموضوع ، بخلاف ما لو کان ترکه عن غفلة جهل بالحکم أو بالموضوع ، وشرائطه کالناسی فیجب علیه التدارک کما سیأتی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ویعتبر فیه قصد القربة ، ولا یعتبر فیه ستر العورة ، ولا الطهارة من الحدث أو الخبث ، ویستحب الطهارة وهو الأولی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محل السعی إنما هو بعد الطواف وکذا یجب تقدیم صلاته لفوریتها ، فلو قدّمه علی الطواف لزمته الإعادة بعدهما ، نعم قد تقدم حکم من نسی الطواف وتدارکه بعد السعی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تقدم حکم من نسی الطواف أو سهی عن بعضه وتذکره بعد سعیه أو فی أثنائه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یعتبر فی السعی النیة ، بأن یأتی به عن العمرة إن کان فی العمرة ، وعن الحجّ إن کان فی الحجّ ، قاصداً به القربة إلی اللّه تعالی </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یبدأ بالسعی من الصفا متوجهاً إلی المروة ،</w:t>
      </w:r>
    </w:p>
    <w:p>
      <w:pPr>
        <w:pStyle w:val="BookText"/>
        <w:rPr/>
      </w:pPr>
      <w:r>
        <w:rPr>
          <w:rFonts w:ascii="IRNazanin" w:hAnsi="IRNazanin" w:eastAsia="IRNazanin"/>
          <w:color w:val="111111"/>
          <w:sz w:val="28"/>
          <w:sz w:val="28"/>
          <w:szCs w:val="28"/>
          <w:rtl w:val="true"/>
          <w:lang w:bidi="fa-IR"/>
        </w:rPr>
        <w:t xml:space="preserve">ویتحقق ذلک بإلصاق عقبه بالصفا وملامسة مقدمّه للمروة ؛ وذلک یعدّ شوطاً واحداً ثم یبدأ الشوط الثانی من المروة بالنحو المتقدم ، راجعاً إلی الصفا فیکون الإیاب شوطاً 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یکرر إلی أن یتم السعی فی الشوط السابع بالمروة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والأظهر اعتبار الموالاة فی السعی ، لا سیّما فی اجزاء الشوط الواحد ، نعم یجوز القطع فیه بعد إتمام الأربعة لغرض راجح کما تقدم فی الطواف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بدأ بالمروة قبل الصفا ألغی ما فی یدیه واستأنف السعی من الأول ، والأوْلی أن یفصل بینهما بمدة زمنیة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یعتبر فی السعی المشی راجلاً فیجوز السعی راکباً علی حیوان أو علی وسیلة نقل یستقل فی تحریکها أو علی متن إنسان أو بتحریک الآخر فی صورة الاضطرار ، وإن کان المشی أفضل کما سیأتی فی آداب السعی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یعتبر فی السعی أن یکون ذهابه وإیابه فیما بین الصفا والمروة من الطریق المتعارف فلا یجزیء الذهاب أو الإیاب من المسجد الحرام أو من طریق مبتعد جداً ، نعم لا یعتبر أن یکون ذهابه وإیابه بالخط المستقیم ، أما السعی من الطابق العلوی فالأحوط عدم الاجتزاء به وإن کان له وجه </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استقبال المروة عند الذهاب إلیها کما یجب</w:t>
      </w:r>
      <w:bookmarkStart w:id="189" w:name="pg5612_42940"/>
    </w:p>
    <w:p>
      <w:pPr>
        <w:pStyle w:val="BookText"/>
        <w:rPr/>
      </w:pPr>
      <w:bookmarkEnd w:id="189"/>
      <w:r>
        <w:rPr>
          <w:rFonts w:ascii="IRNazanin" w:hAnsi="IRNazanin" w:eastAsia="IRNazanin"/>
          <w:color w:val="111111"/>
          <w:sz w:val="28"/>
          <w:sz w:val="28"/>
          <w:szCs w:val="28"/>
          <w:rtl w:val="true"/>
          <w:lang w:bidi="fa-IR"/>
        </w:rPr>
        <w:t xml:space="preserve">استقبال الصفا عند الرجوع من المروة إلیه ، فلو استدبر المروة عند الذهاب إلیها أو مشی مائلاً علی الجنب وکذا عند الإیاب من المروة إلی الصفا لم یجزئه ذلک ، ولا بأس بالالتفات إلی الیمین أو الیسار بالرأس أو بعض الجسد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الجلوس علی الصفا أو علی المروة للاستراحة بنحو لا یضرّ بالموالاة فی الأشواط الأربعة الأولی ویجوز فیما بینهما للجهد بنحو لا یخلّ بموالاة الشوط الواحد بعد کونها أشدّ اعتباراً منها فیما بین الأشواط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مرّ أنه یسوغ قطع السعی بعد إتمام الأربعة لغرض راجح کقضاء حاجة مؤمن أو حاجته العاجلة </w:t>
      </w:r>
      <w:r>
        <w:rPr>
          <w:rFonts w:eastAsia="IRNazanin" w:cs="IRNazanin"/>
          <w:color w:val="111111"/>
          <w:sz w:val="28"/>
          <w:szCs w:val="28"/>
          <w:rtl w:val="true"/>
          <w:lang w:bidi="fa-IR"/>
        </w:rPr>
        <w:t>.</w:t>
      </w:r>
    </w:p>
    <w:p>
      <w:pPr>
        <w:pStyle w:val="Heading3"/>
        <w:numPr>
          <w:ilvl w:val="2"/>
          <w:numId w:val="1"/>
        </w:numPr>
        <w:rPr/>
      </w:pPr>
      <w:bookmarkStart w:id="190" w:name="__RefHeading___Toc3020643_581953129"/>
      <w:bookmarkStart w:id="191" w:name="_Toc71"/>
      <w:bookmarkEnd w:id="190"/>
      <w:r>
        <w:rPr>
          <w:rtl w:val="true"/>
        </w:rPr>
        <w:t>أحکام السعی</w:t>
      </w:r>
      <w:bookmarkEnd w:id="191"/>
    </w:p>
    <w:p>
      <w:pPr>
        <w:pStyle w:val="BookText"/>
        <w:rPr/>
      </w:pPr>
      <w:r>
        <w:rPr>
          <w:rFonts w:ascii="IRNazanin" w:hAnsi="IRNazanin" w:eastAsia="IRNazanin"/>
          <w:color w:val="111111"/>
          <w:sz w:val="28"/>
          <w:sz w:val="28"/>
          <w:szCs w:val="28"/>
          <w:rtl w:val="true"/>
          <w:lang w:bidi="fa-IR"/>
        </w:rPr>
        <w:t xml:space="preserve">تقدم أنّ السعی من أرکان الحجّ فی الجملة فلو ترکه عمداً عالماً بالحکم أو شاکّاً فیه وفی الموضوع إلی زمان لا یمکنه التدارک قبل الوقوف بعرفات بطلت متعة الحجّ وانقلب إلی حجّ الإفراد ویأتی بعمرة مفردة بعده </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ترک السعی نسیاناً أو غفلة بالحکم أو بالموضوع وشرائطه أتی به حیثما ذکره ، وإن کان تذکره بعد فراغه من أعمال الحجّ فإن لم یتمکّن منه مباشرة أو کان حرجاً أو مشقة علیه لزمته الاستنابة</w:t>
      </w:r>
    </w:p>
    <w:p>
      <w:pPr>
        <w:pStyle w:val="BookText"/>
        <w:rPr/>
      </w:pPr>
      <w:r>
        <w:rPr>
          <w:rFonts w:ascii="IRNazanin" w:hAnsi="IRNazanin" w:eastAsia="IRNazanin"/>
          <w:color w:val="111111"/>
          <w:sz w:val="28"/>
          <w:sz w:val="28"/>
          <w:szCs w:val="28"/>
          <w:rtl w:val="true"/>
          <w:lang w:bidi="fa-IR"/>
        </w:rPr>
        <w:t xml:space="preserve">ویصحّ حجّه فی کلتا الصورتین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لم یتمکّن من السعی بنفسه ولو بالاتکاء والاستعانة بغیره وجب علیه أن یسعی به ولو بحمله علی متن إنسان أو عربة یقودها غیره ونحو ذلک ، فإن لم یتمکّن من ذلک أیضاً استناب غیره للسعی عنه فإن لم یتمکّن من الاستنابة کالمغمی علیه فیسعی عنه ولیّه أو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تأخیر السعی عن الطواف بمقدار تزول فیه المشقة والحرج کشدة الحرّ والتعب ، ولا یجوز تأخیره بفاصل یوم إلّا من ضرورة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 الزیادة فی السعی حکم الزیادة فی الطواف فیبطل السعی إن کان عن علم وعمد کما تقدم فی الطواف ، بخلاف ما إذا کانت جهلاً أو سهواً فلا یبطل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زاد فی سعیه خطأً أو جهلاً صحّ سعیه ، والأولی له إذا کان الزائد شوطاً کاملاً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أتی بثمانیة أشواط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یتمّه ویضیف له ستة أشواط فیکون سعیاً آخر ینتهی إلی الصفا ، وإن زاد شوطین أی أتی بتسعة فالأولی له أن یطرح الثمانیة ویبنی علی الواحد ویضیف إلیه ستة أشواط وینتهی إلی المروة ، وهذا هو الأحوط فی الصورة الأولی </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نقص من أشواط السعی عامداً عالماً أو شاکاً</w:t>
      </w:r>
      <w:bookmarkStart w:id="192" w:name="pg5612_42942"/>
    </w:p>
    <w:p>
      <w:pPr>
        <w:pStyle w:val="BookText"/>
        <w:rPr/>
      </w:pPr>
      <w:bookmarkEnd w:id="192"/>
      <w:r>
        <w:rPr>
          <w:rFonts w:ascii="IRNazanin" w:hAnsi="IRNazanin" w:eastAsia="IRNazanin"/>
          <w:color w:val="111111"/>
          <w:sz w:val="28"/>
          <w:sz w:val="28"/>
          <w:szCs w:val="28"/>
          <w:rtl w:val="true"/>
          <w:lang w:bidi="fa-IR"/>
        </w:rPr>
        <w:t xml:space="preserve">ملتفتاً ولم یتدارکه إلی زمان الوقف بعرفات فسدت متعته وانقلب حجّه إلی الإفراد وعلیه عمرة مفردة بعد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کان النقص نسیاناً أو غفلة أو جهلاً بالحکم أو بالموضوع وشرائطه فإن کان بعد الشوط الرابع وجب علیه تدارک الباقی متی ما تذکر والتفت ولو بعد الفراغ من أعمال الحجّ ، وإن لم یتمکّن بنفسه استناب ، وأما إن کان النقص قبل إتمام الأربعة أشواط فاللازم علیه بعد التذکر والالتفات أن یأتی بالسعی سبعة أشواط بنفسه وإلّا فیستنیب ، وإن علم أنه نقص وشک فی مقدار النقص فاللازم علیه الإعادة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نقص شیئاً من السعی فی عمرة التمتّع فأحل وقارب أهله لاعتقاده الفراغ من السعی فالأحوط لزوم التکفیر عن ذلک ببقرة ، ویلزم إتمام السعی علی النحو الذی مرّ </w:t>
      </w:r>
      <w:r>
        <w:rPr>
          <w:rFonts w:eastAsia="IRNazanin" w:cs="IRNazanin"/>
          <w:color w:val="111111"/>
          <w:sz w:val="28"/>
          <w:szCs w:val="28"/>
          <w:rtl w:val="true"/>
          <w:lang w:bidi="fa-IR"/>
        </w:rPr>
        <w:t>.</w:t>
      </w:r>
    </w:p>
    <w:p>
      <w:pPr>
        <w:pStyle w:val="Heading3"/>
        <w:numPr>
          <w:ilvl w:val="2"/>
          <w:numId w:val="1"/>
        </w:numPr>
        <w:rPr/>
      </w:pPr>
      <w:bookmarkStart w:id="193" w:name="__RefHeading___Toc3020645_581953129"/>
      <w:bookmarkStart w:id="194" w:name="_Toc72"/>
      <w:bookmarkEnd w:id="193"/>
      <w:r>
        <w:rPr>
          <w:rtl w:val="true"/>
        </w:rPr>
        <w:t>الشکّ فی السعی</w:t>
      </w:r>
      <w:bookmarkEnd w:id="194"/>
    </w:p>
    <w:p>
      <w:pPr>
        <w:pStyle w:val="BookText"/>
        <w:rPr/>
      </w:pPr>
      <w:r>
        <w:rPr>
          <w:rFonts w:ascii="IRNazanin" w:hAnsi="IRNazanin" w:eastAsia="IRNazanin"/>
          <w:color w:val="111111"/>
          <w:sz w:val="28"/>
          <w:sz w:val="28"/>
          <w:szCs w:val="28"/>
          <w:rtl w:val="true"/>
          <w:lang w:bidi="fa-IR"/>
        </w:rPr>
        <w:t xml:space="preserve">لا اعتبار بالشک فی عدد أشواط السعی بعد التقصیر ، أو بعد خروجه من المسعی بانیاً علی الفراغ ، وإن کان الشک قبل ذلک بطل سعیه عدا ما یأتی من بعض الصور </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شک وتمحض شکه فی الزیادة صحّ سعیه ولا اعتبار بشکه ، وأما إذا دار بین الزیادة أو النقیصة أو تمحض فی النقیصة فیبطل سعیه وعلیه الاستئناف من رأس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شک وهو علی المروة فی أن شوطه الأخیر هو السابع أو التاسع ، وکذا لو شک وهو علی المروة بین السبعة والحادی عشر ، وکذا لو شک وهو علی الصفا بین الثمانیة أو العشرة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شک وهو علی المروة بین السابع والثامن ، أو شک وهو علی الصفا بین الثامن أو التاسع ، وکذا لو شک وهو متجه إلی المروة بین السابع والتاسع قبل أن یصل إلی المروة </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الشک فی عدد الاشواط من السعی حکم الشک فی عدد الأشواط من الطواف فإذا شک فی عددها بطل سعیه </w:t>
      </w:r>
      <w:r>
        <w:rPr>
          <w:rFonts w:eastAsia="IRNazanin" w:cs="IRNazanin"/>
          <w:color w:val="111111"/>
          <w:sz w:val="28"/>
          <w:szCs w:val="28"/>
          <w:rtl w:val="true"/>
          <w:lang w:bidi="fa-IR"/>
        </w:rPr>
        <w:t>.</w:t>
      </w:r>
      <w:bookmarkStart w:id="195" w:name="pg5612_42944"/>
    </w:p>
    <w:p>
      <w:pPr>
        <w:pStyle w:val="Heading2"/>
        <w:numPr>
          <w:ilvl w:val="1"/>
          <w:numId w:val="1"/>
        </w:numPr>
        <w:rPr/>
      </w:pPr>
      <w:bookmarkStart w:id="196" w:name="__RefHeading___Toc3020647_581953129"/>
      <w:bookmarkStart w:id="197" w:name="_Toc73"/>
      <w:bookmarkEnd w:id="195"/>
      <w:bookmarkEnd w:id="196"/>
      <w:r>
        <w:rPr>
          <w:rtl w:val="true"/>
        </w:rPr>
        <w:t>التقصیر</w:t>
      </w:r>
      <w:bookmarkEnd w:id="197"/>
    </w:p>
    <w:p>
      <w:pPr>
        <w:pStyle w:val="BookText"/>
        <w:rPr/>
      </w:pPr>
      <w:r>
        <w:rPr>
          <w:rFonts w:ascii="IRNazanin" w:hAnsi="IRNazanin" w:eastAsia="IRNazanin"/>
          <w:color w:val="111111"/>
          <w:sz w:val="28"/>
          <w:sz w:val="28"/>
          <w:szCs w:val="28"/>
          <w:rtl w:val="true"/>
          <w:lang w:bidi="fa-IR"/>
        </w:rPr>
        <w:t xml:space="preserve">وهو الواجب الخامس فی عمرة التمتّع ، ویعتبر فیه قصد القربة أیضاً ، ویتحقق بقص شعر الرأس أو اللحیة أو الحاجبین أو تقلیم الأظافر أو حلق بعض أطراف الرأس ، وکذا إطلاء العانة والإبطین أو حلقهما أو نتفهما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یتعین التقصیر فی إحلال عمرة التمتّع ، ویحرم علیه الحلق ، وإذا حلق فالأقوی الاجتزاء به وإن أثم بذلک لو کان عامداً ویلزمه التکفیر بشاة فی صورة العلم والعمد فیما کان فی شهر ذی القعدة وذی الحجّة الحرام ، والأظهر ثبوتها لو ارتکب الحلق بعد التحلل بالتقصیر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جامع بعد السعی وقبل التقصیر جاهلاً بالحکم فلا کفارة علیه علی الأظهر بخلاف العامد کما تقدم فی التروک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یحرم التقصیر قبل الفراغ من السعی ، فلو فعله عالماً عامداً لزمته الکفارة </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یجب المبادرة إلی التقصیر بعد السعی ، فیجوز فعله فی أی محل شاء سواء کان فی السعی أو فی منزله أو غیرهما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ترک التقصیر عمداً فأحرم ولبی للحجّ بطلت متعته وانقلب حجّه إلی الإفراد واحتسب ما أتی به من الطوافین لحجّه ویأتی بعمرة مفردة بعده ، والأولی إعادة الحجّ فی السنة القادمة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ترک التقصیر نسیاناً فأحرم ولبّی للحجّ صحّت عمرته ومتعته ، ویستحب له التکفیر بشاة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قصّر المحرم فی عمرة التمتّع حلّ له جمیع ما کان یحرم علیه من جهة إحرامه عدا الحلق فی شهر ذی القعدة وذی الحجّة ، بل الأحوط کذلک فیما لو تحلل من عمرته فی شهر شوال </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یجب طواف النساء فی عمرة التمتّع </w:t>
      </w:r>
      <w:r>
        <w:rPr>
          <w:rFonts w:eastAsia="IRNazanin" w:cs="IRNazanin"/>
          <w:color w:val="111111"/>
          <w:sz w:val="28"/>
          <w:szCs w:val="28"/>
          <w:rtl w:val="true"/>
          <w:lang w:bidi="fa-IR"/>
        </w:rPr>
        <w:t>.</w:t>
      </w:r>
      <w:bookmarkStart w:id="198" w:name="pg5612_42946"/>
    </w:p>
    <w:p>
      <w:pPr>
        <w:pStyle w:val="Heading2"/>
        <w:numPr>
          <w:ilvl w:val="1"/>
          <w:numId w:val="1"/>
        </w:numPr>
        <w:rPr/>
      </w:pPr>
      <w:bookmarkStart w:id="199" w:name="__RefHeading___Toc3020649_581953129"/>
      <w:bookmarkStart w:id="200" w:name="_Toc74"/>
      <w:bookmarkEnd w:id="198"/>
      <w:bookmarkEnd w:id="199"/>
      <w:r>
        <w:rPr>
          <w:rtl w:val="true"/>
        </w:rPr>
        <w:t>واجبات الحجّ</w:t>
      </w:r>
      <w:bookmarkEnd w:id="200"/>
    </w:p>
    <w:p>
      <w:pPr>
        <w:pStyle w:val="Heading3"/>
        <w:numPr>
          <w:ilvl w:val="2"/>
          <w:numId w:val="1"/>
        </w:numPr>
        <w:rPr/>
      </w:pPr>
      <w:bookmarkStart w:id="201" w:name="__RefHeading___Toc3020651_581953129"/>
      <w:bookmarkStart w:id="202" w:name="_Toc75"/>
      <w:bookmarkEnd w:id="201"/>
      <w:r>
        <w:rPr>
          <w:rtl w:val="true"/>
        </w:rPr>
        <w:t>اشارة</w:t>
      </w:r>
      <w:bookmarkEnd w:id="202"/>
    </w:p>
    <w:p>
      <w:pPr>
        <w:pStyle w:val="BookText"/>
        <w:rPr/>
      </w:pPr>
      <w:r>
        <w:rPr>
          <w:rFonts w:ascii="IRNazanin" w:hAnsi="IRNazanin" w:eastAsia="IRNazanin"/>
          <w:color w:val="111111"/>
          <w:sz w:val="28"/>
          <w:sz w:val="28"/>
          <w:szCs w:val="28"/>
          <w:rtl w:val="true"/>
          <w:lang w:bidi="fa-IR"/>
        </w:rPr>
        <w:t xml:space="preserve">تقدم مجملاً فی مسألة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واجبات الحجّ ثلاثة عشر وأما تفصیلها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الإحرام وأفضل أوقاته یوم الترویة ، ویجوز التقدیم علیه بعد التحلل من عمرة التمتّع مطلقاً ، ولا سیّما بالنسبة إلی الشیخ الکبیر والمریض إذا خافا من الزحام ، فیحرمان ویخرجان قبل خروج الناس ، وتقدم جواز الخروج من مکّة محرماً بالحجّ لضرورة بعد الفراغ من العمرة فی أی وقت 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لا یجوز للمعتمر إحرام الحجّ قبل التقصیر لا یجوز للحاج أن یحرم للعمرة المفردة قبل إتمام أعمال الحجّ ، نعم لا مانع منه بعد إتمام النسک قبل طواف النساء ، وإن کان الأولی عدم الإحرام قبل إتیانه </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یتضیق تکلیفاً وقت الإحرام فیما إذا استلزم تأخیره فوات الوقوف بعرفات یوم عرفة ، واللازم مراعاة تمام الوقوف الاختیاری ، وإلّا فما استطاع منه ولو المسمی ، ولکن یصحّ الإحرام وضعاً إلی أن یدرک أحد الموقفین بنحو یصحّ حجّه کما سیأتی تفصیله</w:t>
      </w:r>
    </w:p>
    <w:p>
      <w:pPr>
        <w:pStyle w:val="BookText"/>
        <w:rPr/>
      </w:pPr>
      <w:r>
        <w:rPr>
          <w:rFonts w:ascii="IRNazanin" w:hAnsi="IRNazanin" w:eastAsia="IRNazanin"/>
          <w:color w:val="111111"/>
          <w:sz w:val="28"/>
          <w:sz w:val="28"/>
          <w:szCs w:val="28"/>
          <w:rtl w:val="true"/>
          <w:lang w:bidi="fa-IR"/>
        </w:rPr>
        <w:t xml:space="preserve">لمن لم یتمکّن من إدراکهما معاً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یتّحد إحرام الحجّ وإحرام العمرة فی کیفیة واجباته ومحرّماته ، والاختلاف بینهما إنما هو فی النیة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الإحرام لحج التمتّع من مکّة من أی موضع شاء ما لم یخرج عن حدّ الحرم ، ویستحب له الإحرام من المسجد الحرام فی مقام إبراهیم أو حجر إسماعیل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ترک الإحرام نسیاناً أو جهلاً منه بالحکم إلی أن خرج من مکّة ثم تذکر أو علم بالحکم وجب علیه الرجوع للإحرام من مکّة ما لم یخف فوت ما هو تمام الواجب من الوقوف الاختیاری ، وإلّا فلیرجع باتجاه مکّة بقدر ما یمکن ولا أقل من إیقاع الإحرام فی الحرم لا سیّما وأن حدوده علی مشارف عرفة ، ولو لم یتمکّن من ذلک أیضاً أحرم من الموضع الذی هو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لو تذکر أو علم بالحکم بعد الوقوف بعرفات فیجب علیه القول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علی کتابک وسنة نبیک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والأحوط الإتیان بالتلبیة وعقد الإحرام رجاءاً ، ولو لم یتذکر أو لم یعلم بالحکم إلی أن فرغ من الحجّ صحّ حجّه </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ترک الإحرام عالماً عامداً حتی فاته تمام الوقوف الإختیاری بعرفات ولکنه أدرک المسمی صحّ حجّه وإن أثم ، ولو ضایقه الوقت لإدراک الرکن من الوقوف بعرفات فلا یبعد الاکتفاء بالإحرام</w:t>
      </w:r>
    </w:p>
    <w:p>
      <w:pPr>
        <w:pStyle w:val="BookText"/>
        <w:rPr/>
      </w:pPr>
      <w:r>
        <w:rPr>
          <w:rFonts w:ascii="IRNazanin" w:hAnsi="IRNazanin" w:eastAsia="IRNazanin"/>
          <w:color w:val="111111"/>
          <w:sz w:val="28"/>
          <w:sz w:val="28"/>
          <w:szCs w:val="28"/>
          <w:rtl w:val="true"/>
          <w:lang w:bidi="fa-IR"/>
        </w:rPr>
        <w:t xml:space="preserve">من مکانه الاضطراریّ لإدراک مسمّی الوقوف ، وأما لو استمر ترکه إلی أن فات مسمّی الوقوف بعرفات فقد فسد حجّه ، والأحوط له أن یأتی بالوقوف الاضطراری لعرفات فیما لو کان واجباً ، والأحوط له أیضاً أن یأتی به من قابل </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یسوغ للمتمتع أن یطوف طوافاً مندوباً بعد إحرام الحجّ إلّالعلة ، فلو طاف جدّد التلبیة بعد الطواف علی الأظهر </w:t>
      </w:r>
      <w:r>
        <w:rPr>
          <w:rFonts w:eastAsia="IRNazanin" w:cs="IRNazanin"/>
          <w:color w:val="111111"/>
          <w:sz w:val="28"/>
          <w:szCs w:val="28"/>
          <w:rtl w:val="true"/>
          <w:lang w:bidi="fa-IR"/>
        </w:rPr>
        <w:t>.</w:t>
      </w:r>
      <w:bookmarkStart w:id="203" w:name="pg5612_42949"/>
    </w:p>
    <w:p>
      <w:pPr>
        <w:pStyle w:val="Heading3"/>
        <w:numPr>
          <w:ilvl w:val="2"/>
          <w:numId w:val="1"/>
        </w:numPr>
        <w:rPr/>
      </w:pPr>
      <w:bookmarkStart w:id="204" w:name="__RefHeading___Toc3020653_581953129"/>
      <w:bookmarkStart w:id="205" w:name="_Toc76"/>
      <w:bookmarkEnd w:id="203"/>
      <w:bookmarkEnd w:id="204"/>
      <w:r>
        <w:rPr>
          <w:rtl w:val="true"/>
        </w:rPr>
        <w:t>الوقوف بعرفات</w:t>
      </w:r>
      <w:bookmarkEnd w:id="205"/>
    </w:p>
    <w:p>
      <w:pPr>
        <w:pStyle w:val="BookText"/>
        <w:rPr/>
      </w:pPr>
      <w:r>
        <w:rPr>
          <w:rFonts w:ascii="IRNazanin" w:hAnsi="IRNazanin" w:eastAsia="IRNazanin"/>
          <w:color w:val="111111"/>
          <w:sz w:val="28"/>
          <w:sz w:val="28"/>
          <w:szCs w:val="28"/>
          <w:rtl w:val="true"/>
          <w:lang w:bidi="fa-IR"/>
        </w:rPr>
        <w:t xml:space="preserve">الثانی من واجبات حج التمتّع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الوقوف بعرفات بقصد القربة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بالوقوف هو الحضور والکون بعرفات من دون فرق بین أن یکون راکباً أو راجلاً ساکناً أو متحرکاً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 عرفات من بطن عرنة وثویة ونمرة إلی ذی المجاز ومن المأزمین إلی أقصی الموقف ، وهذه حدود عرفات وهی خارجة عن الموقف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یقف علی جبل الرحمة الکائن فی وسط وادی عرفات ، إلّاعند الضرورة ، لکن یستحب الوقوف فی السفح علی میسرة الجبل </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الوقوف أن یکون عن قصد واختیار ، ویکفی فی تحققهما المسمی فی أول الوقت ، فلو نام أو غشی علیه بعد ذلک لم یخلّ فی تحقق الوقوف ، وکذا لو تحقق المسمی فی بعض الوقت فقد تحقق منه الرکن ، ولو نام فی تمام الوقت وقد سبقت منه النیة بعد کون مجیئه إلی عرفات لذلک فللصحة وجه وإن کان الأحوط أن</w:t>
      </w:r>
    </w:p>
    <w:p>
      <w:pPr>
        <w:pStyle w:val="BookText"/>
        <w:rPr/>
      </w:pPr>
      <w:r>
        <w:rPr>
          <w:rFonts w:ascii="IRNazanin" w:hAnsi="IRNazanin" w:eastAsia="IRNazanin"/>
          <w:color w:val="111111"/>
          <w:sz w:val="28"/>
          <w:sz w:val="28"/>
          <w:szCs w:val="28"/>
          <w:rtl w:val="true"/>
          <w:lang w:bidi="fa-IR"/>
        </w:rPr>
        <w:t xml:space="preserve">ینوی مسمی الوقوف بعد الغروب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المغشی علیه والمجنون ونحوهما فیجزیء أن ینوی عنهما ، والأحوط نیتهما للوقوف بعد الغروب لو أفاقا ، أما السکران فالأقوی عدم الاجتزاء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 ووقت الوقوف الاختیاری بعرفات من زوال یوم التاسع من ذی الحجّة إلی الغروب ، ویسوغ تأخیره عن الزوال بمقدار أداء الظهرین جمعاً ، والوقوف فی تمام هذا الوقت وإن کان واجباً یأثم المکلّف بترکه إلّاأنه لیس من الأرکان ، فلو ترک الوقوف فی مقدار من هذا الوقت لا یفسد حجّه ، أما لو ترک الوقوف رأساً باختیاره فالأحوط أن یأتی بمسمی الوقوف لیلاً وبقیّة أعمال الحجّ وأن یأتی بالطوافین والسعی بنیة عمّا فی الذمّة ، ولو کان حجّه واجباً فالأحوط إعادته من قابل </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لم یدرک الوقوف الاختیاری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الوقوف فی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لنسیان أو لجهل دون الشک أو لغیرهما من الأعذار لزمه الوقوف الاضطراری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الوقوف برهة من لیلة العید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 حجّه ، فإن ترکه متعمداً فالأحوط أن یأتی بالوقوف الاختیاری للمشعر وبقیّة الأعمال ویأتی بالطوافین والسعی بنیة عمّا فی الذمة ، وفیما لو کان حجّه واجباً فالأحوط إعادة الحجّ من قابل ، وقد تقدم أن لزوم الوقوف الاضطراری هو الأحوط مطلقاً لمن ترک متعمداً الوقوف الاختیاری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تحرم الإفاضة من عرفات قبل غروب الشمس عالماً عامداً ، لکنها لا تفسد الحجّ بل توجب کفارة بدنة بنحرها فی منی فإن لم یتمکّن منها صام ثمانیة عشر یوماً ، والأحوط المبادرة وعدم التوانی فی أدائها نعم لو رجع إلی عرفات قبل الغروب بعدما أفاض فلا شیء علیه والشاک بحکم المتعمد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لو أفاض من عرفات نسیاناً أو جهلاً ، فیجب علیه العود إلی عرفات بعد التفاته والتمکّن فإن لم یرجع فعلیه الکفارة علی الأحوط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ثبت الهلال عند قاضی الجمهور وحکم علی طبقه ولم یثبت عند الشیعة ففیه صورتان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أمکن مطابقة الحکم للواقع فحینئذٍ یکون مثبتاً للهلال وترتب علیه آثار ثبوت الهلال فی أفعال الحجّ من الوقوف معهم وأعمال منی یوم النحر وبقیّة المناسک ویجزی ذلک أداءاً للحجّ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والاقتصار علی الوقوف بحسب مقتضی الأمارات الأولیّة المقررة غیر مجزیء ومحرم إذا کان مخالفاً للتقیة لا سیّما مع عدم الأمن علی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یشکل الاحتیاط بالجمع </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فرض العلم بالخلاف ، وهذه الصورة نادرة أو قلیلة الوقوع جداً إذ الغالب الشک حتی لو فرض الاختلاف بلیلتین مع فرض عدم الاستهلال فی اللیلة الثانیة أو حصول الموانع من الغیم ونحوه لا سیّما إذا کان ابتداء تولده فی اللیلة الأولی هو من أفق الحجاز ،</w:t>
      </w:r>
    </w:p>
    <w:p>
      <w:pPr>
        <w:pStyle w:val="BookText"/>
        <w:rPr/>
      </w:pPr>
      <w:r>
        <w:rPr>
          <w:rFonts w:ascii="IRNazanin" w:hAnsi="IRNazanin" w:eastAsia="IRNazanin"/>
          <w:color w:val="111111"/>
          <w:sz w:val="28"/>
          <w:sz w:val="28"/>
          <w:szCs w:val="28"/>
          <w:rtl w:val="true"/>
          <w:lang w:bidi="fa-IR"/>
        </w:rPr>
        <w:t xml:space="preserve">ولا سیّما بناءاً علی عدم اشتراط اتحاد الأفق فی ثبوت الهلال فحینئذٍ لا یتحقق القطع بمخالفتهم للواقع </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لو فرض وقوع العلم کما لو کان القمر فی المحاق وأحرز ذلک بالعین المسلحة فللاجتزاء بالوقوف معهم وجه قوی للتقیة ، والأحوط مع التمکّن الجمع فی کل الأعمال ولو بضم الوقوف الاضطراری فی مزدلفة </w:t>
      </w:r>
      <w:r>
        <w:rPr>
          <w:rFonts w:eastAsia="IRNazanin" w:cs="IRNazanin"/>
          <w:color w:val="111111"/>
          <w:sz w:val="28"/>
          <w:szCs w:val="28"/>
          <w:rtl w:val="true"/>
          <w:lang w:bidi="fa-IR"/>
        </w:rPr>
        <w:t>.</w:t>
      </w:r>
      <w:bookmarkStart w:id="206" w:name="pg5612_42953"/>
    </w:p>
    <w:p>
      <w:pPr>
        <w:pStyle w:val="Heading3"/>
        <w:numPr>
          <w:ilvl w:val="2"/>
          <w:numId w:val="1"/>
        </w:numPr>
        <w:rPr/>
      </w:pPr>
      <w:bookmarkStart w:id="207" w:name="__RefHeading___Toc3020655_581953129"/>
      <w:bookmarkStart w:id="208" w:name="_Toc77"/>
      <w:bookmarkEnd w:id="206"/>
      <w:bookmarkEnd w:id="207"/>
      <w:r>
        <w:rPr>
          <w:rtl w:val="true"/>
        </w:rPr>
        <w:t>الوقوف فی المزدلفة</w:t>
      </w:r>
      <w:bookmarkEnd w:id="208"/>
    </w:p>
    <w:p>
      <w:pPr>
        <w:pStyle w:val="BookText"/>
        <w:rPr/>
      </w:pPr>
      <w:r>
        <w:rPr>
          <w:rFonts w:ascii="IRNazanin" w:hAnsi="IRNazanin" w:eastAsia="IRNazanin"/>
          <w:color w:val="111111"/>
          <w:sz w:val="28"/>
          <w:sz w:val="28"/>
          <w:szCs w:val="28"/>
          <w:rtl w:val="true"/>
          <w:lang w:bidi="fa-IR"/>
        </w:rPr>
        <w:t xml:space="preserve">وهو الثالث من واجبات حج التمتّع ، ویعتبر فیه قصد القربة ، والمزدلفة اسم للوادی ویسمّی بجمع والمشعر الحرام ، وحدّه من الشرق من المأزمین إلی الجبل وهو حده من الشمال إلی وادی محسّر والحیاض وهو حدها من الغرب ، وهذه کلها حدود ولیست بموقف إلّا عند الزحام وضیق الوقت ، فیرتفعون إلی المأزمین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أفاض الحاج من عرفات فعلیه المبیت والوقوف لیلة العید فی المزدلفة إلی قبیل طلوع الشمس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الرکن من الوقوف بمزدلفة هو المسمی والشطر ما بین أول اللیل إلی طلوع الشمس ، فإذا وقف مقداراً من ذلک ولم یقف الباقی ولو متعمداً صحّ حجّه وإن ارتکب محرماً ، وعلیه کفارة شاة وإن أفاض قبل طلوع الفجر ، وإن کان مستخفاً ومتهاوناً فعلیه بدنة علی الأحوط </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والأحوط لمن ترک الرکن أیضاً أن یقف الوقوف الاضطراری الآتی وبقیّة الأعمال ویأتی بالطوافین بنیة ما فی الذمة ، والأحوط الإعادة فیما</w:t>
      </w:r>
      <w:bookmarkStart w:id="209" w:name="pg5612_42954"/>
    </w:p>
    <w:p>
      <w:pPr>
        <w:pStyle w:val="BookText"/>
        <w:rPr/>
      </w:pPr>
      <w:bookmarkEnd w:id="209"/>
      <w:r>
        <w:rPr>
          <w:rFonts w:ascii="Amiri" w:hAnsi="Amiri" w:eastAsia="Amiri" w:cs="Amiri"/>
          <w:color w:val="111111"/>
          <w:sz w:val="28"/>
          <w:sz w:val="28"/>
          <w:szCs w:val="28"/>
          <w:rtl w:val="true"/>
          <w:lang w:bidi="ar-SA"/>
        </w:rPr>
        <w:t xml:space="preserve">إذا کان الحجّ واجباً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یستثنی من وجوب استیعاب الوقوف النساء والصبیان والخائف والضعفاء وذوی العذر کالشیوخ والمرضی ومن یتولی شؤونهم غیر المتمکن من الرجوع ، فیجوز لهؤلاء الاکتفاء بالوقوف فی المزدلفة لیلة العید والإفاضة منها إلی منی قبل طلوع الفجر ، والأولی إفاضتهم بعد زوال اللیل بساعة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وقف فی المزدلفة لیلة العید وأفاض منها قبل طلوع الفجر جهلاً بالحکم أو بالموضوع صحّ حجّه ، ولا کفارة علیه بخلاف العامد فإن علیه الکفارة وإن صحّ حجّه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لم یقف الوقوف الاختیاری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المبیت فی اللیل والوقوف ما بین الطلوعین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نسیاناً أو لعذر أجزأه الوقوف الاضطراری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الوقوف قلیلاً ما بین طلوع الشمس إلی الزوال من یوم العید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ترکه عمداً فسد حجّه ، وقد مرّ أن من ترک الوقوف الاختیاری عمداً فالأحوط لزوم إتیانه بالوقوف الاضطراری وبقیّة الأعمال ، والأحوط إعادته للحجّ من قابل فیما إذا کان الحجّ واجباً </w:t>
      </w:r>
      <w:r>
        <w:rPr>
          <w:rFonts w:eastAsia="IRNazanin" w:cs="IRNazanin"/>
          <w:color w:val="111111"/>
          <w:sz w:val="28"/>
          <w:szCs w:val="28"/>
          <w:rtl w:val="true"/>
          <w:lang w:bidi="fa-IR"/>
        </w:rPr>
        <w:t>.</w:t>
      </w:r>
    </w:p>
    <w:p>
      <w:pPr>
        <w:pStyle w:val="Heading3"/>
        <w:numPr>
          <w:ilvl w:val="2"/>
          <w:numId w:val="1"/>
        </w:numPr>
        <w:rPr/>
      </w:pPr>
      <w:bookmarkStart w:id="210" w:name="__RefHeading___Toc3020657_581953129"/>
      <w:bookmarkStart w:id="211" w:name="_Toc78"/>
      <w:bookmarkEnd w:id="210"/>
      <w:r>
        <w:rPr>
          <w:rtl w:val="true"/>
        </w:rPr>
        <w:t>إدراک الوقوفین أو أحدهما</w:t>
      </w:r>
      <w:bookmarkEnd w:id="211"/>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أن کلّاً من الوقوفین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الوقوف فی عرفات والوقوف فی المزدلفة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ینقسم إلی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اختیاری واضطراری ، فإذا أدرک المکلّف</w:t>
      </w:r>
    </w:p>
    <w:p>
      <w:pPr>
        <w:pStyle w:val="BookText"/>
        <w:rPr/>
      </w:pPr>
      <w:r>
        <w:rPr>
          <w:rFonts w:ascii="IRNazanin" w:hAnsi="IRNazanin" w:eastAsia="IRNazanin"/>
          <w:color w:val="111111"/>
          <w:sz w:val="28"/>
          <w:sz w:val="28"/>
          <w:szCs w:val="28"/>
          <w:rtl w:val="true"/>
          <w:lang w:bidi="fa-IR"/>
        </w:rPr>
        <w:t xml:space="preserve">الاختیاری الوقوفین کلیهما فهو ، وإلّا فضابطة الصحة فیها إجمالاً هو إدراک المشعر ولو الاضطراری منه ، فهاهنا صور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یدرک شیئاً من الوقوفین الاختیاری منهما والاضطراری أصلاً ، ففی هذه الصورة یبطل حجّه ویجب علیه التحلّل بعمرة مفردة من إحرام الحجّ ، ویجب علیه الحجّ فی السنة القادمة فیما إذا کان الحجّ واجباً ولم یکن فوتهما بسبب قصور الوقت فی نفسه أو کان الحجّ مستقراً فی ذمته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یدرک الوقوف الاختیاری فی عرفات والاضطراری فی المزدلفة فیصحّ حجّه ، ولو دار الأمر عنده بین هذه الصورة وبین إدراک اختیاری المزدلفة قدم اختیاری المزدلفة علی هذه الصورة 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یدرک الوقوف الاضطراری فی عرفات والاختیاری فی المزدلفة ففی هذه الصورة یصحّ حجّه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یدرک الوقوف الاضطراری فی کل من عرفات والمزدلفة ، والأظهر فی هذه الصورة صحّة حجّه ، وإن کان الأحوط الإعادة بالتفصیل الذی مرّ فی الصورة 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یدرک الوقوف الاختیاری فی المزدلفة فقط ، ففی هذه الصورة یصحّ حجّه أیضاً </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یدرک الوقوف الاضطراری فی المزدلفة فقط ، ففی</w:t>
      </w:r>
    </w:p>
    <w:p>
      <w:pPr>
        <w:pStyle w:val="BookText"/>
        <w:rPr/>
      </w:pPr>
      <w:r>
        <w:rPr>
          <w:rFonts w:ascii="IRNazanin" w:hAnsi="IRNazanin" w:eastAsia="IRNazanin"/>
          <w:color w:val="111111"/>
          <w:sz w:val="28"/>
          <w:sz w:val="28"/>
          <w:szCs w:val="28"/>
          <w:rtl w:val="true"/>
          <w:lang w:bidi="fa-IR"/>
        </w:rPr>
        <w:t xml:space="preserve">هذه الصورة الأظهر والأقوی الصحّة ، وإن کان الأحوط لا سیّما فی الإفراد والقِران أن یأتی ببقیة الأعمال ویقصد بالطوافین نیّة عما فی الذمة ، وأن یعید الحجّ فیما کان واجباً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یدرک الوقوف الاختیاری فی عرفات فقط من دون أن یمرّ بالمزدلفة لا لیلاً ولا نهاراً إلی الزوال ، والأظهر فی هذه الصورة البطلان ، فیقلب حجّه إلی العمرة المفردة ، نعم قد مرّ أنه إذا وقف فی المزدلفة أو مرّ بها لیلة العید وأفاض منها قبل الفجر صحّ حجّه وإن أمکنه الرجوع إلی المزدلفة وجب ذلک وقد مرّ أن العامد إذا أفاض قبل الفجر ولم یرجع فعلیه الکفارة </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یدرک الوقوف الاضطراری فی عرفات فقط ، ففی هذه الصورة یبطل حجّه فیقلبه إلی العمرة المفردة </w:t>
      </w:r>
      <w:r>
        <w:rPr>
          <w:rFonts w:eastAsia="IRNazanin" w:cs="IRNazanin"/>
          <w:color w:val="111111"/>
          <w:sz w:val="28"/>
          <w:szCs w:val="28"/>
          <w:rtl w:val="true"/>
          <w:lang w:bidi="fa-IR"/>
        </w:rPr>
        <w:t>.</w:t>
      </w:r>
      <w:bookmarkStart w:id="212" w:name="pg5612_42957"/>
    </w:p>
    <w:p>
      <w:pPr>
        <w:pStyle w:val="Heading3"/>
        <w:numPr>
          <w:ilvl w:val="2"/>
          <w:numId w:val="1"/>
        </w:numPr>
        <w:rPr/>
      </w:pPr>
      <w:bookmarkStart w:id="213" w:name="__RefHeading___Toc3020659_581953129"/>
      <w:bookmarkStart w:id="214" w:name="_Toc79"/>
      <w:bookmarkEnd w:id="212"/>
      <w:bookmarkEnd w:id="213"/>
      <w:r>
        <w:rPr>
          <w:rtl w:val="true"/>
        </w:rPr>
        <w:t>منی وواجباتها</w:t>
      </w:r>
      <w:bookmarkEnd w:id="214"/>
    </w:p>
    <w:p>
      <w:pPr>
        <w:pStyle w:val="BookText"/>
        <w:rPr/>
      </w:pPr>
      <w:r>
        <w:rPr>
          <w:rFonts w:ascii="IRNazanin" w:hAnsi="IRNazanin" w:eastAsia="IRNazanin"/>
          <w:color w:val="111111"/>
          <w:sz w:val="28"/>
          <w:sz w:val="28"/>
          <w:szCs w:val="28"/>
          <w:rtl w:val="true"/>
          <w:lang w:bidi="fa-IR"/>
        </w:rPr>
        <w:t xml:space="preserve">إذا أفاض المکلّف من المزدلفة وجب علیه الرجوع إلی منی لأداء الأعمال الواجبة هناک ، وهی کما نذکرها تفصیلاً ثلاثة </w:t>
      </w:r>
      <w:r>
        <w:rPr>
          <w:rFonts w:eastAsia="IRNazanin" w:cs="IRNazanin"/>
          <w:color w:val="111111"/>
          <w:sz w:val="28"/>
          <w:szCs w:val="28"/>
          <w:rtl w:val="true"/>
          <w:lang w:bidi="fa-IR"/>
        </w:rPr>
        <w:t>:</w:t>
      </w:r>
    </w:p>
    <w:p>
      <w:pPr>
        <w:pStyle w:val="Heading3"/>
        <w:numPr>
          <w:ilvl w:val="2"/>
          <w:numId w:val="1"/>
        </w:numPr>
        <w:rPr/>
      </w:pPr>
      <w:bookmarkStart w:id="215" w:name="__RefHeading___Toc3020661_581953129"/>
      <w:bookmarkStart w:id="216" w:name="_Toc80"/>
      <w:bookmarkEnd w:id="215"/>
      <w:r>
        <w:rPr>
          <w:rtl w:val="true"/>
        </w:rPr>
        <w:t xml:space="preserve">أوّلاً </w:t>
      </w:r>
      <w:r>
        <w:rPr>
          <w:rtl w:val="true"/>
        </w:rPr>
        <w:t xml:space="preserve">: </w:t>
      </w:r>
      <w:r>
        <w:rPr>
          <w:rtl w:val="true"/>
        </w:rPr>
        <w:t>رمی جمرة العقبة</w:t>
      </w:r>
      <w:bookmarkEnd w:id="216"/>
    </w:p>
    <w:p>
      <w:pPr>
        <w:pStyle w:val="BookText"/>
        <w:rPr/>
      </w:pPr>
      <w:r>
        <w:rPr>
          <w:rFonts w:ascii="IRNazanin" w:hAnsi="IRNazanin" w:eastAsia="IRNazanin"/>
          <w:color w:val="111111"/>
          <w:sz w:val="28"/>
          <w:sz w:val="28"/>
          <w:szCs w:val="28"/>
          <w:rtl w:val="true"/>
          <w:lang w:bidi="fa-IR"/>
        </w:rPr>
        <w:t xml:space="preserve">وهو الرابع من واجبات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جمرة العقبة یوم النحر ، ویعتبر فیه أمور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نیّة القربة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یکون الرمی بسبع حصیات ، فلا یجزیء الأقل من ذلک کما لا یجزئ رمی غیرها من الأجسام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یکون رمی الحصیات واحدة بعد واحدة بمعنی أنه لو رمی اثنین أو أکثر مرة واحدة حسبت رمیة واحدة لحصیة واحدة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تصل الحصیات إلی الجمرة </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وصولها إلی الجمرة بسبب الرمی ، فلا یجزئ وضعها</w:t>
      </w:r>
    </w:p>
    <w:p>
      <w:pPr>
        <w:pStyle w:val="BookText"/>
        <w:rPr/>
      </w:pPr>
      <w:r>
        <w:rPr>
          <w:rFonts w:ascii="IRNazanin" w:hAnsi="IRNazanin" w:eastAsia="IRNazanin"/>
          <w:color w:val="111111"/>
          <w:sz w:val="28"/>
          <w:sz w:val="28"/>
          <w:szCs w:val="28"/>
          <w:rtl w:val="true"/>
          <w:lang w:bidi="fa-IR"/>
        </w:rPr>
        <w:t xml:space="preserve">علیها ، والظاهر جواز الاجتزاء بما إذا رمی فلاقت الحصاة فی طریقها شیئاً ثم أصابت الجمرة ، وکذا لو لاقت الحصاة جسماً صلباً فطفرت منه أو ارتدت کذلک فأصابت الجمرة ، إلّاإذا أوجب الجسم التحریک والإیصال إلی الجمرة کما لو کان الجسم متحرکاً وما کانت حرکة الحصیة لتصل لولاه ، والحاصل أن القصور فی التهدیف غیر مانع ما دام الرمی فی جهة الجمرة ، بخلاف القصور فی قوة الحرکة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یکون الرمی بین طلوع الشمس وغروبها ، ویجزیء للنساء أن یرمین باللیل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وکذا لسائر من رخص لهم الإفاضة من المشعر فی اللیل إن شق علیهم الرمی نهاراً ، لکن یجب علیهم تأخیر الذبح والنحر إلی یومه ، وکذا التقصیر أو الحلق لیومه إلّاأن تخاف النساء الحیض أو غیر ذلک من الأعذار ، وکذلک من رخص لهم إذا کان لهم عذر کالخائف علی نفسه من العدو فإنهم یوکّلون من یذبح عنهم فیقصرون ویأتون بأعمال مکّة ، نعم للخائف ونحوه من ذوی الأعذار إن لم یجدوا من یوکل فی الذبح أن یذبحوا لیلاً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شک فی الإصابة وعدمها بنی علی العدم ، إلّاأن یدخل فی واجب آخر مترتب علیه أو کان الشک بعد دخول اللیل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یعتبر فی الحصیات أمران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تکون من الحرم ، والأفضل أخذها من المشعر </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تکون أبکاراً ، بمعنی أنها لم تکن قد استعملت فی الرمی</w:t>
      </w:r>
    </w:p>
    <w:p>
      <w:pPr>
        <w:pStyle w:val="BookText"/>
        <w:rPr/>
      </w:pPr>
      <w:r>
        <w:rPr>
          <w:rFonts w:ascii="IRNazanin" w:hAnsi="IRNazanin" w:eastAsia="IRNazanin"/>
          <w:color w:val="111111"/>
          <w:sz w:val="28"/>
          <w:sz w:val="28"/>
          <w:szCs w:val="28"/>
          <w:rtl w:val="true"/>
          <w:lang w:bidi="fa-IR"/>
        </w:rPr>
        <w:t xml:space="preserve">قبل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ویستحب فیها أن تکون ملونة ، ومنقطة ، ورخوة ، وأن یکون حجمها بمقدار أنملة ، وأن یکون الرامی راجلاً ، وعلی 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یجزئ رمی المقدار الزائد علی الجمرة فی الارتفاع ، بل وکذا فی العرض ، إذا لم یکن فاحشاً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یرم یوم العید نسیاناً أو جهلاً منه بالحکم أو لمانع آخر لزمه التدارک إلی الیوم الثالث عشر حیثما ارتفع المانع ، ولو ارتفع المانع فی اللیل لزمه الرمی فی نهاره إذا لم یکن ممن رخص له الرمی لیلاً کما سیأتی ذلک فی رمی الجمار ، ولو ارتفع بعد الیوم الثالث عشر فالأقوی لزوم القضاء من قابل وإن تحلل من إحرامه مطلقاً ، والأحوط استحباباً أن یرجع إلی منی ویرمی ، ولو ارتفع المانع بعد خروجه من مکّة لم یجب علیه الرجوع لکن یلزمه القضاء من قابل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یرم یوم العید نسیاناً أو جهلاً فعلم أو تذکر بعد الطواف فتدارکه لم تجب علیه إعادة الطواف ، وإن کانت الإعادة أولی ، وکذا لو ترک الرمی لعذر واستمرّ به العذر حتی طاف </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لو کان الترک مع العلم والعمد فالأحوط إعادته بعد تدارک الرمی </w:t>
      </w:r>
      <w:r>
        <w:rPr>
          <w:rFonts w:eastAsia="IRNazanin" w:cs="IRNazanin"/>
          <w:color w:val="111111"/>
          <w:sz w:val="28"/>
          <w:szCs w:val="28"/>
          <w:rtl w:val="true"/>
          <w:lang w:bidi="fa-IR"/>
        </w:rPr>
        <w:t>.</w:t>
      </w:r>
      <w:bookmarkStart w:id="217" w:name="pg5612_42960"/>
    </w:p>
    <w:p>
      <w:pPr>
        <w:pStyle w:val="Heading3"/>
        <w:numPr>
          <w:ilvl w:val="2"/>
          <w:numId w:val="1"/>
        </w:numPr>
        <w:rPr/>
      </w:pPr>
      <w:bookmarkStart w:id="218" w:name="__RefHeading___Toc3020663_581953129"/>
      <w:bookmarkStart w:id="219" w:name="_Toc81"/>
      <w:bookmarkEnd w:id="217"/>
      <w:bookmarkEnd w:id="218"/>
      <w:r>
        <w:rPr>
          <w:rtl w:val="true"/>
        </w:rPr>
        <w:t xml:space="preserve">ثانیاً </w:t>
      </w:r>
      <w:r>
        <w:rPr>
          <w:rtl w:val="true"/>
        </w:rPr>
        <w:t xml:space="preserve">: </w:t>
      </w:r>
      <w:r>
        <w:rPr>
          <w:rtl w:val="true"/>
        </w:rPr>
        <w:t>الذبح أو النحر فی منی</w:t>
      </w:r>
      <w:bookmarkEnd w:id="219"/>
    </w:p>
    <w:p>
      <w:pPr>
        <w:pStyle w:val="Heading4"/>
        <w:numPr>
          <w:ilvl w:val="3"/>
          <w:numId w:val="1"/>
        </w:numPr>
        <w:rPr/>
      </w:pPr>
      <w:bookmarkStart w:id="220" w:name="__RefHeading___Toc3020665_581953129"/>
      <w:bookmarkStart w:id="221" w:name="_Toc82"/>
      <w:bookmarkEnd w:id="220"/>
      <w:r>
        <w:rPr>
          <w:rtl w:val="true"/>
        </w:rPr>
        <w:t>اشارة</w:t>
      </w:r>
      <w:bookmarkEnd w:id="221"/>
    </w:p>
    <w:p>
      <w:pPr>
        <w:pStyle w:val="BookText"/>
        <w:rPr/>
      </w:pPr>
      <w:r>
        <w:rPr>
          <w:rFonts w:ascii="IRNazanin" w:hAnsi="IRNazanin" w:eastAsia="IRNazanin"/>
          <w:color w:val="111111"/>
          <w:sz w:val="28"/>
          <w:sz w:val="28"/>
          <w:szCs w:val="28"/>
          <w:rtl w:val="true"/>
          <w:lang w:bidi="fa-IR"/>
        </w:rPr>
        <w:t xml:space="preserve">وهو الخامس من واجبات حج التمتّع ، ویعتبر فیه قصد القربة ، وعدم تقدمه علی نهار یوم العید ، إلّاللخائف أو النساء إذا خفن الحیض ونحوهن من ذوی العذر فی تقدیم الطواف إن لم یتمکنوا من التوکیل لأجل الذبح نهاراً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ویجب الإتیان به بعد الرمی ، ولو قدمه علی الرمی جهلاً أو نسیاناً صحّ ، ولا تجب الإعادة بل وکذا لو کان عمداً وإن أثم ، وإن کان الأحوط الإعادة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ویجب أن یکون الذبح والنحر بمنی ، وإن لم یتمکّن ذلک لکثرة الحجیج وضیق منی عن ذبحهم فیها فیسوغ الذبح فی وادی محسّر ، أو غیره ممّا یکون فی الحرم ، مع مراعاة الأقرب فالأقرب بحسب التمکّن وعدم القدرة طیلة أیّام التشریق </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تکلیفاً أن یکون الذبح أو النحر یوم العید ، وإلّا فقبل انقضاء أیّام التشریق ، ولو أخّره لعذر أو لغیر عذر فیصحّ فی تمام ذی الحجّة ، ولو تذکره أو علم بعد الطواف لم یجب إعادة الطواف</w:t>
      </w:r>
    </w:p>
    <w:p>
      <w:pPr>
        <w:pStyle w:val="BookText"/>
        <w:rPr/>
      </w:pPr>
      <w:r>
        <w:rPr>
          <w:rFonts w:ascii="IRNazanin" w:hAnsi="IRNazanin" w:eastAsia="IRNazanin"/>
          <w:color w:val="111111"/>
          <w:sz w:val="28"/>
          <w:sz w:val="28"/>
          <w:szCs w:val="28"/>
          <w:rtl w:val="true"/>
          <w:lang w:bidi="fa-IR"/>
        </w:rPr>
        <w:t xml:space="preserve">بعد تدارک الذبح ، وأما لو أخر الذبح عن علم وعمد بغیر عذر فالأحوط إعادة الطواف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یجزئ هدی واحد إلّاعن شخص واحد فی الواجب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أن یکون الهدی من الإبل أو البقر أو الغنم ثنیّاً ، وهی صفة نمو یمر بها الحیوان من سقوط أسنان ثنایاه الحلیبیّة واللبنیّة وخروج ثنایا الکبر ، والغالب ما ذهب إلیه الفقهاء من کون ذلک فی الإبل ما أکمل السنة الخامسة ودخل فی السادسة ، وفی البقر والمعز ما دخل الثانیة ، نعم لو کان متولداً من هرمین لربما تأخر إلی دخول الثالثة ، ویجزیء من الضأن الجدع وهو ما أسقط أسنانه وقدر أن ینزو ، وهو ما أکمل الشهر السابع والثامن بحسب سنیّ والدیه من الشباب والهرم والمدار علی عنوان الجدع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تبیّن له بعد الذبح فی الهدی أنه لم یبلغ السن المعتبر فیه لم یجزئه ذلک ولزمته الإعادة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ویعتبر فی الهدی أن یکون تام الأعضاء ، فلا یجزیء الأعور ، والأعرج ، والمقطوعة اذنه ، والمکسور قرنه الداخل ، ونحو ذلک </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والأظهر عدم کفایة الخصی أیضاً ، ویعتبر فیه أن لا یکون مهزولاً عرفاً ، والأحوط الأولی أن لا یکون مریضاً ، ولا موجوءاً ، ولا مرضوض الخصیتین ، ولا کبیراً لا مخ له ، ولا یجتزئ بالجرب المفسد للحم علی</w:t>
      </w:r>
    </w:p>
    <w:p>
      <w:pPr>
        <w:pStyle w:val="BookText"/>
        <w:rPr/>
      </w:pPr>
      <w:r>
        <w:rPr>
          <w:rFonts w:ascii="IRNazanin" w:hAnsi="IRNazanin" w:eastAsia="IRNazanin"/>
          <w:color w:val="111111"/>
          <w:sz w:val="28"/>
          <w:sz w:val="28"/>
          <w:szCs w:val="28"/>
          <w:rtl w:val="true"/>
          <w:lang w:bidi="fa-IR"/>
        </w:rPr>
        <w:t xml:space="preserve">الأقوی ، وکذا المرض الذی یکون بتلک الدرجة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بأس بأن یکون مشقوق الأذن أو مثقوبها ما لم یکن لمرض أو لعیب آخر ، وإن کان الأحوط اعتبار سلامته منهما ، والأحوط الأولی أن لا یکون الهدی فاقد القرن أو الذنب من أصل خلقته ، نعم إذا لم یکن صنفه کذلک فالأحوط وجوباً عدم الاجتزاء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اشتری هدیاً معتقداً سلامته فبان معیباً بعد نقد ثمنه لم یجزئه ، نعم لو لم یکن قادراً علی الإعادة أجزأه ولو لم یتمکّن من الرد ولکن کان قادراً علی ابتیاع غیره فالأحوط لزوم ذلک ، وکذا الحال بعد الذبح ، إلّاالهزال کما سیأتی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ذکرناه من شروط الهدی إنما هی فی فرض التمکّن منه ، فإن لم یتمکّن من الواجد للشرائط أجزأه الفاقد وما تیسر له من الهدی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ذبح الهدی بزعم أنه سمین فبان مهزولاً فقد أجزأه ولا یحتاج إلی الإعادة </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ذبح ثم شک فی أنه کان واجداً للشرائط حکم بصحته وکذا إذا شک بعد الذبح أنه کان بمنی أو مکان آخر ، وإذا شک فی أصل الذبح فإن کان الشک بعد الحلق والتقصیر لم یعتن بشکه ، وإلّا لزم الإتیان به ، وإذا شک فی هزال الهدی فذبحه رجاء سمنه ثم ظهر سمنه أجزأه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اشتری هدیاً سلیماً فمرض بعد ما اشتراه أو أصابه کسر أو عیب لم یجزئه وعلیه إبداله بصحیح ، إلّاإذا کان قد ساق الهدی وأشعره وقلّده فی خارج منی وبلغ به المنحر أو لم یکن قادراً علی الإعادة ، والأحوط الإعادة أیضاً فیما إذا اشتراه فی منی وعینه هدیاً ثم عاب ونقص قبل الذبح ، أما الهدی السابق المبدل فإن کان قد أشعره أو قلده فیتعین علیه ذبحه أیضاً وإلّا فهو من ماله وإن کان الأفضل ذبحه ثم الذی أشعر إذا لم یتمکّن إیصاله إلی المنحر باعه وتصدق بثمنه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ویستحب التعریف بالهدی أی سوقه بعرفة کما یستحب إشعاره عند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اشتری هدیاً فضلّ اشتری مکانه هدیاً آخر وکذا إن ضلّ فی منی علی الأحوط ، فإن وجد الأول قبل ذبح الثانی وجب ذبح الأول إن کان قد أشعره وکذا الثانی إن أشعره أیضاً وإلّا تعین علیه ذبح ما أشعر منهما وإلّا تخیر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وجد أحد هدیاً ضالاً عرّفه إلی الیوم الثانی عشر ، فإن لم یجد صاحبه ذبحه فی عصر الیوم الثانی عشر عن صاحبه ویکون مجزیاً عن صاحبه </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لم یجد الهدی وتمکن من ثمنه ولو بعد أیّام التشریق أودع ثمنه عند ثقة لیشتری به هدیاً ویذبحه عنه إلی آخر ذی الحجّة فإن مضی الشهر لا یذبحه إلّافی السنة القادمة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یتمکّن من الهدی ولا من ثمنه صام بدلاً عنه ، عشرة أیّام ثلاثة فی الحجّ وسبعة إذا رجع إلی بلده ، ویجب علیه تقدیم صیام الثلاثة قبل یوم النحر فی التسعة أیّام الأولی من شهر ذی الحجّة بعد تلبسه بعمرة التمتّع ، هذا إذا کان یائساً من تجدد القدرة علی الهدی ، وأمّا لو کان یرجو تجدد القدرة فیؤخر الصیام إلی حین الیأس ، ولو فاته التعجیل فی التسعة فیأتی بها یوم النفر ویومین بعده ولو فی الطریق أو فی بلده بحیث لا یفوته شهر ذی الحجّة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ویعتبر فی الثلاثة التوالی والتتابع ، کما أن الأحوط ذلک أیضاً فی السبعة ، ولا یسوغ الصیام فی أیّام التشریق بمنی إلّایوم النفر لمن فاته الصیام کما 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لم یرجع إلی بلده وأقام بمکة فعلیه أن یصبر حتی یرجع أصحابه إلی بلدهم أو یمضی شهر ذی الحجّة ثم یصوم بعد ذلک </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المکلّف الذی وجب علیه صوم ثلاثة أیّام فی الحجّ إذا لم یصم حتی انقضی الیوم السابع فإن تمکن أن یصومها متتابعة بعد أیّام التشریق أخرها إلی ذلک وإلّا فصام الثامن والتاسع ویوم النفر ، ومن لم یصم الثلاثة قبل یوم النحر فالأقوی لزوم صیامها بمکة وإلّا ففی الطریق أو عند وصوله إلی أهله بحیث لا یفوته شهر ذی الحجّة ، والأفضل أن لا یجمع بین الثلاثة والسبعة ، فإن لم یصم الثلاثة حتی أهلّ هلال محرم سقط الصوم وتعین الهدی للسنة القادمة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لم یتمکّن من الهدی ولا من ثمنه وصام ثلاثة أیّام فی الحجّ ثم تمکن منه أجزأه ، وإن کان الأفضل أن یذبح فیکون ما صامه نافلةً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یتمکّن من الهدی باستقلاله وتمکن من الشرکة فیه مع الغیر فالأفضل أن یشترک فی شراء الهدی مع الغیر وإن لم یجزیء عن الصوم بل لابدّ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أعطی الهدی أو ثمنه أحداً فوکّله فی الذبح عنه ثم شک فی أنه ذبحه أم لا بنی علی عدمه ، نعم إذا کان ثقة وأخبره بذبحه اکتفی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الأقوی اعتبار الشرائط التی مرّ ذکرها فی الهدی فیما یذبح کفارة وکذا النذر وما یکون واجباً </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الذبح الواجب هدیاً أو کفارة لا تعتبر المباشرة فیه ، بل یجوز ذلک بالاستنابة فی حال الاختیار أیضاً ، ولابدّ أن یکون الذابح مسلماً بل مؤمناً لکونه فعلاً نیابیاً عبادیاً ، وأن تکون النیّة مستمرة بحسب الداعی والعزم من صاحب الهدی إلی الذبح ، کما یشترط نیّة الذابح أیضاً </w:t>
      </w:r>
      <w:r>
        <w:rPr>
          <w:rFonts w:eastAsia="IRNazanin" w:cs="IRNazanin"/>
          <w:color w:val="111111"/>
          <w:sz w:val="28"/>
          <w:szCs w:val="28"/>
          <w:rtl w:val="true"/>
          <w:lang w:bidi="fa-IR"/>
        </w:rPr>
        <w:t>.</w:t>
      </w:r>
      <w:bookmarkStart w:id="222" w:name="pg5612_42966"/>
    </w:p>
    <w:p>
      <w:pPr>
        <w:pStyle w:val="Heading4"/>
        <w:numPr>
          <w:ilvl w:val="3"/>
          <w:numId w:val="1"/>
        </w:numPr>
        <w:rPr/>
      </w:pPr>
      <w:bookmarkStart w:id="223" w:name="__RefHeading___Toc3020667_581953129"/>
      <w:bookmarkStart w:id="224" w:name="_Toc83"/>
      <w:bookmarkEnd w:id="222"/>
      <w:bookmarkEnd w:id="223"/>
      <w:r>
        <w:rPr>
          <w:rtl w:val="true"/>
        </w:rPr>
        <w:t>مصرف الهدی</w:t>
      </w:r>
      <w:bookmarkEnd w:id="224"/>
    </w:p>
    <w:p>
      <w:pPr>
        <w:pStyle w:val="BookText"/>
        <w:rPr/>
      </w:pPr>
      <w:r>
        <w:rPr>
          <w:rFonts w:ascii="IRNazanin" w:hAnsi="IRNazanin" w:eastAsia="IRNazanin"/>
          <w:color w:val="111111"/>
          <w:sz w:val="28"/>
          <w:sz w:val="28"/>
          <w:szCs w:val="28"/>
          <w:rtl w:val="true"/>
          <w:lang w:bidi="fa-IR"/>
        </w:rPr>
        <w:t xml:space="preserve">یجب التصدّق بالهدی علی الفقیر المؤمن وأن لا یقل ذلک عن ثلث الهدی ، ویجوز ویندب أن یهدی ثلثه إلی المؤمنین وأن یأکل من الثلث الباقی ، ولا یعتبر المباشرة فی اعطاء الفقیر بل یجوز اعطاؤه إلی وکیله وإن کان الوکیل هو صاحب الهدی ، ویتصرف الوکیل بحسب إجازة موکله ولو بأن یعرض عنه والأحوط أیضاً إعطاء القیمة للفقراء ، ویجوز إخراج لحم الهدی والأضاحی من 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یعتبر الإفراز فی ثلث الصدقة ولا فی ثلث الهدی بل یعتبر فیها الإقباض ، فلو أقبض ثلثه صدقة مشاعاً وثلث الهدی مشاعاً وأکل منه شیئاً أجزأه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لقابض الصدقة أو الهدی أن یتصرف فیما قبضه کیفما شاء ، وفی تملیکه غیر المؤمن أو غیر المسلم اشکال إلّامع فرض عدم المستحق منهما </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ذبح الهدی فسرق أو أخذه متغلب علیه قهراً قبل التصدق والإهداء فلا ضمان علی صاحب الهدی ، نعم لو أتلفه باختیاره ولو بإعطائه إلی غیر أهله ، فالأحوط إن لم یکن أقوی ضمان الکل قیمة أو مثلاً مع التفریط </w:t>
      </w:r>
      <w:r>
        <w:rPr>
          <w:rFonts w:eastAsia="IRNazanin" w:cs="IRNazanin"/>
          <w:color w:val="111111"/>
          <w:sz w:val="28"/>
          <w:szCs w:val="28"/>
          <w:rtl w:val="true"/>
          <w:lang w:bidi="fa-IR"/>
        </w:rPr>
        <w:t>.</w:t>
      </w:r>
      <w:bookmarkStart w:id="225" w:name="pg5612_42967"/>
    </w:p>
    <w:p>
      <w:pPr>
        <w:pStyle w:val="Heading3"/>
        <w:numPr>
          <w:ilvl w:val="2"/>
          <w:numId w:val="1"/>
        </w:numPr>
        <w:rPr/>
      </w:pPr>
      <w:bookmarkStart w:id="226" w:name="__RefHeading___Toc3020669_581953129"/>
      <w:bookmarkStart w:id="227" w:name="_Toc84"/>
      <w:bookmarkEnd w:id="225"/>
      <w:bookmarkEnd w:id="226"/>
      <w:r>
        <w:rPr>
          <w:rtl w:val="true"/>
        </w:rPr>
        <w:t xml:space="preserve">ثالثاً </w:t>
      </w:r>
      <w:r>
        <w:rPr>
          <w:rtl w:val="true"/>
        </w:rPr>
        <w:t xml:space="preserve">: </w:t>
      </w:r>
      <w:r>
        <w:rPr>
          <w:rtl w:val="true"/>
        </w:rPr>
        <w:t>الحلق والتقصیر</w:t>
      </w:r>
      <w:bookmarkEnd w:id="227"/>
    </w:p>
    <w:p>
      <w:pPr>
        <w:pStyle w:val="BookText"/>
        <w:rPr/>
      </w:pPr>
      <w:r>
        <w:rPr>
          <w:rFonts w:ascii="IRNazanin" w:hAnsi="IRNazanin" w:eastAsia="IRNazanin"/>
          <w:color w:val="111111"/>
          <w:sz w:val="28"/>
          <w:sz w:val="28"/>
          <w:szCs w:val="28"/>
          <w:rtl w:val="true"/>
          <w:lang w:bidi="fa-IR"/>
        </w:rPr>
        <w:t xml:space="preserve">وهو الواجب السادس من واجبات الحجّ ، ویعتبر فیه قصد القربة ، وعدم تقدمه علی نهار یوم العید إلّافی موارد العذر کالخائف والنساء إذا خفن الحیض لیلة النحر بعد الرمی ، ویجب تکلیفاً تأخیره عن الرمی والذبح ولو قدمه علیهما نسیاناً أو جهلاً أجزأه وکذا العمد وإن أثم ، وإن کان الأحوط الإعادة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یجوز الحلق للنساء بل یتعین علیهن التقصیر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یتخیر الرجل بین الحلق والتقصیر ، والحلق أفضل ، ومن لبّد شعر رأسه بالصمغ أو العسل أو نحوهما لدفع القمل ، أو عقص شعر رأسه وعقده بعد جمعه ولفه فیجب علیه اختیار الحلق علی الأظهر ، وکذا الحال فی الصرورة ، وعلی ذلک فلا یسوغ للمتمتع فی عمرة التمتّع التلبّد والعقص علی الأحوط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الأفضل هو اختیار الحلق وإن علم أن الحلّاق یجرح رأسه فضلاً عما کان الحلق متعیناً علیه کالصرورة </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الخنثی المشکل یجب علیه التقصیر إذا لم یکن</w:t>
      </w:r>
    </w:p>
    <w:p>
      <w:pPr>
        <w:pStyle w:val="BookText"/>
        <w:rPr/>
      </w:pPr>
      <w:r>
        <w:rPr>
          <w:rFonts w:ascii="IRNazanin" w:hAnsi="IRNazanin" w:eastAsia="IRNazanin"/>
          <w:color w:val="111111"/>
          <w:sz w:val="28"/>
          <w:sz w:val="28"/>
          <w:szCs w:val="28"/>
          <w:rtl w:val="true"/>
          <w:lang w:bidi="fa-IR"/>
        </w:rPr>
        <w:t xml:space="preserve">ملبداً أو صرورة أو معقوصاً وإلّا جمع بین التقصیر والحلق ، ویقدم التقصیر علی الحلق ، ویمکن له أن یکتفی بالحلق مع نیته الجمع احتیاطاً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حلق المحرم أو قصّر حلّ له جمیع ما حرم علیه الإحرام ، ما عدا الاستمتاع بالنساء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العقد وتوابعه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الطیب والصید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یقصّر ولم یحلق نسیاناً أو جهلاً منه بالحکم إلی أن خرج من منی رجع وقصر أو حلق فیها ، فإن تعذر وتعسر علیه قصر أو حلق فی مکانه وبعث بشعر رأسه إلی منی إن أمکن ذلک علی الأحوط ، وکذا لو تعمد التقصیر أو الحلق فی غیر منی صحّ وإن أثم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یقصّر ولم یحلق نسیاناً أو جهلاً فذکره ، أو علم به بعد الفراغ من أعمال الحجّ وتدارکه لم تجب علیه إعادة الطواف علی الأظهر ، وکذا لو تعمد ذلک ویلزم بکفارة دم </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کانت الإعادة أفضل بل أحوط وکذا السعی لا سیّما فی العامد أو الذی لم یخرج من مکّة </w:t>
      </w:r>
      <w:r>
        <w:rPr>
          <w:rFonts w:eastAsia="IRNazanin" w:cs="IRNazanin"/>
          <w:color w:val="111111"/>
          <w:sz w:val="28"/>
          <w:szCs w:val="28"/>
          <w:rtl w:val="true"/>
          <w:lang w:bidi="fa-IR"/>
        </w:rPr>
        <w:t>.</w:t>
      </w:r>
      <w:bookmarkStart w:id="228" w:name="pg5612_42969"/>
    </w:p>
    <w:p>
      <w:pPr>
        <w:pStyle w:val="Heading2"/>
        <w:numPr>
          <w:ilvl w:val="1"/>
          <w:numId w:val="1"/>
        </w:numPr>
        <w:rPr/>
      </w:pPr>
      <w:bookmarkStart w:id="229" w:name="__RefHeading___Toc3020671_581953129"/>
      <w:bookmarkStart w:id="230" w:name="_Toc85"/>
      <w:bookmarkEnd w:id="228"/>
      <w:bookmarkEnd w:id="229"/>
      <w:r>
        <w:rPr>
          <w:rtl w:val="true"/>
        </w:rPr>
        <w:t>طواف الحجّ وصلاته والسعی</w:t>
      </w:r>
      <w:bookmarkEnd w:id="230"/>
    </w:p>
    <w:p>
      <w:pPr>
        <w:pStyle w:val="BookText"/>
        <w:rPr/>
      </w:pPr>
      <w:r>
        <w:rPr>
          <w:rFonts w:ascii="IRNazanin" w:hAnsi="IRNazanin" w:eastAsia="IRNazanin"/>
          <w:color w:val="111111"/>
          <w:sz w:val="28"/>
          <w:sz w:val="28"/>
          <w:szCs w:val="28"/>
          <w:rtl w:val="true"/>
          <w:lang w:bidi="fa-IR"/>
        </w:rPr>
        <w:t xml:space="preserve">الواجب السابع والثامن والتاسع من واجبات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الطواف وصلاته والسعی ، وکیفیتها وشرائطها هی نفس الکیفیة والشرائط التی ذکرناها فی طواف العمرة وصلاته وسعیها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تأخیر الطواف عن الحلق أو التقصیر فی حجّ التمتّع ، فلو قدّمه عالماً عامداً فالأفضل بل الأولی إعادته بعد الحلق أو التقصیر نعم تلزمه الکفارة وهی شاة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الأحوط عدم تأخیر طواف الحجّ عن یوم الحادی عشر ، والأقوی عدم جواز تأخیره عن أیّام التشریق تکلیفاً وإن صحّ وأثم إن أخره إلی آخر ذی الحجّة ، والفوریة باقیة علی حالها بعد أیّام التشریق </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یجوز فی حجّ التمتّع تقدیم طواف الحجّ وصلاته والسعی علی الوقوفین ، بخلاف المفرد فیجوز له ذلک ما عدا طواف النساء ، ویستثنی من عدم التقدیم الشیخ الکبیر والمرأة التی تخاف الحیض ونحوهم من المعذور فیجوز لهم تقدیم الطواف وصلاته وکذا السعی علی الوقوفین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للخائف علی نفسه من دخول مکّة أن یقدّم الطواف وصلاته والسعی علی الوقوفین بل لا بأس بتقدیمه طواف النساء أیضاً مع اضطراره فیمضی بعد أعمال منی إلی حیث أراد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ویعمّ هذا الحکم مطلق ذوی الأعذار مع فرض شمول العذر لطواف النساء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طرأ علیه العذر فلم یتمکّن من الطواف کالمرأة التی رأت الحیض أو النفاس ولم یتیسر لها المکث فی مکّة لتطوف بعد طهرها لزمتها الاستنابة للطواف ثم السعی بنفسها بعد طواف النائب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طاف المتمتع وصلّی وسعی حلّ له الطیب ، وبقی علیه من المحرمات النساء ، بل الصید أیضاً علی الأقوی ، والظاهر جواز العقد له بعد الحلق أو التقصیر ویبقی علیه حرمة مطلق الاستمتاعات بالنساء </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کان یجوز له تقدیم الطواف والسعی إذا قدمهما علی الوقوفین لا یحل له الطیب حتی یأتی بمناسک منی من الرمی والذبح والحلق أو التقصیر </w:t>
      </w:r>
      <w:r>
        <w:rPr>
          <w:rFonts w:eastAsia="IRNazanin" w:cs="IRNazanin"/>
          <w:color w:val="111111"/>
          <w:sz w:val="28"/>
          <w:szCs w:val="28"/>
          <w:rtl w:val="true"/>
          <w:lang w:bidi="fa-IR"/>
        </w:rPr>
        <w:t>.</w:t>
      </w:r>
      <w:bookmarkStart w:id="231" w:name="pg5612_42971"/>
    </w:p>
    <w:p>
      <w:pPr>
        <w:pStyle w:val="Heading2"/>
        <w:numPr>
          <w:ilvl w:val="1"/>
          <w:numId w:val="1"/>
        </w:numPr>
        <w:rPr/>
      </w:pPr>
      <w:bookmarkStart w:id="232" w:name="__RefHeading___Toc3020673_581953129"/>
      <w:bookmarkStart w:id="233" w:name="_Toc86"/>
      <w:bookmarkEnd w:id="231"/>
      <w:bookmarkEnd w:id="232"/>
      <w:r>
        <w:rPr>
          <w:rtl w:val="true"/>
        </w:rPr>
        <w:t>طواف النساء</w:t>
      </w:r>
      <w:bookmarkEnd w:id="233"/>
    </w:p>
    <w:p>
      <w:pPr>
        <w:pStyle w:val="BookText"/>
        <w:rPr/>
      </w:pPr>
      <w:r>
        <w:rPr>
          <w:rFonts w:ascii="IRNazanin" w:hAnsi="IRNazanin" w:eastAsia="IRNazanin"/>
          <w:color w:val="111111"/>
          <w:sz w:val="28"/>
          <w:sz w:val="28"/>
          <w:szCs w:val="28"/>
          <w:rtl w:val="true"/>
          <w:lang w:bidi="fa-IR"/>
        </w:rPr>
        <w:t xml:space="preserve">الواجب العاشر والحادی عشر من واجبات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النساء وصلاته ، وهما وإن کانا من الواجبات إلّاإنهما لیسا من نسک الحجّ ، فترکهما ولو عمداً لا یوجب فساد الحجّ وإن أثم بتأخیره عن ذی الحجّة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یجب طواف النساء علی الرجال یجب علی النساء ، فلو ترکه الرجل حرمت علیه النساء ، ولو ترکته المرأة حرم علیها الرجال ، والنائب فی الحجّ عن الغیر یأتی بطواف النساء بنیة الأمر المتوجه إلیه فی الواقع علی الأحوط ، کما هو الحال فی صلاة طواف العمرة والحجّ ، وفی أعمال منی فی أیّام التشریق من المبیت والرمی والنفر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طواف النساء وصلاته کطواف الحجّ وصلاته فی الکیفیة والشرائط </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لم یتمکّن من طواف النساء باستقلاله ولو بأن یرکب وسیلة لمانع من مرض وغیره استعان بغیره فیطوف ولو حملاً أو بوسیلة وإن لم یتمکّن من ذلک أیضاً وجب علیه استنابة الغیر لیطوف عنه ، ولو لم یقدر علی الاستنابة کالمغمی علیه والمجنون الادواری قام</w:t>
      </w:r>
    </w:p>
    <w:p>
      <w:pPr>
        <w:pStyle w:val="BookText"/>
        <w:rPr/>
      </w:pPr>
      <w:r>
        <w:rPr>
          <w:rFonts w:ascii="IRNazanin" w:hAnsi="IRNazanin" w:eastAsia="IRNazanin"/>
          <w:color w:val="111111"/>
          <w:sz w:val="28"/>
          <w:sz w:val="28"/>
          <w:szCs w:val="28"/>
          <w:rtl w:val="true"/>
          <w:lang w:bidi="fa-IR"/>
        </w:rPr>
        <w:t xml:space="preserve">ولیه أو غیره بالطواف به بعد أن یوقع الوضوء فیه وینویه عنه مع نیة الطواف به علی الأحوط ، وإلّا فیطوف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فی صلاة الطواف ، والأحوط فی ما إذا استناب فی الطواف ویتمکّن من الصلاة الجمع بإتیان کل من النائب والمنوب عنه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ترک طواف النساء سواء أکان متعمداً مع العلم بالحکم أو الجهل به أو کان نسیاناً حرمت علیه النساء إلی أن یتدارکه ، ومع تعذر المباشرة أو تعسرها جاز له الاستنابة ، والأحوط فی العامد المباشرة إلّامع العجز العقلی فیستنیب فإذا طاف النائب عنه حلّت له النساء ، فإذا مات قبل تدارکه فیجب القضاء من ترکته إن کان من حجّة الاسلام وإلّا فالأحوط قضاء الولیّ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تقدیم طواف النساء علی السعی ، فإن قدّمه وکان عن علم وعمد لزمته إعادته بعد السعی ، وإن کان عن جهل أو نسیان فالأظهر الإجزاء ،</w:t>
      </w:r>
    </w:p>
    <w:p>
      <w:pPr>
        <w:pStyle w:val="BookText"/>
        <w:rPr/>
      </w:pPr>
      <w:r>
        <w:rPr>
          <w:rFonts w:ascii="IRNazanin" w:hAnsi="IRNazanin" w:eastAsia="IRNazanin"/>
          <w:color w:val="111111"/>
          <w:sz w:val="28"/>
          <w:sz w:val="28"/>
          <w:szCs w:val="28"/>
          <w:rtl w:val="true"/>
          <w:lang w:bidi="fa-IR"/>
        </w:rPr>
        <w:t xml:space="preserve">وإن کان الأفضل والأحوط الإعادة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قدّم طواف النساء علی الوقوفین لعذر لم تحلّ له النساء حتی یأتی بمناسک منی من الرمی والذبح والحلق أو التقصیر </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حاضت المرأة ولم تنتظر القافلة طهرها ، جاز لها ترک طواف النساء والخروج مع القافلة ، ویجب حینئذٍ أن تستنیب لطوافها وصلاتها علی الأظهر ، وکذلک لو حاضت بعد النصف فإنّها</w:t>
      </w:r>
    </w:p>
    <w:p>
      <w:pPr>
        <w:pStyle w:val="BookText"/>
        <w:rPr/>
      </w:pPr>
      <w:r>
        <w:rPr>
          <w:rFonts w:ascii="IRNazanin" w:hAnsi="IRNazanin" w:eastAsia="IRNazanin"/>
          <w:color w:val="111111"/>
          <w:sz w:val="28"/>
          <w:sz w:val="28"/>
          <w:szCs w:val="28"/>
          <w:rtl w:val="true"/>
          <w:lang w:bidi="fa-IR"/>
        </w:rPr>
        <w:t xml:space="preserve">تستنیب لبقیة الطواف وصلاته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نسیان الصلاة فی طواف النساء کنسیان الصلاة فی طواف الحجّ ، وقد تقدم حکمه فی مسألة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طاف المتمتع طواف النساء وصلّی صلاته حلّت له النساء ، وإذا طافت المرأة وصلّت صلاته حلّ لها الرجال ، فتبقی حرمة الصید إلی الظهر من الیوم الثالث عشر علی الأحوط الأوْلی ، وأما قلع الشجر وما ینبت فی الحرم وکذلک الصید فی الحرم فقد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التروک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حرمتها تعمّ المحرم والمحلّ وغیرهما من أحکام الحرم </w:t>
      </w:r>
      <w:r>
        <w:rPr>
          <w:rFonts w:eastAsia="IRNazanin" w:cs="IRNazanin"/>
          <w:color w:val="111111"/>
          <w:sz w:val="28"/>
          <w:szCs w:val="28"/>
          <w:rtl w:val="true"/>
          <w:lang w:bidi="fa-IR"/>
        </w:rPr>
        <w:t>.</w:t>
      </w:r>
      <w:bookmarkStart w:id="234" w:name="pg5612_42974"/>
    </w:p>
    <w:p>
      <w:pPr>
        <w:pStyle w:val="Heading2"/>
        <w:numPr>
          <w:ilvl w:val="1"/>
          <w:numId w:val="1"/>
        </w:numPr>
        <w:rPr/>
      </w:pPr>
      <w:bookmarkStart w:id="235" w:name="__RefHeading___Toc3020675_581953129"/>
      <w:bookmarkStart w:id="236" w:name="_Toc87"/>
      <w:bookmarkEnd w:id="234"/>
      <w:bookmarkEnd w:id="235"/>
      <w:r>
        <w:rPr>
          <w:rtl w:val="true"/>
        </w:rPr>
        <w:t>المبیت فی منی</w:t>
      </w:r>
      <w:bookmarkEnd w:id="236"/>
    </w:p>
    <w:p>
      <w:pPr>
        <w:pStyle w:val="BookText"/>
        <w:rPr/>
      </w:pPr>
      <w:r>
        <w:rPr>
          <w:rFonts w:ascii="IRNazanin" w:hAnsi="IRNazanin" w:eastAsia="IRNazanin"/>
          <w:color w:val="111111"/>
          <w:sz w:val="28"/>
          <w:sz w:val="28"/>
          <w:szCs w:val="28"/>
          <w:rtl w:val="true"/>
          <w:lang w:bidi="fa-IR"/>
        </w:rPr>
        <w:t xml:space="preserve">الواجب الثانی عشر من الواجبات فی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المبیت بمنی لیلة الحادی عشر والثانی عشر ، ویعتبر فیه قصد القربة ، فإذا خرج الحاج إلی مکّة یوم العید لأداء فریضة الطواف والسعی وجب علیه الرجوع لیبیت فی منی ، ومن لم یجتنب الصید فی إحرامه فعلیه المبیت لیلة الثالث عشر أیضاً ، وکذا من أتی النساء علی الأقوی ، والأحوط الأولی کذلک فی کل من ارتکب ما یوجب الکفارة لا سیما الفسوق والجدال ، وتجوز لغیرهما الافاضة من منی بعد ظهر الیوم الثانی عشر ، ولکن إذا بقی فی منی إلی أن دخل اللیل وجب علیه المبیت لیلة الثالث عشر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تهیأ للخروج وتحرک من مکانه ولم یمکنه الخروج من حدود منی قبل الغروب للزحام وغیره وجب علیه المبیت ، وإن لم یتمکّن أو کان حرجیاً جاز له الخروج ، وعلیه دم شاة علی الأحوط إن لم یکن أقوی </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أن یکون مقام الحاج فی منی علاوة علی</w:t>
      </w:r>
    </w:p>
    <w:p>
      <w:pPr>
        <w:pStyle w:val="BookText"/>
        <w:rPr/>
      </w:pPr>
      <w:r>
        <w:rPr>
          <w:rFonts w:ascii="IRNazanin" w:hAnsi="IRNazanin" w:eastAsia="IRNazanin"/>
          <w:color w:val="111111"/>
          <w:sz w:val="28"/>
          <w:sz w:val="28"/>
          <w:szCs w:val="28"/>
          <w:rtl w:val="true"/>
          <w:lang w:bidi="fa-IR"/>
        </w:rPr>
        <w:t xml:space="preserve">المبیت وإن لم یلزم الاستیعاب لکن بحیث یکون مرکز اقامته فیها ، ویجب علیه المبیت فی النصف الأول ولکن یجوز له أن یخرج بعد دخول اللیل ویرجع بحیث یدرک النصف الثانی عدا موارد العذر ، والأولی لمن بات النصف الأول أن لا یدخل مکّة قبل طلوع الفجر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یستثنی ممن یجب علیه المبیت بمنی عدّة طوائف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المعذور ، کالمریض والممرّض ومن خاف علی نفسه أو ماله من المبیت بمنی وغیرهم من ذوی الأعذار کالراعی وغیره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اشتغل بالعبادة فی مکّة تمام لیلته أو تمام الباقی من لیلته إذا خرج من منی بعد دخول اللیل ، ما عدا الحوائج الضروریة کالأکل والشرب ونحوهما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طاف بالبیت وبقی فی عبادته ثم خرج من مکّة الفعلیة علی الأظهر ، فیجوز له أن یبیت فی الطریق دون أن یصل إلی منی ، ویجوز لهؤلاء التأخیر فی الرجوع إلی منی إلی إدراک الرمی فی النهار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ترک المبیت بمنی فعلیه کفارة شاة عن کل لیلة ، سواء کان عامداً أو ناسیاً أو جاهلاً بالحکم أو معذوراً عن المبیت ، نعم لا کفارة علی الطائفة الثانیة والثالثة ممن تقدم </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أفاض من منی ثم رجع إلیها بعد دخول اللیل فی اللیلة الثالثة عشر لحاجة لم یجب علیه المبیت بها ، بخلاف ما إذا رجع قبل فدخل علیه فإن الأحوط وجوبه علیه </w:t>
      </w:r>
      <w:r>
        <w:rPr>
          <w:rFonts w:eastAsia="IRNazanin" w:cs="IRNazanin"/>
          <w:color w:val="111111"/>
          <w:sz w:val="28"/>
          <w:szCs w:val="28"/>
          <w:rtl w:val="true"/>
          <w:lang w:bidi="fa-IR"/>
        </w:rPr>
        <w:t>.</w:t>
      </w:r>
      <w:bookmarkStart w:id="237" w:name="pg5612_42976"/>
    </w:p>
    <w:p>
      <w:pPr>
        <w:pStyle w:val="Heading2"/>
        <w:numPr>
          <w:ilvl w:val="1"/>
          <w:numId w:val="1"/>
        </w:numPr>
        <w:rPr/>
      </w:pPr>
      <w:bookmarkStart w:id="238" w:name="__RefHeading___Toc3020677_581953129"/>
      <w:bookmarkStart w:id="239" w:name="_Toc88"/>
      <w:bookmarkEnd w:id="237"/>
      <w:bookmarkEnd w:id="238"/>
      <w:r>
        <w:rPr>
          <w:rtl w:val="true"/>
        </w:rPr>
        <w:t>رمی الجمار</w:t>
      </w:r>
      <w:bookmarkEnd w:id="239"/>
    </w:p>
    <w:p>
      <w:pPr>
        <w:pStyle w:val="BookText"/>
        <w:rPr/>
      </w:pPr>
      <w:r>
        <w:rPr>
          <w:rFonts w:ascii="IRNazanin" w:hAnsi="IRNazanin" w:eastAsia="IRNazanin"/>
          <w:color w:val="111111"/>
          <w:sz w:val="28"/>
          <w:sz w:val="28"/>
          <w:szCs w:val="28"/>
          <w:rtl w:val="true"/>
          <w:lang w:bidi="fa-IR"/>
        </w:rPr>
        <w:t xml:space="preserve">الثالث عشر من واجبات الحجّ ، رمی الجمرات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 والوسطی ، وجمرة العقبة ، ویجب الرمی فی الیوم الحادی عشر والثانی عشر ، وإذا بات لیلة الثالث عشر فی منی وجب الرمی فی الیوم الثالث عشر أیضاً علی الأقوی والأظهر ، ویعتبر فی رمی الجمرات المباشرة ، فلا تجوز الاستنابة اختیاراً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الابتداء برمی الجمرة الاولی ، ثم الجمرة الوسطی ، ثم جمرة العقبة ، ولو خالف وجب الرجوع إلی ما یحصل به الترتیب ولو کانت المخالفة عن جهل أو نسیان ، نعم إذا نسی أو جهل فرمی جمرة بعد أن رمی سابقتها أربع حصیات أجزأ إکمالها سبعاً ، ولا یجب علیه إعادة رمی اللاحقة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ذکرناه من واجبات رمی جمرة العقبة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منی یوم العید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یعمّ رمی الجمرات الثلاث کلها </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أن یکون رمی الجمرات فی النهار ، ویستثنی من ذلک العبد والراعی والمدیون الذی یخاف أن یقبض علیه وکل</w:t>
      </w:r>
    </w:p>
    <w:p>
      <w:pPr>
        <w:pStyle w:val="BookText"/>
        <w:rPr/>
      </w:pPr>
      <w:r>
        <w:rPr>
          <w:rFonts w:ascii="IRNazanin" w:hAnsi="IRNazanin" w:eastAsia="IRNazanin"/>
          <w:color w:val="111111"/>
          <w:sz w:val="28"/>
          <w:sz w:val="28"/>
          <w:szCs w:val="28"/>
          <w:rtl w:val="true"/>
          <w:lang w:bidi="fa-IR"/>
        </w:rPr>
        <w:t xml:space="preserve">من یخاف علی نفسه أو عرضه أو ماله ، ویشتمل مطلق ذوی الأعذار کالشیخ والنساء والصبیان والضعفاء الذین یخافون علی أنفسهم من کثرة الزحام ، فیجوز لهؤلاء الرمی لیلة ذلک النهار وکذا قضاء ما فاته ، ولکن لا یجوز لغیر المضطر والخائف من المکث أن ینفر لیلة الثانی عشر بعد الرمی حتی تزول الشمس من یومه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نسی أو جهل أو تعمد ترک الرمی فی الیوم الحادی عشر وجب علیه قضاؤه فی الثانی عشر ، وکذا من ترکه فی الثانی عشر قضاه فی الیوم الثالث عشر ، ویستحب التفریق بین الأداء والقضاء وأقلّه ساعة أو أن یکون القضاء أول النهار والأداء عند الزوال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یلزم تقدیم مجموع القضاء علی الأداء ، وهذا الترتیب شرط عند الالتفات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نسی أو جهل أو تعمد ترک الرمی فذکره فی مکّة وجب علیه أن یرجع إلی منی ویرمی فیها ، وإذا کان المتروک یومین أو ثلاثة فالأفضل والأحوط أن یفصل بین مجموع کلٍّ منها بما تقدم ، واللازم مراعاة الترتیب بین السابق واللاحق ، وإذا ذکره بعد خروجه من مکّة لم یجب علیه الرجوع إذا کان حرجیاً وکذا إذا انقضت أیّام التشریق بل یقضیه فی العام القابل بنفسه أو بنائبه علی الأقوی کما مرّ فی قضاء یوم النحر </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المعذور کالمریض الذی لا یرجی ارتفاع عذره إلی</w:t>
      </w:r>
    </w:p>
    <w:p>
      <w:pPr>
        <w:pStyle w:val="BookText"/>
        <w:rPr/>
      </w:pPr>
      <w:r>
        <w:rPr>
          <w:rFonts w:ascii="IRNazanin" w:hAnsi="IRNazanin" w:eastAsia="IRNazanin"/>
          <w:color w:val="111111"/>
          <w:sz w:val="28"/>
          <w:sz w:val="28"/>
          <w:szCs w:val="28"/>
          <w:rtl w:val="true"/>
          <w:lang w:bidi="fa-IR"/>
        </w:rPr>
        <w:t>المغرب ، یستنیب غیره ، والأفضل إن لم یکن أحوط أن یحضر عند الجمار ویشهد الرمی ، ولو اتفق زوال عذره قبل غروب الشمس ،</w:t>
      </w:r>
    </w:p>
    <w:p>
      <w:pPr>
        <w:pStyle w:val="BookText"/>
        <w:rPr/>
      </w:pPr>
      <w:r>
        <w:rPr>
          <w:rFonts w:ascii="IRNazanin" w:hAnsi="IRNazanin" w:eastAsia="IRNazanin"/>
          <w:color w:val="111111"/>
          <w:sz w:val="28"/>
          <w:sz w:val="28"/>
          <w:szCs w:val="28"/>
          <w:rtl w:val="true"/>
          <w:lang w:bidi="fa-IR"/>
        </w:rPr>
        <w:t xml:space="preserve">ومن لم یکن قادراً علی الاستنابة یرمی عنه ولیه أو غیره کما فی المغمی علیه أو المجنون الادواری </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یبطل الحجّ بترک الرمی ولو کان متعمداً ، ویجب قضاء الرمی بنفسه أو بنائبه فی العام القابل علی الأقوی </w:t>
      </w:r>
      <w:r>
        <w:rPr>
          <w:rFonts w:eastAsia="IRNazanin" w:cs="IRNazanin"/>
          <w:color w:val="111111"/>
          <w:sz w:val="28"/>
          <w:szCs w:val="28"/>
          <w:rtl w:val="true"/>
          <w:lang w:bidi="fa-IR"/>
        </w:rPr>
        <w:t>.</w:t>
      </w:r>
      <w:bookmarkStart w:id="240" w:name="pg5612_42979"/>
    </w:p>
    <w:p>
      <w:pPr>
        <w:pStyle w:val="Heading2"/>
        <w:numPr>
          <w:ilvl w:val="1"/>
          <w:numId w:val="1"/>
        </w:numPr>
        <w:rPr/>
      </w:pPr>
      <w:bookmarkStart w:id="241" w:name="__RefHeading___Toc3020679_581953129"/>
      <w:bookmarkStart w:id="242" w:name="_Toc89"/>
      <w:bookmarkEnd w:id="240"/>
      <w:bookmarkEnd w:id="241"/>
      <w:r>
        <w:rPr>
          <w:rtl w:val="true"/>
        </w:rPr>
        <w:t>أحکام المصدود والمحصور</w:t>
      </w:r>
      <w:bookmarkEnd w:id="24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المصدود هو الممنوع من قبل ظالم ونحوه عن الحجّ أو العمرة بعد تلبّسه بإحرامهما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والمحصور هو الممنوع عنهما بعد تلبّسه أیضاً بسبب مرض أو نحوه ، ویشترکان فی الأحکام الآتیة إلّافیما به التحلّل ، فإن المحصور یزید علی المصدود بطواف النساء فی موارد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والضابطة أن أحکام الصدّ والحصر تعمّ الممنوع بأیّ مانع ولا تختصّ بالعدوّ والمرض کما أن الضابط فی الفرق بینهما أنّ الأوّل هو ما إذا کان بسبب راجع إلی فعل شخص وأما الثانی فیما إذا کان المنع لغیر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المصدود أو المحصور عن العمرة یبعث بالهدی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اشترط فی عقد الإحرام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بثمنه إن کان ممنوعاً عن الطواف والسعی معاً وإلّا لو کان ممنوعاً عن أحدهما فالأقوی الاستنابة فیه وإتمام الأعمال بنفسه </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الأول فیبعث إلی مکّة فی العمرة ، وإلی منی فی الحجّ ویواعد</w:t>
      </w:r>
    </w:p>
    <w:p>
      <w:pPr>
        <w:pStyle w:val="BookText"/>
        <w:rPr/>
      </w:pPr>
      <w:r>
        <w:rPr>
          <w:rFonts w:ascii="IRNazanin" w:hAnsi="IRNazanin" w:eastAsia="IRNazanin"/>
          <w:color w:val="111111"/>
          <w:sz w:val="28"/>
          <w:sz w:val="28"/>
          <w:szCs w:val="28"/>
          <w:rtl w:val="true"/>
          <w:lang w:bidi="fa-IR"/>
        </w:rPr>
        <w:t xml:space="preserve">أن یذبحهُ أو ینحرهُ فی وقت معین فإذا جاء الوقت تحلل فی مکانه بالتقصیر أو الحلق عدا المحصور فانه لا یتحلل من النساء إلّابطوافه ولو استنابة ، ولا یغنیه عنه طواف النساء فی عمرة أخری أو نسک آخر بإحرام جدید ، وإن تعذر علیه ذلک جاز له أن یذبح أو ینحر فی مکانه کما هو الغالب فی المصدود ، ویتحلل بضم التقصیر أو الحلق أیضاً ، والأفضل والأولی اختیار الحلق إذا کان قد ساق معه الهدی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المصدود أو المحصور عن الحجّ له صور عدة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ممنوعاً عن الموقفین أو المشعر خاصة فوظیفته کما تقدم إن لم یتمکّن من أداء العمرة المفردة بعد الموقفین ولا قبلهما علی الأقوی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ممنوعاً عن الطواف والسعی قبل الموقفین کما فی عمرة التمتّع فینقلب إحرامه إلی حج الإفراد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ممنوعاً عن الطواف والسعی بعد الموقفین فیستنیب ویأتی ببقیة الأعمال ، والأحوط فی صلاة الطواف أن یصلی کل من النائب والمنوب عنه ، وإن لم یتمکّن من الاستنابة ولا المباشرة إلی آخر ذی الحجّة فیذبح الهدی فی محله ویتحلل بالتقصیر أو الحلق ، والأحوط إتیانه بأعمال منی وتدارکه للطوافین ولو بالاستنابة بعد ذی الحجّة </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ممنوعاً عن أعمال منی فیستنیب للرمی والذبح</w:t>
      </w:r>
    </w:p>
    <w:p>
      <w:pPr>
        <w:pStyle w:val="BookText"/>
        <w:rPr/>
      </w:pPr>
      <w:r>
        <w:rPr>
          <w:rFonts w:ascii="IRNazanin" w:hAnsi="IRNazanin" w:eastAsia="IRNazanin"/>
          <w:color w:val="111111"/>
          <w:sz w:val="28"/>
          <w:sz w:val="28"/>
          <w:szCs w:val="28"/>
          <w:rtl w:val="true"/>
          <w:lang w:bidi="fa-IR"/>
        </w:rPr>
        <w:t xml:space="preserve">ثم یحلق أو یقصر ویتحلل ، والأحوط أن یبعث بشعره إلی منی ویتم ما بقی ، وإن لم یتمکّن عن الاستنابة فیذبح فی مواضع الحرم وإلّا فیودع الثمن عند من یذبح عنه ثم یحلق أو یقصر فی مکانه ویتم ما بقی علیه من المناسک ویتحلل وإن بقی علیه الرمی قضاه فی السنة القادمة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المصدود أو المحصور عن الحجّ الواجب لا یسقط عنه الحجّ بعمرة التحلل ولا بالهدی المزبور علی التفصیل المتقدم بل یجب علیه الإتیان به فی القابل إذا بقیت الاستطاعة أو کان الحجّ مستقراً فی ذمته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صد عن الرجوع إلی منی للمبیت ورمی الجمار فقد تم حجّه ویستنیب للرمی إن أمکنه فی سنته وإلّا ففی القابل علی الأقوی ولا یجری علیه حکم المصدود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تعذر علیه المضی فی حجّه لمانع من الموانع غیر الصد من عدو وغیر الحصر بمرض فالأظهر أنه یندرج فی الصد والحصر أیضاً ، فإن کان سبب المنع من شخص فیندرج فی الأول وإلّا فیما لو کان لا من شخص فیندرج فی الثانی ، وأما المشتبه بینهما فالأحوط إلحاقه بالمحصور ، والأولی ضم عمرة مفردة ولو استنابة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فرق فی الهدی المذکور بین أن یکون بدنه أو بقرة أو شاة ولو لم یتمکّن منه صام عشرة أیّام ، والأحوط ثمانیة عشر یوماً </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أفسد حجّه أو عمرته ثم صدّ أو أحصر فالظاهر</w:t>
      </w:r>
    </w:p>
    <w:p>
      <w:pPr>
        <w:pStyle w:val="BookText"/>
        <w:rPr/>
      </w:pPr>
      <w:r>
        <w:rPr>
          <w:rFonts w:ascii="IRNazanin" w:hAnsi="IRNazanin" w:eastAsia="IRNazanin"/>
          <w:color w:val="111111"/>
          <w:sz w:val="28"/>
          <w:sz w:val="28"/>
          <w:szCs w:val="28"/>
          <w:rtl w:val="true"/>
          <w:lang w:bidi="fa-IR"/>
        </w:rPr>
        <w:t xml:space="preserve">جریان حکمهما علیه وإن لزمته کفارة الإفساد زائداً علی الهدی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ساق هدیاً معه ثم صدّ أو أحصر کفاه ذبح ما ساقه ولا یجب علیه هدیٌ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صد أو أحصر وبعث بهدیه وبعد ذلک ارتفع المنع أو خف المرض فإن ظن أو احتمل إدراک الحجّ وجب علیه الالتحاق ، وحینئذٍ فإن أدرک الموقفین أو الوقوف بالمشعر خاصة فقد أدرک الحجّ وإن انقلب حجّه إفراداً ، ولو لم یدرک ذلک فینقلب حجّه إلی العمرة المفردة سواء ذبح عنه أو لم یذبح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أحصر أو صد الرجل وبعث بهدیه ثم آذاه رأسه قبل أن یبلغ الهدی محلّه جاز أن یفدی بذبح شاة فی محلّه أو یصوم ثلاثة أیّام أو یطعم ستّة مساکین لکل مسکین مدّان ، ویحلق ولا یتحلّل حتّی یبلغ الهدی محلّه ویمرّ الموسی علی رأسه أو یقصر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یستحب عند عقد الإحرام أن یشترط علی ربّه تعالی أن یحلّه حیث حبسه وإن کان تحلّله لا یتوقف علی ذلک فانه یحلّ عند الحبس ، اشترط أم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فرغنا من واجبات الحجّ</w:t>
      </w:r>
    </w:p>
    <w:p>
      <w:pPr>
        <w:pStyle w:val="BookText"/>
        <w:rPr/>
      </w:pPr>
      <w:r>
        <w:rPr>
          <w:rFonts w:ascii="IRNazanin" w:hAnsi="IRNazanin" w:eastAsia="IRNazanin"/>
          <w:color w:val="111111"/>
          <w:sz w:val="28"/>
          <w:sz w:val="28"/>
          <w:szCs w:val="28"/>
          <w:rtl w:val="true"/>
          <w:lang w:bidi="fa-IR"/>
        </w:rPr>
        <w:t>فلنشرع الآن فی آدابه</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فی الروایات ، وذکر الفقهاء من الآداب ما لا تسعه هذه الرسالة فنقتصر علی یسیر منها </w:t>
      </w:r>
      <w:r>
        <w:rPr>
          <w:rFonts w:eastAsia="IRNazanin" w:cs="IRNazanin"/>
          <w:color w:val="111111"/>
          <w:sz w:val="28"/>
          <w:szCs w:val="28"/>
          <w:rtl w:val="true"/>
          <w:lang w:bidi="fa-IR"/>
        </w:rPr>
        <w:t>.</w:t>
      </w:r>
      <w:bookmarkStart w:id="243" w:name="pg5612_42983"/>
    </w:p>
    <w:p>
      <w:pPr>
        <w:pStyle w:val="Heading2"/>
        <w:numPr>
          <w:ilvl w:val="1"/>
          <w:numId w:val="1"/>
        </w:numPr>
        <w:rPr/>
      </w:pPr>
      <w:bookmarkStart w:id="244" w:name="__RefHeading___Toc3020681_581953129"/>
      <w:bookmarkStart w:id="245" w:name="_Toc90"/>
      <w:bookmarkEnd w:id="243"/>
      <w:bookmarkEnd w:id="244"/>
      <w:r>
        <w:rPr>
          <w:rtl w:val="true"/>
        </w:rPr>
        <w:t>مستحبات وآداب الإحرام</w:t>
      </w:r>
      <w:bookmarkEnd w:id="245"/>
    </w:p>
    <w:p>
      <w:pPr>
        <w:pStyle w:val="BookText"/>
        <w:rPr/>
      </w:pPr>
      <w:r>
        <w:rPr>
          <w:rFonts w:ascii="IRNazanin" w:hAnsi="IRNazanin" w:eastAsia="IRNazanin"/>
          <w:color w:val="111111"/>
          <w:sz w:val="28"/>
          <w:sz w:val="28"/>
          <w:szCs w:val="28"/>
          <w:rtl w:val="true"/>
          <w:lang w:bidi="fa-IR"/>
        </w:rPr>
        <w:t xml:space="preserve">یستحب فی الإحرام امور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تنظیف الجسد ، وتقلیم الأظفار ، وأخذ الشارب ، وإزالة الشعر من الإبطین والعانة ، کلّ ذلک قبل الإحرام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توفیر شعر الرأس ، واللحیة من أول ذی القعدة لمن أراد الحجّ ، وقبل شهر واحد لمن أراد العمرة المفردة ، والقول بحرمة الحلق لمن أراد الحجّ فی ذی القعدة فضلاً عند ذی الحجّة فضلاً عمّا لو کان الحجّ واجباً هو الأحوط إن لم یکن أقوی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الغسل للإحرام فی المیقات ، ویصحّ من الحائض والنفساء أیضاً علی الأظهر ، وإذا خاف عوز الماء فی المیقات قدّمه علیه ، فإن وجد الماء فی المیقات أعاده ، وإذا اغتسل ثم أحدث بالأصغر أو أکل أو لبس ما یحرم ، أعاد غسله ، ویجزئ الغسل نهاراً إلی آخر اللیلة الآتیة ، ویجزئ الغسل لیلاً إلی آخر النهار الآتی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یدعو عند الغسل علی ما ذکره الصدوق ویقول </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اللّهِ‌وَبِاللّهِ ، اللّهُمَّ اجْعَلْهُ لی نُوراً وَطَهُوراً ، وَحِرْزاً وَأَمْناً مِنْ کُلِّ</w:t>
      </w:r>
    </w:p>
    <w:p>
      <w:pPr>
        <w:pStyle w:val="BookText"/>
        <w:rPr/>
      </w:pPr>
      <w:r>
        <w:rPr>
          <w:rFonts w:ascii="Amiri" w:hAnsi="Amiri" w:eastAsia="Amiri" w:cs="Amiri"/>
          <w:color w:val="111111"/>
          <w:sz w:val="28"/>
          <w:sz w:val="28"/>
          <w:szCs w:val="28"/>
          <w:rtl w:val="true"/>
          <w:lang w:bidi="ar-SA"/>
        </w:rPr>
        <w:t xml:space="preserve">خَوْفٍ ، وَشِفَاءً مِنْ کُلِّ دَاءٍ وَسُقْمٍ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طَهِّرْنی وَطَهِّرْ قَلْبی ، وَاشْرَحْ لی صَدْری ، وَأَجْرِ عَلی لِسَانی مَحَبَّتَکَ وَمِدْحَتَکَ وَالثَّنَاءَ عَلَیْکَ ، فَإِنَّهُ لَاقُوَّةَ إِلَّا بِکَ ، وَقَدْ عَلِمْتُ أَنَّ قَوَامَ دِینی التَّسْلیمُ لَکَ ، وَالاتِّبَاعُ لِسُنَّةِ نَبِیِّکَ صَلَواتُکَ عَلَیْهِ وَآلِهِ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یدعو عند لبس ثوبی الإحرام ویقول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رَزَقَنی مَا أُواری بِهِ عَوْرَتی ، وأُؤَدّی فِیْهِ فَرْضی ، وَأَعْبُدُ فِیْهِ رَبِّی ، وَأَنْتَهی فِیْهِ إِلی مَا أَمَرَنی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قَصَدْتُهُ فَبَلَّغَنی ، وَأَرَدْتُهُ فَأَعَانَنی ، وَقَبِلَنی وَلَمْ یَقْطَعْ بی ، وَوَجْهَهُ أَرَدْتُ فَسَلَّمَنی فَهَوَ حِصْنی ، وَکَهْفی ، وَحِرْزی ، وَظَهْری ، وَمَلاذی ، وَرَجَائی ، وَمَنْجَایَ ، وَذُخْری ، وَعُدَّتی فِی شِدَّتی وَرَخَائی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یکون ثوباه للاحرام من القطن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یکون إحرامه بعد فریضة الظهر ، وإلّا فبعد فریضة اخری ، وإلّا فبعد رکعتین أو أربع أو ست رکعات من النوافل والست أفضل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والأولی إذا أحرم فی وقت فریضة أن یجمع بین نوافل الإحرام بتقدیمها ثم یأتی بالفریضة ثم یحرم عقبها ثم انه یقرأ فی النافلة فی الرکعة الأولی الفاتحة وسورة التوحید ، وفی الثانیة الفاتحة وسورة الجحد ، فإذا فرغ حمد اللّه وأثنی علیه ، وصلّی علی النبی وآله ثم یقول </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 لُکَ أَنْ تَجْعَلَنی مِمَّنِ اسْتَجَابَ لَکَ وَآمَنَ بِوَعْدِکَ ،</w:t>
      </w:r>
    </w:p>
    <w:p>
      <w:pPr>
        <w:pStyle w:val="BookText"/>
        <w:rPr/>
      </w:pPr>
      <w:r>
        <w:rPr>
          <w:rFonts w:ascii="Amiri" w:hAnsi="Amiri" w:eastAsia="Amiri" w:cs="Amiri"/>
          <w:color w:val="111111"/>
          <w:sz w:val="28"/>
          <w:sz w:val="28"/>
          <w:szCs w:val="28"/>
          <w:rtl w:val="true"/>
          <w:lang w:bidi="ar-SA"/>
        </w:rPr>
        <w:t xml:space="preserve">وَاتَّبَعَ أَمْرَکَ ، فَإِنِّی عَبْدُکَ وَفِی قَبْضَتِکَ ، لَاأُوقی إِلَّا ما وَقَیْتَ ، وَلَا آخُذُ إِلَّا ما أَعْطَیْتَ ، وَقَدْ ذَکَرْتَ الْحَجَّ ، فَأَسْأَلُکَ أَنْ تَعْزِمَ لی عَلَیْهِ عَلی کِتَابِکَ ، وَسُنَّةِ نَبِیِّکَ صَلّی اللّهُ عَلَیْهِ وَآلِهِ ، وَتُقَوِّیَنی عَلی ما ضَعُفْتُ عَنْهُ ، وَتَسَّلَّمَ مِنّی مَنَاسِکی فی یُسْرٍ مِنْکَ وَعَافِیَةٍ ، وَاجْعَلْنی مِنْ وَفْدِکَ الَّذی رَضِیْتَ وَارْتَضَیْتَ وَسَمَّیْتَ وَکَتَبْتَ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خَرَجْتُ مِنْ شُقَّةٍ بَعِیدَةٍ ، وَأَنْفَقْتُ مَالی ابْتِغَاءَ مَرْضَاتِکَ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فَتَمِّمْ لِی حِجَّتی وَعُمْرَتی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أُریدُ التَّمَتُّعَ بِالْعُمْرَةِ إِلَی الْحَجِّ عَلی کِتَابِکَ وَسُنَّةِ نَبِیِّکَ صلّی اللّهُ عَلَیْهِ وَآلِهِ ، فَإِنْ عَرَضَ لی عَارِضٌ یَحْبِسُنی فَخَلِّنی حَیْثُ حَبَسْتَنی لِقَدَرِکَ الَّذی قَدَّرْتَ عَلَیَّ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لَمْ تَکُنْ حِجَّةً فَعُمْرَةً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أَحْرَمَ لَکَ شَعْری ، وَبَشَری ، وَلَحْمی ، وَدَمی ، وَعِظَامی ، وَمُخّی ، وَعَصَبی ، مِنَ النِّسَاءِ ، وَالثِّیابِ ، وَالطِّیبِ ، أَبْتَغی بِذَلِکَ وَجْهَکَ وَالدَّارَ الْآخِرَةَ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التلفظ بنیّة الإحرام قبل التلبیة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 الصوت بالتلبیة للرجال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یقول فی تلبیته </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ذَا الْمَعَارِجِ لَبَّیْکَ ، لَبَّیْکَ دَاعِیاً إِلی دَارِ السَّلَامِ لَبَّیْکَ ، لَبَّیْکَ</w:t>
      </w:r>
    </w:p>
    <w:p>
      <w:pPr>
        <w:pStyle w:val="BookText"/>
        <w:rPr/>
      </w:pPr>
      <w:r>
        <w:rPr>
          <w:rFonts w:ascii="Amiri" w:hAnsi="Amiri" w:eastAsia="Amiri" w:cs="Amiri"/>
          <w:color w:val="111111"/>
          <w:sz w:val="28"/>
          <w:sz w:val="28"/>
          <w:szCs w:val="28"/>
          <w:rtl w:val="true"/>
          <w:lang w:bidi="ar-SA"/>
        </w:rPr>
        <w:t xml:space="preserve">غَفّارَ الذُّنُوبِ لَبَّیْکَ ، لَبَّیْکَ أَهْلَ التَّلْبِیَةِ لَبَّیْکَ ، لَبَّیْکَ ذَا الْجَلَالِ وَالْإِکْرَامِ لَبَّیْکَ ، لَبَّیْکَ تُبْدِئُ وَالْمَعَادُ إِلَیْکَ لَبَّیْکَ ، لَبَّیْکَ تَسْتَغْنی وَیُفْتَقَرُ إِلَیْکَ لَبَّیْکَ ، لَبَّیْکَ مَرْهُوباً وَمَرْغُوباً إِلَیْکَ لَبَّیْکَ ، لَبَّیْکَ إِلهَ الْحَقِّ لَبَّیْکَ ، لَبَّیْکَ ذا النَّعْماءِ وَالْفَضْلِ الْحَسَنِ الْجَمیلِ لَبَّیْکَ ، لَبَّیْکَ کَشّافَ الْکُرَبِ الْعِظامِ لَبَّیْکَ ، لَبَّیْکَ عَبْدُکَ وَابْنُ عَبْدَیْکَ لَبَّیْکَ ، لَبَّیْکَ یَا کَریمُ لَبَّیْکَ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ثم یقول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لَبَّیْکَ أَتَقَرَّبُ إِلَیْکَ بِمُحَمَّدٍ وَآلِ مُحَمَّدٍ صَلَواتُ اللّهِ عَلَیْهِ وَعَلَیْهِمْ لَبَّیْکَ ، لَبَّیْکَ بِحِجَّةٍ وَعُمْرَةٍ معاً لَبَّیْکَ ، لَبَّیْکَ هذِهِ مُتْعَةُ عُمْرَةٍ إِلَی الْحَجِّ لَبَّیْکَ ، لَبَّیْکَ تَمامُها وَبَلاغُها عَلَیْکَ لَبَّیْکَ </w:t>
      </w:r>
      <w:r>
        <w:rPr>
          <w:rFonts w:eastAsia="Amiri" w:cs="Amiri" w:ascii="Amiri" w:hAnsi="Amiri"/>
          <w:color w:val="111111"/>
          <w:sz w:val="28"/>
          <w:szCs w:val="28"/>
          <w:rtl w:val="true"/>
          <w:lang w:bidi="ar-SA"/>
        </w:rPr>
        <w:t>» .</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تکرار التلبیة حال الإحرام ، فی وقت الیقظة من النوم ، وبعد کل صلاة ، وعند الرکوب علی البعیر والنزول منها ، وعند کلّ علوّ وهبوط ، وعند ملاقاة الراکب ، وفی الأسحار یستحب إکثارها ولو کان جنباً أو حائضاً ، ولا یقطعها فی عمرة التمتّع إلی أن یشاهد بیوت مکّة وفی حج التمتّع إلی زوال یوم عرفة </w:t>
      </w:r>
      <w:r>
        <w:rPr>
          <w:rFonts w:eastAsia="IRNazanin" w:cs="IRNazanin"/>
          <w:color w:val="111111"/>
          <w:sz w:val="28"/>
          <w:szCs w:val="28"/>
          <w:rtl w:val="true"/>
          <w:lang w:bidi="fa-IR"/>
        </w:rPr>
        <w:t>.</w:t>
      </w:r>
      <w:bookmarkStart w:id="246" w:name="pg5612_42987"/>
    </w:p>
    <w:p>
      <w:pPr>
        <w:pStyle w:val="Heading2"/>
        <w:numPr>
          <w:ilvl w:val="1"/>
          <w:numId w:val="1"/>
        </w:numPr>
        <w:rPr/>
      </w:pPr>
      <w:bookmarkStart w:id="247" w:name="__RefHeading___Toc3020683_581953129"/>
      <w:bookmarkStart w:id="248" w:name="_Toc91"/>
      <w:bookmarkEnd w:id="246"/>
      <w:bookmarkEnd w:id="247"/>
      <w:r>
        <w:rPr>
          <w:rtl w:val="true"/>
        </w:rPr>
        <w:t>مکروهات الإحرام</w:t>
      </w:r>
      <w:bookmarkEnd w:id="248"/>
    </w:p>
    <w:p>
      <w:pPr>
        <w:pStyle w:val="BookText"/>
        <w:rPr/>
      </w:pPr>
      <w:r>
        <w:rPr>
          <w:rFonts w:ascii="IRNazanin" w:hAnsi="IRNazanin" w:eastAsia="IRNazanin"/>
          <w:color w:val="111111"/>
          <w:sz w:val="28"/>
          <w:sz w:val="28"/>
          <w:szCs w:val="28"/>
          <w:rtl w:val="true"/>
          <w:lang w:bidi="fa-IR"/>
        </w:rPr>
        <w:t xml:space="preserve">یکره فی الإحرام امور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الإحرام فی ثوب أسود ، بل الأحوط ترک ذلک ، والأفضل الإحرام فی ثوب أبیض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النوم علی الفراش أو الوسادة اللتین لم تذهب منهما رائحة الطیب تماماً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الإحرام فی الثیاب الوسخة ، ولو وسخت حال الإحرام فالأولی أن لا یغسلها ما دام محرماً ، ولا بأس بتبدیلها ، لکن الراجح أن یدخل مکّة بالثوبین اللذین أحرم فیهما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الإحرام فی الثیاب المشبعة بالحمرة وکذا ما یوجب الشهرة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استعمال الحناء قبل الإحرام إن کان أثره یبقی إلی وقت الإحرام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دخول الحمام ، والأولی بل الأحوط أن لا یدلک المحرم جسده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تلبیة من ینادیه ، بل الأحوط ترک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یکره له الاحتباء </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یکره الخروج من الحرمین بعد ارتفاع النهار قبل أن یصلّی الظهرین </w:t>
      </w:r>
      <w:r>
        <w:rPr>
          <w:rFonts w:eastAsia="IRNazanin" w:cs="IRNazanin"/>
          <w:color w:val="111111"/>
          <w:sz w:val="28"/>
          <w:szCs w:val="28"/>
          <w:rtl w:val="true"/>
          <w:lang w:bidi="fa-IR"/>
        </w:rPr>
        <w:t>.</w:t>
      </w:r>
      <w:bookmarkStart w:id="249" w:name="pg5612_42988"/>
    </w:p>
    <w:p>
      <w:pPr>
        <w:pStyle w:val="Heading2"/>
        <w:numPr>
          <w:ilvl w:val="1"/>
          <w:numId w:val="1"/>
        </w:numPr>
        <w:rPr/>
      </w:pPr>
      <w:bookmarkStart w:id="250" w:name="__RefHeading___Toc3020685_581953129"/>
      <w:bookmarkStart w:id="251" w:name="_Toc92"/>
      <w:bookmarkEnd w:id="249"/>
      <w:bookmarkEnd w:id="250"/>
      <w:r>
        <w:rPr>
          <w:rtl w:val="true"/>
        </w:rPr>
        <w:t>دخول الحرم ومستحباته</w:t>
      </w:r>
      <w:bookmarkEnd w:id="251"/>
    </w:p>
    <w:p>
      <w:pPr>
        <w:pStyle w:val="BookText"/>
        <w:rPr/>
      </w:pPr>
      <w:r>
        <w:rPr>
          <w:rFonts w:ascii="IRNazanin" w:hAnsi="IRNazanin" w:eastAsia="IRNazanin"/>
          <w:color w:val="111111"/>
          <w:sz w:val="28"/>
          <w:sz w:val="28"/>
          <w:szCs w:val="28"/>
          <w:rtl w:val="true"/>
          <w:lang w:bidi="fa-IR"/>
        </w:rPr>
        <w:t xml:space="preserve">یستحب فی دخول الحرم امور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النزول من المرکوب عند وصوله الحرم ، والاغتسال لدخوله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خلع نعلیه عند دخوله الحرم ، وأخذهما بیدیه تواضعاً وخشوعاً للّه سبحانه ، والمشی حافیاً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یدعو بهذا الدّعاء عند دخول الحرم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إِنَّکَ قُلْتَ فی کِتابِکَ وَقَوْلُکَ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 فی النَّاسِ بِالْحَجِّ یَأْتُوکَ رِجالاً وَعَلَی کُلِّ ضامِرٍ یَأْتِینَ مِن کُلِّ فَجٍّ عَمِیقٍ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وَإِنِّی أَرْجُو أَنْ أَکُونَ مِمَّنْ أَجابَ دَعْوَتَکَ ، وَقَدْ جِئْتُ مِنْ شُقَّةٍ بَعِیدَةٍ وَفَجٍّ عَمیقٍ سامِعاً لِنِدائِکَ وَمُسْتَجیباً لَکَ ، مُطیعاً لِأَمْرِکَ ، وَکُلُّ ذلِکَ بِفَضْلِکَ عَلَیَّ وَإِحْسانِکَ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فَلَکَ الْحَمْدُ عَلی ما وَفَّقْتَنی لَهُ ، أَبْتَغی بِذ لِکَ الزُّلْفَةَ عِنْدَکَ ، وَالْقُرْبَةَ إِلَیْکَ ، وَالْمَنْزِلَةَ لَدَیْکَ ، وَالْمَغْفِرَةَ لِذُنُوبی ، وَالتَّوْبَةَ عَلَیَّ مِنْها بِمَنِّکَ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وَآلِ مُحَمَّدٍ وَحَرِّمْ بَدَنی عَلَی النَّارِ ، وَآمِنِّی مِنْ عَذَابِکَ وَعِقابِکَ بِرَحْمَتِکَ یا أَرْحَمَ الرَّاحِمینَ </w:t>
      </w:r>
      <w:r>
        <w:rPr>
          <w:rFonts w:eastAsia="Amiri" w:cs="Amiri" w:ascii="Amiri" w:hAnsi="Amiri"/>
          <w:color w:val="111111"/>
          <w:sz w:val="28"/>
          <w:szCs w:val="28"/>
          <w:rtl w:val="true"/>
          <w:lang w:bidi="ar-SA"/>
        </w:rPr>
        <w:t>» .</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یمضغ شیئاً من الإذخر عند دخوله الحرم </w:t>
      </w:r>
      <w:r>
        <w:rPr>
          <w:rFonts w:eastAsia="IRNazanin" w:cs="IRNazanin"/>
          <w:color w:val="111111"/>
          <w:sz w:val="28"/>
          <w:szCs w:val="28"/>
          <w:rtl w:val="true"/>
          <w:lang w:bidi="fa-IR"/>
        </w:rPr>
        <w:t>.</w:t>
      </w:r>
      <w:bookmarkStart w:id="252" w:name="pg5612_42989"/>
    </w:p>
    <w:p>
      <w:pPr>
        <w:pStyle w:val="Heading2"/>
        <w:numPr>
          <w:ilvl w:val="1"/>
          <w:numId w:val="1"/>
        </w:numPr>
        <w:rPr/>
      </w:pPr>
      <w:bookmarkStart w:id="253" w:name="__RefHeading___Toc3020687_581953129"/>
      <w:bookmarkStart w:id="254" w:name="_Toc93"/>
      <w:bookmarkEnd w:id="252"/>
      <w:bookmarkEnd w:id="253"/>
      <w:r>
        <w:rPr>
          <w:rtl w:val="true"/>
        </w:rPr>
        <w:t>آداب دخول مکّة المکرّمة و المسجد الحرام</w:t>
      </w:r>
      <w:bookmarkEnd w:id="254"/>
    </w:p>
    <w:p>
      <w:pPr>
        <w:pStyle w:val="BookText"/>
        <w:rPr/>
      </w:pPr>
      <w:r>
        <w:rPr>
          <w:rFonts w:ascii="IRNazanin" w:hAnsi="IRNazanin" w:eastAsia="IRNazanin"/>
          <w:color w:val="111111"/>
          <w:sz w:val="28"/>
          <w:sz w:val="28"/>
          <w:szCs w:val="28"/>
          <w:rtl w:val="true"/>
          <w:lang w:bidi="fa-IR"/>
        </w:rPr>
        <w:t xml:space="preserve">یستحب لمن أراد أن یدخل مکّة المکرمة أن یغتسل قبل دخولها ، وأن یدخلها بسکینة ووقار ، وأن یمشی حافیاً بل یستحب المشی بتواضع طیلة بقائه فی مکّة وکذا فی لبسه بأن لا یلبس الألبسة الفاخرة ویستحب لمن جاء من طریق المدینة أن یدخل من أعلاها ویخرج من أسفلها ، ویستحب أن یکون حال دخول المسجد حافیاً علی سکینة ووقار وخشوع ، وأن یکون دخوله من باب بنی شیبة ، وهذا الباب وإن جهل فعلاً من جهة توسعة المسجد إلّاأنه قال بعضهم إنه کان بازاء باب السلام ویمکن مراجعة الکتب المؤلفة فی خرائط المسجد الحرام فی ذلک ، فالأولی الدخول من باب السلام ، ثم یأتی مستقیماً إلی أن یتجاوز الأسطوانات ، ویستحب أن یقف علی باب المسجد ویقول </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أَیُّها النَّبیُّ وَرَحْمَةُ اللّهِ وَبَرَکاتُهُ ، بِسْمِ اللّهِ وَبِاللّهِ ، وَمِنَ اللّهِ ، وَما شاءَ اللّهُ ، السّلَامُ عَلی أَنْبِیاءِ اللّهِ وَرُسُلِهِ ، وَالسَّلَامُ عَلی رَسُولِ اللّهِ ، وَالسَّلَامُ عَلی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وَالْحَمْدُ للّهِ‌ِ رَبِّ الْعالَمینَ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ثم یدخل المسجد متوجهاً إلی الکعبة رافعاً یدیه إلی السماء ویقول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فی مَقامی هذَا فی أَوَّلِ مَناسِکی أَنْ تَقْبَلَ تَوْبَتی ، وَأَنْ تَتَجاوَزَ عَنْ خَطِیئَتی ، وَأَنْ تَضَعَ عَنِّی وِزْری ، الْحَمْدُ للّهِ‌ِ الَّذی بَلَّغَنی بَیْتَهُ الْحَرامَ ، اللَّهُمَّ إِنِّی أُشْهِدُکَ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بَیْتُکَ الْحَرامُ الَّذی جَعَلْتَهُ مَثابَةً لِلنَّاسِ وَأمْناً ، مُبارَکاً ، وَهُدیً لِلْعالَمینَ ، اللّهُمَّ إِنِّی عَبْدُکَ ، وَالْبَلَدُ بَلَدُکَ ، وَالْبَیْتُ بَیْتُکَ ، جِئْتُ أَطْلُبُ رَحْمَتَکَ ، وَأَؤُمُّ طاعَتَکَ ، مُطِیعاً لِأَمْرِکَ ، رَاضِیاً بِقَدَرِکَ ، أَسْأَ لُکَ مَسْأَ لَةَ الْفَقِیرِ إِلَیْکَ ، الْخائِفِ لِعُقُوبَتِکَ ، اللّهُمَّ افْتَحْ لی أَبْوَابَ رَحْمَتِکَ ، وَاسْتَعْمِلْنی بِطاعَتِکَ وَمَرْضاتِکَ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وفی روایة أخری یقف علی باب المسجد ویقول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وَبِاللّهِ ، وَمِنَ اللّهِ ، وَإِلَی اللّهِ ، وَما شاءَ اللّهُ ، وَعَلی مِلَّةِ رَسُولِ اللّهِ صَلَّی اللّهُ عَلَیْهِ وَآلِهِ ، وَخَیْرُ الْأَسْماءِ للّهِ‌ِ ، وَالْحَمْدُ للّهِ‌ِ ، وَالسّلَامُ عَلی رَسُولِ اللّهِ صَلَّی اللّهُ عَلَیْهِ وَآلِهِ ، السّلَامُ عَلی مُحَمَّدِ بْنِ عَبْدِ اللّهِ ، السّلَامُ عَلَیْکَ أَیُّها النَّبیُّ وَرَحْمَةُ اللّهِ وَبَرَکاتُهُ ، السّلَامُ عَلی أَنْبِیاءِ اللّهِ وَرُسُلِهِ ، السّلَامُ عَلی إِبْراهِیمَ خَلیلِ الرَّحْمَنِ ، السَّلَامُ عَلَی الْمُرْسَلینَ ، وَالْحَمْدُ للّهِ‌ِ رَبِّ الْعالَمینَ ، السّلَامُ عَلَیْنا وَعَلی عِبادِ اللّهِ الصَّالِحینَ </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وَآلِ مُحَمَّدٍ ، وَبارِکْ عَلی مُحَمَّدٍ وَآلِ مُحَمَّدٍ ، وَارْحَمْ مُحَمَّداً وَآلِ مُحَمَّدٍ ، کَما صَلَّیْتَ وَبارَکْتَ وَتَرَحَّمْتَ عَلی إِبْراهِیمَ</w:t>
      </w:r>
    </w:p>
    <w:p>
      <w:pPr>
        <w:pStyle w:val="BookText"/>
        <w:rPr/>
      </w:pPr>
      <w:r>
        <w:rPr>
          <w:rFonts w:ascii="Amiri" w:hAnsi="Amiri" w:eastAsia="Amiri" w:cs="Amiri"/>
          <w:color w:val="111111"/>
          <w:sz w:val="28"/>
          <w:sz w:val="28"/>
          <w:szCs w:val="28"/>
          <w:rtl w:val="true"/>
          <w:lang w:bidi="ar-SA"/>
        </w:rPr>
        <w:t xml:space="preserve">وَآلِ إِبْراهِیمَ ، إِنَّکَ حَمِیدٌ مَجِیدٌ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عَبْدِکَ وَرَسُولِکَ ، وَعَلی إِبْراهِیمَ خَلیلِکَ ، وَعَلی أَنْبِیائِکَ وَرُسُلِکَ ، وَسَلِّمْ عَلَیْهِمْ ، وَسَلَامٌ عَلَی الْمُرْسَلینَ ، وَالْحَمْدُ للّهِ‌ِ رَبِّ الْعالَمینَ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افْتَحْ لی أَبْوابَ رَحْمَتِکَ ، وَاسْتَعْمِلْنی فی طاعَتِکَ وَمَرْضاتِکَ ، وَاحْفَظْنی بِحِفْظِ الْإِیمانِ أَبَداً ما أَبْقَیْتَنی ، جَلَّ ثَناءُ وَجْهِکَ ، الْحَمْدُ للّهِ‌ِ الَّذی جَعَلَنی مِنْ وَفْدِهِ وَزُوّارِهِ ، وَجَعَلَنی مِمَّنْ یَعْمُرُ مَساجِدَهُ ، وَجَعَلَنی مِمَّنْ یُناجِیهِ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عَبْدُکَ وَزَائِرُکَ فی بَیْتِکَ ، وَعَلی کُلِّ مَأْتِیٍّ حَقٌّ لِمَنْ أَتاهُ وَزارَهُ ، وَأَنْتَ خَیْرُ مأْتِیٍّ وَأَکْرَمُ مَزُورٍ ، فَأَسْأَ لُکَ یا اللّهُ یا رَحْمنُ ، وَبِأَنَّکَ أَنْتَ اللّهُ لَاإِله إِلَّا أَنْتَ ، وَحْدَکَ لَاشَرِیکَ لَکَ ، وَبِأَنَّکَ واحِدٌ أَحَدٌ صَمَدٌ ، لَمْ تَلِدْ وَلَمْ تُولَدْ ، وَلَمْ یَکُنْ لَهُ کُفُواً أَحَدٌ ، وَأَنَّ مُحَمَّداً عَبْدُکَ وَرَسُولُکَ صَلَّی اللّهُ عَلَیْهِ وَعَلی أَهْلِ بَیْتِهِ ، یا جَوادُ یا کَریمُ ، یا ماجِدُ یا جَبّارُ یا کَریمُ ، أَسْأَ لُکَ أَنْ تَجْعَلَ تُحْفَتَکَ إیّایَّ بِزِیارَتی إِیّاکَ أَوَّلَ شَیْ‌ءٍ تُعْطِیَنی فَکاکَ رَقَبَتی مِنَ النّارِ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ثم یقول ثلاثاً </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فُکَّ رَقَبَتی مِنَ النّارِ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یقول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وَأَوْسِعْ عَلَیَّ مِنْ رِزْقِکَ الْحَلَالِ الطَّیِّبِ ، وَادْرأْ عَنِّی شَرَّ شَیاطینِ الْإِنْسِ وَالْجِنِّ ، وَشَرَّ فَسَقَةِ الْعَرَبِ وَالْعَجَمِ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ویستحبّ عندما یحاذی الحجر الأسود أن یقول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لَاإِلهَ إِلَّا اللّهُ وَحْدَهُ لَاشَریکَ لَهُ ، وَأَشْهَدُ أَنَّ مُحَمَّداً عَبْدُهُ وَرَسُولُهُ ، آمَنْتُ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 وَکَفَرْتُ بِالطّاغُوتِ ، وَبِاللَّاتِ وَالْعُزّی ، وَبِعِبادَةِ الشَّیْطانِ ، وَبِعِبَادَةِ کُلِّ نِدٍّ یُدْعی مِنْ دُونِ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ثم یذهب إلی الحجر الأسود ویستلمه ویقول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هَدانا لِهذَا وَما کُنَّا لِنَهْتَدِیَ لَوْلَا أَنْ هَدَانا اللّهُ ، سُبْحانَ اللّهِ ، وَالْحَمْدُ للّهِ‌ِ ، وَلَا إِلهَ إِلَّا اللّهُ ، واللّهُ أَکْبَرُ ، اللّهُ أَکْبَرُ مِنْ خَلْقِهِ ، وَأَکْبَرُ 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أَخْشی وَأَحْذَرُ ، وَلَا إِلهَ إِلَّا اللّهُ وَحْدَهُ لَاشَریکَ لَهُ ، لَهُ الْمُلْکُ وَلَهُ الْحَمْدُ ، یُحْیی وَیُمِیتُ ، وَیُمِیتُ وَیُحْیی ، بِیَدِهِ الْخَیْرُ ، وَهُوَ عَلی کُلِّ شَیْ‌ءٍ قَدِیرٌ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ویصلّی علی محمّد وآل محمّد ، ویسلم علی الأنبیاء کما کان یصلّی ویسلم عند دخوله المسجد الحرام ، ثمّ یقول </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أُؤْمِنُ بِوَعْدِکَ وَأُوْفی بِعَهْدِکَ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وفی روایة صحیحة عن أبی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دنوت من الحجر الأسود فارفع یدیک ، واحمد اللّه وأثن علیه ، وصلّ علی النبی ، واسأل اللّه أن یتقبل منک ، ثم استلم الحجر وقبّله ، فإن لم تستطع أن تقبّله فاستلمه بیدک ، فإن لم تستطع أن تستلمه بیدک فأشر إلیه وقل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أَمانَتی أَدَّیْتُها ، وَمِیثاقی تَعاهَدْتُهُ لِتَشْهَدَ لی بِالْمُوَافاةِ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تَصْدِیقاً بِکِتابِکَ ، وَعَلی سُنَّةِ نَبِیِّکَ ، أَشْهَدُ أَنْ لَاإِلهَ إِلَّا اللّهُ وَحْدَهُ لَاشَرِیکَ لَهُ ، وَأَنَّ مُحَمَّداً عَبْدُهُ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بِاللّهِ ، وَکَفَرْتُ بِالْجِبْتِ وَالطّاغُوتِ ، وَبِاللَّاتِ وَالْعُزّی ، وَعِبادَةِ کُلِّ نِدٍّ یُدْعی مِنْ دُونِ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فإن لم تستطع أن تقول هذا فبعضه ، وقل </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إِلَیْکَ بَسَطْتُ یَدِی ، وَفِیما عِنْدَکَ عَظُمَتْ رَغْبَتی ، فاقْبَلْ سُبْحَتی ، وَاغْفِرْ لی وَارْحَمْنی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أَعُوذُ بِکَ مِنَ الْکُفْرِ وَالْفَقْرِ وَمَواقِفِ الْخِزِیِ فی الدُّنْیا وَالْآخِرَةِ </w:t>
      </w:r>
      <w:r>
        <w:rPr>
          <w:rFonts w:eastAsia="Amiri" w:cs="Amiri" w:ascii="Amiri" w:hAnsi="Amiri"/>
          <w:color w:val="111111"/>
          <w:sz w:val="28"/>
          <w:szCs w:val="28"/>
          <w:rtl w:val="true"/>
          <w:lang w:bidi="ar-SA"/>
        </w:rPr>
        <w:t>» .</w:t>
      </w:r>
      <w:bookmarkStart w:id="255" w:name="pg5612_42994"/>
    </w:p>
    <w:p>
      <w:pPr>
        <w:pStyle w:val="Heading2"/>
        <w:numPr>
          <w:ilvl w:val="1"/>
          <w:numId w:val="1"/>
        </w:numPr>
        <w:rPr/>
      </w:pPr>
      <w:bookmarkStart w:id="256" w:name="__RefHeading___Toc3020689_581953129"/>
      <w:bookmarkStart w:id="257" w:name="_Toc94"/>
      <w:bookmarkEnd w:id="255"/>
      <w:bookmarkEnd w:id="256"/>
      <w:r>
        <w:rPr>
          <w:rtl w:val="true"/>
        </w:rPr>
        <w:t>آداب الطواف</w:t>
      </w:r>
      <w:bookmarkEnd w:id="257"/>
    </w:p>
    <w:p>
      <w:pPr>
        <w:pStyle w:val="BookText"/>
        <w:rPr/>
      </w:pPr>
      <w:r>
        <w:rPr>
          <w:rFonts w:ascii="IRNazanin" w:hAnsi="IRNazanin" w:eastAsia="IRNazanin"/>
          <w:color w:val="111111"/>
          <w:sz w:val="28"/>
          <w:sz w:val="28"/>
          <w:szCs w:val="28"/>
          <w:rtl w:val="true"/>
          <w:lang w:bidi="fa-IR"/>
        </w:rPr>
        <w:t xml:space="preserve">یستحب فی الطواف عدم الإسراع وعدم البط‌ء بل التوسط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معاویة بن عمّار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فی الطواف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باسْمِکَ الَّذی یُمْشی بِهِ عَلی طَلَلِ الْماءِ کما یُمْشی بِهِ عَلی جُدَدِ الْأَرْضِ ، وَأَسْأَلُکَ باسْمِکَ الَّذی یَهْتَزُّ لَهُ عَرْشُکَ ، وَأَسْأَلُکَ باسْمِکَ الَّذی تَهْتَزُّ لَهُ أَقْدامُ مَلائِکَتِکَ ، وَأَسْأَلُکَ باسْمِکَ الَّذی دَعاکَ بِهِ مُوسی مِنْ جانِبِ الطُّورِ فاسْتَجَبْتَ لَهُ ، وَأَلْقَیْتَ عَلَیْهِ مَحَبَّةً مِنْکَ ، وَأَسْأَلُکَ باسْمِکَ الَّذی غَفَرْتَ بِهِ لِمُحَمَّدٍ صَلَّی اللّهُ عَلَیْهِ وَآلِهِ ما تَقَدَّمَ مِنْ ذَنْبِهِ وما تَأَخَّرَ ، وَأَتْمَمْتَ عَلَیْهِ نِعْمَتَکَ ، أَنْ تَفْعَلَ بی کذا وکذا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أحببت من الدعاء وهذا الدعاء مسنون فی کل شوط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وکلّ ما انتهیت إلی باب الکعبة فصلّ علی محمّد وآل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یستحب فی أشواط الطواف </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إِلَیْکَ فَقیرٌ ، وَإِنّی خائِفٌ مُسْتَجیرٌ ، فَلَا تُغَیِّرْ جِسْمی ، وَلَا تُبَدِّلْ اسْمی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وأکثر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وَالْحَمْدُ للّهِ‌ِ ، وَلَا إِلهَ إِلَّا اللّهُ ، واللّهُ أَکْبَرُ ، وَلَا حَوْلَ وَلَا قُوَّةَ إِلّا بِاللّهِ ، لَاإِلهَ إِلَّا اللّهُ وَحْدَهُ لَاشَریکَ لَهُ ، لَهُ الْمُلْکُ وَلَهُ الْحَمْدُ ، یُحْیی وَیُمِیتُ ، وَهُوَ حَیٌّ لَایَمُوت ، بِیَدِهِ الْخَیْرُ ، وَهُوَ عَلی کُلِّ شَیْ‌ءٍ قَدِیرٌ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قال فی طوافه عشر مرات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 لَاإِلهَ إِلَّا اللّهُ أَحَداً فَرْداً صَمَداً ، لَمْ یَلِدْ وَلَمْ یُولَدْ ، وَلَمْ یَکُن لَهُ کُفُواً أَحَد ، لَمْ یَتَّخِذْ صاحِبَةً وَلَا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اللّه له خمسة وأربعین حسنة وکذا یستحب أن یصلی علی النبیّ وآله فی کل شوط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انتهیت إلی باب البیت فصلِّ علی محمّد وآله ، وتقول عند باب البیت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سائِلُکَ مِسْکینُکَ بِبابِکَ ، عُبَیْدُکَ بِفِنائِکَ ، فَقیرُکَ نَزَلَ بِساحَتِکَ ، تَفَضَّلْ عَلَیْهِ بِجَنَّتِکَ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وتقول أیضاً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الْبَیْتُ بَیْتُکَ ، وَالْحَرمُ حَرَمُکَ ، وَهذا مَکانُ الْعائِذِ بِکَ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انتهیت إلی الرکن العراقی </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أَعوذُ بِکَ مِنَ الشَّکِّ وَالشِّرْکِ وَالشِّقاقِ وَالنِّفاقِ ، وَدَرَکِ الشَّقاءِ ، وَمَخافَةِ الْعِدی ، وَسوءِ الْمُنْقَلَبِ ، وَأَعوذُ بِکَ مِنَ الْفَقْرِ ،</w:t>
      </w:r>
    </w:p>
    <w:p>
      <w:pPr>
        <w:pStyle w:val="BookText"/>
        <w:rPr/>
      </w:pPr>
      <w:r>
        <w:rPr>
          <w:rFonts w:ascii="Amiri" w:hAnsi="Amiri" w:eastAsia="Amiri" w:cs="Amiri"/>
          <w:color w:val="111111"/>
          <w:sz w:val="28"/>
          <w:sz w:val="28"/>
          <w:szCs w:val="28"/>
          <w:rtl w:val="true"/>
          <w:lang w:bidi="ar-SA"/>
        </w:rPr>
        <w:t xml:space="preserve">وَالْفاقَةِ ، وَالْحِرْمانِ ، وَالْمُنی ، وَالْفَتْقِ ، وَغَلَبِ الدَّیْنِ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آمَنْتُ بِکَ وَبِرَسولِکَ وَوَلِیِّکَ ، رَضِیْتُ بِاللّهِ رَبّاً ، وَبِالْإِسْلامِ دِیناً ، وَبِمُحَمَّدٍ صلی الله علیه و آله و سلم نَبِیّاً وَآلِهِ ، وَبِعَلِیٍّ علیه السلام وَلِیّاً وَإِماماً ، وَبِالْمُؤمْنِینَ إِخْواناً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وتقول 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وَاعْتِقْ رَقَبَتی مِنَ النّارِ ، وَادْرَأْ عَنّی شَرَّ فَسَقَةِ الْعَرَبِ وَالْعَجَمِ ، وَأَظِلَّنی تَحْتَ ظِلِّ عَرْشِکَ ، وَاصْرِفْ عَنّی شَرَّ کُلِّ ذی شَرٍّ ، وَشَرَّ فَسَقَةِ الْجِنِّ وَالْإِنْسِ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ویقال هذا الدعاء عند المیزاب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بلغت الحجر قبل أن تبلغ المیزاب ترفع رأسک وتقول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أَدْخِلْنی الْجَنَّةَ بِرَحْمَتِکَ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ینظر إلی المیزاب کما کان علیّ بن الحسین علیهما السلام یفعل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وَأَجِرْنی بِرَحْمَتِکَ مِنَ النّارِ ، وَعافِنی مِنَ السُّقْمِ ، وَوَسِّعْ عَلَیَّ مِنَ الرِّزْقِ الْحَلالِ ، وَادْرَأْ عَنّی شَرَّ فَسَقَةِ الْجِنِّ وَالْإِنْسِ ، وَشَرَّ فَسَقَةِ الْعَرَبِ وَالْعَجَمِ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وإذا بلغت الرکن الشامی 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اجْعَلْهُ حَجَّةً مَقْبولَةً ، وَذَنْباً مَغْفوراً ، وَسَعْیاً مَشْکوراً ، وَعَمَلاً مُتَقَبَّلاً ، تَقَبَّلْ مِنّی کَما تَقَبَّلْتَ مِنْ إِبْراهِیمَ خَلیلِکَ ، وَمُوسی کَلیمِکَ ، وَعِیسی روحِکَ ، وَمُحَمَّدٍ صلی الله علیه و آله و سلم حَبیبِکَ </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تجاوزت الرکن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یاذا الْمَنِّ وَالطَّوْلِ ، وَالْجودِ وَالْکَرَمِ ، إِنَّ عَمَلی ضَعیفٌ فَضاعِفْهُ لی ، وَتَقَبَّلْهُ مِنّی ، إِنَّکَ أَنْتَ السَّمیعُ الْعَلیمُ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وإذا انتهیت إلی المستجار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دبر الکعبة الذی بجنب الرکن الیمانی بقلیل تقول فی الشوط السابع بعد أن تبسط یدیک علی الأرض وتلصق خدک وبطنک علی البیت إن أمکن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الْبَیْتُ بَیْتُکَ ، وَالْعَبْدُ عَبْدُکَ ، وَهذا مَقامُ الْعائِذِ بِکَ مِنَ النّارِ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ثم اقرر لربک بما عملت من الذنوب وتقول أیضاً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قِبَلِکَ الرَّوْحُ وَالْفَرَجُ وَالْعافِیةُ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عَمَلی ضَعیفٌ فَضاعِفْهُ لی ، وَاغْفِرْ لی ما اطَّلَعْتَ عَلَیْهِ مِنّی ، وَخَفِیَ عَلی خَلْقَِک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وتقول عند استلام الرکن أو الإشارة إلیه إن لم یمکن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تُبْ عَلَیَّ حَتّی أَتوبَ ، وَاعْصِمْنی حَتّی لَاأَعودَ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کما أنه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اللّهُ ، یا وَلِیَّ الْعافِیَةِ ، وَخالِقَ الْعافِیَةِ ، وَرازِقَ الْعافِیَةِ ، وَالْمُنْعِمُ بِالْعافِیَةِ ، وَالْمَنّانُ بِالْعافِیَةِ ، وَالْمُتَفَضِّلُ بِالْعافِیةِ عَلَیَّ وَعَلی جَمیعِ خَلْقِکَ ، یا رَحْمنَ الدُّنْیا وَالْآخِرَةِ وَرَحیمَهُما ، صَلِّ عَلی مُحَمَّدٍ وَآلِ مُحَمَّدٍ ، وَارْزُقْنا الْعافِیةَ ، وَدَوامَ الْعافِیةِ ، وَتَمامَ الْعافِیةِ ، وَشُکْرَ الْعافِیةِ فی الدُّنْیا وَالْآخِرَةِ ، یا أَرْحَمَ الرّاحمینَ </w:t>
      </w:r>
      <w:r>
        <w:rPr>
          <w:rFonts w:eastAsia="Amiri" w:cs="Amiri" w:ascii="Amiri" w:hAnsi="Amiri"/>
          <w:color w:val="111111"/>
          <w:sz w:val="28"/>
          <w:szCs w:val="28"/>
          <w:rtl w:val="true"/>
          <w:lang w:bidi="ar-SA"/>
        </w:rPr>
        <w:t>» .</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الرکن الیمانی أیضاً یستحب رفع الرأس والقول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الَّذی شَرَّفَکَ وَعَظَّمَکَ ، وَالْحَمْدُ للّهِ‌ِ الَّذی بَعَثَ مُحَمّداً نَبِیّاً ، وَجَعَلَ عَلِیّاً إِماماً ، اللّهُمَّ اهْدِ لَهُ خِیارَ خَلْقِکَ ، وَجَنِّبْهُ شِرارَ خَلْقِکَ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الرکن</w:t>
      </w:r>
    </w:p>
    <w:p>
      <w:pPr>
        <w:pStyle w:val="BookText"/>
        <w:rPr/>
      </w:pPr>
      <w:r>
        <w:rPr>
          <w:rFonts w:ascii="IRNazanin" w:hAnsi="IRNazanin" w:eastAsia="IRNazanin"/>
          <w:color w:val="111111"/>
          <w:sz w:val="28"/>
          <w:sz w:val="28"/>
          <w:szCs w:val="28"/>
          <w:rtl w:val="true"/>
          <w:lang w:bidi="fa-IR"/>
        </w:rPr>
        <w:t xml:space="preserve">الیمانی من أعظم المواضع حرمة ویصعد الدعاء حتی یلصق بالعرش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یستحب عنده الاشارة إلی زاویة المسجد مقابل هذا الرکن والقول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اصَلّی عَلَیْکَ یا رَسولَ اللّهِ صلی الله علیه و آله و 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وإذا تجاوز الرکن الیمانی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آتِنا فی الدُّنْیا حَسَنَةً ، وَفی الْآخِرَةِ حَسَنَةً ، وَقِنا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هناک ملکاً یقول‌آمین ، کما روی‌عنهم علیهم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ویستحب عند الملتزم قبیل المستجار عند الرکن الیمانی أن یقول کما قال علیّ بن الحسین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 عِنْدی أَفْواجاً مِنَ الذُّنوبِ وَأَفْواجاً مِنْ خَطایا ، وَعِنْدَکَ أَفْواجٌ مِنَ الرَّحْمَةِ وَأَفْواجٌ مِنَ الْمَغْفِرَةِ ، یا مَنِ اسْتَجابَ لاَِبْغَضِ خَلْقِهِ إِلَیْهِ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أَنْظِرْنِی إِلی یَوْمِ یُبْعَثُونَ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اسْتَجِبْ لی ، وَافْعَلْ بی کَذا وَکَذا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وعموماً یستحب الدعاء عند المستجار فی کل شوط وقریب الرکن الیمانی لا سیّما فی الشوط السابع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وتقول فیما بین الرکن الیمانی والحجر الأسود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آتِنا فِی الدُّنْیا حَسَنَةً وَ فِی الْآخِرَةِ حَسَنَةً وَ قِنا عَذابَ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یختم بالحجر الأسود یقول مستقبلاً للحجر الأسود إن أمکن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قَنِّعْنی بِما رَزَقْتَنی ، وَبارِکْ لی فیما آتَیْتَنی </w:t>
      </w:r>
      <w:r>
        <w:rPr>
          <w:rFonts w:eastAsia="Amiri" w:cs="Amiri" w:ascii="Amiri" w:hAnsi="Amiri"/>
          <w:color w:val="111111"/>
          <w:sz w:val="28"/>
          <w:szCs w:val="28"/>
          <w:rtl w:val="true"/>
          <w:lang w:bidi="ar-SA"/>
        </w:rPr>
        <w:t>» .</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ویستحب للطائف فی کل شوط أن یستلم الأرکان کلها لا سیّما الرکن الیمانی والحجر الأسود </w:t>
      </w:r>
      <w:r>
        <w:rPr>
          <w:rFonts w:eastAsia="IRNazanin" w:cs="IRNazanin"/>
          <w:color w:val="111111"/>
          <w:sz w:val="28"/>
          <w:szCs w:val="28"/>
          <w:rtl w:val="true"/>
          <w:lang w:bidi="fa-IR"/>
        </w:rPr>
        <w:t>.</w:t>
      </w:r>
      <w:bookmarkStart w:id="258" w:name="pg5612_42999"/>
    </w:p>
    <w:p>
      <w:pPr>
        <w:pStyle w:val="Heading2"/>
        <w:numPr>
          <w:ilvl w:val="1"/>
          <w:numId w:val="1"/>
        </w:numPr>
        <w:rPr/>
      </w:pPr>
      <w:bookmarkStart w:id="259" w:name="__RefHeading___Toc3020691_581953129"/>
      <w:bookmarkStart w:id="260" w:name="_Toc95"/>
      <w:bookmarkEnd w:id="258"/>
      <w:bookmarkEnd w:id="259"/>
      <w:r>
        <w:rPr>
          <w:rtl w:val="true"/>
        </w:rPr>
        <w:t>آداب صلاة الطواف</w:t>
      </w:r>
      <w:bookmarkEnd w:id="260"/>
    </w:p>
    <w:p>
      <w:pPr>
        <w:pStyle w:val="BookText"/>
        <w:rPr/>
      </w:pPr>
      <w:r>
        <w:rPr>
          <w:rFonts w:ascii="IRNazanin" w:hAnsi="IRNazanin" w:eastAsia="IRNazanin"/>
          <w:color w:val="111111"/>
          <w:sz w:val="28"/>
          <w:sz w:val="28"/>
          <w:szCs w:val="28"/>
          <w:rtl w:val="true"/>
          <w:lang w:bidi="fa-IR"/>
        </w:rPr>
        <w:t xml:space="preserve">یستحب فی صلاة الطواف أن یقرأ بعد الفاتحة سورة التوحید فی الرکعة الأولی ، وسورة الجحد فی الرکعة الثانیة ، فإذا فرغ من صلاته حمد اللّه وأثنی علیه وصلّی علی محمّد وآل محمّد ، وطلب من اللّه تعالی أن یتقبل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یستحب أن یدعو بعد الرکعتین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بِمَحامِدِهِ کُلِّها عَلی نَعْمائِهِ کُلِّها حَتّی یَنْتَهِیَ الْحَمْدُ إِلی ما یُحِبُّ رَبّی وَیَرْضی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وَآلِ مُحَمَّدٍ ، وَتَقَبَّلْ مِنّی ، وَطَهِّرْ قَلْبی ، وَزَکِّ عَمَلِی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لیجتهد فی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ویستحب أیضاً أن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ارْحَمْ بِطَواعِیَّتی إِیّاکَ ، وَطَواعِیَتی رَسولَکَ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جَنِّبْنی أَنْ أَتَعَدّی حُدودَکَ ، وَاجْعَلْنی مِمَّنْ یُحِبُّکَ وَیُحِبُّ رَسولَکَ وَمَلائِکَتَکَ وَعِبادَکَ الصّالِحینَ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وعن الصادق علیه السلام أنه سجد بعد رکعتی الطواف وقال فی سجوده </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وَجْهی لَکَ تَعَبُّداً وَرِقّاً ، لَاإِلهَ إِلّا أَنْتَ حَقّاً حَقّاً ، الْأَوَّلُ قَبْلَ</w:t>
      </w:r>
    </w:p>
    <w:p>
      <w:pPr>
        <w:pStyle w:val="BookText"/>
        <w:rPr/>
      </w:pPr>
      <w:r>
        <w:rPr>
          <w:rFonts w:ascii="Amiri" w:hAnsi="Amiri" w:eastAsia="Amiri" w:cs="Amiri"/>
          <w:color w:val="111111"/>
          <w:sz w:val="28"/>
          <w:sz w:val="28"/>
          <w:szCs w:val="28"/>
          <w:rtl w:val="true"/>
          <w:lang w:bidi="ar-SA"/>
        </w:rPr>
        <w:t xml:space="preserve">کُلِّ شَیْ‌ءٍ ، وَالْآخِرُ بَعْدَ کُلِّ شَیْ‌ءٍ ، وَهَا أَنَا ذا بَیْنَ یَدیْکَ ، ناصیَتی بِیَدِکَ ، وَاغْفِرْ لی ، إِنَّهُ لَایَغْفِرُ الذَّنْبَ الْعَظیمَ غَیْرُکَ ، فَاغْفِرْ لی ، فَإِنِّی مُقرٌّ بِذُنُوبی عَلی نَفْسی ، وَلَا یَدفَعُ الذَّنْبَ الْعَظیمَ غَیْرُکَ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وکان علی بن الحسین علیه السلام یقول فی السجود بعدهما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کَریمُ مِسْکِینُکَ بِفِنائِکَ ، یا کَریمُ فَقیرُکَ بِفِنائِکَ ، زائِرُکَ حَقیرُکَ بِبابِکَ یا کَریمُ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وأیضاً کان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عُبَیْدُکَ بِفِنائِکَ ، سائِلُکَ بِفِنائِکَ ، یَسْأَلُکَ ما لَمْ یَقْدِرْ عَلَیْهِ غَیْرُکَ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ویستحب إذا فرغ من الرکعتین أن یأتی الحجر الأسود ویقبّله ویستلمه وإلّا فلیشر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ویستحب أن یشرب من ماء زمزم قبل أن یخرج إلی الصفا ویقول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عِلْماً نافِعاً ، وَرِزْقاً واسِعاً ، وَشِفاءً مِنْ کُلِّ داءٍ وَسُقْمِ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ویستحب مؤکداً للصرورة دخول الکعبة وهو مستحب لغیره أیضاً بعد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أمکنه أتی زمزم بعد صلاة الطواف وأخذ منه ذنوباً أو ذنوبین ، فیشرب منه ویصب الماء علی رأسه وظهره وبطنه ، ویقول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عِلْماً نافِعاً ، وَرِزْقاً واسِعاً ، وَشِفاءً مِنْ کُلِّ داءٍ وَسُقْمٍ </w:t>
      </w:r>
      <w:r>
        <w:rPr>
          <w:rFonts w:eastAsia="Amiri" w:cs="Amiri" w:ascii="Amiri" w:hAnsi="Amiri"/>
          <w:color w:val="111111"/>
          <w:sz w:val="28"/>
          <w:szCs w:val="28"/>
          <w:rtl w:val="true"/>
          <w:lang w:bidi="ar-SA"/>
        </w:rPr>
        <w:t>» .</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یأتی الحجر الأسود فیخرج منه إلی الصفا </w:t>
      </w:r>
      <w:r>
        <w:rPr>
          <w:rFonts w:eastAsia="IRNazanin" w:cs="IRNazanin"/>
          <w:color w:val="111111"/>
          <w:sz w:val="28"/>
          <w:szCs w:val="28"/>
          <w:rtl w:val="true"/>
          <w:lang w:bidi="fa-IR"/>
        </w:rPr>
        <w:t>.</w:t>
      </w:r>
      <w:bookmarkStart w:id="261" w:name="pg5612_43001"/>
    </w:p>
    <w:p>
      <w:pPr>
        <w:pStyle w:val="Heading2"/>
        <w:numPr>
          <w:ilvl w:val="1"/>
          <w:numId w:val="1"/>
        </w:numPr>
        <w:rPr/>
      </w:pPr>
      <w:bookmarkStart w:id="262" w:name="__RefHeading___Toc3020693_581953129"/>
      <w:bookmarkStart w:id="263" w:name="_Toc96"/>
      <w:bookmarkEnd w:id="261"/>
      <w:bookmarkEnd w:id="262"/>
      <w:r>
        <w:rPr>
          <w:rtl w:val="true"/>
        </w:rPr>
        <w:t>آداب السعی</w:t>
      </w:r>
      <w:bookmarkEnd w:id="263"/>
    </w:p>
    <w:p>
      <w:pPr>
        <w:pStyle w:val="BookText"/>
        <w:rPr/>
      </w:pPr>
      <w:r>
        <w:rPr>
          <w:rFonts w:ascii="IRNazanin" w:hAnsi="IRNazanin" w:eastAsia="IRNazanin"/>
          <w:color w:val="111111"/>
          <w:sz w:val="28"/>
          <w:sz w:val="28"/>
          <w:szCs w:val="28"/>
          <w:rtl w:val="true"/>
          <w:lang w:bidi="fa-IR"/>
        </w:rPr>
        <w:t xml:space="preserve">یستحب الخروج إلی الصفا من الباب الذی یقابل الحجر الأسود مع سکینة ووقار ، فإذا صعد علی الصفا نظر إلی الکعبة ، ویتوجه إلی الرکن الذی فیه الحجر الأسود ، ویحمد اللّه ویثنی علیه ویتذکر آلاء اللّه ونعمه ثم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مرات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مرات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مرات ، ویقول ثلاث مرات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لَاإِلهَ إِلّا اللّهُ وَحْدَهُ لَاشَریکَ لَهُ ، لَهُ الْمُلکُ ، وَلَهُ الْحَمْدُ ، یُحْیی وَیُمِیْتُ وَهُوَ حَیٌّ لَایَموتُ ، بِیَدِهِ الْخَیْرُ ، وَهُوَ عَلی کُلِّ شَیْ‌ءٍ قَدیرٌ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ثم یصلی علی محمّد وآل محمّد ، ثم یقول ثلاث مرات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أَکْبَرُ عَلی ما هَدانا ، وَالْحَمْدُ للّهِ‌ِ عَلی ما أَوْلانا ، وَالْحَمْدُ للّهِ‌ِ الْحَیِّ الْقَیّومِ ، وَالْحَمْدُ للّهِ‌ِ الْحَیِّ الدّائِمِ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ثم یقول ثلاث مرّات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لَاإِلهَ إِلّا اللّهُ ، وَأَشْهَدُ أَنَّ مُحَمّداً عَبْدُهُ وَرَسُولُهُ ، لَانَعْبُدُ إِلّا إِیّاهُ ، مُخْلِصینَ لَهُ الدِّینَ ، وَلَوْ کَرِهَ الْمُشْرِکونَ </w:t>
      </w:r>
      <w:r>
        <w:rPr>
          <w:rFonts w:eastAsia="Amiri" w:cs="Amiri" w:ascii="Amiri" w:hAnsi="Amiri"/>
          <w:color w:val="111111"/>
          <w:sz w:val="28"/>
          <w:szCs w:val="28"/>
          <w:rtl w:val="true"/>
          <w:lang w:bidi="ar-SA"/>
        </w:rPr>
        <w:t>» .</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یقول ثلاث مرّات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الْعَفْوَ وَالْعافِیَةَ ، وَالْیَقینَ فی الدُّنْیا وَالْآخِرَةِ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یقول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لَاإِلهَ إِلّا اللّهُ وَحْدَهُ ، أَنْجَزَ وَعْدَهُ ، وَنَصَرَ عَبْدَهُ ، وَغَلَبَ الْأَحْزابَ وَحْدَهُ ، فَلَهُ المُلْکُ وَلَهُ الْحَمْدُ ، وَحْدَهُ وحْدَهُ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بارِکْ لی فی الْمَوْتِ وَفِیما بَعْدَ الْمَوْتِ ، اللّهُمَّ إِنّی أَعُوذُ بِکَ مِنْ ظُلْمَةِ الْقَبْرِ وَوَحْشَتِهِ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أَظِلَّنی فی ظِلِّ عَرْشِکَ یَوْمَ لَاظِلَّ إِلّا ظِلُّکَ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ویستودع اللّه دینه ونفسه وأهله کثیراً ، فیقول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أَسْتَوْدِعُ اللّهَ الرَّحْمنَ الرَّحِیمَ الَّذی لَاتَضیعُ وَدائِعُهُ دِینی وَنَفْسی وَأَهْلی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اسْتَعْمِلْنی علی کِتابِکَ وسُنَّةِ نَبِیِّکَ ، وَتَوَفَّنی عَلی مِلَّتِهِ ، وَأَعِذْنی مِنَ الْفِتْنَةِ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ثم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 ثم یعیدها مرتین ، ثم یکبّر واحدة ثم یعیدها ، فإن لم یستطع هذا فبعضه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رسول اللّه صلی الله علیه و آله و سلم یقف علی الصفا بقدر ما یقرأ سورة البقرة مترسلاً </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أمیر المؤمنین علیه السلام أنه إذا صعد الصفا استقبل الکعبة ، ثم یرفع یدیه ، ثم یقول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لی کُلِّ ذَنْبٍ أَذْنَبْتُهُ قَطُّ ، فَإِنْ عُدْتُ فَعُدْ عَلَیَّ بِالْمَغْفِرَةِ ، فَإِنَّکَ أَنْتَ الْغَفُورُ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افْعَلْ بی ما أَنْتَ أَهْلُهُ ، فَإِنَّکَ إِنْ تَفْعَلْ بی ما أَنْتَ أَهْلُهُ تَرْحَمْنی ، وَإِنْ تُعَذِّبْنی فَأَنْتَ غَنِیٌّ عَنْ عَذابی ، وَأَنا مُحْتاجٌ إِلی رَحْمَتِکَ ، فَیامَنْ أَنا مُحْتاجٌ إِلی رَحْمَتِهِ ارْحَمْنی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لَاتَفْعَلْ بی ما أَنا أَهْلُهُ فَإِنَّکَ إِنْ تَفْعَلْ بی ما أَنا أَهْلُهُ تُعَذِّبْنی وَلَمْ تَظْلِمْنی ، أَصْبَحْتُ أَتَّقی عَدْلَکَ وَلَا أَخافُ جَوْرَکَ ، فَیا مَنْ هُوَ عَدْلٌ لَایَجورُ ارْحَمْنی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ویستحب الدعاء علی الصفا أو 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حُسْنَ الظَّنِّ بِکَ عَلی کُلِّ حالٍ ، وَصِدْقَ النِّیَّةِ فی التَّوَکُّلِ عَلَیْکَ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وعن أبی عبد اللّه علیه السلام إن أردت أن یکثر مالک فأکثر من الوقوف علی الصفا ویستحب أن تسعی ماشیاً وأن تمشی مع سکینة ووقار ثم تنحدر إلی المسعی وقل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أَعُوذُ بِکَ مِنْ عَذابِ الْقَبْرِ وَفِتْنَتِهِ وَغُرْبَتِهِ وَوَحْشَتِهِ وَظُلْمَتِهِ وَضِیقِهِ وَضَنَکِهِ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أَظِلَّنی فی ظِلِّ عَرْشِکَ یَوْمَ لَاظِلَّ إِلّا ظِلُّکَ </w:t>
      </w:r>
      <w:r>
        <w:rPr>
          <w:rFonts w:eastAsia="Amiri" w:cs="Amiri" w:ascii="Amiri" w:hAnsi="Amiri"/>
          <w:color w:val="111111"/>
          <w:sz w:val="28"/>
          <w:szCs w:val="28"/>
          <w:rtl w:val="true"/>
          <w:lang w:bidi="ar-SA"/>
        </w:rPr>
        <w:t>» .</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ویدعو أیضاً وهو کاشف عن ظهره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رَبَّ الْعَفْوِ وَیا مَنْ یَأْمُرُ بِالْعَفْوِ ، وَیا مَنْ هُوَ أَوْلی بِالْعَفْوِ ، وَیا مَنْ یُثیبُ عَلَی الْعَفْوِ ، الْعَفْوَ الْعَفْوَ الْعَفْوَ ، یا جوادُ یا کریمُ ، یا قَریبُ یا بَعیدُ ، ارْدُدْ عَلَیَّ نِعْمَتَکَ ، وَاسْتَعْمِلْنی بِطاعَتِکَ وَمَرْضاتِکَ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حتی یأتی محل المنارة الأولی فیهرول ویدعو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وَاللّهُ أَکْبَرُ ، وَصَلّی اللّهُ عَلی مُحَمَّدٍ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ویقول 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اغْفِرْ وَارْحَْم وَاغْفِرْ عَمّا تَعْلَمُ إِنَّکَ أَنْتَ الْأَعَزُّ الْأَکْرَمُ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محل المنارة الأُخری فإذا جاوزها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ذا الْمَنِّ وَالْفَضْلِ وَالْکَرَمِ وَالنَّعْماءِ وَالْجُودِ ، اغْفِرْ لی ذُنوبی إِنَّهُ لَایَغْفِرُ الذُّنوبَ إِلّا أَنْتَ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ویقول 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إِنّی أَسْأَلُکَ مِنْ خَیْرِ الْآخِرَةِ وَالْاُولی ، وَأَعُوذُ بِکَ مِنْ شَرّ الْآخِرَةِ وَالْاُولی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وتقول 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ذا الْمَنِّ وَالطَّوْلِ وَالْکَرَمِ وَالنَّعْماءِ وَالْجُودِ صَلِّ عَلی مُحَمَّدٍ وَآلِ مُحَمَّدٍ ، وَاغْفِرْ لی ذُنوبی إِنَّهُ لَایَغْفِرُ الذُّنوبَ إِلّا أَنْتَ یا کَریمُ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ثم یمشی مع سکینة ووقار حتی یصعد علی المروة فیصنع علیها کما صنع علی الصفا ، ویرجع من المروة إلی الصفا علی هذا النهج أیضاً ، وإذا کان راکباً أسرع فیما بین المنارتین فینبغی أن یجدّ فی البکاء ویدعو اللّه کثیراً ، ولا هرولة علی النساء </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ویستحب أن یکون آخر دعائک کلّما مررت علی الصفا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إسْتَعْمِلْنی بِسُنَّةِ نَبِیِّکَ صلی الله علیه و آله و سلم وَتَوفَّنِی عَلی مِلَّتِهِ وَأَعِذْنا مِنْ مُضِلّاتِ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ولیکن</w:t>
      </w:r>
    </w:p>
    <w:p>
      <w:pPr>
        <w:pStyle w:val="BookText"/>
        <w:rPr/>
      </w:pPr>
      <w:r>
        <w:rPr>
          <w:rFonts w:ascii="Amiri" w:hAnsi="Amiri" w:eastAsia="Amiri" w:cs="Amiri"/>
          <w:color w:val="111111"/>
          <w:sz w:val="28"/>
          <w:sz w:val="28"/>
          <w:szCs w:val="28"/>
          <w:rtl w:val="true"/>
          <w:lang w:bidi="ar-SA"/>
        </w:rPr>
        <w:t xml:space="preserve">آخر دعائه کلّما مرّ علی 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اخْتِمْ لی اللّهُمَّ بِخَیْرٍ ، وَاجْعَلْ عاقِبَتی عَلی خَیْرٍ ، اللّهُمَّ فَقِنی مِنَ الذُّنوبِ ، وَاعْصِمْنی فیما بَقِیَ مِنْ عُمُری حَتّی لَا أَعودَ بَعْدَها أَبَداً ، إِنَّکَ أَنْتَ الْعاصِمُ الْمانِعُ </w:t>
      </w:r>
      <w:r>
        <w:rPr>
          <w:rFonts w:eastAsia="Amiri" w:cs="Amiri" w:ascii="Amiri" w:hAnsi="Amiri"/>
          <w:color w:val="111111"/>
          <w:sz w:val="28"/>
          <w:szCs w:val="28"/>
          <w:rtl w:val="true"/>
          <w:lang w:bidi="ar-SA"/>
        </w:rPr>
        <w:t>» .</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وکلّما نزلت من الصفا وأنت متّجه إلی المروة فادع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اسْتَعْمِلْنا بِطاعَتِکَ ، وَأَحْیِنا عَلی سُنَّةَ نَبِیِّکَ صلی الله علیه و آله و سلم ، وَتَوَفَّنا عَلی مِلَّةِ رَسولِکَ ، وَأَعِذْنا مِنْ مُضِلّاتِ الْفِتَنِ </w:t>
      </w:r>
      <w:r>
        <w:rPr>
          <w:rFonts w:eastAsia="Amiri" w:cs="Amiri" w:ascii="Amiri" w:hAnsi="Amiri"/>
          <w:color w:val="111111"/>
          <w:sz w:val="28"/>
          <w:szCs w:val="28"/>
          <w:rtl w:val="true"/>
          <w:lang w:bidi="ar-SA"/>
        </w:rPr>
        <w:t>» .</w:t>
      </w:r>
      <w:bookmarkStart w:id="264" w:name="pg5612_43006"/>
    </w:p>
    <w:p>
      <w:pPr>
        <w:pStyle w:val="Heading2"/>
        <w:numPr>
          <w:ilvl w:val="1"/>
          <w:numId w:val="1"/>
        </w:numPr>
        <w:rPr/>
      </w:pPr>
      <w:bookmarkStart w:id="265" w:name="__RefHeading___Toc3020695_581953129"/>
      <w:bookmarkStart w:id="266" w:name="_Toc97"/>
      <w:bookmarkEnd w:id="264"/>
      <w:bookmarkEnd w:id="265"/>
      <w:r>
        <w:rPr>
          <w:rtl w:val="true"/>
        </w:rPr>
        <w:t>آداب الإحرام للحجّ</w:t>
      </w:r>
      <w:bookmarkEnd w:id="266"/>
    </w:p>
    <w:p>
      <w:pPr>
        <w:pStyle w:val="BookText"/>
        <w:rPr/>
      </w:pPr>
      <w:r>
        <w:rPr>
          <w:rFonts w:ascii="IRNazanin" w:hAnsi="IRNazanin" w:eastAsia="IRNazanin"/>
          <w:color w:val="111111"/>
          <w:sz w:val="28"/>
          <w:sz w:val="28"/>
          <w:szCs w:val="28"/>
          <w:rtl w:val="true"/>
          <w:lang w:bidi="fa-IR"/>
        </w:rPr>
        <w:t xml:space="preserve">ما تقدم من الآداب فی إحرام العمرة یجری فی إحرام الحجّ أیضاً ، فإذا کان یوم الترویة اغتسل ولبس ثوبی الإحرام ودخل المسجد حافیاً بسکینة والوقار ثم یصلی رکعتین عند مقام إبراهیم علیه السلام أو فی الحجر ثم یقعد حتی تزول الشمس ویصلی المکتوبة ثم یقول مثل ما قال فی احرام العمرة ثم یمضی وعلیه السکینة والوقار فإذا انتهی إلی الرقطاء دون الردم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 مسجد الجن عند سوق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 ، فإذا أحرم للحج وخرج من مکّة یلبّی فی طریقه غیر رافع صوته ، حتی إذا أشرف علی الأبطح رفع صوته بالتلبیة ، فإذا توجه إلی منی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إِیّاکَ أَرْجُو ، وَإِیّاکَ أَدْعو ، فَبَلِّغْنی أَمَلی ، وَأَصْلِحْ لی عَمَلی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ثم یذهب إلی منی بسکینة ووقار مشتغلاً بذکر اللّه سبحانه ، فإذا وصل إلیها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أَقْدَمَنیها صالِحاً فی عافِیَةٍ ، وَبَلَّغَنی هذَا الْمَکانَ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ثم یقول </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هذِهِ مِنّی ، وَهذِهِ مِمّا مَنَنْتَ بِهِ عَلَیْنا مِنَ الْمَناسِکِ ، فَأَسْأَلُکَ</w:t>
      </w:r>
    </w:p>
    <w:p>
      <w:pPr>
        <w:pStyle w:val="BookText"/>
        <w:rPr/>
      </w:pPr>
      <w:r>
        <w:rPr>
          <w:rFonts w:ascii="Amiri" w:hAnsi="Amiri" w:eastAsia="Amiri" w:cs="Amiri"/>
          <w:color w:val="111111"/>
          <w:sz w:val="28"/>
          <w:sz w:val="28"/>
          <w:szCs w:val="28"/>
          <w:rtl w:val="true"/>
          <w:lang w:bidi="ar-SA"/>
        </w:rPr>
        <w:t xml:space="preserve">أَنْ تَمُنَّ عَلَیَّ بِما مَنَنْتَ بِهِ عَلی أَنْبِیائِکَ ، فَإِنَّما أَنا عَبْدُک وَفی قَبْضَتِکَ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وأکثر الصلاة علی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ویستحب له المبیت فی منی لیلة عرفة ، یقضیها فی طاعة اللّه تبارک وتعالی ، والأفضل أن تکون عباداته ولا سیما صلواته فی مسجد الخَیف ، فإذا صلی الفجر عقّب إلی طلوع الشمس ثم یذهب إلی عرفات ، ولا بأس بخروجه من منی بعد طلوع الفجر ، والأولی بل الأحوط أن لایتجاوز وادی محسّر قبل طلوع الشمس ویکره خروجه منها قبل الفجر ، وذهب بعضهم إلی عدم جوازه إلّالضرورة ، کمرض أو خوف من الزحام ، فإذا توجه إلی عرفات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إِلَیْکَ صَمَدْتُ ، وَإِیّاکَ اعْتَمَدْتُ ، وَوَجْهَکَ أَرَدْتُ ، فَأَسْأَلُکَ أَنْ تُبارِکَ لی فی رِحْلَتی ، وَأَنْ تَقْضِیَ لی حاجَتی ، وَأَنْ تَجْعَلَنی مِمَّنْ تُباهی بِهِ الْیَوْمَ مَنْ هُوَ أَفْضَلُ مِنِّی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وَعَلَیْکَ تَوَکَّلْتُ ، أَسْأَلُکَ أَنْ تَغْفِرَ لی ذُنوبی ، وَتَعْطِیَنی سُؤْلی ، وَتَقْضِیَ لی حاجَتی ، وَتُبارِکَ لی فی جَسَدی ، وَأَنْ تَجْعَلَنی مِمَّنْ تُباهی بِهِ مَنْ هُوَ أَفْضَلُ مِنّی ، وَتُوَجِّهَنی لِلْخَیْرِ أَیْنَما تَوَجَّهْتُ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یلبّی إلی أن یصل إلی عرفات </w:t>
      </w:r>
      <w:r>
        <w:rPr>
          <w:rFonts w:eastAsia="Amiri" w:cs="Amiri" w:ascii="Amiri" w:hAnsi="Amiri"/>
          <w:color w:val="111111"/>
          <w:sz w:val="28"/>
          <w:szCs w:val="28"/>
          <w:rtl w:val="true"/>
          <w:lang w:bidi="ar-SA"/>
        </w:rPr>
        <w:t>.</w:t>
      </w:r>
      <w:bookmarkStart w:id="267" w:name="pg5612_43008"/>
    </w:p>
    <w:p>
      <w:pPr>
        <w:pStyle w:val="Heading2"/>
        <w:numPr>
          <w:ilvl w:val="1"/>
          <w:numId w:val="1"/>
        </w:numPr>
        <w:rPr/>
      </w:pPr>
      <w:bookmarkStart w:id="268" w:name="__RefHeading___Toc3020697_581953129"/>
      <w:bookmarkStart w:id="269" w:name="_Toc98"/>
      <w:bookmarkEnd w:id="267"/>
      <w:bookmarkEnd w:id="268"/>
      <w:r>
        <w:rPr>
          <w:rtl w:val="true"/>
        </w:rPr>
        <w:t>آداب الوقوف بعرفات</w:t>
      </w:r>
      <w:bookmarkEnd w:id="269"/>
    </w:p>
    <w:p>
      <w:pPr>
        <w:pStyle w:val="BookText"/>
        <w:rPr/>
      </w:pPr>
      <w:r>
        <w:rPr>
          <w:rFonts w:ascii="IRNazanin" w:hAnsi="IRNazanin" w:eastAsia="IRNazanin"/>
          <w:color w:val="111111"/>
          <w:sz w:val="28"/>
          <w:sz w:val="28"/>
          <w:szCs w:val="28"/>
          <w:rtl w:val="true"/>
          <w:lang w:bidi="fa-IR"/>
        </w:rPr>
        <w:t xml:space="preserve">یستحب فی الوقوف بعرفات أمور ، وهی کثیرة نذکر بعضها ، منها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الطهارة حال الوقوف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الغسل عند الزوال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تفریغ النفس للدعاء والتوجه إلی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الوقوف بسفح الجبل فی میسرته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الجمع بین صلاتی الظهرین بأذان وإقامتین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 الیدین حالة الدعاء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مائة رکعة بحیث یقرأ فی کل رکعة بعد الحمد التوحید ویختم صلاته بآیة الکرسی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استیعاب الوقت بالدعاء ولو بتکراره کما یستحب تحمید اللّه وتسبیحه وتکبیره وتهلیله بعدد ما ورد فی القرآن الکریم فی ذلک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ینبغی حسن الظن باللّه تعالی فی الاستجابة والتوبة فقد 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أَعْظَمَ أَهْلِ عَرَفاتٍ جُرْماً مَنْ یَنْصَرِفُ وَهُوَ یَظُنُّ أَنَّهُ لَمْ یُغْفَرْ لَهُ </w:t>
      </w:r>
      <w:r>
        <w:rPr>
          <w:rFonts w:eastAsia="Amiri" w:cs="Amiri" w:ascii="Amiri" w:hAnsi="Amiri"/>
          <w:color w:val="111111"/>
          <w:sz w:val="28"/>
          <w:szCs w:val="28"/>
          <w:rtl w:val="true"/>
          <w:lang w:bidi="ar-SA"/>
        </w:rPr>
        <w:t>» .</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یشرک فی دعائه اخوانه المؤمنین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یکرّر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یا ربّ یا ربّ بکثرة بعد قراءة دعاء الامام الحسین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یأتی بالدعاء المأثور وینبغی أن یقدم قبله التکبیرة مائة مرّة والحمد مائة مرة والتسبیح والتهلیل وقراءة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واحدة مائة مرة ویستحب الزیادة علی ذلک ثم یقرأ سورة القدر مائة مرة وآیة الکرسی والصلاة علی النبی وآله مائة مرة فی کل واحدة ویستحب ذلک أول مجیئه للموقف بعد صلاة الظهرین ثم یشرع فی الدعاء فمن ذلک دعاء الحسین علیه السلام ، ودعاء ولده الامام زین‌العابدین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ما فی صحیحة معاویة بن عمار عن أبی عبد اللّه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تعجل الصلاة وتجمع بینهما لتفرغ نفسک للدعاء ، فإنه یوم دعاء ومسألة ، ثم تأتی الموقف وعلیک السکینة والوقار ، فاحمد اللّه وهلّله ومجّده وأثن علیه ، وکبّره مائة مرّة ، واحمده مائة مرة ، وسبّحه مائة مرّة ، واقرأ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 وتخیر لنفسک من الدعاء ما أحببت ، واجتهد فإنه یوم دعاء ومسألة وتعوّذ باللّه من الشیطان فإن الشیطان لن یذهلک فی موطن قطّ أحبّ إلیه من أن یذهلک فی ذلک الموطن ، وإیّاک أن تشتغل بالنظر إلی الناس ، وأقبل قبل نفسک ، ولیکن فیما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إِنّی عَبْدُکَ فَلَا تَجْعَلْنی مِنْ أَخْیَبِ وَفْدِکَ ، وَارْحَمْ مَسیرِی إِلَیْکَ مِنَ الْفَجِّ الْعَمیقِ </w:t>
      </w:r>
      <w:r>
        <w:rPr>
          <w:rFonts w:eastAsia="Amiri" w:cs="Amiri" w:ascii="Amiri" w:hAnsi="Amiri"/>
          <w:color w:val="111111"/>
          <w:sz w:val="28"/>
          <w:szCs w:val="28"/>
          <w:rtl w:val="true"/>
          <w:lang w:bidi="ar-SA"/>
        </w:rPr>
        <w:t>» .</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ولیکن فیما تقول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الْمَشاعِرِ کُلِّها ، فُکَّ رَقَبَتی مِنَ النَّارِ ، وَأَوْسِعْ عَلَیَّ مِنْ رِزْقِکَ الْحَلالِ ، وَادْرَأْ عَنِّی شَرَّ فَسَقَةِ الْجِنِّ وَالْإِنْسِ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لَاتَمْکُرْ بی ، وَلَا تَخْدَعْنی ، وَلَا تَسْتَدْرِجْنی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إِنِّی أَسْأَلُکَ بِحَوْلِکَ وَجُودِکَ وَکَرَمِکَ وَمَنِّکَ وَفَضْلِکَ یا أَسْمَعَ السّامِعِینَ ، وَیا أَبْصَرَ النّاظِرِینَ ، وَیا أَسْرَعَ الْحاسِبِینَ ، وَیا أَرْحَمَ الرّاحِمینَ ، أَنْ تُصلِّیَ عَلی مُحَمَّدٍ وَآلِ مُحَمَّدٍ ، وَأَنْ تَفْعَلَ بی کَذا وَکَذا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وتذکر حوائجک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ولیکن فیما تقول وأنت رافع رأسک إلی السماء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حاجتی إِلَیْکَ الَّتی إِنْ أَعْطَیْتَنیها لَمْ یَضُرَّنی ما مَنَعْتَنی ، وَالَّتی إِنْ مَنَعْتَنیها لَمْ یَنْفَعْنی ما أَعْطَیْتَنی ، أَسْأَلُکَ خَلاصَ رَقَبَتی مِنَ النّارِ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ولیکن فیما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إِنِّی عَبْدُکَ ومِلْکُ یَدِکَ ، ناصِیَتی بِیَدِکَ ، وَأَجَلی بِعِلْمِکَ ، أَسْأَلُکَ أَنْ تُوَفِّقَنی لِما یُرْضِیکَ عَنِّی ، وَأَنْ تَسَلَّمَ مِنِّی مَناسِکی الَّتی أَرَیْتَها خَلیلَکَ إِبْراهیمَ صَلَواتُکَ عَلَیْهِ ، وَدَلَلْتَ عَلَیْها نَبِیَّکَ مُحَمّداً صَلَّی اللّهُ عَلَیْهِ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ولیکن فیما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اجْعَلْنی مِمَّنْ رَضِیْتَ عَمَلَهُ ، وَأَطَلْتَ عُمْرَهُ ، وَأَحْیَیْتَهُ بَعْدَ الْمَوْتِ حَیاةً طیِّبَةً </w:t>
      </w:r>
      <w:r>
        <w:rPr>
          <w:rFonts w:eastAsia="Amiri" w:cs="Amiri" w:ascii="Amiri" w:hAnsi="Amiri"/>
          <w:color w:val="111111"/>
          <w:sz w:val="28"/>
          <w:szCs w:val="28"/>
          <w:rtl w:val="true"/>
          <w:lang w:bidi="ar-SA"/>
        </w:rPr>
        <w:t>» .</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الأدعیة المأثورة ما علّمه رسول اللّه صلی الله علیه و آله و سلم علیاً علیه السلام علی ما رواه</w:t>
      </w:r>
    </w:p>
    <w:p>
      <w:pPr>
        <w:pStyle w:val="BookText"/>
        <w:rPr/>
      </w:pPr>
      <w:r>
        <w:rPr>
          <w:rFonts w:ascii="IRNazanin" w:hAnsi="IRNazanin" w:eastAsia="IRNazanin"/>
          <w:color w:val="111111"/>
          <w:sz w:val="28"/>
          <w:sz w:val="28"/>
          <w:szCs w:val="28"/>
          <w:rtl w:val="true"/>
          <w:lang w:bidi="fa-IR"/>
        </w:rPr>
        <w:t xml:space="preserve">معاویة بن عمار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لَاإِلهَ إِلّا اللّهُ وَحْدَهُ لَاشَریکَ لَهُ ، لَهُ الْمُلْکُ وَلَهُ الْحَمْدُ ، یُحْیی وَیُمیْتُ وَیُمیتُ وَیُحْیی ، وَهُوَ حَیٌّ لَایَموتُ ، بِیَدِهِ الْخَیْرُ وَهُو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لَکَ الْحَمْدُ أَنْتَ کَما تَقُولُ ، وَخَیْرٌ مِمّا یَقولُ الْقائِلونَ ، اللّهُمَّ لَکَ صَلاتی وَدِینی وَمَحْیایَ وَمَماتی ، وَلَکَ تُراثی ، وَبِکَ حَوْلی ، وَمِنْکَ قُوَّتی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أَعوذُ بِکَ مِنَ الْفَقْرِ ، وَمِنْ وَسْواسِ الصَّدْرِ ، وَمِنْ شَتاتِ الْأَمْرِ ، وَمِنْ عَذابِ النّارِ ، ومِنْ عَذابِ الْقَبْرِ ، اللّهُمَّ إِنِّی أَسْأَلُکَ مِنْ خَیْرِ ما تَأْتی بِهِ الرِّیاحُ ، وَأَعُوذُ بِکَ مِنْ شَرِّ ما تَأْتی بِهِ الرِّیاحُ ، وَأَسْأَلُکَ خَیْرَ اللَّیْلِ وَخَیْرَ النَّهارِ </w:t>
      </w:r>
      <w:r>
        <w:rPr>
          <w:rFonts w:eastAsia="Amiri" w:cs="Amiri" w:ascii="Amiri" w:hAnsi="Amiri"/>
          <w:color w:val="111111"/>
          <w:sz w:val="28"/>
          <w:szCs w:val="28"/>
          <w:rtl w:val="true"/>
          <w:lang w:bidi="ar-SA"/>
        </w:rPr>
        <w:t>» .</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الأدعیة المأثورة ما رواه السید ابن طاووس عن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کَما سَتَرْتَ عَلَیَّ ما لَمْ أَعْلَمْ ، فَاغْفِرْ لی ما تَعْلَمُ ، وَکَما وَسِعَنی عِلْمُکَ فَلْیَسَعْنی عَفْوکَ ، وَکَما بَدَأْتَنی بِالْإِحْسانِ فَأَتِمَّ نِعْمَتَکَ بِالْغُفْرانِ ، وَکَما أَکْرَمْتَنی بِمَعْرِفَتِکَ فَاشْفِعْها بِمَغْفِرَتِکَ ، وَکَما عَرَّفْتَنی وَحْدانِیَّتَکَ فَأَکْرِمْنی بِطاعَتِکَ ، وَکَما عَصَمْتَنی مِمّا لَمْ أَکُنْ أَعْتَصِمُ مِنْهُ إِلّا بِعِصْمَتِکَ فَاغْفِرْ لی ما لَوْ شِئْتَ لَعَصَمْتَنی مِنْهُ ، یا جَوادُ یا کَریمُ یا ذا الْجَلالِ والْإِکْرامِ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الأدعیة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فی قَلْبی نُوراً ، وَفی سَمْعی وَبَصَری نُوراً ، وَلَحْمی وَدَمی وَعِظامی وَعُروقی وَمَفاصلی وَمَقْعَدی وَمَقامی وَمَدْخَلی وَفَرْجی نُوراً ، وَأَعْظِمْ لی نوراً یا رَبِّ یَوْمَ أَلْقاکَ ، إِنَّکَ عَلی کُلِّ شَیْ‌ءٍ قَدیرٌ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ومن تلک الأدعیة ما رواه عبد اللّه بن میمون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وقف بعرفات ، فلما همّت الشمس أن تغیب قبل أن یندفع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أَعُوذُ بِکَ مِنْ الْفَقْرِ ، وَمِنْ تَشَتُّتِ الْأَمْرِ ، وَمِنْ شَرِّ ما یَحْدُثُ بِاللَّیْلِ وَالنَّهارِ ، أَمْسی ظُلْمی مُسْتَجیراً بِعَفْوِک ، وَأَمْسی خَوْفی مُسْتَجیراً بِأَمانِکَ ، وَأَمْسی ذُلِّی مُسْتَجیراً بِعِزِّکَ ، وَأَمْسی وَجْهِیَ الْفانی مُسْتَجیراً بِوَجْهِکَ الْباقی ، یا خَیْرَ مَنْ سُئِلَ ، وَیا أَجْودَ مَنْ أَعْطی ، جَلِّلْنی بِرَحْمَتِکَ ، وَأَلْبِسنی عافِیَتَکَ ، وَاصْرِفْ عَنِّی شَرَّ جَمیعِ خَلْقِکَ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وروی أبو بصیر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غربت الشمس یوم عرفة فقل </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تجْعَلْهُ آخِرَ العَهْدٍ مِن هذا المَوْقِف ، وارْزُقْنیهِ مِنْ قابِل أبداً ما أبقَیْتَنی ، واقْلِبْنی الیَومَ مُفْلِحاً مُنْجِحاً مُسْتَجاباً لی مرحوماً مَغْفُوراً لی ، بأفْضَلِ ما یَنْقَلِبُ بِهِ الیَوْمَ أحَدٌ مِن وَفْدِک وحُجّاجِ بیْتِکَ الحرام ، واجْعَلنی الیَوْمَ مِنْ أکْرَمِ وَفْدک عَلیک ، واعْطِنی أفضَلَ ما أعْطَیْتَ</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أحَداً مِنْهُم مِنَ الخَیْرِ والبَرکةِ والرَّحمَةِ والرِّضْوانِ والمَغفِرَة ، وبارِک لی فیما أرْجَِعُ إلیه مِنْ أهلٍ أو مالٍ أو قَلیلٍ أو کَثیرٍ ، وبارِک لَهُمْ فیّ </w:t>
      </w:r>
      <w:r>
        <w:rPr>
          <w:rFonts w:eastAsia="Amiri" w:cs="Amiri" w:ascii="Amiri" w:hAnsi="Amiri"/>
          <w:color w:val="111111"/>
          <w:sz w:val="28"/>
          <w:szCs w:val="28"/>
          <w:rtl w:val="true"/>
          <w:lang w:bidi="ar-SA"/>
        </w:rPr>
        <w:t>» .</w:t>
      </w:r>
      <w:bookmarkStart w:id="270" w:name="pg5612_43014"/>
    </w:p>
    <w:p>
      <w:pPr>
        <w:pStyle w:val="Heading2"/>
        <w:numPr>
          <w:ilvl w:val="1"/>
          <w:numId w:val="1"/>
        </w:numPr>
        <w:rPr/>
      </w:pPr>
      <w:bookmarkStart w:id="271" w:name="__RefHeading___Toc3020699_581953129"/>
      <w:bookmarkStart w:id="272" w:name="_Toc99"/>
      <w:bookmarkEnd w:id="270"/>
      <w:bookmarkEnd w:id="271"/>
      <w:r>
        <w:rPr>
          <w:rtl w:val="true"/>
        </w:rPr>
        <w:t>آداب الوقوف بالمزدلفة</w:t>
      </w:r>
      <w:bookmarkEnd w:id="272"/>
    </w:p>
    <w:p>
      <w:pPr>
        <w:pStyle w:val="BookText"/>
        <w:rPr/>
      </w:pPr>
      <w:r>
        <w:rPr>
          <w:rFonts w:ascii="IRNazanin" w:hAnsi="IRNazanin" w:eastAsia="IRNazanin"/>
          <w:color w:val="111111"/>
          <w:sz w:val="28"/>
          <w:sz w:val="28"/>
          <w:szCs w:val="28"/>
          <w:rtl w:val="true"/>
          <w:lang w:bidi="fa-IR"/>
        </w:rPr>
        <w:t xml:space="preserve">یستحب فی‌الوقوف بمزدلفة أُمور ، وهی کثیرة نذکر بعضها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الافاضة من عرفات علی سکینة ووقار مستغفراً فإذا انتهی إلی الکثیب الأحمر عن یمین الطریق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ارْحَمْ مَوْقِفی ، وَزِدْ فی عَمَلی ، وَسَلِّمْ لی دینی ، وَتَقَبَّلْ مَنَاسِکی</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الاقتصاد فی السیر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تأخیر العشاءین إلی المزدلفة ، والجمع بینهما بأذان وإقامتین وإن ذهب ثلث اللیل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نزول بطن الوادی عن یمین الطریق قریباً من المشعر ، ویستحب للصرورة وِط‌ء المشعر برجله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إحیاء تلک اللیلة بالعبادة والدعاء بالمأثور وغیره ، ومن المأثور أن یقول </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هذِهِ جَمْعٌ ، اللّهُمَّ إِنّی أَسْأَلُکَ أَنْ تَجْمَعَ لی فیها جَوامِعَ الْخَیْرِ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لَاتُؤْیسْنی مِنَ الْخَیْرِ الَّذی سَأَلْتُکَ أَنْ تَجْمَعَهُ لی فی قَلْبی ، وَأَطْلُبُ إِلَیْکَ أَنْ تُعَرِّفَنی ما عَرَّفْتَ أَوْلیاءَکَ فی مَنْزلی هذا ،</w:t>
      </w:r>
    </w:p>
    <w:p>
      <w:pPr>
        <w:pStyle w:val="BookText"/>
        <w:rPr/>
      </w:pPr>
      <w:r>
        <w:rPr>
          <w:rFonts w:ascii="Amiri" w:hAnsi="Amiri" w:eastAsia="Amiri" w:cs="Amiri"/>
          <w:color w:val="111111"/>
          <w:sz w:val="28"/>
          <w:sz w:val="28"/>
          <w:szCs w:val="28"/>
          <w:rtl w:val="true"/>
          <w:lang w:bidi="ar-SA"/>
        </w:rPr>
        <w:t xml:space="preserve">وَأَنْ تَقِیَنی جَوامِع الشَّرِّ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یصبح علی طهر ، فیصلی الغداة ویحمد اللّه عزّ وجلّ ویثنی علیه ، ویذکر من آلائه وبلائه ما قدر علیه ، ویصلی علی النبی صلی الله علیه و آله ثم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رَبَّ الْمَشْعَرِ الْحَرامِ ، وَرَبَّ الرُّکْنِ وَالْمَقامِ ، وَرَبَّ الْحَجَرِ الْأَسْودِ وَزَمْزَم ، وَرَبَّ الْأَیّامِ الْمَعْلوماتِ ، فُکَّ رَقَبَتِی مِنَ النّارِ ، وَوَسِّعْ عَلَیَّ مِنْ رِزْقِکَ الْحَلَالِ ، وَادْرَأْ عَنِّی شَرَّ فَسَقَةِ الْجِنِّ وَ الْإِنْسِ ، وَشَرَّ فَسَقَةِ الْعَرَبِ وَالْعَجَمِ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خَیْرُ مَطْلُوبٍ إِلَیْهِ ، وَ خَیْرُ مَدْعُوٍّ ، وَ خَیْرُ مَسْؤُولٍ ، وَلِکُلِّ وافِدٍ جائِزَةٌ ، فاجْعَلْ جائِزَتِی فی مَوْطِنِی هذا أَنْ تُقِیلَنِی عَثْرَتِی ، وَتَقْبَلَ مَعْذِرَتِی ، وَتَجاوَزْ عَنْ خَطِیئَتِی ، وَاجْعَلِ التَّقْوی مِنَ الدُّنْیا زادِی ، وَتَقْلِبَنی مُفْلِحاً مُنْجحاً ، مُسْتجاباً لی بِأَفْضَلِ ما یَرْجِعُ أَحَدٌ مِنْ وَفْدِکَ وَحُجّاجِ بَیْتِکَ 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وادع اللّه عزّوجلّ کثیراً لنفسک ولوالدیک وولدک وأهلک ومالک واخوانک المؤمنین والمؤمنات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واعترف للّه‌تعالی بذنوبک سبع مرات واسأله التوبة سبع مرات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التقاط حصی الجمار من المزدلفة ، وعددها سبعون </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الافاضة من المشعر قبل طلوع الشمس بقلیل أی عند مشارف</w:t>
      </w:r>
    </w:p>
    <w:p>
      <w:pPr>
        <w:pStyle w:val="BookText"/>
        <w:rPr/>
      </w:pPr>
      <w:r>
        <w:rPr>
          <w:rFonts w:ascii="IRNazanin" w:hAnsi="IRNazanin" w:eastAsia="IRNazanin"/>
          <w:color w:val="111111"/>
          <w:sz w:val="28"/>
          <w:sz w:val="28"/>
          <w:szCs w:val="28"/>
          <w:rtl w:val="true"/>
          <w:lang w:bidi="fa-IR"/>
        </w:rPr>
        <w:t xml:space="preserve">طلوعها ذاکراً داعیاً علی سکینة ووقار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السیر السریع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مر بوادی محسِّر وقدر للسعی مائة خطوة ، ویقول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سَلِّمْ عَهْدی ، وَاقْبَلْ تَوْبَتی ، وَأَجِبْ دَعْوَتی ، وَاخْلُفْنی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تَرَکْتُ بَعِدی </w:t>
      </w:r>
      <w:r>
        <w:rPr>
          <w:rFonts w:eastAsia="Amiri" w:cs="Amiri" w:ascii="Amiri" w:hAnsi="Amiri"/>
          <w:color w:val="111111"/>
          <w:sz w:val="28"/>
          <w:szCs w:val="28"/>
          <w:rtl w:val="true"/>
          <w:lang w:bidi="ar-SA"/>
        </w:rPr>
        <w:t>» .</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کان راکباً فلیقل عند الاجتیاز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وَارْحَمْ وَتَجاوزْ عَمّا تَعْلَمُ إِنَّکَ أَنْتَ الْأَعَزُّ الْأَکْرَمُ ، وَاهْدِنا لِلَّتی هی أَقْوَمُ </w:t>
      </w:r>
      <w:r>
        <w:rPr>
          <w:rFonts w:eastAsia="Amiri" w:cs="Amiri" w:ascii="Amiri" w:hAnsi="Amiri"/>
          <w:color w:val="111111"/>
          <w:sz w:val="28"/>
          <w:szCs w:val="28"/>
          <w:rtl w:val="true"/>
          <w:lang w:bidi="ar-SA"/>
        </w:rPr>
        <w:t>» .</w:t>
      </w:r>
      <w:bookmarkStart w:id="273" w:name="pg5612_43017"/>
    </w:p>
    <w:p>
      <w:pPr>
        <w:pStyle w:val="Heading2"/>
        <w:numPr>
          <w:ilvl w:val="1"/>
          <w:numId w:val="1"/>
        </w:numPr>
        <w:rPr/>
      </w:pPr>
      <w:bookmarkStart w:id="274" w:name="__RefHeading___Toc3020701_581953129"/>
      <w:bookmarkStart w:id="275" w:name="_Toc100"/>
      <w:bookmarkEnd w:id="273"/>
      <w:bookmarkEnd w:id="274"/>
      <w:r>
        <w:rPr>
          <w:rtl w:val="true"/>
        </w:rPr>
        <w:t>آداب رمی الجمرات</w:t>
      </w:r>
      <w:bookmarkEnd w:id="275"/>
    </w:p>
    <w:p>
      <w:pPr>
        <w:pStyle w:val="BookText"/>
        <w:rPr/>
      </w:pPr>
      <w:r>
        <w:rPr>
          <w:rFonts w:ascii="IRNazanin" w:hAnsi="IRNazanin" w:eastAsia="IRNazanin"/>
          <w:color w:val="111111"/>
          <w:sz w:val="28"/>
          <w:sz w:val="28"/>
          <w:szCs w:val="28"/>
          <w:rtl w:val="true"/>
          <w:lang w:bidi="fa-IR"/>
        </w:rPr>
        <w:t xml:space="preserve">یستحب فی رمی الجمرات أُمور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یستحب المشی إلی الجمار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یکون علی طهارة حال الرمی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یقول إذا أخذ الحصیات بیده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حَصَیاتی فَأَحْصِهِنَّ لِی ، وَارْفَعْهُنَّ فِی عَمَلی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یقول عند کل رمیة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أَکْبَرُ ، اللّهُمَّ ادْحرْ عَنِّی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تَصْدیقاً بِکِتَابِکَ ، وَعَلی سُنَّةِ نَبِیّکَ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اجْعَلْهُ حَجّاً مَبْرُوراً ، وَعَمَلاً مَقْبُولاً ، وَسَعْیاً مَشْکُوراً ، وَذَنْباً مَغْفُوراً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یقف الرامی علی بعد من جمرة العقبة بعشر خطوات ، أو خمس عشرة خطوة </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یقف عند الجمرتین بعد الرمی داعیاً بحیث یجعل الجمرة علی یسار الطریق وهو مستقبل القبلة فیحمد اللّه ویثنی علیه ویصلی</w:t>
      </w:r>
    </w:p>
    <w:p>
      <w:pPr>
        <w:pStyle w:val="BookText"/>
        <w:rPr/>
      </w:pPr>
      <w:r>
        <w:rPr>
          <w:rFonts w:ascii="IRNazanin" w:hAnsi="IRNazanin" w:eastAsia="IRNazanin"/>
          <w:color w:val="111111"/>
          <w:sz w:val="28"/>
          <w:sz w:val="28"/>
          <w:szCs w:val="28"/>
          <w:rtl w:val="true"/>
          <w:lang w:bidi="fa-IR"/>
        </w:rPr>
        <w:t xml:space="preserve">علی محمّد وآله ویکبر سبع تکبیرات ویقف مقدار ما یقرأ مائة آیة أو مائة وخمسین آیة ثم یتوجه إلی الجمرة الوسطی حال کونه داعیاً ثم یفعل کما فعل فی الجمرة الأولی بعد الرمی ولکنه یتقدم أمامهما ویقف علی یسارها مستقبل القبلة ولا یقف عند جمرة العقبة بل یرمی وینصرف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یرمی جمرة العقبة متوجهاً إلیها مستدبر القبلة ، ویرمی الجمرتین الأولی والوسطی مستقبل القبلة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یضع الحصاة علی إبهامه ، ویدفعها بظفر السبابة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یقول إذا رجع إلی منی </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بِکَ وَثِقْتُ ، وَعَلَیْکَ تَوَکَّلْتُ ، فَنِعْمَ الرَّبُّ ، وَنِعْمَ الْمَوْلی ، وَنِعْمَ النَّصِیرُ </w:t>
      </w:r>
      <w:r>
        <w:rPr>
          <w:rFonts w:eastAsia="Amiri" w:cs="Amiri" w:ascii="Amiri" w:hAnsi="Amiri"/>
          <w:color w:val="111111"/>
          <w:sz w:val="28"/>
          <w:szCs w:val="28"/>
          <w:rtl w:val="true"/>
          <w:lang w:bidi="ar-SA"/>
        </w:rPr>
        <w:t>» .</w:t>
      </w:r>
      <w:bookmarkStart w:id="276" w:name="pg5612_43019"/>
    </w:p>
    <w:p>
      <w:pPr>
        <w:pStyle w:val="Heading2"/>
        <w:numPr>
          <w:ilvl w:val="1"/>
          <w:numId w:val="1"/>
        </w:numPr>
        <w:rPr/>
      </w:pPr>
      <w:bookmarkStart w:id="277" w:name="__RefHeading___Toc3020703_581953129"/>
      <w:bookmarkStart w:id="278" w:name="_Toc101"/>
      <w:bookmarkEnd w:id="276"/>
      <w:bookmarkEnd w:id="277"/>
      <w:r>
        <w:rPr>
          <w:rtl w:val="true"/>
        </w:rPr>
        <w:t>آداب الهدی</w:t>
      </w:r>
      <w:bookmarkEnd w:id="278"/>
    </w:p>
    <w:p>
      <w:pPr>
        <w:pStyle w:val="BookText"/>
        <w:rPr/>
      </w:pPr>
      <w:r>
        <w:rPr>
          <w:rFonts w:ascii="IRNazanin" w:hAnsi="IRNazanin" w:eastAsia="IRNazanin"/>
          <w:color w:val="111111"/>
          <w:sz w:val="28"/>
          <w:sz w:val="28"/>
          <w:szCs w:val="28"/>
          <w:rtl w:val="true"/>
          <w:lang w:bidi="fa-IR"/>
        </w:rPr>
        <w:t xml:space="preserve">یستحب فی الهدی أُمور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یکون بدنة ومع العجز فبقرة ، ومع العجز عنها أیضاً فکبشاً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یکون سمیناً أملح أقرن ذو ذنب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التعریف بعرفة ویجزی تعریف البائع به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یقول عند الذبح أو النحر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وَجَّهْتُ وَجْهِیَ لِلَّذی فَطَرَ السَّماواتِ وَالْأَرْضَ حَنیفاً وَما أَنَا مِنَ الْمُشْرِکینَ ، إِنَّ صَلَاتی وَنُسُکی وَمَحْیایَ وَمَمَاتی للّهِ‌ِ رَبِّ الْعَالَمینَ ، لَا شَرِیکَ لَهُ وَبِذ لِکَ أُمِرْتُ وَأَنَا مِنَ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مِنْکَ وَبِکَ ، وَلَکَ وَإِلَیْکَ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 وَاللّهُ أَکْبَرُ ، اللّهُمَّ تَقَبَّلْ مِنّی کَما تَقَبَّلْتَ مِنْ إِبْراهِیمَ خَلِیلِکَ وَمُوسی کَلِیمِکَ ، وَمُحَمَّدٍ حَبِیبکَ ، صَلَّی اللّهُ عَلَیْهِمْ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یُمِرّ السکین علیها ، ولا ینخعها حتی تموت </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یباشر الذبح بنفسه ، فإن لم یتمکّن فلیضع السکین بیده ،</w:t>
      </w:r>
    </w:p>
    <w:p>
      <w:pPr>
        <w:pStyle w:val="BookText"/>
        <w:rPr/>
      </w:pPr>
      <w:r>
        <w:rPr>
          <w:rFonts w:ascii="IRNazanin" w:hAnsi="IRNazanin" w:eastAsia="IRNazanin"/>
          <w:color w:val="111111"/>
          <w:sz w:val="28"/>
          <w:sz w:val="28"/>
          <w:szCs w:val="28"/>
          <w:rtl w:val="true"/>
          <w:lang w:bidi="fa-IR"/>
        </w:rPr>
        <w:t xml:space="preserve">ویقبض الذابح علی یده ، ولا بأس بأن یضع یده علی ید الذابح ، فإن لم یمکن فلیقم قائماً علی الذبح مستقبل القبلة ویکبر </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یکره أن یعطی الجزار من جلود الهدی وجلالها وقلائدها شیئاً بل یتصدق بها </w:t>
      </w:r>
      <w:r>
        <w:rPr>
          <w:rFonts w:eastAsia="IRNazanin" w:cs="IRNazanin"/>
          <w:color w:val="111111"/>
          <w:sz w:val="28"/>
          <w:szCs w:val="28"/>
          <w:rtl w:val="true"/>
          <w:lang w:bidi="fa-IR"/>
        </w:rPr>
        <w:t>.</w:t>
      </w:r>
      <w:bookmarkStart w:id="279" w:name="pg5612_43021"/>
    </w:p>
    <w:p>
      <w:pPr>
        <w:pStyle w:val="Heading2"/>
        <w:numPr>
          <w:ilvl w:val="1"/>
          <w:numId w:val="1"/>
        </w:numPr>
        <w:rPr/>
      </w:pPr>
      <w:bookmarkStart w:id="280" w:name="__RefHeading___Toc3020705_581953129"/>
      <w:bookmarkStart w:id="281" w:name="_Toc102"/>
      <w:bookmarkEnd w:id="279"/>
      <w:bookmarkEnd w:id="280"/>
      <w:r>
        <w:rPr>
          <w:rtl w:val="true"/>
        </w:rPr>
        <w:t>آداب الحلق</w:t>
      </w:r>
      <w:bookmarkEnd w:id="2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یستحب فی الحلق أن یستقبل القبلة وأن یبدأ بالطرف الأیمن من الناحیة ویحلق من العظمین النابتین بحذاء الاذنین من الصدغین وأن یقول حین الحلق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أَعْطِنی بِکُلِّ شَعْرَةٍ نُوراً یَوْمَ الْقِیامَة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یدفن شعره فی خیمته فی منی </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یأخذ من لحیته وشاربه ویقلِّم أظافیره بعد الحلق </w:t>
      </w:r>
      <w:r>
        <w:rPr>
          <w:rFonts w:eastAsia="IRNazanin" w:cs="IRNazanin"/>
          <w:color w:val="111111"/>
          <w:sz w:val="28"/>
          <w:szCs w:val="28"/>
          <w:rtl w:val="true"/>
          <w:lang w:bidi="fa-IR"/>
        </w:rPr>
        <w:t>.</w:t>
      </w:r>
      <w:bookmarkStart w:id="282" w:name="pg5612_43022"/>
    </w:p>
    <w:p>
      <w:pPr>
        <w:pStyle w:val="Heading2"/>
        <w:numPr>
          <w:ilvl w:val="1"/>
          <w:numId w:val="1"/>
        </w:numPr>
        <w:rPr/>
      </w:pPr>
      <w:bookmarkStart w:id="283" w:name="__RefHeading___Toc3020707_581953129"/>
      <w:bookmarkStart w:id="284" w:name="_Toc103"/>
      <w:bookmarkEnd w:id="282"/>
      <w:bookmarkEnd w:id="283"/>
      <w:r>
        <w:rPr>
          <w:rtl w:val="true"/>
        </w:rPr>
        <w:t>آداب طواف الحجّ والسعی</w:t>
      </w:r>
      <w:bookmarkEnd w:id="284"/>
    </w:p>
    <w:p>
      <w:pPr>
        <w:pStyle w:val="BookText"/>
        <w:rPr/>
      </w:pPr>
      <w:r>
        <w:rPr>
          <w:rFonts w:ascii="IRNazanin" w:hAnsi="IRNazanin" w:eastAsia="IRNazanin"/>
          <w:color w:val="111111"/>
          <w:sz w:val="28"/>
          <w:sz w:val="28"/>
          <w:szCs w:val="28"/>
          <w:rtl w:val="true"/>
          <w:lang w:bidi="fa-IR"/>
        </w:rPr>
        <w:t xml:space="preserve">ما ذکرناه من الآداب فی طواف العمرة وصلاته والسعی فیها یجری هنا أیضاً ، ویستحب الإتیان بالطواف یوم العید ، فإذا قام علی باب المسجد یقول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أَعِنّی عَلی نُسُکِکَ ، وَسَلِّمْنی لَهُ ، وَسَلِّمْهُ لی ، أَسْأَلُکَ مَسْأَلَةَ الْعَلیلِ‌الذَّلیلِ الْمُعْتَرِفِ بِذَنْبِهِ ، أَنْ تَغْفِرَ لی ذُنُوبی ، وَأَنْ تُرْجِعَنی بِحَاجَتی ، اللّهُمَّ إِنّی عَبْدُکَ ، وَالْبَلَدُ بَلَدُکَ ، وَالْبَیْتُ بَیْتُکَ ، جِئْتُ أَطْلُبُ رَحْمَتَکَ ، وَأؤُمُّ طَاعَتَکَ ، مُتَّبِعاً لِأَمْرِکَ ، رَاضیاً بِقَدَرِکَ ، أَسْأَلُکَ مَسْأَلَةَ الْمُضْطَرِّ إِلَیْکَ ، الْمُطِیعِ لِأَمْرِکَ ، الْمُشْفِقِ مِنْ عَذَابِکَ ، الْخَائِفِ لِعُقُوبَتِکَ ، أَنْ تُبَلِّغَنی عَفْوَکَ ، وَتُجِیرَنی مِنَ النّارِ بِرَحْمَتِکَ </w:t>
      </w:r>
      <w:r>
        <w:rPr>
          <w:rFonts w:eastAsia="Amiri" w:cs="Amiri" w:ascii="Amiri" w:hAnsi="Amiri"/>
          <w:color w:val="111111"/>
          <w:sz w:val="28"/>
          <w:szCs w:val="28"/>
          <w:rtl w:val="true"/>
          <w:lang w:bidi="ar-SA"/>
        </w:rPr>
        <w:t>» .</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یأتی الحجر الأسود فیستلمه ویقبّله ، فإن لم یستطع استلم بیده وقبَّلها ، وإن لم یستطع من ذلک أیضاً استقبل الحجر وکبّر وقال کما قال حین طاف بالبیت یوم قدم مکّة ، فی آداب الطواف ویستحب أن یبقی علی ثوبی الإحرام ولا یلبس ثیابه المخیطة حتی یطوف ویسعی ویطوف طواف النساء أیضاً </w:t>
      </w:r>
      <w:r>
        <w:rPr>
          <w:rFonts w:eastAsia="IRNazanin" w:cs="IRNazanin"/>
          <w:color w:val="111111"/>
          <w:sz w:val="28"/>
          <w:szCs w:val="28"/>
          <w:rtl w:val="true"/>
          <w:lang w:bidi="fa-IR"/>
        </w:rPr>
        <w:t>.</w:t>
      </w:r>
      <w:bookmarkStart w:id="285" w:name="pg5612_43023"/>
    </w:p>
    <w:p>
      <w:pPr>
        <w:pStyle w:val="Heading2"/>
        <w:numPr>
          <w:ilvl w:val="1"/>
          <w:numId w:val="1"/>
        </w:numPr>
        <w:rPr/>
      </w:pPr>
      <w:bookmarkStart w:id="286" w:name="__RefHeading___Toc3020709_581953129"/>
      <w:bookmarkStart w:id="287" w:name="_Toc104"/>
      <w:bookmarkEnd w:id="285"/>
      <w:bookmarkEnd w:id="286"/>
      <w:r>
        <w:rPr>
          <w:rtl w:val="true"/>
        </w:rPr>
        <w:t>آداب منی</w:t>
      </w:r>
      <w:bookmarkEnd w:id="287"/>
    </w:p>
    <w:p>
      <w:pPr>
        <w:pStyle w:val="BookText"/>
        <w:rPr/>
      </w:pPr>
      <w:r>
        <w:rPr>
          <w:rFonts w:ascii="IRNazanin" w:hAnsi="IRNazanin" w:eastAsia="IRNazanin"/>
          <w:color w:val="111111"/>
          <w:sz w:val="28"/>
          <w:sz w:val="28"/>
          <w:szCs w:val="28"/>
          <w:rtl w:val="true"/>
          <w:lang w:bidi="fa-IR"/>
        </w:rPr>
        <w:t xml:space="preserve">یستحب المقام بمنی أیّام التشریق وعدم الخروج منها ولو کان الخروج للطواف المندوب بل یکره المبیت فی النصف الآخر فی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ویستحب ذکر اللّه فیها کثیراً کما یستحب التکبیر فیها بعد خمس عشرة صلاة أولها ظهر یوم النحر ، وبعد عشر صلوات فی سائر الأمصار ، والأولی فی کیفیة التکبیر أن یقول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أَکْبَرُ ، اللّهُ أَکْبَرُ ، لَاإِلهَ إِلَّا اللّهُ ، وَاللّهُ أَکْبَرُ ، وَللّهِ‌ِ الْحَمْدُ ، اللّهُ أَکْبَرُ عَلی ما هَدَانَا ، اللّهُ أَکْبَرُ عَلی مَا رَزَقَنا مِنْ بَهِیمَةِ الْأَنْعَامِ ، وَالْحَمْدُ للّهِ‌ِ عَلی مَا أَبْلَانَا </w:t>
      </w:r>
      <w:r>
        <w:rPr>
          <w:rFonts w:eastAsia="Amiri" w:cs="Amiri" w:ascii="Amiri" w:hAnsi="Amiri"/>
          <w:color w:val="111111"/>
          <w:sz w:val="28"/>
          <w:szCs w:val="28"/>
          <w:rtl w:val="true"/>
          <w:lang w:bidi="ar-SA"/>
        </w:rPr>
        <w:t>» .</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ویستحب أن یصلی فرائضه ونوافله فی مسجد الخیف ، روی أبو حمزة الثمالی عن أبی جعفر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صلّی فی مسجد الخیف بمنی مائة رکعة قبل أن یخرج منه عدلت عبادة سبعین عاماً ، ومن سبّح اللّه فیه مائة تسبیحة کتب له کأجر عتق رقبة ، ومن هلل اللّه فیه مائة تهلیلة عدلت أجر إحیاء نسمة ، ومن حمد اللّه فیه مائة تحمیدة عدلت أجر خراج العراقین یتصدق به فی سبیل اللّه عزّوجلّ </w:t>
      </w:r>
      <w:r>
        <w:rPr>
          <w:rFonts w:eastAsia="IRNazanin" w:cs="IRNazanin"/>
          <w:color w:val="111111"/>
          <w:sz w:val="28"/>
          <w:szCs w:val="28"/>
          <w:rtl w:val="true"/>
          <w:lang w:bidi="fa-IR"/>
        </w:rPr>
        <w:t>» .</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ویستحب التحصیب وهو النزول بالبطحاء قلیلاً بعد النفر الثانی وهی ما بین منی والمعلی ، وذلک بأن یستلقی فیه علی القفاء قلیلاً </w:t>
      </w:r>
      <w:r>
        <w:rPr>
          <w:rFonts w:eastAsia="IRNazanin" w:cs="IRNazanin"/>
          <w:color w:val="111111"/>
          <w:sz w:val="28"/>
          <w:szCs w:val="28"/>
          <w:rtl w:val="true"/>
          <w:lang w:bidi="fa-IR"/>
        </w:rPr>
        <w:t>.</w:t>
      </w:r>
      <w:bookmarkStart w:id="288" w:name="pg5612_43025"/>
    </w:p>
    <w:p>
      <w:pPr>
        <w:pStyle w:val="Heading2"/>
        <w:numPr>
          <w:ilvl w:val="1"/>
          <w:numId w:val="1"/>
        </w:numPr>
        <w:rPr/>
      </w:pPr>
      <w:bookmarkStart w:id="289" w:name="__RefHeading___Toc3020711_581953129"/>
      <w:bookmarkStart w:id="290" w:name="_Toc105"/>
      <w:bookmarkEnd w:id="288"/>
      <w:bookmarkEnd w:id="289"/>
      <w:r>
        <w:rPr>
          <w:rtl w:val="true"/>
        </w:rPr>
        <w:t>آداب مکّة المعظّمة</w:t>
      </w:r>
      <w:bookmarkEnd w:id="290"/>
    </w:p>
    <w:p>
      <w:pPr>
        <w:pStyle w:val="BookText"/>
        <w:rPr/>
      </w:pPr>
      <w:r>
        <w:rPr>
          <w:rFonts w:ascii="IRNazanin" w:hAnsi="IRNazanin" w:eastAsia="IRNazanin"/>
          <w:color w:val="111111"/>
          <w:sz w:val="28"/>
          <w:sz w:val="28"/>
          <w:szCs w:val="28"/>
          <w:rtl w:val="true"/>
          <w:lang w:bidi="fa-IR"/>
        </w:rPr>
        <w:t xml:space="preserve">یستحب فیها أُمور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الاکثار من ذکر اللّه وقراءة القرآن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مر جملة من مستحبات فی آداب دخول مکّة المکرمة فلاحظ ، کما ان هذه الآداب هنا لیست خاصة بما بعد النسک بل هی مستحبة منذ دخوله إلی خروجه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ختم القرآن فیها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الشرب من ماء زمزم ثم یقول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عِلْماً نافِعاً ، وَرِزْقاً واسِعاً ، وَشَفاءً مِنْ کُلِّ داءٍ وَسُقْمٍ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 الحَمْدُ للّه، الشُکْرُ للّه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الاکثار من النظر إلی الکعبة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الطواف حول الکعبة عشر أطوفة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فی أول اللیل ، وثلاثة فی آخره ، وطوافان بعد الفجر ، وطوافان بعد الظهر </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یطوف أیّام إقامته فی مکّة ثلاثمائة وستین طوافاً ، فإن لم یتمکّن فاثنین وخمسین طوافاً فإن لم یتمکّن أتی بما قدر علیه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دخول الکعبة للصرورة بل مطلقاً کما مرّ ویستحب له أن یغتسل قبل دخوله وأن یقول عند دخوله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إِنَّکَ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دَخَلَهُ کانَ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فآمِنّی مِنْ عَذابِ النّارِ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ثم یصلی رکعتین بین الاسطوانتین علی الرخامة الحمراء ، یقرأ بعد الفاتحة فی الرکعة الأولی سورة حم السجدة ، وفی الثانیة بعد الفاتحة خمساً وخمسین آیة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یصلی فی کل زاویة من زوایا البیت ، وبعد الصلاة یقول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مَنْ تَهَیَّأَ أَوْ تَعَبّأَ أَوْ أَعَدَّ أَوِ اسْتَعَدَّ لِوِفادَةِ مَخْلُوقٍ رَجاءَ رِفْدِهِ وَجائِزَتِهِ وَنَوافِلِهِ وَفَواضِلِهِ ، فَإِلَیْکَ یا سَیّدی تَهْیئَتی وَتَعْبِئَتی وَإِعْدادی وَاسْتِعْدادی ، رَجاءَ رَفْدِکَ وَنَوافِلِکَ وَجائِزَتِکَ ، فَلَا تُخَیِّبِ الْیَوْمَ رَجائی ، یا مَنْ لَایَخیبُ عَلَیْهِ سائِلٌ ، وَلَا یَنْقُصُهُ نائِلٌ ، فَإِنّی لَمْ آتِکَ الْیَوْمَ بِعَمَلٍ صالِحٍ قَدَّمْتُهُ ، وَلَا شَفاعَةِ مَخْلُوقٍ رَجَوْتُهُ ، وَلَکنّی أَتَیْتُکَ مُقِرّاً بِالظُّلْمِ وَالْإِساءَةِ عَلی نَفْسی ، فَإِنَّهُ لَاحُجَّةَ لی وَلَا عُذْرَ ، فَأَسْأَلُکَ یا مَنْ هُوَ کَذلِکَ أَنْ تُصَلّیَ عَلی مُحَمَّدٍ وَآلِهِ ، وَتُعْطینی مَسْأَلَتی ، وَتُقیلَنی عَثْرَتی ، وَتَقْلِبَنی بِرَغْبَتی ، وَلَا تَرُدَّنی مَجْبُوهاً مَمْنُوعاً وَلَا خائِباً </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عَظیمُ ، یا عَظیمُ ، یا عَظیمُ ، أَرْجُوکَ للْعَظیمِ ، أَسْأَلُکَ یا عَظیمُ أَنْ تَغْفِرَ لیَ الذَّنْبَ الْعَظیمَ ، لَاإِلهَ إِلَّا أَنْتَ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ویستحب التکبیر ثلاثاً عند خروجه من الکعبة وأن یقول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لَاتُجْهِدْ بَلاءَنا ، رَبَّنا وَلَا تُشْمِتْ بِنا أَعْداءَنا ، فَإِنَّکَ أَنْتَ الضّارُّ النّافِعُ </w:t>
      </w:r>
      <w:r>
        <w:rPr>
          <w:rFonts w:eastAsia="Amiri" w:cs="Amiri" w:ascii="Amiri" w:hAnsi="Amiri"/>
          <w:color w:val="111111"/>
          <w:sz w:val="28"/>
          <w:szCs w:val="28"/>
          <w:rtl w:val="true"/>
          <w:lang w:bidi="ar-SA"/>
        </w:rPr>
        <w:t>» .</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ینزل ویستقبل الکعبة ، ویجعل الدرجات علی جانبه الأیسر ، ویصلّی رکعتین عند الدرجات </w:t>
      </w:r>
      <w:r>
        <w:rPr>
          <w:rFonts w:eastAsia="IRNazanin" w:cs="IRNazanin"/>
          <w:color w:val="111111"/>
          <w:sz w:val="28"/>
          <w:szCs w:val="28"/>
          <w:rtl w:val="true"/>
          <w:lang w:bidi="fa-IR"/>
        </w:rPr>
        <w:t>.</w:t>
      </w:r>
      <w:bookmarkStart w:id="291" w:name="pg5612_43028"/>
    </w:p>
    <w:p>
      <w:pPr>
        <w:pStyle w:val="Heading2"/>
        <w:numPr>
          <w:ilvl w:val="1"/>
          <w:numId w:val="1"/>
        </w:numPr>
        <w:rPr/>
      </w:pPr>
      <w:bookmarkStart w:id="292" w:name="__RefHeading___Toc3020713_581953129"/>
      <w:bookmarkStart w:id="293" w:name="_Toc106"/>
      <w:bookmarkEnd w:id="291"/>
      <w:bookmarkEnd w:id="292"/>
      <w:r>
        <w:rPr>
          <w:rtl w:val="true"/>
        </w:rPr>
        <w:t>طواف الوداع</w:t>
      </w:r>
      <w:bookmarkEnd w:id="293"/>
    </w:p>
    <w:p>
      <w:pPr>
        <w:pStyle w:val="BookText"/>
        <w:rPr/>
      </w:pPr>
      <w:r>
        <w:rPr>
          <w:rFonts w:ascii="IRNazanin" w:hAnsi="IRNazanin" w:eastAsia="IRNazanin"/>
          <w:color w:val="111111"/>
          <w:sz w:val="28"/>
          <w:sz w:val="28"/>
          <w:szCs w:val="28"/>
          <w:rtl w:val="true"/>
          <w:lang w:bidi="fa-IR"/>
        </w:rPr>
        <w:t xml:space="preserve">یستحب لمن أراد الخروج من مکّة أن یطوف الوداع ، وأن یستلم الحجر الأسود والرکن الیمانی فی کل شوط ، وأن یأتی بما تقدم فی آداب الطواف من المستحبات عند الوصول إلی المستجار ، وأن یدعو اللّه بما شاء ، ثم یستلم الحجر الأسود ، ویلصق بطنه بالبیت ، ویضع إحدی یدیه علی الحجر والأخری نحو الباب ، ثم یحمد اللّه ویثنی علیه ، ویصلی علی النبی وآله ویستحب له أن یسجد قبیل خروجه سائلاً اللّه أن یتقبل منه کما یستحب له قبیل الخروج أن یلتزم الملتزم کاشفاً عن بطنه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صَلِّ عَلی مُحَمَّدٍ عَبْدِکَ وَرَسُولِکَ وَنَبِیِّکَ وَأَمینِکَ وَحَبیبِکَ وَنَجِیّکَ وَخِیرَتِکَ مِنْ خَلْقِکَ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کَما بَلَّغَ رِسالاتِکَ ، وَجاهَدَ فی سَبیلِکَ ، وَصَدَعَ بِأَمْرِکَ ، وَأُوْذی فی جَنْبِکَ ، وَعَبَدَکَ حَتّی أَتاهُ الْیقین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أَقْلِبْنی مُفْلِحاً مُنْجِحاً مُسْتَجاباً لی بِأَفْضَلِ ما یَرْجِعُ بِهِ أَحَدٌ مِنْ وَفْدِکَ مِنَ الْمَغْفِرَةِ وَالْبَرَکَةِ وَالرَّحْمَةِ وَالرِّضْوانِ وَالْعافِیَةِ </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أَمَتَّنِی فاغْفِرْ لِی ، وَ إِنْ أَحْیَیْتَنِی فارْزُقْنِیهِ مِنْ قابِلٍ ، اللّهُمَّ</w:t>
      </w:r>
    </w:p>
    <w:p>
      <w:pPr>
        <w:pStyle w:val="BookText"/>
        <w:rPr/>
      </w:pPr>
      <w:r>
        <w:rPr>
          <w:rFonts w:ascii="Amiri" w:hAnsi="Amiri" w:eastAsia="Amiri" w:cs="Amiri"/>
          <w:color w:val="111111"/>
          <w:sz w:val="28"/>
          <w:sz w:val="28"/>
          <w:szCs w:val="28"/>
          <w:rtl w:val="true"/>
          <w:lang w:bidi="ar-SA"/>
        </w:rPr>
        <w:t xml:space="preserve">لَا تَجْعَلْهُ آخِرَ الْعَهْدِ مِنْ بَیْتِکَ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عَبْدُکَ ، وَ ابْنُ عَبْدِکَ ، وَ ابْنُ أَمَتِکَ ، حَمَلْتَنِی عَلی دَوابِّکَ ، وَ سَیَّرْتَنِی فی بِلَادِکَ حَتّی أَقْدَمْتَنِی حَرَمَکَ وَ أَمْنَکَ ، وَ قَدْ کانَ فی حُسْنِ ظَنِّی بِکَ أَنْ تَغْفِرَ لِی ذُنُوبِی ، فَإِنْ کُنْتَ قَدْ غَفَرْتَ لِی ذُنُوبِی ، فَازْدَدْ عَنِّی رِضاً ، وَ قَرِّبْنِی إِلَیْکَ زُلْفی ، وَ لَاتُباعِدْنِی ، وَ إِنْ کُنْتَ لَمْ تَغْفِرْ لِی ، فَمِنَ الْآنَ فاغْفِرْ لِی قَبْلَ أَنْ تَنْأی عَنْ بَیْتِکَ دارِی ، فَهذا أَوانُ انْصِرافی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 أَذِنْتَ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راغِبٍ عَنْکَ ، وَ لَاعَنْ بَیْتِکَ ، وَ لَامُسْتَبْدِلٍ بِکَ وَلَا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احْفَظْنِی مِنْ بَیْنِ یَدَیَّ ، وَ مِنْ خَلْفی ، وَ عَنْ یَمِینِی ، وَ عَنْ شِمالِی حَتّی تُبَلِّغَنِی أَهْلِی ، فَإِذَا بَلَّغْتَنِی أَهْلِی ، فَاکْفِنِی مَؤُونَةَ عِبَادِکَ وَ عِیَالِی ؛ فَإِنَّکَ وَلِیُّ ذلِکَ مِنْ خَلْقِکَ وَ مِنِّی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ائت زمزم فاشرب منها ثم اخرج 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آئِبُونَ تائِبُونَ عابِدُونَ ، لِرَبِّنا حامِدُونَ ، إِلی رَبِّنا راغِبُونَ ، إِلَی اللّهِ راجِعُونَ إِنْ شاءَ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ویستحب له الخروج من باب الحناطین ، ویقع قبال الرکن الشامی ، ویطلب من اللّه التوفیق لرجوعه مرة أخری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إِنّی أَنْقَلِبُ عَلی أَنْ لَاإِلهَ إِلّا اللّهُ </w:t>
      </w:r>
      <w:r>
        <w:rPr>
          <w:rFonts w:eastAsia="Amiri" w:cs="Amiri" w:ascii="Amiri" w:hAnsi="Amiri"/>
          <w:color w:val="111111"/>
          <w:sz w:val="28"/>
          <w:szCs w:val="28"/>
          <w:rtl w:val="true"/>
          <w:lang w:bidi="ar-SA"/>
        </w:rPr>
        <w:t>» .</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ویستحب أن یشتری عند الخروج مقدار درهم من التمر ویتصدق به علی الفقراء </w:t>
      </w:r>
      <w:r>
        <w:rPr>
          <w:rFonts w:eastAsia="IRNazanin" w:cs="IRNazanin"/>
          <w:color w:val="111111"/>
          <w:sz w:val="28"/>
          <w:szCs w:val="28"/>
          <w:rtl w:val="true"/>
          <w:lang w:bidi="fa-IR"/>
        </w:rPr>
        <w:t>.</w:t>
      </w:r>
      <w:bookmarkStart w:id="294" w:name="pg5612_43030"/>
    </w:p>
    <w:p>
      <w:pPr>
        <w:pStyle w:val="Heading2"/>
        <w:numPr>
          <w:ilvl w:val="1"/>
          <w:numId w:val="1"/>
        </w:numPr>
        <w:rPr/>
      </w:pPr>
      <w:bookmarkStart w:id="295" w:name="__RefHeading___Toc3020715_581953129"/>
      <w:bookmarkStart w:id="296" w:name="_Toc107"/>
      <w:bookmarkEnd w:id="294"/>
      <w:bookmarkEnd w:id="295"/>
      <w:r>
        <w:rPr>
          <w:rtl w:val="true"/>
        </w:rPr>
        <w:t>زیارة الرسول الأعظم صلی الله علیه و آله</w:t>
      </w:r>
      <w:bookmarkEnd w:id="296"/>
    </w:p>
    <w:p>
      <w:pPr>
        <w:pStyle w:val="BookText"/>
        <w:rPr/>
      </w:pPr>
      <w:r>
        <w:rPr>
          <w:rFonts w:ascii="IRNazanin" w:hAnsi="IRNazanin" w:eastAsia="IRNazanin"/>
          <w:color w:val="111111"/>
          <w:sz w:val="28"/>
          <w:sz w:val="28"/>
          <w:szCs w:val="28"/>
          <w:rtl w:val="true"/>
          <w:lang w:bidi="fa-IR"/>
        </w:rPr>
        <w:t xml:space="preserve">یستحبّ للحاج استحباباً مؤکّداً أن یکون رجوعه من طریق المدینة المنوّرة ، لیزور الرسول الأعظم صلی الله علیه و آله والصدّیقة الطاهرة سلام اللّه علیها ، وأئمّة البقیع سلام اللّه علیهم أجمعین ، وللمدینة حرم حدّه عائر إلی وعیر ، وهما جبلان یکتنفان المدینة من المشرق والمغرب ، وذهب بعض الفقهاء إلی أنّ الإحرام وإن کان لا یجب فیه إلّاأنّه لا یجوز قطع شجره ولا سیّما الرطب منه إلّاما استثنی ممّا تقدّم فی حرم مکّة ، کما أنّه لا یجوز صید ما بین الحرتین منه ، وهو أحوط إن لم یکن أظهر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وکیفیة زیارة الرسول صلی الله علیه و آله أن یقول </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رَسُولِ اللّهِ صَلَّی اللّهُ عَلَیْهِ وَآلِهِ ، السَّلَامُ عَلَیْکَ یا حَبیبَ اللّهِ ، السَّلَامُ عَلَیْکَ یا صَفْوَةَ اللّهِ ، السَّلَامُ عَلَیْکَ یا أَمِینَ اللّهِ ، أَشْهَدُ أَنَّکَ قَدْ نَصَحْتَ لِأُمَّتِکَ ، وَجاهَدْتَ فی سَبِیلِ اللّهِ ، وَعَبَدْتَهُ حَتّی أَتاکَ الْیَقینُ ، فَجَزاکَ اللّهُ أَفْضَلَ ما جَزی نَبِیّاً عَنْ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وَآلِ مُحَمَّدٍ أَفْضَلَ ما صَلَّیْتَ عَلی إِبْراهِیمَ وَآلِ إِبْراهِیم إِنَّکَ حَمِیدٌ مَجِیدٌ </w:t>
      </w:r>
      <w:r>
        <w:rPr>
          <w:rFonts w:eastAsia="Amiri" w:cs="Amiri" w:ascii="Amiri" w:hAnsi="Amiri"/>
          <w:color w:val="111111"/>
          <w:sz w:val="28"/>
          <w:szCs w:val="28"/>
          <w:rtl w:val="true"/>
          <w:lang w:bidi="ar-SA"/>
        </w:rPr>
        <w:t>» .</w:t>
      </w:r>
      <w:bookmarkStart w:id="297" w:name="pg5612_43031"/>
    </w:p>
    <w:p>
      <w:pPr>
        <w:pStyle w:val="Heading2"/>
        <w:numPr>
          <w:ilvl w:val="1"/>
          <w:numId w:val="1"/>
        </w:numPr>
        <w:rPr/>
      </w:pPr>
      <w:bookmarkStart w:id="298" w:name="__RefHeading___Toc3020717_581953129"/>
      <w:bookmarkStart w:id="299" w:name="_Toc108"/>
      <w:bookmarkEnd w:id="297"/>
      <w:bookmarkEnd w:id="298"/>
      <w:r>
        <w:rPr>
          <w:rtl w:val="true"/>
        </w:rPr>
        <w:t>زیارة فاطمة علیها السلام</w:t>
      </w:r>
      <w:bookmarkEnd w:id="299"/>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مُمْتَحَنَةُ إِمْتَحَنَکِ اللّهُ الَّذی خَلَقَکِ قَبْلَ أَنْ یَخْلُقَکِ ، فَوَجَدَکِ لِمَا امْتَحَنَکِ صابِرَةً ، وَزَعَمْنا أَنّا لَکِ أَوْلِیاءٌ وَمُصَدِّقُونَ وَصابِرُونَ لِکُلِّ ما أَتانا بِهِ أَبُوکِ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وأَتانا بِهِ وَصِیُّهُ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فَإِنّا نَسْأَلُکِ إِنْ کُنّا صَدَّقْناکِ إِلَّا أَلْحَقْتِنا بِتَصْدیقِنا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لِنُبَشِّرَ أَنْفُسَنا بِأَنّا قَدْ طَهُرْنا بِوَلایتِکِ </w:t>
      </w:r>
      <w:r>
        <w:rPr>
          <w:rFonts w:eastAsia="Amiri" w:cs="Amiri" w:ascii="Amiri" w:hAnsi="Amiri"/>
          <w:color w:val="111111"/>
          <w:sz w:val="28"/>
          <w:szCs w:val="28"/>
          <w:rtl w:val="true"/>
          <w:lang w:bidi="ar-SA"/>
        </w:rPr>
        <w:t>» .</w:t>
      </w:r>
      <w:bookmarkStart w:id="300" w:name="pg5612_43032"/>
    </w:p>
    <w:p>
      <w:pPr>
        <w:pStyle w:val="Heading2"/>
        <w:numPr>
          <w:ilvl w:val="1"/>
          <w:numId w:val="1"/>
        </w:numPr>
        <w:rPr/>
      </w:pPr>
      <w:bookmarkStart w:id="301" w:name="__RefHeading___Toc3020719_581953129"/>
      <w:bookmarkStart w:id="302" w:name="_Toc109"/>
      <w:bookmarkEnd w:id="300"/>
      <w:bookmarkEnd w:id="301"/>
      <w:r>
        <w:rPr>
          <w:rtl w:val="true"/>
        </w:rPr>
        <w:t>زیارة أئمّة البقیع علیهم السلام</w:t>
      </w:r>
      <w:bookmarkEnd w:id="302"/>
    </w:p>
    <w:p>
      <w:pPr>
        <w:pStyle w:val="BookText"/>
        <w:rPr/>
      </w:pPr>
      <w:r>
        <w:rPr>
          <w:rFonts w:ascii="Amiri" w:hAnsi="Amiri" w:eastAsia="Amiri" w:cs="Amiri"/>
          <w:color w:val="111111"/>
          <w:sz w:val="28"/>
          <w:sz w:val="28"/>
          <w:szCs w:val="28"/>
          <w:rtl w:val="true"/>
          <w:lang w:bidi="ar-SA"/>
        </w:rPr>
        <w:t xml:space="preserve">السَّلَامُ عَلی أَوْلِیاءِ اللّهِ وَأَصْفِیائِهِ ، السَّلَامُ عَلی أُمَناءِ اللّهِ وَأَحِبّائِهِ ، السَّلَامُ عَلی أَنْصارِ اللّهِ وَخُلَفائِهِ ، السَّلَامُ عَلی مَحالِّ مَعْرِفَةِ اللّهِ ، السَّلَامُ عَلی مَساکِنِ ذِکْرِ اللّهِ ، السَّلَامُ عَلی مُظْهِری أَمْرِ اللّهِ وَنَهْیِهِ ، السَّلَامُ عَلَی الدُّعاةِ إِلَی اللّهِ ، السَّلَامُ عَلَی الْمُسْتَقِرّینَ فی مَرْضاةِ اللّهِ ، السَّلَامُ عَلَی الْمُمَحَّصینَ فی طاعَةِ اللّهِ ، السَّلامُ عَلَی الْأَدِلّاءِ عَلَی اللّهِ ، السَّلَامُ عَلَی الَّذِینَ مَنْ والَاهُمْ فَقَدْ والَی اللّهَ ، وَمَنْ عاداهُمْ فَقَدْ عادَی اللّهَ ، وَمَنْ عَرَفَهُمْ فَقَدْ عَرَفَ اللّهَ ، وَمَنْ جَهِلَهُمْ فَقَدْ جَهِلَ اللّهَ ، وَمَنِ اعْتَصَمَ بِهِمْ فَقَدْ اعْتَصَمَ بِاللّهِ ، وَمَنْ تَخَلّی مِنْهُمْ فَقَدْ تَخَلّی مِنَ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اللّهَ أَنّی سِلْمٌ لِمَنْ سالَمَکُمْ ، وَحَرْبٌ لِمَنْ حارَبَکُمْ ، مُؤْمِنٌ بِسِرِّکُمْ وَعَلانِیَتِکُمْ ، مُفَوِّضٌ فی ذلِکَ کُلِّهِ إِلَیْکُمْ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 اللّهُ عَدُوَّ آلِ مُحَمَّدٍ مِنَ الْجِنِّ وَالْإِنْسِ ، وَأَبْرَءُ إِلَی اللّهِ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وَصَلَّی اللّهُ عَلی مُحَمَّدٍ وَآلِهِ</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للّه‌أولاً وآخراً</w:t>
      </w:r>
      <w:bookmarkStart w:id="303" w:name="pg5612_43033"/>
    </w:p>
    <w:p>
      <w:pPr>
        <w:pStyle w:val="Heading2"/>
        <w:numPr>
          <w:ilvl w:val="1"/>
          <w:numId w:val="1"/>
        </w:numPr>
        <w:rPr/>
      </w:pPr>
      <w:bookmarkStart w:id="304" w:name="__RefHeading___Toc3020721_581953129"/>
      <w:bookmarkStart w:id="305" w:name="_Toc110"/>
      <w:bookmarkEnd w:id="303"/>
      <w:bookmarkEnd w:id="304"/>
      <w:r>
        <w:rPr>
          <w:rtl w:val="true"/>
        </w:rPr>
        <w:t>دعاء الإمام الحسین علیه السلام یوم عرفة</w:t>
      </w:r>
      <w:bookmarkEnd w:id="305"/>
    </w:p>
    <w:p>
      <w:pPr>
        <w:pStyle w:val="BookText"/>
        <w:rPr/>
      </w:pPr>
      <w:r>
        <w:rPr>
          <w:rFonts w:ascii="Amiri" w:hAnsi="Amiri" w:eastAsia="Amiri" w:cs="Amiri"/>
          <w:color w:val="111111"/>
          <w:sz w:val="28"/>
          <w:sz w:val="28"/>
          <w:szCs w:val="28"/>
          <w:rtl w:val="true"/>
          <w:lang w:bidi="ar-SA"/>
        </w:rPr>
        <w:t xml:space="preserve">الْحَمْدُ للّهِ‌ِ الَّذی لَیْسَ لِقَضائِهِ دافِعٌ ، وَلَا لِعَطائِهِ مانِعٌ ، وَلَا کَصُنْعِهِ صُنْعُ صانِعٍ ، وَهُوَ الْجَوادُ الْواسِعُ ، فَطَرَ أَجْناسَ الْبَدائِعِ ، وَأَتْقَنَ بِحِکْمَتِهِ الصَّنائِعَ ، لَاتَخْفی عَلَیْهِ الطَّلائِعُ ، وَلَا تَضِیعُ عِنْدَهُ الْوَدائِعُ ، جازی کُلِّ صانِعٍ ، وَرائِشُ کُلِّ قانِعٍ ، وَراحِمُ کُلِّ ضارِعٍ ، وَمُنْزِلُ الْمَنافِعِ وَالْکِتابِ الْجامِعِ بِالنُّورِ السّاطِعِ ، وَهُوَ لِلدَّعَواتِ سامِعٌ ، وَلِلْکُرُباتِ دافِعٌ ، وَلِلدَّرَجاتِ رافِعٌ ، وَلِلْجَبابِرَةِ قامِعٌ ، فَلَا إِلهَ غَیْرُهُ ، وَلَا شَیْ‌ءَ یَعْدِلُهُ ، وَلَیْسَ کَمِثْلِهِ شَیْ‌ءٌ ، وَهُوَ السَّمِیعُ الْبَصیرُ ، اللَّطیفُ الْخَبیرُ ، وَهُوَ عَلی کُلِّ شَیْ‌ءٍ قَدیرٌ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أَرْغَبُ إِلَیْکَ ، وَأَشْهَدُ بِالرُّبُوبِیَّةِ لَکَ ، مُقِرّاً بِأَنَّکَ رَبّی ، وَأَنَّ إِلَیْکَ مَرَدّی ، ابْتَدَأْتَنی بِنِعْمَتِکَ قَبْلَ أَنْ أَکُونَ شَیْئاً مَذْکُوراً ، وَخَلَقْتَنی مِنَ التُّرابِ ، ثُمَّ أَسْکَنْتَنی الْأَصْلَابَ ، آمِناً لِرَیْبِ الْمَنُونِ ، وَاخْتِلافِ الدُّهُورِ وَالسِّنینَ </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أَزَلْ ظاعِناً مِنْ صُلْبٍ إِلی رَحِمٍ فی تَقادُمٍ مِنَ الْأَیّامِ الْماضِیَةِ ،</w:t>
      </w:r>
    </w:p>
    <w:p>
      <w:pPr>
        <w:pStyle w:val="BookText"/>
        <w:rPr/>
      </w:pPr>
      <w:r>
        <w:rPr>
          <w:rFonts w:ascii="Amiri" w:hAnsi="Amiri" w:eastAsia="Amiri" w:cs="Amiri"/>
          <w:color w:val="111111"/>
          <w:sz w:val="28"/>
          <w:sz w:val="28"/>
          <w:szCs w:val="28"/>
          <w:rtl w:val="true"/>
          <w:lang w:bidi="ar-SA"/>
        </w:rPr>
        <w:t xml:space="preserve">وَالْقُرُونِ الْخالِیَةِ ، لَمْ تُخْرِجْنی لِرَأْفَتِکَ بی ، وَلُطْفِکَ لی ، وَإِحْسانِکَ إِلیَّ فی دَوْلَةِ أَئِمَّةِ الْکُفْرِ ، الَّذینَ نَقَضُوا عَهْدَکَ ، وَکَذَّبُوا رُسُلَکَ ، لکِنَّکَ أَخْرَجْتَنی لِلَّذی سَبَقَ لی مِنَ الْهُدَی الَّذی لَهُ یَسَّرْتَنی ، وَفیهِ أَنْشَأْتَنی ، وَمِنْ قَبْلِ ذلِکَ رَؤُفْتَ بی ، بِجَمیلِ صُنْعِکَ ، وَسْوابِغِ نِعَمِکَ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فَابْتَدَعْتَ خَلْقی مِنْ مَنِیٍّ یُمْنی ، وَأَسْکَنْتَنی فی ظُلُماتٍ ثَلَاثٍ ، بَیْنَ لَحْمٍ وَدَمٍ وَجِلْدٍ ، لَمْ تُشْهِدْنی خَلْقی ، وَلَمْ تَجْعَلْ إِلَیَّ شَیْئاً مِنْ أَمْرِی ، ثُمَّ أَخْرَجْتَنی لِلَّذی سَبَقَ لی مِنَ الْهُدی إِلَی الدُّنْیا تامّاً سَوِیّاً ، وَحَفِظْتَنی فی الْمَهْدِ طِفْلاً صَبِیّاً ، وَرَزَقْتَنی مِنَ الْغِذاءِ لَبَناً مَرِیّاً ، وَعَطَفْتَ عَلَیَّ قُلُوبَ الْحَواضِنِ ، وَکَفَّلْتَنی الْأُمَّهاتِ الرَّواحِمَ ، وَکَلَأْتَنی مِنْ طَوارِقِ الْجانِّ ، وَسَلَّمْتَنی مِنَ الزِّیادَةِ وَالنُّقْصانِ </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فَتَعالَیْتَ یا رَحیمُ یا رَحْمنُ ، حَتّی إِذَا اسْتَهْلَلْتُ ناطِقاً بِالْکَلَامِ أَتْمَمْتَ عَلَیَّ سَوابِغَ الْإِنْعامِ ، وَرَبَّیْتَنی زایِداً فی کُلِّ عامٍ ، حَتّی إِذَا اکْتَمَلَتْ فِطْرَتی ، وَاعْتَدَلَتْ مِرَّتی ، أَوْجَبْتَ عَلَیَّ حُجَّتَکَ ، بِأَنْ أَلْهَمْتَنی مَعْرِفَتَکَ ، وَرَوَّعْتَنی بِعَجائِبِ حِکْمَتِکَ ، وَأَیْقَظْتَنی لِما ذَرَأْتَ فی سَمائِکَ وَأَرْضِکَ مِنْ بَدائِعِ خَلْقِکَ ، وَنَبَّهْتَنی لِشُکْرِکَ وَذِکْرِکَ ، وَأَوْجَبْتَ عَلَیَّ طاعَتَکَ وَعِبادَتَکَ ، وَفَهَّمْتَنی ما جاءَتْ بِهِ رُسُلُکَ ، وَیَسَّرْتَ لی تَقَبُّلَ مَرْضاتِکَ ، وَمَنَنْتَ عَلَیَّ فی جَمیعِ ذلِکَ</w:t>
      </w:r>
    </w:p>
    <w:p>
      <w:pPr>
        <w:pStyle w:val="BookText"/>
        <w:rPr/>
      </w:pPr>
      <w:r>
        <w:rPr>
          <w:rFonts w:ascii="Amiri" w:hAnsi="Amiri" w:eastAsia="Amiri" w:cs="Amiri"/>
          <w:color w:val="111111"/>
          <w:sz w:val="28"/>
          <w:sz w:val="28"/>
          <w:szCs w:val="28"/>
          <w:rtl w:val="true"/>
          <w:lang w:bidi="ar-SA"/>
        </w:rPr>
        <w:t xml:space="preserve">بِعَوْنِکَ وَلُطْفِکَ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إِذْ خَلَقْتَنی مِنْ خَیْرِ الثَّری ، لَمْ تَرْضَ لی یا إِلهِیَ نِعْمَةً دُونَ أُخْری ، وَرَزَقْتَنی مِنْ أَنْواعِ الْمَعاشِ ، وَصُنُوفِ الرِّیاشِ ، بِمَنِّکَ الْعَظیمِ الْأَعْظَمِ عَلَیَّ ، وَإِحْسانِکَ الْقَدِیمِ إِلَیَّ ، حَتَّی إِذا أَتْمَمْتَ عَلَیَّ جَمیعَ النِّعَمِ ، وَصَرَفْتَ عَنّی کُلَّ النِّقَمِ ، لَمْ یَمْنَعْکَ جَهْلی وَجُرْأَتی عَلَیْکَ أَنْ دَلَلْتَنی إِلی ما یُقَرِّبُنی إِلَیْکَ ، وَوَفَّقْتَنی لِما یُزْلِفُنی لَدَیْکَ ، فَإِنْ دَعَوْتُکَ أَجَبْتَنی ، وَإِنْ سَأَلْتُکَ أَعْطَیْتَنی ، وَإِنْ أَطَعْتُکَ شَکَرْتَنی ، وَإِنْ شَکَرْتُکَ زِدْتَنی ، کُلُّ ذلِکَ إِکْمالٌ لِأَنْعُمِکَ عَلَیَّ ، وَإِحْسانِکَ إِلَیَّ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فَسُبْحانَکَ سُبْحانَکَ مِنْ مُبْدِیً مُعیدٍ ، حَمیدٍ مَجیدٍ ، وَتَقَدَّسَتْ أَسْماؤُکَ ، وَعَظُمَتْ آلاؤُکَ ، فَأَیُّ نِعَمِکَ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أُحْصی عَدَداً وَذِکْراً ، أَمْ أَیُّ عَطایاکَ أَقُومُ بِها شُکْراً ، 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مِنْ أَنْ یُحْصِیَها الْعادُّونَ ، أَوْ یَبْلُغَ عِلْماً بِها الْحافِظُون ، ثُمَّ ما صَرَفْتَ وَدَرَأْتَ عَنّی اللّهُمَّ مِنَ الضُّرِّ وَالضَّرّاءِ ، أَکْثَرُ مِمّا ظَهَرَ لی مِنَ الْعافِیَةِ وَالسَّرّاءِ </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أَشْهَدُ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بِحَقِیقَةِ إِیمانی ، وَعَقْدِ عَزَماتِ یَقینی ، وَخالِصِ صَریحِ تَوْحیدی ، وَباطِنِ مَکْنُونِ ضَمیری ، وَعَلَائِقِ مَجاری نُورِ بَصَری ، وَأَساریرِ صَفْحَةِ جَبینی ، وَخُرْقِ مَسارِبِ نَفْسی ، وَخَذارِیفِ مارِنِ عِرْنینی ، وَمَسارِبِ سِماخِ سَمْعی ، وَما ضُمَّتْ وَأَطْبَقَتْ عَلَیْهِ</w:t>
      </w:r>
    </w:p>
    <w:p>
      <w:pPr>
        <w:pStyle w:val="BookText"/>
        <w:rPr/>
      </w:pPr>
      <w:r>
        <w:rPr>
          <w:rFonts w:ascii="Amiri" w:hAnsi="Amiri" w:eastAsia="Amiri" w:cs="Amiri"/>
          <w:color w:val="111111"/>
          <w:sz w:val="28"/>
          <w:sz w:val="28"/>
          <w:szCs w:val="28"/>
          <w:rtl w:val="true"/>
          <w:lang w:bidi="ar-SA"/>
        </w:rPr>
        <w:t xml:space="preserve">شَفَتایَ ، وَحَرَکاتِ لَفْظِ لِسانی ، وَمَغْرَزِ حَنَکِ فَمی وَفَکّی ، وَمَنابِتِ أَضْراسی ، وَمَساغِ مَطْعَمی وَمَشْرَبی ، وَحِمالَةِ أُمِّ رَأْسی ، وَبَلُوغِ فارِغِ حَبائِلِ عُنُقی ، وَما اشْتَمَلَ عَلَیْهِ تامُورُ صَدْری ، وَحَمائِلِ حَبْلِ وَتینی ، وَنِیاطِ حِجابِ قَلْبی ، وَأَفْلَاذِ حَواشی کَبِدی ، وَما حَوَتْهُ شَراسِیفُ أَضْلَاعی وَحِقاقُ مَفاصِلی ، وَقَبْضُ عَوامِلی ، وَأَطْرافُ أَنامِلی ، وَلَحْمی وَدَمی ، وَشَعْری وَبَشَری ، وَعَصَبی وَقَصَبِی ، وَعِظامی وَمُخّی وَعُرُوقی ، وَجَمیعُ جَوارِحی ، وَما انْتَسَجَ عَلی ذلِکَ أَیّامَ رِضاعی ، وَما أَقَلَّتِ الْأَرْضُ مِنّی ، وَنَوْمی ، وَیَقْظَتی ، وَسُکُونی ، وَحَرَکاتِ رُکُوعی وَسُجُودی ، أَنْ لَوْ حاوَلْتُ وَاجْتَهَدْتُ مَدَی الْأَعْصارِ وَالْأَحْقابِ لَوْ عُمِّرْتُها أَنْ أُؤَدِّیَ شُکْرَ واحِدَةٍ مِنْ أَنْعُمِکَ مَا اسْتَطَعْتُ ذلِکَ ، إِلَّا بِمَنِّکَ الْمُوجَبِ عَلَیَّ بِهِ شُکْرَکَ أَبَداً جَدِیداً ، وَثَناءً طارِفاً عَتِیداً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 وَلَوْ حَرَصْتُ أَنا وَالْعادُّونَ مِنْ أَنامِکَ أَنْ نُحْصِیَ مَدی إِنْعامِکَ ، سالِفِهِ وَآنِفِهِ ، ما حَصَرْناهُ عَدَداً ، وَلَا أَحْصَیْناهُ أَمَداً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هَیْهاتَ أَنّی ذلِکَ وَأَنْتَ الْمُخْبِرُ فی کِتابِکَ النّاطِقِ ، وَالنَّبَأِ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تَعُدُّوا نِعْمَةَ اللّهِ لا تُحْصُوها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صَدَقَ کِتابُکَ </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وَإِنْباؤکَ ، وَبَلَّغَتْ أَنْبِیاؤکَ وَرُسُلُکَ ، ما أَنْزَلْتَ عَلَیْهِمْ مِنْ وَحْیِکَ ، وَشَرَعْتَ لَهُمْ وَبِهِمْ مِنْ دینِکَ ، غَیْرَ أَنّی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w:t>
      </w:r>
    </w:p>
    <w:p>
      <w:pPr>
        <w:pStyle w:val="BookText"/>
        <w:rPr/>
      </w:pPr>
      <w:r>
        <w:rPr>
          <w:rFonts w:ascii="Amiri" w:hAnsi="Amiri" w:eastAsia="Amiri" w:cs="Amiri"/>
          <w:color w:val="111111"/>
          <w:sz w:val="28"/>
          <w:sz w:val="28"/>
          <w:szCs w:val="28"/>
          <w:rtl w:val="true"/>
          <w:lang w:bidi="ar-SA"/>
        </w:rPr>
        <w:t xml:space="preserve">بِجُهْدی وَجِدِّی ، وَمَبْلَغِ طاعَتی وَوُسْعی ، وَأَقُولُ مُؤْمِناً مُوقِناً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لَمْ یَتَّخِذْ وَلَداً فَیَکُونَ‌ُ مَوْرُوثاً ، وَلَمْ یَکُنْ لَهُ شَریکٌ فی مُلْکِهِ فَیُضادُّهُ فِیما ابْتَدَعَ ، وَلَا وَلِیٌّ مِنَ الذُّلِّ فَیُرْفِدُهُ فِیما صَنَعَ ، فَسُبْحانَهُ سُبْحانَهُ لَوْ کانَ فیهِما آلِهَةٌ إِلَّا اللّهُ لَفَسَدَتا وَتَفَطَّرَتا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الْواحِدِ الْأَحَدِ الصَّمَدِ ، الَّذی لَمْ یَلِدْ وَلَمْ یُولَدْ ، وَلَمْ یَکُنْ لَهُ کُفُواً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حَمْداً یُعادِلُ حَمْدَ مَلائِکَتِهِ الْمُقَرَّبینَ ، وَأَنْبِیائِهِ الْمُرْسَلینَ ، وَصَلَّی اللّهُ عَلی خِیَرَتِهِ مُحَمَّدٍ خاتَمِ النَّبِیّینَ ، وَآلِهِ الطَّیّبینَ الطّاهِرینَ الْمُخْلَصینَ وَسَلَّمَ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اندفع فی المسألة والدعاء ، وقال وعیناه سالتا دموعاً </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اجْعَلْنی أَخْشاکَ کَأَنّی أَراکَ ، وَأَسْعِدْنی بِتَقْواکَ ، وَلَا تُشْقِنی بِمَعْصِیَتِکَ ، وَخِرْ لی فی قَضائِکَ ، وَبارِکْ لی فی قَدَرِکَ ، حَتّی لَاأُحِبَّ تَعْجیلَ ما أَخَّرْتَ ، وَلَا تَأْخِیرَ ما عَجَّلْتَ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غِنایَ فی نَفسی ، وَالْیَقینَ فی قَلْبی ، وَالْإِخْلَاصَ فی عَمَلی ، وَالنُّورَ فی بَصَری ، وَالْبَصیرَةَ فی دینی ، وَمَتِّعْنی بِجَوارِحی ، وَاجْعَلْ سَمْعی وَبَصَری الْوارِثَیْنِ مِنّی ، وَانْصُرْنی عَلی مَنْ ظَلَمَنی ، وَأَرِنی فیهِ ثاری وَمَآربی ، وَأَقِرَّ بِذلِکَ عَیْنی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اکْشِفْ کُرْبَتی ، وَاسْتُرْ عَوْرَتی ، وَاغْفِرْ لی خَطیئَتی ، وَاخْسَأْ شَیْطانی ، وَفُکَّ رِهانی ، وَاجْعَلْ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الدَّرَجَةَ</w:t>
      </w:r>
    </w:p>
    <w:p>
      <w:pPr>
        <w:pStyle w:val="BookText"/>
        <w:rPr/>
      </w:pPr>
      <w:r>
        <w:rPr>
          <w:rFonts w:ascii="Amiri" w:hAnsi="Amiri" w:eastAsia="Amiri" w:cs="Amiri"/>
          <w:color w:val="111111"/>
          <w:sz w:val="28"/>
          <w:sz w:val="28"/>
          <w:szCs w:val="28"/>
          <w:rtl w:val="true"/>
          <w:lang w:bidi="ar-SA"/>
        </w:rPr>
        <w:t xml:space="preserve">الْعُلْیا فِی الْآخِرَةِ وَالْأُولی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لَکَ الْحَمْدُ کَما خَلَقْتَنی فَجَعَلْتَنی سَمیعاً بَصِیراً ، وَلَکَ الْحَمْدُ کَما خَلَقْتَنی فَجَعَلْتَنی خَلْقاً سَوِیّاً رَحْمَةً بی ، وَقَدْ کُنْتَ عَنْ خَلْقی غَنِیّاً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بِما بَرَأْتَنی فَعَدَّلْتَ فِطْرَتی ، رَبِّ بِما أَنْشَأْتَنی فَأَحْسَنْتَ صُورَتی ، رَبِّ بِما أَحْسَنْتَ إِلَیَّ وَفی نَفْسی عافَیْتَنی ، رَبِّ بِما کَلَأْتَنی وَوَفَّقْتَنی ، رَبِّ بِما أَنْعَمْتَ عَلَیَّ فَهَدَیْتَنی ، رَبِّ بِما أَوْلَیْتَنی وَمِنْ کُلِّ خَیْرٍ أَعْطَیْتَنی ، رَبِّ بِما أَطْعَمْتَنی وَسَقَیْتَنی ، رَبِّ بِما أَغْنَیْتَنی وَأَقْنَیْتَنی ، رَبِ بِما أَعَنْتَنی وَأَعْزَزْتَنی ، رَبِّ بِما أَلْبَسْتَنی مِنْ سِتْرِکَ الصّافی ، وَیَسَّرْتَ لی مِنْ صُنْعِکَ الْکافی ، صَلِّ عَلی مُحَمَّدٍ وَآلِ مُحَمَّدٍ ، وَأَعِنّی عَلی بَوائِقِ الدُّهُورِ ، وَصُرُوفِ اللَّیالی وَالْأَیّامِ ، وَنَجِّنی مِنْ أَهْوالِ الدُّنْیا وَکُرُباتِ الْآخِرَةِ ، وَاکْفِنی شَرَّ ما یَعْمَلُ الظّالِمُونَ فی الْأَرْضِ </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ما أَخافُ فَاکْفِنی ، وَما أَحْذَرُ فَقِنی ، وَفی نَفْسی وَدینی فَاحْرُسْنی ، وَفی سَفَری فَاحْفَظْنی ، وَفی أَهْلی وَمالی فَاخْلُفْنی ، وَفیما رَزَقْتَنی فَبارِکْ لی ، وَفی نَفْسی فَذَلِّلْنی ، وَفی أَعْیُنِ النّاسِ فَعَظِّمْنی ، وَمِنْ شَرِّ الْجِنِّ وَالْإِنْسِ فَسَلِّمْنی ، وَبِذُنُوبی فَلَا تَفْضَحْنی ، وَبِسَرِیرَتی فَلَا تُخْزِنی ، وَبِعَمَلی فَلَا تَبْتَلِنی ، وَنِعَمَکَ فَلَا تَسْلُبْنی ، وَإِلی غَیْرِکَ فَلَا تَکِلْنی </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إِلی مَنْ تَکِلُنی ، إِلی قَرِیبٍ فَیَقْطَعُنی ؟ أَمْ إِلی بَعِیدٍ فَیَتَجَهَّمُنی ؟ أَمْ إِلَی الْمُسْتَضْعَفینَ لی ، وَأَنْتَ رَبّی وَمِلیکُ أَمْری ، أَشْکُو إِلَیْکَ غُرْبَتی ، وَبُعْدَ داری ، وَهَوانی عَلی مَنْ مَلَّکْتَهُ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فَلَا تُحْلِلْ عَلَیَّ غَضَبَکَ ، فَإِنْ لَمْ تَکُنْ غَضِبْتَ عَلَیَّ فَلَا أُبالی سِواکَ ، سُبْحانَکَ غَیْرَ أَنَّ عافِیَتَکَ أَوْسَعُ لی ، فَأَسْأَلُکَ یا رَبِّ بِنُورِ وَجْهِکَ الَّذی أَشْرَقَتْ لَهُ الْأَرْضُ وَالسَّمواتُ ، وَکُشِفَتْ بِهِ الظُّلُماتُ ، وَصَلُحَ بِهِ أَمْرُ الْأَوَّلِینَ وَالْآخِرینَ ، أَنْ لَاتُمِیتَنی عَلی غَضَبِکَ ، وَلَا تُنْزِلَ بی سَخَطَکَ ، لَکَ الْعُتْبی لَکَ الْعُتْبی حَتّی تَرْضَی قَبْلَ ذلِکَ ، لَاإِلهَ إِلَّا أَنْتَ ، رَبَّ الْبَلَدِ الْحَرامِ ، وَالْمشْعَرِ الْحَرامِ ، وَالْبَیْتِ الْعَتیقِ ، الَّذِی أَحْلَلْتَهُ الْبَرَکَةَ ، وَجَعَلْتَهُ لِلنّاسِ أَمناً ، یا مَنْ عَفا عَنْ عَظیمِ الذُّنُوبِ بِحِلْمِهِ ، یا مَنْ أَسْبَغَ النَّعْماءَ بِفَضْلِهِ ، یا مَنْ أَعْطی الْجَزیلَ بِکَرَمِهِ ، یا عُدَّتی فی شِدَّتی ، یا صاحِبی فی وَحْدَتی ، یا غِیاثی فی کُرْبَتی ، یا وَلِیّی فی نِعْمَتی ، یا إِلهی وَإِلهَ آبائی إِبْراهِیمَ وَإِسْماعیلَ وَإِسْحاقَ وَیَعْقُوبَ ، وَرَبَّ جَبْرَئیلَ وَمِیکائیلَ وَإِسْرافیلَ ، وَرَبَّ مُحَمَّدٍ خاتَمِ النَّبِیّینَ وَآلِهِ الْمُنْتَجَبینَ ، وَمُنْزِلَ التَّوْراةِ وَالْإِنْجیلِ ، وَالزَّبُورِ وَالْفُرْقانِ ، وَمُنَزِّلَ کهیعص وَطه وَیس وَالْقُرْآنِ الْحَکیمِ ، أَنْتَ کَهْفی حینَ تُعْیِینِی الْمَذاهِبُ فی سَعَتِها ، وَتَضِیقُ بِیَ الْأَرْضُ بِرُحْبِها ، وَلَوْلَا رَحْمَتُکَ لَکُنْتُ مِنَ الْهالِکینَ ، وَأَنْتَ مُقِیلُ</w:t>
      </w:r>
    </w:p>
    <w:p>
      <w:pPr>
        <w:pStyle w:val="BookText"/>
        <w:rPr/>
      </w:pPr>
      <w:r>
        <w:rPr>
          <w:rFonts w:ascii="Amiri" w:hAnsi="Amiri" w:eastAsia="Amiri" w:cs="Amiri"/>
          <w:color w:val="111111"/>
          <w:sz w:val="28"/>
          <w:sz w:val="28"/>
          <w:szCs w:val="28"/>
          <w:rtl w:val="true"/>
          <w:lang w:bidi="ar-SA"/>
        </w:rPr>
        <w:t xml:space="preserve">عَثْرَتی ، وَلَوْلَا سَتْرُکَ إِیّایَ لَکُنْتُ مِنَ الْمَفْضُوحینَ ، وَأَنْتَ مُؤَیّدی بِالنَّصْرِ عَلی أَعْدائی ، وَلَوْلَا نَصْرُکَ إِیّایَ لَکُنْتُ مِنَ الْمَغْلُوبینَ ، یا مَنْ خَصَّ نَفْسَهُ بِالسُّمُوِّ وَالرِّفْعَةِ ، فَأَوْلِیاؤُهُ بِعِزِّهِ یَعْتَزُّونَ ، یا مَنْ جَعَلَتْ لَهُ الْمُلُوکُ نِیرَ الْمَذَلَّةِ عَلی أَعْناقِهِمْ فَهُمْ مِنْ سَطَواتِهِ خائِفُونَ ، یَعْلَمُ خائِنَةَ الْأَعْیُنِ وَما تُخْفی الصُّدُورِ ، وَغَیْبَ ما تَأْتی بِهِ الْأَزْمِنَةُ وَالدُّهُورُ ، یا مَنْ لَایَعْلَمُ کَیْفَ هُوَ إِلَّا هُوَ ، یا مَنْ لَایَعْلَمُ ما هُوَ إِلَّا هُوَ ، یا مَنْ لَایَعْلَمُ ما یَعْلَمُهُ إِلَّا هُوَ ، یا مَنْ کَبَسَ الْأَرْضَ عَلَی الْماءِ ، وَسَدَّ الْهَواءَ بِالسَّماءِ ، یا مَنْ لَهُ أَکْرَمُ الْأَسْماءِ ، یا ذَا الْمَعْرُوفِ الَّذی لَایَنْقَطِعُ أَبَداً </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مُقَیِّضَ الرَّکْبِ لِیُوسُفَ فی الْبَلَدِ الْقَفْرِ ، وَمُخْرِجَهُ مِنَ الْجُبِّ ، وَجاعِلَهُ بَعْدَ الْعُبُودِیَّةِ مَلِکاً ، یا رادَّهُ عَلی یَعْقُوبَ بَعْدَ أَنِ ابْیَضَّتْ عَیْناهُ مِنَ الْحُزْنِ فَهُوَ کَظیمٌ ، یا کاشِفَ الضُّرِّ وَالْبَلْوی عَنْ أَیُّوبَ ، وَیا مُمْسِکَ یَدَیْ إِبْراهیمَ عَنْ ذَبْحِ ابْنِهِ بَعْدَ کِبَرِ سِنِّهِ وَفَناءِ عُمْرِهِ ، یا مَنِ اسْتَجابَ لِزَکَرِیّا فَوَهَبَ لَهُ یَحْیی ، وَلَمْ یَدَعْهُ فَرْداً وَحیداً ، یا مَنْ أَخْرَجَ یُونُسَ مِنْ بَطْنِ الْحُوتِ ، یا مَنْ فَلَقَ الْبَحْرَ لِبَنی إِسْرائِیلَ فَأَنْجاهُمْ ، وَجَعَلَ فِرْعَوْنَ وَجُنُودَهُ مِنَ الْمُغْرَقِینَ ، یا مَنْ أَرْسَلَ الرِّیاحَ مُبَشِّراتٍ بَیْنَ یَدَیْ رَحْمِتِهِ ، یا مَنْ لَمْ یَعْجَلْ عَلی مَنْ عَصاهُ مِنْ خَلْقِهِ ، یا مَنِ اسْتَنْقَذَ السَّحَرَةَ مِنْ بَعْدِ طُولِ الْجُحُودِ وَقَدْ غَدَوْا فی نِعْمَتِهِ یَأْکُلُونَ رِزْقَهُ ، وَیَعْبُدُونَ</w:t>
      </w:r>
    </w:p>
    <w:p>
      <w:pPr>
        <w:pStyle w:val="BookText"/>
        <w:rPr/>
      </w:pPr>
      <w:r>
        <w:rPr>
          <w:rFonts w:ascii="Amiri" w:hAnsi="Amiri" w:eastAsia="Amiri" w:cs="Amiri"/>
          <w:color w:val="111111"/>
          <w:sz w:val="28"/>
          <w:sz w:val="28"/>
          <w:szCs w:val="28"/>
          <w:rtl w:val="true"/>
          <w:lang w:bidi="ar-SA"/>
        </w:rPr>
        <w:t xml:space="preserve">غَیْرَهُ ، وَقَدْ حادُّوُهُ وَنادُّوهُ وَکَذَّبُوا رُسُلَهُ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اللّهُ ، یا اللّهُ ، یا بَدئُ ، یا بَدیعُ لَانِدَّ لَکَ ، یا دائماً لَانَفادَ لَکَ ، یا حَیّاً حینَ لَاحَیَّ ، یا مُحْیِیَ الْمَوْتی ، یا مَنْ هُوَ قائِمٌ عَلی کُلِّ نَفْسٍ بِما کَسَبَتْ ، یا مَنْ قَلَّ لَهُ شُکْری فَلَمْ یَحْرِمْنی ، وَعَظُمَتْ خَطیئَتی فَلَمْ یَفْضَحْنی ، وَرَآنی عَلَی الْمَعاصی فَلَمْ یَشْهَرْنی ، یا مَنْ حَفِظَنی فی صِغَری ، یا مَنْ رَزَقَنی فی کِبَری ، یا مَنْ أَیادِیهِ عِنْدی لَاتُحْصی ، وَنِعَمُهُ لَا تُجازی ، یا مَنْ عارَضَنی بِالْخَیْرِ وَالْإِحْسانِ وَعارَضْتُهُ بِالْإِساءَةِ وَالْعِصْیانِ ، یا مَنْ هَدانی بِالْإِیمانِ مِنْ قَبْلِ أَنْ أَعْرِفَ شُکْرَ الْامْتِنانِ ، یا مَنْ دَعَوْتُهُ مَریضاً فَشَفانی ، وَعُرْیاناً فَکَسانی ، وَجائِعاً فَأَشْبَعَنی ، وَعَطْشاناً فَأَرْوانی ، وَذَلیلاً فَأَعَزَّنی ، وَجاهِلاً فَعَرَّفَنی ، وَوَحِیداً فَکَثَّرَنی ، وَغائِباً فَرَدَّنی ، وَمُقِلّاً فَأَغْنانی ، وَمُنْتَصِراً فَنَصَرَنی ، وَغَنِیّاً فَلَمْ یَسْلُبْنی ، وَأَمْسَکْتُ عَنْ جَمِیعِ ذلِکَ فَابْتَدَأَنی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فَلَکَ الْحَمْدُ وَالشُّکْرُ یا مَنْ أَقالَ عَثْرَتی ، وَنَفَّسَ کُرْبَتی ، وَأَجابَ دَعْوَتی ، وَسَتَرَ عَوْرَتی ، وَغَفَرَ ذُنُوبی ، وَبَلَّغَنی طَلِبَتی ، وَنَصَرَنی عَلی عَدُوِّی ، وَإِنْ أَعُدَّ نِعَمَکَ وَمِنَنَکَ وَکَرائِمَ مِنَحِکَ لَاأُحْصیها </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مَوْلَایَ ، أَنْتَ الَّذی مَنَنْتَ ، أَنْتَ الَّذی أَنْعَمْتَ ، أَنْتَ الَّذی أَحْسَنْتَ ، أَنْتَ الَّذی أَجْمَلْتَ ، أَنْتَ الَّذِی أَفْضَلْتَ ، أَنْتَ الَّذی أَکْمَلْتَ ،</w:t>
      </w:r>
    </w:p>
    <w:p>
      <w:pPr>
        <w:pStyle w:val="BookText"/>
        <w:rPr/>
      </w:pPr>
      <w:r>
        <w:rPr>
          <w:rFonts w:ascii="Amiri" w:hAnsi="Amiri" w:eastAsia="Amiri" w:cs="Amiri"/>
          <w:color w:val="111111"/>
          <w:sz w:val="28"/>
          <w:sz w:val="28"/>
          <w:szCs w:val="28"/>
          <w:rtl w:val="true"/>
          <w:lang w:bidi="ar-SA"/>
        </w:rPr>
        <w:t xml:space="preserve">أَنْتَ الَّذی رَزَقْتَ ، أَنْتَ الَّذی وَفَّقْتَ ، أَنْتَ الَّذی أَعْطَیْتَ ، أَنْتَ الَّذی أَغْنَیْتَ ، أَنْتَ الَّذی أَقْنَیْتَ ، أَنْتَ الَّذی آوَیْتَ ، أَنْتَ الَّذی کَفَیْتَ ، أَنْتَ الَّذی هَدَیْتَ ، أَنْتَ الَّذی عَصَمْتَ ، أَنْتَ الَّذی سَتَرْتَ ، أَنْتَ الَّذی غَفَرْتَ ، أَنْتَ الَّذی أَقَلْتَ ، أَنْتَ الَّذی مَکَّنْتَ ، أَنْتَ الَّذی أَعْزَزْتَ ، أَنْتَ الَّذی أَعَنْتَ ، أَنْتَ الَّذی عَضَدْتَ ، أَنْتَ الَّذی أَیَّدْتَ ، أَنْتَ الَّذی نَصَرْتَ ، أَنْتَ الَّذی شَفَیْتَ ، أَنْتَ الَّذی عافَیْتَ ، أَنْتَ الَّذی أَکْرَمْتَ ، تَبارَکْتَ وَتَعالَیْتَ ، فَلَکَ الْحَمْدُ دائِماً ، وَلَکَ الشُّکْرُ واصِباً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الْمُعْتَرِفُ بِذُنُوبی فَاغْفِرْها لی ، أَنا الَّذی أَسَأْتُ ، أَنا الَّذی أَخْطَأْتُ ، أَنا الَّذی هَمَمْتُ ، أَنا الَّذی جَهِلْتُ ، أَنا الَّذی غَفَلْتُ ، أَنا الَّذی سَهَوْتُ ، أَنا الَّذی اعْتَمَدْتُ ، أَنا الَّذی تَعَمَّدْتُ ، أَنا الَّذی وَعَدْتُ ، أَنا الَّذی أَخْلَفْتُ ، أَنا الَّذی نَکَثْتُ ، أَنا الَّذی أَقْرَرْتُ ، أَنا الَّذی اعْتَرَفْتُ بِنِعْمَتِکَ عَلَیَّ وَعِنْدی ، وَأَبُوءُ بِذُنُوبی فَاغْفِرْها لی ، یا مَنْ لَا تَضُرُّهُ ذُنُوبُ عِبادِهِ ، وَهُوَ الْغَنِیُّ عَنْ طاعَتِهِمْ ، وَالْمُوَفِّقُ مَنْ عَمِلَ صالِحاً مِنْهُمْ بِمَعُونَتِهِ وَرَحْمَتِهِ ، فَلَکَ الْحَمْدُ إِلهی وَسَیِّدی </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 أَمَرْتَنی فَعَصَیْتُکَ ، وَنَهَیْتَنی فَارْتَکَبْتُ نَهْیَکَ ، فَأَصْبَحْتُ لَا ذا بَراءَةً لی فَأَعْتَذِرُ ، وَلَا ذا قُوَّةٍ فَأَنْتَصِرَ ، فَبِأَیِّ شَیْ‌ءٍ أَسْتَقْبِلُکَ یا مَوْلَایَ ، أَبِسَمْعی ؟ أَمْ بِبَصَری ؟ أَمْ بِلِسانی ؟ أَمْ بِیَدی ؟ أَمْ بِرِجْلی ؟ أَلَیْسَ کُلُّها</w:t>
      </w:r>
    </w:p>
    <w:p>
      <w:pPr>
        <w:pStyle w:val="BookText"/>
        <w:rPr/>
      </w:pPr>
      <w:r>
        <w:rPr>
          <w:rFonts w:ascii="Amiri" w:hAnsi="Amiri" w:eastAsia="Amiri" w:cs="Amiri"/>
          <w:color w:val="111111"/>
          <w:sz w:val="28"/>
          <w:sz w:val="28"/>
          <w:szCs w:val="28"/>
          <w:rtl w:val="true"/>
          <w:lang w:bidi="ar-SA"/>
        </w:rPr>
        <w:t xml:space="preserve">نِعَمَکَ عِنْدی ، وَبِکُلِّها عَصَیْتُکَ یا مَوْلَایَ ، فَلَکَ الْحُجَّةُ وَالسَّبیلُ عَلَیَّ ، یا مَنْ سَتَرَنی مِنَ الْآباءِ وَالْأُمَّهاتِ أَن یَزْجُرُونی وَمِنَ الْعشائِرِ وَالْإِخْوانِ أَنْ یُعَیِّرُونی ، وَمِنَ السَّلَاطینِ أَنْ یُعاقِبُونی ، وَلَوِ اطَّلَعُوا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مَوْلَایَ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ما اطَّلَعْتُ عَلَیْهِ مِنّی إِذاً ما أَنْظَرُونی ، وَلَرَفَضُونی وَقَطَعُونی ، فَها أَنا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یَدَیْکَ یا سَیِّدی خاضِعٌ ذَلیلٌ ، حَصِیرٌ حَقیرٌ ، لَا ذُو بَراءَةٍ فَأَعْتَذِرُ ، وَلَا ذُو قُوَّةٍ فَأَنْتَصِرُ ، وَلَا حُجَّةٍ فَأَحْتَجُّ بِها ، وَلَا قائِلٌ لَمْ أَجْتَرِحْ ، وَلَمْ أَعْمَلْ سُوءً ، وَما عَسَی الْجُحُودُ وَلَوْ جَحَدْتُ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مَوْلَایَ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یَنْفَعُنی ، کَیْفَ وَأَنّی ذلِکَ ، وَجَوارِحی کُلُّها شاهِدَةٌ عَلَیَّ بِما قَدْ عَمِلْتُ ، وَعَلِمْتُ یَقیناً غَیْرَ ذِی شَکٍّ أَنَّکَ سائِلی مِنْ عَظائِمِ الْأُمُورِ ، وَأَنَّکَ الْحَکَمُ الْعَدْلُ الَّذی لَاتَجُورُ ، وَعَدْلُکَ مُهْلِکی ، وَمِنْ کُلِّ عَدْلِکَ مَهْرَبی ، فَإِنْ تُعَذِّبْنی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فَبِذُنُوبی بَعْدَ حُجَّتِکَ عَلَیَّ ، وَإِنْ تَعْفُ عَنّی فَبِحِلْمِکَ وَجُودِکَ وَکَرَمِکَ </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لَاإِلهَ إِلَّا أَنْتَ سُبْحانَکَ إِنّی کُنْتُ مِنَ الظّالِمینَ ، لَاإِلهَ إِلَّا أَنْتَ سُبْحانَکَ إِنّی کُنْتُ مِنَ الْمُسْتَغْفِرینَ ، لَاإِلهَ إِلَّا أَنْتَ سُبْحانَکَ إِنّی کُنْتُ مِنَ الْمُوَحِّدینَ ، لَاإِلهَ إِلَّا أَنْتَ سُبْحانَکَ إِنّی کُنْتُ مِنَ الْخائِفینَ ، لَا إِلهَ إِلَّا أَنْتَ سُبْحانَکَ إِنّی کُنْتُ مِنَ الْوَجِلینَ ، لَاإِلهَ إِلَّا أَنْتَ سُبْحانَکَ إِنّی کُنْتُ مِنَ الرّاجینَ ، لَاإِلهَ إِلَّا أَنْتَ سُبْحانَکَ إِنّی کُنْتُ مِنَ الرّاغِبینَ ،</w:t>
      </w:r>
    </w:p>
    <w:p>
      <w:pPr>
        <w:pStyle w:val="BookText"/>
        <w:rPr/>
      </w:pPr>
      <w:r>
        <w:rPr>
          <w:rFonts w:ascii="Amiri" w:hAnsi="Amiri" w:eastAsia="Amiri" w:cs="Amiri"/>
          <w:color w:val="111111"/>
          <w:sz w:val="28"/>
          <w:sz w:val="28"/>
          <w:szCs w:val="28"/>
          <w:rtl w:val="true"/>
          <w:lang w:bidi="ar-SA"/>
        </w:rPr>
        <w:t xml:space="preserve">لَا إِلهَ إِلَّا أَنْتَ سُبْحانَکَ إِنّی کُنْتُ مِنَ الْمُهَلِّلِینَ ، لَاإِلهَ إِلَّا أَنْتَ سُبْحانَکَ إِنّی کُنْتُ مِنَ السّائِلینَ ، لَاإِلهَ إِلَّا أَنْتَ سُبْحانَکَ إِنّی کُنْتُ مِنَ الْمُسَبِّحینَ ، لَا إِلهَ إِلَّا أَنْتَ سُبْحانَکَ إِنّی کُنْتُ مِنَ الْمُکَبِّرینَ ، لَاإِلهَ إِلَّا أَنْتَ سُبْحانَکَ رَبّی وَرَبُّ آبائِیَ الْأَوَّلینَ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هذا ثَنائی عَلَیْکَ مُمَجِّداً ، وَإِخْلَاصی لِذِکْرِکَ مُوَحِّداً ، وَإِقْراری بِآلآئِکَ مُعَدِّداً ، وَإِنْ کُنْتُ مُقِرّاً أَنّی لَمْ أُحْصِها لِکَثْرَتِها وَسُبُوغِها وَتَظاهُرِها وَتَقادُمِها إِلی حادِثٍ ، ما لَمْ تَزَلْ تَتَعَهَّدُنی بِهِ مَعَها مُنْذُ خَلَقْتَنی وَبَرَأْتَنی مِنْ أَوَّلِ الْعُمْرِ مِنَ الْإِغْناءِ مِنَ الْفَقْرِ ، وَکَشْفِ الضُّرِّ ، وَتَسْبیبِ الْیُسْرِ ، وَدَفْعِ الْعُسْرِ ، وَتَفْریجِ الْکَرْبِ ، وَالْعافِیَةِ فِی الْبَدَنِ ، وَالسَّلَامَةِ فی الدِّینِ ، وَلَوْ رَفَدَنی عَلی قَدْرِ ذِکْرِ نِعْمَتِکَ جَمِیعُ الْعالَمینَ مِنَ الْأَوَّلینَ وَالْآخِرینَ ، ما قَدَرْتُ وَلَا هُمْ عَلی ذلِکَ ، تَقَدَّسْتَ وَتَعالَیْتَ مِنْ رَبٍّ کَریمٍ عَظیمٍ رَحیمٍ ، لَاتُحْصی آلآؤُکَ ، وَلَا یُبْلَغُ ثَناؤُکَ ، وَلا تُکافی نَعْماؤُکَ ، صَلِّ عَلی مُحَمَّدٍ وَآلِ مُحَمَّدٍ ، وَأَتْمِمْ عَلَیْنا نِعَمَکَ ، وَأَسْعِدْنا بِطاعَتِکَ ، سُبْحانَکَ لَاإِلهَ إِلَّا أَنْتَ </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إِنَّکَ تُجیبُ الْمُضْطَرَّ ، وَتَکْشِفُ السُّوءَ ، وَتُغیثُ الْمَکْرُوبَ ، وَتَشْفی السَّقیمَ ، وَتُغْنی الْفَقیرَ ، وَتَجْبُرُ الْکَسیرَ ، وَتَرْحَمُ الصُّغیرَ ، وَتُعینُ الْکَبیرَ ، وَلَیْسَ دُونَکَ ظَهِیرٌ ، وَلَا فَوْقَکَ قَدیرٌ ، وَأَنْتَ الْعَلیُّ الْکَبیرُ ،</w:t>
      </w:r>
    </w:p>
    <w:p>
      <w:pPr>
        <w:pStyle w:val="BookText"/>
        <w:rPr/>
      </w:pPr>
      <w:r>
        <w:rPr>
          <w:rFonts w:ascii="Amiri" w:hAnsi="Amiri" w:eastAsia="Amiri" w:cs="Amiri"/>
          <w:color w:val="111111"/>
          <w:sz w:val="28"/>
          <w:sz w:val="28"/>
          <w:szCs w:val="28"/>
          <w:rtl w:val="true"/>
          <w:lang w:bidi="ar-SA"/>
        </w:rPr>
        <w:t xml:space="preserve">یا مُطْلِقَ الْمُکَبَّلِ الْأَسیرِ ، یا رازِقَ الطِّفْلِ الصَّغیرِ ، یا عِصْمَةَ الْخائِفِ الْمُسْتَجیرِ ، یا مَنْ لَاشَرِیکَ لَهُ وَلَا وَزِیرَ ، صَلِّ عَلی مُحَمَّدٍ وَآلِ مُحَمَّدٍ ، وَأَعْطِنی فی هذِهِ الْعَشِیَّةِ أَفْضَلَ ما أَعْطَیْتَ وَأَنَلْتَ أَحَداً مِنْ عِبادِکَ مِنْ نِعْمَةٍ تُولِیها ، وَآلآءٍ تُجَدِّدُها ، وَبَلِیَّةٍ تَصْرِفُها ، وَکُرْبَةٍ تَکْشِفُها ، وَدَعْوَةٍ تَسْمَعُها ، وَحَسَنَةٍ تَتَقَبَّلُها ، وَسَیِّئَةٍ تَتَغَمَّدُها ، إِنَّکَ لَطِیفٌ بِما تَشاءُ خَبِیرٌ ، وَعَلی کُلِّ شَیْ‌ءٍ قَدِیرٌ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إِنَّکَ أَقْرَبُ مَنْ دُعِیَ ، وَأَسْرَعُ مَنْ أَجابَ ، وَأَکْرَمُ مَنْ عَفا ، وَأَوْسَعُ مَنْ أَعْطی ، وَأَسْمَعُ مَنْ سُئِلَ ، یا رَحْمنَ الدُّنْیا وَالْآخِرَةِ وَرَحِیمَهُما ، لَیْسَ کَمِثْلِکَ مَسْؤُولٌ ، وَلَا سِواکَ مَأْمُولٌ ، دَعَوْتُکَ فَأَجَبْتَنی ، وَسَأَلْتُکَ فَأَعْطَیْتَنی ، وَرَغِبْتُ إِلَیْکَ فَرَحِمْتَنی ، وَوَثِقْتُ بِکَ فَنَجَّیْتَنی ، وَفَزِعْتُ إِلَیْکَ فَکَفَیْتَنی ، اللّهُمَّ فَصَلِّ عَلی مُحَمَّدٍ عَبْدِکَ وَرَسُولِکَ وَنَبِیِّکَ ، وَعَلی آلِهِ الطَّیِّبِینَ الطّاهِرینَ أَجْمَعینَ ، وَتَمِّمْ لَنا نَعْماءَکَ ، وَهَنِّئْنا عَطاءَکَ ، وَاکْتُبْنا لَکَ شاکِرینَ ، وَلِآلآئِکَ ذاکِرینَ ، آمینَ آمینَ رَبَّ الْعالَمینَ </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یا مَنْ مَلَکَ فَقَدَرَ ، وَقَدَرَ فَقَهَرَ ، وَعُصِیَ فَسَتَرَ ، وَاسْتُغْفِرَ فَغَفَرَ ، یا غایَةَ الطّالِبینَ الرّاغِبینَ ، وَمُنْتَهی أَمَلِ الرّاجینَ ، یا مَنْ أَحاطَ بِکُلِّ شَیْ‌ءٍ عِلْماً ، وَوَسِعَ الْمُسْتَقِیلِینَ رَأْفَةً وَرَحْمَةً وَحِلْماً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نَتَوَجَّهُ إِلَیْکَ فی هذِهِ الْعَشِیَّةِ الَّتی شَرَّفْتَها وَعَظَّمْتَها بِمُحَمَّدٍ نَبِیِّکَ وَرَسُولِکَ ، وَخِیرَتِکَ مِنْ خَلْقِکَ ، وَأَمینِکَ عَلی وَحْیِکَ ، الْبَشیرِ النَّذیرِ ، السِّراجِ الْمُنیرِ ، الَّذی أَنْعَمْتَ بِهِ عَلَی الْمُسْلِمینَ ، وَجَعَلْتَهُ رَحْمَةً لِلْعالَمِینَ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فَصَلِّ عَلی مُحَمَّدٍ وَآلِ مُحَمَّدٍ کَما مُحَمَّدٌ أَهْلٌ لِذلِکَ مِنْکَ یا عَظِیمُ ، فَصَلِّ عَلَیْهِ وَعَلی آلِهِ الْمُنْتَجَبینَ الطَّیِّبینَ الطّاهِرینَ أَجْمَعینَ ، وَتَغَمَّدْنا بِعَفْوِکَ عَنّا ، فَإِلَیْکَ عَجَّتِ الْأَصْواتُ بِصُنُوفِ اللُّغاتِ ، فَاجْعَلْ لَنَا اللّهُمَّ فی هذِهِ الْعَشِیَّةِ نَصِیباً مِنْ کُلِّ خَیْرٍ تَقْسِمُهُ بَیْنَ عِبادِکَ ، وَنُورٍ تَهْدی بِهِ ، وَرَحْمَةٍ تَنْشُرُها ، وَبَرَکَةٍ تُنْزِلُها ، وَعافِیَةٍ تُجَلِّلُها ، وَرِزْقٍ تَبْسُطُهُ یا أَرْحَمَ الرّاحِمینَ </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أَقْلِبْنا فی هذَا الْوَقْتِ مُنْجِحینَ مُفْلِحینَ مَبْرُورینَ غانِمینَ ، وَلَا تَجْعَلْنا مِنَ الْقانِطینَ ، وَلَا تُخْلِنا مِنْ رَحْمَتِکَ ، وَلَا تَحْرِمْنا ما نُؤَمِّلُهُ مِنْ فَضْلِکَ ، وَلَا تَجْعَلْنا مِنْ رَحْمَتِکَ مَحْرُومینَ ، وَلَا لِفَضْلِ ما نُؤَمِّلُهُ مِنْ عَطائِکَ قانِطینَ ، وَلَا تَرُدَّنا خائِبینَ ، وَلَا مِنْ بابِکَ مَطْرُودینَ ، یا أَجْوَدَ الْأَجْوَدینَ ، وَأَکْرَمَ الْأَکْرَمینَ ، إِلَیْکَ أَقْبَلْنا مُوقِنینَ ، وَلِبَیْتِکَ الْحرامِ آمِّینَ قاصِدینَ ، فَأَعِنّا عَلی مَناسِکِنا ، وَأَکْمِلْ لَنا حَجَّنا ، وَاعْفُ عَنّا وَعافِنا ، فَقَدْ مَدَدْنا إِلَیْکَ أَیْدِیَنا فَهِیَ بِذِلَّةِ الْاعْتِرافِ مَوْسُومَةٌ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فَأَعْطِنا فی</w:t>
      </w:r>
    </w:p>
    <w:p>
      <w:pPr>
        <w:pStyle w:val="BookText"/>
        <w:rPr/>
      </w:pPr>
      <w:r>
        <w:rPr>
          <w:rFonts w:ascii="Amiri" w:hAnsi="Amiri" w:eastAsia="Amiri" w:cs="Amiri"/>
          <w:color w:val="111111"/>
          <w:sz w:val="28"/>
          <w:sz w:val="28"/>
          <w:szCs w:val="28"/>
          <w:rtl w:val="true"/>
          <w:lang w:bidi="ar-SA"/>
        </w:rPr>
        <w:t xml:space="preserve">هذِهِ الْعَشیَّةِ ما سَأَلْناکَ ، وَاکْفِنا مَا اسْتَکْفَیْناکَ ، فَلَا کافِیَ لَنا سِواکَ ، وَلَا رَبَّ لَنا غَیْرُکَ ، نافِذٌ فِینا حُکْمُکَ ، مُحِیطٌ بِنا عِلْمُکَ ، عَدْلٌ فِینا قَضاؤکَ ، اقْضِ لَنَا الْخَیْرَ ، وَاجْعَلْنا مِنْ أَهْلِ الْخَیْرِ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أَوْجِبْ لَنا بِجُودِکَ عَظِیمَ الْأَجْرِ ، وَکَریمَ الذُّخْرِ ، وَدَوامَ الْیُسْرِ ، وَاغْفِرْ لَنا ذُنُوبَنا أَجْمَعینَ ، وَلَا تُهْلِکْنا مَعَ الْهالِکینَ ، وَلَاتَصْرِفْ عَنّا رَأْفَتَکَ وَرَحْمَتَکَ ، یا أَرْحَمَ الرّاحِمینَ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اجْعَلْنا فی هذَا الْوَقْتِ مِمَّنْ سَأَلَکَ فَأَعْطَیْتَهُ ، وَشَکَرَکَ فَزِدْتَهُ ، وَتابَ إِلَیْکَ فَقَبِلْتَهُ ، وَتَنَصَّلَ إِلَیْکَ مِنْ ذُنُوبِهِ کُلِّها فَغَفَرْتَها لَهُ ، یا ذَا الْجَلَالِ وَالْإِکْرامِ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وَفِّقْنا وَسَدِّدْنا ، وَاقْبَلْ تَضَرُّعَنا ، یا خَیْرَ مَنْ سُئِلَ ، وَیا أَرْحَمَ مَنِ اسْتُرْحِمَ ، یا مَنْ لَایَخْفی عَلَیْهِ إِغْماضُ الْجُفُونِ ، وَلَا لَحْظُ الْعُیُونِ ، وَلَا مَا اسْتَقَرَّ فی الْمَکْنُونِ ، وَلَا مَا انْطَوَتْ عَلَیْهِ مُضْمَراتُ الْقُلُوبِ ، أَلَا کُلُّ ذلِکَ قَدْ أَحْصاهُ عِلْمُکَ ، وَوَسِعَهُ حِلْمُکَ ، سُبْحانَکَ وَتَعالَیْتَ عَمّا یَقُولُ الظّالِمُونَ عُلُوّاً کَبیراً ، تُسَبِّحُ لَکَ السَّمواتُ السَّبْعُ وَالْأَرَضُونَ وَمَنْ فِیهِنَّ ، وَإِنْ مِنْ شَیْ‌ءٍ إِلَّا یُسَبِّحُ بِحَمْدِکَ ، فَلَکَ الْحَمْدُ وَالْمَجْدُ وَعُلُوُّ الْجَدِّ ، یا ذَا الْجَلَالِ وَالْإِکْرامِ ، وَالْفَضْلِ وَالْإِنْعامِ ، وَالْأَیادی الْجِسامِ ، وَأَنْتَ الْجَوادُ الْکَریمُ ، الرَّؤُوفُ الرَّحِیمُ </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أَوْسِعْ عَلَیَّ مِنْ رِزْقِکَ الْحَلَالِ ، وَعافِنی فی بَدَنی وَدِینی ،</w:t>
      </w:r>
    </w:p>
    <w:p>
      <w:pPr>
        <w:pStyle w:val="BookText"/>
        <w:rPr/>
      </w:pPr>
      <w:r>
        <w:rPr>
          <w:rFonts w:ascii="Amiri" w:hAnsi="Amiri" w:eastAsia="Amiri" w:cs="Amiri"/>
          <w:color w:val="111111"/>
          <w:sz w:val="28"/>
          <w:sz w:val="28"/>
          <w:szCs w:val="28"/>
          <w:rtl w:val="true"/>
          <w:lang w:bidi="ar-SA"/>
        </w:rPr>
        <w:t xml:space="preserve">وَآمِنْ خَوْفی ، وَأَعْتِقْ رَقَبَتی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لَاتَمْکُرْ بی ، وَلَا تَسْتَدْرِجْنی ، وَلَا تَخْدَعْنی ، وَادْرَءْ عَنّی شَرَّ فَسَقَةِ الْجِنِّ وَالْإِنْسِ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رفع رأسه وبصره إلی السماء وعیناه تفیضان بالدمع کأنّهما مزادتان ،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أَسْمَعَ السّامِعینَ ، وَیا أَبْصَرَ النّاظِرینَ ، وَیا أَسْرَعَ الْحاسِبینَ ، وَیا أَرْحَمَ الرّاحِمینَ ، صَلِّ عَلی مُحَمَّدٍ وَآلِ مُحَمَّدٍ السّادَةِ الْمَیامینَ ، وَأسأَ لُکَ اللّهُمَّ حاجَتِیَ الَّتی إِنْ أَعْطَیْتَنِیها لَمْ یَضُرَّنی ما مَنَعْتَنی ، وَإِنْ مَنَعْتَنِیها لَمْ یَنْفَعْنی ما أَعْطَیْتَنی ، أسأَ لُکَ فَکاکَ رَقَبَتی مِنَ النّارِ ، لَا إِلهَ إِلَّا أَنْتَ وَحْدَکَ لَاشَرِیکَ لَکَ ، لَکَ الْمُلْکُ وَلَکَ الْحَمْدُ ، وَأَنْتَ عَلی کُلِّ شَیْ‌ءٍ قَدیرٌ ، یا رَبِّ یا 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وکان یکرّر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فشغل من حوله عن الدعاء لأنفسهم وأقبلوا علی الاستماع له والتأمین علی دعائه ، ثمّ علت أصواتهم بالبکاء معه حتّی غربت الشمس وأفاض الناس 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هنا انتهی دعاء الحسین علیه السلام یوم عرفة کما أورده الکفعمی وکذا المجلسی فی کتاب زاد المعاد ، إلّاان السید ابن طاووس أضاف بعد یا ربّ یا ربّ یا ربّ هذه الزیادة </w:t>
      </w:r>
      <w:r>
        <w:rPr>
          <w:rFonts w:eastAsia="IRNazanin" w:cs="IRNazanin"/>
          <w:color w:val="111111"/>
          <w:sz w:val="28"/>
          <w:szCs w:val="28"/>
          <w:rtl w:val="true"/>
          <w:lang w:bidi="fa-IR"/>
        </w:rPr>
        <w:t>. . . . .</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أَنا الْفَقیرُ فی غِنایَ فَکَیْفَ لَاأَکُونُ فَقِیراً فی فَقْرِی ، إِلهی أَنا الْجاهِلُ فی عِلْمی فَکَیْفَ لَاأَکُونُ جَهُولاً فی جَهْلی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إِنَّ اخْتِلَافَ</w:t>
      </w:r>
    </w:p>
    <w:p>
      <w:pPr>
        <w:pStyle w:val="BookText"/>
        <w:rPr/>
      </w:pPr>
      <w:r>
        <w:rPr>
          <w:rFonts w:ascii="Amiri" w:hAnsi="Amiri" w:eastAsia="Amiri" w:cs="Amiri"/>
          <w:color w:val="111111"/>
          <w:sz w:val="28"/>
          <w:sz w:val="28"/>
          <w:szCs w:val="28"/>
          <w:rtl w:val="true"/>
          <w:lang w:bidi="ar-SA"/>
        </w:rPr>
        <w:t xml:space="preserve">تَدْبیرِکَ ، وَسُرْعَةَ طَواءِ مَقادِیرِکَ ، مَنَعا عِبادَکَ الْعارِفینَ بِکَ عَنِ السُّکُونِ إِلی عَطاءٍ ، وَالْیَأْسِ مِنْکَ فی 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مِنّی ما یَلیقُ بِلُؤْمی ، وَمِنْکَ ما یَلیقُ بِکَرَمِکَ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وَصَفْتَ نَفْسَکَ بِاللُّطْفِ وَالرَّأْفَةِ لی قَبْلَ وُجُودِ ضَعْفی ، أَفَتَمْنَعُنی مِنْهُما بَعْدَ وُجُودِ ضَعْفی ، إِلهی إِنْ ظَهَرَتِ الْمَحاسِنُ مِنّی فَبِفَضْلِکَ ، وَلَکَ الْمِنَّةُ عَلَیَّ ، وَإِنْ ظَهَرَتِ الْمَساوئُ مِنّی فَبِعَدْلِکَ ، وَلَکَ الْحُجَّةُ عَلَیَّ </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کَیْفَ تَکِلُنی وَقَدْ تَکَفَّلْتَ لی ، وَکَیْفَ أُضامُ وَأَنْتَ النّاصِرُ لی ؟ أَمْ کَیْفَ أَخِیبُ وَأَنْتَ الْحَفیُّ بی ؟ ها أَنَا أَتَوَسَّلُ إِلَیْکَ بِفَقْری إِلَیْکَ ، وَکَیْفَ أَتَوَسَّلُ إِلَیْکَ بِما هُوَ مَحالٌ أَنْ یَصِلَ إِلَیْکَ ؟ أَمْ کَیْفَ أَشْکُو إِلَیْکَ حالی وَهُوَ لَایَخْفی عَلَیْکَ ؟ أَمْ کَیْفَ أُتَرْجِمُ بِمَقالی وَهُوَ مِنْکَ بَرَزٌ إِلَیْکَ ؟ أَمْ کَیْفَ تُخَیِّبُ آمالی وَهِیَ قَدْ وَفَدَتْ إِلَیْکَ ؟ أَمْ کَیْفَ لَاتُحْسِنُ أَحْوالی وَبِکَ قامَتْ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ما أَلْطَفَکَ بی مَعَ عَظیمِ جَهْلی ، وَما أَرْحَمَکَ بی مَعَ قَبیحِ فِعْلی ، إِلهی ما أَقْرَبَکَ مِنّی وَأَبْعَدَنی عَنْکَ ، وَما أَرْأَفَکَ بی ، فَمَا الَّذی یَحْجُبُنی عَنْکَ ، إِلهی عَلِمْتُ بِاخْتِلَافِ الْآثارِ ، وَتَنَقُّلَاتِ الْأَطوارِ ، أَنَّ مُرادَکَ مِنّی أَنْ تَتَعرَّفَ إِلَیَّ فی کُلِّ شَیْ‌ءٍ حَتّی لَاأَجْهَلَکَ فی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کُلَّما أَخْرَسَنی لُؤْمی أَنْطَقَنی کَرَمُکَ ، وَکُلَّما آیَسَتْنی أَوْصافی</w:t>
      </w:r>
    </w:p>
    <w:p>
      <w:pPr>
        <w:pStyle w:val="BookText"/>
        <w:rPr/>
      </w:pPr>
      <w:r>
        <w:rPr>
          <w:rFonts w:ascii="Amiri" w:hAnsi="Amiri" w:eastAsia="Amiri" w:cs="Amiri"/>
          <w:color w:val="111111"/>
          <w:sz w:val="28"/>
          <w:sz w:val="28"/>
          <w:szCs w:val="28"/>
          <w:rtl w:val="true"/>
          <w:lang w:bidi="ar-SA"/>
        </w:rPr>
        <w:t xml:space="preserve">أَطْمَعَتْنی مِنَنُکَ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مَنْ کانَتْ مَحاسِنُهُ مَساوِیَ ، فَکَیْفَ لَاتَکُونُ مَساویهِ مَساوِیَ ، وَمَنْ کانَتْ حَقایقُهُ دَعاوِیَ ، فَکَیْفَ لَاتَکُونُ دَعاویهِ دَعاوِیَ ، إِلهی حُکْمُکَ النّافِذُ ، وَمَشِیَّتُکَ الْقاهِرَةُ لَمْ یَتْرُکا لِذی مَقالٍ مَقالاً ، وَلَا لِذی حالٍ 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کَمْ مِنْ طاعَةٍ بَنَیْتُها ، وَحالَةٍ شَیَّدْتُها ، هَدَمَ اعْتِمادی عَلَیْها عَدْلُکَ ، بَلْ أَقالَنی مِنْها فَضْلُکَ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إِنَّکَ تَعْلَمُ أَنّی وَإِنْ لَمْ تَدُمِ الطّاعَةُ مِنّی فِعْلاً جَزْماً ، فَقَدْ دامَتْ مَحَبَّةً وَعَزْماً ، إِلهی کَیْفَ أَعْزِمُ وَأَنْتَ الْقاهِرُ ؟ وَکَیْفَ لَاأَعْزِمُ وَأَنْتَ الْآمِرُ ؟</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تَرَدُّدی فی الْآثارِ یُوجِبُ بُعْدَ الْمَزارِ ، فَاجْمَعْنی عَلَیْکَ بِخِدْمَةٍ تُوصِلُنی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یُسْتَدلُّ عَلَیْکَ بِما هُوَ فی وُجُودِهِ مُفْتَقِرٌ إِلَیْکَ ؟ أَیَکُونُ لِغَیْرِکَ مِنَ الظُّهُورِ ما لَیْسَ لَکَ حَتّی یَکُونَ هُوَ الْمُظْهِرَ لَکَ ؟ مَتی غِبْتَ حَتّی تَحْتاجَ إِلی دَلیلٍ یَدُلُّ عَلَیْکَ ؟ وَمَتی بَعُدْتَ حَتّی تَکُونَ الْآثارُ هِیَ الَّتی تُوصِلُ إِلَیْکَ ؟ عَمِیَتْ عَیْنٌ لَاتَراکَ عَلَیْها رَقیباً ، وَخَسِرَتْ صَفْقَةُ عَبْدٍ لَمْ تَجْعَلْ لَهُ مِنْ حُبِّکِ نَصیباً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أَمَرْتَ بِالرُّجُوعِ إِلَی الْآثارِ ، فَأرْجِعْنی إِلَیْکَ بِکِسْوَةِ الْأَنْوارِ ، وَهِدایَةِ الْاسْتِبْصارِ ، حَتّی أَرْجِعَ إِلَیْکَ مِنْها کَما دَخَلْتُ إِلَیْکَ مِنْها مَصُونَ السِّرِّ عَنِ النَّظَرِ إِلَیْها ، وَمَرْفُوعَ الْهِمَّةِ عَنِ الْاعْتِمادِ عَلَیْها ، إِنَّکَ عَلی کُلِّ شَیْ‌ءٍ قَدِیرٌ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هذا ذُلّی ظاهِرٌ بَیْنَ یَدَیْکَ ، وَهذا حالی لَایَخْفی عَلَیْکَ ، مِنْکَ أَطْلُبُ الْوُصُولَ إِلَیْکَ ، وَبِکَ أَسْتَدِلُّ عَلَیْکَ ، فَاهْدِنی بِنُورِکَ إِلَیْکَ ، وَأَقِمْنی بِصِدْقِ الْعُبُودِیَّةِ بَیْنَ یَدَیْکَ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عَلِّمْنی مِنْ عِلْمِکَ الْمَخْزُونِ ، وَصُنّی بِسِتْرِکَ الْمَصُونِ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حَقِّقْنی بِحَقائِقِ أَهْلِ الْقُرْبِ ، وَاسْلُکْ بی مَسْلَکَ أَهْلِ الْجَذْبِ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أَغْنِنی بِتَدْبِیرِکَ لی عَنْ تَدْبِیری ، وَبِاخْتِیارِکَ عَنِ اخْتِیاری ، وَأَوْقِفْنی عَلی مَراکِزِ اضْطِراری ، إِلهی أَخْرِجْنی مِنْ ذُلِّ نَفْسی ، وَطَهِّرْنی مِنْ شَکّی وَشِرْکی قَبْلَ حُلُولِ رَمْسی ، بِکَ أَنْتَصِرُ فَانْصُرْنی ، وَعَلَیْکَ أَتَوَکَّلُ فَلَا تَکِلْنی ، وَإِیّاکَ أَسْأَلُ فَلَا تُخَیِّبْنی ، وَفی فَضْلِکَ أَرْغَبُ فَلَا تَحْرِمْنی ، وَبِجَنابِکَ أَنْتَسِبُ فَلَا تُبْعِدْنی ، وَبِبابِکَ أَقِفُ فَلَا تَطْرُدْنی ، إِلهی تَقَدَّسَ رِضاکَ أَنْ تَکُونَ لَهُ عِلَّةٌ مِنْکَ ، فَکَیْفَ تَکُونُ لَهُ عِلَّةٌ 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أَنْتَ الْغَنیُّ بِذاتِکَ أَنْ یَصِلَ إِلَیْکَ النَّفْعُ مِنْکَ ، فَکَیْفَ لَاتَکُونُ غَنِیّاً عَنّی ؟</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إِنَّ الْقَضاءَ وَالْقَدَرَ یُمَنّینی ، وَإِنَّ الْهَوی بِوَثائِقِ الشَّهْوَةِ أَسَرَنی ، فَکُنْ أَنْتَ النَّصیرَ لی حَتّی تَنْصُرَنی وَتُبَصِّرَنی ، وَأَغْنِنی بِفَضْلِکَ حَتّی أَسْتَغْنِیَ بِکَ عَنْ طَلَبی ، أَنْتَ الَّذی أَشْرَقْتَ الْأَنْوارَ فی قُلُوبِ أَوْلِیائِکَ حَتّی عَرَفُوکَ وَوَحَّدُوکَ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الَّذِی أَزَلْتَ الْأَغْیارَ عَنْ قُلُوبِ أَحِبّائِکَ حَتّی لَمْ یُحِبُّوا سِواکَ ، وَلَمْ یَلْجَأُوا إِلی غَیْرِکَ ، أَنْتَ الْمُونِسُ لَهُمْ</w:t>
      </w:r>
    </w:p>
    <w:p>
      <w:pPr>
        <w:pStyle w:val="BookText"/>
        <w:rPr/>
      </w:pPr>
      <w:r>
        <w:rPr>
          <w:rFonts w:ascii="Amiri" w:hAnsi="Amiri" w:eastAsia="Amiri" w:cs="Amiri"/>
          <w:color w:val="111111"/>
          <w:sz w:val="28"/>
          <w:sz w:val="28"/>
          <w:szCs w:val="28"/>
          <w:rtl w:val="true"/>
          <w:lang w:bidi="ar-SA"/>
        </w:rPr>
        <w:t>حَیْثُ أَوْحَشَتْهُمُ الْعَوالِمُ ، وَأَنْتَ الَّذی هَدَیْتَهُمْ حَیْثُ اسْتَبانَتْ لَهُمُ الْمَعالِمُ ، ماذا وَجَدَ مَنْ فَقَدَکَ ؟ وَمَا الَّذی فَقَدَ مَنْ وَجَدَکَ ؟ لَقَدْ خابَ مَنْ رَضِیَ دُونَکَ بَدَلاً ، وَلَقَدْ خَسِرَ مَنْ بَغی عَنْکَ مُتَحَوِّلاً ، کَیْفَ یُرْجی سِواکَ وَأَنْتَ ما قَطَعْتَ الْإِحْسانَ ؟ وَکَیْفَ یُطْلَبُ مِنْ غَیْرِکَ وَأَنْتَ ما بَدَّلْتَ عادَةَ الْامْتِنانِ ؟</w:t>
      </w:r>
    </w:p>
    <w:p>
      <w:pPr>
        <w:pStyle w:val="BookText"/>
        <w:rPr/>
      </w:pPr>
      <w:r>
        <w:rPr>
          <w:rFonts w:ascii="Amiri" w:hAnsi="Amiri" w:eastAsia="Amiri" w:cs="Amiri"/>
          <w:color w:val="111111"/>
          <w:sz w:val="28"/>
          <w:sz w:val="28"/>
          <w:szCs w:val="28"/>
          <w:rtl w:val="true"/>
          <w:lang w:bidi="ar-SA"/>
        </w:rPr>
        <w:t xml:space="preserve">یا مَنْ أَذاقَ أَحِبّاءَهُ حَلَاوَةَ الْمُؤانَسَةِ فَقامُوا بَیْنَ یَدَیْهِ مُتَمَلِّقینَ ، وَیا مَنْ أَلْبَسَ أَوْلِیاءَهُ مَلَابِسَ هَیْبَتِهِ فَقامُوا بَیْنَ یَدَیْهِ مُسْتَغْفِرینَ ، أَنْتَ الذّاکِرُ قَبْلَ الذّاکِرینَ ، وَأَنْتَ الْبادی بِالْإِحْسانِ قَبْلَ تَوَجُّهِ الْعابِدینَ ، وَأَنْتَ الْجَوادُ بِالْعَطاءِ قَبْلَ طَلَبِ الطّالِبینَ ، وَأَنْتَ الْوَهّابُ ثُمَّ لِما وَهَبْتَ لَنا مِنَ الْمُسْتَقْرِضینَ </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اطْلُبْنی بِرَحْمَتِکَ حَتّی أَصِلَ إِلَیْکَ ، وَاجْذِبْنی بِمَنِّکَ حَتّی أُقْبِلَ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إِنَّ رَجائی لَایَنْقَطِعُ عَنْکَ وَإِنْ عَصَیْتُکَ ، کَما أَنَّ خَوْفی لَا یُزایلُنی وَإِنْ أَطَعْتُکَ ، فَقَدْ دَفَعَتْنی الْعَوالِمُ إِلَیْکَ ، وَقَدْ أَوْقَعَنی عِلْمی بِکَرَمِکَ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کَیْفَ أَخِیبُ وَأَنْتَ أَمَلی ؟ أَمْ کَیْفَ أُهانُ وَعَلَیْکَ مُتَّکَلی ؟ إِلهی کَیْفَ أَسْتَعِزُّ وَفی الذِّلَّةِ أَرْکَزْتَنی ؟ أَمْ کَیْفَ لَاأَسْتَعِزُّ وَإِلَیْکَ نَسَبْتَنی ؟ إِلهی کَیْفَ لَاأَفْتَقِرُ وَأَنْتَ الَّذی فی الْفُقَراءِ أَقَمْتَنی ؟ أَمْ کَیْفَ أَفْتَقِرُ وَأَنْتَ الَّذی بِجُودِکَ أَغْنَیْتَنی ، وَأَنْتَ الَّذی لَاإِلهَ غَیْرُکَ</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تَعَرَّفْتَ لِکُلِّ شَیْ‌ءٍ فَما جَهِلَکَ شَیْ‌ءٌ ، وَأَنْتَ الَّذی تَعَرَّفْتَ إِلَیَّ فی کُلِّ شَیْ‌ءٍ ، فَرَأَیْتُکَ ظاهِراً فی کُلِّ شَیْ‌ءٍ ، وَأَنْتَ الظّاهِرُ لِکُلِّ شَیْ‌ءٍ ، یا مَنِ اسْتَوی بِرَحْمانِیَّتِهِ فَصارَ الْعَرْشُ غَیْباً فی ذاتِهِ ، مَحَقْتَ الْآثارَ بِالْآثارِ ، وَمَحَوْتَ الْأَغْیارَ بِمُحیطاتِ أَفْلَاکِ الْأَنْوارِ ، یا مَنِ احْتَجَبَ فی سُرادِقاتِ عَرْشِهِ عَنْ أَنْ تُدْرِکَهُ الْأَبْصارُ ، یا مَنْ تَجَلّی بِکَمالِ بَهائِهِ فَتَحَقَّقَتْ عَظَمَتُهُ مِنَ الْاسْتِواءَ ، کَیْفَ تَخْفی وَأَنْتَ الظّاهِرُ ؟ أَمْ کَیْفَ تَغِیبُ وَأَنْتَ الرَّقِیبُ الْحاضِرُ؟ إِنَّکَ عَلی کُلِّ شَیْ‌ءٍ قَدِیرٌ ، وَالْحَمْدُ للّهِ‌ِوَحْدَهُ </w:t>
      </w:r>
      <w:r>
        <w:rPr>
          <w:rFonts w:eastAsia="Amiri" w:cs="Amiri" w:ascii="Amiri" w:hAnsi="Amiri"/>
          <w:color w:val="111111"/>
          <w:sz w:val="28"/>
          <w:szCs w:val="28"/>
          <w:rtl w:val="true"/>
          <w:lang w:bidi="ar-SA"/>
        </w:rPr>
        <w:t>» .</w:t>
      </w:r>
      <w:bookmarkStart w:id="306" w:name="pg5612_43054"/>
    </w:p>
    <w:p>
      <w:pPr>
        <w:pStyle w:val="Heading2"/>
        <w:numPr>
          <w:ilvl w:val="1"/>
          <w:numId w:val="1"/>
        </w:numPr>
        <w:rPr/>
      </w:pPr>
      <w:bookmarkStart w:id="307" w:name="__RefHeading___Toc3020723_581953129"/>
      <w:bookmarkStart w:id="308" w:name="_Toc111"/>
      <w:bookmarkEnd w:id="306"/>
      <w:bookmarkEnd w:id="307"/>
      <w:r>
        <w:rPr>
          <w:rtl w:val="true"/>
        </w:rPr>
        <w:t>دعاء الإمام علیّ بن الحسین علیهما السلام یوم عرفة</w:t>
      </w:r>
      <w:bookmarkEnd w:id="308"/>
    </w:p>
    <w:p>
      <w:pPr>
        <w:pStyle w:val="BookText"/>
        <w:rPr/>
      </w:pPr>
      <w:r>
        <w:rPr>
          <w:rFonts w:ascii="Amiri" w:hAnsi="Amiri" w:eastAsia="Amiri" w:cs="Amiri"/>
          <w:color w:val="111111"/>
          <w:sz w:val="28"/>
          <w:sz w:val="28"/>
          <w:szCs w:val="28"/>
          <w:rtl w:val="true"/>
          <w:lang w:bidi="ar-SA"/>
        </w:rPr>
        <w:t xml:space="preserve">الْحَمْدُ للّهِ‌ِ رَبِّ الْعالَمینَ ، اللّهُمَّ لَکَ الْحَمْدُ بَدیعَ السَّماواتِ وَالْأَرْضِ ، ذَا الْجَلالِ وَالْإِکْرامِ ، رَبَّ الْأَرْبابِ ، وَإِلهَ کُلِّ مَأْلُوهٍ ، وَخالِقَ کُلِّ مَخْلُوقٍ ، وَوارِثَ کُلِّ شَیْ‌ءٍ ، لَیْسَ کَمِثْلِهِ شَیْ‌ءٌ ، وَلَا یَعْزُبُ عَنْهُ عِلْمُ شَیْ‌ءٍ ، وَهُوَ بِکُلِّ شَیْ‌ءٍ مُحیطٌ ، وَهُوَ عَلی کُلِّ شَیْ‌ءٍ رَقیبٌ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اللّهُ لا إِلهَ إِلَّا أَنْتَ الْأَحَدُ الْمُتَوَحِّدُ ، الْفَرْدُ الْمُتَفَرِّدُ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اللّهُ لا إِلهَ إِلَّا أَنْتَ الْکَریمُ الْمُتَکَرِّمُ ، الْعَظیمُ الْمُتَعَظِّمُ ، الْکَبیرُ الْمُتَکَبِّرُ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اللّهُ لَاإِلهَ إِلَّا أَنْتَ الْعَلِیُّ الْمُتَعالِ ، الشَّدیدُ الْمِحالِ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اللّهُ لا إِلهَ إِلَّا أَنْتَ الرَّحْمنُ الرَّحیمُ ، الْعَلیمُ الْحَکیمُ </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اللّهُ لا إِلهَ إِلَّا أَنْتَ السَّمیعُ الْبَصیرُ ، الْقَدیمُ الْخَبیرُ ، وَأَنْتَ اللّهُ لا إِلهَ إِلَّا أَنْتَ الْکَریمُ الْأَکْرَمُ ، الدّائِمُ الْأَدْوَمُ ، وَأَنْتَ اللّهُ لا إِلهَ إِلَّا أَنْتَ الْأَوَّلُ قَبْلَ کُلِّ أَحَدٍ ، وَالْآخِرُ بَعْدَ کُلِّ عَدَدٍ ، وَأَنْتَ اللّهُ لا إِلهَ إِلَّا أَنْتَ الدّانی فی عُلُوِّهِ ، وَالْعالی فی دُنُوِّهِ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اللّهُ لا إِلهَ إِلَّا أَنْتَ ذُو الْبَهاءِ</w:t>
      </w:r>
    </w:p>
    <w:p>
      <w:pPr>
        <w:pStyle w:val="BookText"/>
        <w:rPr/>
      </w:pPr>
      <w:r>
        <w:rPr>
          <w:rFonts w:ascii="Amiri" w:hAnsi="Amiri" w:eastAsia="Amiri" w:cs="Amiri"/>
          <w:color w:val="111111"/>
          <w:sz w:val="28"/>
          <w:sz w:val="28"/>
          <w:szCs w:val="28"/>
          <w:rtl w:val="true"/>
          <w:lang w:bidi="ar-SA"/>
        </w:rPr>
        <w:t xml:space="preserve">وَالْمَجْدِ وَالْکِبْرِیاءِ وَالْحَمْدِ ، وَأَنْتَ اللّهُ لا إِلهَ إِلَّا أَنْتَ الَّذی أَنْشَأْتَ الْأَشْیاءَ مِنْ غیْرِ سِنْخٍ ، وَصَوَّرْتَ ما صَوَّرْتَ مِنْ غَیْرِ مِثالٍ ، وَابْتَدَعْتَ الْمُبْتَدَعاتِ بِلاَ احْتِذاءٍ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الَّذی قَدَّرْتَ کُلَّ شَیْ‌ءٍ تَقْدیراً ، وَیَسَّرْتَ کُلَّ شَیْ‌ءٍ تَیْسیراً ، وَدَبَّرْتَ ما دُونَکَ تَدْبیراً ، وَأَنْتَ الَّذی لَمْ یُعِنْکَ عَلی خَلْقِکَ شَریکٌ ، وَلَمْ یُؤازِرْکَ فی أَمْرِکَ وَزیرٌ ، وَلَمْ یَکُنْ لَکَ مُشاهِدٌ وَلَا نَظیرٌ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الَّذی أَرَدْتَ فَکانَ حَتْماً ما أَرَدْتَ ، وَقَضَیْتَ فَکانَ عَدْلاً ما قَضَیْتَ ، وَحَکَمْتَ فَکانَ نِصْفاً ما حَکَمْتَ ، أَنْتَ الَّذی لا یَحْویکَ مَکانٌ ، وَلَمْ یَقُمْ لِسُلْطانِکَ سُلْطانٌ ، وَلَمْ یُعْیِکَ بُرْهانٌ وَلا بَیانٌ ، أَنْتَ الَّذی أَحْصَیْتَ کُلَّ شَیْ‌ءٍ عَدَداً ، وَجَعَلْتَ لِکُلِّ شَیْ‌ءٍ أَمَداً ، وَقَدَّرْتَ کُلَّ شَیْ‌ءٍ تَقْدیراً ، أَنْتَ الَّذی قَصُرَتِ الْأَوْهامُ عَنْ ذاتِیَّتِکَ ، وَعَجَزَتِ الْأَفْهامُ عَنْ کَیْفِیَّتِکَ ، وَلَمْ تُدْرِکِ الْأَبْصارُ مَوْضِعَ أَیْنِیَّتِکَ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الَّذی لا تُحَدُّ فَتَکُونَ مَحْدُوداً ، وَلَمْ تُمَثَّلْ فَتَکُونَ مَوْجُوداً ، وَلَمْ تَلِدْ فَتَکُونَ مَوْلُوداً ، أَنْتَ الَّذی لا ضِدَّ مَعَکَ فَیُعانِدَکَ ، وَلا عِدْلَ لَک فَیُکاثِرَکَ ، وَلَا نِدَّ لَکَ فَیُعارِضَکَ </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الَّذی ابْتَدَأَ وَاخْتَرَعَ ، وَاسْتَحْدَثَ وَابْتَدَعَ ، وَأَحْسَنَ صُنْعَ ما صَنَعَ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سُبْحانَکَ ما أَجَلَّ شَأْنَکَ ، وَأَسْنی فی الْأَماکِنِ مَکانَکَ ، وَأَصْدَعَ بِالْحَقِّ فُرْقانَکَ ، سُبْحانَکَ مِنْ لَطیفٍ ما أَلْطَفَکَ ، وَرَؤُوفٍ ما أَرْأَفَکَ ، وَحَکیمٍ ما أَعْرَفَکَ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سُبْحانَکَ مِنْ مَلیکٍ ما أَمْنَعَکَ ، وَجَوادٍ ما أَوْسَعَکَ ، وَرَفیعٍ ما أَرْفَعَکَ ، ذُوالْبَهاءِ وَالْمَجْدِ ، وَالْکِبْرِیاءِ وَالْحَمْدِ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سُبْحانَکَ بَسَطْتَ بِالْخَیْراتِ یَدَکَ ، وَعُرِفَتِ الْهِدایَةُ مِنْ عِنْدِکَ ، فَمَنِ الْتَمَسَکَ لِدینٍ أَوْ دُنْیا وَجَدَکَ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سُبْحانَکَ خَضَعَ لَکَ مَنْ جَری فی عِلْمِکَ ، وَخَشَعَ لِعَظَمَتِکَ ما دُونَ عَرْشِکَ ، وَانْقادَ لِلتَّسْلیمِ لَکَ کُلُّ خَلْقِکَ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سُبْحانَکَ لَاتُجَسُّ وَلَا تُحَسُّ ، وَلَا تُمَسُّ وَلَا تُکادُ ، وَلَا تُماطُ وَلَا تُنازَعُ ، وَلَا تُجاری وَلَا تُماری ، وَلَا تُخادَعُ وَلَا تُماکَرُ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سُبْحانَک سَبیلُکَ جَدَدٌ ، وَأَمْرُکَ رَشَدٌ ، وَأَنْتَ حَیٌّ صَمَدٌ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سُبْحانَکَ قَوْلُکَ حُکْمٌ ، وَقَضاوُکَ حَتْمٌ ، وَإِرادَتُک عَزْمٌ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سُبْحانَکَ لا رادَّ لِمَشِیَّتِکَ ، وَلا مُبَدِّلَ لِکَلِماتِکَ </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سُبْحانَکَ قاهِرَ الْأَرْبابِ ، باهِرَ الْآیاتِ ، فاطِرَ السَّمواتِ ، بارِئَ النَّسَماتِ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لَکَ الْحَمْدُ حَمْداً یَدُومُ بِدَوامِکَ ، وَلَکَ الْحَمْدُ حَمْداً خالِداً بِنِعْمَتِکَ ، وَلَکَ الْحَمْدُ حَمْداً یُوازی صُنْعَکَ ، وَلَک الْحَمْدُ حَمْداً یَزیدُ عَلی رِضاکَ ، وَلَکَ الْحَمْدُ حَمْداً مَعَ حَمْدِ کُلِّ حامِدٍ ، وَشُکْراً یَقْصُرُ عنْهُ شُکْرُ کُلِّ شاکِرٍ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حَمْداً لا یَنْبَغی إِلَّا لَکَ ، وَلا یُتَقَرَّبُ بِهِ إِلَّا إِلَیْکَ ، حَمْداً یُسْتَدامُ بِهِ الْأَوَّلُ ، وَیُسْتَدْعی بِهِ دَوامُ الْآخِرِ ، حَمْداً یَتَضاعَفُ عَلی کُرُورِ الْأَزْمِنَةِ ، وَیَتَزایَدُ أَضْعافاً مُتَرادِفَةً ، حَمْداً یَعْجِزُ عَنْ إِحْصائِهِ الْحَفَظَةُ ، وَیَزیدُ عَلی ما أَحْصَتْهُ فی کِتابِکَ الْکَتَبَةُ ، حَمْداً یوازِنُ عَرْشَکَ الْمَجیدَ ، وَیُعادِلُ کُرْسِیَّکَ الرَّفیعَ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حَمْداً یَکْمُلُ لَدَیْکَ ثَوابُهُ ، وَیَسْتَغْرِقُ کُلَّ جَزاءٍ جَزاؤُهُ ، حَمْداً ظاهِرُهُ وَفْقٌ لِباطِنِهِ ، وَباطِنُهُ وَفْقٌ لِصِدْقِ النِّیَّةِ فیهِ ، حَمْداً لَمْ یَحْمَدْکَ خَلْقٌ مِثْلَهُ ، وَلَا یَعْرِفُ أَحَدٌ سِواکَ فَضْلَهُ ، حَمْداً یُعانُ مَنِ اجْتَهَدَ فی تَعْدیدِهِ ، وَیُؤَیَّدُ مَنْ أَغْرَقَ نَزْعاً فی تَوْفِیَتِهِ </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حَمْداً یَجْمَعُ ما خَلَقْتَ مِنَ الْحَمْدِ ، وَیَنْتَظِمُ ما أَنْتَ خالِقُهُ مِنْ بَعْدُ ، حَمْداً لَاحَمْدَ أَقْرَبُ إِلی قَوْلِکَ مِنْهُ ، وَلَا أَحْمَدَ مِمَّنْ یَحْمَدُکَ بِهِ ، حَمْداً یوجِبُ بِکَرَمِکَ الْمَزیدَ بِوُفُورِهِ ، وَتَصِلُهُ بِمَزیدٍ بَعْدَ مَزیدٍ طَوْلاً مِنْکَ ، حَمْداً یَجِبُ لِکَرَمِ وَجْهِکَ ، وَیُقابِلُ عِزَّ جَلالِکَ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صَلِّ عَلی مُحَمَّدٍ وَآلِ مُحَمَّدٍ الْمُنْتَجَبِ الْمُصْطَفی ، الْمُکَرَّمِ الْمُقَرَّبِ ، أَفْضَلَ صَلَواتِکَ ، وَبارِکَ عَلَیْهِ أَتَمَّ بَرَکاتِکَ ، وَتَرَحَّمْ عَلَیْهِ أَمْتَعَ رَحَماتِکَ ، رَبِّ صَلِّ عَلی مُحَمَّدٍ وَآلِهِ صَلاةً زاکِیَةً لا تَکُونُ صَلاةٌ أَزْکی مِنْها ، وَصَلِّ عَلَیْهِ صَلاةً نامِیَةً لَاتَکُونُ صَلاةٌ أَنْمی مِنْها ، وَصَلِّ عَلَیْهِ صَلاةً راضِیَةً لَاتَکُونُ صَلاةٌ فَوْقَها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صَلِّ عَلی مُحَمَّدٍ وَآلِهِ صَلاةً تُرْضیهِ وَتَزیدُ عَلی رِضاهُ ، وَصَلِّ عَلَیْهِ صَلاةً تُرْضیکَ وَتَزیدُ عَلی رِضاکَ لَهُ ، وَصَلِّ عَلَیْهِ صَلاةً لَا تَرْضی لَهُ إِلَّا بِها ، وَلَا تَری غَیْرَهُ لَها أَهْلاً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صَلِّ عَلی مُحَمَّدٍ وَآلِهِ صَلاةً تُجاوِزُ رِضْوانَکَ ، وَیَتَّصِلُ اتِّصالُها بِبَقائِکَ ، وَلَا یَنْفَدُ کَما لا تَنْفَدُ کَلِماتُکَ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صَلِّ عَلی مُحَمَّدٍ وَآلِهِ صَلاةً تَنْتَظِمُ صَلَواتِ مَلآئِکَتِکَ وَأَنْبِیائِکَ وَرُسُلِکَ وَأَهْلِ طاعَتِکَ ، وَتَشْتَمِلُ عَلی صَلَواتِ عِبادِکَ مِنْ جِنِّکَ وَإِنْسِکَ وَأَهْلِ إِجابَتِکَ ، وَتَجْتَمِعُ عَلی صَلاةِ کُلِّ مَنْ ذَرَأْتَ وَبَرَأْتَ مِنْ أَصْنافِ خَلْقِکَ </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صَلِّ عَلَیْهِ وَآلِهِ صَلاةً تُحیطُ بِکُلِّ صَلاةٍ سالِفَةٍ وَمُسْتَأْنَفَةٍ ، وَصَلِّ عَلَیْهِ وَعَلی آلِهِ صَلاةً مَرْضِیَّةً لَکَ وَلِمَنْ دُونَکَ ، وَتُنْشِئُ مَعَ ذلِکَ صَلَواتٍ تُضاعِفُ مَعَها تِلْکَ الصَّلَواتِ عِنْدَها ، وَتَزیدُها عَلی کُرُورِ</w:t>
      </w:r>
    </w:p>
    <w:p>
      <w:pPr>
        <w:pStyle w:val="BookText"/>
        <w:rPr/>
      </w:pPr>
      <w:r>
        <w:rPr>
          <w:rFonts w:ascii="Amiri" w:hAnsi="Amiri" w:eastAsia="Amiri" w:cs="Amiri"/>
          <w:color w:val="111111"/>
          <w:sz w:val="28"/>
          <w:sz w:val="28"/>
          <w:szCs w:val="28"/>
          <w:rtl w:val="true"/>
          <w:lang w:bidi="ar-SA"/>
        </w:rPr>
        <w:t xml:space="preserve">الْأَیّامِ زِیادَةً فی تَضاعیفَ لَایَعُدُّها غَیْرُکَ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صَلِّ عَلی أَطائِبِ أَهْلِ بَیْتِهِ الَّذین اخْتَرْتَهُمْ لاَِمْرِکَ ، وَجَعَلْتَهُمْ خَزَنَةَ عِلْمِکَ ، وَحَفَظَةَ دینِکَ ، وَخُلَفاءَکَ فی أَرْضِکَ ، وَحُجَجَکَ عَلی عِبادِکَ ، وَطَهَّرْتَهُمْ مِنَ الرِّجْسِ وَالدَّنَسِ تَطْهیراً بِإِرادَتِکَ ، وَجَعَلْتَهُمُ الْوَسیلَةَ إِلَیْکَ ، وَالْمَسْلَکَ إِلی جَنَّتِکَ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صَلِّ عَلی مُحَمَّدٍ وَآلِهِ ، صَلاةً تُجْزِلُ لَهُمْ بِها مِنْ تُحَفِکَ وَکَرامَتِکَ ، وَتُکْمِلُ لَهُمُ الْأَشْیاءَ مِنْ عَطایاکَ وَنَوافِلِکَ ، وَتُوَفِّرُ عَلَیْهِمُ الْحَظَّ مِنْ عَوائِدِکَ وَفَوائِدِکَ ، رَبِّ صَلِّ عَلَیْهِ وَعَلَیْهِمْ صَلاةً لَاأَمَدَ فی أَوَّلِها ، وَلَا غایَةَ لاَِمَدِها ، وَلَا نِهایَةَ لآخِرِها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صَلِّ عَلَیْهِمْ زِنَةَ عَرْشِکَ وَما دُونَهُ ، وَمِلْ‌ءَ سمواتِکَ وَما فَوْقَهُنَّ ، وَعَدَدَ أَرَضیکَ وَما تَحْتَهُنَّ وَما بَیْنَهُنَّ ، صَلاةً تُقَرِّبُهُمْ مِنْکَ زُلْفی ، وَتَکُونُ لَکَ وَلَهُمْ رِضاً ، وَمُتَّصِلَةٌ بِنَظائِرهِنَّ أَبَداً </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إِنَّکَ أَیَّدْتَ دینَکَ فی کُلِّ أَوانٍ بِإِمامٍ أَقَمْتَهُ عَلَماً لِعِبادِکَ ، وَمَناراً فی بِلادِکَ ، بَعْدَ أَنْ وَصَلْتَ حَبْلَهُ بِحَبْلِکَ ، وَجَعَلْتَهُ الذَّریعَةَ إِلی رِضْوانِکَ ، وَافْتَرَضْتَ طاعَتَهُ ، وَحَذَّرْتَ مَعْصِیَتَهُ ، وَأَمَرْتَ بِامْتِثالِ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وَالْانْتِهاءِ عِنْدَ نَهْیهِ ، وَأَلَّا یَتَقَدَّمَهُ مُتَقَدِّمٌ ، وَلا یَتَأَخَّرَ عَنْهُ مُتَأَخِّرٌ ، فَهُوَ عِصْمَةُ اللّآئِذینَ ، وَکَهْفُ الْمُؤْمِنینَ ، وَعُرْوَةُ الْمُتَمَسِّکینَ ،</w:t>
      </w:r>
    </w:p>
    <w:p>
      <w:pPr>
        <w:pStyle w:val="BookText"/>
        <w:rPr/>
      </w:pPr>
      <w:r>
        <w:rPr>
          <w:rFonts w:ascii="Amiri" w:hAnsi="Amiri" w:eastAsia="Amiri" w:cs="Amiri"/>
          <w:color w:val="111111"/>
          <w:sz w:val="28"/>
          <w:sz w:val="28"/>
          <w:szCs w:val="28"/>
          <w:rtl w:val="true"/>
          <w:lang w:bidi="ar-SA"/>
        </w:rPr>
        <w:t xml:space="preserve">وَبَهاءُ الْعالَمینَ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فَأَوْزِعْ لِوَلِیّکَ شُکْرَ ما أَنْعَمْتَ بِهِ عَلَیْهِ ، وَأَوْزِعْنا مِثْلَهُ فیهِ ، وَآتِهِ مِنْ لَدُنْکَ سُلْطاناً نَصیراً ، وَافْتَحْ لَهُ فَتْحاً یَسیراً ، وَأَعِنْهُ بِرُکْنِکَ الْأَعَزِّ ، وَاشْدُدْ أَزْرَهُ ، وَقَوِّ عَضُدَهُ ، وَراعِهِ بِعَیْنِکَ ، وَاحْمِهِ بِحِفْظِکَ ، وَانْصُرْهُ بِمَلائِکَتِکَ ، وَامْدُدْهُ بِجُنْدِکَ الْأَغْلَبِ ، وَأَقِمْ بِهِ کِتابَکَ وَحُدُودَکَ ، وَشَرائِعَکَ وَسُنَنَ رَسُولِکَ ، صَلَواتُکَ اللّهُمَّ عَلَیْهِ وَآلِهِ ، وَأَحْیِ بِهِ ما أَماتَهُ الظّالِمُونَ مِنْ مَعالِمِ دینِکَ ، وَاجْلُ بِهِ صَدَأَ الْجَوْرِ عَنْ طَریقَتِکَ ، وَأَبِنْ بِهِ الضَّرّاءَ مِنْ سَبیلِکَ ، وَأَزِلْ بِهِ النّاکِبینَ عَنْ صِراطِکَ ، وَامْحَقْ بِهِ بُغاةَ قَصْدِکَ عِوَجاً ، وَأَلِنْ جانِبَهُ لأَوْلِیائِکَ ، وَابْسُطْ یَدَهُ عَلی أَعْدائِکَ ، وَهَبْ لَنا رَأْفَتَهُ وَرَحْمَتَهُ ، وَتَعَطُّفَهُ وَتَحَنُّنَهُ ، وَاجْعَلْنا لَهُ سامِعینَ مُطیعینَ ، وَفی رِضاهُ ساعینَ ، وَإِلی نُصْرَتِهِ وَالْمُدافَعَةِ عَنْهُ مُکْنِفینَ ، وَإِلَیْک وَإِلی رَسْولِکَ صَلَواتُکَ اللّهُمَّ عَلَیْهِ وَآلِهِ بِذلِکَ مُتَقَرِّبینَ </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وَصَلِّ عَلی أَوْلِیائِهِمُ الْمُعْتَرِفینَ بِمَقامِهِمُ ، الْمُتَّبِعینَ مَنْهَجَهُمُ ، الْمُقْتَفینَ آثارَهُمُ ، الْمُسْتَمْسِکینَ بِعُرْوَتِهِمُ ، الْمُتَمَسِّکینَ بِوِلایَتِهِمُ ، الْمُؤْتَمّینَ بِإِمامَتِهِمُ ، الْمُسَلِّمینَ لاَِمْرِهِمُ ، الْمُجْتَهِدینَ فی طاعَتِهِمُ ، الْمُنْتَظِرینَ أَیّامَهُمُ ، الْمادّینَ إِلَیْهِمْ أَعْیُنَهُمُ ، الصَّلَواتِ الْمُبارَکاتِ ، الزّاکِیاتِ النّامِیاتِ ، الْغادِیاتِ الرّائِماتِ ، وَسَلِّمْ عَلَیْهِمْ</w:t>
      </w:r>
    </w:p>
    <w:p>
      <w:pPr>
        <w:pStyle w:val="BookText"/>
        <w:rPr/>
      </w:pPr>
      <w:r>
        <w:rPr>
          <w:rFonts w:ascii="Amiri" w:hAnsi="Amiri" w:eastAsia="Amiri" w:cs="Amiri"/>
          <w:color w:val="111111"/>
          <w:sz w:val="28"/>
          <w:sz w:val="28"/>
          <w:szCs w:val="28"/>
          <w:rtl w:val="true"/>
          <w:lang w:bidi="ar-SA"/>
        </w:rPr>
        <w:t xml:space="preserve">وَعَلی أَرْواحِهِمْ ، وَاجْمَعْ عَلَی التَّقْوی أَمْرَهُمْ ، وَأَصْلِحْ لَهُمْ شُؤُونَهُمْ ، وَتُبْ عَلَیْهِمْ إِنَّکَ أَنْتَ التَّوّابُ الرَّحیمُ ، وَخَیْرُ الْغافِرینَ ، وَاجْعَلْنا مَعَهُمْ فی دارِ السَّلامِ بِرَحْمَتِکَ ، یا أَرْحَمَ الرّاحِمینَ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هذا یَوْمُ عَرَفَةَ ، یَوْمٌ شَرَّفْتَهُ وَکَرَّمْتَهُ وَعَظَّمْتَهُ ، نَشَرْتَ فیهِ رَحْمَتَکَ ، وَمَنَنْتَ فیهِ بِعَفْوِکَ ، وَأَجْزَلْتَ فیهِ عَطِیَّتَکَ ، وَتَفَضَّلْتَ بِهِ عَلی عِبادِکَ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وَأَنا عَبْدُکَ الَّذی أَنْعَمْتَ عَلَیْهِ قَبْلَ خَلْقِکَ لَهُ ، وَبَعْدَ خَلْقِکَ إِیّاهُ ، فَجَعَلْتَهُ مِمَّنْ هَدَیْتَهُ لِدینِکَ ، وَوَفَّقْتَهُ لِحَقِّکَ ، وَعَصَمْتَهُ بِحَبْلِکَ ، وَأَدْخَلْتَهُ فی حِزْبِکَ ، وَأَرْشَدْتَهُ لِمُوالاةِ أَوْلِیائِکَ ، وَمُعاداةِ أَعْدائِکَ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أَمَرْتَهُ فَلَمْ یَأْتَمِرْ ، وَزَجَرْتَهُ فَلَمْ یَنْزَجِرْ ، وَنَهَیْتَهُ عَنْ مَعْصِیَتِکَ فَخالْفَ أَمْرَکَ إِلی نَهْیِکَ ، لَامُعانَدَةً لَکَ ، وَلَا اسْتِکْباراً عَلَیْکَ ، بَلْ دَعاهُ هَواهُ إِلی ما زَیَّلْتَهُ ، وَإِلی ما حَذَّرْتَهُ ، وَأَعانَهُ عَلی ذلِکَ عَدُوُّکَ وَعَدُوُّهُ ، فَأَقْدَمَ عَلَیْهِ عارِفاً بِوَعیدِکَ ، راجِیاً لِعَفْوِکَ ، واثِقاً بِتَجاوُزِکَ ، وَکانَ أَحَقَّ عِبادِکَ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مَنَنْتَ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یَفْعَلَ </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 أَنا ذا بَیْنَ یَدَیْکَ صاغِراً ذَلیلاً ، خاضِعاً خاشِعاً ، خائِفاً مُعْتَرِفاً بِعَظیمٍ مِنَ الذُّنُوبِ تَحَمَّلْتُهُ ، وَجَلیلٍ مِنَ الْخَطایا اجْتَرَمْتُهُ ، مُسْتَجیراً بِصَفْحِکَ ، لآئِذاً بِرَحْمَتِکَ ، مُوقِناً أَنَّهُ لَایُجیرُنی مِنْکَ مُجیرٌ ، وَلَا یَمْنَعُنی</w:t>
      </w:r>
    </w:p>
    <w:p>
      <w:pPr>
        <w:pStyle w:val="BookText"/>
        <w:rPr/>
      </w:pPr>
      <w:r>
        <w:rPr>
          <w:rFonts w:ascii="Amiri" w:hAnsi="Amiri" w:eastAsia="Amiri" w:cs="Amiri"/>
          <w:color w:val="111111"/>
          <w:sz w:val="28"/>
          <w:sz w:val="28"/>
          <w:szCs w:val="28"/>
          <w:rtl w:val="true"/>
          <w:lang w:bidi="ar-SA"/>
        </w:rPr>
        <w:t xml:space="preserve">مِنْکَ مانِعٌ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فَعُدْ عَلَیَّ بِما تَعُودُ بِهِ عَلی مَنِ اقْتَرَفَ مِنْ تَغَمُّدِکَ ، وَجُدْ عَلَیَّ بِما تَجُودُ بِهِ عَلی مَنْ أَلْقی بِیَدِهِ إِلَیْکَ مِنْ عَفْوِکَ ، وَامْنُنْ عَلَیَّ بِما لَایَتَعاظَمُکَ أَنْ تَمُنَّ بِهِ عَلی مَنْ أَمَّلَکَ مِنْ غُفْرانِکَ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وَاجْعَلْ لی فی هذَا الْیَوْمِ نَصیباً أَنالُ بِهِ حَظّاً مِنْ رِضْوانِکَ ، وَلَا تَرُدَّنی صِفْراً مِمّا یَنْقَلِبُ بِهِ الْمُتَعَبِّدُونَ لَکَ مِنْ عِبادِکَ ، وَإِنّی وَإِنْ لَمْ أُقَدِّمْ ما قَدَّمُوهُ مِنَ الصّالِحاتِ ، فَقَدْ قَدَّمْتُ تَوْحیدَکَ ، وَنَفْیَ الْأَضْدادِ وَالْأَنْدادِ وَالْأَشْباهِ عَنْکَ ، وَأَتَیْتُکَ مِنَ الْأَبْوابِ الَّتی أَمَرْتَ أَنْ تُؤْتی مِنْها ، وَتَقَرَّبْتُ إِلَیْکَ بِما لَایَقْرُبُ بِهِ أَحَدٌ مِنْکَ إِلَّا بِالتَّقَرُّبِ بِهِ ، ثُمَّ أَتْبَعْتُ ذلِکَ بِالْإِنابَةِ إِلَیْکَ ، وَالتَّذَلُّلِ وَالْاسْتِکانَةِ لَکَ ، وَحُسْنِ الظَّنِّ بِکَ ، وَالثِّقَةِ بِما عِنْدَکَ ، وَشَفَعْتُهُ بِرَجائِکَ الَّذی قَلَّ ما یَخیبُ عَلَیْهِ راجیکَ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وَسَأَلْتُکَ مَسْأَلَةَ الْحَقیرِ الذَّلیلِ ، الْبائِسِ الْفَقیرِ ، الْخائِفِ الْمُسْتَجیرِ ، وَمَعَ ذلِکَ خیفَةً وَتَضَرُّعاً ، وَتَعَوُّذاً وَتَلَوُّذاً ، لَامُسْتَطیلاً بِتَکَبُّرِ الْمُتَکَبِّرینَ ، وَلَا مُتعالِیاً بِدالَّةِ الْمُطیعینَ ، وَلَا مُسْتَطیلاً بِشَفاعَةِ الشّافِعینَ ، وَأَنا بَعْدُ أَقَلُّ الْأَقَلّینَ ، وَأَذَلُّ الْأَذَلّینَ ، وَمِثْلُ الذَّرَّةِ أَوْ دُونَها </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فَیا مَنْ لَمُ یُعاجِلِ الْمُسیئینَ ، وَلَا یَنْدَهُ الْمُتْرَفینَ ، وَیا مَنْ یَمُنُّ بِإِقالَةِ الْعاثِرینَ ، وَیَتَفَضَّلُ بِإِنْظارِ الْخاطِئینَ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الْمُسیئُ الْمُعْتَرِفُ الْخاطِئُ الْعاثِرُ ، أَنا الَّذی أَقْدَمَ عَلَیْکَ مُجْتَرِئاً ، أَنا الَّذی عَصاکَ مُتَعَمِّداً ، أَنا الَّذی اسْتَخْفی مِنْ عِبادِکَ وَبارَزَکَ ، أَنا الَّذی هابَ عِبادَکَ وَأَمِنَکَ ، أَنا الَّذی لَمْ یَرْهَبْ سَطْوَتَکَ ، وَلَمْ یَخَفْ بَأْسَکَ ، أَنا الْجانی عَلی نَفْسِهِ ، أَنا الْمُرْتَهَنُ بِبَلِیَّتِهِ ، أَنا الْقَلیلُ الْحَیاءِ ، أَنا الطَّویلُ الْعَناءِ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بِحَقِّ مَنِ انْتَجَبْتَ مِنْ خَلْقِکَ ، وَبِمَنِ اصْطَفَیْتَهُ لِنَفْسِکَ ، بِحَقِّ مَنِ اخْتَرْتَ مِنْ بَرِیَّتِکَ وَمَنِ اجْتَبَیْتَ لِشَأْنِکَ ، بِحَقِّ مَنْ وَصَلْتَ طاعَتَهُ بِطاعَتِکَ ، وَمَنْ جَعَلْتَ مَعْصِیَتَهُ کَمَعْصِیَتِکَ ، بِحَقِّ مَنْ قَرَنْتَ مُوالاتَهُ بِمُوالاتِکَ ، وَمَنْ نُطْتَ مُعاداتَهُ بِمُعاداتِکَ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تَغَمَّدْنی فی یَوْمی هذا بِما تَتَغَمَّدُ بِهِ مَنْ جَأَرَ إِلَیْکَ مُتَنَصِّلاً ، وَعاذَ بِاسْتِغْفارِکَ تائِباً ، وَتَوَلَّنی بِما تَتَوَلّی بِهِ أَهْلَ طاعَتِکَ ، وَالزُّلْفی لَدَیْکَ ، وَالْمَکانَةِ مِنْکَ ، وَتَوَحَّدْنی بِما تَتَوحَّدُ بِهِ مَنْ وَفی بِعَهْدِکَ ، وَأَتْعَبَ نَفْسَهُ فی ذاتِکَ ، وَأَجْهَدَها فی مَرْضاتِکَ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تُؤاخِذْنی بِتَفْریطی فی جَنْبِکَ ، وَتَعَدّی طَوْری فی حُدُودِکَ ، وَمُجاوَزَةِ أَحْکامِکَ ، وَلَا تَسْتَدْرِجْنی بِإِمْلائِکَ لی اسْتِدْراجَ مَنْ مَنَعَنی خَیْرَ ما عِنْدَهُ ، وَلَمْ یَشْرَکْکَ فی حُلُولِ نِعْمَتِهِ بی </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وَنَبِّهْنی مِنْ رَقْدَةِ الْغافِلینَ ، وَسِنَةِ الْمُسْرِفینَ ، وَنَعْسَةِ الْمَخْذُولینَ ،</w:t>
      </w:r>
    </w:p>
    <w:p>
      <w:pPr>
        <w:pStyle w:val="BookText"/>
        <w:rPr/>
      </w:pPr>
      <w:r>
        <w:rPr>
          <w:rFonts w:ascii="Amiri" w:hAnsi="Amiri" w:eastAsia="Amiri" w:cs="Amiri"/>
          <w:color w:val="111111"/>
          <w:sz w:val="28"/>
          <w:sz w:val="28"/>
          <w:szCs w:val="28"/>
          <w:rtl w:val="true"/>
          <w:lang w:bidi="ar-SA"/>
        </w:rPr>
        <w:t xml:space="preserve">وَخُذْ بِقَلْبی إِلی ما اسْتَعْمَلْتَ بِهِ الْقانِتینَ ، وَاسْتَعْبَدْتَ بِهِ الْمُتَعَبِّدینَ ، وَاسْتَنْقَذْتَ بِهِ الْمُتَهاوِنینَ ، وَأَعِذْنی مِمّا یُباعِدُنی عَنْکَ ، وَیَحُولُ بَیْنی وَبَیْنَ حَظّی مِنْکَ ، وَیَصُدُّنی عَمّا أُحاوِلُ لَدَیْکَ ، وَسَهِّلْ لی مَسْلَکَ الْخَیْراتِ إِلَیْکَ ، وَالْمُسابَقَةَ إِلَیْها مِنْ حَیْثُ أَمَرْتَ ، وَالْمُشاحَّةَ فیها عَلی ما أَرَدْتَ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تَمْحَقْنی فیمَنْ تَمْحَقُ مِنَ الْمُسْتَخِفّینَ بِما أَوْعَدْتَ ، وَلَا تُهْلِکْنی مَعَ مَنْ تُهْلِکُ مِنَ الْمُتَعَرِّضینَ لِمَقْتِکَ ، وَلَا تُتَبِّرْنی فیمَنْ تُتَبِّرُ مِنَ الْمُنْحَرِفینَ عَنْ سُبُلِکَ ، وَنَجِّنی مِنْ غَمَراتِ الْفِتْنَةِ ، وَخَلِّصْنی مِنْ لَهَواتِ الْبَلْوی ، وَأَجِرْنی مِنْ أَخْذِ الْإمْلاءِ ، وَحُلْ بَیْنی وَبَیْنَ عَدُوٍّ یُضِلُّنی ، وَهَویً یُوبِقُنی ، وَمَنْقَصَةٍ تَرْهَقُنی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تُعْرِضْ عَنّی إِعْراضَ مَنْ لَاتَرْضی عَنْهُ بَعْدَ غَضَبِکَ ، وَلَا تُؤْیِسْنی مِنَ الْأَمَلِ فیکَ ، فَیَغْلِبَ عَلَیَّ الْقُنُوطُ مِنْ رَحْمَتِکَ ، وَلَا تَمْتَحِنّی بِما لَاطاقَةَ لی بِهِ ، فَتَبْهَظَنی مِمّا تُحَمِّلْنیهِ مِنْ فَضْلِ مَحَبَّتِکَ </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تُرْسِلْنی مِنْ یَدِکَ إِرْسالَ مَنْ لَاخَیْرَ فیهِ ، وَلَا حاجَةَ بِکَ إِلَیْهِ ، وَلَا إِنابَةَ لَهُ ، وَلَا تَرْمِ بی رَمْیَ مَنْ سَقَطَ مِنْ عَیْنِ رِعایَتِکَ ، وَمَنِ اشْتَمَلَ عَلیْهِ الْخِزْیُ مِنْ عِنْدِکَ ، بَلْ خُذْ بِیَدی مِنْ سَقْطَةِ الْمُتَرَدّدینَ ، وَوَهْلَةِ الْمُتَعَسِّفینَ ، وَزَلَّةِ الْمَغْرُورینَ ، وَوَرْطَةِ الْهالِکینَ ، وَعافِنی مِمَّا ابْتَلَیْتَ بِهِ</w:t>
      </w:r>
    </w:p>
    <w:p>
      <w:pPr>
        <w:pStyle w:val="BookText"/>
        <w:rPr/>
      </w:pPr>
      <w:r>
        <w:rPr>
          <w:rFonts w:ascii="Amiri" w:hAnsi="Amiri" w:eastAsia="Amiri" w:cs="Amiri"/>
          <w:color w:val="111111"/>
          <w:sz w:val="28"/>
          <w:sz w:val="28"/>
          <w:szCs w:val="28"/>
          <w:rtl w:val="true"/>
          <w:lang w:bidi="ar-SA"/>
        </w:rPr>
        <w:t xml:space="preserve">طَبَقات عَبیدِکَ وَإِمائِکَ ، وَبَلِّغْنی مَبالِغَ مَنْ عُنیتَ بِهِ وَأَنْعَمْتَ عَلَیْهِ ، وَرَضیتَ عَنْهُ ، فَأَعَشْتَهُ حَمیداً ، وَتَوَفَّیْتَهُ سَعیداً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وَطَوِّقْنی طَوْقَ الْإقْلاعِ عَمّا یُحْبِطُ الْحَسناتِ ، وَیَذْهَبُ بِالْبَرَکاتِ ، وَأَشْعِرْ قَلْبِیَ الْازْدِجارَ عَنْ قَبائِحِ السَّیّئاتِ ، وَفَواضِحِ الْحَوْباتِ ، وَلَا تَشْغَلْنی بِما لَاأُدْرِکُهُ إِلَّا بِکَ عَمّا لَایُرْضیکَ عَنّی غَیْرُهُ ، وَانْزِعْ مِنْ قَلْبی حُبَّ دُنْیاً دَنِیَّةٍ تَنْهی عَمّا عِنْدَکَ ، وَتَصُدُّ عَنِ ابْتِغاءِ الْوَسیلَةِ إِلَیْکَ ، وَتُذْهِلُ عَنِ التَّقَرُّبِ مِنْکَ ، وَزَیِّنْ لِیَ التَّفَرُّدَ بِمُناجاتِکَ بِاللَّیْلِ وَالنَّهارِ ، وَهَبْ لی عِصْمَةً تُدْنینی مِنْ خَشْیَتِکَ ، وَتَقْطَعُنی عَنْ رُکُوبِ مَحارِمِکَ ، وَتَفُکُّنی مِنْ أَسْرِ الْعَظائِمِ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وَهَبْ لِیَ التَّطْهیرَ مِنْ دَنَسِ الْعِصْیانِ ، وَأَذْهِبْ عَنّی دَرَنَ الْخَطایا ، وَسَرْبِلْنی بِسِرْبالِ عافِیَتِکَ ، وَرَدِّنی رِداءَ مُعافاتِکَ ، وَجَلِّلْنی سَوابِغَ نَعْمائِکَ ، وَظاهِرْ لَدَیَّ فَضْلَکَ وَطَوْلَکَ ، وَأَیِّدْنی بِتَوْفیقِکَ وَتَسْدیدِکَ ، وَأَعِنّی عَلی صالِحِ النِّیَّةِ ، وَمَرْضِیِّ الْقَوْلِ ، وَمُسْتَحْسَنِ الْعَمَلِ </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تَکِلْنی إِلی حَوْلی وَقُوَّتی دُونَ حَوْلِکَ وَقُوَّتِکَ ، وَلَا تُخْزِنی یَوْمَ تَبْعَثُنی لِلِقائِکَ ، وَلَا تَفْضَحْنی بَیْنَ یَدَیْ أَوْلِیائِکَ ، وَلَا تُنْسِنی ذِکْرَکَ ، وَلَا تُذْهِبْ عَنّی شُکْرَکَ ، بَلْ أَلْزِمْنیهِ فی أَحْوالِ السَّهْوِ عِنْدَ غَفَلاتِ الْجاهِلینَ لآلائِکَ ، وَأَوْزِعْنی أَنْ أُثْنِیَ بِما أَوْلَیْتَنیهِ ، وَأَعْتَرِفَ بِما</w:t>
      </w:r>
    </w:p>
    <w:p>
      <w:pPr>
        <w:pStyle w:val="BookText"/>
        <w:rPr/>
      </w:pPr>
      <w:r>
        <w:rPr>
          <w:rFonts w:ascii="Amiri" w:hAnsi="Amiri" w:eastAsia="Amiri" w:cs="Amiri"/>
          <w:color w:val="111111"/>
          <w:sz w:val="28"/>
          <w:sz w:val="28"/>
          <w:szCs w:val="28"/>
          <w:rtl w:val="true"/>
          <w:lang w:bidi="ar-SA"/>
        </w:rPr>
        <w:t xml:space="preserve">أَسْدَیْتَهُ إِلَیَّ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وَاجْعَلْ رَغْبَتی إِلَیْکَ فَوْقَ رَغْبَةِ الرّاغِبینَ ، وَحَمْدی إِیّاکَ فَوْقَ حَمْدِ الْحامِدینَ ، وَلَا تَخْذُلْنی عِنْدَ فاقَتی إِلَیْکَ ، وَلَا تُهْلِکْنی بِما أَسْدَیْتُهُ إِلَیْکَ ، وَلَا تَجْبَهْنی بِما جَبَهْتَ بِهِ الْمُعانِدینَ لَکَ ، فَإِنّی لَکَ مُسَلِّمٌ ، أَعْلَمُ أَنَّ الْحُجَّةَ لَکَ ، وَأَنَّکَ أَوْلی بِالْفَضْلِ ، وَأَعْوَدُ بِالْإحْسانِ ، وَأَهْلُ التَّقْوی ، وَأَهْلُ الْمَغْفِرَةِ ، وَأَنَّکَ بِأَنْ تَعْفُوَ أَوْلی مِنْکَ بِأَنْ تُعاقِبَ ، وَأَنَّکَ بِأَنْ تَسْتُرَ أَقْرَبُ مِنْکَ إلی أَنْ تَشْهَرَ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فَأَحْیِنی حَیاةً طَیِّبَةً تَنْتَظِمُ بِما أُریدُ ، وَتَبْلُغُ بی ما أُحِبُّ مِنْ حَیْثُ لَا آتی ما تَکْرَهُ ، وَلَا أَرْتَکِبُ ما نَهَیْتَ عَنْهُ ، وَأَمِتْنی مِیْتَةَ مَنْ یَسْعی نُورُهُ بَیْنَ یَدَیْهِ وَعَنْ یَمینِهِ ، وَذَلِّلْنی بَیْنَ یَدَیْکَ ، وَأَعِزَّنی عِنْدَ خَلْقِکَ ، وَضَعْنی إِذا خَلَوْتُ بِکَ ، وَارْفَعْنی بَیْنَ عِبادِکَ ، وَأَغْنِنی عَمَّنْ هُوَ غَنِیٌّ عَنّی ، وَزِدْنی إِلَیْکَ فاقَةً وَفَقْراً ، وَأَعِذْنی مِنْ شَماتَةِ الْأَعْداءِ ، وَمِنْ حُلولِ الْبَلاءِ ، وَمِنَ الذُّلِّ وَالْعَناءِ ، تَغَمَّدْنی فیما اطَّلَعْتَ عَلَیْهِ مِنّی بِما یَتَغَمَّدُ بِهِ الْقادِرُ عَلَی الْبَطْشِ لَوْلا حِلْمُهُ ، وَالْآخِذُ عَلَی الْجَریرَةِ لَوْلا أَناتُهُ </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أَرَدْتَ بِقَوْمٍ فِتْنَةً أَوْ سُوءاً فَنَجِّنی مِنْها لِواذاً بِکَ ، وَإِذْ لَمْ تُقِمْنی مَقامَ فَضیحةٍ فی دُنْیاکَ فَلَا تُقِمْنی مِثْلَهُ فی آخِرَتِکَ ، وَاشْفَعْ لی أَوائِلَ مِنَنِکَ بِأَواخِرها ، وَقَدیمَ فَوائِدِکَ بِحَوادِثِها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تَمْدُدْ لی مَدّاً یَقْسُو مَعَهُ قَلْبی ، وَلَا تَقْرَعْنی قارِعَةً یَذْهَبُ لَها بَهائی ، وَلَا تَسُمْنی خَسیسَةً یَصْغُرُ لَها قَدْری ، وَلاَ نَقیصَةً یُجْهَلُ مِنْ أَجْلِها مَکانی ، وَلَا تَرُعْنی رَوْعَةً أُبْلِسُ بِها ، وَلَا خیفَةً أُوجِسُ دُونَها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اجْعَلْ هَیْبَتی فی وَعیدِکَ ، وَحَذَری مِنْ إِعْذارِکَ وَإِنْذارِکَ ، وَرَهْبَتی عِنْدَ تِلاوَةِ آیاتِکَ ، وَاعْمُرْ لَیْلی بِإِیقاظی فیهِ لِعِبادَتِکَ ، وَتَفَرُّدی بِالتَّهَجُّدِ لَکَ ، وَتَجَرُّدی بِسُکُونی إِلَیْکَ ، وَإِنْزالِ حَوائِجی بِکَ ، وَمُنازَلَتی إِیَّاکَ فی فَکاکِ رَقَبَتی مِنْ نارِکَ ، وَإِجارَتی مِمّا فیهِ أَهْلُها مِنْ عَذابِکَ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تَذَرْنی فی طُغْیانی عامِهاً ، وَلَا فی غَمْرَتی ساهِیاً حَتّی حینٍ ، وَلَا تَجْعَلْنی عِظَةً لِمَنِ اتَّعَظَ ، وَلَا نَکالاً لِمَنِ اعْتَبَرَ ، وَلَا فِتْنَةً لِمَنْ نَظَرَ ، وَلَا تَمْکُرْ بی فیمَنْ تَمْکُرُ بِهِ ، وَلَا تَسْتَبْدِلْ بی غَیْری ، وَلَا تُغَیِّرْ لی إِسْماً ، وَلَا تُبَدِّلْ لی جِسْماً ، وَلَا تَتَّخِذْنی هُزُواً لِخَلْقِکَ ، وَلَا سُخْرِیّاً لَکَ ، وَلَا تَبَعاً إِلَّا لِمَرْضاتِکَ ، وَلَا مُمْتَهَناً إِلَّا بِالْانْتِقامِ 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وَأَوْجِدْنی بَرْدَ عَفْوِکَ ، وَحَلَاوَةَ رَحْمَتِکَ ، وَرَوْحِکَ وَرَیْحانِکَ ، وَجَنَّةِ نَعیمِکَ ، وَأَذِقْنی طَعْمَ الْفَراغِ لِما تُحِبُّ بِسَعَةٍ مِنْ سَعَتِکَ ، وَالْاجْتِهادِ فیما یُزْلِفُ لَدَیْکَ وَعِنْدَکَ </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وَأَتْحِفْنی بِتُحْفَةٍ مِنْ تُحَفاتِکَ ، وَاجْعَلْ تِجارَتی رابِحَةً ، وَکَرَّتی غَیْرَ خاسِرَةٍ ، وَأَخِفْنی مَقامَکَ ، وَشَوِّقْنی لِقاءَکَ ، وَتُبْ عَلَیَّ تَوْبَةً نَصُوحاً</w:t>
      </w:r>
    </w:p>
    <w:p>
      <w:pPr>
        <w:pStyle w:val="BookText"/>
        <w:rPr/>
      </w:pPr>
      <w:r>
        <w:rPr>
          <w:rFonts w:ascii="Amiri" w:hAnsi="Amiri" w:eastAsia="Amiri" w:cs="Amiri"/>
          <w:color w:val="111111"/>
          <w:sz w:val="28"/>
          <w:sz w:val="28"/>
          <w:szCs w:val="28"/>
          <w:rtl w:val="true"/>
          <w:lang w:bidi="ar-SA"/>
        </w:rPr>
        <w:t xml:space="preserve">لَا تُبْقِ مَعَها ذُنُوباً صَغیرَةً وَلَا کَبیرَةً ، وَلَا تَذَرْ مَعَها عَلانِیَةً وَلَا سَریرَةً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وَأَنْزِعِ الْغِلَّ مِنْ صَدْری لِلْمُؤْمِنینَ ، وَأَعْطِفْ بِقَلْبی عَلَی الْخاشِعینَ ، وَکُنْ لی کَما تَکُونُ لِلصّالِحینَ ، وَحَلِّنی حِلْیَةَ الْمُتَّقینَ ، وَاجْعَلْ لی لِسانَ صِدْقٍ فی الْغابِرینَ ، وَذِکْراً نامِیاً فی الْآخِرینَ ، وَوافِ بی عَرْصَةَ الْأَوَّلینَ ، وَتَمِّمْ سُبُوغَ نِعْمَتِکَ عَلَیَّ ، وَظاهِرْ کَراماتِها لَدَیَّ ، امْلَأْ مِنْ فَوائِدِکَ یَدَیَّ ، وَسُقْ کَرائِمَ مَواهِبِکَ إِلَیَّ ، وَجاوِرْ بِیَ الْأَطْیَبینَ مِنْ أَوْلِیائِکَ فی الْجِنانِ الَّتی زَیَّنْتَها لأَصْفِیائِکَ ، وَجَلِّلْنی شَرائِفَ نِحَلِکَ فی الْمَقاماتِ الْمُعَدَّةِ لأَحِبّائِکَ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وَاجْعَلْ لی عِنْدَکَ مَقیلاً آوی إِلَیْهِ مُطْمَئِنّاً ، وَمَثابَةً أَتَبَوَّؤُها ، وَأَقَرُّ عَیْناً ، وَلَا تُقایِسْنی بِعَظیماتِ الْجَرائِرِ ، وَلَا تُهْلِکْنی یَوْمَ تُبْلَی السَّرائِرُ ، وَأَزِلْ عَنّی کُلَّ شَکٍّ وَشُبْهَةٍ ، وَاجْعَلْ لی فی الْحَقِّ طَریقاً مِنْ کُلِّ رَحْمَةٍ ، وَأَجْزِلْ لی قِسَمَ الْمَواهِبِ مِنْ نَوالِکَ ، وَوَفِّرْ عَلَیَّ حُظُوظَ الْإِحْسانِ مِنْ إِفْضالِکَ ، وَاجْعَلْ قَلْبی واثِقاً بِما عِنْدَکَ ، وَهَمّی مُسْتَفْرَغاً لِما هُوَ لَکَ ، وَاسْتَعْمِلْنی بِما تَسْتَعْمِلُ بِهِ خالِصَتَکَ ، وَأَشْرِبْ قَلْبی عِنْدَ ذُهُولِ الْعُقولِ طاعَتَکَ </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وَاجْمَعْ لِیَ الْغِنی وَالْعَفافَ ، وَالدَّعَةَ وَالْمُعافاةَ ، وَالصِّحَّةَ وَالسَّعَةَ ، وَالطُّمَأْنینَةَ وَالْعافِیَةَ ، وَلَا تُحْبِطْ حَسَناتی بِما یَشوبُها مِنْ مَعْصِیَتِکَ ،</w:t>
      </w:r>
    </w:p>
    <w:p>
      <w:pPr>
        <w:pStyle w:val="BookText"/>
        <w:rPr/>
      </w:pPr>
      <w:r>
        <w:rPr>
          <w:rFonts w:ascii="Amiri" w:hAnsi="Amiri" w:eastAsia="Amiri" w:cs="Amiri"/>
          <w:color w:val="111111"/>
          <w:sz w:val="28"/>
          <w:sz w:val="28"/>
          <w:szCs w:val="28"/>
          <w:rtl w:val="true"/>
          <w:lang w:bidi="ar-SA"/>
        </w:rPr>
        <w:t xml:space="preserve">وَلَا خَلَواتی بِما یَعْرِضُ لی مِنْ نَزَغاتِ فِتْنَتِکَ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وَصُنْ وَجْهی عَنِ الطَّلَبِ إِلی أَحَدٍ مِنَ الْعالَمینَ ، وَذُبَّنی عَنِ الْتِماسِ ما عِنْدَ الْفاسِقینَ ، وَلَا تَجْعَلْنی لِلظّالِمینَ ظَهیراً ، وَلَا لَهُمْ عَلی مَحْوِ کِتابِکَ یَداً وَنَصیراً ، وَحُطْنی مِنْ حَیْثُ لَاأَعْلَمُ حِیاطَةً تَقینی بِها ، وَافْتَحْ لی أَبْوابَ تَوْبَتِکَ وَرَحْمَتِکَ وَرَأْفَتِکَ وَرِزْقِکَ الْواسِعِ ، إِنّی إِلَیْکَ مِنَ الرّاغِبینَ ، وَأَتْمِمْ لی إِنْعامَکَ ، إِنَّکَ خَیْرُ الْمُنْعِمینَ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 باقی عُمُری فی الْحَجِّ وَالْعُمْرَةِ ابْتِغاءَ وَجْهِکَ یا رَبَّ الْعالَمینَ ،</w:t>
      </w:r>
    </w:p>
    <w:p>
      <w:pPr>
        <w:pStyle w:val="BookText"/>
        <w:rPr/>
      </w:pPr>
      <w:r>
        <w:rPr>
          <w:rFonts w:ascii="Amiri" w:hAnsi="Amiri" w:eastAsia="Amiri" w:cs="Amiri"/>
          <w:color w:val="111111"/>
          <w:sz w:val="28"/>
          <w:sz w:val="28"/>
          <w:szCs w:val="28"/>
          <w:rtl w:val="true"/>
          <w:lang w:bidi="ar-SA"/>
        </w:rPr>
        <w:t>وَصَلَّی اللّهُ عَلی مُحَمَّدٍ وَآلِهِ الطَّیّبینَ الطّاهِرینَ ،</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عَلَیْهِ وَعَلَیْهِمْ أَبَدَ الْآبِدینَ </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image" Target="media/image2.jpeg"/><Relationship Id="rId254" Type="http://schemas.openxmlformats.org/officeDocument/2006/relationships/image" Target="media/image2.jpeg"/><Relationship Id="rId255" Type="http://schemas.openxmlformats.org/officeDocument/2006/relationships/footer" Target="footer248.xml"/><Relationship Id="rId256" Type="http://schemas.openxmlformats.org/officeDocument/2006/relationships/numbering" Target="numbering.xml"/><Relationship Id="rId257" Type="http://schemas.openxmlformats.org/officeDocument/2006/relationships/fontTable" Target="fontTable.xml"/><Relationship Id="rId258" Type="http://schemas.openxmlformats.org/officeDocument/2006/relationships/settings" Target="settings.xml"/><Relationship Id="rId2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253</Pages>
  <Words>43942</Words>
  <Characters>166629</Characters>
  <CharactersWithSpaces>208819</CharactersWithSpaces>
  <Paragraphs>1754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2026-08-19T03:07:34Z</dcterms:created>
  <dc:creator>ghaemiyeh.com</dc:creator>
  <dc:description/>
  <dc:language>en-US</dc:language>
  <cp:lastModifiedBy/>
  <dcterms:modified xsi:type="dcterms:W3CDTF">2026-08-19T06:37:39Z</dcterms:modified>
  <cp:revision>1</cp:revision>
  <dc:subject/>
  <dc:title>شرح سند الناسکین</dc:title>
</cp:coreProperties>
</file>

<file path=docProps/custom.xml><?xml version="1.0" encoding="utf-8"?>
<Properties xmlns="http://schemas.openxmlformats.org/officeDocument/2006/custom-properties" xmlns:vt="http://schemas.openxmlformats.org/officeDocument/2006/docPropsVTypes"/>
</file>