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4.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آموزش ملی امر به معروف و نهی از منکر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987716_581953129">
            <w:r>
              <w:rPr>
                <w:webHidden/>
                <w:rStyle w:val="IndexLink"/>
                <w:rtl w:val="true"/>
              </w:rPr>
              <w:t>مشخصات کتاب</w:t>
            </w:r>
            <w:r>
              <w:rPr>
                <w:rStyle w:val="IndexLink"/>
                <w:rtl w:val="true"/>
              </w:rPr>
              <w:tab/>
            </w:r>
            <w:r>
              <w:rPr>
                <w:rStyle w:val="IndexLink"/>
              </w:rPr>
              <w:t>13</w:t>
            </w:r>
          </w:hyperlink>
        </w:p>
        <w:p>
          <w:pPr>
            <w:pStyle w:val="Contents2"/>
            <w:tabs>
              <w:tab w:val="clear" w:pos="8743"/>
              <w:tab w:val="right" w:pos="9026" w:leader="dot"/>
            </w:tabs>
            <w:rPr/>
          </w:pPr>
          <w:hyperlink w:anchor="__RefHeading___Toc2987718_581953129">
            <w:r>
              <w:rPr>
                <w:webHidden/>
                <w:rStyle w:val="IndexLink"/>
                <w:rtl w:val="true"/>
              </w:rPr>
              <w:t>اشاره</w:t>
            </w:r>
            <w:r>
              <w:rPr>
                <w:rStyle w:val="IndexLink"/>
                <w:rtl w:val="true"/>
              </w:rPr>
              <w:tab/>
            </w:r>
            <w:r>
              <w:rPr>
                <w:rStyle w:val="IndexLink"/>
              </w:rPr>
              <w:t>13</w:t>
            </w:r>
          </w:hyperlink>
        </w:p>
        <w:p>
          <w:pPr>
            <w:pStyle w:val="Contents2"/>
            <w:tabs>
              <w:tab w:val="clear" w:pos="8743"/>
              <w:tab w:val="right" w:pos="9026" w:leader="dot"/>
            </w:tabs>
            <w:rPr/>
          </w:pPr>
          <w:hyperlink w:anchor="__RefHeading___Toc2987720_581953129">
            <w:r>
              <w:rPr>
                <w:webHidden/>
                <w:rStyle w:val="IndexLink"/>
                <w:rtl w:val="true"/>
              </w:rPr>
              <w:t>فهرست مطالب</w:t>
            </w:r>
            <w:r>
              <w:rPr>
                <w:rStyle w:val="IndexLink"/>
                <w:rtl w:val="true"/>
              </w:rPr>
              <w:tab/>
            </w:r>
            <w:r>
              <w:rPr>
                <w:rStyle w:val="IndexLink"/>
              </w:rPr>
              <w:t>15</w:t>
            </w:r>
          </w:hyperlink>
        </w:p>
        <w:p>
          <w:pPr>
            <w:pStyle w:val="Contents2"/>
            <w:tabs>
              <w:tab w:val="clear" w:pos="8743"/>
              <w:tab w:val="right" w:pos="9026" w:leader="dot"/>
            </w:tabs>
            <w:rPr/>
          </w:pPr>
          <w:hyperlink w:anchor="__RefHeading___Toc2987722_581953129">
            <w:r>
              <w:rPr>
                <w:webHidden/>
                <w:rStyle w:val="IndexLink"/>
                <w:rtl w:val="true"/>
              </w:rPr>
              <w:t>مقدمه</w:t>
            </w:r>
            <w:r>
              <w:rPr>
                <w:rStyle w:val="IndexLink"/>
                <w:rtl w:val="true"/>
              </w:rPr>
              <w:tab/>
            </w:r>
            <w:r>
              <w:rPr>
                <w:rStyle w:val="IndexLink"/>
              </w:rPr>
              <w:t>23</w:t>
            </w:r>
          </w:hyperlink>
        </w:p>
        <w:p>
          <w:pPr>
            <w:pStyle w:val="Contents2"/>
            <w:tabs>
              <w:tab w:val="clear" w:pos="8743"/>
              <w:tab w:val="right" w:pos="9026" w:leader="dot"/>
            </w:tabs>
            <w:rPr/>
          </w:pPr>
          <w:hyperlink w:anchor="__RefHeading___Toc2987724_581953129">
            <w:r>
              <w:rPr>
                <w:webHidden/>
                <w:rStyle w:val="IndexLink"/>
                <w:rtl w:val="true"/>
              </w:rPr>
              <w:t>پیشگفتار</w:t>
            </w:r>
            <w:r>
              <w:rPr>
                <w:rStyle w:val="IndexLink"/>
                <w:rtl w:val="true"/>
              </w:rPr>
              <w:tab/>
            </w:r>
            <w:r>
              <w:rPr>
                <w:rStyle w:val="IndexLink"/>
              </w:rPr>
              <w:t>25</w:t>
            </w:r>
          </w:hyperlink>
        </w:p>
        <w:p>
          <w:pPr>
            <w:pStyle w:val="Contents2"/>
            <w:tabs>
              <w:tab w:val="clear" w:pos="8743"/>
              <w:tab w:val="right" w:pos="9026" w:leader="dot"/>
            </w:tabs>
            <w:rPr/>
          </w:pPr>
          <w:hyperlink w:anchor="__RefHeading___Toc2987726_581953129">
            <w:r>
              <w:rPr>
                <w:webHidden/>
                <w:rStyle w:val="IndexLink"/>
                <w:rtl w:val="true"/>
              </w:rPr>
              <w:t>فصل اول</w:t>
            </w:r>
            <w:r>
              <w:rPr>
                <w:rStyle w:val="IndexLink"/>
                <w:rtl w:val="true"/>
              </w:rPr>
              <w:t xml:space="preserve">: </w:t>
            </w:r>
            <w:r>
              <w:rPr>
                <w:rStyle w:val="IndexLink"/>
                <w:rtl w:val="true"/>
              </w:rPr>
              <w:t>تعریف امر به معروف و نهی از منکر</w:t>
            </w:r>
            <w:r>
              <w:rPr>
                <w:rStyle w:val="IndexLink"/>
                <w:rtl w:val="true"/>
              </w:rPr>
              <w:tab/>
            </w:r>
            <w:r>
              <w:rPr>
                <w:rStyle w:val="IndexLink"/>
              </w:rPr>
              <w:t>27</w:t>
            </w:r>
          </w:hyperlink>
        </w:p>
        <w:p>
          <w:pPr>
            <w:pStyle w:val="Contents3"/>
            <w:tabs>
              <w:tab w:val="clear" w:pos="8459"/>
              <w:tab w:val="right" w:pos="9026" w:leader="dot"/>
            </w:tabs>
            <w:rPr/>
          </w:pPr>
          <w:hyperlink w:anchor="__RefHeading___Toc2987728_581953129">
            <w:r>
              <w:rPr>
                <w:webHidden/>
                <w:rStyle w:val="IndexLink"/>
                <w:rtl w:val="true"/>
              </w:rPr>
              <w:t>اشاره</w:t>
            </w:r>
            <w:r>
              <w:rPr>
                <w:rStyle w:val="IndexLink"/>
                <w:rtl w:val="true"/>
              </w:rPr>
              <w:tab/>
            </w:r>
            <w:r>
              <w:rPr>
                <w:rStyle w:val="IndexLink"/>
              </w:rPr>
              <w:t>27</w:t>
            </w:r>
          </w:hyperlink>
        </w:p>
        <w:p>
          <w:pPr>
            <w:pStyle w:val="Contents3"/>
            <w:tabs>
              <w:tab w:val="clear" w:pos="8459"/>
              <w:tab w:val="right" w:pos="9026" w:leader="dot"/>
            </w:tabs>
            <w:rPr/>
          </w:pPr>
          <w:hyperlink w:anchor="__RefHeading___Toc2987730_581953129">
            <w:r>
              <w:rPr>
                <w:webHidden/>
                <w:rStyle w:val="IndexLink"/>
                <w:rtl w:val="true"/>
              </w:rPr>
              <w:t>درس اول</w:t>
            </w:r>
            <w:r>
              <w:rPr>
                <w:rStyle w:val="IndexLink"/>
                <w:rtl w:val="true"/>
              </w:rPr>
              <w:tab/>
            </w:r>
            <w:r>
              <w:rPr>
                <w:rStyle w:val="IndexLink"/>
              </w:rPr>
              <w:t>29</w:t>
            </w:r>
          </w:hyperlink>
        </w:p>
        <w:p>
          <w:pPr>
            <w:pStyle w:val="Contents4"/>
            <w:tabs>
              <w:tab w:val="clear" w:pos="8176"/>
              <w:tab w:val="right" w:pos="9026" w:leader="dot"/>
            </w:tabs>
            <w:rPr/>
          </w:pPr>
          <w:hyperlink w:anchor="__RefHeading___Toc2987732_581953129">
            <w:r>
              <w:rPr>
                <w:webHidden/>
                <w:rStyle w:val="IndexLink"/>
                <w:rtl w:val="true"/>
              </w:rPr>
              <w:t>درآمد</w:t>
            </w:r>
            <w:r>
              <w:rPr>
                <w:rStyle w:val="IndexLink"/>
                <w:rtl w:val="true"/>
              </w:rPr>
              <w:tab/>
            </w:r>
            <w:r>
              <w:rPr>
                <w:rStyle w:val="IndexLink"/>
              </w:rPr>
              <w:t>29</w:t>
            </w:r>
          </w:hyperlink>
        </w:p>
        <w:p>
          <w:pPr>
            <w:pStyle w:val="Contents5"/>
            <w:tabs>
              <w:tab w:val="clear" w:pos="7892"/>
              <w:tab w:val="right" w:pos="9026" w:leader="dot"/>
            </w:tabs>
            <w:rPr/>
          </w:pPr>
          <w:hyperlink w:anchor="__RefHeading___Toc2987734_581953129">
            <w:r>
              <w:rPr>
                <w:webHidden/>
                <w:rStyle w:val="IndexLink"/>
                <w:rtl w:val="true"/>
              </w:rPr>
              <w:t>اشاره</w:t>
            </w:r>
            <w:r>
              <w:rPr>
                <w:rStyle w:val="IndexLink"/>
                <w:rtl w:val="true"/>
              </w:rPr>
              <w:tab/>
            </w:r>
            <w:r>
              <w:rPr>
                <w:rStyle w:val="IndexLink"/>
              </w:rPr>
              <w:t>29</w:t>
            </w:r>
          </w:hyperlink>
        </w:p>
        <w:p>
          <w:pPr>
            <w:pStyle w:val="Contents5"/>
            <w:tabs>
              <w:tab w:val="clear" w:pos="7892"/>
              <w:tab w:val="right" w:pos="9026" w:leader="dot"/>
            </w:tabs>
            <w:rPr/>
          </w:pPr>
          <w:hyperlink w:anchor="__RefHeading___Toc2987736_581953129">
            <w:r>
              <w:rPr>
                <w:webHidden/>
                <w:rStyle w:val="IndexLink"/>
              </w:rPr>
              <w:t>1</w:t>
            </w:r>
            <w:r>
              <w:rPr>
                <w:rStyle w:val="IndexLink"/>
                <w:rtl w:val="true"/>
              </w:rPr>
              <w:t xml:space="preserve">. </w:t>
            </w:r>
            <w:r>
              <w:rPr>
                <w:rStyle w:val="IndexLink"/>
                <w:rtl w:val="true"/>
              </w:rPr>
              <w:t>واژه‌شناسی</w:t>
            </w:r>
            <w:r>
              <w:rPr>
                <w:rStyle w:val="IndexLink"/>
                <w:rtl w:val="true"/>
              </w:rPr>
              <w:tab/>
            </w:r>
            <w:r>
              <w:rPr>
                <w:rStyle w:val="IndexLink"/>
              </w:rPr>
              <w:t>29</w:t>
            </w:r>
          </w:hyperlink>
        </w:p>
        <w:p>
          <w:pPr>
            <w:pStyle w:val="Contents6"/>
            <w:tabs>
              <w:tab w:val="clear" w:pos="7609"/>
              <w:tab w:val="right" w:pos="9026" w:leader="dot"/>
            </w:tabs>
            <w:rPr/>
          </w:pPr>
          <w:hyperlink w:anchor="__RefHeading___Toc2987738_581953129">
            <w:r>
              <w:rPr>
                <w:webHidden/>
                <w:rStyle w:val="IndexLink"/>
                <w:rtl w:val="true"/>
              </w:rPr>
              <w:t>اشاره</w:t>
            </w:r>
            <w:r>
              <w:rPr>
                <w:rStyle w:val="IndexLink"/>
                <w:rtl w:val="true"/>
              </w:rPr>
              <w:tab/>
            </w:r>
            <w:r>
              <w:rPr>
                <w:rStyle w:val="IndexLink"/>
              </w:rPr>
              <w:t>29</w:t>
            </w:r>
          </w:hyperlink>
        </w:p>
        <w:p>
          <w:pPr>
            <w:pStyle w:val="Contents6"/>
            <w:tabs>
              <w:tab w:val="clear" w:pos="7609"/>
              <w:tab w:val="right" w:pos="9026" w:leader="dot"/>
            </w:tabs>
            <w:rPr/>
          </w:pPr>
          <w:hyperlink w:anchor="__RefHeading___Toc2987740_581953129">
            <w:r>
              <w:rPr>
                <w:webHidden/>
                <w:rStyle w:val="IndexLink"/>
              </w:rPr>
              <w:t>1-1</w:t>
            </w:r>
            <w:r>
              <w:rPr>
                <w:rStyle w:val="IndexLink"/>
                <w:rtl w:val="true"/>
              </w:rPr>
              <w:t xml:space="preserve">. </w:t>
            </w:r>
            <w:r>
              <w:rPr>
                <w:rStyle w:val="IndexLink"/>
                <w:rtl w:val="true"/>
              </w:rPr>
              <w:t>امر و نهی</w:t>
            </w:r>
            <w:r>
              <w:rPr>
                <w:rStyle w:val="IndexLink"/>
                <w:rtl w:val="true"/>
              </w:rPr>
              <w:tab/>
            </w:r>
            <w:r>
              <w:rPr>
                <w:rStyle w:val="IndexLink"/>
              </w:rPr>
              <w:t>29</w:t>
            </w:r>
          </w:hyperlink>
        </w:p>
        <w:p>
          <w:pPr>
            <w:pStyle w:val="Contents6"/>
            <w:tabs>
              <w:tab w:val="clear" w:pos="7609"/>
              <w:tab w:val="right" w:pos="9026" w:leader="dot"/>
            </w:tabs>
            <w:rPr/>
          </w:pPr>
          <w:hyperlink w:anchor="__RefHeading___Toc2987742_581953129">
            <w:r>
              <w:rPr>
                <w:webHidden/>
                <w:rStyle w:val="IndexLink"/>
              </w:rPr>
              <w:t>2-1</w:t>
            </w:r>
            <w:r>
              <w:rPr>
                <w:rStyle w:val="IndexLink"/>
                <w:rtl w:val="true"/>
              </w:rPr>
              <w:t xml:space="preserve">. </w:t>
            </w:r>
            <w:r>
              <w:rPr>
                <w:rStyle w:val="IndexLink"/>
                <w:rtl w:val="true"/>
              </w:rPr>
              <w:t>تعریف معروف</w:t>
            </w:r>
            <w:r>
              <w:rPr>
                <w:rStyle w:val="IndexLink"/>
                <w:rtl w:val="true"/>
              </w:rPr>
              <w:tab/>
            </w:r>
            <w:r>
              <w:rPr>
                <w:rStyle w:val="IndexLink"/>
              </w:rPr>
              <w:t>31</w:t>
            </w:r>
          </w:hyperlink>
        </w:p>
        <w:p>
          <w:pPr>
            <w:pStyle w:val="Contents6"/>
            <w:tabs>
              <w:tab w:val="clear" w:pos="7609"/>
              <w:tab w:val="right" w:pos="9026" w:leader="dot"/>
            </w:tabs>
            <w:rPr/>
          </w:pPr>
          <w:hyperlink w:anchor="__RefHeading___Toc2987744_581953129">
            <w:r>
              <w:rPr>
                <w:webHidden/>
                <w:rStyle w:val="IndexLink"/>
                <w:rtl w:val="true"/>
              </w:rPr>
              <w:t>اشاره</w:t>
            </w:r>
            <w:r>
              <w:rPr>
                <w:rStyle w:val="IndexLink"/>
                <w:rtl w:val="true"/>
              </w:rPr>
              <w:tab/>
            </w:r>
            <w:r>
              <w:rPr>
                <w:rStyle w:val="IndexLink"/>
              </w:rPr>
              <w:t>31</w:t>
            </w:r>
          </w:hyperlink>
        </w:p>
        <w:p>
          <w:pPr>
            <w:pStyle w:val="Contents6"/>
            <w:tabs>
              <w:tab w:val="clear" w:pos="7609"/>
              <w:tab w:val="right" w:pos="9026" w:leader="dot"/>
            </w:tabs>
            <w:rPr/>
          </w:pPr>
          <w:hyperlink w:anchor="__RefHeading___Toc2987746_581953129">
            <w:r>
              <w:rPr>
                <w:webHidden/>
                <w:rStyle w:val="IndexLink"/>
              </w:rPr>
              <w:t>2</w:t>
            </w:r>
            <w:r>
              <w:rPr>
                <w:rStyle w:val="IndexLink"/>
                <w:rtl w:val="true"/>
              </w:rPr>
              <w:t xml:space="preserve"> – </w:t>
            </w:r>
            <w:r>
              <w:rPr>
                <w:rStyle w:val="IndexLink"/>
              </w:rPr>
              <w:t>1</w:t>
            </w:r>
            <w:r>
              <w:rPr>
                <w:rStyle w:val="IndexLink"/>
                <w:rtl w:val="true"/>
              </w:rPr>
              <w:t xml:space="preserve"> – </w:t>
            </w:r>
            <w:r>
              <w:rPr>
                <w:rStyle w:val="IndexLink"/>
              </w:rPr>
              <w:t>1</w:t>
            </w:r>
            <w:r>
              <w:rPr>
                <w:rStyle w:val="IndexLink"/>
                <w:rtl w:val="true"/>
              </w:rPr>
              <w:t xml:space="preserve"> .</w:t>
            </w:r>
            <w:r>
              <w:rPr>
                <w:rStyle w:val="IndexLink"/>
                <w:rtl w:val="true"/>
              </w:rPr>
              <w:t>حسن عقلی</w:t>
            </w:r>
            <w:r>
              <w:rPr>
                <w:rStyle w:val="IndexLink"/>
                <w:rtl w:val="true"/>
              </w:rPr>
              <w:tab/>
            </w:r>
            <w:r>
              <w:rPr>
                <w:rStyle w:val="IndexLink"/>
              </w:rPr>
              <w:t>32</w:t>
            </w:r>
          </w:hyperlink>
        </w:p>
        <w:p>
          <w:pPr>
            <w:pStyle w:val="Contents6"/>
            <w:tabs>
              <w:tab w:val="clear" w:pos="7609"/>
              <w:tab w:val="right" w:pos="9026" w:leader="dot"/>
            </w:tabs>
            <w:rPr/>
          </w:pPr>
          <w:hyperlink w:anchor="__RefHeading___Toc2987748_581953129">
            <w:r>
              <w:rPr>
                <w:webHidden/>
                <w:rStyle w:val="IndexLink"/>
                <w:rtl w:val="true"/>
              </w:rPr>
              <w:t>اشاره</w:t>
            </w:r>
            <w:r>
              <w:rPr>
                <w:rStyle w:val="IndexLink"/>
                <w:rtl w:val="true"/>
              </w:rPr>
              <w:tab/>
            </w:r>
            <w:r>
              <w:rPr>
                <w:rStyle w:val="IndexLink"/>
              </w:rPr>
              <w:t>32</w:t>
            </w:r>
          </w:hyperlink>
        </w:p>
        <w:p>
          <w:pPr>
            <w:pStyle w:val="Contents6"/>
            <w:tabs>
              <w:tab w:val="clear" w:pos="7609"/>
              <w:tab w:val="right" w:pos="9026" w:leader="dot"/>
            </w:tabs>
            <w:rPr/>
          </w:pPr>
          <w:hyperlink w:anchor="__RefHeading___Toc2987750_581953129">
            <w:r>
              <w:rPr>
                <w:webHidden/>
                <w:rStyle w:val="IndexLink"/>
                <w:rtl w:val="true"/>
              </w:rPr>
              <w:t>نقد و بررسی</w:t>
            </w:r>
            <w:r>
              <w:rPr>
                <w:rStyle w:val="IndexLink"/>
                <w:rtl w:val="true"/>
              </w:rPr>
              <w:tab/>
            </w:r>
            <w:r>
              <w:rPr>
                <w:rStyle w:val="IndexLink"/>
              </w:rPr>
              <w:t>32</w:t>
            </w:r>
          </w:hyperlink>
        </w:p>
        <w:p>
          <w:pPr>
            <w:pStyle w:val="Contents6"/>
            <w:tabs>
              <w:tab w:val="clear" w:pos="7609"/>
              <w:tab w:val="right" w:pos="9026" w:leader="dot"/>
            </w:tabs>
            <w:rPr/>
          </w:pPr>
          <w:hyperlink w:anchor="__RefHeading___Toc2987752_581953129">
            <w:r>
              <w:rPr>
                <w:webHidden/>
                <w:rStyle w:val="IndexLink"/>
              </w:rPr>
              <w:t>2</w:t>
            </w:r>
            <w:r>
              <w:rPr>
                <w:rStyle w:val="IndexLink"/>
                <w:rtl w:val="true"/>
              </w:rPr>
              <w:t xml:space="preserve"> – </w:t>
            </w:r>
            <w:r>
              <w:rPr>
                <w:rStyle w:val="IndexLink"/>
              </w:rPr>
              <w:t>1</w:t>
            </w:r>
            <w:r>
              <w:rPr>
                <w:rStyle w:val="IndexLink"/>
                <w:rtl w:val="true"/>
              </w:rPr>
              <w:t xml:space="preserve"> – </w:t>
            </w:r>
            <w:r>
              <w:rPr>
                <w:rStyle w:val="IndexLink"/>
              </w:rPr>
              <w:t>2</w:t>
            </w:r>
            <w:r>
              <w:rPr>
                <w:rStyle w:val="IndexLink"/>
                <w:rtl w:val="true"/>
              </w:rPr>
              <w:t xml:space="preserve"> .</w:t>
            </w:r>
            <w:r>
              <w:rPr>
                <w:rStyle w:val="IndexLink"/>
                <w:rtl w:val="true"/>
              </w:rPr>
              <w:t>حسن عقلی وشرعی</w:t>
            </w:r>
            <w:r>
              <w:rPr>
                <w:rStyle w:val="IndexLink"/>
                <w:rtl w:val="true"/>
              </w:rPr>
              <w:tab/>
            </w:r>
            <w:r>
              <w:rPr>
                <w:rStyle w:val="IndexLink"/>
              </w:rPr>
              <w:t>33</w:t>
            </w:r>
          </w:hyperlink>
        </w:p>
        <w:p>
          <w:pPr>
            <w:pStyle w:val="Contents6"/>
            <w:tabs>
              <w:tab w:val="clear" w:pos="7609"/>
              <w:tab w:val="right" w:pos="9026" w:leader="dot"/>
            </w:tabs>
            <w:rPr/>
          </w:pPr>
          <w:hyperlink w:anchor="__RefHeading___Toc2987754_581953129">
            <w:r>
              <w:rPr>
                <w:webHidden/>
                <w:rStyle w:val="IndexLink"/>
              </w:rPr>
              <w:t>2</w:t>
            </w:r>
            <w:r>
              <w:rPr>
                <w:rStyle w:val="IndexLink"/>
                <w:rtl w:val="true"/>
              </w:rPr>
              <w:t xml:space="preserve"> – </w:t>
            </w:r>
            <w:r>
              <w:rPr>
                <w:rStyle w:val="IndexLink"/>
              </w:rPr>
              <w:t>1</w:t>
            </w:r>
            <w:r>
              <w:rPr>
                <w:rStyle w:val="IndexLink"/>
                <w:rtl w:val="true"/>
              </w:rPr>
              <w:t xml:space="preserve"> – </w:t>
            </w:r>
            <w:r>
              <w:rPr>
                <w:rStyle w:val="IndexLink"/>
              </w:rPr>
              <w:t>3</w:t>
            </w:r>
            <w:r>
              <w:rPr>
                <w:rStyle w:val="IndexLink"/>
                <w:rtl w:val="true"/>
              </w:rPr>
              <w:t xml:space="preserve"> .</w:t>
            </w:r>
            <w:r>
              <w:rPr>
                <w:rStyle w:val="IndexLink"/>
                <w:rtl w:val="true"/>
              </w:rPr>
              <w:t>فعل حسن دارای وصف مازاد</w:t>
            </w:r>
            <w:r>
              <w:rPr>
                <w:rStyle w:val="IndexLink"/>
                <w:rtl w:val="true"/>
              </w:rPr>
              <w:tab/>
            </w:r>
            <w:r>
              <w:rPr>
                <w:rStyle w:val="IndexLink"/>
              </w:rPr>
              <w:t>34</w:t>
            </w:r>
          </w:hyperlink>
        </w:p>
        <w:p>
          <w:pPr>
            <w:pStyle w:val="Contents6"/>
            <w:tabs>
              <w:tab w:val="clear" w:pos="7609"/>
              <w:tab w:val="right" w:pos="9026" w:leader="dot"/>
            </w:tabs>
            <w:rPr/>
          </w:pPr>
          <w:hyperlink w:anchor="__RefHeading___Toc2987756_581953129">
            <w:r>
              <w:rPr>
                <w:webHidden/>
                <w:rStyle w:val="IndexLink"/>
                <w:rtl w:val="true"/>
              </w:rPr>
              <w:t>اشاره</w:t>
            </w:r>
            <w:r>
              <w:rPr>
                <w:rStyle w:val="IndexLink"/>
                <w:rtl w:val="true"/>
              </w:rPr>
              <w:tab/>
            </w:r>
            <w:r>
              <w:rPr>
                <w:rStyle w:val="IndexLink"/>
              </w:rPr>
              <w:t>34</w:t>
            </w:r>
          </w:hyperlink>
        </w:p>
        <w:p>
          <w:pPr>
            <w:pStyle w:val="Contents6"/>
            <w:tabs>
              <w:tab w:val="clear" w:pos="7609"/>
              <w:tab w:val="right" w:pos="9026" w:leader="dot"/>
            </w:tabs>
            <w:rPr/>
          </w:pPr>
          <w:hyperlink w:anchor="__RefHeading___Toc2987758_581953129">
            <w:r>
              <w:rPr>
                <w:webHidden/>
                <w:rStyle w:val="IndexLink"/>
                <w:rtl w:val="true"/>
              </w:rPr>
              <w:t>نقد و بررسی</w:t>
            </w:r>
            <w:r>
              <w:rPr>
                <w:rStyle w:val="IndexLink"/>
                <w:rtl w:val="true"/>
              </w:rPr>
              <w:tab/>
            </w:r>
            <w:r>
              <w:rPr>
                <w:rStyle w:val="IndexLink"/>
              </w:rPr>
              <w:t>35</w:t>
            </w:r>
          </w:hyperlink>
        </w:p>
        <w:p>
          <w:pPr>
            <w:pStyle w:val="Contents6"/>
            <w:tabs>
              <w:tab w:val="clear" w:pos="7609"/>
              <w:tab w:val="right" w:pos="9026" w:leader="dot"/>
            </w:tabs>
            <w:rPr/>
          </w:pPr>
          <w:hyperlink w:anchor="__RefHeading___Toc2987760_581953129">
            <w:r>
              <w:rPr>
                <w:webHidden/>
                <w:rStyle w:val="IndexLink"/>
              </w:rPr>
              <w:t>2</w:t>
            </w:r>
            <w:r>
              <w:rPr>
                <w:rStyle w:val="IndexLink"/>
                <w:rtl w:val="true"/>
              </w:rPr>
              <w:t xml:space="preserve"> – </w:t>
            </w:r>
            <w:r>
              <w:rPr>
                <w:rStyle w:val="IndexLink"/>
              </w:rPr>
              <w:t>1</w:t>
            </w:r>
            <w:r>
              <w:rPr>
                <w:rStyle w:val="IndexLink"/>
                <w:rtl w:val="true"/>
              </w:rPr>
              <w:t xml:space="preserve"> – </w:t>
            </w:r>
            <w:r>
              <w:rPr>
                <w:rStyle w:val="IndexLink"/>
              </w:rPr>
              <w:t>4</w:t>
            </w:r>
            <w:r>
              <w:rPr>
                <w:rStyle w:val="IndexLink"/>
                <w:rtl w:val="true"/>
              </w:rPr>
              <w:t xml:space="preserve"> .</w:t>
            </w:r>
            <w:r>
              <w:rPr>
                <w:rStyle w:val="IndexLink"/>
                <w:rtl w:val="true"/>
              </w:rPr>
              <w:t>مطلوب شرعی</w:t>
            </w:r>
            <w:r>
              <w:rPr>
                <w:rStyle w:val="IndexLink"/>
                <w:rtl w:val="true"/>
              </w:rPr>
              <w:tab/>
            </w:r>
            <w:r>
              <w:rPr>
                <w:rStyle w:val="IndexLink"/>
              </w:rPr>
              <w:t>37</w:t>
            </w:r>
          </w:hyperlink>
        </w:p>
        <w:p>
          <w:pPr>
            <w:pStyle w:val="Contents6"/>
            <w:tabs>
              <w:tab w:val="clear" w:pos="7609"/>
              <w:tab w:val="right" w:pos="9026" w:leader="dot"/>
            </w:tabs>
            <w:rPr/>
          </w:pPr>
          <w:hyperlink w:anchor="__RefHeading___Toc2987762_581953129">
            <w:r>
              <w:rPr>
                <w:webHidden/>
                <w:rStyle w:val="IndexLink"/>
                <w:rtl w:val="true"/>
              </w:rPr>
              <w:t>اشاره</w:t>
            </w:r>
            <w:r>
              <w:rPr>
                <w:rStyle w:val="IndexLink"/>
                <w:rtl w:val="true"/>
              </w:rPr>
              <w:tab/>
            </w:r>
            <w:r>
              <w:rPr>
                <w:rStyle w:val="IndexLink"/>
              </w:rPr>
              <w:t>37</w:t>
            </w:r>
          </w:hyperlink>
        </w:p>
        <w:p>
          <w:pPr>
            <w:pStyle w:val="Contents6"/>
            <w:tabs>
              <w:tab w:val="clear" w:pos="7609"/>
              <w:tab w:val="right" w:pos="9026" w:leader="dot"/>
            </w:tabs>
            <w:rPr/>
          </w:pPr>
          <w:hyperlink w:anchor="__RefHeading___Toc2987764_581953129">
            <w:r>
              <w:rPr>
                <w:webHidden/>
                <w:rStyle w:val="IndexLink"/>
                <w:rtl w:val="true"/>
              </w:rPr>
              <w:t>نقد و بررسی</w:t>
            </w:r>
            <w:r>
              <w:rPr>
                <w:rStyle w:val="IndexLink"/>
                <w:rtl w:val="true"/>
              </w:rPr>
              <w:tab/>
            </w:r>
            <w:r>
              <w:rPr>
                <w:rStyle w:val="IndexLink"/>
              </w:rPr>
              <w:t>37</w:t>
            </w:r>
          </w:hyperlink>
        </w:p>
        <w:p>
          <w:pPr>
            <w:pStyle w:val="Contents6"/>
            <w:tabs>
              <w:tab w:val="clear" w:pos="7609"/>
              <w:tab w:val="right" w:pos="9026" w:leader="dot"/>
            </w:tabs>
            <w:rPr/>
          </w:pPr>
          <w:hyperlink w:anchor="__RefHeading___Toc2987766_581953129">
            <w:r>
              <w:rPr>
                <w:webHidden/>
                <w:rStyle w:val="IndexLink"/>
              </w:rPr>
              <w:t>5-1-2</w:t>
            </w:r>
            <w:r>
              <w:rPr>
                <w:rStyle w:val="IndexLink"/>
                <w:rtl w:val="true"/>
              </w:rPr>
              <w:t xml:space="preserve">. </w:t>
            </w:r>
            <w:r>
              <w:rPr>
                <w:rStyle w:val="IndexLink"/>
                <w:rtl w:val="true"/>
              </w:rPr>
              <w:t>سازگار فطری</w:t>
            </w:r>
            <w:r>
              <w:rPr>
                <w:rStyle w:val="IndexLink"/>
                <w:rtl w:val="true"/>
              </w:rPr>
              <w:tab/>
            </w:r>
            <w:r>
              <w:rPr>
                <w:rStyle w:val="IndexLink"/>
              </w:rPr>
              <w:t>38</w:t>
            </w:r>
          </w:hyperlink>
        </w:p>
        <w:p>
          <w:pPr>
            <w:pStyle w:val="Contents6"/>
            <w:tabs>
              <w:tab w:val="clear" w:pos="7609"/>
              <w:tab w:val="right" w:pos="9026" w:leader="dot"/>
            </w:tabs>
            <w:rPr/>
          </w:pPr>
          <w:hyperlink w:anchor="__RefHeading___Toc2987768_581953129">
            <w:r>
              <w:rPr>
                <w:webHidden/>
                <w:rStyle w:val="IndexLink"/>
                <w:rtl w:val="true"/>
              </w:rPr>
              <w:t>اشاره</w:t>
            </w:r>
            <w:r>
              <w:rPr>
                <w:rStyle w:val="IndexLink"/>
                <w:rtl w:val="true"/>
              </w:rPr>
              <w:tab/>
            </w:r>
            <w:r>
              <w:rPr>
                <w:rStyle w:val="IndexLink"/>
              </w:rPr>
              <w:t>38</w:t>
            </w:r>
          </w:hyperlink>
        </w:p>
        <w:p>
          <w:pPr>
            <w:pStyle w:val="Contents6"/>
            <w:tabs>
              <w:tab w:val="clear" w:pos="7609"/>
              <w:tab w:val="right" w:pos="9026" w:leader="dot"/>
            </w:tabs>
            <w:rPr/>
          </w:pPr>
          <w:hyperlink w:anchor="__RefHeading___Toc2987770_581953129">
            <w:r>
              <w:rPr>
                <w:webHidden/>
                <w:rStyle w:val="IndexLink"/>
                <w:rtl w:val="true"/>
              </w:rPr>
              <w:t>نقد و بررسی</w:t>
            </w:r>
            <w:r>
              <w:rPr>
                <w:rStyle w:val="IndexLink"/>
                <w:rtl w:val="true"/>
              </w:rPr>
              <w:tab/>
            </w:r>
            <w:r>
              <w:rPr>
                <w:rStyle w:val="IndexLink"/>
              </w:rPr>
              <w:t>38</w:t>
            </w:r>
          </w:hyperlink>
        </w:p>
        <w:p>
          <w:pPr>
            <w:pStyle w:val="Contents6"/>
            <w:tabs>
              <w:tab w:val="clear" w:pos="7609"/>
              <w:tab w:val="right" w:pos="9026" w:leader="dot"/>
            </w:tabs>
            <w:rPr/>
          </w:pPr>
          <w:hyperlink w:anchor="__RefHeading___Toc2987772_581953129">
            <w:r>
              <w:rPr>
                <w:webHidden/>
                <w:rStyle w:val="IndexLink"/>
              </w:rPr>
              <w:t>2</w:t>
            </w:r>
            <w:r>
              <w:rPr>
                <w:rStyle w:val="IndexLink"/>
                <w:rtl w:val="true"/>
              </w:rPr>
              <w:t xml:space="preserve"> – </w:t>
            </w:r>
            <w:r>
              <w:rPr>
                <w:rStyle w:val="IndexLink"/>
              </w:rPr>
              <w:t>1</w:t>
            </w:r>
            <w:r>
              <w:rPr>
                <w:rStyle w:val="IndexLink"/>
                <w:rtl w:val="true"/>
              </w:rPr>
              <w:t xml:space="preserve"> – </w:t>
            </w:r>
            <w:r>
              <w:rPr>
                <w:rStyle w:val="IndexLink"/>
              </w:rPr>
              <w:t>6</w:t>
            </w:r>
            <w:r>
              <w:rPr>
                <w:rStyle w:val="IndexLink"/>
                <w:rtl w:val="true"/>
              </w:rPr>
              <w:t xml:space="preserve"> . </w:t>
            </w:r>
            <w:r>
              <w:rPr>
                <w:rStyle w:val="IndexLink"/>
                <w:rtl w:val="true"/>
              </w:rPr>
              <w:t>امور لازم العمل</w:t>
            </w:r>
            <w:r>
              <w:rPr>
                <w:rStyle w:val="IndexLink"/>
                <w:rtl w:val="true"/>
              </w:rPr>
              <w:tab/>
            </w:r>
            <w:r>
              <w:rPr>
                <w:rStyle w:val="IndexLink"/>
              </w:rPr>
              <w:t>39</w:t>
            </w:r>
          </w:hyperlink>
        </w:p>
        <w:p>
          <w:pPr>
            <w:pStyle w:val="Contents6"/>
            <w:tabs>
              <w:tab w:val="clear" w:pos="7609"/>
              <w:tab w:val="right" w:pos="9026" w:leader="dot"/>
            </w:tabs>
            <w:rPr/>
          </w:pPr>
          <w:hyperlink w:anchor="__RefHeading___Toc2987774_581953129">
            <w:r>
              <w:rPr>
                <w:webHidden/>
                <w:rStyle w:val="IndexLink"/>
                <w:rtl w:val="true"/>
              </w:rPr>
              <w:t>اشاره</w:t>
            </w:r>
            <w:r>
              <w:rPr>
                <w:rStyle w:val="IndexLink"/>
                <w:rtl w:val="true"/>
              </w:rPr>
              <w:tab/>
            </w:r>
            <w:r>
              <w:rPr>
                <w:rStyle w:val="IndexLink"/>
              </w:rPr>
              <w:t>39</w:t>
            </w:r>
          </w:hyperlink>
        </w:p>
        <w:p>
          <w:pPr>
            <w:pStyle w:val="Contents6"/>
            <w:tabs>
              <w:tab w:val="clear" w:pos="7609"/>
              <w:tab w:val="right" w:pos="9026" w:leader="dot"/>
            </w:tabs>
            <w:rPr/>
          </w:pPr>
          <w:hyperlink w:anchor="__RefHeading___Toc2987776_581953129">
            <w:r>
              <w:rPr>
                <w:webHidden/>
                <w:rStyle w:val="IndexLink"/>
                <w:rtl w:val="true"/>
              </w:rPr>
              <w:t>نقد و بررسی</w:t>
            </w:r>
            <w:r>
              <w:rPr>
                <w:rStyle w:val="IndexLink"/>
                <w:rtl w:val="true"/>
              </w:rPr>
              <w:tab/>
            </w:r>
            <w:r>
              <w:rPr>
                <w:rStyle w:val="IndexLink"/>
              </w:rPr>
              <w:t>39</w:t>
            </w:r>
          </w:hyperlink>
        </w:p>
        <w:p>
          <w:pPr>
            <w:pStyle w:val="Contents6"/>
            <w:tabs>
              <w:tab w:val="clear" w:pos="7609"/>
              <w:tab w:val="right" w:pos="9026" w:leader="dot"/>
            </w:tabs>
            <w:rPr/>
          </w:pPr>
          <w:hyperlink w:anchor="__RefHeading___Toc2987778_581953129">
            <w:r>
              <w:rPr>
                <w:webHidden/>
                <w:rStyle w:val="IndexLink"/>
                <w:rtl w:val="true"/>
              </w:rPr>
              <w:t>پرسش ها</w:t>
            </w:r>
            <w:r>
              <w:rPr>
                <w:rStyle w:val="IndexLink"/>
                <w:rtl w:val="true"/>
              </w:rPr>
              <w:tab/>
            </w:r>
            <w:r>
              <w:rPr>
                <w:rStyle w:val="IndexLink"/>
              </w:rPr>
              <w:t>41</w:t>
            </w:r>
          </w:hyperlink>
        </w:p>
        <w:p>
          <w:pPr>
            <w:pStyle w:val="Contents6"/>
            <w:tabs>
              <w:tab w:val="clear" w:pos="7609"/>
              <w:tab w:val="right" w:pos="9026" w:leader="dot"/>
            </w:tabs>
            <w:rPr/>
          </w:pPr>
          <w:hyperlink w:anchor="__RefHeading___Toc2987780_581953129">
            <w:r>
              <w:rPr>
                <w:webHidden/>
                <w:rStyle w:val="IndexLink"/>
                <w:rtl w:val="true"/>
              </w:rPr>
              <w:t>برای مطالعه بیشتر</w:t>
            </w:r>
            <w:r>
              <w:rPr>
                <w:rStyle w:val="IndexLink"/>
                <w:rtl w:val="true"/>
              </w:rPr>
              <w:tab/>
            </w:r>
            <w:r>
              <w:rPr>
                <w:rStyle w:val="IndexLink"/>
              </w:rPr>
              <w:t>41</w:t>
            </w:r>
          </w:hyperlink>
        </w:p>
        <w:p>
          <w:pPr>
            <w:pStyle w:val="Contents3"/>
            <w:tabs>
              <w:tab w:val="clear" w:pos="8459"/>
              <w:tab w:val="right" w:pos="9026" w:leader="dot"/>
            </w:tabs>
            <w:rPr/>
          </w:pPr>
          <w:hyperlink w:anchor="__RefHeading___Toc2987782_581953129">
            <w:r>
              <w:rPr>
                <w:webHidden/>
                <w:rStyle w:val="IndexLink"/>
                <w:rtl w:val="true"/>
              </w:rPr>
              <w:t>درس دوم</w:t>
            </w:r>
            <w:r>
              <w:rPr>
                <w:rStyle w:val="IndexLink"/>
                <w:rtl w:val="true"/>
              </w:rPr>
              <w:tab/>
            </w:r>
            <w:r>
              <w:rPr>
                <w:rStyle w:val="IndexLink"/>
              </w:rPr>
              <w:t>42</w:t>
            </w:r>
          </w:hyperlink>
        </w:p>
        <w:p>
          <w:pPr>
            <w:pStyle w:val="Contents4"/>
            <w:tabs>
              <w:tab w:val="clear" w:pos="8176"/>
              <w:tab w:val="right" w:pos="9026" w:leader="dot"/>
            </w:tabs>
            <w:rPr/>
          </w:pPr>
          <w:hyperlink w:anchor="__RefHeading___Toc2987784_581953129">
            <w:r>
              <w:rPr>
                <w:webHidden/>
                <w:rStyle w:val="IndexLink"/>
              </w:rPr>
              <w:t>3</w:t>
            </w:r>
            <w:r>
              <w:rPr>
                <w:rStyle w:val="IndexLink"/>
                <w:rtl w:val="true"/>
              </w:rPr>
              <w:t xml:space="preserve"> – </w:t>
            </w:r>
            <w:r>
              <w:rPr>
                <w:rStyle w:val="IndexLink"/>
              </w:rPr>
              <w:t>1</w:t>
            </w:r>
            <w:r>
              <w:rPr>
                <w:rStyle w:val="IndexLink"/>
                <w:rtl w:val="true"/>
              </w:rPr>
              <w:t xml:space="preserve">. </w:t>
            </w:r>
            <w:r>
              <w:rPr>
                <w:rStyle w:val="IndexLink"/>
                <w:rtl w:val="true"/>
              </w:rPr>
              <w:t>تعریف مُنکر</w:t>
            </w:r>
            <w:r>
              <w:rPr>
                <w:rStyle w:val="IndexLink"/>
                <w:rtl w:val="true"/>
              </w:rPr>
              <w:tab/>
            </w:r>
            <w:r>
              <w:rPr>
                <w:rStyle w:val="IndexLink"/>
              </w:rPr>
              <w:t>42</w:t>
            </w:r>
          </w:hyperlink>
        </w:p>
        <w:p>
          <w:pPr>
            <w:pStyle w:val="Contents5"/>
            <w:tabs>
              <w:tab w:val="clear" w:pos="7892"/>
              <w:tab w:val="right" w:pos="9026" w:leader="dot"/>
            </w:tabs>
            <w:rPr/>
          </w:pPr>
          <w:hyperlink w:anchor="__RefHeading___Toc2987786_581953129">
            <w:r>
              <w:rPr>
                <w:webHidden/>
                <w:rStyle w:val="IndexLink"/>
                <w:rtl w:val="true"/>
              </w:rPr>
              <w:t>اشاره</w:t>
            </w:r>
            <w:r>
              <w:rPr>
                <w:rStyle w:val="IndexLink"/>
                <w:rtl w:val="true"/>
              </w:rPr>
              <w:tab/>
            </w:r>
            <w:r>
              <w:rPr>
                <w:rStyle w:val="IndexLink"/>
              </w:rPr>
              <w:t>42</w:t>
            </w:r>
          </w:hyperlink>
        </w:p>
        <w:p>
          <w:pPr>
            <w:pStyle w:val="Contents5"/>
            <w:tabs>
              <w:tab w:val="clear" w:pos="7892"/>
              <w:tab w:val="right" w:pos="9026" w:leader="dot"/>
            </w:tabs>
            <w:rPr/>
          </w:pPr>
          <w:hyperlink w:anchor="__RefHeading___Toc2987788_581953129">
            <w:r>
              <w:rPr>
                <w:webHidden/>
                <w:rStyle w:val="IndexLink"/>
              </w:rPr>
              <w:t>3</w:t>
            </w:r>
            <w:r>
              <w:rPr>
                <w:rStyle w:val="IndexLink"/>
                <w:rtl w:val="true"/>
              </w:rPr>
              <w:t xml:space="preserve"> – </w:t>
            </w:r>
            <w:r>
              <w:rPr>
                <w:rStyle w:val="IndexLink"/>
              </w:rPr>
              <w:t>1</w:t>
            </w:r>
            <w:r>
              <w:rPr>
                <w:rStyle w:val="IndexLink"/>
                <w:rtl w:val="true"/>
              </w:rPr>
              <w:t xml:space="preserve"> – </w:t>
            </w:r>
            <w:r>
              <w:rPr>
                <w:rStyle w:val="IndexLink"/>
              </w:rPr>
              <w:t>1</w:t>
            </w:r>
            <w:r>
              <w:rPr>
                <w:rStyle w:val="IndexLink"/>
                <w:rtl w:val="true"/>
              </w:rPr>
              <w:t xml:space="preserve">. </w:t>
            </w:r>
            <w:r>
              <w:rPr>
                <w:rStyle w:val="IndexLink"/>
                <w:rtl w:val="true"/>
              </w:rPr>
              <w:t>قبیح عقلی</w:t>
            </w:r>
            <w:r>
              <w:rPr>
                <w:rStyle w:val="IndexLink"/>
                <w:rtl w:val="true"/>
              </w:rPr>
              <w:tab/>
            </w:r>
            <w:r>
              <w:rPr>
                <w:rStyle w:val="IndexLink"/>
              </w:rPr>
              <w:t>43</w:t>
            </w:r>
          </w:hyperlink>
        </w:p>
        <w:p>
          <w:pPr>
            <w:pStyle w:val="Contents6"/>
            <w:tabs>
              <w:tab w:val="clear" w:pos="7609"/>
              <w:tab w:val="right" w:pos="9026" w:leader="dot"/>
            </w:tabs>
            <w:rPr/>
          </w:pPr>
          <w:hyperlink w:anchor="__RefHeading___Toc2987790_581953129">
            <w:r>
              <w:rPr>
                <w:webHidden/>
                <w:rStyle w:val="IndexLink"/>
                <w:rtl w:val="true"/>
              </w:rPr>
              <w:t>اشاره</w:t>
            </w:r>
            <w:r>
              <w:rPr>
                <w:rStyle w:val="IndexLink"/>
                <w:rtl w:val="true"/>
              </w:rPr>
              <w:tab/>
            </w:r>
            <w:r>
              <w:rPr>
                <w:rStyle w:val="IndexLink"/>
              </w:rPr>
              <w:t>43</w:t>
            </w:r>
          </w:hyperlink>
        </w:p>
        <w:p>
          <w:pPr>
            <w:pStyle w:val="Contents6"/>
            <w:tabs>
              <w:tab w:val="clear" w:pos="7609"/>
              <w:tab w:val="right" w:pos="9026" w:leader="dot"/>
            </w:tabs>
            <w:rPr/>
          </w:pPr>
          <w:hyperlink w:anchor="__RefHeading___Toc2987792_581953129">
            <w:r>
              <w:rPr>
                <w:webHidden/>
                <w:rStyle w:val="IndexLink"/>
                <w:rtl w:val="true"/>
              </w:rPr>
              <w:t>نقد و بررسی</w:t>
            </w:r>
            <w:r>
              <w:rPr>
                <w:rStyle w:val="IndexLink"/>
                <w:rtl w:val="true"/>
              </w:rPr>
              <w:tab/>
            </w:r>
            <w:r>
              <w:rPr>
                <w:rStyle w:val="IndexLink"/>
              </w:rPr>
              <w:t>43</w:t>
            </w:r>
          </w:hyperlink>
        </w:p>
        <w:p>
          <w:pPr>
            <w:pStyle w:val="Contents5"/>
            <w:tabs>
              <w:tab w:val="clear" w:pos="7892"/>
              <w:tab w:val="right" w:pos="9026" w:leader="dot"/>
            </w:tabs>
            <w:rPr/>
          </w:pPr>
          <w:hyperlink w:anchor="__RefHeading___Toc2987794_581953129">
            <w:r>
              <w:rPr>
                <w:webHidden/>
                <w:rStyle w:val="IndexLink"/>
              </w:rPr>
              <w:t>3</w:t>
            </w:r>
            <w:r>
              <w:rPr>
                <w:rStyle w:val="IndexLink"/>
                <w:rtl w:val="true"/>
              </w:rPr>
              <w:t xml:space="preserve"> – </w:t>
            </w:r>
            <w:r>
              <w:rPr>
                <w:rStyle w:val="IndexLink"/>
              </w:rPr>
              <w:t>1</w:t>
            </w:r>
            <w:r>
              <w:rPr>
                <w:rStyle w:val="IndexLink"/>
                <w:rtl w:val="true"/>
              </w:rPr>
              <w:t xml:space="preserve"> – </w:t>
            </w:r>
            <w:r>
              <w:rPr>
                <w:rStyle w:val="IndexLink"/>
              </w:rPr>
              <w:t>2</w:t>
            </w:r>
            <w:r>
              <w:rPr>
                <w:rStyle w:val="IndexLink"/>
                <w:rtl w:val="true"/>
              </w:rPr>
              <w:t xml:space="preserve">. </w:t>
            </w:r>
            <w:r>
              <w:rPr>
                <w:rStyle w:val="IndexLink"/>
                <w:rtl w:val="true"/>
              </w:rPr>
              <w:t>قبیح عقلی وشرعی</w:t>
            </w:r>
            <w:r>
              <w:rPr>
                <w:rStyle w:val="IndexLink"/>
                <w:rtl w:val="true"/>
              </w:rPr>
              <w:tab/>
            </w:r>
            <w:r>
              <w:rPr>
                <w:rStyle w:val="IndexLink"/>
              </w:rPr>
              <w:t>44</w:t>
            </w:r>
          </w:hyperlink>
        </w:p>
        <w:p>
          <w:pPr>
            <w:pStyle w:val="Contents5"/>
            <w:tabs>
              <w:tab w:val="clear" w:pos="7892"/>
              <w:tab w:val="right" w:pos="9026" w:leader="dot"/>
            </w:tabs>
            <w:rPr/>
          </w:pPr>
          <w:hyperlink w:anchor="__RefHeading___Toc2987796_581953129">
            <w:r>
              <w:rPr>
                <w:webHidden/>
                <w:rStyle w:val="IndexLink"/>
              </w:rPr>
              <w:t>3</w:t>
            </w:r>
            <w:r>
              <w:rPr>
                <w:rStyle w:val="IndexLink"/>
                <w:rtl w:val="true"/>
              </w:rPr>
              <w:t xml:space="preserve"> – </w:t>
            </w:r>
            <w:r>
              <w:rPr>
                <w:rStyle w:val="IndexLink"/>
              </w:rPr>
              <w:t>1</w:t>
            </w:r>
            <w:r>
              <w:rPr>
                <w:rStyle w:val="IndexLink"/>
                <w:rtl w:val="true"/>
              </w:rPr>
              <w:t xml:space="preserve"> – </w:t>
            </w:r>
            <w:r>
              <w:rPr>
                <w:rStyle w:val="IndexLink"/>
              </w:rPr>
              <w:t>3</w:t>
            </w:r>
            <w:r>
              <w:rPr>
                <w:rStyle w:val="IndexLink"/>
                <w:rtl w:val="true"/>
              </w:rPr>
              <w:t xml:space="preserve">. </w:t>
            </w:r>
            <w:r>
              <w:rPr>
                <w:rStyle w:val="IndexLink"/>
                <w:rtl w:val="true"/>
              </w:rPr>
              <w:t>عدم پذیرش از سوی دین</w:t>
            </w:r>
            <w:r>
              <w:rPr>
                <w:rStyle w:val="IndexLink"/>
                <w:rtl w:val="true"/>
              </w:rPr>
              <w:tab/>
            </w:r>
            <w:r>
              <w:rPr>
                <w:rStyle w:val="IndexLink"/>
              </w:rPr>
              <w:t>45</w:t>
            </w:r>
          </w:hyperlink>
        </w:p>
        <w:p>
          <w:pPr>
            <w:pStyle w:val="Contents6"/>
            <w:tabs>
              <w:tab w:val="clear" w:pos="7609"/>
              <w:tab w:val="right" w:pos="9026" w:leader="dot"/>
            </w:tabs>
            <w:rPr/>
          </w:pPr>
          <w:hyperlink w:anchor="__RefHeading___Toc2987798_581953129">
            <w:r>
              <w:rPr>
                <w:webHidden/>
                <w:rStyle w:val="IndexLink"/>
                <w:rtl w:val="true"/>
              </w:rPr>
              <w:t>اشاره</w:t>
            </w:r>
            <w:r>
              <w:rPr>
                <w:rStyle w:val="IndexLink"/>
                <w:rtl w:val="true"/>
              </w:rPr>
              <w:tab/>
            </w:r>
            <w:r>
              <w:rPr>
                <w:rStyle w:val="IndexLink"/>
              </w:rPr>
              <w:t>45</w:t>
            </w:r>
          </w:hyperlink>
        </w:p>
        <w:p>
          <w:pPr>
            <w:pStyle w:val="Contents6"/>
            <w:tabs>
              <w:tab w:val="clear" w:pos="7609"/>
              <w:tab w:val="right" w:pos="9026" w:leader="dot"/>
            </w:tabs>
            <w:rPr/>
          </w:pPr>
          <w:hyperlink w:anchor="__RefHeading___Toc2987800_581953129">
            <w:r>
              <w:rPr>
                <w:webHidden/>
                <w:rStyle w:val="IndexLink"/>
                <w:rtl w:val="true"/>
              </w:rPr>
              <w:t>نقد و بررسی</w:t>
            </w:r>
            <w:r>
              <w:rPr>
                <w:rStyle w:val="IndexLink"/>
                <w:rtl w:val="true"/>
              </w:rPr>
              <w:tab/>
            </w:r>
            <w:r>
              <w:rPr>
                <w:rStyle w:val="IndexLink"/>
              </w:rPr>
              <w:t>45</w:t>
            </w:r>
          </w:hyperlink>
        </w:p>
        <w:p>
          <w:pPr>
            <w:pStyle w:val="Contents5"/>
            <w:tabs>
              <w:tab w:val="clear" w:pos="7892"/>
              <w:tab w:val="right" w:pos="9026" w:leader="dot"/>
            </w:tabs>
            <w:rPr/>
          </w:pPr>
          <w:hyperlink w:anchor="__RefHeading___Toc2987802_581953129">
            <w:r>
              <w:rPr>
                <w:webHidden/>
                <w:rStyle w:val="IndexLink"/>
              </w:rPr>
              <w:t>3</w:t>
            </w:r>
            <w:r>
              <w:rPr>
                <w:rStyle w:val="IndexLink"/>
                <w:rtl w:val="true"/>
              </w:rPr>
              <w:t xml:space="preserve"> – </w:t>
            </w:r>
            <w:r>
              <w:rPr>
                <w:rStyle w:val="IndexLink"/>
              </w:rPr>
              <w:t>1</w:t>
            </w:r>
            <w:r>
              <w:rPr>
                <w:rStyle w:val="IndexLink"/>
                <w:rtl w:val="true"/>
              </w:rPr>
              <w:t xml:space="preserve"> – </w:t>
            </w:r>
            <w:r>
              <w:rPr>
                <w:rStyle w:val="IndexLink"/>
              </w:rPr>
              <w:t>4</w:t>
            </w:r>
            <w:r>
              <w:rPr>
                <w:rStyle w:val="IndexLink"/>
                <w:rtl w:val="true"/>
              </w:rPr>
              <w:t xml:space="preserve">. </w:t>
            </w:r>
            <w:r>
              <w:rPr>
                <w:rStyle w:val="IndexLink"/>
                <w:rtl w:val="true"/>
              </w:rPr>
              <w:t>ناسازگار فطری</w:t>
            </w:r>
            <w:r>
              <w:rPr>
                <w:rStyle w:val="IndexLink"/>
                <w:rtl w:val="true"/>
              </w:rPr>
              <w:tab/>
            </w:r>
            <w:r>
              <w:rPr>
                <w:rStyle w:val="IndexLink"/>
              </w:rPr>
              <w:t>45</w:t>
            </w:r>
          </w:hyperlink>
        </w:p>
        <w:p>
          <w:pPr>
            <w:pStyle w:val="Contents5"/>
            <w:tabs>
              <w:tab w:val="clear" w:pos="7892"/>
              <w:tab w:val="right" w:pos="9026" w:leader="dot"/>
            </w:tabs>
            <w:rPr/>
          </w:pPr>
          <w:hyperlink w:anchor="__RefHeading___Toc2987804_581953129">
            <w:r>
              <w:rPr>
                <w:webHidden/>
                <w:rStyle w:val="IndexLink"/>
              </w:rPr>
              <w:t>3</w:t>
            </w:r>
            <w:r>
              <w:rPr>
                <w:rStyle w:val="IndexLink"/>
                <w:rtl w:val="true"/>
              </w:rPr>
              <w:t xml:space="preserve"> – </w:t>
            </w:r>
            <w:r>
              <w:rPr>
                <w:rStyle w:val="IndexLink"/>
              </w:rPr>
              <w:t>1</w:t>
            </w:r>
            <w:r>
              <w:rPr>
                <w:rStyle w:val="IndexLink"/>
                <w:rtl w:val="true"/>
              </w:rPr>
              <w:t xml:space="preserve"> – </w:t>
            </w:r>
            <w:r>
              <w:rPr>
                <w:rStyle w:val="IndexLink"/>
              </w:rPr>
              <w:t>5</w:t>
            </w:r>
            <w:r>
              <w:rPr>
                <w:rStyle w:val="IndexLink"/>
                <w:rtl w:val="true"/>
              </w:rPr>
              <w:t xml:space="preserve">. </w:t>
            </w:r>
            <w:r>
              <w:rPr>
                <w:rStyle w:val="IndexLink"/>
                <w:rtl w:val="true"/>
              </w:rPr>
              <w:t>حرام شرعی</w:t>
            </w:r>
            <w:r>
              <w:rPr>
                <w:rStyle w:val="IndexLink"/>
                <w:rtl w:val="true"/>
              </w:rPr>
              <w:tab/>
            </w:r>
            <w:r>
              <w:rPr>
                <w:rStyle w:val="IndexLink"/>
              </w:rPr>
              <w:t>45</w:t>
            </w:r>
          </w:hyperlink>
        </w:p>
        <w:p>
          <w:pPr>
            <w:pStyle w:val="Contents6"/>
            <w:tabs>
              <w:tab w:val="clear" w:pos="7609"/>
              <w:tab w:val="right" w:pos="9026" w:leader="dot"/>
            </w:tabs>
            <w:rPr/>
          </w:pPr>
          <w:hyperlink w:anchor="__RefHeading___Toc2987806_581953129">
            <w:r>
              <w:rPr>
                <w:webHidden/>
                <w:rStyle w:val="IndexLink"/>
                <w:rtl w:val="true"/>
              </w:rPr>
              <w:t>اشاره</w:t>
            </w:r>
            <w:r>
              <w:rPr>
                <w:rStyle w:val="IndexLink"/>
                <w:rtl w:val="true"/>
              </w:rPr>
              <w:tab/>
            </w:r>
            <w:r>
              <w:rPr>
                <w:rStyle w:val="IndexLink"/>
              </w:rPr>
              <w:t>45</w:t>
            </w:r>
          </w:hyperlink>
        </w:p>
        <w:p>
          <w:pPr>
            <w:pStyle w:val="Contents6"/>
            <w:tabs>
              <w:tab w:val="clear" w:pos="7609"/>
              <w:tab w:val="right" w:pos="9026" w:leader="dot"/>
            </w:tabs>
            <w:rPr/>
          </w:pPr>
          <w:hyperlink w:anchor="__RefHeading___Toc2987808_581953129">
            <w:r>
              <w:rPr>
                <w:webHidden/>
                <w:rStyle w:val="IndexLink"/>
                <w:rtl w:val="true"/>
              </w:rPr>
              <w:t>نقد و بررسی</w:t>
            </w:r>
            <w:r>
              <w:rPr>
                <w:rStyle w:val="IndexLink"/>
                <w:rtl w:val="true"/>
              </w:rPr>
              <w:tab/>
            </w:r>
            <w:r>
              <w:rPr>
                <w:rStyle w:val="IndexLink"/>
              </w:rPr>
              <w:t>46</w:t>
            </w:r>
          </w:hyperlink>
        </w:p>
        <w:p>
          <w:pPr>
            <w:pStyle w:val="Contents6"/>
            <w:tabs>
              <w:tab w:val="clear" w:pos="7609"/>
              <w:tab w:val="right" w:pos="9026" w:leader="dot"/>
            </w:tabs>
            <w:rPr/>
          </w:pPr>
          <w:hyperlink w:anchor="__RefHeading___Toc2987810_581953129">
            <w:r>
              <w:rPr>
                <w:webHidden/>
                <w:rStyle w:val="IndexLink"/>
                <w:rtl w:val="true"/>
              </w:rPr>
              <w:t>نظرنگارنده</w:t>
            </w:r>
            <w:r>
              <w:rPr>
                <w:rStyle w:val="IndexLink"/>
                <w:rtl w:val="true"/>
              </w:rPr>
              <w:tab/>
            </w:r>
            <w:r>
              <w:rPr>
                <w:rStyle w:val="IndexLink"/>
              </w:rPr>
              <w:t>46</w:t>
            </w:r>
          </w:hyperlink>
        </w:p>
        <w:p>
          <w:pPr>
            <w:pStyle w:val="Contents4"/>
            <w:tabs>
              <w:tab w:val="clear" w:pos="8176"/>
              <w:tab w:val="right" w:pos="9026" w:leader="dot"/>
            </w:tabs>
            <w:rPr/>
          </w:pPr>
          <w:hyperlink w:anchor="__RefHeading___Toc2987812_581953129">
            <w:r>
              <w:rPr>
                <w:webHidden/>
                <w:rStyle w:val="IndexLink"/>
              </w:rPr>
              <w:t>2</w:t>
            </w:r>
            <w:r>
              <w:rPr>
                <w:rStyle w:val="IndexLink"/>
                <w:rtl w:val="true"/>
              </w:rPr>
              <w:t xml:space="preserve">. </w:t>
            </w:r>
            <w:r>
              <w:rPr>
                <w:rStyle w:val="IndexLink"/>
                <w:rtl w:val="true"/>
              </w:rPr>
              <w:t>تعریف امر به معروف و نهی از منکر</w:t>
            </w:r>
            <w:r>
              <w:rPr>
                <w:rStyle w:val="IndexLink"/>
                <w:rtl w:val="true"/>
              </w:rPr>
              <w:tab/>
            </w:r>
            <w:r>
              <w:rPr>
                <w:rStyle w:val="IndexLink"/>
              </w:rPr>
              <w:t>47</w:t>
            </w:r>
          </w:hyperlink>
        </w:p>
        <w:p>
          <w:pPr>
            <w:pStyle w:val="Contents5"/>
            <w:tabs>
              <w:tab w:val="clear" w:pos="7892"/>
              <w:tab w:val="right" w:pos="9026" w:leader="dot"/>
            </w:tabs>
            <w:rPr/>
          </w:pPr>
          <w:hyperlink w:anchor="__RefHeading___Toc2987814_581953129">
            <w:r>
              <w:rPr>
                <w:webHidden/>
                <w:rStyle w:val="IndexLink"/>
                <w:rtl w:val="true"/>
              </w:rPr>
              <w:t>اشاره</w:t>
            </w:r>
            <w:r>
              <w:rPr>
                <w:rStyle w:val="IndexLink"/>
                <w:rtl w:val="true"/>
              </w:rPr>
              <w:tab/>
            </w:r>
            <w:r>
              <w:rPr>
                <w:rStyle w:val="IndexLink"/>
              </w:rPr>
              <w:t>47</w:t>
            </w:r>
          </w:hyperlink>
        </w:p>
        <w:p>
          <w:pPr>
            <w:pStyle w:val="Contents5"/>
            <w:tabs>
              <w:tab w:val="clear" w:pos="7892"/>
              <w:tab w:val="right" w:pos="9026" w:leader="dot"/>
            </w:tabs>
            <w:rPr/>
          </w:pPr>
          <w:hyperlink w:anchor="__RefHeading___Toc2987816_581953129">
            <w:r>
              <w:rPr>
                <w:webHidden/>
                <w:rStyle w:val="IndexLink"/>
              </w:rPr>
              <w:t>2</w:t>
            </w:r>
            <w:r>
              <w:rPr>
                <w:rStyle w:val="IndexLink"/>
                <w:rtl w:val="true"/>
              </w:rPr>
              <w:t xml:space="preserve"> – </w:t>
            </w:r>
            <w:r>
              <w:rPr>
                <w:rStyle w:val="IndexLink"/>
              </w:rPr>
              <w:t>1</w:t>
            </w:r>
            <w:r>
              <w:rPr>
                <w:rStyle w:val="IndexLink"/>
                <w:rtl w:val="true"/>
              </w:rPr>
              <w:t xml:space="preserve">. </w:t>
            </w:r>
            <w:r>
              <w:rPr>
                <w:rStyle w:val="IndexLink"/>
                <w:rtl w:val="true"/>
              </w:rPr>
              <w:t>وادار کردن و مانع شدن</w:t>
            </w:r>
            <w:r>
              <w:rPr>
                <w:rStyle w:val="IndexLink"/>
                <w:rtl w:val="true"/>
              </w:rPr>
              <w:tab/>
            </w:r>
            <w:r>
              <w:rPr>
                <w:rStyle w:val="IndexLink"/>
              </w:rPr>
              <w:t>47</w:t>
            </w:r>
          </w:hyperlink>
        </w:p>
        <w:p>
          <w:pPr>
            <w:pStyle w:val="Contents6"/>
            <w:tabs>
              <w:tab w:val="clear" w:pos="7609"/>
              <w:tab w:val="right" w:pos="9026" w:leader="dot"/>
            </w:tabs>
            <w:rPr/>
          </w:pPr>
          <w:hyperlink w:anchor="__RefHeading___Toc2987818_581953129">
            <w:r>
              <w:rPr>
                <w:webHidden/>
                <w:rStyle w:val="IndexLink"/>
                <w:rtl w:val="true"/>
              </w:rPr>
              <w:t>اشاره</w:t>
            </w:r>
            <w:r>
              <w:rPr>
                <w:rStyle w:val="IndexLink"/>
                <w:rtl w:val="true"/>
              </w:rPr>
              <w:tab/>
            </w:r>
            <w:r>
              <w:rPr>
                <w:rStyle w:val="IndexLink"/>
              </w:rPr>
              <w:t>47</w:t>
            </w:r>
          </w:hyperlink>
        </w:p>
        <w:p>
          <w:pPr>
            <w:pStyle w:val="Contents6"/>
            <w:tabs>
              <w:tab w:val="clear" w:pos="7609"/>
              <w:tab w:val="right" w:pos="9026" w:leader="dot"/>
            </w:tabs>
            <w:rPr/>
          </w:pPr>
          <w:hyperlink w:anchor="__RefHeading___Toc2987820_581953129">
            <w:r>
              <w:rPr>
                <w:webHidden/>
                <w:rStyle w:val="IndexLink"/>
                <w:rtl w:val="true"/>
              </w:rPr>
              <w:t>نقد و بررسی</w:t>
            </w:r>
            <w:r>
              <w:rPr>
                <w:rStyle w:val="IndexLink"/>
                <w:rtl w:val="true"/>
              </w:rPr>
              <w:tab/>
            </w:r>
            <w:r>
              <w:rPr>
                <w:rStyle w:val="IndexLink"/>
              </w:rPr>
              <w:t>48</w:t>
            </w:r>
          </w:hyperlink>
        </w:p>
        <w:p>
          <w:pPr>
            <w:pStyle w:val="Contents5"/>
            <w:tabs>
              <w:tab w:val="clear" w:pos="7892"/>
              <w:tab w:val="right" w:pos="9026" w:leader="dot"/>
            </w:tabs>
            <w:rPr/>
          </w:pPr>
          <w:hyperlink w:anchor="__RefHeading___Toc2987822_581953129">
            <w:r>
              <w:rPr>
                <w:webHidden/>
                <w:rStyle w:val="IndexLink"/>
              </w:rPr>
              <w:t>2</w:t>
            </w:r>
            <w:r>
              <w:rPr>
                <w:rStyle w:val="IndexLink"/>
                <w:rtl w:val="true"/>
              </w:rPr>
              <w:t xml:space="preserve"> – </w:t>
            </w:r>
            <w:r>
              <w:rPr>
                <w:rStyle w:val="IndexLink"/>
              </w:rPr>
              <w:t>2</w:t>
            </w:r>
            <w:r>
              <w:rPr>
                <w:rStyle w:val="IndexLink"/>
                <w:rtl w:val="true"/>
              </w:rPr>
              <w:t xml:space="preserve">. </w:t>
            </w:r>
            <w:r>
              <w:rPr>
                <w:rStyle w:val="IndexLink"/>
                <w:rtl w:val="true"/>
              </w:rPr>
              <w:t>ارشاد به مراشد منجیه و</w:t>
            </w:r>
            <w:r>
              <w:rPr>
                <w:rStyle w:val="IndexLink"/>
                <w:rtl w:val="true"/>
              </w:rPr>
              <w:t>..</w:t>
              <w:tab/>
            </w:r>
            <w:r>
              <w:rPr>
                <w:rStyle w:val="IndexLink"/>
              </w:rPr>
              <w:t>49</w:t>
            </w:r>
          </w:hyperlink>
        </w:p>
        <w:p>
          <w:pPr>
            <w:pStyle w:val="Contents6"/>
            <w:tabs>
              <w:tab w:val="clear" w:pos="7609"/>
              <w:tab w:val="right" w:pos="9026" w:leader="dot"/>
            </w:tabs>
            <w:rPr/>
          </w:pPr>
          <w:hyperlink w:anchor="__RefHeading___Toc2987824_581953129">
            <w:r>
              <w:rPr>
                <w:webHidden/>
                <w:rStyle w:val="IndexLink"/>
                <w:rtl w:val="true"/>
              </w:rPr>
              <w:t>اشاره</w:t>
            </w:r>
            <w:r>
              <w:rPr>
                <w:rStyle w:val="IndexLink"/>
                <w:rtl w:val="true"/>
              </w:rPr>
              <w:tab/>
            </w:r>
            <w:r>
              <w:rPr>
                <w:rStyle w:val="IndexLink"/>
              </w:rPr>
              <w:t>49</w:t>
            </w:r>
          </w:hyperlink>
        </w:p>
        <w:p>
          <w:pPr>
            <w:pStyle w:val="Contents6"/>
            <w:tabs>
              <w:tab w:val="clear" w:pos="7609"/>
              <w:tab w:val="right" w:pos="9026" w:leader="dot"/>
            </w:tabs>
            <w:rPr/>
          </w:pPr>
          <w:hyperlink w:anchor="__RefHeading___Toc2987826_581953129">
            <w:r>
              <w:rPr>
                <w:webHidden/>
                <w:rStyle w:val="IndexLink"/>
                <w:rtl w:val="true"/>
              </w:rPr>
              <w:t>نقد و بررسی</w:t>
            </w:r>
            <w:r>
              <w:rPr>
                <w:rStyle w:val="IndexLink"/>
                <w:rtl w:val="true"/>
              </w:rPr>
              <w:tab/>
            </w:r>
            <w:r>
              <w:rPr>
                <w:rStyle w:val="IndexLink"/>
              </w:rPr>
              <w:t>49</w:t>
            </w:r>
          </w:hyperlink>
        </w:p>
        <w:p>
          <w:pPr>
            <w:pStyle w:val="Contents5"/>
            <w:tabs>
              <w:tab w:val="clear" w:pos="7892"/>
              <w:tab w:val="right" w:pos="9026" w:leader="dot"/>
            </w:tabs>
            <w:rPr/>
          </w:pPr>
          <w:hyperlink w:anchor="__RefHeading___Toc2987828_581953129">
            <w:r>
              <w:rPr>
                <w:webHidden/>
                <w:rStyle w:val="IndexLink"/>
              </w:rPr>
              <w:t>2</w:t>
            </w:r>
            <w:r>
              <w:rPr>
                <w:rStyle w:val="IndexLink"/>
                <w:rtl w:val="true"/>
              </w:rPr>
              <w:t xml:space="preserve"> – </w:t>
            </w:r>
            <w:r>
              <w:rPr>
                <w:rStyle w:val="IndexLink"/>
              </w:rPr>
              <w:t>3</w:t>
            </w:r>
            <w:r>
              <w:rPr>
                <w:rStyle w:val="IndexLink"/>
                <w:rtl w:val="true"/>
              </w:rPr>
              <w:t xml:space="preserve">. </w:t>
            </w:r>
            <w:r>
              <w:rPr>
                <w:rStyle w:val="IndexLink"/>
                <w:rtl w:val="true"/>
              </w:rPr>
              <w:t>ارشاد به منفعت و تحذیر از مفسده</w:t>
            </w:r>
            <w:r>
              <w:rPr>
                <w:rStyle w:val="IndexLink"/>
                <w:rtl w:val="true"/>
              </w:rPr>
              <w:tab/>
            </w:r>
            <w:r>
              <w:rPr>
                <w:rStyle w:val="IndexLink"/>
              </w:rPr>
              <w:t>49</w:t>
            </w:r>
          </w:hyperlink>
        </w:p>
        <w:p>
          <w:pPr>
            <w:pStyle w:val="Contents6"/>
            <w:tabs>
              <w:tab w:val="clear" w:pos="7609"/>
              <w:tab w:val="right" w:pos="9026" w:leader="dot"/>
            </w:tabs>
            <w:rPr/>
          </w:pPr>
          <w:hyperlink w:anchor="__RefHeading___Toc2987830_581953129">
            <w:r>
              <w:rPr>
                <w:webHidden/>
                <w:rStyle w:val="IndexLink"/>
                <w:rtl w:val="true"/>
              </w:rPr>
              <w:t>اشاره</w:t>
            </w:r>
            <w:r>
              <w:rPr>
                <w:rStyle w:val="IndexLink"/>
                <w:rtl w:val="true"/>
              </w:rPr>
              <w:tab/>
            </w:r>
            <w:r>
              <w:rPr>
                <w:rStyle w:val="IndexLink"/>
              </w:rPr>
              <w:t>49</w:t>
            </w:r>
          </w:hyperlink>
        </w:p>
        <w:p>
          <w:pPr>
            <w:pStyle w:val="Contents6"/>
            <w:tabs>
              <w:tab w:val="clear" w:pos="7609"/>
              <w:tab w:val="right" w:pos="9026" w:leader="dot"/>
            </w:tabs>
            <w:rPr/>
          </w:pPr>
          <w:hyperlink w:anchor="__RefHeading___Toc2987832_581953129">
            <w:r>
              <w:rPr>
                <w:webHidden/>
                <w:rStyle w:val="IndexLink"/>
                <w:rtl w:val="true"/>
              </w:rPr>
              <w:t>نقد و بررسی</w:t>
            </w:r>
            <w:r>
              <w:rPr>
                <w:rStyle w:val="IndexLink"/>
                <w:rtl w:val="true"/>
              </w:rPr>
              <w:tab/>
            </w:r>
            <w:r>
              <w:rPr>
                <w:rStyle w:val="IndexLink"/>
              </w:rPr>
              <w:t>50</w:t>
            </w:r>
          </w:hyperlink>
        </w:p>
        <w:p>
          <w:pPr>
            <w:pStyle w:val="Contents5"/>
            <w:tabs>
              <w:tab w:val="clear" w:pos="7892"/>
              <w:tab w:val="right" w:pos="9026" w:leader="dot"/>
            </w:tabs>
            <w:rPr/>
          </w:pPr>
          <w:hyperlink w:anchor="__RefHeading___Toc2987834_581953129">
            <w:r>
              <w:rPr>
                <w:webHidden/>
                <w:rStyle w:val="IndexLink"/>
              </w:rPr>
              <w:t>2</w:t>
            </w:r>
            <w:r>
              <w:rPr>
                <w:rStyle w:val="IndexLink"/>
                <w:rtl w:val="true"/>
              </w:rPr>
              <w:t xml:space="preserve"> – </w:t>
            </w:r>
            <w:r>
              <w:rPr>
                <w:rStyle w:val="IndexLink"/>
              </w:rPr>
              <w:t>4</w:t>
            </w:r>
            <w:r>
              <w:rPr>
                <w:rStyle w:val="IndexLink"/>
                <w:rtl w:val="true"/>
              </w:rPr>
              <w:t xml:space="preserve">. </w:t>
            </w:r>
            <w:r>
              <w:rPr>
                <w:rStyle w:val="IndexLink"/>
                <w:rtl w:val="true"/>
              </w:rPr>
              <w:t>امربه موافق شریعت ونهی ازمیل نفسانی</w:t>
            </w:r>
            <w:r>
              <w:rPr>
                <w:rStyle w:val="IndexLink"/>
                <w:rtl w:val="true"/>
              </w:rPr>
              <w:tab/>
            </w:r>
            <w:r>
              <w:rPr>
                <w:rStyle w:val="IndexLink"/>
              </w:rPr>
              <w:t>50</w:t>
            </w:r>
          </w:hyperlink>
        </w:p>
        <w:p>
          <w:pPr>
            <w:pStyle w:val="Contents6"/>
            <w:tabs>
              <w:tab w:val="clear" w:pos="7609"/>
              <w:tab w:val="right" w:pos="9026" w:leader="dot"/>
            </w:tabs>
            <w:rPr/>
          </w:pPr>
          <w:hyperlink w:anchor="__RefHeading___Toc2987836_581953129">
            <w:r>
              <w:rPr>
                <w:webHidden/>
                <w:rStyle w:val="IndexLink"/>
                <w:rtl w:val="true"/>
              </w:rPr>
              <w:t>اشاره</w:t>
            </w:r>
            <w:r>
              <w:rPr>
                <w:rStyle w:val="IndexLink"/>
                <w:rtl w:val="true"/>
              </w:rPr>
              <w:tab/>
            </w:r>
            <w:r>
              <w:rPr>
                <w:rStyle w:val="IndexLink"/>
              </w:rPr>
              <w:t>50</w:t>
            </w:r>
          </w:hyperlink>
        </w:p>
        <w:p>
          <w:pPr>
            <w:pStyle w:val="Contents6"/>
            <w:tabs>
              <w:tab w:val="clear" w:pos="7609"/>
              <w:tab w:val="right" w:pos="9026" w:leader="dot"/>
            </w:tabs>
            <w:rPr/>
          </w:pPr>
          <w:hyperlink w:anchor="__RefHeading___Toc2987838_581953129">
            <w:r>
              <w:rPr>
                <w:webHidden/>
                <w:rStyle w:val="IndexLink"/>
                <w:rtl w:val="true"/>
              </w:rPr>
              <w:t>نقد وبررسی</w:t>
            </w:r>
            <w:r>
              <w:rPr>
                <w:rStyle w:val="IndexLink"/>
                <w:rtl w:val="true"/>
              </w:rPr>
              <w:tab/>
            </w:r>
            <w:r>
              <w:rPr>
                <w:rStyle w:val="IndexLink"/>
              </w:rPr>
              <w:t>51</w:t>
            </w:r>
          </w:hyperlink>
        </w:p>
        <w:p>
          <w:pPr>
            <w:pStyle w:val="Contents5"/>
            <w:tabs>
              <w:tab w:val="clear" w:pos="7892"/>
              <w:tab w:val="right" w:pos="9026" w:leader="dot"/>
            </w:tabs>
            <w:rPr/>
          </w:pPr>
          <w:hyperlink w:anchor="__RefHeading___Toc2987840_581953129">
            <w:r>
              <w:rPr>
                <w:webHidden/>
                <w:rStyle w:val="IndexLink"/>
              </w:rPr>
              <w:t>2</w:t>
            </w:r>
            <w:r>
              <w:rPr>
                <w:rStyle w:val="IndexLink"/>
                <w:rtl w:val="true"/>
              </w:rPr>
              <w:t xml:space="preserve"> – </w:t>
            </w:r>
            <w:r>
              <w:rPr>
                <w:rStyle w:val="IndexLink"/>
              </w:rPr>
              <w:t>5</w:t>
            </w:r>
            <w:r>
              <w:rPr>
                <w:rStyle w:val="IndexLink"/>
                <w:rtl w:val="true"/>
              </w:rPr>
              <w:t xml:space="preserve">. </w:t>
            </w:r>
            <w:r>
              <w:rPr>
                <w:rStyle w:val="IndexLink"/>
                <w:rtl w:val="true"/>
              </w:rPr>
              <w:t>نظر نگارنده</w:t>
            </w:r>
            <w:r>
              <w:rPr>
                <w:rStyle w:val="IndexLink"/>
                <w:rtl w:val="true"/>
              </w:rPr>
              <w:tab/>
            </w:r>
            <w:r>
              <w:rPr>
                <w:rStyle w:val="IndexLink"/>
              </w:rPr>
              <w:t>52</w:t>
            </w:r>
          </w:hyperlink>
        </w:p>
        <w:p>
          <w:pPr>
            <w:pStyle w:val="Contents6"/>
            <w:tabs>
              <w:tab w:val="clear" w:pos="7609"/>
              <w:tab w:val="right" w:pos="9026" w:leader="dot"/>
            </w:tabs>
            <w:rPr/>
          </w:pPr>
          <w:hyperlink w:anchor="__RefHeading___Toc2987842_581953129">
            <w:r>
              <w:rPr>
                <w:webHidden/>
                <w:rStyle w:val="IndexLink"/>
                <w:rtl w:val="true"/>
              </w:rPr>
              <w:t>اشاره</w:t>
            </w:r>
            <w:r>
              <w:rPr>
                <w:rStyle w:val="IndexLink"/>
                <w:rtl w:val="true"/>
              </w:rPr>
              <w:tab/>
            </w:r>
            <w:r>
              <w:rPr>
                <w:rStyle w:val="IndexLink"/>
              </w:rPr>
              <w:t>52</w:t>
            </w:r>
          </w:hyperlink>
        </w:p>
        <w:p>
          <w:pPr>
            <w:pStyle w:val="Contents6"/>
            <w:tabs>
              <w:tab w:val="clear" w:pos="7609"/>
              <w:tab w:val="right" w:pos="9026" w:leader="dot"/>
            </w:tabs>
            <w:rPr/>
          </w:pPr>
          <w:hyperlink w:anchor="__RefHeading___Toc2987844_581953129">
            <w:r>
              <w:rPr>
                <w:webHidden/>
                <w:rStyle w:val="IndexLink"/>
                <w:rtl w:val="true"/>
              </w:rPr>
              <w:t>توضیح</w:t>
            </w:r>
            <w:r>
              <w:rPr>
                <w:rStyle w:val="IndexLink"/>
                <w:rtl w:val="true"/>
              </w:rPr>
              <w:t>:</w:t>
              <w:tab/>
            </w:r>
            <w:r>
              <w:rPr>
                <w:rStyle w:val="IndexLink"/>
              </w:rPr>
              <w:t>52</w:t>
            </w:r>
          </w:hyperlink>
        </w:p>
        <w:p>
          <w:pPr>
            <w:pStyle w:val="Contents6"/>
            <w:tabs>
              <w:tab w:val="clear" w:pos="7609"/>
              <w:tab w:val="right" w:pos="9026" w:leader="dot"/>
            </w:tabs>
            <w:rPr/>
          </w:pPr>
          <w:hyperlink w:anchor="__RefHeading___Toc2987846_581953129">
            <w:r>
              <w:rPr>
                <w:webHidden/>
                <w:rStyle w:val="IndexLink"/>
                <w:rtl w:val="true"/>
              </w:rPr>
              <w:t>پرسش‌ها</w:t>
            </w:r>
            <w:r>
              <w:rPr>
                <w:rStyle w:val="IndexLink"/>
                <w:rtl w:val="true"/>
              </w:rPr>
              <w:t>:</w:t>
              <w:tab/>
            </w:r>
            <w:r>
              <w:rPr>
                <w:rStyle w:val="IndexLink"/>
              </w:rPr>
              <w:t>56</w:t>
            </w:r>
          </w:hyperlink>
        </w:p>
        <w:p>
          <w:pPr>
            <w:pStyle w:val="Contents6"/>
            <w:tabs>
              <w:tab w:val="clear" w:pos="7609"/>
              <w:tab w:val="right" w:pos="9026" w:leader="dot"/>
            </w:tabs>
            <w:rPr/>
          </w:pPr>
          <w:hyperlink w:anchor="__RefHeading___Toc2987848_581953129">
            <w:r>
              <w:rPr>
                <w:webHidden/>
                <w:rStyle w:val="IndexLink"/>
                <w:rtl w:val="true"/>
              </w:rPr>
              <w:t>برای مطالعه بیشتر</w:t>
            </w:r>
            <w:r>
              <w:rPr>
                <w:rStyle w:val="IndexLink"/>
                <w:rtl w:val="true"/>
              </w:rPr>
              <w:tab/>
            </w:r>
            <w:r>
              <w:rPr>
                <w:rStyle w:val="IndexLink"/>
              </w:rPr>
              <w:t>56</w:t>
            </w:r>
          </w:hyperlink>
        </w:p>
        <w:p>
          <w:pPr>
            <w:pStyle w:val="Contents2"/>
            <w:tabs>
              <w:tab w:val="clear" w:pos="8743"/>
              <w:tab w:val="right" w:pos="9026" w:leader="dot"/>
            </w:tabs>
            <w:rPr/>
          </w:pPr>
          <w:hyperlink w:anchor="__RefHeading___Toc2987850_581953129">
            <w:r>
              <w:rPr>
                <w:webHidden/>
                <w:rStyle w:val="IndexLink"/>
                <w:rtl w:val="true"/>
              </w:rPr>
              <w:t xml:space="preserve">فصل دوم </w:t>
            </w:r>
            <w:r>
              <w:rPr>
                <w:rStyle w:val="IndexLink"/>
                <w:rtl w:val="true"/>
              </w:rPr>
              <w:t xml:space="preserve">: </w:t>
            </w:r>
            <w:r>
              <w:rPr>
                <w:rStyle w:val="IndexLink"/>
                <w:rtl w:val="true"/>
              </w:rPr>
              <w:t xml:space="preserve">تفاوت‌های </w:t>
            </w:r>
            <w:r>
              <w:rPr>
                <w:rStyle w:val="IndexLink"/>
                <w:rtl w:val="true"/>
              </w:rPr>
              <w:t xml:space="preserve">" </w:t>
            </w:r>
            <w:r>
              <w:rPr>
                <w:rStyle w:val="IndexLink"/>
                <w:rtl w:val="true"/>
              </w:rPr>
              <w:t>امر به معروف و نهی از منکر</w:t>
            </w:r>
            <w:r>
              <w:rPr>
                <w:rStyle w:val="IndexLink"/>
                <w:rtl w:val="true"/>
              </w:rPr>
              <w:t xml:space="preserve">" </w:t>
            </w:r>
            <w:r>
              <w:rPr>
                <w:rStyle w:val="IndexLink"/>
                <w:rtl w:val="true"/>
              </w:rPr>
              <w:t xml:space="preserve">با </w:t>
            </w:r>
            <w:r>
              <w:rPr>
                <w:rStyle w:val="IndexLink"/>
                <w:rtl w:val="true"/>
              </w:rPr>
              <w:t>"</w:t>
            </w:r>
            <w:r>
              <w:rPr>
                <w:rStyle w:val="IndexLink"/>
                <w:rtl w:val="true"/>
              </w:rPr>
              <w:t xml:space="preserve">نظارت اجتماعی </w:t>
            </w:r>
            <w:r>
              <w:rPr>
                <w:rStyle w:val="IndexLink"/>
                <w:rtl w:val="true"/>
              </w:rPr>
              <w:t>"</w:t>
              <w:tab/>
            </w:r>
            <w:r>
              <w:rPr>
                <w:rStyle w:val="IndexLink"/>
              </w:rPr>
              <w:t>57</w:t>
            </w:r>
          </w:hyperlink>
        </w:p>
        <w:p>
          <w:pPr>
            <w:pStyle w:val="Contents3"/>
            <w:tabs>
              <w:tab w:val="clear" w:pos="8459"/>
              <w:tab w:val="right" w:pos="9026" w:leader="dot"/>
            </w:tabs>
            <w:rPr/>
          </w:pPr>
          <w:hyperlink w:anchor="__RefHeading___Toc2987852_581953129">
            <w:r>
              <w:rPr>
                <w:webHidden/>
                <w:rStyle w:val="IndexLink"/>
                <w:rtl w:val="true"/>
              </w:rPr>
              <w:t>اشاره</w:t>
            </w:r>
            <w:r>
              <w:rPr>
                <w:rStyle w:val="IndexLink"/>
                <w:rtl w:val="true"/>
              </w:rPr>
              <w:tab/>
            </w:r>
            <w:r>
              <w:rPr>
                <w:rStyle w:val="IndexLink"/>
              </w:rPr>
              <w:t>57</w:t>
            </w:r>
          </w:hyperlink>
        </w:p>
        <w:p>
          <w:pPr>
            <w:pStyle w:val="Contents3"/>
            <w:tabs>
              <w:tab w:val="clear" w:pos="8459"/>
              <w:tab w:val="right" w:pos="9026" w:leader="dot"/>
            </w:tabs>
            <w:rPr/>
          </w:pPr>
          <w:hyperlink w:anchor="__RefHeading___Toc2987854_581953129">
            <w:r>
              <w:rPr>
                <w:webHidden/>
                <w:rStyle w:val="IndexLink"/>
                <w:rtl w:val="true"/>
              </w:rPr>
              <w:t>درس سوم</w:t>
            </w:r>
            <w:r>
              <w:rPr>
                <w:rStyle w:val="IndexLink"/>
                <w:rtl w:val="true"/>
              </w:rPr>
              <w:tab/>
            </w:r>
            <w:r>
              <w:rPr>
                <w:rStyle w:val="IndexLink"/>
              </w:rPr>
              <w:t>59</w:t>
            </w:r>
          </w:hyperlink>
        </w:p>
        <w:p>
          <w:pPr>
            <w:pStyle w:val="Contents4"/>
            <w:tabs>
              <w:tab w:val="clear" w:pos="8176"/>
              <w:tab w:val="right" w:pos="9026" w:leader="dot"/>
            </w:tabs>
            <w:rPr/>
          </w:pPr>
          <w:hyperlink w:anchor="__RefHeading___Toc2987856_581953129">
            <w:r>
              <w:rPr>
                <w:webHidden/>
                <w:rStyle w:val="IndexLink"/>
                <w:rtl w:val="true"/>
              </w:rPr>
              <w:t>درآمد</w:t>
            </w:r>
            <w:r>
              <w:rPr>
                <w:rStyle w:val="IndexLink"/>
                <w:rtl w:val="true"/>
              </w:rPr>
              <w:tab/>
            </w:r>
            <w:r>
              <w:rPr>
                <w:rStyle w:val="IndexLink"/>
              </w:rPr>
              <w:t>59</w:t>
            </w:r>
          </w:hyperlink>
        </w:p>
        <w:p>
          <w:pPr>
            <w:pStyle w:val="Contents5"/>
            <w:tabs>
              <w:tab w:val="clear" w:pos="7892"/>
              <w:tab w:val="right" w:pos="9026" w:leader="dot"/>
            </w:tabs>
            <w:rPr/>
          </w:pPr>
          <w:hyperlink w:anchor="__RefHeading___Toc2987858_581953129">
            <w:r>
              <w:rPr>
                <w:webHidden/>
                <w:rStyle w:val="IndexLink"/>
                <w:rtl w:val="true"/>
              </w:rPr>
              <w:t>اشاره</w:t>
            </w:r>
            <w:r>
              <w:rPr>
                <w:rStyle w:val="IndexLink"/>
                <w:rtl w:val="true"/>
              </w:rPr>
              <w:tab/>
            </w:r>
            <w:r>
              <w:rPr>
                <w:rStyle w:val="IndexLink"/>
              </w:rPr>
              <w:t>59</w:t>
            </w:r>
          </w:hyperlink>
        </w:p>
        <w:p>
          <w:pPr>
            <w:pStyle w:val="Contents5"/>
            <w:tabs>
              <w:tab w:val="clear" w:pos="7892"/>
              <w:tab w:val="right" w:pos="9026" w:leader="dot"/>
            </w:tabs>
            <w:rPr/>
          </w:pPr>
          <w:hyperlink w:anchor="__RefHeading___Toc2987860_581953129">
            <w:r>
              <w:rPr>
                <w:webHidden/>
                <w:rStyle w:val="IndexLink"/>
              </w:rPr>
              <w:t>1</w:t>
            </w:r>
            <w:r>
              <w:rPr>
                <w:rStyle w:val="IndexLink"/>
                <w:rtl w:val="true"/>
              </w:rPr>
              <w:t xml:space="preserve">. </w:t>
            </w:r>
            <w:r>
              <w:rPr>
                <w:rStyle w:val="IndexLink"/>
                <w:rtl w:val="true"/>
              </w:rPr>
              <w:t>تعاریف نظارت اجتماعی</w:t>
            </w:r>
            <w:r>
              <w:rPr>
                <w:rStyle w:val="IndexLink"/>
                <w:rtl w:val="true"/>
              </w:rPr>
              <w:tab/>
            </w:r>
            <w:r>
              <w:rPr>
                <w:rStyle w:val="IndexLink"/>
              </w:rPr>
              <w:t>60</w:t>
            </w:r>
          </w:hyperlink>
        </w:p>
        <w:p>
          <w:pPr>
            <w:pStyle w:val="Contents6"/>
            <w:tabs>
              <w:tab w:val="clear" w:pos="7609"/>
              <w:tab w:val="right" w:pos="9026" w:leader="dot"/>
            </w:tabs>
            <w:rPr/>
          </w:pPr>
          <w:hyperlink w:anchor="__RefHeading___Toc2987862_581953129">
            <w:r>
              <w:rPr>
                <w:webHidden/>
                <w:rStyle w:val="IndexLink"/>
              </w:rPr>
              <w:t>1</w:t>
            </w:r>
            <w:r>
              <w:rPr>
                <w:rStyle w:val="IndexLink"/>
                <w:rtl w:val="true"/>
              </w:rPr>
              <w:t xml:space="preserve"> – </w:t>
            </w:r>
            <w:r>
              <w:rPr>
                <w:rStyle w:val="IndexLink"/>
              </w:rPr>
              <w:t>1</w:t>
            </w:r>
            <w:r>
              <w:rPr>
                <w:rStyle w:val="IndexLink"/>
                <w:rtl w:val="true"/>
              </w:rPr>
              <w:t xml:space="preserve">. </w:t>
            </w:r>
            <w:r>
              <w:rPr>
                <w:rStyle w:val="IndexLink"/>
                <w:rtl w:val="true"/>
              </w:rPr>
              <w:t>فرآیند آموزشی مطابقت با ارزشها</w:t>
            </w:r>
            <w:r>
              <w:rPr>
                <w:rStyle w:val="IndexLink"/>
                <w:rtl w:val="true"/>
              </w:rPr>
              <w:tab/>
            </w:r>
            <w:r>
              <w:rPr>
                <w:rStyle w:val="IndexLink"/>
              </w:rPr>
              <w:t>60</w:t>
            </w:r>
          </w:hyperlink>
        </w:p>
        <w:p>
          <w:pPr>
            <w:pStyle w:val="Contents6"/>
            <w:tabs>
              <w:tab w:val="clear" w:pos="7609"/>
              <w:tab w:val="right" w:pos="9026" w:leader="dot"/>
            </w:tabs>
            <w:rPr/>
          </w:pPr>
          <w:hyperlink w:anchor="__RefHeading___Toc2987864_581953129">
            <w:r>
              <w:rPr>
                <w:webHidden/>
                <w:rStyle w:val="IndexLink"/>
                <w:rtl w:val="true"/>
              </w:rPr>
              <w:t>اشاره</w:t>
            </w:r>
            <w:r>
              <w:rPr>
                <w:rStyle w:val="IndexLink"/>
                <w:rtl w:val="true"/>
              </w:rPr>
              <w:tab/>
            </w:r>
            <w:r>
              <w:rPr>
                <w:rStyle w:val="IndexLink"/>
              </w:rPr>
              <w:t>60</w:t>
            </w:r>
          </w:hyperlink>
        </w:p>
        <w:p>
          <w:pPr>
            <w:pStyle w:val="Contents6"/>
            <w:tabs>
              <w:tab w:val="clear" w:pos="7609"/>
              <w:tab w:val="right" w:pos="9026" w:leader="dot"/>
            </w:tabs>
            <w:rPr/>
          </w:pPr>
          <w:hyperlink w:anchor="__RefHeading___Toc2987866_581953129">
            <w:r>
              <w:rPr>
                <w:webHidden/>
                <w:rStyle w:val="IndexLink"/>
                <w:rtl w:val="true"/>
              </w:rPr>
              <w:t>نقد و بررسی</w:t>
            </w:r>
            <w:r>
              <w:rPr>
                <w:rStyle w:val="IndexLink"/>
                <w:rtl w:val="true"/>
              </w:rPr>
              <w:tab/>
            </w:r>
            <w:r>
              <w:rPr>
                <w:rStyle w:val="IndexLink"/>
              </w:rPr>
              <w:t>61</w:t>
            </w:r>
          </w:hyperlink>
        </w:p>
        <w:p>
          <w:pPr>
            <w:pStyle w:val="Contents6"/>
            <w:tabs>
              <w:tab w:val="clear" w:pos="7609"/>
              <w:tab w:val="right" w:pos="9026" w:leader="dot"/>
            </w:tabs>
            <w:rPr/>
          </w:pPr>
          <w:hyperlink w:anchor="__RefHeading___Toc2987868_581953129">
            <w:r>
              <w:rPr>
                <w:webHidden/>
                <w:rStyle w:val="IndexLink"/>
              </w:rPr>
              <w:t>1</w:t>
            </w:r>
            <w:r>
              <w:rPr>
                <w:rStyle w:val="IndexLink"/>
                <w:rtl w:val="true"/>
              </w:rPr>
              <w:t xml:space="preserve"> – </w:t>
            </w:r>
            <w:r>
              <w:rPr>
                <w:rStyle w:val="IndexLink"/>
              </w:rPr>
              <w:t>2</w:t>
            </w:r>
            <w:r>
              <w:rPr>
                <w:rStyle w:val="IndexLink"/>
                <w:rtl w:val="true"/>
              </w:rPr>
              <w:t xml:space="preserve">. </w:t>
            </w:r>
            <w:r>
              <w:rPr>
                <w:rStyle w:val="IndexLink"/>
                <w:rtl w:val="true"/>
              </w:rPr>
              <w:t>شیوه زندگی جمعی</w:t>
            </w:r>
            <w:r>
              <w:rPr>
                <w:rStyle w:val="IndexLink"/>
                <w:rtl w:val="true"/>
              </w:rPr>
              <w:tab/>
            </w:r>
            <w:r>
              <w:rPr>
                <w:rStyle w:val="IndexLink"/>
              </w:rPr>
              <w:t>61</w:t>
            </w:r>
          </w:hyperlink>
        </w:p>
        <w:p>
          <w:pPr>
            <w:pStyle w:val="Contents6"/>
            <w:tabs>
              <w:tab w:val="clear" w:pos="7609"/>
              <w:tab w:val="right" w:pos="9026" w:leader="dot"/>
            </w:tabs>
            <w:rPr/>
          </w:pPr>
          <w:hyperlink w:anchor="__RefHeading___Toc2987870_581953129">
            <w:r>
              <w:rPr>
                <w:webHidden/>
                <w:rStyle w:val="IndexLink"/>
                <w:rtl w:val="true"/>
              </w:rPr>
              <w:t>اشاره</w:t>
            </w:r>
            <w:r>
              <w:rPr>
                <w:rStyle w:val="IndexLink"/>
                <w:rtl w:val="true"/>
              </w:rPr>
              <w:tab/>
            </w:r>
            <w:r>
              <w:rPr>
                <w:rStyle w:val="IndexLink"/>
              </w:rPr>
              <w:t>61</w:t>
            </w:r>
          </w:hyperlink>
        </w:p>
        <w:p>
          <w:pPr>
            <w:pStyle w:val="Contents6"/>
            <w:tabs>
              <w:tab w:val="clear" w:pos="7609"/>
              <w:tab w:val="right" w:pos="9026" w:leader="dot"/>
            </w:tabs>
            <w:rPr/>
          </w:pPr>
          <w:hyperlink w:anchor="__RefHeading___Toc2987872_581953129">
            <w:r>
              <w:rPr>
                <w:webHidden/>
                <w:rStyle w:val="IndexLink"/>
                <w:rtl w:val="true"/>
              </w:rPr>
              <w:t>نقد و بررسی</w:t>
            </w:r>
            <w:r>
              <w:rPr>
                <w:rStyle w:val="IndexLink"/>
                <w:rtl w:val="true"/>
              </w:rPr>
              <w:tab/>
            </w:r>
            <w:r>
              <w:rPr>
                <w:rStyle w:val="IndexLink"/>
              </w:rPr>
              <w:t>62</w:t>
            </w:r>
          </w:hyperlink>
        </w:p>
        <w:p>
          <w:pPr>
            <w:pStyle w:val="Contents6"/>
            <w:tabs>
              <w:tab w:val="clear" w:pos="7609"/>
              <w:tab w:val="right" w:pos="9026" w:leader="dot"/>
            </w:tabs>
            <w:rPr/>
          </w:pPr>
          <w:hyperlink w:anchor="__RefHeading___Toc2987874_581953129">
            <w:r>
              <w:rPr>
                <w:webHidden/>
                <w:rStyle w:val="IndexLink"/>
              </w:rPr>
              <w:t>1</w:t>
            </w:r>
            <w:r>
              <w:rPr>
                <w:rStyle w:val="IndexLink"/>
                <w:rtl w:val="true"/>
              </w:rPr>
              <w:t xml:space="preserve"> – </w:t>
            </w:r>
            <w:r>
              <w:rPr>
                <w:rStyle w:val="IndexLink"/>
              </w:rPr>
              <w:t>3</w:t>
            </w:r>
            <w:r>
              <w:rPr>
                <w:rStyle w:val="IndexLink"/>
                <w:rtl w:val="true"/>
              </w:rPr>
              <w:t xml:space="preserve">. </w:t>
            </w:r>
            <w:r>
              <w:rPr>
                <w:rStyle w:val="IndexLink"/>
                <w:rtl w:val="true"/>
              </w:rPr>
              <w:t>نوعی واکنش سازمان یافته</w:t>
            </w:r>
            <w:r>
              <w:rPr>
                <w:rStyle w:val="IndexLink"/>
                <w:rtl w:val="true"/>
              </w:rPr>
              <w:tab/>
            </w:r>
            <w:r>
              <w:rPr>
                <w:rStyle w:val="IndexLink"/>
              </w:rPr>
              <w:t>62</w:t>
            </w:r>
          </w:hyperlink>
        </w:p>
        <w:p>
          <w:pPr>
            <w:pStyle w:val="Contents6"/>
            <w:tabs>
              <w:tab w:val="clear" w:pos="7609"/>
              <w:tab w:val="right" w:pos="9026" w:leader="dot"/>
            </w:tabs>
            <w:rPr/>
          </w:pPr>
          <w:hyperlink w:anchor="__RefHeading___Toc2987876_581953129">
            <w:r>
              <w:rPr>
                <w:webHidden/>
                <w:rStyle w:val="IndexLink"/>
                <w:rtl w:val="true"/>
              </w:rPr>
              <w:t>اشاره</w:t>
            </w:r>
            <w:r>
              <w:rPr>
                <w:rStyle w:val="IndexLink"/>
                <w:rtl w:val="true"/>
              </w:rPr>
              <w:tab/>
            </w:r>
            <w:r>
              <w:rPr>
                <w:rStyle w:val="IndexLink"/>
              </w:rPr>
              <w:t>62</w:t>
            </w:r>
          </w:hyperlink>
        </w:p>
        <w:p>
          <w:pPr>
            <w:pStyle w:val="Contents6"/>
            <w:tabs>
              <w:tab w:val="clear" w:pos="7609"/>
              <w:tab w:val="right" w:pos="9026" w:leader="dot"/>
            </w:tabs>
            <w:rPr/>
          </w:pPr>
          <w:hyperlink w:anchor="__RefHeading___Toc2987878_581953129">
            <w:r>
              <w:rPr>
                <w:webHidden/>
                <w:rStyle w:val="IndexLink"/>
                <w:rtl w:val="true"/>
              </w:rPr>
              <w:t>نقد و بررسی</w:t>
            </w:r>
            <w:r>
              <w:rPr>
                <w:rStyle w:val="IndexLink"/>
                <w:rtl w:val="true"/>
              </w:rPr>
              <w:tab/>
            </w:r>
            <w:r>
              <w:rPr>
                <w:rStyle w:val="IndexLink"/>
              </w:rPr>
              <w:t>63</w:t>
            </w:r>
          </w:hyperlink>
        </w:p>
        <w:p>
          <w:pPr>
            <w:pStyle w:val="Contents6"/>
            <w:tabs>
              <w:tab w:val="clear" w:pos="7609"/>
              <w:tab w:val="right" w:pos="9026" w:leader="dot"/>
            </w:tabs>
            <w:rPr/>
          </w:pPr>
          <w:hyperlink w:anchor="__RefHeading___Toc2987880_581953129">
            <w:r>
              <w:rPr>
                <w:webHidden/>
                <w:rStyle w:val="IndexLink"/>
                <w:rtl w:val="true"/>
              </w:rPr>
              <w:t>نقد و بررسی</w:t>
            </w:r>
            <w:r>
              <w:rPr>
                <w:rStyle w:val="IndexLink"/>
                <w:rtl w:val="true"/>
              </w:rPr>
              <w:tab/>
            </w:r>
            <w:r>
              <w:rPr>
                <w:rStyle w:val="IndexLink"/>
              </w:rPr>
              <w:t>64</w:t>
            </w:r>
          </w:hyperlink>
        </w:p>
        <w:p>
          <w:pPr>
            <w:pStyle w:val="Contents6"/>
            <w:tabs>
              <w:tab w:val="clear" w:pos="7609"/>
              <w:tab w:val="right" w:pos="9026" w:leader="dot"/>
            </w:tabs>
            <w:rPr/>
          </w:pPr>
          <w:hyperlink w:anchor="__RefHeading___Toc2987882_581953129">
            <w:r>
              <w:rPr>
                <w:webHidden/>
                <w:rStyle w:val="IndexLink"/>
                <w:rtl w:val="true"/>
              </w:rPr>
              <w:t>نقد و بررسی</w:t>
            </w:r>
            <w:r>
              <w:rPr>
                <w:rStyle w:val="IndexLink"/>
                <w:rtl w:val="true"/>
              </w:rPr>
              <w:tab/>
            </w:r>
            <w:r>
              <w:rPr>
                <w:rStyle w:val="IndexLink"/>
              </w:rPr>
              <w:t>64</w:t>
            </w:r>
          </w:hyperlink>
        </w:p>
        <w:p>
          <w:pPr>
            <w:pStyle w:val="Contents6"/>
            <w:tabs>
              <w:tab w:val="clear" w:pos="7609"/>
              <w:tab w:val="right" w:pos="9026" w:leader="dot"/>
            </w:tabs>
            <w:rPr/>
          </w:pPr>
          <w:hyperlink w:anchor="__RefHeading___Toc2987884_581953129">
            <w:r>
              <w:rPr>
                <w:webHidden/>
                <w:rStyle w:val="IndexLink"/>
              </w:rPr>
              <w:t>1</w:t>
            </w:r>
            <w:r>
              <w:rPr>
                <w:rStyle w:val="IndexLink"/>
                <w:rtl w:val="true"/>
              </w:rPr>
              <w:t xml:space="preserve"> – </w:t>
            </w:r>
            <w:r>
              <w:rPr>
                <w:rStyle w:val="IndexLink"/>
              </w:rPr>
              <w:t>4</w:t>
            </w:r>
            <w:r>
              <w:rPr>
                <w:rStyle w:val="IndexLink"/>
                <w:rtl w:val="true"/>
              </w:rPr>
              <w:t xml:space="preserve">. </w:t>
            </w:r>
            <w:r>
              <w:rPr>
                <w:rStyle w:val="IndexLink"/>
                <w:rtl w:val="true"/>
              </w:rPr>
              <w:t>یادگیری الگوهای شایسته</w:t>
            </w:r>
            <w:r>
              <w:rPr>
                <w:rStyle w:val="IndexLink"/>
                <w:rtl w:val="true"/>
              </w:rPr>
              <w:tab/>
            </w:r>
            <w:r>
              <w:rPr>
                <w:rStyle w:val="IndexLink"/>
              </w:rPr>
              <w:t>65</w:t>
            </w:r>
          </w:hyperlink>
        </w:p>
        <w:p>
          <w:pPr>
            <w:pStyle w:val="Contents6"/>
            <w:tabs>
              <w:tab w:val="clear" w:pos="7609"/>
              <w:tab w:val="right" w:pos="9026" w:leader="dot"/>
            </w:tabs>
            <w:rPr/>
          </w:pPr>
          <w:hyperlink w:anchor="__RefHeading___Toc2987886_581953129">
            <w:r>
              <w:rPr>
                <w:webHidden/>
                <w:rStyle w:val="IndexLink"/>
                <w:rtl w:val="true"/>
              </w:rPr>
              <w:t>اشاره</w:t>
            </w:r>
            <w:r>
              <w:rPr>
                <w:rStyle w:val="IndexLink"/>
                <w:rtl w:val="true"/>
              </w:rPr>
              <w:tab/>
            </w:r>
            <w:r>
              <w:rPr>
                <w:rStyle w:val="IndexLink"/>
              </w:rPr>
              <w:t>65</w:t>
            </w:r>
          </w:hyperlink>
        </w:p>
        <w:p>
          <w:pPr>
            <w:pStyle w:val="Contents6"/>
            <w:tabs>
              <w:tab w:val="clear" w:pos="7609"/>
              <w:tab w:val="right" w:pos="9026" w:leader="dot"/>
            </w:tabs>
            <w:rPr/>
          </w:pPr>
          <w:hyperlink w:anchor="__RefHeading___Toc2987888_581953129">
            <w:r>
              <w:rPr>
                <w:webHidden/>
                <w:rStyle w:val="IndexLink"/>
                <w:rtl w:val="true"/>
              </w:rPr>
              <w:t>نقد و بررسی</w:t>
            </w:r>
            <w:r>
              <w:rPr>
                <w:rStyle w:val="IndexLink"/>
                <w:rtl w:val="true"/>
              </w:rPr>
              <w:tab/>
            </w:r>
            <w:r>
              <w:rPr>
                <w:rStyle w:val="IndexLink"/>
              </w:rPr>
              <w:t>65</w:t>
            </w:r>
          </w:hyperlink>
        </w:p>
        <w:p>
          <w:pPr>
            <w:pStyle w:val="Contents6"/>
            <w:tabs>
              <w:tab w:val="clear" w:pos="7609"/>
              <w:tab w:val="right" w:pos="9026" w:leader="dot"/>
            </w:tabs>
            <w:rPr/>
          </w:pPr>
          <w:hyperlink w:anchor="__RefHeading___Toc2987890_581953129">
            <w:r>
              <w:rPr>
                <w:webHidden/>
                <w:rStyle w:val="IndexLink"/>
                <w:rtl w:val="true"/>
              </w:rPr>
              <w:t>پرسش‌ها</w:t>
            </w:r>
            <w:r>
              <w:rPr>
                <w:rStyle w:val="IndexLink"/>
                <w:rtl w:val="true"/>
              </w:rPr>
              <w:tab/>
            </w:r>
            <w:r>
              <w:rPr>
                <w:rStyle w:val="IndexLink"/>
              </w:rPr>
              <w:t>66</w:t>
            </w:r>
          </w:hyperlink>
        </w:p>
        <w:p>
          <w:pPr>
            <w:pStyle w:val="Contents3"/>
            <w:tabs>
              <w:tab w:val="clear" w:pos="8459"/>
              <w:tab w:val="right" w:pos="9026" w:leader="dot"/>
            </w:tabs>
            <w:rPr/>
          </w:pPr>
          <w:hyperlink w:anchor="__RefHeading___Toc2987892_581953129">
            <w:r>
              <w:rPr>
                <w:webHidden/>
                <w:rStyle w:val="IndexLink"/>
                <w:rtl w:val="true"/>
              </w:rPr>
              <w:t>درس چهارم</w:t>
            </w:r>
            <w:r>
              <w:rPr>
                <w:rStyle w:val="IndexLink"/>
                <w:rtl w:val="true"/>
              </w:rPr>
              <w:tab/>
            </w:r>
            <w:r>
              <w:rPr>
                <w:rStyle w:val="IndexLink"/>
              </w:rPr>
              <w:t>67</w:t>
            </w:r>
          </w:hyperlink>
        </w:p>
        <w:p>
          <w:pPr>
            <w:pStyle w:val="Contents4"/>
            <w:tabs>
              <w:tab w:val="clear" w:pos="8176"/>
              <w:tab w:val="right" w:pos="9026" w:leader="dot"/>
            </w:tabs>
            <w:rPr/>
          </w:pPr>
          <w:hyperlink w:anchor="__RefHeading___Toc2987894_581953129">
            <w:r>
              <w:rPr>
                <w:webHidden/>
                <w:rStyle w:val="IndexLink"/>
              </w:rPr>
              <w:t>1</w:t>
            </w:r>
            <w:r>
              <w:rPr>
                <w:rStyle w:val="IndexLink"/>
                <w:rtl w:val="true"/>
              </w:rPr>
              <w:t xml:space="preserve"> – </w:t>
            </w:r>
            <w:r>
              <w:rPr>
                <w:rStyle w:val="IndexLink"/>
              </w:rPr>
              <w:t>5</w:t>
            </w:r>
            <w:r>
              <w:rPr>
                <w:rStyle w:val="IndexLink"/>
                <w:rtl w:val="true"/>
              </w:rPr>
              <w:t xml:space="preserve">. </w:t>
            </w:r>
            <w:r>
              <w:rPr>
                <w:rStyle w:val="IndexLink"/>
                <w:rtl w:val="true"/>
              </w:rPr>
              <w:t>مجموعه ای ازمنابع مادی</w:t>
            </w:r>
            <w:r>
              <w:rPr>
                <w:rStyle w:val="IndexLink"/>
                <w:rtl w:val="true"/>
              </w:rPr>
              <w:tab/>
            </w:r>
            <w:r>
              <w:rPr>
                <w:rStyle w:val="IndexLink"/>
              </w:rPr>
              <w:t>67</w:t>
            </w:r>
          </w:hyperlink>
        </w:p>
        <w:p>
          <w:pPr>
            <w:pStyle w:val="Contents5"/>
            <w:tabs>
              <w:tab w:val="clear" w:pos="7892"/>
              <w:tab w:val="right" w:pos="9026" w:leader="dot"/>
            </w:tabs>
            <w:rPr/>
          </w:pPr>
          <w:hyperlink w:anchor="__RefHeading___Toc2987896_581953129">
            <w:r>
              <w:rPr>
                <w:webHidden/>
                <w:rStyle w:val="IndexLink"/>
                <w:rtl w:val="true"/>
              </w:rPr>
              <w:t>اشاره</w:t>
            </w:r>
            <w:r>
              <w:rPr>
                <w:rStyle w:val="IndexLink"/>
                <w:rtl w:val="true"/>
              </w:rPr>
              <w:tab/>
            </w:r>
            <w:r>
              <w:rPr>
                <w:rStyle w:val="IndexLink"/>
              </w:rPr>
              <w:t>67</w:t>
            </w:r>
          </w:hyperlink>
        </w:p>
        <w:p>
          <w:pPr>
            <w:pStyle w:val="Contents5"/>
            <w:tabs>
              <w:tab w:val="clear" w:pos="7892"/>
              <w:tab w:val="right" w:pos="9026" w:leader="dot"/>
            </w:tabs>
            <w:rPr/>
          </w:pPr>
          <w:hyperlink w:anchor="__RefHeading___Toc2987898_581953129">
            <w:r>
              <w:rPr>
                <w:webHidden/>
                <w:rStyle w:val="IndexLink"/>
                <w:rtl w:val="true"/>
              </w:rPr>
              <w:t>نقد و بررسی</w:t>
            </w:r>
            <w:r>
              <w:rPr>
                <w:rStyle w:val="IndexLink"/>
                <w:rtl w:val="true"/>
              </w:rPr>
              <w:tab/>
            </w:r>
            <w:r>
              <w:rPr>
                <w:rStyle w:val="IndexLink"/>
              </w:rPr>
              <w:t>67</w:t>
            </w:r>
          </w:hyperlink>
        </w:p>
        <w:p>
          <w:pPr>
            <w:pStyle w:val="Contents4"/>
            <w:tabs>
              <w:tab w:val="clear" w:pos="8176"/>
              <w:tab w:val="right" w:pos="9026" w:leader="dot"/>
            </w:tabs>
            <w:rPr/>
          </w:pPr>
          <w:hyperlink w:anchor="__RefHeading___Toc2987900_581953129">
            <w:r>
              <w:rPr>
                <w:webHidden/>
                <w:rStyle w:val="IndexLink"/>
              </w:rPr>
              <w:t>6</w:t>
            </w:r>
            <w:r>
              <w:rPr>
                <w:rStyle w:val="IndexLink"/>
                <w:rtl w:val="true"/>
              </w:rPr>
              <w:t xml:space="preserve">. </w:t>
            </w:r>
            <w:r>
              <w:rPr>
                <w:rStyle w:val="IndexLink"/>
                <w:rtl w:val="true"/>
              </w:rPr>
              <w:t>هراقدامی برای تغییر</w:t>
            </w:r>
            <w:r>
              <w:rPr>
                <w:rStyle w:val="IndexLink"/>
                <w:rtl w:val="true"/>
              </w:rPr>
              <w:tab/>
            </w:r>
            <w:r>
              <w:rPr>
                <w:rStyle w:val="IndexLink"/>
              </w:rPr>
              <w:t>67</w:t>
            </w:r>
          </w:hyperlink>
        </w:p>
        <w:p>
          <w:pPr>
            <w:pStyle w:val="Contents5"/>
            <w:tabs>
              <w:tab w:val="clear" w:pos="7892"/>
              <w:tab w:val="right" w:pos="9026" w:leader="dot"/>
            </w:tabs>
            <w:rPr/>
          </w:pPr>
          <w:hyperlink w:anchor="__RefHeading___Toc2987902_581953129">
            <w:r>
              <w:rPr>
                <w:webHidden/>
                <w:rStyle w:val="IndexLink"/>
                <w:rtl w:val="true"/>
              </w:rPr>
              <w:t>اشاره</w:t>
            </w:r>
            <w:r>
              <w:rPr>
                <w:rStyle w:val="IndexLink"/>
                <w:rtl w:val="true"/>
              </w:rPr>
              <w:tab/>
            </w:r>
            <w:r>
              <w:rPr>
                <w:rStyle w:val="IndexLink"/>
              </w:rPr>
              <w:t>67</w:t>
            </w:r>
          </w:hyperlink>
        </w:p>
        <w:p>
          <w:pPr>
            <w:pStyle w:val="Contents5"/>
            <w:tabs>
              <w:tab w:val="clear" w:pos="7892"/>
              <w:tab w:val="right" w:pos="9026" w:leader="dot"/>
            </w:tabs>
            <w:rPr/>
          </w:pPr>
          <w:hyperlink w:anchor="__RefHeading___Toc2987904_581953129">
            <w:r>
              <w:rPr>
                <w:webHidden/>
                <w:rStyle w:val="IndexLink"/>
                <w:rtl w:val="true"/>
              </w:rPr>
              <w:t>نقد و بررسی</w:t>
            </w:r>
            <w:r>
              <w:rPr>
                <w:rStyle w:val="IndexLink"/>
                <w:rtl w:val="true"/>
              </w:rPr>
              <w:tab/>
            </w:r>
            <w:r>
              <w:rPr>
                <w:rStyle w:val="IndexLink"/>
              </w:rPr>
              <w:t>68</w:t>
            </w:r>
          </w:hyperlink>
        </w:p>
        <w:p>
          <w:pPr>
            <w:pStyle w:val="Contents4"/>
            <w:tabs>
              <w:tab w:val="clear" w:pos="8176"/>
              <w:tab w:val="right" w:pos="9026" w:leader="dot"/>
            </w:tabs>
            <w:rPr/>
          </w:pPr>
          <w:hyperlink w:anchor="__RefHeading___Toc2987906_581953129">
            <w:r>
              <w:rPr>
                <w:webHidden/>
                <w:rStyle w:val="IndexLink"/>
              </w:rPr>
              <w:t>2</w:t>
            </w:r>
            <w:r>
              <w:rPr>
                <w:rStyle w:val="IndexLink"/>
                <w:rtl w:val="true"/>
              </w:rPr>
              <w:t xml:space="preserve">. </w:t>
            </w:r>
            <w:r>
              <w:rPr>
                <w:rStyle w:val="IndexLink"/>
                <w:rtl w:val="true"/>
              </w:rPr>
              <w:t>تفاوت های دو اصطلاح</w:t>
            </w:r>
            <w:r>
              <w:rPr>
                <w:rStyle w:val="IndexLink"/>
                <w:rtl w:val="true"/>
              </w:rPr>
              <w:tab/>
            </w:r>
            <w:r>
              <w:rPr>
                <w:rStyle w:val="IndexLink"/>
              </w:rPr>
              <w:t>69</w:t>
            </w:r>
          </w:hyperlink>
        </w:p>
        <w:p>
          <w:pPr>
            <w:pStyle w:val="Contents5"/>
            <w:tabs>
              <w:tab w:val="clear" w:pos="7892"/>
              <w:tab w:val="right" w:pos="9026" w:leader="dot"/>
            </w:tabs>
            <w:rPr/>
          </w:pPr>
          <w:hyperlink w:anchor="__RefHeading___Toc2987908_581953129">
            <w:r>
              <w:rPr>
                <w:webHidden/>
                <w:rStyle w:val="IndexLink"/>
                <w:rtl w:val="true"/>
              </w:rPr>
              <w:t>اشاره</w:t>
            </w:r>
            <w:r>
              <w:rPr>
                <w:rStyle w:val="IndexLink"/>
                <w:rtl w:val="true"/>
              </w:rPr>
              <w:tab/>
            </w:r>
            <w:r>
              <w:rPr>
                <w:rStyle w:val="IndexLink"/>
              </w:rPr>
              <w:t>69</w:t>
            </w:r>
          </w:hyperlink>
        </w:p>
        <w:p>
          <w:pPr>
            <w:pStyle w:val="Contents5"/>
            <w:tabs>
              <w:tab w:val="clear" w:pos="7892"/>
              <w:tab w:val="right" w:pos="9026" w:leader="dot"/>
            </w:tabs>
            <w:rPr/>
          </w:pPr>
          <w:hyperlink w:anchor="__RefHeading___Toc2987910_581953129">
            <w:r>
              <w:rPr>
                <w:webHidden/>
                <w:rStyle w:val="IndexLink"/>
              </w:rPr>
              <w:t>2</w:t>
            </w:r>
            <w:r>
              <w:rPr>
                <w:rStyle w:val="IndexLink"/>
                <w:rtl w:val="true"/>
              </w:rPr>
              <w:t xml:space="preserve"> – </w:t>
            </w:r>
            <w:r>
              <w:rPr>
                <w:rStyle w:val="IndexLink"/>
              </w:rPr>
              <w:t>1</w:t>
            </w:r>
            <w:r>
              <w:rPr>
                <w:rStyle w:val="IndexLink"/>
                <w:rtl w:val="true"/>
              </w:rPr>
              <w:t xml:space="preserve">. </w:t>
            </w:r>
            <w:r>
              <w:rPr>
                <w:rStyle w:val="IndexLink"/>
                <w:rtl w:val="true"/>
              </w:rPr>
              <w:t>ازحیث توسعه مخاطب</w:t>
            </w:r>
            <w:r>
              <w:rPr>
                <w:rStyle w:val="IndexLink"/>
                <w:rtl w:val="true"/>
              </w:rPr>
              <w:tab/>
            </w:r>
            <w:r>
              <w:rPr>
                <w:rStyle w:val="IndexLink"/>
              </w:rPr>
              <w:t>69</w:t>
            </w:r>
          </w:hyperlink>
        </w:p>
        <w:p>
          <w:pPr>
            <w:pStyle w:val="Contents5"/>
            <w:tabs>
              <w:tab w:val="clear" w:pos="7892"/>
              <w:tab w:val="right" w:pos="9026" w:leader="dot"/>
            </w:tabs>
            <w:rPr/>
          </w:pPr>
          <w:hyperlink w:anchor="__RefHeading___Toc2987912_581953129">
            <w:r>
              <w:rPr>
                <w:webHidden/>
                <w:rStyle w:val="IndexLink"/>
              </w:rPr>
              <w:t>2</w:t>
            </w:r>
            <w:r>
              <w:rPr>
                <w:rStyle w:val="IndexLink"/>
                <w:rtl w:val="true"/>
              </w:rPr>
              <w:t xml:space="preserve">- </w:t>
            </w:r>
            <w:r>
              <w:rPr>
                <w:rStyle w:val="IndexLink"/>
              </w:rPr>
              <w:t>2</w:t>
            </w:r>
            <w:r>
              <w:rPr>
                <w:rStyle w:val="IndexLink"/>
                <w:rtl w:val="true"/>
              </w:rPr>
              <w:t xml:space="preserve">. </w:t>
            </w:r>
            <w:r>
              <w:rPr>
                <w:rStyle w:val="IndexLink"/>
                <w:rtl w:val="true"/>
              </w:rPr>
              <w:t>ازحیث تاثیرگذاری</w:t>
            </w:r>
            <w:r>
              <w:rPr>
                <w:rStyle w:val="IndexLink"/>
                <w:rtl w:val="true"/>
              </w:rPr>
              <w:tab/>
            </w:r>
            <w:r>
              <w:rPr>
                <w:rStyle w:val="IndexLink"/>
              </w:rPr>
              <w:t>70</w:t>
            </w:r>
          </w:hyperlink>
        </w:p>
        <w:p>
          <w:pPr>
            <w:pStyle w:val="Contents5"/>
            <w:tabs>
              <w:tab w:val="clear" w:pos="7892"/>
              <w:tab w:val="right" w:pos="9026" w:leader="dot"/>
            </w:tabs>
            <w:rPr/>
          </w:pPr>
          <w:hyperlink w:anchor="__RefHeading___Toc2987914_581953129">
            <w:r>
              <w:rPr>
                <w:webHidden/>
                <w:rStyle w:val="IndexLink"/>
              </w:rPr>
              <w:t>2</w:t>
            </w:r>
            <w:r>
              <w:rPr>
                <w:rStyle w:val="IndexLink"/>
                <w:rtl w:val="true"/>
              </w:rPr>
              <w:t xml:space="preserve"> – </w:t>
            </w:r>
            <w:r>
              <w:rPr>
                <w:rStyle w:val="IndexLink"/>
              </w:rPr>
              <w:t>3</w:t>
            </w:r>
            <w:r>
              <w:rPr>
                <w:rStyle w:val="IndexLink"/>
                <w:rtl w:val="true"/>
              </w:rPr>
              <w:t xml:space="preserve">. </w:t>
            </w:r>
            <w:r>
              <w:rPr>
                <w:rStyle w:val="IndexLink"/>
                <w:rtl w:val="true"/>
              </w:rPr>
              <w:t>ازجهت انگیزه</w:t>
            </w:r>
            <w:r>
              <w:rPr>
                <w:rStyle w:val="IndexLink"/>
                <w:rtl w:val="true"/>
              </w:rPr>
              <w:tab/>
            </w:r>
            <w:r>
              <w:rPr>
                <w:rStyle w:val="IndexLink"/>
              </w:rPr>
              <w:t>71</w:t>
            </w:r>
          </w:hyperlink>
        </w:p>
        <w:p>
          <w:pPr>
            <w:pStyle w:val="Contents5"/>
            <w:tabs>
              <w:tab w:val="clear" w:pos="7892"/>
              <w:tab w:val="right" w:pos="9026" w:leader="dot"/>
            </w:tabs>
            <w:rPr/>
          </w:pPr>
          <w:hyperlink w:anchor="__RefHeading___Toc2987916_581953129">
            <w:r>
              <w:rPr>
                <w:webHidden/>
                <w:rStyle w:val="IndexLink"/>
              </w:rPr>
              <w:t>2</w:t>
            </w:r>
            <w:r>
              <w:rPr>
                <w:rStyle w:val="IndexLink"/>
                <w:rtl w:val="true"/>
              </w:rPr>
              <w:t xml:space="preserve"> – </w:t>
            </w:r>
            <w:r>
              <w:rPr>
                <w:rStyle w:val="IndexLink"/>
              </w:rPr>
              <w:t>4</w:t>
            </w:r>
            <w:r>
              <w:rPr>
                <w:rStyle w:val="IndexLink"/>
                <w:rtl w:val="true"/>
              </w:rPr>
              <w:t xml:space="preserve">. </w:t>
            </w:r>
            <w:r>
              <w:rPr>
                <w:rStyle w:val="IndexLink"/>
                <w:rtl w:val="true"/>
              </w:rPr>
              <w:t>تفاوت درمتعلق</w:t>
            </w:r>
            <w:r>
              <w:rPr>
                <w:rStyle w:val="IndexLink"/>
                <w:rtl w:val="true"/>
              </w:rPr>
              <w:tab/>
            </w:r>
            <w:r>
              <w:rPr>
                <w:rStyle w:val="IndexLink"/>
              </w:rPr>
              <w:t>72</w:t>
            </w:r>
          </w:hyperlink>
        </w:p>
        <w:p>
          <w:pPr>
            <w:pStyle w:val="Contents5"/>
            <w:tabs>
              <w:tab w:val="clear" w:pos="7892"/>
              <w:tab w:val="right" w:pos="9026" w:leader="dot"/>
            </w:tabs>
            <w:rPr/>
          </w:pPr>
          <w:hyperlink w:anchor="__RefHeading___Toc2987918_581953129">
            <w:r>
              <w:rPr>
                <w:webHidden/>
                <w:rStyle w:val="IndexLink"/>
              </w:rPr>
              <w:t>2</w:t>
            </w:r>
            <w:r>
              <w:rPr>
                <w:rStyle w:val="IndexLink"/>
                <w:rtl w:val="true"/>
              </w:rPr>
              <w:t xml:space="preserve"> – </w:t>
            </w:r>
            <w:r>
              <w:rPr>
                <w:rStyle w:val="IndexLink"/>
              </w:rPr>
              <w:t>5</w:t>
            </w:r>
            <w:r>
              <w:rPr>
                <w:rStyle w:val="IndexLink"/>
                <w:rtl w:val="true"/>
              </w:rPr>
              <w:t xml:space="preserve">. </w:t>
            </w:r>
            <w:r>
              <w:rPr>
                <w:rStyle w:val="IndexLink"/>
                <w:rtl w:val="true"/>
              </w:rPr>
              <w:t>توجه به ارزشها</w:t>
            </w:r>
            <w:r>
              <w:rPr>
                <w:rStyle w:val="IndexLink"/>
                <w:rtl w:val="true"/>
              </w:rPr>
              <w:tab/>
            </w:r>
            <w:r>
              <w:rPr>
                <w:rStyle w:val="IndexLink"/>
              </w:rPr>
              <w:t>72</w:t>
            </w:r>
          </w:hyperlink>
        </w:p>
        <w:p>
          <w:pPr>
            <w:pStyle w:val="Contents5"/>
            <w:tabs>
              <w:tab w:val="clear" w:pos="7892"/>
              <w:tab w:val="right" w:pos="9026" w:leader="dot"/>
            </w:tabs>
            <w:rPr/>
          </w:pPr>
          <w:hyperlink w:anchor="__RefHeading___Toc2987920_581953129">
            <w:r>
              <w:rPr>
                <w:webHidden/>
                <w:rStyle w:val="IndexLink"/>
              </w:rPr>
              <w:t>2</w:t>
            </w:r>
            <w:r>
              <w:rPr>
                <w:rStyle w:val="IndexLink"/>
                <w:rtl w:val="true"/>
              </w:rPr>
              <w:t xml:space="preserve"> – </w:t>
            </w:r>
            <w:r>
              <w:rPr>
                <w:rStyle w:val="IndexLink"/>
              </w:rPr>
              <w:t>6</w:t>
            </w:r>
            <w:r>
              <w:rPr>
                <w:rStyle w:val="IndexLink"/>
                <w:rtl w:val="true"/>
              </w:rPr>
              <w:t xml:space="preserve">. </w:t>
            </w:r>
            <w:r>
              <w:rPr>
                <w:rStyle w:val="IndexLink"/>
                <w:rtl w:val="true"/>
              </w:rPr>
              <w:t>آرمان جهانی</w:t>
            </w:r>
            <w:r>
              <w:rPr>
                <w:rStyle w:val="IndexLink"/>
                <w:rtl w:val="true"/>
              </w:rPr>
              <w:tab/>
            </w:r>
            <w:r>
              <w:rPr>
                <w:rStyle w:val="IndexLink"/>
              </w:rPr>
              <w:t>72</w:t>
            </w:r>
          </w:hyperlink>
        </w:p>
        <w:p>
          <w:pPr>
            <w:pStyle w:val="Contents5"/>
            <w:tabs>
              <w:tab w:val="clear" w:pos="7892"/>
              <w:tab w:val="right" w:pos="9026" w:leader="dot"/>
            </w:tabs>
            <w:rPr/>
          </w:pPr>
          <w:hyperlink w:anchor="__RefHeading___Toc2987922_581953129">
            <w:r>
              <w:rPr>
                <w:webHidden/>
                <w:rStyle w:val="IndexLink"/>
              </w:rPr>
              <w:t>2</w:t>
            </w:r>
            <w:r>
              <w:rPr>
                <w:rStyle w:val="IndexLink"/>
                <w:rtl w:val="true"/>
              </w:rPr>
              <w:t xml:space="preserve"> – </w:t>
            </w:r>
            <w:r>
              <w:rPr>
                <w:rStyle w:val="IndexLink"/>
              </w:rPr>
              <w:t>7</w:t>
            </w:r>
            <w:r>
              <w:rPr>
                <w:rStyle w:val="IndexLink"/>
                <w:rtl w:val="true"/>
              </w:rPr>
              <w:t xml:space="preserve">. </w:t>
            </w:r>
            <w:r>
              <w:rPr>
                <w:rStyle w:val="IndexLink"/>
                <w:rtl w:val="true"/>
              </w:rPr>
              <w:t>مراتب و مراحل</w:t>
            </w:r>
            <w:r>
              <w:rPr>
                <w:rStyle w:val="IndexLink"/>
                <w:rtl w:val="true"/>
              </w:rPr>
              <w:tab/>
            </w:r>
            <w:r>
              <w:rPr>
                <w:rStyle w:val="IndexLink"/>
              </w:rPr>
              <w:t>73</w:t>
            </w:r>
          </w:hyperlink>
        </w:p>
        <w:p>
          <w:pPr>
            <w:pStyle w:val="Contents6"/>
            <w:tabs>
              <w:tab w:val="clear" w:pos="7609"/>
              <w:tab w:val="right" w:pos="9026" w:leader="dot"/>
            </w:tabs>
            <w:rPr/>
          </w:pPr>
          <w:hyperlink w:anchor="__RefHeading___Toc2987924_581953129">
            <w:r>
              <w:rPr>
                <w:webHidden/>
                <w:rStyle w:val="IndexLink"/>
                <w:rtl w:val="true"/>
              </w:rPr>
              <w:t>اشاره</w:t>
            </w:r>
            <w:r>
              <w:rPr>
                <w:rStyle w:val="IndexLink"/>
                <w:rtl w:val="true"/>
              </w:rPr>
              <w:tab/>
            </w:r>
            <w:r>
              <w:rPr>
                <w:rStyle w:val="IndexLink"/>
              </w:rPr>
              <w:t>73</w:t>
            </w:r>
          </w:hyperlink>
        </w:p>
        <w:p>
          <w:pPr>
            <w:pStyle w:val="Contents6"/>
            <w:tabs>
              <w:tab w:val="clear" w:pos="7609"/>
              <w:tab w:val="right" w:pos="9026" w:leader="dot"/>
            </w:tabs>
            <w:rPr/>
          </w:pPr>
          <w:hyperlink w:anchor="__RefHeading___Toc2987926_581953129">
            <w:r>
              <w:rPr>
                <w:webHidden/>
                <w:rStyle w:val="IndexLink"/>
                <w:rtl w:val="true"/>
              </w:rPr>
              <w:t>پرسش ها</w:t>
            </w:r>
            <w:r>
              <w:rPr>
                <w:rStyle w:val="IndexLink"/>
                <w:rtl w:val="true"/>
              </w:rPr>
              <w:tab/>
            </w:r>
            <w:r>
              <w:rPr>
                <w:rStyle w:val="IndexLink"/>
              </w:rPr>
              <w:t>74</w:t>
            </w:r>
          </w:hyperlink>
        </w:p>
        <w:p>
          <w:pPr>
            <w:pStyle w:val="Contents2"/>
            <w:tabs>
              <w:tab w:val="clear" w:pos="8743"/>
              <w:tab w:val="right" w:pos="9026" w:leader="dot"/>
            </w:tabs>
            <w:rPr/>
          </w:pPr>
          <w:hyperlink w:anchor="__RefHeading___Toc2987928_581953129">
            <w:r>
              <w:rPr>
                <w:webHidden/>
                <w:rStyle w:val="IndexLink"/>
                <w:rtl w:val="true"/>
              </w:rPr>
              <w:t xml:space="preserve">فصل سوم </w:t>
            </w:r>
            <w:r>
              <w:rPr>
                <w:rStyle w:val="IndexLink"/>
                <w:rtl w:val="true"/>
              </w:rPr>
              <w:t xml:space="preserve">: </w:t>
            </w:r>
            <w:r>
              <w:rPr>
                <w:rStyle w:val="IndexLink"/>
                <w:rtl w:val="true"/>
              </w:rPr>
              <w:t xml:space="preserve">وجوب </w:t>
            </w:r>
            <w:r>
              <w:rPr>
                <w:rStyle w:val="IndexLink"/>
                <w:rtl w:val="true"/>
              </w:rPr>
              <w:t xml:space="preserve">" </w:t>
            </w:r>
            <w:r>
              <w:rPr>
                <w:rStyle w:val="IndexLink"/>
                <w:rtl w:val="true"/>
              </w:rPr>
              <w:t xml:space="preserve">امر به معروف و نهی از منکر </w:t>
            </w:r>
            <w:r>
              <w:rPr>
                <w:rStyle w:val="IndexLink"/>
                <w:rtl w:val="true"/>
              </w:rPr>
              <w:t>"</w:t>
              <w:tab/>
            </w:r>
            <w:r>
              <w:rPr>
                <w:rStyle w:val="IndexLink"/>
              </w:rPr>
              <w:t>75</w:t>
            </w:r>
          </w:hyperlink>
        </w:p>
        <w:p>
          <w:pPr>
            <w:pStyle w:val="Contents3"/>
            <w:tabs>
              <w:tab w:val="clear" w:pos="8459"/>
              <w:tab w:val="right" w:pos="9026" w:leader="dot"/>
            </w:tabs>
            <w:rPr/>
          </w:pPr>
          <w:hyperlink w:anchor="__RefHeading___Toc2987930_581953129">
            <w:r>
              <w:rPr>
                <w:webHidden/>
                <w:rStyle w:val="IndexLink"/>
                <w:rtl w:val="true"/>
              </w:rPr>
              <w:t>اشاره</w:t>
            </w:r>
            <w:r>
              <w:rPr>
                <w:rStyle w:val="IndexLink"/>
                <w:rtl w:val="true"/>
              </w:rPr>
              <w:tab/>
            </w:r>
            <w:r>
              <w:rPr>
                <w:rStyle w:val="IndexLink"/>
              </w:rPr>
              <w:t>75</w:t>
            </w:r>
          </w:hyperlink>
        </w:p>
        <w:p>
          <w:pPr>
            <w:pStyle w:val="Contents3"/>
            <w:tabs>
              <w:tab w:val="clear" w:pos="8459"/>
              <w:tab w:val="right" w:pos="9026" w:leader="dot"/>
            </w:tabs>
            <w:rPr/>
          </w:pPr>
          <w:hyperlink w:anchor="__RefHeading___Toc2987932_581953129">
            <w:r>
              <w:rPr>
                <w:webHidden/>
                <w:rStyle w:val="IndexLink"/>
                <w:rtl w:val="true"/>
              </w:rPr>
              <w:t>درس پنجم</w:t>
            </w:r>
            <w:r>
              <w:rPr>
                <w:rStyle w:val="IndexLink"/>
                <w:rtl w:val="true"/>
              </w:rPr>
              <w:tab/>
            </w:r>
            <w:r>
              <w:rPr>
                <w:rStyle w:val="IndexLink"/>
              </w:rPr>
              <w:t>77</w:t>
            </w:r>
          </w:hyperlink>
        </w:p>
        <w:p>
          <w:pPr>
            <w:pStyle w:val="Contents4"/>
            <w:tabs>
              <w:tab w:val="clear" w:pos="8176"/>
              <w:tab w:val="right" w:pos="9026" w:leader="dot"/>
            </w:tabs>
            <w:rPr/>
          </w:pPr>
          <w:hyperlink w:anchor="__RefHeading___Toc2987934_581953129">
            <w:r>
              <w:rPr>
                <w:webHidden/>
                <w:rStyle w:val="IndexLink"/>
                <w:rtl w:val="true"/>
              </w:rPr>
              <w:t>وجوب امر به معروف و نهی از منکر</w:t>
            </w:r>
            <w:r>
              <w:rPr>
                <w:rStyle w:val="IndexLink"/>
                <w:rtl w:val="true"/>
              </w:rPr>
              <w:tab/>
            </w:r>
            <w:r>
              <w:rPr>
                <w:rStyle w:val="IndexLink"/>
              </w:rPr>
              <w:t>77</w:t>
            </w:r>
          </w:hyperlink>
        </w:p>
        <w:p>
          <w:pPr>
            <w:pStyle w:val="Contents5"/>
            <w:tabs>
              <w:tab w:val="clear" w:pos="7892"/>
              <w:tab w:val="right" w:pos="9026" w:leader="dot"/>
            </w:tabs>
            <w:rPr/>
          </w:pPr>
          <w:hyperlink w:anchor="__RefHeading___Toc2987936_581953129">
            <w:r>
              <w:rPr>
                <w:webHidden/>
                <w:rStyle w:val="IndexLink"/>
                <w:rtl w:val="true"/>
              </w:rPr>
              <w:t>اشاره</w:t>
            </w:r>
            <w:r>
              <w:rPr>
                <w:rStyle w:val="IndexLink"/>
                <w:rtl w:val="true"/>
              </w:rPr>
              <w:tab/>
            </w:r>
            <w:r>
              <w:rPr>
                <w:rStyle w:val="IndexLink"/>
              </w:rPr>
              <w:t>77</w:t>
            </w:r>
          </w:hyperlink>
        </w:p>
        <w:p>
          <w:pPr>
            <w:pStyle w:val="Contents5"/>
            <w:tabs>
              <w:tab w:val="clear" w:pos="7892"/>
              <w:tab w:val="right" w:pos="9026" w:leader="dot"/>
            </w:tabs>
            <w:rPr/>
          </w:pPr>
          <w:hyperlink w:anchor="__RefHeading___Toc2987938_581953129">
            <w:r>
              <w:rPr>
                <w:webHidden/>
                <w:rStyle w:val="IndexLink"/>
              </w:rPr>
              <w:t>1</w:t>
            </w:r>
            <w:r>
              <w:rPr>
                <w:rStyle w:val="IndexLink"/>
                <w:rtl w:val="true"/>
              </w:rPr>
              <w:t xml:space="preserve">. </w:t>
            </w:r>
            <w:r>
              <w:rPr>
                <w:rStyle w:val="IndexLink"/>
                <w:rtl w:val="true"/>
              </w:rPr>
              <w:t>دلیل وجوب</w:t>
            </w:r>
            <w:r>
              <w:rPr>
                <w:rStyle w:val="IndexLink"/>
                <w:rtl w:val="true"/>
              </w:rPr>
              <w:tab/>
            </w:r>
            <w:r>
              <w:rPr>
                <w:rStyle w:val="IndexLink"/>
              </w:rPr>
              <w:t>78</w:t>
            </w:r>
          </w:hyperlink>
        </w:p>
        <w:p>
          <w:pPr>
            <w:pStyle w:val="Contents6"/>
            <w:tabs>
              <w:tab w:val="clear" w:pos="7609"/>
              <w:tab w:val="right" w:pos="9026" w:leader="dot"/>
            </w:tabs>
            <w:rPr/>
          </w:pPr>
          <w:hyperlink w:anchor="__RefHeading___Toc2987940_581953129">
            <w:r>
              <w:rPr>
                <w:webHidden/>
                <w:rStyle w:val="IndexLink"/>
                <w:rtl w:val="true"/>
              </w:rPr>
              <w:t>الف</w:t>
            </w:r>
            <w:r>
              <w:rPr>
                <w:rStyle w:val="IndexLink"/>
                <w:rtl w:val="true"/>
              </w:rPr>
              <w:t xml:space="preserve">- </w:t>
            </w:r>
            <w:r>
              <w:rPr>
                <w:rStyle w:val="IndexLink"/>
                <w:rtl w:val="true"/>
              </w:rPr>
              <w:t>وجوب شرعی</w:t>
            </w:r>
            <w:r>
              <w:rPr>
                <w:rStyle w:val="IndexLink"/>
                <w:rtl w:val="true"/>
              </w:rPr>
              <w:tab/>
            </w:r>
            <w:r>
              <w:rPr>
                <w:rStyle w:val="IndexLink"/>
              </w:rPr>
              <w:t>78</w:t>
            </w:r>
          </w:hyperlink>
        </w:p>
        <w:p>
          <w:pPr>
            <w:pStyle w:val="Contents6"/>
            <w:tabs>
              <w:tab w:val="clear" w:pos="7609"/>
              <w:tab w:val="right" w:pos="9026" w:leader="dot"/>
            </w:tabs>
            <w:rPr/>
          </w:pPr>
          <w:hyperlink w:anchor="__RefHeading___Toc2987942_581953129">
            <w:r>
              <w:rPr>
                <w:webHidden/>
                <w:rStyle w:val="IndexLink"/>
                <w:rtl w:val="true"/>
              </w:rPr>
              <w:t>ب</w:t>
            </w:r>
            <w:r>
              <w:rPr>
                <w:rStyle w:val="IndexLink"/>
                <w:rtl w:val="true"/>
              </w:rPr>
              <w:t xml:space="preserve">- </w:t>
            </w:r>
            <w:r>
              <w:rPr>
                <w:rStyle w:val="IndexLink"/>
                <w:rtl w:val="true"/>
              </w:rPr>
              <w:t>وجوب عقلی</w:t>
            </w:r>
            <w:r>
              <w:rPr>
                <w:rStyle w:val="IndexLink"/>
                <w:rtl w:val="true"/>
              </w:rPr>
              <w:tab/>
            </w:r>
            <w:r>
              <w:rPr>
                <w:rStyle w:val="IndexLink"/>
              </w:rPr>
              <w:t>79</w:t>
            </w:r>
          </w:hyperlink>
        </w:p>
        <w:p>
          <w:pPr>
            <w:pStyle w:val="Contents6"/>
            <w:tabs>
              <w:tab w:val="clear" w:pos="7609"/>
              <w:tab w:val="right" w:pos="9026" w:leader="dot"/>
            </w:tabs>
            <w:rPr/>
          </w:pPr>
          <w:hyperlink w:anchor="__RefHeading___Toc2987944_581953129">
            <w:r>
              <w:rPr>
                <w:webHidden/>
                <w:rStyle w:val="IndexLink"/>
                <w:rtl w:val="true"/>
              </w:rPr>
              <w:t>اشاره</w:t>
            </w:r>
            <w:r>
              <w:rPr>
                <w:rStyle w:val="IndexLink"/>
                <w:rtl w:val="true"/>
              </w:rPr>
              <w:tab/>
            </w:r>
            <w:r>
              <w:rPr>
                <w:rStyle w:val="IndexLink"/>
              </w:rPr>
              <w:t>79</w:t>
            </w:r>
          </w:hyperlink>
        </w:p>
        <w:p>
          <w:pPr>
            <w:pStyle w:val="Contents6"/>
            <w:tabs>
              <w:tab w:val="clear" w:pos="7609"/>
              <w:tab w:val="right" w:pos="9026" w:leader="dot"/>
            </w:tabs>
            <w:rPr/>
          </w:pPr>
          <w:hyperlink w:anchor="__RefHeading___Toc2987946_581953129">
            <w:r>
              <w:rPr>
                <w:webHidden/>
                <w:rStyle w:val="IndexLink"/>
              </w:rPr>
              <w:t>1</w:t>
            </w:r>
            <w:r>
              <w:rPr>
                <w:rStyle w:val="IndexLink"/>
                <w:rtl w:val="true"/>
              </w:rPr>
              <w:t xml:space="preserve"> – </w:t>
            </w:r>
            <w:r>
              <w:rPr>
                <w:rStyle w:val="IndexLink"/>
                <w:rtl w:val="true"/>
              </w:rPr>
              <w:t>ب</w:t>
            </w:r>
            <w:r>
              <w:rPr>
                <w:rStyle w:val="IndexLink"/>
                <w:rtl w:val="true"/>
              </w:rPr>
              <w:t xml:space="preserve">. </w:t>
            </w:r>
            <w:r>
              <w:rPr>
                <w:rStyle w:val="IndexLink"/>
                <w:rtl w:val="true"/>
              </w:rPr>
              <w:t>حفظ نظم و نظام جامعه</w:t>
            </w:r>
            <w:r>
              <w:rPr>
                <w:rStyle w:val="IndexLink"/>
                <w:rtl w:val="true"/>
              </w:rPr>
              <w:tab/>
            </w:r>
            <w:r>
              <w:rPr>
                <w:rStyle w:val="IndexLink"/>
              </w:rPr>
              <w:t>80</w:t>
            </w:r>
          </w:hyperlink>
        </w:p>
        <w:p>
          <w:pPr>
            <w:pStyle w:val="Contents6"/>
            <w:tabs>
              <w:tab w:val="clear" w:pos="7609"/>
              <w:tab w:val="right" w:pos="9026" w:leader="dot"/>
            </w:tabs>
            <w:rPr/>
          </w:pPr>
          <w:hyperlink w:anchor="__RefHeading___Toc2987948_581953129">
            <w:r>
              <w:rPr>
                <w:webHidden/>
                <w:rStyle w:val="IndexLink"/>
              </w:rPr>
              <w:t>2</w:t>
            </w:r>
            <w:r>
              <w:rPr>
                <w:rStyle w:val="IndexLink"/>
                <w:rtl w:val="true"/>
              </w:rPr>
              <w:t xml:space="preserve"> – </w:t>
            </w:r>
            <w:r>
              <w:rPr>
                <w:rStyle w:val="IndexLink"/>
                <w:rtl w:val="true"/>
              </w:rPr>
              <w:t>ب</w:t>
            </w:r>
            <w:r>
              <w:rPr>
                <w:rStyle w:val="IndexLink"/>
                <w:rtl w:val="true"/>
              </w:rPr>
              <w:t xml:space="preserve">. </w:t>
            </w:r>
            <w:r>
              <w:rPr>
                <w:rStyle w:val="IndexLink"/>
                <w:rtl w:val="true"/>
              </w:rPr>
              <w:t>لزوم برقراری عدل</w:t>
            </w:r>
            <w:r>
              <w:rPr>
                <w:rStyle w:val="IndexLink"/>
                <w:rtl w:val="true"/>
              </w:rPr>
              <w:tab/>
            </w:r>
            <w:r>
              <w:rPr>
                <w:rStyle w:val="IndexLink"/>
              </w:rPr>
              <w:t>80</w:t>
            </w:r>
          </w:hyperlink>
        </w:p>
        <w:p>
          <w:pPr>
            <w:pStyle w:val="Contents5"/>
            <w:tabs>
              <w:tab w:val="clear" w:pos="7892"/>
              <w:tab w:val="right" w:pos="9026" w:leader="dot"/>
            </w:tabs>
            <w:rPr/>
          </w:pPr>
          <w:hyperlink w:anchor="__RefHeading___Toc2987950_581953129">
            <w:r>
              <w:rPr>
                <w:webHidden/>
                <w:rStyle w:val="IndexLink"/>
              </w:rPr>
              <w:t>2</w:t>
            </w:r>
            <w:r>
              <w:rPr>
                <w:rStyle w:val="IndexLink"/>
                <w:rtl w:val="true"/>
              </w:rPr>
              <w:t xml:space="preserve">. </w:t>
            </w:r>
            <w:r>
              <w:rPr>
                <w:rStyle w:val="IndexLink"/>
                <w:rtl w:val="true"/>
              </w:rPr>
              <w:t>وجوب کفایی یا عینی</w:t>
            </w:r>
            <w:r>
              <w:rPr>
                <w:rStyle w:val="IndexLink"/>
                <w:rtl w:val="true"/>
              </w:rPr>
              <w:tab/>
            </w:r>
            <w:r>
              <w:rPr>
                <w:rStyle w:val="IndexLink"/>
              </w:rPr>
              <w:t>80</w:t>
            </w:r>
          </w:hyperlink>
        </w:p>
        <w:p>
          <w:pPr>
            <w:pStyle w:val="Contents5"/>
            <w:tabs>
              <w:tab w:val="clear" w:pos="7892"/>
              <w:tab w:val="right" w:pos="9026" w:leader="dot"/>
            </w:tabs>
            <w:rPr/>
          </w:pPr>
          <w:hyperlink w:anchor="__RefHeading___Toc2987952_581953129">
            <w:r>
              <w:rPr>
                <w:webHidden/>
                <w:rStyle w:val="IndexLink"/>
              </w:rPr>
              <w:t>3</w:t>
            </w:r>
            <w:r>
              <w:rPr>
                <w:rStyle w:val="IndexLink"/>
                <w:rtl w:val="true"/>
              </w:rPr>
              <w:t xml:space="preserve">. </w:t>
            </w:r>
            <w:r>
              <w:rPr>
                <w:rStyle w:val="IndexLink"/>
                <w:rtl w:val="true"/>
              </w:rPr>
              <w:t>واجب توصّلی یا تعبّدی</w:t>
            </w:r>
            <w:r>
              <w:rPr>
                <w:rStyle w:val="IndexLink"/>
                <w:rtl w:val="true"/>
              </w:rPr>
              <w:tab/>
            </w:r>
            <w:r>
              <w:rPr>
                <w:rStyle w:val="IndexLink"/>
              </w:rPr>
              <w:t>82</w:t>
            </w:r>
          </w:hyperlink>
        </w:p>
        <w:p>
          <w:pPr>
            <w:pStyle w:val="Contents5"/>
            <w:tabs>
              <w:tab w:val="clear" w:pos="7892"/>
              <w:tab w:val="right" w:pos="9026" w:leader="dot"/>
            </w:tabs>
            <w:rPr/>
          </w:pPr>
          <w:hyperlink w:anchor="__RefHeading___Toc2987954_581953129">
            <w:r>
              <w:rPr>
                <w:webHidden/>
                <w:rStyle w:val="IndexLink"/>
              </w:rPr>
              <w:t>4</w:t>
            </w:r>
            <w:r>
              <w:rPr>
                <w:rStyle w:val="IndexLink"/>
                <w:rtl w:val="true"/>
              </w:rPr>
              <w:t xml:space="preserve">. </w:t>
            </w:r>
            <w:r>
              <w:rPr>
                <w:rStyle w:val="IndexLink"/>
                <w:rtl w:val="true"/>
              </w:rPr>
              <w:t>شرایط وجوب</w:t>
            </w:r>
            <w:r>
              <w:rPr>
                <w:rStyle w:val="IndexLink"/>
                <w:rtl w:val="true"/>
              </w:rPr>
              <w:tab/>
            </w:r>
            <w:r>
              <w:rPr>
                <w:rStyle w:val="IndexLink"/>
              </w:rPr>
              <w:t>83</w:t>
            </w:r>
          </w:hyperlink>
        </w:p>
        <w:p>
          <w:pPr>
            <w:pStyle w:val="Contents6"/>
            <w:tabs>
              <w:tab w:val="clear" w:pos="7609"/>
              <w:tab w:val="right" w:pos="9026" w:leader="dot"/>
            </w:tabs>
            <w:rPr/>
          </w:pPr>
          <w:hyperlink w:anchor="__RefHeading___Toc2987956_581953129">
            <w:r>
              <w:rPr>
                <w:webHidden/>
                <w:rStyle w:val="IndexLink"/>
                <w:rtl w:val="true"/>
              </w:rPr>
              <w:t>اشاره</w:t>
            </w:r>
            <w:r>
              <w:rPr>
                <w:rStyle w:val="IndexLink"/>
                <w:rtl w:val="true"/>
              </w:rPr>
              <w:tab/>
            </w:r>
            <w:r>
              <w:rPr>
                <w:rStyle w:val="IndexLink"/>
              </w:rPr>
              <w:t>83</w:t>
            </w:r>
          </w:hyperlink>
        </w:p>
        <w:p>
          <w:pPr>
            <w:pStyle w:val="Contents6"/>
            <w:tabs>
              <w:tab w:val="clear" w:pos="7609"/>
              <w:tab w:val="right" w:pos="9026" w:leader="dot"/>
            </w:tabs>
            <w:rPr/>
          </w:pPr>
          <w:hyperlink w:anchor="__RefHeading___Toc2987958_581953129">
            <w:r>
              <w:rPr>
                <w:webHidden/>
                <w:rStyle w:val="IndexLink"/>
                <w:rtl w:val="true"/>
              </w:rPr>
              <w:t xml:space="preserve">شرط اوّل </w:t>
            </w:r>
            <w:r>
              <w:rPr>
                <w:rStyle w:val="IndexLink"/>
                <w:rtl w:val="true"/>
              </w:rPr>
              <w:t xml:space="preserve">. </w:t>
            </w:r>
            <w:r>
              <w:rPr>
                <w:rStyle w:val="IndexLink"/>
                <w:rtl w:val="true"/>
              </w:rPr>
              <w:t>علم آمر و ناهی به معروف و منکر</w:t>
            </w:r>
            <w:r>
              <w:rPr>
                <w:rStyle w:val="IndexLink"/>
                <w:rtl w:val="true"/>
              </w:rPr>
              <w:tab/>
            </w:r>
            <w:r>
              <w:rPr>
                <w:rStyle w:val="IndexLink"/>
              </w:rPr>
              <w:t>84</w:t>
            </w:r>
          </w:hyperlink>
        </w:p>
        <w:p>
          <w:pPr>
            <w:pStyle w:val="Contents6"/>
            <w:tabs>
              <w:tab w:val="clear" w:pos="7609"/>
              <w:tab w:val="right" w:pos="9026" w:leader="dot"/>
            </w:tabs>
            <w:rPr/>
          </w:pPr>
          <w:hyperlink w:anchor="__RefHeading___Toc2987960_581953129">
            <w:r>
              <w:rPr>
                <w:webHidden/>
                <w:rStyle w:val="IndexLink"/>
                <w:rtl w:val="true"/>
              </w:rPr>
              <w:t xml:space="preserve">شرط دوّم </w:t>
            </w:r>
            <w:r>
              <w:rPr>
                <w:rStyle w:val="IndexLink"/>
                <w:rtl w:val="true"/>
              </w:rPr>
              <w:t xml:space="preserve">. </w:t>
            </w:r>
            <w:r>
              <w:rPr>
                <w:rStyle w:val="IndexLink"/>
                <w:rtl w:val="true"/>
              </w:rPr>
              <w:t>احتمال تاثیر</w:t>
            </w:r>
            <w:r>
              <w:rPr>
                <w:rStyle w:val="IndexLink"/>
                <w:rtl w:val="true"/>
              </w:rPr>
              <w:tab/>
            </w:r>
            <w:r>
              <w:rPr>
                <w:rStyle w:val="IndexLink"/>
              </w:rPr>
              <w:t>87</w:t>
            </w:r>
          </w:hyperlink>
        </w:p>
        <w:p>
          <w:pPr>
            <w:pStyle w:val="Contents6"/>
            <w:tabs>
              <w:tab w:val="clear" w:pos="7609"/>
              <w:tab w:val="right" w:pos="9026" w:leader="dot"/>
            </w:tabs>
            <w:rPr/>
          </w:pPr>
          <w:hyperlink w:anchor="__RefHeading___Toc2987962_581953129">
            <w:r>
              <w:rPr>
                <w:webHidden/>
                <w:rStyle w:val="IndexLink"/>
                <w:rtl w:val="true"/>
              </w:rPr>
              <w:t>اشاره</w:t>
            </w:r>
            <w:r>
              <w:rPr>
                <w:rStyle w:val="IndexLink"/>
                <w:rtl w:val="true"/>
              </w:rPr>
              <w:tab/>
            </w:r>
            <w:r>
              <w:rPr>
                <w:rStyle w:val="IndexLink"/>
              </w:rPr>
              <w:t>87</w:t>
            </w:r>
          </w:hyperlink>
        </w:p>
        <w:p>
          <w:pPr>
            <w:pStyle w:val="Contents6"/>
            <w:tabs>
              <w:tab w:val="clear" w:pos="7609"/>
              <w:tab w:val="right" w:pos="9026" w:leader="dot"/>
            </w:tabs>
            <w:rPr/>
          </w:pPr>
          <w:hyperlink w:anchor="__RefHeading___Toc2987964_581953129">
            <w:r>
              <w:rPr>
                <w:webHidden/>
                <w:rStyle w:val="IndexLink"/>
                <w:rtl w:val="true"/>
              </w:rPr>
              <w:t>پرسش‌ها</w:t>
            </w:r>
            <w:r>
              <w:rPr>
                <w:rStyle w:val="IndexLink"/>
                <w:rtl w:val="true"/>
              </w:rPr>
              <w:tab/>
            </w:r>
            <w:r>
              <w:rPr>
                <w:rStyle w:val="IndexLink"/>
              </w:rPr>
              <w:t>88</w:t>
            </w:r>
          </w:hyperlink>
        </w:p>
        <w:p>
          <w:pPr>
            <w:pStyle w:val="Contents3"/>
            <w:tabs>
              <w:tab w:val="clear" w:pos="8459"/>
              <w:tab w:val="right" w:pos="9026" w:leader="dot"/>
            </w:tabs>
            <w:rPr/>
          </w:pPr>
          <w:hyperlink w:anchor="__RefHeading___Toc2987966_581953129">
            <w:r>
              <w:rPr>
                <w:webHidden/>
                <w:rStyle w:val="IndexLink"/>
                <w:rtl w:val="true"/>
              </w:rPr>
              <w:t>درس ششم</w:t>
            </w:r>
            <w:r>
              <w:rPr>
                <w:rStyle w:val="IndexLink"/>
                <w:rtl w:val="true"/>
              </w:rPr>
              <w:tab/>
            </w:r>
            <w:r>
              <w:rPr>
                <w:rStyle w:val="IndexLink"/>
              </w:rPr>
              <w:t>89</w:t>
            </w:r>
          </w:hyperlink>
        </w:p>
        <w:p>
          <w:pPr>
            <w:pStyle w:val="Contents4"/>
            <w:tabs>
              <w:tab w:val="clear" w:pos="8176"/>
              <w:tab w:val="right" w:pos="9026" w:leader="dot"/>
            </w:tabs>
            <w:rPr/>
          </w:pPr>
          <w:hyperlink w:anchor="__RefHeading___Toc2987968_581953129">
            <w:r>
              <w:rPr>
                <w:webHidden/>
                <w:rStyle w:val="IndexLink"/>
                <w:rtl w:val="true"/>
              </w:rPr>
              <w:t xml:space="preserve">شرط سوّم </w:t>
            </w:r>
            <w:r>
              <w:rPr>
                <w:rStyle w:val="IndexLink"/>
                <w:rtl w:val="true"/>
              </w:rPr>
              <w:t xml:space="preserve">. </w:t>
            </w:r>
            <w:r>
              <w:rPr>
                <w:rStyle w:val="IndexLink"/>
                <w:rtl w:val="true"/>
              </w:rPr>
              <w:t>استمرار معصیت</w:t>
            </w:r>
            <w:r>
              <w:rPr>
                <w:rStyle w:val="IndexLink"/>
                <w:rtl w:val="true"/>
              </w:rPr>
              <w:tab/>
            </w:r>
            <w:r>
              <w:rPr>
                <w:rStyle w:val="IndexLink"/>
              </w:rPr>
              <w:t>89</w:t>
            </w:r>
          </w:hyperlink>
        </w:p>
        <w:p>
          <w:pPr>
            <w:pStyle w:val="Contents4"/>
            <w:tabs>
              <w:tab w:val="clear" w:pos="8176"/>
              <w:tab w:val="right" w:pos="9026" w:leader="dot"/>
            </w:tabs>
            <w:rPr/>
          </w:pPr>
          <w:hyperlink w:anchor="__RefHeading___Toc2987970_581953129">
            <w:r>
              <w:rPr>
                <w:webHidden/>
                <w:rStyle w:val="IndexLink"/>
                <w:rtl w:val="true"/>
              </w:rPr>
              <w:t xml:space="preserve">شرط چهارم </w:t>
            </w:r>
            <w:r>
              <w:rPr>
                <w:rStyle w:val="IndexLink"/>
                <w:rtl w:val="true"/>
              </w:rPr>
              <w:t xml:space="preserve">. </w:t>
            </w:r>
            <w:r>
              <w:rPr>
                <w:rStyle w:val="IndexLink"/>
                <w:rtl w:val="true"/>
              </w:rPr>
              <w:t>عدم مفسده در امر و نهی</w:t>
            </w:r>
            <w:r>
              <w:rPr>
                <w:rStyle w:val="IndexLink"/>
                <w:rtl w:val="true"/>
              </w:rPr>
              <w:t>.</w:t>
              <w:tab/>
            </w:r>
            <w:r>
              <w:rPr>
                <w:rStyle w:val="IndexLink"/>
              </w:rPr>
              <w:t>90</w:t>
            </w:r>
          </w:hyperlink>
        </w:p>
        <w:p>
          <w:pPr>
            <w:pStyle w:val="Contents4"/>
            <w:tabs>
              <w:tab w:val="clear" w:pos="8176"/>
              <w:tab w:val="right" w:pos="9026" w:leader="dot"/>
            </w:tabs>
            <w:rPr/>
          </w:pPr>
          <w:hyperlink w:anchor="__RefHeading___Toc2987972_581953129">
            <w:r>
              <w:rPr>
                <w:webHidden/>
                <w:rStyle w:val="IndexLink"/>
              </w:rPr>
              <w:t>5</w:t>
            </w:r>
            <w:r>
              <w:rPr>
                <w:rStyle w:val="IndexLink"/>
                <w:rtl w:val="true"/>
              </w:rPr>
              <w:t xml:space="preserve">. </w:t>
            </w:r>
            <w:r>
              <w:rPr>
                <w:rStyle w:val="IndexLink"/>
                <w:rtl w:val="true"/>
              </w:rPr>
              <w:t>مراتب امر به معروف و نهی از منکر</w:t>
            </w:r>
            <w:r>
              <w:rPr>
                <w:rStyle w:val="IndexLink"/>
                <w:rtl w:val="true"/>
              </w:rPr>
              <w:tab/>
            </w:r>
            <w:r>
              <w:rPr>
                <w:rStyle w:val="IndexLink"/>
              </w:rPr>
              <w:t>92</w:t>
            </w:r>
          </w:hyperlink>
        </w:p>
        <w:p>
          <w:pPr>
            <w:pStyle w:val="Contents5"/>
            <w:tabs>
              <w:tab w:val="clear" w:pos="7892"/>
              <w:tab w:val="right" w:pos="9026" w:leader="dot"/>
            </w:tabs>
            <w:rPr/>
          </w:pPr>
          <w:hyperlink w:anchor="__RefHeading___Toc2987974_581953129">
            <w:r>
              <w:rPr>
                <w:webHidden/>
                <w:rStyle w:val="IndexLink"/>
                <w:rtl w:val="true"/>
              </w:rPr>
              <w:t>اشاره</w:t>
            </w:r>
            <w:r>
              <w:rPr>
                <w:rStyle w:val="IndexLink"/>
                <w:rtl w:val="true"/>
              </w:rPr>
              <w:tab/>
            </w:r>
            <w:r>
              <w:rPr>
                <w:rStyle w:val="IndexLink"/>
              </w:rPr>
              <w:t>92</w:t>
            </w:r>
          </w:hyperlink>
        </w:p>
        <w:p>
          <w:pPr>
            <w:pStyle w:val="Contents5"/>
            <w:tabs>
              <w:tab w:val="clear" w:pos="7892"/>
              <w:tab w:val="right" w:pos="9026" w:leader="dot"/>
            </w:tabs>
            <w:rPr/>
          </w:pPr>
          <w:hyperlink w:anchor="__RefHeading___Toc2987976_581953129">
            <w:r>
              <w:rPr>
                <w:webHidden/>
                <w:rStyle w:val="IndexLink"/>
                <w:rtl w:val="true"/>
              </w:rPr>
              <w:t xml:space="preserve">مرتبه اول </w:t>
            </w:r>
            <w:r>
              <w:rPr>
                <w:rStyle w:val="IndexLink"/>
                <w:rtl w:val="true"/>
              </w:rPr>
              <w:t xml:space="preserve">. </w:t>
            </w:r>
            <w:r>
              <w:rPr>
                <w:rStyle w:val="IndexLink"/>
                <w:rtl w:val="true"/>
              </w:rPr>
              <w:t>انکار قلبی</w:t>
            </w:r>
            <w:r>
              <w:rPr>
                <w:rStyle w:val="IndexLink"/>
                <w:rtl w:val="true"/>
              </w:rPr>
              <w:tab/>
            </w:r>
            <w:r>
              <w:rPr>
                <w:rStyle w:val="IndexLink"/>
              </w:rPr>
              <w:t>93</w:t>
            </w:r>
          </w:hyperlink>
        </w:p>
        <w:p>
          <w:pPr>
            <w:pStyle w:val="Contents5"/>
            <w:tabs>
              <w:tab w:val="clear" w:pos="7892"/>
              <w:tab w:val="right" w:pos="9026" w:leader="dot"/>
            </w:tabs>
            <w:rPr/>
          </w:pPr>
          <w:hyperlink w:anchor="__RefHeading___Toc2987978_581953129">
            <w:r>
              <w:rPr>
                <w:webHidden/>
                <w:rStyle w:val="IndexLink"/>
                <w:rtl w:val="true"/>
              </w:rPr>
              <w:t>مرتبه دوم</w:t>
            </w:r>
            <w:r>
              <w:rPr>
                <w:rStyle w:val="IndexLink"/>
                <w:rtl w:val="true"/>
              </w:rPr>
              <w:t xml:space="preserve">. </w:t>
            </w:r>
            <w:r>
              <w:rPr>
                <w:rStyle w:val="IndexLink"/>
                <w:rtl w:val="true"/>
              </w:rPr>
              <w:t>امر و نهی زبانی</w:t>
            </w:r>
            <w:r>
              <w:rPr>
                <w:rStyle w:val="IndexLink"/>
                <w:rtl w:val="true"/>
              </w:rPr>
              <w:tab/>
            </w:r>
            <w:r>
              <w:rPr>
                <w:rStyle w:val="IndexLink"/>
              </w:rPr>
              <w:t>93</w:t>
            </w:r>
          </w:hyperlink>
        </w:p>
        <w:p>
          <w:pPr>
            <w:pStyle w:val="Contents5"/>
            <w:tabs>
              <w:tab w:val="clear" w:pos="7892"/>
              <w:tab w:val="right" w:pos="9026" w:leader="dot"/>
            </w:tabs>
            <w:rPr/>
          </w:pPr>
          <w:hyperlink w:anchor="__RefHeading___Toc2987980_581953129">
            <w:r>
              <w:rPr>
                <w:webHidden/>
                <w:rStyle w:val="IndexLink"/>
                <w:rtl w:val="true"/>
              </w:rPr>
              <w:t xml:space="preserve">مرتبه سوم </w:t>
            </w:r>
            <w:r>
              <w:rPr>
                <w:rStyle w:val="IndexLink"/>
                <w:rtl w:val="true"/>
              </w:rPr>
              <w:t xml:space="preserve">. </w:t>
            </w:r>
            <w:r>
              <w:rPr>
                <w:rStyle w:val="IndexLink"/>
                <w:rtl w:val="true"/>
              </w:rPr>
              <w:t>امر و نهی یَدی</w:t>
            </w:r>
            <w:r>
              <w:rPr>
                <w:rStyle w:val="IndexLink"/>
                <w:rtl w:val="true"/>
              </w:rPr>
              <w:tab/>
            </w:r>
            <w:r>
              <w:rPr>
                <w:rStyle w:val="IndexLink"/>
              </w:rPr>
              <w:t>94</w:t>
            </w:r>
          </w:hyperlink>
        </w:p>
        <w:p>
          <w:pPr>
            <w:pStyle w:val="Contents4"/>
            <w:tabs>
              <w:tab w:val="clear" w:pos="8176"/>
              <w:tab w:val="right" w:pos="9026" w:leader="dot"/>
            </w:tabs>
            <w:rPr/>
          </w:pPr>
          <w:hyperlink w:anchor="__RefHeading___Toc2987982_581953129">
            <w:r>
              <w:rPr>
                <w:webHidden/>
                <w:rStyle w:val="IndexLink"/>
              </w:rPr>
              <w:t>6</w:t>
            </w:r>
            <w:r>
              <w:rPr>
                <w:rStyle w:val="IndexLink"/>
                <w:rtl w:val="true"/>
              </w:rPr>
              <w:t xml:space="preserve">. </w:t>
            </w:r>
            <w:r>
              <w:rPr>
                <w:rStyle w:val="IndexLink"/>
                <w:rtl w:val="true"/>
              </w:rPr>
              <w:t xml:space="preserve">نهی از </w:t>
            </w:r>
            <w:r>
              <w:rPr>
                <w:rStyle w:val="IndexLink"/>
                <w:rtl w:val="true"/>
              </w:rPr>
              <w:t>«</w:t>
            </w:r>
            <w:r>
              <w:rPr>
                <w:rStyle w:val="IndexLink"/>
                <w:rtl w:val="true"/>
              </w:rPr>
              <w:t>مقدمه حرام</w:t>
            </w:r>
            <w:r>
              <w:rPr>
                <w:rStyle w:val="IndexLink"/>
                <w:rtl w:val="true"/>
              </w:rPr>
              <w:t>»</w:t>
              <w:tab/>
            </w:r>
            <w:r>
              <w:rPr>
                <w:rStyle w:val="IndexLink"/>
              </w:rPr>
              <w:t>97</w:t>
            </w:r>
          </w:hyperlink>
        </w:p>
        <w:p>
          <w:pPr>
            <w:pStyle w:val="Contents5"/>
            <w:tabs>
              <w:tab w:val="clear" w:pos="7892"/>
              <w:tab w:val="right" w:pos="9026" w:leader="dot"/>
            </w:tabs>
            <w:rPr/>
          </w:pPr>
          <w:hyperlink w:anchor="__RefHeading___Toc2987984_581953129">
            <w:r>
              <w:rPr>
                <w:webHidden/>
                <w:rStyle w:val="IndexLink"/>
                <w:rtl w:val="true"/>
              </w:rPr>
              <w:t>اشاره</w:t>
            </w:r>
            <w:r>
              <w:rPr>
                <w:rStyle w:val="IndexLink"/>
                <w:rtl w:val="true"/>
              </w:rPr>
              <w:tab/>
            </w:r>
            <w:r>
              <w:rPr>
                <w:rStyle w:val="IndexLink"/>
              </w:rPr>
              <w:t>97</w:t>
            </w:r>
          </w:hyperlink>
        </w:p>
        <w:p>
          <w:pPr>
            <w:pStyle w:val="Contents5"/>
            <w:tabs>
              <w:tab w:val="clear" w:pos="7892"/>
              <w:tab w:val="right" w:pos="9026" w:leader="dot"/>
            </w:tabs>
            <w:rPr/>
          </w:pPr>
          <w:hyperlink w:anchor="__RefHeading___Toc2987986_581953129">
            <w:r>
              <w:rPr>
                <w:webHidden/>
                <w:rStyle w:val="IndexLink"/>
                <w:rtl w:val="true"/>
              </w:rPr>
              <w:t>پرسش‌ها</w:t>
            </w:r>
            <w:r>
              <w:rPr>
                <w:rStyle w:val="IndexLink"/>
                <w:rtl w:val="true"/>
              </w:rPr>
              <w:tab/>
            </w:r>
            <w:r>
              <w:rPr>
                <w:rStyle w:val="IndexLink"/>
              </w:rPr>
              <w:t>99</w:t>
            </w:r>
          </w:hyperlink>
        </w:p>
        <w:p>
          <w:pPr>
            <w:pStyle w:val="Contents2"/>
            <w:tabs>
              <w:tab w:val="clear" w:pos="8743"/>
              <w:tab w:val="right" w:pos="9026" w:leader="dot"/>
            </w:tabs>
            <w:rPr/>
          </w:pPr>
          <w:hyperlink w:anchor="__RefHeading___Toc2987988_581953129">
            <w:r>
              <w:rPr>
                <w:webHidden/>
                <w:rStyle w:val="IndexLink"/>
                <w:rtl w:val="true"/>
              </w:rPr>
              <w:t>فصل چهارم</w:t>
            </w:r>
            <w:r>
              <w:rPr>
                <w:rStyle w:val="IndexLink"/>
                <w:rtl w:val="true"/>
              </w:rPr>
              <w:t xml:space="preserve">: </w:t>
            </w:r>
            <w:r>
              <w:rPr>
                <w:rStyle w:val="IndexLink"/>
                <w:rtl w:val="true"/>
              </w:rPr>
              <w:t xml:space="preserve">راههای شناخت </w:t>
            </w:r>
            <w:r>
              <w:rPr>
                <w:rStyle w:val="IndexLink"/>
                <w:rtl w:val="true"/>
              </w:rPr>
              <w:t xml:space="preserve">« </w:t>
            </w:r>
            <w:r>
              <w:rPr>
                <w:rStyle w:val="IndexLink"/>
                <w:rtl w:val="true"/>
              </w:rPr>
              <w:t xml:space="preserve">معروف </w:t>
            </w:r>
            <w:r>
              <w:rPr>
                <w:rStyle w:val="IndexLink"/>
                <w:rtl w:val="true"/>
              </w:rPr>
              <w:t xml:space="preserve">» </w:t>
            </w:r>
            <w:r>
              <w:rPr>
                <w:rStyle w:val="IndexLink"/>
                <w:rtl w:val="true"/>
              </w:rPr>
              <w:t xml:space="preserve">و </w:t>
            </w:r>
            <w:r>
              <w:rPr>
                <w:rStyle w:val="IndexLink"/>
                <w:rtl w:val="true"/>
              </w:rPr>
              <w:t xml:space="preserve">« </w:t>
            </w:r>
            <w:r>
              <w:rPr>
                <w:rStyle w:val="IndexLink"/>
                <w:rtl w:val="true"/>
              </w:rPr>
              <w:t>منکر</w:t>
            </w:r>
            <w:r>
              <w:rPr>
                <w:rStyle w:val="IndexLink"/>
                <w:rtl w:val="true"/>
              </w:rPr>
              <w:t>»</w:t>
              <w:tab/>
            </w:r>
            <w:r>
              <w:rPr>
                <w:rStyle w:val="IndexLink"/>
              </w:rPr>
              <w:t>101</w:t>
            </w:r>
          </w:hyperlink>
        </w:p>
        <w:p>
          <w:pPr>
            <w:pStyle w:val="Contents3"/>
            <w:tabs>
              <w:tab w:val="clear" w:pos="8459"/>
              <w:tab w:val="right" w:pos="9026" w:leader="dot"/>
            </w:tabs>
            <w:rPr/>
          </w:pPr>
          <w:hyperlink w:anchor="__RefHeading___Toc2987990_581953129">
            <w:r>
              <w:rPr>
                <w:webHidden/>
                <w:rStyle w:val="IndexLink"/>
                <w:rtl w:val="true"/>
              </w:rPr>
              <w:t>اشاره</w:t>
            </w:r>
            <w:r>
              <w:rPr>
                <w:rStyle w:val="IndexLink"/>
                <w:rtl w:val="true"/>
              </w:rPr>
              <w:tab/>
            </w:r>
            <w:r>
              <w:rPr>
                <w:rStyle w:val="IndexLink"/>
              </w:rPr>
              <w:t>101</w:t>
            </w:r>
          </w:hyperlink>
        </w:p>
        <w:p>
          <w:pPr>
            <w:pStyle w:val="Contents3"/>
            <w:tabs>
              <w:tab w:val="clear" w:pos="8459"/>
              <w:tab w:val="right" w:pos="9026" w:leader="dot"/>
            </w:tabs>
            <w:rPr/>
          </w:pPr>
          <w:hyperlink w:anchor="__RefHeading___Toc2987992_581953129">
            <w:r>
              <w:rPr>
                <w:webHidden/>
                <w:rStyle w:val="IndexLink"/>
                <w:rtl w:val="true"/>
              </w:rPr>
              <w:t>درس هفتم</w:t>
            </w:r>
            <w:r>
              <w:rPr>
                <w:rStyle w:val="IndexLink"/>
                <w:rtl w:val="true"/>
              </w:rPr>
              <w:tab/>
            </w:r>
            <w:r>
              <w:rPr>
                <w:rStyle w:val="IndexLink"/>
              </w:rPr>
              <w:t>103</w:t>
            </w:r>
          </w:hyperlink>
        </w:p>
        <w:p>
          <w:pPr>
            <w:pStyle w:val="Contents4"/>
            <w:tabs>
              <w:tab w:val="clear" w:pos="8176"/>
              <w:tab w:val="right" w:pos="9026" w:leader="dot"/>
            </w:tabs>
            <w:rPr/>
          </w:pPr>
          <w:hyperlink w:anchor="__RefHeading___Toc2987994_581953129">
            <w:r>
              <w:rPr>
                <w:webHidden/>
                <w:rStyle w:val="IndexLink"/>
                <w:rtl w:val="true"/>
              </w:rPr>
              <w:t>درآمد</w:t>
            </w:r>
            <w:r>
              <w:rPr>
                <w:rStyle w:val="IndexLink"/>
                <w:rtl w:val="true"/>
              </w:rPr>
              <w:tab/>
            </w:r>
            <w:r>
              <w:rPr>
                <w:rStyle w:val="IndexLink"/>
              </w:rPr>
              <w:t>103</w:t>
            </w:r>
          </w:hyperlink>
        </w:p>
        <w:p>
          <w:pPr>
            <w:pStyle w:val="Contents5"/>
            <w:tabs>
              <w:tab w:val="clear" w:pos="7892"/>
              <w:tab w:val="right" w:pos="9026" w:leader="dot"/>
            </w:tabs>
            <w:rPr/>
          </w:pPr>
          <w:hyperlink w:anchor="__RefHeading___Toc2987996_581953129">
            <w:r>
              <w:rPr>
                <w:webHidden/>
                <w:rStyle w:val="IndexLink"/>
                <w:rtl w:val="true"/>
              </w:rPr>
              <w:t>اشاره</w:t>
            </w:r>
            <w:r>
              <w:rPr>
                <w:rStyle w:val="IndexLink"/>
                <w:rtl w:val="true"/>
              </w:rPr>
              <w:tab/>
            </w:r>
            <w:r>
              <w:rPr>
                <w:rStyle w:val="IndexLink"/>
              </w:rPr>
              <w:t>103</w:t>
            </w:r>
          </w:hyperlink>
        </w:p>
        <w:p>
          <w:pPr>
            <w:pStyle w:val="Contents5"/>
            <w:tabs>
              <w:tab w:val="clear" w:pos="7892"/>
              <w:tab w:val="right" w:pos="9026" w:leader="dot"/>
            </w:tabs>
            <w:rPr/>
          </w:pPr>
          <w:hyperlink w:anchor="__RefHeading___Toc2987998_581953129">
            <w:r>
              <w:rPr>
                <w:webHidden/>
                <w:rStyle w:val="IndexLink"/>
              </w:rPr>
              <w:t>1</w:t>
            </w:r>
            <w:r>
              <w:rPr>
                <w:rStyle w:val="IndexLink"/>
                <w:rtl w:val="true"/>
              </w:rPr>
              <w:t xml:space="preserve">. </w:t>
            </w:r>
            <w:r>
              <w:rPr>
                <w:rStyle w:val="IndexLink"/>
                <w:rtl w:val="true"/>
              </w:rPr>
              <w:t>فطرت</w:t>
            </w:r>
            <w:r>
              <w:rPr>
                <w:rStyle w:val="IndexLink"/>
                <w:rtl w:val="true"/>
              </w:rPr>
              <w:tab/>
            </w:r>
            <w:r>
              <w:rPr>
                <w:rStyle w:val="IndexLink"/>
              </w:rPr>
              <w:t>104</w:t>
            </w:r>
          </w:hyperlink>
        </w:p>
        <w:p>
          <w:pPr>
            <w:pStyle w:val="Contents6"/>
            <w:tabs>
              <w:tab w:val="clear" w:pos="7609"/>
              <w:tab w:val="right" w:pos="9026" w:leader="dot"/>
            </w:tabs>
            <w:rPr/>
          </w:pPr>
          <w:hyperlink w:anchor="__RefHeading___Toc2988000_581953129">
            <w:r>
              <w:rPr>
                <w:webHidden/>
                <w:rStyle w:val="IndexLink"/>
                <w:rtl w:val="true"/>
              </w:rPr>
              <w:t>اشاره</w:t>
            </w:r>
            <w:r>
              <w:rPr>
                <w:rStyle w:val="IndexLink"/>
                <w:rtl w:val="true"/>
              </w:rPr>
              <w:tab/>
            </w:r>
            <w:r>
              <w:rPr>
                <w:rStyle w:val="IndexLink"/>
              </w:rPr>
              <w:t>104</w:t>
            </w:r>
          </w:hyperlink>
        </w:p>
        <w:p>
          <w:pPr>
            <w:pStyle w:val="Contents6"/>
            <w:tabs>
              <w:tab w:val="clear" w:pos="7609"/>
              <w:tab w:val="right" w:pos="9026" w:leader="dot"/>
            </w:tabs>
            <w:rPr/>
          </w:pPr>
          <w:hyperlink w:anchor="__RefHeading___Toc2988002_581953129">
            <w:r>
              <w:rPr>
                <w:webHidden/>
                <w:rStyle w:val="IndexLink"/>
                <w:rtl w:val="true"/>
              </w:rPr>
              <w:t>نکته‌ها</w:t>
            </w:r>
            <w:r>
              <w:rPr>
                <w:rStyle w:val="IndexLink"/>
                <w:rtl w:val="true"/>
              </w:rPr>
              <w:tab/>
            </w:r>
            <w:r>
              <w:rPr>
                <w:rStyle w:val="IndexLink"/>
              </w:rPr>
              <w:t>106</w:t>
            </w:r>
          </w:hyperlink>
        </w:p>
        <w:p>
          <w:pPr>
            <w:pStyle w:val="Contents6"/>
            <w:tabs>
              <w:tab w:val="clear" w:pos="7609"/>
              <w:tab w:val="right" w:pos="9026" w:leader="dot"/>
            </w:tabs>
            <w:rPr/>
          </w:pPr>
          <w:hyperlink w:anchor="__RefHeading___Toc2988004_581953129">
            <w:r>
              <w:rPr>
                <w:webHidden/>
                <w:rStyle w:val="IndexLink"/>
                <w:rtl w:val="true"/>
              </w:rPr>
              <w:t>توضیح</w:t>
            </w:r>
            <w:r>
              <w:rPr>
                <w:rStyle w:val="IndexLink"/>
                <w:rtl w:val="true"/>
              </w:rPr>
              <w:tab/>
            </w:r>
            <w:r>
              <w:rPr>
                <w:rStyle w:val="IndexLink"/>
              </w:rPr>
              <w:t>106</w:t>
            </w:r>
          </w:hyperlink>
        </w:p>
        <w:p>
          <w:pPr>
            <w:pStyle w:val="Contents5"/>
            <w:tabs>
              <w:tab w:val="clear" w:pos="7892"/>
              <w:tab w:val="right" w:pos="9026" w:leader="dot"/>
            </w:tabs>
            <w:rPr/>
          </w:pPr>
          <w:hyperlink w:anchor="__RefHeading___Toc2988006_581953129">
            <w:r>
              <w:rPr>
                <w:webHidden/>
                <w:rStyle w:val="IndexLink"/>
              </w:rPr>
              <w:t>2</w:t>
            </w:r>
            <w:r>
              <w:rPr>
                <w:rStyle w:val="IndexLink"/>
                <w:rtl w:val="true"/>
              </w:rPr>
              <w:t xml:space="preserve">. </w:t>
            </w:r>
            <w:r>
              <w:rPr>
                <w:rStyle w:val="IndexLink"/>
                <w:rtl w:val="true"/>
              </w:rPr>
              <w:t>عقل</w:t>
            </w:r>
            <w:r>
              <w:rPr>
                <w:rStyle w:val="IndexLink"/>
                <w:rtl w:val="true"/>
              </w:rPr>
              <w:tab/>
            </w:r>
            <w:r>
              <w:rPr>
                <w:rStyle w:val="IndexLink"/>
              </w:rPr>
              <w:t>107</w:t>
            </w:r>
          </w:hyperlink>
        </w:p>
        <w:p>
          <w:pPr>
            <w:pStyle w:val="Contents6"/>
            <w:tabs>
              <w:tab w:val="clear" w:pos="7609"/>
              <w:tab w:val="right" w:pos="9026" w:leader="dot"/>
            </w:tabs>
            <w:rPr/>
          </w:pPr>
          <w:hyperlink w:anchor="__RefHeading___Toc2988008_581953129">
            <w:r>
              <w:rPr>
                <w:webHidden/>
                <w:rStyle w:val="IndexLink"/>
                <w:rtl w:val="true"/>
              </w:rPr>
              <w:t>اشاره</w:t>
            </w:r>
            <w:r>
              <w:rPr>
                <w:rStyle w:val="IndexLink"/>
                <w:rtl w:val="true"/>
              </w:rPr>
              <w:tab/>
            </w:r>
            <w:r>
              <w:rPr>
                <w:rStyle w:val="IndexLink"/>
              </w:rPr>
              <w:t>107</w:t>
            </w:r>
          </w:hyperlink>
        </w:p>
        <w:p>
          <w:pPr>
            <w:pStyle w:val="Contents6"/>
            <w:tabs>
              <w:tab w:val="clear" w:pos="7609"/>
              <w:tab w:val="right" w:pos="9026" w:leader="dot"/>
            </w:tabs>
            <w:rPr/>
          </w:pPr>
          <w:hyperlink w:anchor="__RefHeading___Toc2988010_581953129">
            <w:r>
              <w:rPr>
                <w:webHidden/>
                <w:rStyle w:val="IndexLink"/>
                <w:rtl w:val="true"/>
              </w:rPr>
              <w:t>نسبیت معروف و منکر</w:t>
            </w:r>
            <w:r>
              <w:rPr>
                <w:rStyle w:val="IndexLink"/>
                <w:rtl w:val="true"/>
              </w:rPr>
              <w:tab/>
            </w:r>
            <w:r>
              <w:rPr>
                <w:rStyle w:val="IndexLink"/>
              </w:rPr>
              <w:t>109</w:t>
            </w:r>
          </w:hyperlink>
        </w:p>
        <w:p>
          <w:pPr>
            <w:pStyle w:val="Contents6"/>
            <w:tabs>
              <w:tab w:val="clear" w:pos="7609"/>
              <w:tab w:val="right" w:pos="9026" w:leader="dot"/>
            </w:tabs>
            <w:rPr/>
          </w:pPr>
          <w:hyperlink w:anchor="__RefHeading___Toc2988012_581953129">
            <w:r>
              <w:rPr>
                <w:webHidden/>
                <w:rStyle w:val="IndexLink"/>
                <w:rtl w:val="true"/>
              </w:rPr>
              <w:t>پاسخ</w:t>
            </w:r>
            <w:r>
              <w:rPr>
                <w:rStyle w:val="IndexLink"/>
                <w:rtl w:val="true"/>
              </w:rPr>
              <w:tab/>
            </w:r>
            <w:r>
              <w:rPr>
                <w:rStyle w:val="IndexLink"/>
              </w:rPr>
              <w:t>110</w:t>
            </w:r>
          </w:hyperlink>
        </w:p>
        <w:p>
          <w:pPr>
            <w:pStyle w:val="Contents5"/>
            <w:tabs>
              <w:tab w:val="clear" w:pos="7892"/>
              <w:tab w:val="right" w:pos="9026" w:leader="dot"/>
            </w:tabs>
            <w:rPr/>
          </w:pPr>
          <w:hyperlink w:anchor="__RefHeading___Toc2988014_581953129">
            <w:r>
              <w:rPr>
                <w:webHidden/>
                <w:rStyle w:val="IndexLink"/>
              </w:rPr>
              <w:t>3</w:t>
            </w:r>
            <w:r>
              <w:rPr>
                <w:rStyle w:val="IndexLink"/>
                <w:rtl w:val="true"/>
              </w:rPr>
              <w:t xml:space="preserve">. </w:t>
            </w:r>
            <w:r>
              <w:rPr>
                <w:rStyle w:val="IndexLink"/>
                <w:rtl w:val="true"/>
              </w:rPr>
              <w:t>دین</w:t>
            </w:r>
            <w:r>
              <w:rPr>
                <w:rStyle w:val="IndexLink"/>
                <w:rtl w:val="true"/>
              </w:rPr>
              <w:tab/>
            </w:r>
            <w:r>
              <w:rPr>
                <w:rStyle w:val="IndexLink"/>
              </w:rPr>
              <w:t>111</w:t>
            </w:r>
          </w:hyperlink>
        </w:p>
        <w:p>
          <w:pPr>
            <w:pStyle w:val="Contents6"/>
            <w:tabs>
              <w:tab w:val="clear" w:pos="7609"/>
              <w:tab w:val="right" w:pos="9026" w:leader="dot"/>
            </w:tabs>
            <w:rPr/>
          </w:pPr>
          <w:hyperlink w:anchor="__RefHeading___Toc2988016_581953129">
            <w:r>
              <w:rPr>
                <w:webHidden/>
                <w:rStyle w:val="IndexLink"/>
                <w:rtl w:val="true"/>
              </w:rPr>
              <w:t>اشاره</w:t>
            </w:r>
            <w:r>
              <w:rPr>
                <w:rStyle w:val="IndexLink"/>
                <w:rtl w:val="true"/>
              </w:rPr>
              <w:tab/>
            </w:r>
            <w:r>
              <w:rPr>
                <w:rStyle w:val="IndexLink"/>
              </w:rPr>
              <w:t>111</w:t>
            </w:r>
          </w:hyperlink>
        </w:p>
        <w:p>
          <w:pPr>
            <w:pStyle w:val="Contents6"/>
            <w:tabs>
              <w:tab w:val="clear" w:pos="7609"/>
              <w:tab w:val="right" w:pos="9026" w:leader="dot"/>
            </w:tabs>
            <w:rPr/>
          </w:pPr>
          <w:hyperlink w:anchor="__RefHeading___Toc2988018_581953129">
            <w:r>
              <w:rPr>
                <w:webHidden/>
                <w:rStyle w:val="IndexLink"/>
                <w:rtl w:val="true"/>
              </w:rPr>
              <w:t>پرسش ها</w:t>
            </w:r>
            <w:r>
              <w:rPr>
                <w:rStyle w:val="IndexLink"/>
                <w:rtl w:val="true"/>
              </w:rPr>
              <w:tab/>
            </w:r>
            <w:r>
              <w:rPr>
                <w:rStyle w:val="IndexLink"/>
              </w:rPr>
              <w:t>113</w:t>
            </w:r>
          </w:hyperlink>
        </w:p>
        <w:p>
          <w:pPr>
            <w:pStyle w:val="Contents6"/>
            <w:tabs>
              <w:tab w:val="clear" w:pos="7609"/>
              <w:tab w:val="right" w:pos="9026" w:leader="dot"/>
            </w:tabs>
            <w:rPr/>
          </w:pPr>
          <w:hyperlink w:anchor="__RefHeading___Toc2988020_581953129">
            <w:r>
              <w:rPr>
                <w:webHidden/>
                <w:rStyle w:val="IndexLink"/>
                <w:rtl w:val="true"/>
              </w:rPr>
              <w:t>برای مطالعه بیشتر</w:t>
            </w:r>
            <w:r>
              <w:rPr>
                <w:rStyle w:val="IndexLink"/>
                <w:rtl w:val="true"/>
              </w:rPr>
              <w:tab/>
            </w:r>
            <w:r>
              <w:rPr>
                <w:rStyle w:val="IndexLink"/>
              </w:rPr>
              <w:t>113</w:t>
            </w:r>
          </w:hyperlink>
        </w:p>
        <w:p>
          <w:pPr>
            <w:pStyle w:val="Contents2"/>
            <w:tabs>
              <w:tab w:val="clear" w:pos="8743"/>
              <w:tab w:val="right" w:pos="9026" w:leader="dot"/>
            </w:tabs>
            <w:rPr/>
          </w:pPr>
          <w:hyperlink w:anchor="__RefHeading___Toc2988022_581953129">
            <w:r>
              <w:rPr>
                <w:webHidden/>
                <w:rStyle w:val="IndexLink"/>
                <w:rtl w:val="true"/>
              </w:rPr>
              <w:t xml:space="preserve">فصل پنجم </w:t>
            </w:r>
            <w:r>
              <w:rPr>
                <w:rStyle w:val="IndexLink"/>
                <w:rtl w:val="true"/>
              </w:rPr>
              <w:t xml:space="preserve">: </w:t>
            </w:r>
            <w:r>
              <w:rPr>
                <w:rStyle w:val="IndexLink"/>
                <w:rtl w:val="true"/>
              </w:rPr>
              <w:t>پیش‌نیازها در امر به معروف و نهی از منکر</w:t>
            </w:r>
            <w:r>
              <w:rPr>
                <w:rStyle w:val="IndexLink"/>
                <w:rtl w:val="true"/>
              </w:rPr>
              <w:tab/>
            </w:r>
            <w:r>
              <w:rPr>
                <w:rStyle w:val="IndexLink"/>
              </w:rPr>
              <w:t>114</w:t>
            </w:r>
          </w:hyperlink>
        </w:p>
        <w:p>
          <w:pPr>
            <w:pStyle w:val="Contents3"/>
            <w:tabs>
              <w:tab w:val="clear" w:pos="8459"/>
              <w:tab w:val="right" w:pos="9026" w:leader="dot"/>
            </w:tabs>
            <w:rPr/>
          </w:pPr>
          <w:hyperlink w:anchor="__RefHeading___Toc2988024_581953129">
            <w:r>
              <w:rPr>
                <w:webHidden/>
                <w:rStyle w:val="IndexLink"/>
                <w:rtl w:val="true"/>
              </w:rPr>
              <w:t>اشاره</w:t>
            </w:r>
            <w:r>
              <w:rPr>
                <w:rStyle w:val="IndexLink"/>
                <w:rtl w:val="true"/>
              </w:rPr>
              <w:tab/>
            </w:r>
            <w:r>
              <w:rPr>
                <w:rStyle w:val="IndexLink"/>
              </w:rPr>
              <w:t>114</w:t>
            </w:r>
          </w:hyperlink>
        </w:p>
        <w:p>
          <w:pPr>
            <w:pStyle w:val="Contents3"/>
            <w:tabs>
              <w:tab w:val="clear" w:pos="8459"/>
              <w:tab w:val="right" w:pos="9026" w:leader="dot"/>
            </w:tabs>
            <w:rPr/>
          </w:pPr>
          <w:hyperlink w:anchor="__RefHeading___Toc2988026_581953129">
            <w:r>
              <w:rPr>
                <w:webHidden/>
                <w:rStyle w:val="IndexLink"/>
                <w:rtl w:val="true"/>
              </w:rPr>
              <w:t>درس هشتم</w:t>
            </w:r>
            <w:r>
              <w:rPr>
                <w:rStyle w:val="IndexLink"/>
                <w:rtl w:val="true"/>
              </w:rPr>
              <w:tab/>
            </w:r>
            <w:r>
              <w:rPr>
                <w:rStyle w:val="IndexLink"/>
              </w:rPr>
              <w:t>116</w:t>
            </w:r>
          </w:hyperlink>
        </w:p>
        <w:p>
          <w:pPr>
            <w:pStyle w:val="Contents4"/>
            <w:tabs>
              <w:tab w:val="clear" w:pos="8176"/>
              <w:tab w:val="right" w:pos="9026" w:leader="dot"/>
            </w:tabs>
            <w:rPr/>
          </w:pPr>
          <w:hyperlink w:anchor="__RefHeading___Toc2988028_581953129">
            <w:r>
              <w:rPr>
                <w:webHidden/>
                <w:rStyle w:val="IndexLink"/>
                <w:rtl w:val="true"/>
              </w:rPr>
              <w:t>پیش‌نیازها در امر به معروف ونهی ازمنکر</w:t>
            </w:r>
            <w:r>
              <w:rPr>
                <w:rStyle w:val="IndexLink"/>
                <w:rtl w:val="true"/>
              </w:rPr>
              <w:tab/>
            </w:r>
            <w:r>
              <w:rPr>
                <w:rStyle w:val="IndexLink"/>
              </w:rPr>
              <w:t>116</w:t>
            </w:r>
          </w:hyperlink>
        </w:p>
        <w:p>
          <w:pPr>
            <w:pStyle w:val="Contents5"/>
            <w:tabs>
              <w:tab w:val="clear" w:pos="7892"/>
              <w:tab w:val="right" w:pos="9026" w:leader="dot"/>
            </w:tabs>
            <w:rPr/>
          </w:pPr>
          <w:hyperlink w:anchor="__RefHeading___Toc2988030_581953129">
            <w:r>
              <w:rPr>
                <w:webHidden/>
                <w:rStyle w:val="IndexLink"/>
                <w:rtl w:val="true"/>
              </w:rPr>
              <w:t>اشاره</w:t>
            </w:r>
            <w:r>
              <w:rPr>
                <w:rStyle w:val="IndexLink"/>
                <w:rtl w:val="true"/>
              </w:rPr>
              <w:tab/>
            </w:r>
            <w:r>
              <w:rPr>
                <w:rStyle w:val="IndexLink"/>
              </w:rPr>
              <w:t>116</w:t>
            </w:r>
          </w:hyperlink>
        </w:p>
        <w:p>
          <w:pPr>
            <w:pStyle w:val="Contents5"/>
            <w:tabs>
              <w:tab w:val="clear" w:pos="7892"/>
              <w:tab w:val="right" w:pos="9026" w:leader="dot"/>
            </w:tabs>
            <w:rPr/>
          </w:pPr>
          <w:hyperlink w:anchor="__RefHeading___Toc2988032_581953129">
            <w:r>
              <w:rPr>
                <w:webHidden/>
                <w:rStyle w:val="IndexLink"/>
              </w:rPr>
              <w:t>1</w:t>
            </w:r>
            <w:r>
              <w:rPr>
                <w:rStyle w:val="IndexLink"/>
                <w:rtl w:val="true"/>
              </w:rPr>
              <w:t xml:space="preserve">. </w:t>
            </w:r>
            <w:r>
              <w:rPr>
                <w:rStyle w:val="IndexLink"/>
                <w:rtl w:val="true"/>
              </w:rPr>
              <w:t xml:space="preserve">شناساندن </w:t>
            </w:r>
            <w:r>
              <w:rPr>
                <w:rStyle w:val="IndexLink"/>
                <w:rtl w:val="true"/>
              </w:rPr>
              <w:t>«</w:t>
            </w:r>
            <w:r>
              <w:rPr>
                <w:rStyle w:val="IndexLink"/>
                <w:rtl w:val="true"/>
              </w:rPr>
              <w:t>معروف‌ها و منکرها</w:t>
            </w:r>
            <w:r>
              <w:rPr>
                <w:rStyle w:val="IndexLink"/>
                <w:rtl w:val="true"/>
              </w:rPr>
              <w:t>»</w:t>
              <w:tab/>
            </w:r>
            <w:r>
              <w:rPr>
                <w:rStyle w:val="IndexLink"/>
              </w:rPr>
              <w:t>116</w:t>
            </w:r>
          </w:hyperlink>
        </w:p>
        <w:p>
          <w:pPr>
            <w:pStyle w:val="Contents5"/>
            <w:tabs>
              <w:tab w:val="clear" w:pos="7892"/>
              <w:tab w:val="right" w:pos="9026" w:leader="dot"/>
            </w:tabs>
            <w:rPr/>
          </w:pPr>
          <w:hyperlink w:anchor="__RefHeading___Toc2988034_581953129">
            <w:r>
              <w:rPr>
                <w:webHidden/>
                <w:rStyle w:val="IndexLink"/>
              </w:rPr>
              <w:t>2</w:t>
            </w:r>
            <w:r>
              <w:rPr>
                <w:rStyle w:val="IndexLink"/>
                <w:rtl w:val="true"/>
              </w:rPr>
              <w:t xml:space="preserve">. </w:t>
            </w:r>
            <w:r>
              <w:rPr>
                <w:rStyle w:val="IndexLink"/>
                <w:rtl w:val="true"/>
              </w:rPr>
              <w:t xml:space="preserve">تبیین حدّ و مرز هر یک از </w:t>
            </w:r>
            <w:r>
              <w:rPr>
                <w:rStyle w:val="IndexLink"/>
                <w:rtl w:val="true"/>
              </w:rPr>
              <w:t>«</w:t>
            </w:r>
            <w:r>
              <w:rPr>
                <w:rStyle w:val="IndexLink"/>
                <w:rtl w:val="true"/>
              </w:rPr>
              <w:t>معروف‌ها و منکرها</w:t>
            </w:r>
            <w:r>
              <w:rPr>
                <w:rStyle w:val="IndexLink"/>
                <w:rtl w:val="true"/>
              </w:rPr>
              <w:t>»</w:t>
              <w:tab/>
            </w:r>
            <w:r>
              <w:rPr>
                <w:rStyle w:val="IndexLink"/>
              </w:rPr>
              <w:t>118</w:t>
            </w:r>
          </w:hyperlink>
        </w:p>
        <w:p>
          <w:pPr>
            <w:pStyle w:val="Contents5"/>
            <w:tabs>
              <w:tab w:val="clear" w:pos="7892"/>
              <w:tab w:val="right" w:pos="9026" w:leader="dot"/>
            </w:tabs>
            <w:rPr/>
          </w:pPr>
          <w:hyperlink w:anchor="__RefHeading___Toc2988036_581953129">
            <w:r>
              <w:rPr>
                <w:webHidden/>
                <w:rStyle w:val="IndexLink"/>
              </w:rPr>
              <w:t>3</w:t>
            </w:r>
            <w:r>
              <w:rPr>
                <w:rStyle w:val="IndexLink"/>
                <w:rtl w:val="true"/>
              </w:rPr>
              <w:t xml:space="preserve">. </w:t>
            </w:r>
            <w:r>
              <w:rPr>
                <w:rStyle w:val="IndexLink"/>
                <w:rtl w:val="true"/>
              </w:rPr>
              <w:t xml:space="preserve">تبیین </w:t>
            </w:r>
            <w:r>
              <w:rPr>
                <w:rStyle w:val="IndexLink"/>
                <w:rtl w:val="true"/>
              </w:rPr>
              <w:t>«</w:t>
            </w:r>
            <w:r>
              <w:rPr>
                <w:rStyle w:val="IndexLink"/>
                <w:rtl w:val="true"/>
              </w:rPr>
              <w:t>اهمیت</w:t>
            </w:r>
            <w:r>
              <w:rPr>
                <w:rStyle w:val="IndexLink"/>
                <w:rtl w:val="true"/>
              </w:rPr>
              <w:t xml:space="preserve">» </w:t>
            </w:r>
            <w:r>
              <w:rPr>
                <w:rStyle w:val="IndexLink"/>
                <w:rtl w:val="true"/>
              </w:rPr>
              <w:t xml:space="preserve">هر یک از </w:t>
            </w:r>
            <w:r>
              <w:rPr>
                <w:rStyle w:val="IndexLink"/>
                <w:rtl w:val="true"/>
              </w:rPr>
              <w:t>«</w:t>
            </w:r>
            <w:r>
              <w:rPr>
                <w:rStyle w:val="IndexLink"/>
                <w:rtl w:val="true"/>
              </w:rPr>
              <w:t>معروف‌ها و منکرها</w:t>
            </w:r>
            <w:r>
              <w:rPr>
                <w:rStyle w:val="IndexLink"/>
                <w:rtl w:val="true"/>
              </w:rPr>
              <w:t>»</w:t>
              <w:tab/>
            </w:r>
            <w:r>
              <w:rPr>
                <w:rStyle w:val="IndexLink"/>
              </w:rPr>
              <w:t>121</w:t>
            </w:r>
          </w:hyperlink>
        </w:p>
        <w:p>
          <w:pPr>
            <w:pStyle w:val="Contents5"/>
            <w:tabs>
              <w:tab w:val="clear" w:pos="7892"/>
              <w:tab w:val="right" w:pos="9026" w:leader="dot"/>
            </w:tabs>
            <w:rPr/>
          </w:pPr>
          <w:hyperlink w:anchor="__RefHeading___Toc2988038_581953129">
            <w:r>
              <w:rPr>
                <w:webHidden/>
                <w:rStyle w:val="IndexLink"/>
              </w:rPr>
              <w:t>4</w:t>
            </w:r>
            <w:r>
              <w:rPr>
                <w:rStyle w:val="IndexLink"/>
                <w:rtl w:val="true"/>
              </w:rPr>
              <w:t xml:space="preserve">. </w:t>
            </w:r>
            <w:r>
              <w:rPr>
                <w:rStyle w:val="IndexLink"/>
                <w:rtl w:val="true"/>
              </w:rPr>
              <w:t xml:space="preserve">تبیین </w:t>
            </w:r>
            <w:r>
              <w:rPr>
                <w:rStyle w:val="IndexLink"/>
                <w:rtl w:val="true"/>
              </w:rPr>
              <w:t>«</w:t>
            </w:r>
            <w:r>
              <w:rPr>
                <w:rStyle w:val="IndexLink"/>
                <w:rtl w:val="true"/>
              </w:rPr>
              <w:t>آثار و نتایج</w:t>
            </w:r>
            <w:r>
              <w:rPr>
                <w:rStyle w:val="IndexLink"/>
                <w:rtl w:val="true"/>
              </w:rPr>
              <w:t xml:space="preserve">» </w:t>
            </w:r>
            <w:r>
              <w:rPr>
                <w:rStyle w:val="IndexLink"/>
                <w:rtl w:val="true"/>
              </w:rPr>
              <w:t xml:space="preserve">عملِ به </w:t>
            </w:r>
            <w:r>
              <w:rPr>
                <w:rStyle w:val="IndexLink"/>
                <w:rtl w:val="true"/>
              </w:rPr>
              <w:t>«</w:t>
            </w:r>
            <w:r>
              <w:rPr>
                <w:rStyle w:val="IndexLink"/>
                <w:rtl w:val="true"/>
              </w:rPr>
              <w:t>معروف‌ها و منکرها</w:t>
            </w:r>
            <w:r>
              <w:rPr>
                <w:rStyle w:val="IndexLink"/>
                <w:rtl w:val="true"/>
              </w:rPr>
              <w:t>»</w:t>
              <w:tab/>
            </w:r>
            <w:r>
              <w:rPr>
                <w:rStyle w:val="IndexLink"/>
              </w:rPr>
              <w:t>123</w:t>
            </w:r>
          </w:hyperlink>
        </w:p>
        <w:p>
          <w:pPr>
            <w:pStyle w:val="Contents5"/>
            <w:tabs>
              <w:tab w:val="clear" w:pos="7892"/>
              <w:tab w:val="right" w:pos="9026" w:leader="dot"/>
            </w:tabs>
            <w:rPr/>
          </w:pPr>
          <w:hyperlink w:anchor="__RefHeading___Toc2988040_581953129">
            <w:r>
              <w:rPr>
                <w:webHidden/>
                <w:rStyle w:val="IndexLink"/>
              </w:rPr>
              <w:t>5</w:t>
            </w:r>
            <w:r>
              <w:rPr>
                <w:rStyle w:val="IndexLink"/>
                <w:rtl w:val="true"/>
              </w:rPr>
              <w:t xml:space="preserve">. </w:t>
            </w:r>
            <w:r>
              <w:rPr>
                <w:rStyle w:val="IndexLink"/>
                <w:rtl w:val="true"/>
              </w:rPr>
              <w:t xml:space="preserve">شناخت موقعیت‌ها و </w:t>
            </w:r>
            <w:r>
              <w:rPr>
                <w:rStyle w:val="IndexLink"/>
                <w:rtl w:val="true"/>
              </w:rPr>
              <w:t>«</w:t>
            </w:r>
            <w:r>
              <w:rPr>
                <w:rStyle w:val="IndexLink"/>
                <w:rtl w:val="true"/>
              </w:rPr>
              <w:t>شرایط</w:t>
            </w:r>
            <w:r>
              <w:rPr>
                <w:rStyle w:val="IndexLink"/>
                <w:rtl w:val="true"/>
              </w:rPr>
              <w:t>»</w:t>
              <w:tab/>
            </w:r>
            <w:r>
              <w:rPr>
                <w:rStyle w:val="IndexLink"/>
              </w:rPr>
              <w:t>126</w:t>
            </w:r>
          </w:hyperlink>
        </w:p>
        <w:p>
          <w:pPr>
            <w:pStyle w:val="Contents6"/>
            <w:tabs>
              <w:tab w:val="clear" w:pos="7609"/>
              <w:tab w:val="right" w:pos="9026" w:leader="dot"/>
            </w:tabs>
            <w:rPr/>
          </w:pPr>
          <w:hyperlink w:anchor="__RefHeading___Toc2988042_581953129">
            <w:r>
              <w:rPr>
                <w:webHidden/>
                <w:rStyle w:val="IndexLink"/>
                <w:rtl w:val="true"/>
              </w:rPr>
              <w:t>اشاره</w:t>
            </w:r>
            <w:r>
              <w:rPr>
                <w:rStyle w:val="IndexLink"/>
                <w:rtl w:val="true"/>
              </w:rPr>
              <w:tab/>
            </w:r>
            <w:r>
              <w:rPr>
                <w:rStyle w:val="IndexLink"/>
              </w:rPr>
              <w:t>126</w:t>
            </w:r>
          </w:hyperlink>
        </w:p>
        <w:p>
          <w:pPr>
            <w:pStyle w:val="Contents6"/>
            <w:tabs>
              <w:tab w:val="clear" w:pos="7609"/>
              <w:tab w:val="right" w:pos="9026" w:leader="dot"/>
            </w:tabs>
            <w:rPr/>
          </w:pPr>
          <w:hyperlink w:anchor="__RefHeading___Toc2988044_581953129">
            <w:r>
              <w:rPr>
                <w:webHidden/>
                <w:rStyle w:val="IndexLink"/>
                <w:rtl w:val="true"/>
              </w:rPr>
              <w:t xml:space="preserve">الف </w:t>
            </w:r>
            <w:r>
              <w:rPr>
                <w:rStyle w:val="IndexLink"/>
                <w:rtl w:val="true"/>
              </w:rPr>
              <w:t xml:space="preserve">. </w:t>
            </w:r>
            <w:r>
              <w:rPr>
                <w:rStyle w:val="IndexLink"/>
                <w:rtl w:val="true"/>
              </w:rPr>
              <w:t>موقعیت زمانی</w:t>
            </w:r>
            <w:r>
              <w:rPr>
                <w:rStyle w:val="IndexLink"/>
                <w:rtl w:val="true"/>
              </w:rPr>
              <w:tab/>
            </w:r>
            <w:r>
              <w:rPr>
                <w:rStyle w:val="IndexLink"/>
              </w:rPr>
              <w:t>126</w:t>
            </w:r>
          </w:hyperlink>
        </w:p>
        <w:p>
          <w:pPr>
            <w:pStyle w:val="Contents6"/>
            <w:tabs>
              <w:tab w:val="clear" w:pos="7609"/>
              <w:tab w:val="right" w:pos="9026" w:leader="dot"/>
            </w:tabs>
            <w:rPr/>
          </w:pPr>
          <w:hyperlink w:anchor="__RefHeading___Toc2988046_581953129">
            <w:r>
              <w:rPr>
                <w:webHidden/>
                <w:rStyle w:val="IndexLink"/>
                <w:rtl w:val="true"/>
              </w:rPr>
              <w:t xml:space="preserve">ب </w:t>
            </w:r>
            <w:r>
              <w:rPr>
                <w:rStyle w:val="IndexLink"/>
                <w:rtl w:val="true"/>
              </w:rPr>
              <w:t xml:space="preserve">. </w:t>
            </w:r>
            <w:r>
              <w:rPr>
                <w:rStyle w:val="IndexLink"/>
                <w:rtl w:val="true"/>
              </w:rPr>
              <w:t>موقعیت مکانی</w:t>
            </w:r>
            <w:r>
              <w:rPr>
                <w:rStyle w:val="IndexLink"/>
                <w:rtl w:val="true"/>
              </w:rPr>
              <w:tab/>
            </w:r>
            <w:r>
              <w:rPr>
                <w:rStyle w:val="IndexLink"/>
              </w:rPr>
              <w:t>127</w:t>
            </w:r>
          </w:hyperlink>
        </w:p>
        <w:p>
          <w:pPr>
            <w:pStyle w:val="Contents6"/>
            <w:tabs>
              <w:tab w:val="clear" w:pos="7609"/>
              <w:tab w:val="right" w:pos="9026" w:leader="dot"/>
            </w:tabs>
            <w:rPr/>
          </w:pPr>
          <w:hyperlink w:anchor="__RefHeading___Toc2988048_581953129">
            <w:r>
              <w:rPr>
                <w:webHidden/>
                <w:rStyle w:val="IndexLink"/>
                <w:rtl w:val="true"/>
              </w:rPr>
              <w:t>اشاره</w:t>
            </w:r>
            <w:r>
              <w:rPr>
                <w:rStyle w:val="IndexLink"/>
                <w:rtl w:val="true"/>
              </w:rPr>
              <w:tab/>
            </w:r>
            <w:r>
              <w:rPr>
                <w:rStyle w:val="IndexLink"/>
              </w:rPr>
              <w:t>127</w:t>
            </w:r>
          </w:hyperlink>
        </w:p>
        <w:p>
          <w:pPr>
            <w:pStyle w:val="Contents6"/>
            <w:tabs>
              <w:tab w:val="clear" w:pos="7609"/>
              <w:tab w:val="right" w:pos="9026" w:leader="dot"/>
            </w:tabs>
            <w:rPr/>
          </w:pPr>
          <w:hyperlink w:anchor="__RefHeading___Toc2988050_581953129">
            <w:r>
              <w:rPr>
                <w:webHidden/>
                <w:rStyle w:val="IndexLink"/>
                <w:rtl w:val="true"/>
              </w:rPr>
              <w:t>واکنش سریع</w:t>
            </w:r>
            <w:r>
              <w:rPr>
                <w:rStyle w:val="IndexLink"/>
                <w:rtl w:val="true"/>
              </w:rPr>
              <w:tab/>
            </w:r>
            <w:r>
              <w:rPr>
                <w:rStyle w:val="IndexLink"/>
              </w:rPr>
              <w:t>127</w:t>
            </w:r>
          </w:hyperlink>
        </w:p>
        <w:p>
          <w:pPr>
            <w:pStyle w:val="Contents6"/>
            <w:tabs>
              <w:tab w:val="clear" w:pos="7609"/>
              <w:tab w:val="right" w:pos="9026" w:leader="dot"/>
            </w:tabs>
            <w:rPr/>
          </w:pPr>
          <w:hyperlink w:anchor="__RefHeading___Toc2988052_581953129">
            <w:r>
              <w:rPr>
                <w:webHidden/>
                <w:rStyle w:val="IndexLink"/>
                <w:rtl w:val="true"/>
              </w:rPr>
              <w:t xml:space="preserve">ج </w:t>
            </w:r>
            <w:r>
              <w:rPr>
                <w:rStyle w:val="IndexLink"/>
                <w:rtl w:val="true"/>
              </w:rPr>
              <w:t xml:space="preserve">. « </w:t>
            </w:r>
            <w:r>
              <w:rPr>
                <w:rStyle w:val="IndexLink"/>
                <w:rtl w:val="true"/>
              </w:rPr>
              <w:t xml:space="preserve">موقعیت </w:t>
            </w:r>
            <w:r>
              <w:rPr>
                <w:rStyle w:val="IndexLink"/>
                <w:rtl w:val="true"/>
              </w:rPr>
              <w:t xml:space="preserve">» </w:t>
            </w:r>
            <w:r>
              <w:rPr>
                <w:rStyle w:val="IndexLink"/>
                <w:rtl w:val="true"/>
              </w:rPr>
              <w:t>روحی و روانی</w:t>
            </w:r>
            <w:r>
              <w:rPr>
                <w:rStyle w:val="IndexLink"/>
                <w:rtl w:val="true"/>
              </w:rPr>
              <w:tab/>
            </w:r>
            <w:r>
              <w:rPr>
                <w:rStyle w:val="IndexLink"/>
              </w:rPr>
              <w:t>128</w:t>
            </w:r>
          </w:hyperlink>
        </w:p>
        <w:p>
          <w:pPr>
            <w:pStyle w:val="Contents6"/>
            <w:tabs>
              <w:tab w:val="clear" w:pos="7609"/>
              <w:tab w:val="right" w:pos="9026" w:leader="dot"/>
            </w:tabs>
            <w:rPr/>
          </w:pPr>
          <w:hyperlink w:anchor="__RefHeading___Toc2988054_581953129">
            <w:r>
              <w:rPr>
                <w:webHidden/>
                <w:rStyle w:val="IndexLink"/>
                <w:rtl w:val="true"/>
              </w:rPr>
              <w:t xml:space="preserve">د </w:t>
            </w:r>
            <w:r>
              <w:rPr>
                <w:rStyle w:val="IndexLink"/>
                <w:rtl w:val="true"/>
              </w:rPr>
              <w:t>.</w:t>
            </w:r>
            <w:r>
              <w:rPr>
                <w:rStyle w:val="IndexLink"/>
                <w:rtl w:val="true"/>
              </w:rPr>
              <w:t>موقعیت اجتماعی</w:t>
            </w:r>
            <w:r>
              <w:rPr>
                <w:rStyle w:val="IndexLink"/>
                <w:rtl w:val="true"/>
              </w:rPr>
              <w:tab/>
            </w:r>
            <w:r>
              <w:rPr>
                <w:rStyle w:val="IndexLink"/>
              </w:rPr>
              <w:t>129</w:t>
            </w:r>
          </w:hyperlink>
        </w:p>
        <w:p>
          <w:pPr>
            <w:pStyle w:val="Contents5"/>
            <w:tabs>
              <w:tab w:val="clear" w:pos="7892"/>
              <w:tab w:val="right" w:pos="9026" w:leader="dot"/>
            </w:tabs>
            <w:rPr/>
          </w:pPr>
          <w:hyperlink w:anchor="__RefHeading___Toc2988056_581953129">
            <w:r>
              <w:rPr>
                <w:webHidden/>
                <w:rStyle w:val="IndexLink"/>
              </w:rPr>
              <w:t>6</w:t>
            </w:r>
            <w:r>
              <w:rPr>
                <w:rStyle w:val="IndexLink"/>
                <w:rtl w:val="true"/>
              </w:rPr>
              <w:t xml:space="preserve">. </w:t>
            </w:r>
            <w:r>
              <w:rPr>
                <w:rStyle w:val="IndexLink"/>
                <w:rtl w:val="true"/>
              </w:rPr>
              <w:t>چگونگی امر و نهی</w:t>
            </w:r>
            <w:r>
              <w:rPr>
                <w:rStyle w:val="IndexLink"/>
                <w:rtl w:val="true"/>
              </w:rPr>
              <w:tab/>
            </w:r>
            <w:r>
              <w:rPr>
                <w:rStyle w:val="IndexLink"/>
              </w:rPr>
              <w:t>129</w:t>
            </w:r>
          </w:hyperlink>
        </w:p>
        <w:p>
          <w:pPr>
            <w:pStyle w:val="Contents5"/>
            <w:tabs>
              <w:tab w:val="clear" w:pos="7892"/>
              <w:tab w:val="right" w:pos="9026" w:leader="dot"/>
            </w:tabs>
            <w:rPr/>
          </w:pPr>
          <w:hyperlink w:anchor="__RefHeading___Toc2988058_581953129">
            <w:r>
              <w:rPr>
                <w:webHidden/>
                <w:rStyle w:val="IndexLink"/>
              </w:rPr>
              <w:t>7</w:t>
            </w:r>
            <w:r>
              <w:rPr>
                <w:rStyle w:val="IndexLink"/>
                <w:rtl w:val="true"/>
              </w:rPr>
              <w:t xml:space="preserve">. </w:t>
            </w:r>
            <w:r>
              <w:rPr>
                <w:rStyle w:val="IndexLink"/>
                <w:rtl w:val="true"/>
              </w:rPr>
              <w:t xml:space="preserve">زمینه‌های </w:t>
            </w:r>
            <w:r>
              <w:rPr>
                <w:rStyle w:val="IndexLink"/>
                <w:rtl w:val="true"/>
              </w:rPr>
              <w:t xml:space="preserve">« </w:t>
            </w:r>
            <w:r>
              <w:rPr>
                <w:rStyle w:val="IndexLink"/>
                <w:rtl w:val="true"/>
              </w:rPr>
              <w:t>پذیرش</w:t>
            </w:r>
            <w:r>
              <w:rPr>
                <w:rStyle w:val="IndexLink"/>
                <w:rtl w:val="true"/>
              </w:rPr>
              <w:t>»</w:t>
              <w:tab/>
            </w:r>
            <w:r>
              <w:rPr>
                <w:rStyle w:val="IndexLink"/>
              </w:rPr>
              <w:t>129</w:t>
            </w:r>
          </w:hyperlink>
        </w:p>
        <w:p>
          <w:pPr>
            <w:pStyle w:val="Contents6"/>
            <w:tabs>
              <w:tab w:val="clear" w:pos="7609"/>
              <w:tab w:val="right" w:pos="9026" w:leader="dot"/>
            </w:tabs>
            <w:rPr/>
          </w:pPr>
          <w:hyperlink w:anchor="__RefHeading___Toc2988060_581953129">
            <w:r>
              <w:rPr>
                <w:webHidden/>
                <w:rStyle w:val="IndexLink"/>
                <w:rtl w:val="true"/>
              </w:rPr>
              <w:t>اشاره</w:t>
            </w:r>
            <w:r>
              <w:rPr>
                <w:rStyle w:val="IndexLink"/>
                <w:rtl w:val="true"/>
              </w:rPr>
              <w:tab/>
            </w:r>
            <w:r>
              <w:rPr>
                <w:rStyle w:val="IndexLink"/>
              </w:rPr>
              <w:t>129</w:t>
            </w:r>
          </w:hyperlink>
        </w:p>
        <w:p>
          <w:pPr>
            <w:pStyle w:val="Contents6"/>
            <w:tabs>
              <w:tab w:val="clear" w:pos="7609"/>
              <w:tab w:val="right" w:pos="9026" w:leader="dot"/>
            </w:tabs>
            <w:rPr/>
          </w:pPr>
          <w:hyperlink w:anchor="__RefHeading___Toc2988062_581953129">
            <w:r>
              <w:rPr>
                <w:webHidden/>
                <w:rStyle w:val="IndexLink"/>
                <w:rtl w:val="true"/>
              </w:rPr>
              <w:t>پرسش ها</w:t>
            </w:r>
            <w:r>
              <w:rPr>
                <w:rStyle w:val="IndexLink"/>
                <w:rtl w:val="true"/>
              </w:rPr>
              <w:tab/>
            </w:r>
            <w:r>
              <w:rPr>
                <w:rStyle w:val="IndexLink"/>
              </w:rPr>
              <w:t>131</w:t>
            </w:r>
          </w:hyperlink>
        </w:p>
        <w:p>
          <w:pPr>
            <w:pStyle w:val="Contents2"/>
            <w:tabs>
              <w:tab w:val="clear" w:pos="8743"/>
              <w:tab w:val="right" w:pos="9026" w:leader="dot"/>
            </w:tabs>
            <w:rPr/>
          </w:pPr>
          <w:hyperlink w:anchor="__RefHeading___Toc2988064_581953129">
            <w:r>
              <w:rPr>
                <w:webHidden/>
                <w:rStyle w:val="IndexLink"/>
                <w:rtl w:val="true"/>
              </w:rPr>
              <w:t xml:space="preserve">فصل ششم </w:t>
            </w:r>
            <w:r>
              <w:rPr>
                <w:rStyle w:val="IndexLink"/>
                <w:rtl w:val="true"/>
              </w:rPr>
              <w:t xml:space="preserve">: </w:t>
            </w:r>
            <w:r>
              <w:rPr>
                <w:rStyle w:val="IndexLink"/>
                <w:rtl w:val="true"/>
              </w:rPr>
              <w:t>معیارشناسی</w:t>
            </w:r>
            <w:r>
              <w:rPr>
                <w:rStyle w:val="IndexLink"/>
                <w:rtl w:val="true"/>
              </w:rPr>
              <w:tab/>
            </w:r>
            <w:r>
              <w:rPr>
                <w:rStyle w:val="IndexLink"/>
              </w:rPr>
              <w:t>132</w:t>
            </w:r>
          </w:hyperlink>
        </w:p>
        <w:p>
          <w:pPr>
            <w:pStyle w:val="Contents3"/>
            <w:tabs>
              <w:tab w:val="clear" w:pos="8459"/>
              <w:tab w:val="right" w:pos="9026" w:leader="dot"/>
            </w:tabs>
            <w:rPr/>
          </w:pPr>
          <w:hyperlink w:anchor="__RefHeading___Toc2988066_581953129">
            <w:r>
              <w:rPr>
                <w:webHidden/>
                <w:rStyle w:val="IndexLink"/>
                <w:rtl w:val="true"/>
              </w:rPr>
              <w:t>اشاره</w:t>
            </w:r>
            <w:r>
              <w:rPr>
                <w:rStyle w:val="IndexLink"/>
                <w:rtl w:val="true"/>
              </w:rPr>
              <w:tab/>
            </w:r>
            <w:r>
              <w:rPr>
                <w:rStyle w:val="IndexLink"/>
              </w:rPr>
              <w:t>132</w:t>
            </w:r>
          </w:hyperlink>
        </w:p>
        <w:p>
          <w:pPr>
            <w:pStyle w:val="Contents3"/>
            <w:tabs>
              <w:tab w:val="clear" w:pos="8459"/>
              <w:tab w:val="right" w:pos="9026" w:leader="dot"/>
            </w:tabs>
            <w:rPr/>
          </w:pPr>
          <w:hyperlink w:anchor="__RefHeading___Toc2988068_581953129">
            <w:r>
              <w:rPr>
                <w:webHidden/>
                <w:rStyle w:val="IndexLink"/>
                <w:rtl w:val="true"/>
              </w:rPr>
              <w:t>درس نهم</w:t>
            </w:r>
            <w:r>
              <w:rPr>
                <w:rStyle w:val="IndexLink"/>
                <w:rtl w:val="true"/>
              </w:rPr>
              <w:tab/>
            </w:r>
            <w:r>
              <w:rPr>
                <w:rStyle w:val="IndexLink"/>
              </w:rPr>
              <w:t>134</w:t>
            </w:r>
          </w:hyperlink>
        </w:p>
        <w:p>
          <w:pPr>
            <w:pStyle w:val="Contents4"/>
            <w:tabs>
              <w:tab w:val="clear" w:pos="8176"/>
              <w:tab w:val="right" w:pos="9026" w:leader="dot"/>
            </w:tabs>
            <w:rPr/>
          </w:pPr>
          <w:hyperlink w:anchor="__RefHeading___Toc2988070_581953129">
            <w:r>
              <w:rPr>
                <w:webHidden/>
                <w:rStyle w:val="IndexLink"/>
                <w:rtl w:val="true"/>
              </w:rPr>
              <w:t>معیارشناسی</w:t>
            </w:r>
            <w:r>
              <w:rPr>
                <w:rStyle w:val="IndexLink"/>
                <w:rtl w:val="true"/>
              </w:rPr>
              <w:tab/>
            </w:r>
            <w:r>
              <w:rPr>
                <w:rStyle w:val="IndexLink"/>
              </w:rPr>
              <w:t>134</w:t>
            </w:r>
          </w:hyperlink>
        </w:p>
        <w:p>
          <w:pPr>
            <w:pStyle w:val="Contents4"/>
            <w:tabs>
              <w:tab w:val="clear" w:pos="8176"/>
              <w:tab w:val="right" w:pos="9026" w:leader="dot"/>
            </w:tabs>
            <w:rPr/>
          </w:pPr>
          <w:hyperlink w:anchor="__RefHeading___Toc2988072_581953129">
            <w:r>
              <w:rPr>
                <w:webHidden/>
                <w:rStyle w:val="IndexLink"/>
                <w:rtl w:val="true"/>
              </w:rPr>
              <w:t>فوائد شناخت معیارها</w:t>
            </w:r>
            <w:r>
              <w:rPr>
                <w:rStyle w:val="IndexLink"/>
                <w:rtl w:val="true"/>
              </w:rPr>
              <w:tab/>
            </w:r>
            <w:r>
              <w:rPr>
                <w:rStyle w:val="IndexLink"/>
              </w:rPr>
              <w:t>135</w:t>
            </w:r>
          </w:hyperlink>
        </w:p>
        <w:p>
          <w:pPr>
            <w:pStyle w:val="Contents5"/>
            <w:tabs>
              <w:tab w:val="clear" w:pos="7892"/>
              <w:tab w:val="right" w:pos="9026" w:leader="dot"/>
            </w:tabs>
            <w:rPr/>
          </w:pPr>
          <w:hyperlink w:anchor="__RefHeading___Toc2988074_581953129">
            <w:r>
              <w:rPr>
                <w:webHidden/>
                <w:rStyle w:val="IndexLink"/>
                <w:rtl w:val="true"/>
              </w:rPr>
              <w:t>اشاره</w:t>
            </w:r>
            <w:r>
              <w:rPr>
                <w:rStyle w:val="IndexLink"/>
                <w:rtl w:val="true"/>
              </w:rPr>
              <w:tab/>
            </w:r>
            <w:r>
              <w:rPr>
                <w:rStyle w:val="IndexLink"/>
              </w:rPr>
              <w:t>135</w:t>
            </w:r>
          </w:hyperlink>
        </w:p>
        <w:p>
          <w:pPr>
            <w:pStyle w:val="Contents5"/>
            <w:tabs>
              <w:tab w:val="clear" w:pos="7892"/>
              <w:tab w:val="right" w:pos="9026" w:leader="dot"/>
            </w:tabs>
            <w:rPr/>
          </w:pPr>
          <w:hyperlink w:anchor="__RefHeading___Toc2988076_581953129">
            <w:r>
              <w:rPr>
                <w:webHidden/>
                <w:rStyle w:val="IndexLink"/>
                <w:rtl w:val="true"/>
              </w:rPr>
              <w:t>الف</w:t>
            </w:r>
            <w:r>
              <w:rPr>
                <w:rStyle w:val="IndexLink"/>
                <w:rtl w:val="true"/>
              </w:rPr>
              <w:t xml:space="preserve">- </w:t>
            </w:r>
            <w:r>
              <w:rPr>
                <w:rStyle w:val="IndexLink"/>
                <w:rtl w:val="true"/>
              </w:rPr>
              <w:t>تسهیل درفهم مصادیق</w:t>
            </w:r>
            <w:r>
              <w:rPr>
                <w:rStyle w:val="IndexLink"/>
                <w:rtl w:val="true"/>
              </w:rPr>
              <w:tab/>
            </w:r>
            <w:r>
              <w:rPr>
                <w:rStyle w:val="IndexLink"/>
              </w:rPr>
              <w:t>135</w:t>
            </w:r>
          </w:hyperlink>
        </w:p>
        <w:p>
          <w:pPr>
            <w:pStyle w:val="Contents5"/>
            <w:tabs>
              <w:tab w:val="clear" w:pos="7892"/>
              <w:tab w:val="right" w:pos="9026" w:leader="dot"/>
            </w:tabs>
            <w:rPr/>
          </w:pPr>
          <w:hyperlink w:anchor="__RefHeading___Toc2988078_581953129">
            <w:r>
              <w:rPr>
                <w:webHidden/>
                <w:rStyle w:val="IndexLink"/>
                <w:rtl w:val="true"/>
              </w:rPr>
              <w:t>ب</w:t>
            </w:r>
            <w:r>
              <w:rPr>
                <w:rStyle w:val="IndexLink"/>
                <w:rtl w:val="true"/>
              </w:rPr>
              <w:t xml:space="preserve">- </w:t>
            </w:r>
            <w:r>
              <w:rPr>
                <w:rStyle w:val="IndexLink"/>
                <w:rtl w:val="true"/>
              </w:rPr>
              <w:t>ایجادوحدت نظروعمل</w:t>
            </w:r>
            <w:r>
              <w:rPr>
                <w:rStyle w:val="IndexLink"/>
                <w:rtl w:val="true"/>
              </w:rPr>
              <w:tab/>
            </w:r>
            <w:r>
              <w:rPr>
                <w:rStyle w:val="IndexLink"/>
              </w:rPr>
              <w:t>136</w:t>
            </w:r>
          </w:hyperlink>
        </w:p>
        <w:p>
          <w:pPr>
            <w:pStyle w:val="Contents6"/>
            <w:tabs>
              <w:tab w:val="clear" w:pos="7609"/>
              <w:tab w:val="right" w:pos="9026" w:leader="dot"/>
            </w:tabs>
            <w:rPr/>
          </w:pPr>
          <w:hyperlink w:anchor="__RefHeading___Toc2988080_581953129">
            <w:r>
              <w:rPr>
                <w:webHidden/>
                <w:rStyle w:val="IndexLink"/>
                <w:rtl w:val="true"/>
              </w:rPr>
              <w:t>اشاره</w:t>
            </w:r>
            <w:r>
              <w:rPr>
                <w:rStyle w:val="IndexLink"/>
                <w:rtl w:val="true"/>
              </w:rPr>
              <w:tab/>
            </w:r>
            <w:r>
              <w:rPr>
                <w:rStyle w:val="IndexLink"/>
              </w:rPr>
              <w:t>136</w:t>
            </w:r>
          </w:hyperlink>
        </w:p>
        <w:p>
          <w:pPr>
            <w:pStyle w:val="Contents6"/>
            <w:tabs>
              <w:tab w:val="clear" w:pos="7609"/>
              <w:tab w:val="right" w:pos="9026" w:leader="dot"/>
            </w:tabs>
            <w:rPr/>
          </w:pPr>
          <w:hyperlink w:anchor="__RefHeading___Toc2988082_581953129">
            <w:r>
              <w:rPr>
                <w:webHidden/>
                <w:rStyle w:val="IndexLink"/>
                <w:rtl w:val="true"/>
              </w:rPr>
              <w:t>چند تذکر لازم</w:t>
            </w:r>
            <w:r>
              <w:rPr>
                <w:rStyle w:val="IndexLink"/>
                <w:rtl w:val="true"/>
              </w:rPr>
              <w:tab/>
            </w:r>
            <w:r>
              <w:rPr>
                <w:rStyle w:val="IndexLink"/>
              </w:rPr>
              <w:t>137</w:t>
            </w:r>
          </w:hyperlink>
        </w:p>
        <w:p>
          <w:pPr>
            <w:pStyle w:val="Contents6"/>
            <w:tabs>
              <w:tab w:val="clear" w:pos="7609"/>
              <w:tab w:val="right" w:pos="9026" w:leader="dot"/>
            </w:tabs>
            <w:rPr/>
          </w:pPr>
          <w:hyperlink w:anchor="__RefHeading___Toc2988084_581953129">
            <w:r>
              <w:rPr>
                <w:webHidden/>
                <w:rStyle w:val="IndexLink"/>
              </w:rPr>
              <w:t>1</w:t>
            </w:r>
            <w:r>
              <w:rPr>
                <w:rStyle w:val="IndexLink"/>
                <w:rtl w:val="true"/>
              </w:rPr>
              <w:t xml:space="preserve">- </w:t>
            </w:r>
            <w:r>
              <w:rPr>
                <w:rStyle w:val="IndexLink"/>
                <w:rtl w:val="true"/>
              </w:rPr>
              <w:t>هدف از بحث</w:t>
            </w:r>
            <w:r>
              <w:rPr>
                <w:rStyle w:val="IndexLink"/>
                <w:rtl w:val="true"/>
              </w:rPr>
              <w:tab/>
            </w:r>
            <w:r>
              <w:rPr>
                <w:rStyle w:val="IndexLink"/>
              </w:rPr>
              <w:t>137</w:t>
            </w:r>
          </w:hyperlink>
        </w:p>
        <w:p>
          <w:pPr>
            <w:pStyle w:val="Contents6"/>
            <w:tabs>
              <w:tab w:val="clear" w:pos="7609"/>
              <w:tab w:val="right" w:pos="9026" w:leader="dot"/>
            </w:tabs>
            <w:rPr/>
          </w:pPr>
          <w:hyperlink w:anchor="__RefHeading___Toc2988086_581953129">
            <w:r>
              <w:rPr>
                <w:webHidden/>
                <w:rStyle w:val="IndexLink"/>
              </w:rPr>
              <w:t>2</w:t>
            </w:r>
            <w:r>
              <w:rPr>
                <w:rStyle w:val="IndexLink"/>
                <w:rtl w:val="true"/>
              </w:rPr>
              <w:t xml:space="preserve">- </w:t>
            </w:r>
            <w:r>
              <w:rPr>
                <w:rStyle w:val="IndexLink"/>
                <w:rtl w:val="true"/>
              </w:rPr>
              <w:t>همپوشانی اصول</w:t>
            </w:r>
            <w:r>
              <w:rPr>
                <w:rStyle w:val="IndexLink"/>
                <w:rtl w:val="true"/>
              </w:rPr>
              <w:tab/>
            </w:r>
            <w:r>
              <w:rPr>
                <w:rStyle w:val="IndexLink"/>
              </w:rPr>
              <w:t>137</w:t>
            </w:r>
          </w:hyperlink>
        </w:p>
        <w:p>
          <w:pPr>
            <w:pStyle w:val="Contents6"/>
            <w:tabs>
              <w:tab w:val="clear" w:pos="7609"/>
              <w:tab w:val="right" w:pos="9026" w:leader="dot"/>
            </w:tabs>
            <w:rPr/>
          </w:pPr>
          <w:hyperlink w:anchor="__RefHeading___Toc2988088_581953129">
            <w:r>
              <w:rPr>
                <w:webHidden/>
                <w:rStyle w:val="IndexLink"/>
              </w:rPr>
              <w:t>3</w:t>
            </w:r>
            <w:r>
              <w:rPr>
                <w:rStyle w:val="IndexLink"/>
                <w:rtl w:val="true"/>
              </w:rPr>
              <w:t xml:space="preserve">- </w:t>
            </w:r>
            <w:r>
              <w:rPr>
                <w:rStyle w:val="IndexLink"/>
                <w:rtl w:val="true"/>
              </w:rPr>
              <w:t>مصادیق مشترک</w:t>
            </w:r>
            <w:r>
              <w:rPr>
                <w:rStyle w:val="IndexLink"/>
                <w:rtl w:val="true"/>
              </w:rPr>
              <w:tab/>
            </w:r>
            <w:r>
              <w:rPr>
                <w:rStyle w:val="IndexLink"/>
              </w:rPr>
              <w:t>137</w:t>
            </w:r>
          </w:hyperlink>
        </w:p>
        <w:p>
          <w:pPr>
            <w:pStyle w:val="Contents6"/>
            <w:tabs>
              <w:tab w:val="clear" w:pos="7609"/>
              <w:tab w:val="right" w:pos="9026" w:leader="dot"/>
            </w:tabs>
            <w:rPr/>
          </w:pPr>
          <w:hyperlink w:anchor="__RefHeading___Toc2988090_581953129">
            <w:r>
              <w:rPr>
                <w:webHidden/>
                <w:rStyle w:val="IndexLink"/>
              </w:rPr>
              <w:t>4</w:t>
            </w:r>
            <w:r>
              <w:rPr>
                <w:rStyle w:val="IndexLink"/>
                <w:rtl w:val="true"/>
              </w:rPr>
              <w:t xml:space="preserve">- </w:t>
            </w:r>
            <w:r>
              <w:rPr>
                <w:rStyle w:val="IndexLink"/>
                <w:rtl w:val="true"/>
              </w:rPr>
              <w:t>مهم ترین اصول</w:t>
            </w:r>
            <w:r>
              <w:rPr>
                <w:rStyle w:val="IndexLink"/>
                <w:rtl w:val="true"/>
              </w:rPr>
              <w:tab/>
            </w:r>
            <w:r>
              <w:rPr>
                <w:rStyle w:val="IndexLink"/>
              </w:rPr>
              <w:t>138</w:t>
            </w:r>
          </w:hyperlink>
        </w:p>
        <w:p>
          <w:pPr>
            <w:pStyle w:val="Contents6"/>
            <w:tabs>
              <w:tab w:val="clear" w:pos="7609"/>
              <w:tab w:val="right" w:pos="9026" w:leader="dot"/>
            </w:tabs>
            <w:rPr/>
          </w:pPr>
          <w:hyperlink w:anchor="__RefHeading___Toc2988092_581953129">
            <w:r>
              <w:rPr>
                <w:webHidden/>
                <w:rStyle w:val="IndexLink"/>
              </w:rPr>
              <w:t>5</w:t>
            </w:r>
            <w:r>
              <w:rPr>
                <w:rStyle w:val="IndexLink"/>
                <w:rtl w:val="true"/>
              </w:rPr>
              <w:t xml:space="preserve">- </w:t>
            </w:r>
            <w:r>
              <w:rPr>
                <w:rStyle w:val="IndexLink"/>
                <w:rtl w:val="true"/>
              </w:rPr>
              <w:t>رجوع به کارشناس دین</w:t>
            </w:r>
            <w:r>
              <w:rPr>
                <w:rStyle w:val="IndexLink"/>
                <w:rtl w:val="true"/>
              </w:rPr>
              <w:tab/>
            </w:r>
            <w:r>
              <w:rPr>
                <w:rStyle w:val="IndexLink"/>
              </w:rPr>
              <w:t>138</w:t>
            </w:r>
          </w:hyperlink>
        </w:p>
        <w:p>
          <w:pPr>
            <w:pStyle w:val="Contents4"/>
            <w:tabs>
              <w:tab w:val="clear" w:pos="8176"/>
              <w:tab w:val="right" w:pos="9026" w:leader="dot"/>
            </w:tabs>
            <w:rPr/>
          </w:pPr>
          <w:hyperlink w:anchor="__RefHeading___Toc2988094_581953129">
            <w:r>
              <w:rPr>
                <w:webHidden/>
                <w:rStyle w:val="IndexLink"/>
                <w:rtl w:val="true"/>
              </w:rPr>
              <w:t>معیارها و اصول</w:t>
            </w:r>
            <w:r>
              <w:rPr>
                <w:rStyle w:val="IndexLink"/>
                <w:rtl w:val="true"/>
              </w:rPr>
              <w:tab/>
            </w:r>
            <w:r>
              <w:rPr>
                <w:rStyle w:val="IndexLink"/>
              </w:rPr>
              <w:t>138</w:t>
            </w:r>
          </w:hyperlink>
        </w:p>
        <w:p>
          <w:pPr>
            <w:pStyle w:val="Contents5"/>
            <w:tabs>
              <w:tab w:val="clear" w:pos="7892"/>
              <w:tab w:val="right" w:pos="9026" w:leader="dot"/>
            </w:tabs>
            <w:rPr/>
          </w:pPr>
          <w:hyperlink w:anchor="__RefHeading___Toc2988096_581953129">
            <w:r>
              <w:rPr>
                <w:webHidden/>
                <w:rStyle w:val="IndexLink"/>
                <w:rtl w:val="true"/>
              </w:rPr>
              <w:t>اشاره</w:t>
            </w:r>
            <w:r>
              <w:rPr>
                <w:rStyle w:val="IndexLink"/>
                <w:rtl w:val="true"/>
              </w:rPr>
              <w:tab/>
            </w:r>
            <w:r>
              <w:rPr>
                <w:rStyle w:val="IndexLink"/>
              </w:rPr>
              <w:t>138</w:t>
            </w:r>
          </w:hyperlink>
        </w:p>
        <w:p>
          <w:pPr>
            <w:pStyle w:val="Contents5"/>
            <w:tabs>
              <w:tab w:val="clear" w:pos="7892"/>
              <w:tab w:val="right" w:pos="9026" w:leader="dot"/>
            </w:tabs>
            <w:rPr/>
          </w:pPr>
          <w:hyperlink w:anchor="__RefHeading___Toc2988098_581953129">
            <w:r>
              <w:rPr>
                <w:webHidden/>
                <w:rStyle w:val="IndexLink"/>
              </w:rPr>
              <w:t>1</w:t>
            </w:r>
            <w:r>
              <w:rPr>
                <w:rStyle w:val="IndexLink"/>
                <w:rtl w:val="true"/>
              </w:rPr>
              <w:t xml:space="preserve">- </w:t>
            </w:r>
            <w:r>
              <w:rPr>
                <w:rStyle w:val="IndexLink"/>
                <w:rtl w:val="true"/>
              </w:rPr>
              <w:t>اموربازدارنده ازحرکت درمسیر الهی</w:t>
            </w:r>
            <w:r>
              <w:rPr>
                <w:rStyle w:val="IndexLink"/>
                <w:rtl w:val="true"/>
              </w:rPr>
              <w:tab/>
            </w:r>
            <w:r>
              <w:rPr>
                <w:rStyle w:val="IndexLink"/>
              </w:rPr>
              <w:t>138</w:t>
            </w:r>
          </w:hyperlink>
        </w:p>
        <w:p>
          <w:pPr>
            <w:pStyle w:val="Contents4"/>
            <w:tabs>
              <w:tab w:val="clear" w:pos="8176"/>
              <w:tab w:val="right" w:pos="9026" w:leader="dot"/>
            </w:tabs>
            <w:rPr/>
          </w:pPr>
          <w:hyperlink w:anchor="__RefHeading___Toc2988100_581953129">
            <w:r>
              <w:rPr>
                <w:webHidden/>
                <w:rStyle w:val="IndexLink"/>
                <w:rtl w:val="true"/>
              </w:rPr>
              <w:t>واژه شناسی</w:t>
            </w:r>
            <w:r>
              <w:rPr>
                <w:rStyle w:val="IndexLink"/>
                <w:rtl w:val="true"/>
              </w:rPr>
              <w:tab/>
            </w:r>
            <w:r>
              <w:rPr>
                <w:rStyle w:val="IndexLink"/>
              </w:rPr>
              <w:t>139</w:t>
            </w:r>
          </w:hyperlink>
        </w:p>
        <w:p>
          <w:pPr>
            <w:pStyle w:val="Contents5"/>
            <w:tabs>
              <w:tab w:val="clear" w:pos="7892"/>
              <w:tab w:val="right" w:pos="9026" w:leader="dot"/>
            </w:tabs>
            <w:rPr/>
          </w:pPr>
          <w:hyperlink w:anchor="__RefHeading___Toc2988102_581953129">
            <w:r>
              <w:rPr>
                <w:webHidden/>
                <w:rStyle w:val="IndexLink"/>
                <w:rtl w:val="true"/>
              </w:rPr>
              <w:t>اشاره</w:t>
            </w:r>
            <w:r>
              <w:rPr>
                <w:rStyle w:val="IndexLink"/>
                <w:rtl w:val="true"/>
              </w:rPr>
              <w:tab/>
            </w:r>
            <w:r>
              <w:rPr>
                <w:rStyle w:val="IndexLink"/>
              </w:rPr>
              <w:t>139</w:t>
            </w:r>
          </w:hyperlink>
        </w:p>
        <w:p>
          <w:pPr>
            <w:pStyle w:val="Contents5"/>
            <w:tabs>
              <w:tab w:val="clear" w:pos="7892"/>
              <w:tab w:val="right" w:pos="9026" w:leader="dot"/>
            </w:tabs>
            <w:rPr/>
          </w:pPr>
          <w:hyperlink w:anchor="__RefHeading___Toc2988104_581953129">
            <w:r>
              <w:rPr>
                <w:webHidden/>
                <w:rStyle w:val="IndexLink"/>
                <w:rtl w:val="true"/>
              </w:rPr>
              <w:t xml:space="preserve">واژه </w:t>
            </w:r>
            <w:r>
              <w:rPr>
                <w:rStyle w:val="IndexLink"/>
                <w:rtl w:val="true"/>
              </w:rPr>
              <w:t xml:space="preserve">« </w:t>
            </w:r>
            <w:r>
              <w:rPr>
                <w:rStyle w:val="IndexLink"/>
                <w:rtl w:val="true"/>
              </w:rPr>
              <w:t>لهو</w:t>
            </w:r>
            <w:r>
              <w:rPr>
                <w:rStyle w:val="IndexLink"/>
                <w:rtl w:val="true"/>
              </w:rPr>
              <w:t>»</w:t>
              <w:tab/>
            </w:r>
            <w:r>
              <w:rPr>
                <w:rStyle w:val="IndexLink"/>
              </w:rPr>
              <w:t>139</w:t>
            </w:r>
          </w:hyperlink>
        </w:p>
        <w:p>
          <w:pPr>
            <w:pStyle w:val="Contents5"/>
            <w:tabs>
              <w:tab w:val="clear" w:pos="7892"/>
              <w:tab w:val="right" w:pos="9026" w:leader="dot"/>
            </w:tabs>
            <w:rPr/>
          </w:pPr>
          <w:hyperlink w:anchor="__RefHeading___Toc2988106_581953129">
            <w:r>
              <w:rPr>
                <w:webHidden/>
                <w:rStyle w:val="IndexLink"/>
                <w:rtl w:val="true"/>
              </w:rPr>
              <w:t xml:space="preserve">واژه </w:t>
            </w:r>
            <w:r>
              <w:rPr>
                <w:rStyle w:val="IndexLink"/>
                <w:rtl w:val="true"/>
              </w:rPr>
              <w:t>«</w:t>
            </w:r>
            <w:r>
              <w:rPr>
                <w:rStyle w:val="IndexLink"/>
                <w:rtl w:val="true"/>
              </w:rPr>
              <w:t>لعب</w:t>
            </w:r>
            <w:r>
              <w:rPr>
                <w:rStyle w:val="IndexLink"/>
                <w:rtl w:val="true"/>
              </w:rPr>
              <w:t>»</w:t>
              <w:tab/>
            </w:r>
            <w:r>
              <w:rPr>
                <w:rStyle w:val="IndexLink"/>
              </w:rPr>
              <w:t>139</w:t>
            </w:r>
          </w:hyperlink>
        </w:p>
        <w:p>
          <w:pPr>
            <w:pStyle w:val="Contents5"/>
            <w:tabs>
              <w:tab w:val="clear" w:pos="7892"/>
              <w:tab w:val="right" w:pos="9026" w:leader="dot"/>
            </w:tabs>
            <w:rPr/>
          </w:pPr>
          <w:hyperlink w:anchor="__RefHeading___Toc2988108_581953129">
            <w:r>
              <w:rPr>
                <w:webHidden/>
                <w:rStyle w:val="IndexLink"/>
                <w:rtl w:val="true"/>
              </w:rPr>
              <w:t xml:space="preserve">واژه </w:t>
            </w:r>
            <w:r>
              <w:rPr>
                <w:rStyle w:val="IndexLink"/>
                <w:rtl w:val="true"/>
              </w:rPr>
              <w:t>«</w:t>
            </w:r>
            <w:r>
              <w:rPr>
                <w:rStyle w:val="IndexLink"/>
                <w:rtl w:val="true"/>
              </w:rPr>
              <w:t>لَغو</w:t>
            </w:r>
            <w:r>
              <w:rPr>
                <w:rStyle w:val="IndexLink"/>
                <w:rtl w:val="true"/>
              </w:rPr>
              <w:t>»</w:t>
              <w:tab/>
            </w:r>
            <w:r>
              <w:rPr>
                <w:rStyle w:val="IndexLink"/>
              </w:rPr>
              <w:t>142</w:t>
            </w:r>
          </w:hyperlink>
        </w:p>
        <w:p>
          <w:pPr>
            <w:pStyle w:val="Contents5"/>
            <w:tabs>
              <w:tab w:val="clear" w:pos="7892"/>
              <w:tab w:val="right" w:pos="9026" w:leader="dot"/>
            </w:tabs>
            <w:rPr/>
          </w:pPr>
          <w:hyperlink w:anchor="__RefHeading___Toc2988110_581953129">
            <w:r>
              <w:rPr>
                <w:webHidden/>
                <w:rStyle w:val="IndexLink"/>
                <w:rtl w:val="true"/>
              </w:rPr>
              <w:t xml:space="preserve">واژه </w:t>
            </w:r>
            <w:r>
              <w:rPr>
                <w:rStyle w:val="IndexLink"/>
                <w:rtl w:val="true"/>
              </w:rPr>
              <w:t xml:space="preserve">« </w:t>
            </w:r>
            <w:r>
              <w:rPr>
                <w:rStyle w:val="IndexLink"/>
                <w:rtl w:val="true"/>
              </w:rPr>
              <w:t>باطل</w:t>
            </w:r>
            <w:r>
              <w:rPr>
                <w:rStyle w:val="IndexLink"/>
                <w:rtl w:val="true"/>
              </w:rPr>
              <w:t>»</w:t>
              <w:tab/>
            </w:r>
            <w:r>
              <w:rPr>
                <w:rStyle w:val="IndexLink"/>
              </w:rPr>
              <w:t>143</w:t>
            </w:r>
          </w:hyperlink>
        </w:p>
        <w:p>
          <w:pPr>
            <w:pStyle w:val="Contents6"/>
            <w:tabs>
              <w:tab w:val="clear" w:pos="7609"/>
              <w:tab w:val="right" w:pos="9026" w:leader="dot"/>
            </w:tabs>
            <w:rPr/>
          </w:pPr>
          <w:hyperlink w:anchor="__RefHeading___Toc2988112_581953129">
            <w:r>
              <w:rPr>
                <w:webHidden/>
                <w:rStyle w:val="IndexLink"/>
                <w:rtl w:val="true"/>
              </w:rPr>
              <w:t>اشاره</w:t>
            </w:r>
            <w:r>
              <w:rPr>
                <w:rStyle w:val="IndexLink"/>
                <w:rtl w:val="true"/>
              </w:rPr>
              <w:tab/>
            </w:r>
            <w:r>
              <w:rPr>
                <w:rStyle w:val="IndexLink"/>
              </w:rPr>
              <w:t>143</w:t>
            </w:r>
          </w:hyperlink>
        </w:p>
        <w:p>
          <w:pPr>
            <w:pStyle w:val="Contents6"/>
            <w:tabs>
              <w:tab w:val="clear" w:pos="7609"/>
              <w:tab w:val="right" w:pos="9026" w:leader="dot"/>
            </w:tabs>
            <w:rPr/>
          </w:pPr>
          <w:hyperlink w:anchor="__RefHeading___Toc2988114_581953129">
            <w:r>
              <w:rPr>
                <w:webHidden/>
                <w:rStyle w:val="IndexLink"/>
                <w:rtl w:val="true"/>
              </w:rPr>
              <w:t>پرسش ها</w:t>
            </w:r>
            <w:r>
              <w:rPr>
                <w:rStyle w:val="IndexLink"/>
                <w:rtl w:val="true"/>
              </w:rPr>
              <w:tab/>
            </w:r>
            <w:r>
              <w:rPr>
                <w:rStyle w:val="IndexLink"/>
              </w:rPr>
              <w:t>145</w:t>
            </w:r>
          </w:hyperlink>
        </w:p>
        <w:p>
          <w:pPr>
            <w:pStyle w:val="Contents6"/>
            <w:tabs>
              <w:tab w:val="clear" w:pos="7609"/>
              <w:tab w:val="right" w:pos="9026" w:leader="dot"/>
            </w:tabs>
            <w:rPr/>
          </w:pPr>
          <w:hyperlink w:anchor="__RefHeading___Toc2988116_581953129">
            <w:r>
              <w:rPr>
                <w:webHidden/>
                <w:rStyle w:val="IndexLink"/>
                <w:rtl w:val="true"/>
              </w:rPr>
              <w:t>برای مطالعه بیشتر</w:t>
            </w:r>
            <w:r>
              <w:rPr>
                <w:rStyle w:val="IndexLink"/>
                <w:rtl w:val="true"/>
              </w:rPr>
              <w:tab/>
            </w:r>
            <w:r>
              <w:rPr>
                <w:rStyle w:val="IndexLink"/>
              </w:rPr>
              <w:t>145</w:t>
            </w:r>
          </w:hyperlink>
        </w:p>
        <w:p>
          <w:pPr>
            <w:pStyle w:val="Contents3"/>
            <w:tabs>
              <w:tab w:val="clear" w:pos="8459"/>
              <w:tab w:val="right" w:pos="9026" w:leader="dot"/>
            </w:tabs>
            <w:rPr/>
          </w:pPr>
          <w:hyperlink w:anchor="__RefHeading___Toc2988118_581953129">
            <w:r>
              <w:rPr>
                <w:webHidden/>
                <w:rStyle w:val="IndexLink"/>
                <w:rtl w:val="true"/>
              </w:rPr>
              <w:t>درس دهم</w:t>
            </w:r>
            <w:r>
              <w:rPr>
                <w:rStyle w:val="IndexLink"/>
                <w:rtl w:val="true"/>
              </w:rPr>
              <w:tab/>
            </w:r>
            <w:r>
              <w:rPr>
                <w:rStyle w:val="IndexLink"/>
              </w:rPr>
              <w:t>146</w:t>
            </w:r>
          </w:hyperlink>
        </w:p>
        <w:p>
          <w:pPr>
            <w:pStyle w:val="Contents4"/>
            <w:tabs>
              <w:tab w:val="clear" w:pos="8176"/>
              <w:tab w:val="right" w:pos="9026" w:leader="dot"/>
            </w:tabs>
            <w:rPr/>
          </w:pPr>
          <w:hyperlink w:anchor="__RefHeading___Toc2988120_581953129">
            <w:r>
              <w:rPr>
                <w:webHidden/>
                <w:rStyle w:val="IndexLink"/>
                <w:rtl w:val="true"/>
              </w:rPr>
              <w:t>شاخص های شناخت حق از باطل</w:t>
            </w:r>
            <w:r>
              <w:rPr>
                <w:rStyle w:val="IndexLink"/>
                <w:rtl w:val="true"/>
              </w:rPr>
              <w:tab/>
            </w:r>
            <w:r>
              <w:rPr>
                <w:rStyle w:val="IndexLink"/>
              </w:rPr>
              <w:t>146</w:t>
            </w:r>
          </w:hyperlink>
        </w:p>
        <w:p>
          <w:pPr>
            <w:pStyle w:val="Contents5"/>
            <w:tabs>
              <w:tab w:val="clear" w:pos="7892"/>
              <w:tab w:val="right" w:pos="9026" w:leader="dot"/>
            </w:tabs>
            <w:rPr/>
          </w:pPr>
          <w:hyperlink w:anchor="__RefHeading___Toc2988122_581953129">
            <w:r>
              <w:rPr>
                <w:webHidden/>
                <w:rStyle w:val="IndexLink"/>
                <w:rtl w:val="true"/>
              </w:rPr>
              <w:t>اشاره</w:t>
            </w:r>
            <w:r>
              <w:rPr>
                <w:rStyle w:val="IndexLink"/>
                <w:rtl w:val="true"/>
              </w:rPr>
              <w:tab/>
            </w:r>
            <w:r>
              <w:rPr>
                <w:rStyle w:val="IndexLink"/>
              </w:rPr>
              <w:t>146</w:t>
            </w:r>
          </w:hyperlink>
        </w:p>
        <w:p>
          <w:pPr>
            <w:pStyle w:val="Contents5"/>
            <w:tabs>
              <w:tab w:val="clear" w:pos="7892"/>
              <w:tab w:val="right" w:pos="9026" w:leader="dot"/>
            </w:tabs>
            <w:rPr/>
          </w:pPr>
          <w:hyperlink w:anchor="__RefHeading___Toc2988124_581953129">
            <w:r>
              <w:rPr>
                <w:webHidden/>
                <w:rStyle w:val="IndexLink"/>
                <w:rtl w:val="true"/>
              </w:rPr>
              <w:t>الف – عقل</w:t>
            </w:r>
            <w:r>
              <w:rPr>
                <w:rStyle w:val="IndexLink"/>
                <w:rtl w:val="true"/>
              </w:rPr>
              <w:tab/>
            </w:r>
            <w:r>
              <w:rPr>
                <w:rStyle w:val="IndexLink"/>
              </w:rPr>
              <w:t>146</w:t>
            </w:r>
          </w:hyperlink>
        </w:p>
        <w:p>
          <w:pPr>
            <w:pStyle w:val="Contents5"/>
            <w:tabs>
              <w:tab w:val="clear" w:pos="7892"/>
              <w:tab w:val="right" w:pos="9026" w:leader="dot"/>
            </w:tabs>
            <w:rPr/>
          </w:pPr>
          <w:hyperlink w:anchor="__RefHeading___Toc2988126_581953129">
            <w:r>
              <w:rPr>
                <w:webHidden/>
                <w:rStyle w:val="IndexLink"/>
                <w:rtl w:val="true"/>
              </w:rPr>
              <w:t>ب</w:t>
            </w:r>
            <w:r>
              <w:rPr>
                <w:rStyle w:val="IndexLink"/>
                <w:rtl w:val="true"/>
              </w:rPr>
              <w:t xml:space="preserve">- </w:t>
            </w:r>
            <w:r>
              <w:rPr>
                <w:rStyle w:val="IndexLink"/>
                <w:rtl w:val="true"/>
              </w:rPr>
              <w:t>قرآن</w:t>
            </w:r>
            <w:r>
              <w:rPr>
                <w:rStyle w:val="IndexLink"/>
                <w:rtl w:val="true"/>
              </w:rPr>
              <w:tab/>
            </w:r>
            <w:r>
              <w:rPr>
                <w:rStyle w:val="IndexLink"/>
              </w:rPr>
              <w:t>147</w:t>
            </w:r>
          </w:hyperlink>
        </w:p>
        <w:p>
          <w:pPr>
            <w:pStyle w:val="Contents5"/>
            <w:tabs>
              <w:tab w:val="clear" w:pos="7892"/>
              <w:tab w:val="right" w:pos="9026" w:leader="dot"/>
            </w:tabs>
            <w:rPr/>
          </w:pPr>
          <w:hyperlink w:anchor="__RefHeading___Toc2988128_581953129">
            <w:r>
              <w:rPr>
                <w:webHidden/>
                <w:rStyle w:val="IndexLink"/>
                <w:rtl w:val="true"/>
              </w:rPr>
              <w:t xml:space="preserve">ج </w:t>
            </w:r>
            <w:r>
              <w:rPr>
                <w:rStyle w:val="IndexLink"/>
                <w:rtl w:val="true"/>
              </w:rPr>
              <w:t xml:space="preserve">- </w:t>
            </w:r>
            <w:r>
              <w:rPr>
                <w:rStyle w:val="IndexLink"/>
                <w:rtl w:val="true"/>
              </w:rPr>
              <w:t xml:space="preserve">پیشوایان دینی </w:t>
            </w:r>
            <w:r>
              <w:rPr>
                <w:rStyle w:val="IndexLink"/>
                <w:rtl w:val="true"/>
              </w:rPr>
              <w:t>(</w:t>
            </w:r>
            <w:r>
              <w:rPr>
                <w:rStyle w:val="IndexLink"/>
                <w:rtl w:val="true"/>
              </w:rPr>
              <w:t>ع</w:t>
            </w:r>
            <w:r>
              <w:rPr>
                <w:rStyle w:val="IndexLink"/>
                <w:rtl w:val="true"/>
              </w:rPr>
              <w:t>)</w:t>
              <w:tab/>
            </w:r>
            <w:r>
              <w:rPr>
                <w:rStyle w:val="IndexLink"/>
              </w:rPr>
              <w:t>149</w:t>
            </w:r>
          </w:hyperlink>
        </w:p>
        <w:p>
          <w:pPr>
            <w:pStyle w:val="Contents4"/>
            <w:tabs>
              <w:tab w:val="clear" w:pos="8176"/>
              <w:tab w:val="right" w:pos="9026" w:leader="dot"/>
            </w:tabs>
            <w:rPr/>
          </w:pPr>
          <w:hyperlink w:anchor="__RefHeading___Toc2988130_581953129">
            <w:r>
              <w:rPr>
                <w:webHidden/>
                <w:rStyle w:val="IndexLink"/>
              </w:rPr>
              <w:t>2</w:t>
            </w:r>
            <w:r>
              <w:rPr>
                <w:rStyle w:val="IndexLink"/>
                <w:rtl w:val="true"/>
              </w:rPr>
              <w:t xml:space="preserve"> . </w:t>
            </w:r>
            <w:r>
              <w:rPr>
                <w:rStyle w:val="IndexLink"/>
                <w:rtl w:val="true"/>
              </w:rPr>
              <w:t>صلاح و فساد</w:t>
            </w:r>
            <w:r>
              <w:rPr>
                <w:rStyle w:val="IndexLink"/>
                <w:rtl w:val="true"/>
              </w:rPr>
              <w:tab/>
            </w:r>
            <w:r>
              <w:rPr>
                <w:rStyle w:val="IndexLink"/>
              </w:rPr>
              <w:t>151</w:t>
            </w:r>
          </w:hyperlink>
        </w:p>
        <w:p>
          <w:pPr>
            <w:pStyle w:val="Contents5"/>
            <w:tabs>
              <w:tab w:val="clear" w:pos="7892"/>
              <w:tab w:val="right" w:pos="9026" w:leader="dot"/>
            </w:tabs>
            <w:rPr/>
          </w:pPr>
          <w:hyperlink w:anchor="__RefHeading___Toc2988132_581953129">
            <w:r>
              <w:rPr>
                <w:webHidden/>
                <w:rStyle w:val="IndexLink"/>
                <w:rtl w:val="true"/>
              </w:rPr>
              <w:t>اشاره</w:t>
            </w:r>
            <w:r>
              <w:rPr>
                <w:rStyle w:val="IndexLink"/>
                <w:rtl w:val="true"/>
              </w:rPr>
              <w:tab/>
            </w:r>
            <w:r>
              <w:rPr>
                <w:rStyle w:val="IndexLink"/>
              </w:rPr>
              <w:t>151</w:t>
            </w:r>
          </w:hyperlink>
        </w:p>
        <w:p>
          <w:pPr>
            <w:pStyle w:val="Contents5"/>
            <w:tabs>
              <w:tab w:val="clear" w:pos="7892"/>
              <w:tab w:val="right" w:pos="9026" w:leader="dot"/>
            </w:tabs>
            <w:rPr/>
          </w:pPr>
          <w:hyperlink w:anchor="__RefHeading___Toc2988134_581953129">
            <w:r>
              <w:rPr>
                <w:webHidden/>
                <w:rStyle w:val="IndexLink"/>
                <w:rtl w:val="true"/>
              </w:rPr>
              <w:t xml:space="preserve">واژه </w:t>
            </w:r>
            <w:r>
              <w:rPr>
                <w:rStyle w:val="IndexLink"/>
                <w:rtl w:val="true"/>
              </w:rPr>
              <w:t>«</w:t>
            </w:r>
            <w:r>
              <w:rPr>
                <w:rStyle w:val="IndexLink"/>
                <w:rtl w:val="true"/>
              </w:rPr>
              <w:t xml:space="preserve">صلاح </w:t>
            </w:r>
            <w:r>
              <w:rPr>
                <w:rStyle w:val="IndexLink"/>
                <w:rtl w:val="true"/>
              </w:rPr>
              <w:t>»</w:t>
              <w:tab/>
            </w:r>
            <w:r>
              <w:rPr>
                <w:rStyle w:val="IndexLink"/>
              </w:rPr>
              <w:t>151</w:t>
            </w:r>
          </w:hyperlink>
        </w:p>
        <w:p>
          <w:pPr>
            <w:pStyle w:val="Contents5"/>
            <w:tabs>
              <w:tab w:val="clear" w:pos="7892"/>
              <w:tab w:val="right" w:pos="9026" w:leader="dot"/>
            </w:tabs>
            <w:rPr/>
          </w:pPr>
          <w:hyperlink w:anchor="__RefHeading___Toc2988136_581953129">
            <w:r>
              <w:rPr>
                <w:webHidden/>
                <w:rStyle w:val="IndexLink"/>
                <w:rtl w:val="true"/>
              </w:rPr>
              <w:t xml:space="preserve">واژه </w:t>
            </w:r>
            <w:r>
              <w:rPr>
                <w:rStyle w:val="IndexLink"/>
                <w:rtl w:val="true"/>
              </w:rPr>
              <w:t>«</w:t>
            </w:r>
            <w:r>
              <w:rPr>
                <w:rStyle w:val="IndexLink"/>
                <w:rtl w:val="true"/>
              </w:rPr>
              <w:t>فساد</w:t>
            </w:r>
            <w:r>
              <w:rPr>
                <w:rStyle w:val="IndexLink"/>
                <w:rtl w:val="true"/>
              </w:rPr>
              <w:t>»</w:t>
              <w:tab/>
            </w:r>
            <w:r>
              <w:rPr>
                <w:rStyle w:val="IndexLink"/>
              </w:rPr>
              <w:t>152</w:t>
            </w:r>
          </w:hyperlink>
        </w:p>
        <w:p>
          <w:pPr>
            <w:pStyle w:val="Contents4"/>
            <w:tabs>
              <w:tab w:val="clear" w:pos="8176"/>
              <w:tab w:val="right" w:pos="9026" w:leader="dot"/>
            </w:tabs>
            <w:rPr/>
          </w:pPr>
          <w:hyperlink w:anchor="__RefHeading___Toc2988138_581953129">
            <w:r>
              <w:rPr>
                <w:webHidden/>
                <w:rStyle w:val="IndexLink"/>
                <w:rtl w:val="true"/>
              </w:rPr>
              <w:t>مصادیق فساد و افساد</w:t>
            </w:r>
            <w:r>
              <w:rPr>
                <w:rStyle w:val="IndexLink"/>
                <w:rtl w:val="true"/>
              </w:rPr>
              <w:tab/>
            </w:r>
            <w:r>
              <w:rPr>
                <w:rStyle w:val="IndexLink"/>
              </w:rPr>
              <w:t>154</w:t>
            </w:r>
          </w:hyperlink>
        </w:p>
        <w:p>
          <w:pPr>
            <w:pStyle w:val="Contents5"/>
            <w:tabs>
              <w:tab w:val="clear" w:pos="7892"/>
              <w:tab w:val="right" w:pos="9026" w:leader="dot"/>
            </w:tabs>
            <w:rPr/>
          </w:pPr>
          <w:hyperlink w:anchor="__RefHeading___Toc2988140_581953129">
            <w:r>
              <w:rPr>
                <w:webHidden/>
                <w:rStyle w:val="IndexLink"/>
                <w:rtl w:val="true"/>
              </w:rPr>
              <w:t>اشاره</w:t>
            </w:r>
            <w:r>
              <w:rPr>
                <w:rStyle w:val="IndexLink"/>
                <w:rtl w:val="true"/>
              </w:rPr>
              <w:tab/>
            </w:r>
            <w:r>
              <w:rPr>
                <w:rStyle w:val="IndexLink"/>
              </w:rPr>
              <w:t>154</w:t>
            </w:r>
          </w:hyperlink>
        </w:p>
        <w:p>
          <w:pPr>
            <w:pStyle w:val="Contents5"/>
            <w:tabs>
              <w:tab w:val="clear" w:pos="7892"/>
              <w:tab w:val="right" w:pos="9026" w:leader="dot"/>
            </w:tabs>
            <w:rPr/>
          </w:pPr>
          <w:hyperlink w:anchor="__RefHeading___Toc2988142_581953129">
            <w:r>
              <w:rPr>
                <w:webHidden/>
                <w:rStyle w:val="IndexLink"/>
                <w:rtl w:val="true"/>
              </w:rPr>
              <w:t>برای مطالعه بیشتر</w:t>
            </w:r>
            <w:r>
              <w:rPr>
                <w:rStyle w:val="IndexLink"/>
                <w:rtl w:val="true"/>
              </w:rPr>
              <w:tab/>
            </w:r>
            <w:r>
              <w:rPr>
                <w:rStyle w:val="IndexLink"/>
              </w:rPr>
              <w:t>156</w:t>
            </w:r>
          </w:hyperlink>
        </w:p>
        <w:p>
          <w:pPr>
            <w:pStyle w:val="Contents3"/>
            <w:tabs>
              <w:tab w:val="clear" w:pos="8459"/>
              <w:tab w:val="right" w:pos="9026" w:leader="dot"/>
            </w:tabs>
            <w:rPr/>
          </w:pPr>
          <w:hyperlink w:anchor="__RefHeading___Toc2988144_581953129">
            <w:r>
              <w:rPr>
                <w:webHidden/>
                <w:rStyle w:val="IndexLink"/>
                <w:rtl w:val="true"/>
              </w:rPr>
              <w:t>درس یازدهم</w:t>
            </w:r>
            <w:r>
              <w:rPr>
                <w:rStyle w:val="IndexLink"/>
                <w:rtl w:val="true"/>
              </w:rPr>
              <w:tab/>
            </w:r>
            <w:r>
              <w:rPr>
                <w:rStyle w:val="IndexLink"/>
              </w:rPr>
              <w:t>157</w:t>
            </w:r>
          </w:hyperlink>
        </w:p>
        <w:p>
          <w:pPr>
            <w:pStyle w:val="Contents4"/>
            <w:tabs>
              <w:tab w:val="clear" w:pos="8176"/>
              <w:tab w:val="right" w:pos="9026" w:leader="dot"/>
            </w:tabs>
            <w:rPr/>
          </w:pPr>
          <w:hyperlink w:anchor="__RefHeading___Toc2988146_581953129">
            <w:r>
              <w:rPr>
                <w:webHidden/>
                <w:rStyle w:val="IndexLink"/>
              </w:rPr>
              <w:t>3</w:t>
            </w:r>
            <w:r>
              <w:rPr>
                <w:rStyle w:val="IndexLink"/>
                <w:rtl w:val="true"/>
              </w:rPr>
              <w:t xml:space="preserve">. </w:t>
            </w:r>
            <w:r>
              <w:rPr>
                <w:rStyle w:val="IndexLink"/>
                <w:rtl w:val="true"/>
              </w:rPr>
              <w:t xml:space="preserve">اصل </w:t>
            </w:r>
            <w:r>
              <w:rPr>
                <w:rStyle w:val="IndexLink"/>
                <w:rtl w:val="true"/>
              </w:rPr>
              <w:t xml:space="preserve">« </w:t>
            </w:r>
            <w:r>
              <w:rPr>
                <w:rStyle w:val="IndexLink"/>
                <w:rtl w:val="true"/>
              </w:rPr>
              <w:t xml:space="preserve">تعاون </w:t>
            </w:r>
            <w:r>
              <w:rPr>
                <w:rStyle w:val="IndexLink"/>
                <w:rtl w:val="true"/>
              </w:rPr>
              <w:t>»</w:t>
              <w:tab/>
            </w:r>
            <w:r>
              <w:rPr>
                <w:rStyle w:val="IndexLink"/>
              </w:rPr>
              <w:t>157</w:t>
            </w:r>
          </w:hyperlink>
        </w:p>
        <w:p>
          <w:pPr>
            <w:pStyle w:val="Contents4"/>
            <w:tabs>
              <w:tab w:val="clear" w:pos="8176"/>
              <w:tab w:val="right" w:pos="9026" w:leader="dot"/>
            </w:tabs>
            <w:rPr/>
          </w:pPr>
          <w:hyperlink w:anchor="__RefHeading___Toc2988148_581953129">
            <w:r>
              <w:rPr>
                <w:webHidden/>
                <w:rStyle w:val="IndexLink"/>
              </w:rPr>
              <w:t>4</w:t>
            </w:r>
            <w:r>
              <w:rPr>
                <w:rStyle w:val="IndexLink"/>
                <w:rtl w:val="true"/>
              </w:rPr>
              <w:t xml:space="preserve">. « </w:t>
            </w:r>
            <w:r>
              <w:rPr>
                <w:rStyle w:val="IndexLink"/>
                <w:rtl w:val="true"/>
              </w:rPr>
              <w:t>تقویت</w:t>
            </w:r>
            <w:r>
              <w:rPr>
                <w:rStyle w:val="IndexLink"/>
                <w:rtl w:val="true"/>
              </w:rPr>
              <w:t xml:space="preserve">» </w:t>
            </w:r>
            <w:r>
              <w:rPr>
                <w:rStyle w:val="IndexLink"/>
                <w:rtl w:val="true"/>
              </w:rPr>
              <w:t xml:space="preserve">یا </w:t>
            </w:r>
            <w:r>
              <w:rPr>
                <w:rStyle w:val="IndexLink"/>
                <w:rtl w:val="true"/>
              </w:rPr>
              <w:t xml:space="preserve">« </w:t>
            </w:r>
            <w:r>
              <w:rPr>
                <w:rStyle w:val="IndexLink"/>
                <w:rtl w:val="true"/>
              </w:rPr>
              <w:t xml:space="preserve">تضعیف </w:t>
            </w:r>
            <w:r>
              <w:rPr>
                <w:rStyle w:val="IndexLink"/>
                <w:rtl w:val="true"/>
              </w:rPr>
              <w:t xml:space="preserve">» </w:t>
            </w:r>
            <w:r>
              <w:rPr>
                <w:rStyle w:val="IndexLink"/>
                <w:rtl w:val="true"/>
              </w:rPr>
              <w:t>دین</w:t>
            </w:r>
            <w:r>
              <w:rPr>
                <w:rStyle w:val="IndexLink"/>
                <w:rtl w:val="true"/>
              </w:rPr>
              <w:tab/>
            </w:r>
            <w:r>
              <w:rPr>
                <w:rStyle w:val="IndexLink"/>
              </w:rPr>
              <w:t>160</w:t>
            </w:r>
          </w:hyperlink>
        </w:p>
        <w:p>
          <w:pPr>
            <w:pStyle w:val="Contents5"/>
            <w:tabs>
              <w:tab w:val="clear" w:pos="7892"/>
              <w:tab w:val="right" w:pos="9026" w:leader="dot"/>
            </w:tabs>
            <w:rPr/>
          </w:pPr>
          <w:hyperlink w:anchor="__RefHeading___Toc2988150_581953129">
            <w:r>
              <w:rPr>
                <w:webHidden/>
                <w:rStyle w:val="IndexLink"/>
                <w:rtl w:val="true"/>
              </w:rPr>
              <w:t>اشاره</w:t>
            </w:r>
            <w:r>
              <w:rPr>
                <w:rStyle w:val="IndexLink"/>
                <w:rtl w:val="true"/>
              </w:rPr>
              <w:tab/>
            </w:r>
            <w:r>
              <w:rPr>
                <w:rStyle w:val="IndexLink"/>
              </w:rPr>
              <w:t>160</w:t>
            </w:r>
          </w:hyperlink>
        </w:p>
        <w:p>
          <w:pPr>
            <w:pStyle w:val="Contents5"/>
            <w:tabs>
              <w:tab w:val="clear" w:pos="7892"/>
              <w:tab w:val="right" w:pos="9026" w:leader="dot"/>
            </w:tabs>
            <w:rPr/>
          </w:pPr>
          <w:hyperlink w:anchor="__RefHeading___Toc2988152_581953129">
            <w:r>
              <w:rPr>
                <w:webHidden/>
                <w:rStyle w:val="IndexLink"/>
                <w:rtl w:val="true"/>
              </w:rPr>
              <w:t>الف</w:t>
            </w:r>
            <w:r>
              <w:rPr>
                <w:rStyle w:val="IndexLink"/>
                <w:rtl w:val="true"/>
              </w:rPr>
              <w:t xml:space="preserve">- </w:t>
            </w:r>
            <w:r>
              <w:rPr>
                <w:rStyle w:val="IndexLink"/>
                <w:rtl w:val="true"/>
              </w:rPr>
              <w:t xml:space="preserve">عوامل </w:t>
            </w:r>
            <w:r>
              <w:rPr>
                <w:rStyle w:val="IndexLink"/>
                <w:rtl w:val="true"/>
              </w:rPr>
              <w:t xml:space="preserve">« </w:t>
            </w:r>
            <w:r>
              <w:rPr>
                <w:rStyle w:val="IndexLink"/>
                <w:rtl w:val="true"/>
              </w:rPr>
              <w:t>تقویت دین</w:t>
            </w:r>
            <w:r>
              <w:rPr>
                <w:rStyle w:val="IndexLink"/>
                <w:rtl w:val="true"/>
              </w:rPr>
              <w:t>»</w:t>
              <w:tab/>
            </w:r>
            <w:r>
              <w:rPr>
                <w:rStyle w:val="IndexLink"/>
              </w:rPr>
              <w:t>160</w:t>
            </w:r>
          </w:hyperlink>
        </w:p>
        <w:p>
          <w:pPr>
            <w:pStyle w:val="Contents6"/>
            <w:tabs>
              <w:tab w:val="clear" w:pos="7609"/>
              <w:tab w:val="right" w:pos="9026" w:leader="dot"/>
            </w:tabs>
            <w:rPr/>
          </w:pPr>
          <w:hyperlink w:anchor="__RefHeading___Toc2988154_581953129">
            <w:r>
              <w:rPr>
                <w:webHidden/>
                <w:rStyle w:val="IndexLink"/>
                <w:rtl w:val="true"/>
              </w:rPr>
              <w:t>اشاره</w:t>
            </w:r>
            <w:r>
              <w:rPr>
                <w:rStyle w:val="IndexLink"/>
                <w:rtl w:val="true"/>
              </w:rPr>
              <w:tab/>
            </w:r>
            <w:r>
              <w:rPr>
                <w:rStyle w:val="IndexLink"/>
              </w:rPr>
              <w:t>160</w:t>
            </w:r>
          </w:hyperlink>
        </w:p>
        <w:p>
          <w:pPr>
            <w:pStyle w:val="Contents6"/>
            <w:tabs>
              <w:tab w:val="clear" w:pos="7609"/>
              <w:tab w:val="right" w:pos="9026" w:leader="dot"/>
            </w:tabs>
            <w:rPr/>
          </w:pPr>
          <w:hyperlink w:anchor="__RefHeading___Toc2988156_581953129">
            <w:r>
              <w:rPr>
                <w:webHidden/>
                <w:rStyle w:val="IndexLink"/>
              </w:rPr>
              <w:t>1</w:t>
            </w:r>
            <w:r>
              <w:rPr>
                <w:rStyle w:val="IndexLink"/>
                <w:rtl w:val="true"/>
              </w:rPr>
              <w:t>-</w:t>
            </w:r>
            <w:r>
              <w:rPr>
                <w:rStyle w:val="IndexLink"/>
                <w:rtl w:val="true"/>
              </w:rPr>
              <w:t>الف</w:t>
            </w:r>
            <w:r>
              <w:rPr>
                <w:rStyle w:val="IndexLink"/>
                <w:rtl w:val="true"/>
              </w:rPr>
              <w:t xml:space="preserve">. </w:t>
            </w:r>
            <w:r>
              <w:rPr>
                <w:rStyle w:val="IndexLink"/>
                <w:rtl w:val="true"/>
              </w:rPr>
              <w:t>شناخت عمیق و همه جانبه دین</w:t>
            </w:r>
            <w:r>
              <w:rPr>
                <w:rStyle w:val="IndexLink"/>
                <w:rtl w:val="true"/>
              </w:rPr>
              <w:tab/>
            </w:r>
            <w:r>
              <w:rPr>
                <w:rStyle w:val="IndexLink"/>
              </w:rPr>
              <w:t>160</w:t>
            </w:r>
          </w:hyperlink>
        </w:p>
        <w:p>
          <w:pPr>
            <w:pStyle w:val="Contents6"/>
            <w:tabs>
              <w:tab w:val="clear" w:pos="7609"/>
              <w:tab w:val="right" w:pos="9026" w:leader="dot"/>
            </w:tabs>
            <w:rPr/>
          </w:pPr>
          <w:hyperlink w:anchor="__RefHeading___Toc2988158_581953129">
            <w:r>
              <w:rPr>
                <w:webHidden/>
                <w:rStyle w:val="IndexLink"/>
              </w:rPr>
              <w:t>2</w:t>
            </w:r>
            <w:r>
              <w:rPr>
                <w:rStyle w:val="IndexLink"/>
                <w:rtl w:val="true"/>
              </w:rPr>
              <w:t>-</w:t>
            </w:r>
            <w:r>
              <w:rPr>
                <w:rStyle w:val="IndexLink"/>
                <w:rtl w:val="true"/>
              </w:rPr>
              <w:t>الف</w:t>
            </w:r>
            <w:r>
              <w:rPr>
                <w:rStyle w:val="IndexLink"/>
                <w:rtl w:val="true"/>
              </w:rPr>
              <w:t xml:space="preserve">. </w:t>
            </w:r>
            <w:r>
              <w:rPr>
                <w:rStyle w:val="IndexLink"/>
                <w:rtl w:val="true"/>
              </w:rPr>
              <w:t>رشد عقلی</w:t>
            </w:r>
            <w:r>
              <w:rPr>
                <w:rStyle w:val="IndexLink"/>
                <w:rtl w:val="true"/>
              </w:rPr>
              <w:tab/>
            </w:r>
            <w:r>
              <w:rPr>
                <w:rStyle w:val="IndexLink"/>
              </w:rPr>
              <w:t>161</w:t>
            </w:r>
          </w:hyperlink>
        </w:p>
        <w:p>
          <w:pPr>
            <w:pStyle w:val="Contents6"/>
            <w:tabs>
              <w:tab w:val="clear" w:pos="7609"/>
              <w:tab w:val="right" w:pos="9026" w:leader="dot"/>
            </w:tabs>
            <w:rPr/>
          </w:pPr>
          <w:hyperlink w:anchor="__RefHeading___Toc2988160_581953129">
            <w:r>
              <w:rPr>
                <w:webHidden/>
                <w:rStyle w:val="IndexLink"/>
              </w:rPr>
              <w:t>3</w:t>
            </w:r>
            <w:r>
              <w:rPr>
                <w:rStyle w:val="IndexLink"/>
                <w:rtl w:val="true"/>
              </w:rPr>
              <w:t>-</w:t>
            </w:r>
            <w:r>
              <w:rPr>
                <w:rStyle w:val="IndexLink"/>
                <w:rtl w:val="true"/>
              </w:rPr>
              <w:t xml:space="preserve">الف </w:t>
            </w:r>
            <w:r>
              <w:rPr>
                <w:rStyle w:val="IndexLink"/>
                <w:rtl w:val="true"/>
              </w:rPr>
              <w:t xml:space="preserve">. </w:t>
            </w:r>
            <w:r>
              <w:rPr>
                <w:rStyle w:val="IndexLink"/>
                <w:rtl w:val="true"/>
              </w:rPr>
              <w:t>تلاش برای حاکمیت دین</w:t>
            </w:r>
            <w:r>
              <w:rPr>
                <w:rStyle w:val="IndexLink"/>
                <w:rtl w:val="true"/>
              </w:rPr>
              <w:tab/>
            </w:r>
            <w:r>
              <w:rPr>
                <w:rStyle w:val="IndexLink"/>
              </w:rPr>
              <w:t>162</w:t>
            </w:r>
          </w:hyperlink>
        </w:p>
        <w:p>
          <w:pPr>
            <w:pStyle w:val="Contents6"/>
            <w:tabs>
              <w:tab w:val="clear" w:pos="7609"/>
              <w:tab w:val="right" w:pos="9026" w:leader="dot"/>
            </w:tabs>
            <w:rPr/>
          </w:pPr>
          <w:hyperlink w:anchor="__RefHeading___Toc2988162_581953129">
            <w:r>
              <w:rPr>
                <w:webHidden/>
                <w:rStyle w:val="IndexLink"/>
                <w:rtl w:val="true"/>
              </w:rPr>
              <w:t>اشاره</w:t>
            </w:r>
            <w:r>
              <w:rPr>
                <w:rStyle w:val="IndexLink"/>
                <w:rtl w:val="true"/>
              </w:rPr>
              <w:tab/>
            </w:r>
            <w:r>
              <w:rPr>
                <w:rStyle w:val="IndexLink"/>
              </w:rPr>
              <w:t>162</w:t>
            </w:r>
          </w:hyperlink>
        </w:p>
        <w:p>
          <w:pPr>
            <w:pStyle w:val="Contents6"/>
            <w:tabs>
              <w:tab w:val="clear" w:pos="7609"/>
              <w:tab w:val="right" w:pos="9026" w:leader="dot"/>
            </w:tabs>
            <w:rPr/>
          </w:pPr>
          <w:hyperlink w:anchor="__RefHeading___Toc2988164_581953129">
            <w:r>
              <w:rPr>
                <w:webHidden/>
                <w:rStyle w:val="IndexLink"/>
                <w:rtl w:val="true"/>
              </w:rPr>
              <w:t>الف – حکومت اسلامی</w:t>
            </w:r>
            <w:r>
              <w:rPr>
                <w:rStyle w:val="IndexLink"/>
                <w:rtl w:val="true"/>
              </w:rPr>
              <w:tab/>
            </w:r>
            <w:r>
              <w:rPr>
                <w:rStyle w:val="IndexLink"/>
              </w:rPr>
              <w:t>163</w:t>
            </w:r>
          </w:hyperlink>
        </w:p>
        <w:p>
          <w:pPr>
            <w:pStyle w:val="Contents6"/>
            <w:tabs>
              <w:tab w:val="clear" w:pos="7609"/>
              <w:tab w:val="right" w:pos="9026" w:leader="dot"/>
            </w:tabs>
            <w:rPr/>
          </w:pPr>
          <w:hyperlink w:anchor="__RefHeading___Toc2988166_581953129">
            <w:r>
              <w:rPr>
                <w:webHidden/>
                <w:rStyle w:val="IndexLink"/>
                <w:rtl w:val="true"/>
              </w:rPr>
              <w:t>ب – یاری کردن دین</w:t>
            </w:r>
            <w:r>
              <w:rPr>
                <w:rStyle w:val="IndexLink"/>
                <w:rtl w:val="true"/>
              </w:rPr>
              <w:tab/>
            </w:r>
            <w:r>
              <w:rPr>
                <w:rStyle w:val="IndexLink"/>
              </w:rPr>
              <w:t>163</w:t>
            </w:r>
          </w:hyperlink>
        </w:p>
        <w:p>
          <w:pPr>
            <w:pStyle w:val="Contents6"/>
            <w:tabs>
              <w:tab w:val="clear" w:pos="7609"/>
              <w:tab w:val="right" w:pos="9026" w:leader="dot"/>
            </w:tabs>
            <w:rPr/>
          </w:pPr>
          <w:hyperlink w:anchor="__RefHeading___Toc2988168_581953129">
            <w:r>
              <w:rPr>
                <w:webHidden/>
                <w:rStyle w:val="IndexLink"/>
                <w:rtl w:val="true"/>
              </w:rPr>
              <w:t xml:space="preserve">ج – مراقبت همه جانبه از دین </w:t>
            </w:r>
            <w:r>
              <w:rPr>
                <w:rStyle w:val="IndexLink"/>
                <w:rtl w:val="true"/>
              </w:rPr>
              <w:t>.</w:t>
              <w:tab/>
            </w:r>
            <w:r>
              <w:rPr>
                <w:rStyle w:val="IndexLink"/>
              </w:rPr>
              <w:t>164</w:t>
            </w:r>
          </w:hyperlink>
        </w:p>
        <w:p>
          <w:pPr>
            <w:pStyle w:val="Contents6"/>
            <w:tabs>
              <w:tab w:val="clear" w:pos="7609"/>
              <w:tab w:val="right" w:pos="9026" w:leader="dot"/>
            </w:tabs>
            <w:rPr/>
          </w:pPr>
          <w:hyperlink w:anchor="__RefHeading___Toc2988170_581953129">
            <w:r>
              <w:rPr>
                <w:webHidden/>
                <w:rStyle w:val="IndexLink"/>
              </w:rPr>
              <w:t>4</w:t>
            </w:r>
            <w:r>
              <w:rPr>
                <w:rStyle w:val="IndexLink"/>
                <w:rtl w:val="true"/>
              </w:rPr>
              <w:t>-</w:t>
            </w:r>
            <w:r>
              <w:rPr>
                <w:rStyle w:val="IndexLink"/>
                <w:rtl w:val="true"/>
              </w:rPr>
              <w:t xml:space="preserve">الف </w:t>
            </w:r>
            <w:r>
              <w:rPr>
                <w:rStyle w:val="IndexLink"/>
                <w:rtl w:val="true"/>
              </w:rPr>
              <w:t xml:space="preserve">. </w:t>
            </w:r>
            <w:r>
              <w:rPr>
                <w:rStyle w:val="IndexLink"/>
                <w:rtl w:val="true"/>
              </w:rPr>
              <w:t>امر به معروف ونهی ازمنکر</w:t>
            </w:r>
            <w:r>
              <w:rPr>
                <w:rStyle w:val="IndexLink"/>
                <w:rtl w:val="true"/>
              </w:rPr>
              <w:tab/>
            </w:r>
            <w:r>
              <w:rPr>
                <w:rStyle w:val="IndexLink"/>
              </w:rPr>
              <w:t>164</w:t>
            </w:r>
          </w:hyperlink>
        </w:p>
        <w:p>
          <w:pPr>
            <w:pStyle w:val="Contents6"/>
            <w:tabs>
              <w:tab w:val="clear" w:pos="7609"/>
              <w:tab w:val="right" w:pos="9026" w:leader="dot"/>
            </w:tabs>
            <w:rPr/>
          </w:pPr>
          <w:hyperlink w:anchor="__RefHeading___Toc2988172_581953129">
            <w:r>
              <w:rPr>
                <w:webHidden/>
                <w:rStyle w:val="IndexLink"/>
                <w:rtl w:val="true"/>
              </w:rPr>
              <w:t>اشاره</w:t>
            </w:r>
            <w:r>
              <w:rPr>
                <w:rStyle w:val="IndexLink"/>
                <w:rtl w:val="true"/>
              </w:rPr>
              <w:tab/>
            </w:r>
            <w:r>
              <w:rPr>
                <w:rStyle w:val="IndexLink"/>
              </w:rPr>
              <w:t>164</w:t>
            </w:r>
          </w:hyperlink>
        </w:p>
        <w:p>
          <w:pPr>
            <w:pStyle w:val="Contents6"/>
            <w:tabs>
              <w:tab w:val="clear" w:pos="7609"/>
              <w:tab w:val="right" w:pos="9026" w:leader="dot"/>
            </w:tabs>
            <w:rPr/>
          </w:pPr>
          <w:hyperlink w:anchor="__RefHeading___Toc2988174_581953129">
            <w:r>
              <w:rPr>
                <w:webHidden/>
                <w:rStyle w:val="IndexLink"/>
                <w:rtl w:val="true"/>
              </w:rPr>
              <w:t>نکته مهم</w:t>
            </w:r>
            <w:r>
              <w:rPr>
                <w:rStyle w:val="IndexLink"/>
                <w:rtl w:val="true"/>
              </w:rPr>
              <w:tab/>
            </w:r>
            <w:r>
              <w:rPr>
                <w:rStyle w:val="IndexLink"/>
              </w:rPr>
              <w:t>165</w:t>
            </w:r>
          </w:hyperlink>
        </w:p>
        <w:p>
          <w:pPr>
            <w:pStyle w:val="Contents5"/>
            <w:tabs>
              <w:tab w:val="clear" w:pos="7892"/>
              <w:tab w:val="right" w:pos="9026" w:leader="dot"/>
            </w:tabs>
            <w:rPr/>
          </w:pPr>
          <w:hyperlink w:anchor="__RefHeading___Toc2988176_581953129">
            <w:r>
              <w:rPr>
                <w:webHidden/>
                <w:rStyle w:val="IndexLink"/>
                <w:rtl w:val="true"/>
              </w:rPr>
              <w:t>ب</w:t>
            </w:r>
            <w:r>
              <w:rPr>
                <w:rStyle w:val="IndexLink"/>
                <w:rtl w:val="true"/>
              </w:rPr>
              <w:t xml:space="preserve">- </w:t>
            </w:r>
            <w:r>
              <w:rPr>
                <w:rStyle w:val="IndexLink"/>
                <w:rtl w:val="true"/>
              </w:rPr>
              <w:t xml:space="preserve">عوامل </w:t>
            </w:r>
            <w:r>
              <w:rPr>
                <w:rStyle w:val="IndexLink"/>
                <w:rtl w:val="true"/>
              </w:rPr>
              <w:t xml:space="preserve">« </w:t>
            </w:r>
            <w:r>
              <w:rPr>
                <w:rStyle w:val="IndexLink"/>
                <w:rtl w:val="true"/>
              </w:rPr>
              <w:t>تضعیف دین</w:t>
            </w:r>
            <w:r>
              <w:rPr>
                <w:rStyle w:val="IndexLink"/>
                <w:rtl w:val="true"/>
              </w:rPr>
              <w:t>»</w:t>
              <w:tab/>
            </w:r>
            <w:r>
              <w:rPr>
                <w:rStyle w:val="IndexLink"/>
              </w:rPr>
              <w:t>165</w:t>
            </w:r>
          </w:hyperlink>
        </w:p>
        <w:p>
          <w:pPr>
            <w:pStyle w:val="Contents6"/>
            <w:tabs>
              <w:tab w:val="clear" w:pos="7609"/>
              <w:tab w:val="right" w:pos="9026" w:leader="dot"/>
            </w:tabs>
            <w:rPr/>
          </w:pPr>
          <w:hyperlink w:anchor="__RefHeading___Toc2988178_581953129">
            <w:r>
              <w:rPr>
                <w:webHidden/>
                <w:rStyle w:val="IndexLink"/>
                <w:rtl w:val="true"/>
              </w:rPr>
              <w:t>اشاره</w:t>
            </w:r>
            <w:r>
              <w:rPr>
                <w:rStyle w:val="IndexLink"/>
                <w:rtl w:val="true"/>
              </w:rPr>
              <w:tab/>
            </w:r>
            <w:r>
              <w:rPr>
                <w:rStyle w:val="IndexLink"/>
              </w:rPr>
              <w:t>165</w:t>
            </w:r>
          </w:hyperlink>
        </w:p>
        <w:p>
          <w:pPr>
            <w:pStyle w:val="Contents6"/>
            <w:tabs>
              <w:tab w:val="clear" w:pos="7609"/>
              <w:tab w:val="right" w:pos="9026" w:leader="dot"/>
            </w:tabs>
            <w:rPr/>
          </w:pPr>
          <w:hyperlink w:anchor="__RefHeading___Toc2988180_581953129">
            <w:r>
              <w:rPr>
                <w:webHidden/>
                <w:rStyle w:val="IndexLink"/>
              </w:rPr>
              <w:t>1</w:t>
            </w:r>
            <w:r>
              <w:rPr>
                <w:rStyle w:val="IndexLink"/>
                <w:rtl w:val="true"/>
              </w:rPr>
              <w:t>-</w:t>
            </w:r>
            <w:r>
              <w:rPr>
                <w:rStyle w:val="IndexLink"/>
                <w:rtl w:val="true"/>
              </w:rPr>
              <w:t xml:space="preserve">ب </w:t>
            </w:r>
            <w:r>
              <w:rPr>
                <w:rStyle w:val="IndexLink"/>
                <w:rtl w:val="true"/>
              </w:rPr>
              <w:t xml:space="preserve">. </w:t>
            </w:r>
            <w:r>
              <w:rPr>
                <w:rStyle w:val="IndexLink"/>
                <w:rtl w:val="true"/>
              </w:rPr>
              <w:t>دنیاگرایی</w:t>
            </w:r>
            <w:r>
              <w:rPr>
                <w:rStyle w:val="IndexLink"/>
                <w:rtl w:val="true"/>
              </w:rPr>
              <w:tab/>
            </w:r>
            <w:r>
              <w:rPr>
                <w:rStyle w:val="IndexLink"/>
              </w:rPr>
              <w:t>165</w:t>
            </w:r>
          </w:hyperlink>
        </w:p>
        <w:p>
          <w:pPr>
            <w:pStyle w:val="Contents6"/>
            <w:tabs>
              <w:tab w:val="clear" w:pos="7609"/>
              <w:tab w:val="right" w:pos="9026" w:leader="dot"/>
            </w:tabs>
            <w:rPr/>
          </w:pPr>
          <w:hyperlink w:anchor="__RefHeading___Toc2988182_581953129">
            <w:r>
              <w:rPr>
                <w:webHidden/>
                <w:rStyle w:val="IndexLink"/>
              </w:rPr>
              <w:t>2</w:t>
            </w:r>
            <w:r>
              <w:rPr>
                <w:rStyle w:val="IndexLink"/>
                <w:rtl w:val="true"/>
              </w:rPr>
              <w:t xml:space="preserve">- </w:t>
            </w:r>
            <w:r>
              <w:rPr>
                <w:rStyle w:val="IndexLink"/>
                <w:rtl w:val="true"/>
              </w:rPr>
              <w:t xml:space="preserve">ب </w:t>
            </w:r>
            <w:r>
              <w:rPr>
                <w:rStyle w:val="IndexLink"/>
                <w:rtl w:val="true"/>
              </w:rPr>
              <w:t xml:space="preserve">. </w:t>
            </w:r>
            <w:r>
              <w:rPr>
                <w:rStyle w:val="IndexLink"/>
                <w:rtl w:val="true"/>
              </w:rPr>
              <w:t>عدم حاکمیت دین</w:t>
            </w:r>
            <w:r>
              <w:rPr>
                <w:rStyle w:val="IndexLink"/>
                <w:rtl w:val="true"/>
              </w:rPr>
              <w:tab/>
            </w:r>
            <w:r>
              <w:rPr>
                <w:rStyle w:val="IndexLink"/>
              </w:rPr>
              <w:t>167</w:t>
            </w:r>
          </w:hyperlink>
        </w:p>
        <w:p>
          <w:pPr>
            <w:pStyle w:val="Contents6"/>
            <w:tabs>
              <w:tab w:val="clear" w:pos="7609"/>
              <w:tab w:val="right" w:pos="9026" w:leader="dot"/>
            </w:tabs>
            <w:rPr/>
          </w:pPr>
          <w:hyperlink w:anchor="__RefHeading___Toc2988184_581953129">
            <w:r>
              <w:rPr>
                <w:webHidden/>
                <w:rStyle w:val="IndexLink"/>
              </w:rPr>
              <w:t>3</w:t>
            </w:r>
            <w:r>
              <w:rPr>
                <w:rStyle w:val="IndexLink"/>
                <w:rtl w:val="true"/>
              </w:rPr>
              <w:t>-</w:t>
            </w:r>
            <w:r>
              <w:rPr>
                <w:rStyle w:val="IndexLink"/>
                <w:rtl w:val="true"/>
              </w:rPr>
              <w:t xml:space="preserve">ب </w:t>
            </w:r>
            <w:r>
              <w:rPr>
                <w:rStyle w:val="IndexLink"/>
                <w:rtl w:val="true"/>
              </w:rPr>
              <w:t xml:space="preserve">. </w:t>
            </w:r>
            <w:r>
              <w:rPr>
                <w:rStyle w:val="IndexLink"/>
                <w:rtl w:val="true"/>
              </w:rPr>
              <w:t>ایمان بدون عمل</w:t>
            </w:r>
            <w:r>
              <w:rPr>
                <w:rStyle w:val="IndexLink"/>
                <w:rtl w:val="true"/>
              </w:rPr>
              <w:tab/>
            </w:r>
            <w:r>
              <w:rPr>
                <w:rStyle w:val="IndexLink"/>
              </w:rPr>
              <w:t>167</w:t>
            </w:r>
          </w:hyperlink>
        </w:p>
        <w:p>
          <w:pPr>
            <w:pStyle w:val="Contents4"/>
            <w:tabs>
              <w:tab w:val="clear" w:pos="8176"/>
              <w:tab w:val="right" w:pos="9026" w:leader="dot"/>
            </w:tabs>
            <w:rPr/>
          </w:pPr>
          <w:hyperlink w:anchor="__RefHeading___Toc2988186_581953129">
            <w:r>
              <w:rPr>
                <w:webHidden/>
                <w:rStyle w:val="IndexLink"/>
              </w:rPr>
              <w:t>5</w:t>
            </w:r>
            <w:r>
              <w:rPr>
                <w:rStyle w:val="IndexLink"/>
                <w:rtl w:val="true"/>
              </w:rPr>
              <w:t xml:space="preserve"> . « </w:t>
            </w:r>
            <w:r>
              <w:rPr>
                <w:rStyle w:val="IndexLink"/>
                <w:rtl w:val="true"/>
              </w:rPr>
              <w:t>تقویت</w:t>
            </w:r>
            <w:r>
              <w:rPr>
                <w:rStyle w:val="IndexLink"/>
                <w:rtl w:val="true"/>
              </w:rPr>
              <w:t>»</w:t>
            </w:r>
            <w:r>
              <w:rPr>
                <w:rStyle w:val="IndexLink"/>
                <w:rtl w:val="true"/>
              </w:rPr>
              <w:t xml:space="preserve">یا </w:t>
            </w:r>
            <w:r>
              <w:rPr>
                <w:rStyle w:val="IndexLink"/>
                <w:rtl w:val="true"/>
              </w:rPr>
              <w:t xml:space="preserve">« </w:t>
            </w:r>
            <w:r>
              <w:rPr>
                <w:rStyle w:val="IndexLink"/>
                <w:rtl w:val="true"/>
              </w:rPr>
              <w:t>تضعیف</w:t>
            </w:r>
            <w:r>
              <w:rPr>
                <w:rStyle w:val="IndexLink"/>
                <w:rtl w:val="true"/>
              </w:rPr>
              <w:t xml:space="preserve">» </w:t>
            </w:r>
            <w:r>
              <w:rPr>
                <w:rStyle w:val="IndexLink"/>
                <w:rtl w:val="true"/>
              </w:rPr>
              <w:t>نظام اسلامی</w:t>
            </w:r>
            <w:r>
              <w:rPr>
                <w:rStyle w:val="IndexLink"/>
                <w:rtl w:val="true"/>
              </w:rPr>
              <w:tab/>
            </w:r>
            <w:r>
              <w:rPr>
                <w:rStyle w:val="IndexLink"/>
              </w:rPr>
              <w:t>169</w:t>
            </w:r>
          </w:hyperlink>
        </w:p>
        <w:p>
          <w:pPr>
            <w:pStyle w:val="Contents5"/>
            <w:tabs>
              <w:tab w:val="clear" w:pos="7892"/>
              <w:tab w:val="right" w:pos="9026" w:leader="dot"/>
            </w:tabs>
            <w:rPr/>
          </w:pPr>
          <w:hyperlink w:anchor="__RefHeading___Toc2988188_581953129">
            <w:r>
              <w:rPr>
                <w:webHidden/>
                <w:rStyle w:val="IndexLink"/>
                <w:rtl w:val="true"/>
              </w:rPr>
              <w:t>اشاره</w:t>
            </w:r>
            <w:r>
              <w:rPr>
                <w:rStyle w:val="IndexLink"/>
                <w:rtl w:val="true"/>
              </w:rPr>
              <w:tab/>
            </w:r>
            <w:r>
              <w:rPr>
                <w:rStyle w:val="IndexLink"/>
              </w:rPr>
              <w:t>169</w:t>
            </w:r>
          </w:hyperlink>
        </w:p>
        <w:p>
          <w:pPr>
            <w:pStyle w:val="Contents5"/>
            <w:tabs>
              <w:tab w:val="clear" w:pos="7892"/>
              <w:tab w:val="right" w:pos="9026" w:leader="dot"/>
            </w:tabs>
            <w:rPr/>
          </w:pPr>
          <w:hyperlink w:anchor="__RefHeading___Toc2988190_581953129">
            <w:r>
              <w:rPr>
                <w:webHidden/>
                <w:rStyle w:val="IndexLink"/>
                <w:rtl w:val="true"/>
              </w:rPr>
              <w:t>عوامل حفظ وتقویت انقلاب و نظام</w:t>
            </w:r>
            <w:r>
              <w:rPr>
                <w:rStyle w:val="IndexLink"/>
                <w:rtl w:val="true"/>
              </w:rPr>
              <w:tab/>
            </w:r>
            <w:r>
              <w:rPr>
                <w:rStyle w:val="IndexLink"/>
              </w:rPr>
              <w:t>172</w:t>
            </w:r>
          </w:hyperlink>
        </w:p>
        <w:p>
          <w:pPr>
            <w:pStyle w:val="Contents5"/>
            <w:tabs>
              <w:tab w:val="clear" w:pos="7892"/>
              <w:tab w:val="right" w:pos="9026" w:leader="dot"/>
            </w:tabs>
            <w:rPr/>
          </w:pPr>
          <w:hyperlink w:anchor="__RefHeading___Toc2988192_581953129">
            <w:r>
              <w:rPr>
                <w:webHidden/>
                <w:rStyle w:val="IndexLink"/>
                <w:rtl w:val="true"/>
              </w:rPr>
              <w:t>نکته مهم</w:t>
            </w:r>
            <w:r>
              <w:rPr>
                <w:rStyle w:val="IndexLink"/>
                <w:rtl w:val="true"/>
              </w:rPr>
              <w:tab/>
            </w:r>
            <w:r>
              <w:rPr>
                <w:rStyle w:val="IndexLink"/>
              </w:rPr>
              <w:t>173</w:t>
            </w:r>
          </w:hyperlink>
        </w:p>
        <w:p>
          <w:pPr>
            <w:pStyle w:val="Contents4"/>
            <w:tabs>
              <w:tab w:val="clear" w:pos="8176"/>
              <w:tab w:val="right" w:pos="9026" w:leader="dot"/>
            </w:tabs>
            <w:rPr/>
          </w:pPr>
          <w:hyperlink w:anchor="__RefHeading___Toc2988194_581953129">
            <w:r>
              <w:rPr>
                <w:webHidden/>
                <w:rStyle w:val="IndexLink"/>
              </w:rPr>
              <w:t>6</w:t>
            </w:r>
            <w:r>
              <w:rPr>
                <w:rStyle w:val="IndexLink"/>
                <w:rtl w:val="true"/>
              </w:rPr>
              <w:t xml:space="preserve"> . « </w:t>
            </w:r>
            <w:r>
              <w:rPr>
                <w:rStyle w:val="IndexLink"/>
                <w:rtl w:val="true"/>
              </w:rPr>
              <w:t>سلطه</w:t>
            </w:r>
            <w:r>
              <w:rPr>
                <w:rStyle w:val="IndexLink"/>
                <w:rtl w:val="true"/>
              </w:rPr>
              <w:t xml:space="preserve">» </w:t>
            </w:r>
            <w:r>
              <w:rPr>
                <w:rStyle w:val="IndexLink"/>
                <w:rtl w:val="true"/>
              </w:rPr>
              <w:t xml:space="preserve">یا </w:t>
            </w:r>
            <w:r>
              <w:rPr>
                <w:rStyle w:val="IndexLink"/>
                <w:rtl w:val="true"/>
              </w:rPr>
              <w:t xml:space="preserve">« </w:t>
            </w:r>
            <w:r>
              <w:rPr>
                <w:rStyle w:val="IndexLink"/>
                <w:rtl w:val="true"/>
              </w:rPr>
              <w:t xml:space="preserve">نفی سلطه </w:t>
            </w:r>
            <w:r>
              <w:rPr>
                <w:rStyle w:val="IndexLink"/>
                <w:rtl w:val="true"/>
              </w:rPr>
              <w:t>»</w:t>
              <w:tab/>
            </w:r>
            <w:r>
              <w:rPr>
                <w:rStyle w:val="IndexLink"/>
              </w:rPr>
              <w:t>174</w:t>
            </w:r>
          </w:hyperlink>
        </w:p>
        <w:p>
          <w:pPr>
            <w:pStyle w:val="Contents5"/>
            <w:tabs>
              <w:tab w:val="clear" w:pos="7892"/>
              <w:tab w:val="right" w:pos="9026" w:leader="dot"/>
            </w:tabs>
            <w:rPr/>
          </w:pPr>
          <w:hyperlink w:anchor="__RefHeading___Toc2988196_581953129">
            <w:r>
              <w:rPr>
                <w:webHidden/>
                <w:rStyle w:val="IndexLink"/>
                <w:rtl w:val="true"/>
              </w:rPr>
              <w:t>اشاره</w:t>
            </w:r>
            <w:r>
              <w:rPr>
                <w:rStyle w:val="IndexLink"/>
                <w:rtl w:val="true"/>
              </w:rPr>
              <w:tab/>
            </w:r>
            <w:r>
              <w:rPr>
                <w:rStyle w:val="IndexLink"/>
              </w:rPr>
              <w:t>174</w:t>
            </w:r>
          </w:hyperlink>
        </w:p>
        <w:p>
          <w:pPr>
            <w:pStyle w:val="Contents5"/>
            <w:tabs>
              <w:tab w:val="clear" w:pos="7892"/>
              <w:tab w:val="right" w:pos="9026" w:leader="dot"/>
            </w:tabs>
            <w:rPr/>
          </w:pPr>
          <w:hyperlink w:anchor="__RefHeading___Toc2988198_581953129">
            <w:r>
              <w:rPr>
                <w:webHidden/>
                <w:rStyle w:val="IndexLink"/>
                <w:rtl w:val="true"/>
              </w:rPr>
              <w:t>پرسش ها</w:t>
            </w:r>
            <w:r>
              <w:rPr>
                <w:rStyle w:val="IndexLink"/>
                <w:rtl w:val="true"/>
              </w:rPr>
              <w:tab/>
            </w:r>
            <w:r>
              <w:rPr>
                <w:rStyle w:val="IndexLink"/>
              </w:rPr>
              <w:t>181</w:t>
            </w:r>
          </w:hyperlink>
        </w:p>
        <w:p>
          <w:pPr>
            <w:pStyle w:val="Contents3"/>
            <w:tabs>
              <w:tab w:val="clear" w:pos="8459"/>
              <w:tab w:val="right" w:pos="9026" w:leader="dot"/>
            </w:tabs>
            <w:rPr/>
          </w:pPr>
          <w:hyperlink w:anchor="__RefHeading___Toc2988200_581953129">
            <w:r>
              <w:rPr>
                <w:webHidden/>
                <w:rStyle w:val="IndexLink"/>
                <w:rtl w:val="true"/>
              </w:rPr>
              <w:t>درس دوازدهم</w:t>
            </w:r>
            <w:r>
              <w:rPr>
                <w:rStyle w:val="IndexLink"/>
                <w:rtl w:val="true"/>
              </w:rPr>
              <w:tab/>
            </w:r>
            <w:r>
              <w:rPr>
                <w:rStyle w:val="IndexLink"/>
              </w:rPr>
              <w:t>182</w:t>
            </w:r>
          </w:hyperlink>
        </w:p>
        <w:p>
          <w:pPr>
            <w:pStyle w:val="Contents4"/>
            <w:tabs>
              <w:tab w:val="clear" w:pos="8176"/>
              <w:tab w:val="right" w:pos="9026" w:leader="dot"/>
            </w:tabs>
            <w:rPr/>
          </w:pPr>
          <w:hyperlink w:anchor="__RefHeading___Toc2988202_581953129">
            <w:r>
              <w:rPr>
                <w:webHidden/>
                <w:rStyle w:val="IndexLink"/>
                <w:rtl w:val="true"/>
              </w:rPr>
              <w:t>سلطه دشمنان و لایه های مختلف آن</w:t>
            </w:r>
            <w:r>
              <w:rPr>
                <w:rStyle w:val="IndexLink"/>
                <w:rtl w:val="true"/>
              </w:rPr>
              <w:tab/>
            </w:r>
            <w:r>
              <w:rPr>
                <w:rStyle w:val="IndexLink"/>
              </w:rPr>
              <w:t>182</w:t>
            </w:r>
          </w:hyperlink>
        </w:p>
        <w:p>
          <w:pPr>
            <w:pStyle w:val="Contents5"/>
            <w:tabs>
              <w:tab w:val="clear" w:pos="7892"/>
              <w:tab w:val="right" w:pos="9026" w:leader="dot"/>
            </w:tabs>
            <w:rPr/>
          </w:pPr>
          <w:hyperlink w:anchor="__RefHeading___Toc2988204_581953129">
            <w:r>
              <w:rPr>
                <w:webHidden/>
                <w:rStyle w:val="IndexLink"/>
                <w:rtl w:val="true"/>
              </w:rPr>
              <w:t>اشاره</w:t>
            </w:r>
            <w:r>
              <w:rPr>
                <w:rStyle w:val="IndexLink"/>
                <w:rtl w:val="true"/>
              </w:rPr>
              <w:tab/>
            </w:r>
            <w:r>
              <w:rPr>
                <w:rStyle w:val="IndexLink"/>
              </w:rPr>
              <w:t>182</w:t>
            </w:r>
          </w:hyperlink>
        </w:p>
        <w:p>
          <w:pPr>
            <w:pStyle w:val="Contents5"/>
            <w:tabs>
              <w:tab w:val="clear" w:pos="7892"/>
              <w:tab w:val="right" w:pos="9026" w:leader="dot"/>
            </w:tabs>
            <w:rPr/>
          </w:pPr>
          <w:hyperlink w:anchor="__RefHeading___Toc2988206_581953129">
            <w:r>
              <w:rPr>
                <w:webHidden/>
                <w:rStyle w:val="IndexLink"/>
              </w:rPr>
              <w:t>1</w:t>
            </w:r>
            <w:r>
              <w:rPr>
                <w:rStyle w:val="IndexLink"/>
                <w:rtl w:val="true"/>
              </w:rPr>
              <w:t xml:space="preserve">- </w:t>
            </w:r>
            <w:r>
              <w:rPr>
                <w:rStyle w:val="IndexLink"/>
                <w:rtl w:val="true"/>
              </w:rPr>
              <w:t>دلبستگی</w:t>
            </w:r>
            <w:r>
              <w:rPr>
                <w:rStyle w:val="IndexLink"/>
                <w:rtl w:val="true"/>
              </w:rPr>
              <w:tab/>
            </w:r>
            <w:r>
              <w:rPr>
                <w:rStyle w:val="IndexLink"/>
              </w:rPr>
              <w:t>182</w:t>
            </w:r>
          </w:hyperlink>
        </w:p>
        <w:p>
          <w:pPr>
            <w:pStyle w:val="Contents5"/>
            <w:tabs>
              <w:tab w:val="clear" w:pos="7892"/>
              <w:tab w:val="right" w:pos="9026" w:leader="dot"/>
            </w:tabs>
            <w:rPr/>
          </w:pPr>
          <w:hyperlink w:anchor="__RefHeading___Toc2988208_581953129">
            <w:r>
              <w:rPr>
                <w:webHidden/>
                <w:rStyle w:val="IndexLink"/>
              </w:rPr>
              <w:t>2</w:t>
            </w:r>
            <w:r>
              <w:rPr>
                <w:rStyle w:val="IndexLink"/>
                <w:rtl w:val="true"/>
              </w:rPr>
              <w:t xml:space="preserve">- </w:t>
            </w:r>
            <w:r>
              <w:rPr>
                <w:rStyle w:val="IndexLink"/>
                <w:rtl w:val="true"/>
              </w:rPr>
              <w:t>وابستگی</w:t>
            </w:r>
            <w:r>
              <w:rPr>
                <w:rStyle w:val="IndexLink"/>
                <w:rtl w:val="true"/>
              </w:rPr>
              <w:tab/>
            </w:r>
            <w:r>
              <w:rPr>
                <w:rStyle w:val="IndexLink"/>
              </w:rPr>
              <w:t>183</w:t>
            </w:r>
          </w:hyperlink>
        </w:p>
        <w:p>
          <w:pPr>
            <w:pStyle w:val="Contents5"/>
            <w:tabs>
              <w:tab w:val="clear" w:pos="7892"/>
              <w:tab w:val="right" w:pos="9026" w:leader="dot"/>
            </w:tabs>
            <w:rPr/>
          </w:pPr>
          <w:hyperlink w:anchor="__RefHeading___Toc2988210_581953129">
            <w:r>
              <w:rPr>
                <w:webHidden/>
                <w:rStyle w:val="IndexLink"/>
              </w:rPr>
              <w:t>3</w:t>
            </w:r>
            <w:r>
              <w:rPr>
                <w:rStyle w:val="IndexLink"/>
                <w:rtl w:val="true"/>
              </w:rPr>
              <w:t xml:space="preserve">- </w:t>
            </w:r>
            <w:r>
              <w:rPr>
                <w:rStyle w:val="IndexLink"/>
                <w:rtl w:val="true"/>
              </w:rPr>
              <w:t>پیروی</w:t>
            </w:r>
            <w:r>
              <w:rPr>
                <w:rStyle w:val="IndexLink"/>
                <w:rtl w:val="true"/>
              </w:rPr>
              <w:tab/>
            </w:r>
            <w:r>
              <w:rPr>
                <w:rStyle w:val="IndexLink"/>
              </w:rPr>
              <w:t>184</w:t>
            </w:r>
          </w:hyperlink>
        </w:p>
        <w:p>
          <w:pPr>
            <w:pStyle w:val="Contents5"/>
            <w:tabs>
              <w:tab w:val="clear" w:pos="7892"/>
              <w:tab w:val="right" w:pos="9026" w:leader="dot"/>
            </w:tabs>
            <w:rPr/>
          </w:pPr>
          <w:hyperlink w:anchor="__RefHeading___Toc2988212_581953129">
            <w:r>
              <w:rPr>
                <w:webHidden/>
                <w:rStyle w:val="IndexLink"/>
              </w:rPr>
              <w:t>4</w:t>
            </w:r>
            <w:r>
              <w:rPr>
                <w:rStyle w:val="IndexLink"/>
                <w:rtl w:val="true"/>
              </w:rPr>
              <w:t xml:space="preserve">- </w:t>
            </w:r>
            <w:r>
              <w:rPr>
                <w:rStyle w:val="IndexLink"/>
                <w:rtl w:val="true"/>
              </w:rPr>
              <w:t>پشتیبانی</w:t>
            </w:r>
            <w:r>
              <w:rPr>
                <w:rStyle w:val="IndexLink"/>
                <w:rtl w:val="true"/>
              </w:rPr>
              <w:tab/>
            </w:r>
            <w:r>
              <w:rPr>
                <w:rStyle w:val="IndexLink"/>
              </w:rPr>
              <w:t>185</w:t>
            </w:r>
          </w:hyperlink>
        </w:p>
        <w:p>
          <w:pPr>
            <w:pStyle w:val="Contents6"/>
            <w:tabs>
              <w:tab w:val="clear" w:pos="7609"/>
              <w:tab w:val="right" w:pos="9026" w:leader="dot"/>
            </w:tabs>
            <w:rPr/>
          </w:pPr>
          <w:hyperlink w:anchor="__RefHeading___Toc2988214_581953129">
            <w:r>
              <w:rPr>
                <w:webHidden/>
                <w:rStyle w:val="IndexLink"/>
                <w:rtl w:val="true"/>
              </w:rPr>
              <w:t>اشاره</w:t>
            </w:r>
            <w:r>
              <w:rPr>
                <w:rStyle w:val="IndexLink"/>
                <w:rtl w:val="true"/>
              </w:rPr>
              <w:tab/>
            </w:r>
            <w:r>
              <w:rPr>
                <w:rStyle w:val="IndexLink"/>
              </w:rPr>
              <w:t>185</w:t>
            </w:r>
          </w:hyperlink>
        </w:p>
        <w:p>
          <w:pPr>
            <w:pStyle w:val="Contents6"/>
            <w:tabs>
              <w:tab w:val="clear" w:pos="7609"/>
              <w:tab w:val="right" w:pos="9026" w:leader="dot"/>
            </w:tabs>
            <w:rPr/>
          </w:pPr>
          <w:hyperlink w:anchor="__RefHeading___Toc2988216_581953129">
            <w:r>
              <w:rPr>
                <w:webHidden/>
                <w:rStyle w:val="IndexLink"/>
                <w:rtl w:val="true"/>
              </w:rPr>
              <w:t>وظیفه ماچیست؟</w:t>
            </w:r>
            <w:r>
              <w:rPr>
                <w:rStyle w:val="IndexLink"/>
                <w:rtl w:val="true"/>
              </w:rPr>
              <w:tab/>
            </w:r>
            <w:r>
              <w:rPr>
                <w:rStyle w:val="IndexLink"/>
              </w:rPr>
              <w:t>186</w:t>
            </w:r>
          </w:hyperlink>
        </w:p>
        <w:p>
          <w:pPr>
            <w:pStyle w:val="Contents4"/>
            <w:tabs>
              <w:tab w:val="clear" w:pos="8176"/>
              <w:tab w:val="right" w:pos="9026" w:leader="dot"/>
            </w:tabs>
            <w:rPr/>
          </w:pPr>
          <w:hyperlink w:anchor="__RefHeading___Toc2988218_581953129">
            <w:r>
              <w:rPr>
                <w:webHidden/>
                <w:rStyle w:val="IndexLink"/>
              </w:rPr>
              <w:t>7</w:t>
            </w:r>
            <w:r>
              <w:rPr>
                <w:rStyle w:val="IndexLink"/>
                <w:rtl w:val="true"/>
              </w:rPr>
              <w:t xml:space="preserve"> . « </w:t>
            </w:r>
            <w:r>
              <w:rPr>
                <w:rStyle w:val="IndexLink"/>
                <w:rtl w:val="true"/>
              </w:rPr>
              <w:t xml:space="preserve">عزت </w:t>
            </w:r>
            <w:r>
              <w:rPr>
                <w:rStyle w:val="IndexLink"/>
                <w:rtl w:val="true"/>
              </w:rPr>
              <w:t xml:space="preserve">» </w:t>
            </w:r>
            <w:r>
              <w:rPr>
                <w:rStyle w:val="IndexLink"/>
                <w:rtl w:val="true"/>
              </w:rPr>
              <w:t xml:space="preserve">یا </w:t>
            </w:r>
            <w:r>
              <w:rPr>
                <w:rStyle w:val="IndexLink"/>
                <w:rtl w:val="true"/>
              </w:rPr>
              <w:t xml:space="preserve">« </w:t>
            </w:r>
            <w:r>
              <w:rPr>
                <w:rStyle w:val="IndexLink"/>
                <w:rtl w:val="true"/>
              </w:rPr>
              <w:t xml:space="preserve">ذلت </w:t>
            </w:r>
            <w:r>
              <w:rPr>
                <w:rStyle w:val="IndexLink"/>
                <w:rtl w:val="true"/>
              </w:rPr>
              <w:t>»</w:t>
              <w:tab/>
            </w:r>
            <w:r>
              <w:rPr>
                <w:rStyle w:val="IndexLink"/>
              </w:rPr>
              <w:t>188</w:t>
            </w:r>
          </w:hyperlink>
        </w:p>
        <w:p>
          <w:pPr>
            <w:pStyle w:val="Contents5"/>
            <w:tabs>
              <w:tab w:val="clear" w:pos="7892"/>
              <w:tab w:val="right" w:pos="9026" w:leader="dot"/>
            </w:tabs>
            <w:rPr/>
          </w:pPr>
          <w:hyperlink w:anchor="__RefHeading___Toc2988220_581953129">
            <w:r>
              <w:rPr>
                <w:webHidden/>
                <w:rStyle w:val="IndexLink"/>
                <w:rtl w:val="true"/>
              </w:rPr>
              <w:t>اشاره</w:t>
            </w:r>
            <w:r>
              <w:rPr>
                <w:rStyle w:val="IndexLink"/>
                <w:rtl w:val="true"/>
              </w:rPr>
              <w:tab/>
            </w:r>
            <w:r>
              <w:rPr>
                <w:rStyle w:val="IndexLink"/>
              </w:rPr>
              <w:t>188</w:t>
            </w:r>
          </w:hyperlink>
        </w:p>
        <w:p>
          <w:pPr>
            <w:pStyle w:val="Contents5"/>
            <w:tabs>
              <w:tab w:val="clear" w:pos="7892"/>
              <w:tab w:val="right" w:pos="9026" w:leader="dot"/>
            </w:tabs>
            <w:rPr/>
          </w:pPr>
          <w:hyperlink w:anchor="__RefHeading___Toc2988222_581953129">
            <w:r>
              <w:rPr>
                <w:webHidden/>
                <w:rStyle w:val="IndexLink"/>
                <w:rtl w:val="true"/>
              </w:rPr>
              <w:t>حفظ عزت دیگران</w:t>
            </w:r>
            <w:r>
              <w:rPr>
                <w:rStyle w:val="IndexLink"/>
                <w:rtl w:val="true"/>
              </w:rPr>
              <w:tab/>
            </w:r>
            <w:r>
              <w:rPr>
                <w:rStyle w:val="IndexLink"/>
              </w:rPr>
              <w:t>191</w:t>
            </w:r>
          </w:hyperlink>
        </w:p>
        <w:p>
          <w:pPr>
            <w:pStyle w:val="Contents5"/>
            <w:tabs>
              <w:tab w:val="clear" w:pos="7892"/>
              <w:tab w:val="right" w:pos="9026" w:leader="dot"/>
            </w:tabs>
            <w:rPr/>
          </w:pPr>
          <w:hyperlink w:anchor="__RefHeading___Toc2988224_581953129">
            <w:r>
              <w:rPr>
                <w:webHidden/>
                <w:rStyle w:val="IndexLink"/>
                <w:rtl w:val="true"/>
              </w:rPr>
              <w:t>برای مطالعه بیشتر</w:t>
            </w:r>
            <w:r>
              <w:rPr>
                <w:rStyle w:val="IndexLink"/>
                <w:rtl w:val="true"/>
              </w:rPr>
              <w:tab/>
            </w:r>
            <w:r>
              <w:rPr>
                <w:rStyle w:val="IndexLink"/>
              </w:rPr>
              <w:t>192</w:t>
            </w:r>
          </w:hyperlink>
        </w:p>
        <w:p>
          <w:pPr>
            <w:pStyle w:val="Contents3"/>
            <w:tabs>
              <w:tab w:val="clear" w:pos="8459"/>
              <w:tab w:val="right" w:pos="9026" w:leader="dot"/>
            </w:tabs>
            <w:rPr/>
          </w:pPr>
          <w:hyperlink w:anchor="__RefHeading___Toc2988226_581953129">
            <w:r>
              <w:rPr>
                <w:webHidden/>
                <w:rStyle w:val="IndexLink"/>
                <w:rtl w:val="true"/>
              </w:rPr>
              <w:t>درس سیزدهم</w:t>
            </w:r>
            <w:r>
              <w:rPr>
                <w:rStyle w:val="IndexLink"/>
                <w:rtl w:val="true"/>
              </w:rPr>
              <w:tab/>
            </w:r>
            <w:r>
              <w:rPr>
                <w:rStyle w:val="IndexLink"/>
              </w:rPr>
              <w:t>193</w:t>
            </w:r>
          </w:hyperlink>
        </w:p>
        <w:p>
          <w:pPr>
            <w:pStyle w:val="Contents4"/>
            <w:tabs>
              <w:tab w:val="clear" w:pos="8176"/>
              <w:tab w:val="right" w:pos="9026" w:leader="dot"/>
            </w:tabs>
            <w:rPr/>
          </w:pPr>
          <w:hyperlink w:anchor="__RefHeading___Toc2988228_581953129">
            <w:r>
              <w:rPr>
                <w:webHidden/>
                <w:rStyle w:val="IndexLink"/>
                <w:rtl w:val="true"/>
              </w:rPr>
              <w:t>عوامل</w:t>
            </w:r>
            <w:r>
              <w:rPr>
                <w:rStyle w:val="IndexLink"/>
                <w:rtl w:val="true"/>
              </w:rPr>
              <w:t xml:space="preserve">« </w:t>
            </w:r>
            <w:r>
              <w:rPr>
                <w:rStyle w:val="IndexLink"/>
                <w:rtl w:val="true"/>
              </w:rPr>
              <w:t>عزت</w:t>
            </w:r>
            <w:r>
              <w:rPr>
                <w:rStyle w:val="IndexLink"/>
                <w:rtl w:val="true"/>
              </w:rPr>
              <w:t>»</w:t>
              <w:tab/>
            </w:r>
            <w:r>
              <w:rPr>
                <w:rStyle w:val="IndexLink"/>
              </w:rPr>
              <w:t>193</w:t>
            </w:r>
          </w:hyperlink>
        </w:p>
        <w:p>
          <w:pPr>
            <w:pStyle w:val="Contents5"/>
            <w:tabs>
              <w:tab w:val="clear" w:pos="7892"/>
              <w:tab w:val="right" w:pos="9026" w:leader="dot"/>
            </w:tabs>
            <w:rPr/>
          </w:pPr>
          <w:hyperlink w:anchor="__RefHeading___Toc2988230_581953129">
            <w:r>
              <w:rPr>
                <w:webHidden/>
                <w:rStyle w:val="IndexLink"/>
                <w:rtl w:val="true"/>
              </w:rPr>
              <w:t>اشاره</w:t>
            </w:r>
            <w:r>
              <w:rPr>
                <w:rStyle w:val="IndexLink"/>
                <w:rtl w:val="true"/>
              </w:rPr>
              <w:tab/>
            </w:r>
            <w:r>
              <w:rPr>
                <w:rStyle w:val="IndexLink"/>
              </w:rPr>
              <w:t>193</w:t>
            </w:r>
          </w:hyperlink>
        </w:p>
        <w:p>
          <w:pPr>
            <w:pStyle w:val="Contents5"/>
            <w:tabs>
              <w:tab w:val="clear" w:pos="7892"/>
              <w:tab w:val="right" w:pos="9026" w:leader="dot"/>
            </w:tabs>
            <w:rPr/>
          </w:pPr>
          <w:hyperlink w:anchor="__RefHeading___Toc2988232_581953129">
            <w:r>
              <w:rPr>
                <w:webHidden/>
                <w:rStyle w:val="IndexLink"/>
                <w:rtl w:val="true"/>
              </w:rPr>
              <w:t>یک</w:t>
            </w:r>
            <w:r>
              <w:rPr>
                <w:rStyle w:val="IndexLink"/>
                <w:rtl w:val="true"/>
              </w:rPr>
              <w:t xml:space="preserve">- </w:t>
            </w:r>
            <w:r>
              <w:rPr>
                <w:rStyle w:val="IndexLink"/>
                <w:rtl w:val="true"/>
              </w:rPr>
              <w:t>تقوا</w:t>
            </w:r>
            <w:r>
              <w:rPr>
                <w:rStyle w:val="IndexLink"/>
                <w:rtl w:val="true"/>
              </w:rPr>
              <w:tab/>
            </w:r>
            <w:r>
              <w:rPr>
                <w:rStyle w:val="IndexLink"/>
              </w:rPr>
              <w:t>193</w:t>
            </w:r>
          </w:hyperlink>
        </w:p>
        <w:p>
          <w:pPr>
            <w:pStyle w:val="Contents5"/>
            <w:tabs>
              <w:tab w:val="clear" w:pos="7892"/>
              <w:tab w:val="right" w:pos="9026" w:leader="dot"/>
            </w:tabs>
            <w:rPr/>
          </w:pPr>
          <w:hyperlink w:anchor="__RefHeading___Toc2988234_581953129">
            <w:r>
              <w:rPr>
                <w:webHidden/>
                <w:rStyle w:val="IndexLink"/>
                <w:rtl w:val="true"/>
              </w:rPr>
              <w:t>دو</w:t>
            </w:r>
            <w:r>
              <w:rPr>
                <w:rStyle w:val="IndexLink"/>
                <w:rtl w:val="true"/>
              </w:rPr>
              <w:t xml:space="preserve">- </w:t>
            </w:r>
            <w:r>
              <w:rPr>
                <w:rStyle w:val="IndexLink"/>
                <w:rtl w:val="true"/>
              </w:rPr>
              <w:t>بی نیازی ازمردم</w:t>
            </w:r>
            <w:r>
              <w:rPr>
                <w:rStyle w:val="IndexLink"/>
                <w:rtl w:val="true"/>
              </w:rPr>
              <w:tab/>
            </w:r>
            <w:r>
              <w:rPr>
                <w:rStyle w:val="IndexLink"/>
              </w:rPr>
              <w:t>194</w:t>
            </w:r>
          </w:hyperlink>
        </w:p>
        <w:p>
          <w:pPr>
            <w:pStyle w:val="Contents5"/>
            <w:tabs>
              <w:tab w:val="clear" w:pos="7892"/>
              <w:tab w:val="right" w:pos="9026" w:leader="dot"/>
            </w:tabs>
            <w:rPr/>
          </w:pPr>
          <w:hyperlink w:anchor="__RefHeading___Toc2988236_581953129">
            <w:r>
              <w:rPr>
                <w:webHidden/>
                <w:rStyle w:val="IndexLink"/>
                <w:rtl w:val="true"/>
              </w:rPr>
              <w:t>سه</w:t>
            </w:r>
            <w:r>
              <w:rPr>
                <w:rStyle w:val="IndexLink"/>
                <w:rtl w:val="true"/>
              </w:rPr>
              <w:t xml:space="preserve">- </w:t>
            </w:r>
            <w:r>
              <w:rPr>
                <w:rStyle w:val="IndexLink"/>
                <w:rtl w:val="true"/>
              </w:rPr>
              <w:t>اخلاق خوب</w:t>
            </w:r>
            <w:r>
              <w:rPr>
                <w:rStyle w:val="IndexLink"/>
                <w:rtl w:val="true"/>
              </w:rPr>
              <w:tab/>
            </w:r>
            <w:r>
              <w:rPr>
                <w:rStyle w:val="IndexLink"/>
              </w:rPr>
              <w:t>196</w:t>
            </w:r>
          </w:hyperlink>
        </w:p>
        <w:p>
          <w:pPr>
            <w:pStyle w:val="Contents4"/>
            <w:tabs>
              <w:tab w:val="clear" w:pos="8176"/>
              <w:tab w:val="right" w:pos="9026" w:leader="dot"/>
            </w:tabs>
            <w:rPr/>
          </w:pPr>
          <w:hyperlink w:anchor="__RefHeading___Toc2988238_581953129">
            <w:r>
              <w:rPr>
                <w:webHidden/>
                <w:rStyle w:val="IndexLink"/>
              </w:rPr>
              <w:t>8</w:t>
            </w:r>
            <w:r>
              <w:rPr>
                <w:rStyle w:val="IndexLink"/>
                <w:rtl w:val="true"/>
              </w:rPr>
              <w:t xml:space="preserve"> . «</w:t>
            </w:r>
            <w:r>
              <w:rPr>
                <w:rStyle w:val="IndexLink"/>
                <w:rtl w:val="true"/>
              </w:rPr>
              <w:t>شکر</w:t>
            </w:r>
            <w:r>
              <w:rPr>
                <w:rStyle w:val="IndexLink"/>
                <w:rtl w:val="true"/>
              </w:rPr>
              <w:t xml:space="preserve">» </w:t>
            </w:r>
            <w:r>
              <w:rPr>
                <w:rStyle w:val="IndexLink"/>
                <w:rtl w:val="true"/>
              </w:rPr>
              <w:t xml:space="preserve">یا </w:t>
            </w:r>
            <w:r>
              <w:rPr>
                <w:rStyle w:val="IndexLink"/>
                <w:rtl w:val="true"/>
              </w:rPr>
              <w:t>«</w:t>
            </w:r>
            <w:r>
              <w:rPr>
                <w:rStyle w:val="IndexLink"/>
                <w:rtl w:val="true"/>
              </w:rPr>
              <w:t xml:space="preserve">کُفر </w:t>
            </w:r>
            <w:r>
              <w:rPr>
                <w:rStyle w:val="IndexLink"/>
                <w:rtl w:val="true"/>
              </w:rPr>
              <w:t xml:space="preserve">» </w:t>
            </w:r>
            <w:r>
              <w:rPr>
                <w:rStyle w:val="IndexLink"/>
                <w:rtl w:val="true"/>
              </w:rPr>
              <w:t>نعمت</w:t>
            </w:r>
            <w:r>
              <w:rPr>
                <w:rStyle w:val="IndexLink"/>
                <w:rtl w:val="true"/>
              </w:rPr>
              <w:tab/>
            </w:r>
            <w:r>
              <w:rPr>
                <w:rStyle w:val="IndexLink"/>
              </w:rPr>
              <w:t>197</w:t>
            </w:r>
          </w:hyperlink>
        </w:p>
        <w:p>
          <w:pPr>
            <w:pStyle w:val="Contents5"/>
            <w:tabs>
              <w:tab w:val="clear" w:pos="7892"/>
              <w:tab w:val="right" w:pos="9026" w:leader="dot"/>
            </w:tabs>
            <w:rPr/>
          </w:pPr>
          <w:hyperlink w:anchor="__RefHeading___Toc2988240_581953129">
            <w:r>
              <w:rPr>
                <w:webHidden/>
                <w:rStyle w:val="IndexLink"/>
                <w:rtl w:val="true"/>
              </w:rPr>
              <w:t>اشاره</w:t>
            </w:r>
            <w:r>
              <w:rPr>
                <w:rStyle w:val="IndexLink"/>
                <w:rtl w:val="true"/>
              </w:rPr>
              <w:tab/>
            </w:r>
            <w:r>
              <w:rPr>
                <w:rStyle w:val="IndexLink"/>
              </w:rPr>
              <w:t>197</w:t>
            </w:r>
          </w:hyperlink>
        </w:p>
        <w:p>
          <w:pPr>
            <w:pStyle w:val="Contents5"/>
            <w:tabs>
              <w:tab w:val="clear" w:pos="7892"/>
              <w:tab w:val="right" w:pos="9026" w:leader="dot"/>
            </w:tabs>
            <w:rPr/>
          </w:pPr>
          <w:hyperlink w:anchor="__RefHeading___Toc2988242_581953129">
            <w:r>
              <w:rPr>
                <w:webHidden/>
                <w:rStyle w:val="IndexLink"/>
                <w:rtl w:val="true"/>
              </w:rPr>
              <w:t>برخی از نعمت‌های الهی</w:t>
            </w:r>
            <w:r>
              <w:rPr>
                <w:rStyle w:val="IndexLink"/>
                <w:rtl w:val="true"/>
              </w:rPr>
              <w:tab/>
            </w:r>
            <w:r>
              <w:rPr>
                <w:rStyle w:val="IndexLink"/>
              </w:rPr>
              <w:t>197</w:t>
            </w:r>
          </w:hyperlink>
        </w:p>
        <w:p>
          <w:pPr>
            <w:pStyle w:val="Contents6"/>
            <w:tabs>
              <w:tab w:val="clear" w:pos="7609"/>
              <w:tab w:val="right" w:pos="9026" w:leader="dot"/>
            </w:tabs>
            <w:rPr/>
          </w:pPr>
          <w:hyperlink w:anchor="__RefHeading___Toc2988244_581953129">
            <w:r>
              <w:rPr>
                <w:webHidden/>
                <w:rStyle w:val="IndexLink"/>
              </w:rPr>
              <w:t>1</w:t>
            </w:r>
            <w:r>
              <w:rPr>
                <w:rStyle w:val="IndexLink"/>
                <w:rtl w:val="true"/>
              </w:rPr>
              <w:t xml:space="preserve">- </w:t>
            </w:r>
            <w:r>
              <w:rPr>
                <w:rStyle w:val="IndexLink"/>
                <w:rtl w:val="true"/>
              </w:rPr>
              <w:t>نعمت وجود سلامتی</w:t>
            </w:r>
            <w:r>
              <w:rPr>
                <w:rStyle w:val="IndexLink"/>
                <w:rtl w:val="true"/>
              </w:rPr>
              <w:tab/>
            </w:r>
            <w:r>
              <w:rPr>
                <w:rStyle w:val="IndexLink"/>
              </w:rPr>
              <w:t>197</w:t>
            </w:r>
          </w:hyperlink>
        </w:p>
        <w:p>
          <w:pPr>
            <w:pStyle w:val="Contents6"/>
            <w:tabs>
              <w:tab w:val="clear" w:pos="7609"/>
              <w:tab w:val="right" w:pos="9026" w:leader="dot"/>
            </w:tabs>
            <w:rPr/>
          </w:pPr>
          <w:hyperlink w:anchor="__RefHeading___Toc2988246_581953129">
            <w:r>
              <w:rPr>
                <w:webHidden/>
                <w:rStyle w:val="IndexLink"/>
              </w:rPr>
              <w:t>2</w:t>
            </w:r>
            <w:r>
              <w:rPr>
                <w:rStyle w:val="IndexLink"/>
                <w:rtl w:val="true"/>
              </w:rPr>
              <w:t xml:space="preserve">- </w:t>
            </w:r>
            <w:r>
              <w:rPr>
                <w:rStyle w:val="IndexLink"/>
                <w:rtl w:val="true"/>
              </w:rPr>
              <w:t>نعمت‌های گوناگون دنیوی</w:t>
            </w:r>
            <w:r>
              <w:rPr>
                <w:rStyle w:val="IndexLink"/>
                <w:rtl w:val="true"/>
              </w:rPr>
              <w:tab/>
            </w:r>
            <w:r>
              <w:rPr>
                <w:rStyle w:val="IndexLink"/>
              </w:rPr>
              <w:t>198</w:t>
            </w:r>
          </w:hyperlink>
        </w:p>
        <w:p>
          <w:pPr>
            <w:pStyle w:val="Contents6"/>
            <w:tabs>
              <w:tab w:val="clear" w:pos="7609"/>
              <w:tab w:val="right" w:pos="9026" w:leader="dot"/>
            </w:tabs>
            <w:rPr/>
          </w:pPr>
          <w:hyperlink w:anchor="__RefHeading___Toc2988248_581953129">
            <w:r>
              <w:rPr>
                <w:webHidden/>
                <w:rStyle w:val="IndexLink"/>
              </w:rPr>
              <w:t>3</w:t>
            </w:r>
            <w:r>
              <w:rPr>
                <w:rStyle w:val="IndexLink"/>
                <w:rtl w:val="true"/>
              </w:rPr>
              <w:t xml:space="preserve">- </w:t>
            </w:r>
            <w:r>
              <w:rPr>
                <w:rStyle w:val="IndexLink"/>
                <w:rtl w:val="true"/>
              </w:rPr>
              <w:t>نعمت دین جامع و جهانی چون اسلام</w:t>
            </w:r>
            <w:r>
              <w:rPr>
                <w:rStyle w:val="IndexLink"/>
                <w:rtl w:val="true"/>
              </w:rPr>
              <w:tab/>
            </w:r>
            <w:r>
              <w:rPr>
                <w:rStyle w:val="IndexLink"/>
              </w:rPr>
              <w:t>199</w:t>
            </w:r>
          </w:hyperlink>
        </w:p>
        <w:p>
          <w:pPr>
            <w:pStyle w:val="Contents6"/>
            <w:tabs>
              <w:tab w:val="clear" w:pos="7609"/>
              <w:tab w:val="right" w:pos="9026" w:leader="dot"/>
            </w:tabs>
            <w:rPr/>
          </w:pPr>
          <w:hyperlink w:anchor="__RefHeading___Toc2988250_581953129">
            <w:r>
              <w:rPr>
                <w:webHidden/>
                <w:rStyle w:val="IndexLink"/>
              </w:rPr>
              <w:t>4</w:t>
            </w:r>
            <w:r>
              <w:rPr>
                <w:rStyle w:val="IndexLink"/>
                <w:rtl w:val="true"/>
              </w:rPr>
              <w:t xml:space="preserve">- </w:t>
            </w:r>
            <w:r>
              <w:rPr>
                <w:rStyle w:val="IndexLink"/>
                <w:rtl w:val="true"/>
              </w:rPr>
              <w:t>نعمت وجود رهبرانی الهی</w:t>
            </w:r>
            <w:r>
              <w:rPr>
                <w:rStyle w:val="IndexLink"/>
                <w:rtl w:val="true"/>
              </w:rPr>
              <w:tab/>
            </w:r>
            <w:r>
              <w:rPr>
                <w:rStyle w:val="IndexLink"/>
              </w:rPr>
              <w:t>199</w:t>
            </w:r>
          </w:hyperlink>
        </w:p>
        <w:p>
          <w:pPr>
            <w:pStyle w:val="Contents6"/>
            <w:tabs>
              <w:tab w:val="clear" w:pos="7609"/>
              <w:tab w:val="right" w:pos="9026" w:leader="dot"/>
            </w:tabs>
            <w:rPr/>
          </w:pPr>
          <w:hyperlink w:anchor="__RefHeading___Toc2988252_581953129">
            <w:r>
              <w:rPr>
                <w:webHidden/>
                <w:rStyle w:val="IndexLink"/>
              </w:rPr>
              <w:t>5</w:t>
            </w:r>
            <w:r>
              <w:rPr>
                <w:rStyle w:val="IndexLink"/>
                <w:rtl w:val="true"/>
              </w:rPr>
              <w:t xml:space="preserve">- </w:t>
            </w:r>
            <w:r>
              <w:rPr>
                <w:rStyle w:val="IndexLink"/>
                <w:rtl w:val="true"/>
              </w:rPr>
              <w:t>نعمت</w:t>
            </w:r>
            <w:r>
              <w:rPr>
                <w:rStyle w:val="IndexLink"/>
                <w:rtl w:val="true"/>
              </w:rPr>
              <w:t xml:space="preserve">« </w:t>
            </w:r>
            <w:r>
              <w:rPr>
                <w:rStyle w:val="IndexLink"/>
                <w:rtl w:val="true"/>
              </w:rPr>
              <w:t xml:space="preserve">نظام جمهوری اسلامی </w:t>
            </w:r>
            <w:r>
              <w:rPr>
                <w:rStyle w:val="IndexLink"/>
                <w:rtl w:val="true"/>
              </w:rPr>
              <w:t>»</w:t>
              <w:tab/>
            </w:r>
            <w:r>
              <w:rPr>
                <w:rStyle w:val="IndexLink"/>
              </w:rPr>
              <w:t>199</w:t>
            </w:r>
          </w:hyperlink>
        </w:p>
        <w:p>
          <w:pPr>
            <w:pStyle w:val="Contents6"/>
            <w:tabs>
              <w:tab w:val="clear" w:pos="7609"/>
              <w:tab w:val="right" w:pos="9026" w:leader="dot"/>
            </w:tabs>
            <w:rPr/>
          </w:pPr>
          <w:hyperlink w:anchor="__RefHeading___Toc2988254_581953129">
            <w:r>
              <w:rPr>
                <w:webHidden/>
                <w:rStyle w:val="IndexLink"/>
              </w:rPr>
              <w:t>6</w:t>
            </w:r>
            <w:r>
              <w:rPr>
                <w:rStyle w:val="IndexLink"/>
                <w:rtl w:val="true"/>
              </w:rPr>
              <w:t xml:space="preserve">- </w:t>
            </w:r>
            <w:r>
              <w:rPr>
                <w:rStyle w:val="IndexLink"/>
                <w:rtl w:val="true"/>
              </w:rPr>
              <w:t>نعمت وجود مردم مؤمن</w:t>
            </w:r>
            <w:r>
              <w:rPr>
                <w:rStyle w:val="IndexLink"/>
                <w:rtl w:val="true"/>
              </w:rPr>
              <w:tab/>
            </w:r>
            <w:r>
              <w:rPr>
                <w:rStyle w:val="IndexLink"/>
              </w:rPr>
              <w:t>200</w:t>
            </w:r>
          </w:hyperlink>
        </w:p>
        <w:p>
          <w:pPr>
            <w:pStyle w:val="Contents6"/>
            <w:tabs>
              <w:tab w:val="clear" w:pos="7609"/>
              <w:tab w:val="right" w:pos="9026" w:leader="dot"/>
            </w:tabs>
            <w:rPr/>
          </w:pPr>
          <w:hyperlink w:anchor="__RefHeading___Toc2988256_581953129">
            <w:r>
              <w:rPr>
                <w:webHidden/>
                <w:rStyle w:val="IndexLink"/>
                <w:rtl w:val="true"/>
              </w:rPr>
              <w:t>اشاره</w:t>
            </w:r>
            <w:r>
              <w:rPr>
                <w:rStyle w:val="IndexLink"/>
                <w:rtl w:val="true"/>
              </w:rPr>
              <w:tab/>
            </w:r>
            <w:r>
              <w:rPr>
                <w:rStyle w:val="IndexLink"/>
              </w:rPr>
              <w:t>200</w:t>
            </w:r>
          </w:hyperlink>
        </w:p>
        <w:p>
          <w:pPr>
            <w:pStyle w:val="Contents6"/>
            <w:tabs>
              <w:tab w:val="clear" w:pos="7609"/>
              <w:tab w:val="right" w:pos="9026" w:leader="dot"/>
            </w:tabs>
            <w:rPr/>
          </w:pPr>
          <w:hyperlink w:anchor="__RefHeading___Toc2988258_581953129">
            <w:r>
              <w:rPr>
                <w:webHidden/>
                <w:rStyle w:val="IndexLink"/>
                <w:rtl w:val="true"/>
              </w:rPr>
              <w:t>پرسش ها</w:t>
            </w:r>
            <w:r>
              <w:rPr>
                <w:rStyle w:val="IndexLink"/>
                <w:rtl w:val="true"/>
              </w:rPr>
              <w:tab/>
            </w:r>
            <w:r>
              <w:rPr>
                <w:rStyle w:val="IndexLink"/>
              </w:rPr>
              <w:t>202</w:t>
            </w:r>
          </w:hyperlink>
        </w:p>
        <w:p>
          <w:pPr>
            <w:pStyle w:val="Contents6"/>
            <w:tabs>
              <w:tab w:val="clear" w:pos="7609"/>
              <w:tab w:val="right" w:pos="9026" w:leader="dot"/>
            </w:tabs>
            <w:rPr/>
          </w:pPr>
          <w:hyperlink w:anchor="__RefHeading___Toc2988260_581953129">
            <w:r>
              <w:rPr>
                <w:webHidden/>
                <w:rStyle w:val="IndexLink"/>
                <w:rtl w:val="true"/>
              </w:rPr>
              <w:t>برای مطالعه بیشتر</w:t>
            </w:r>
            <w:r>
              <w:rPr>
                <w:rStyle w:val="IndexLink"/>
                <w:rtl w:val="true"/>
              </w:rPr>
              <w:tab/>
            </w:r>
            <w:r>
              <w:rPr>
                <w:rStyle w:val="IndexLink"/>
              </w:rPr>
              <w:t>202</w:t>
            </w:r>
          </w:hyperlink>
        </w:p>
        <w:p>
          <w:pPr>
            <w:pStyle w:val="Contents3"/>
            <w:tabs>
              <w:tab w:val="clear" w:pos="8459"/>
              <w:tab w:val="right" w:pos="9026" w:leader="dot"/>
            </w:tabs>
            <w:rPr/>
          </w:pPr>
          <w:hyperlink w:anchor="__RefHeading___Toc2988262_581953129">
            <w:r>
              <w:rPr>
                <w:webHidden/>
                <w:rStyle w:val="IndexLink"/>
                <w:rtl w:val="true"/>
              </w:rPr>
              <w:t>درس چهاردهم</w:t>
            </w:r>
            <w:r>
              <w:rPr>
                <w:rStyle w:val="IndexLink"/>
                <w:rtl w:val="true"/>
              </w:rPr>
              <w:tab/>
            </w:r>
            <w:r>
              <w:rPr>
                <w:rStyle w:val="IndexLink"/>
              </w:rPr>
              <w:t>203</w:t>
            </w:r>
          </w:hyperlink>
        </w:p>
        <w:p>
          <w:pPr>
            <w:pStyle w:val="Contents4"/>
            <w:tabs>
              <w:tab w:val="clear" w:pos="8176"/>
              <w:tab w:val="right" w:pos="9026" w:leader="dot"/>
            </w:tabs>
            <w:rPr/>
          </w:pPr>
          <w:hyperlink w:anchor="__RefHeading___Toc2988264_581953129">
            <w:r>
              <w:rPr>
                <w:webHidden/>
                <w:rStyle w:val="IndexLink"/>
              </w:rPr>
              <w:t>9</w:t>
            </w:r>
            <w:r>
              <w:rPr>
                <w:rStyle w:val="IndexLink"/>
                <w:rtl w:val="true"/>
              </w:rPr>
              <w:t xml:space="preserve">- </w:t>
            </w:r>
            <w:r>
              <w:rPr>
                <w:rStyle w:val="IndexLink"/>
                <w:rtl w:val="true"/>
              </w:rPr>
              <w:t>منافع ملی</w:t>
            </w:r>
            <w:r>
              <w:rPr>
                <w:rStyle w:val="IndexLink"/>
                <w:rtl w:val="true"/>
              </w:rPr>
              <w:tab/>
            </w:r>
            <w:r>
              <w:rPr>
                <w:rStyle w:val="IndexLink"/>
              </w:rPr>
              <w:t>203</w:t>
            </w:r>
          </w:hyperlink>
        </w:p>
        <w:p>
          <w:pPr>
            <w:pStyle w:val="Contents5"/>
            <w:tabs>
              <w:tab w:val="clear" w:pos="7892"/>
              <w:tab w:val="right" w:pos="9026" w:leader="dot"/>
            </w:tabs>
            <w:rPr/>
          </w:pPr>
          <w:hyperlink w:anchor="__RefHeading___Toc2988266_581953129">
            <w:r>
              <w:rPr>
                <w:webHidden/>
                <w:rStyle w:val="IndexLink"/>
                <w:rtl w:val="true"/>
              </w:rPr>
              <w:t>اشاره</w:t>
            </w:r>
            <w:r>
              <w:rPr>
                <w:rStyle w:val="IndexLink"/>
                <w:rtl w:val="true"/>
              </w:rPr>
              <w:tab/>
            </w:r>
            <w:r>
              <w:rPr>
                <w:rStyle w:val="IndexLink"/>
              </w:rPr>
              <w:t>203</w:t>
            </w:r>
          </w:hyperlink>
        </w:p>
        <w:p>
          <w:pPr>
            <w:pStyle w:val="Contents5"/>
            <w:tabs>
              <w:tab w:val="clear" w:pos="7892"/>
              <w:tab w:val="right" w:pos="9026" w:leader="dot"/>
            </w:tabs>
            <w:rPr/>
          </w:pPr>
          <w:hyperlink w:anchor="__RefHeading___Toc2988268_581953129">
            <w:r>
              <w:rPr>
                <w:webHidden/>
                <w:rStyle w:val="IndexLink"/>
                <w:rtl w:val="true"/>
              </w:rPr>
              <w:t xml:space="preserve">الف </w:t>
            </w:r>
            <w:r>
              <w:rPr>
                <w:rStyle w:val="IndexLink"/>
                <w:rtl w:val="true"/>
              </w:rPr>
              <w:t xml:space="preserve">- </w:t>
            </w:r>
            <w:r>
              <w:rPr>
                <w:rStyle w:val="IndexLink"/>
                <w:rtl w:val="true"/>
              </w:rPr>
              <w:t>حفظ استقلال و تمامیت ارضی</w:t>
            </w:r>
            <w:r>
              <w:rPr>
                <w:rStyle w:val="IndexLink"/>
                <w:rtl w:val="true"/>
              </w:rPr>
              <w:tab/>
            </w:r>
            <w:r>
              <w:rPr>
                <w:rStyle w:val="IndexLink"/>
              </w:rPr>
              <w:t>204</w:t>
            </w:r>
          </w:hyperlink>
        </w:p>
        <w:p>
          <w:pPr>
            <w:pStyle w:val="Contents5"/>
            <w:tabs>
              <w:tab w:val="clear" w:pos="7892"/>
              <w:tab w:val="right" w:pos="9026" w:leader="dot"/>
            </w:tabs>
            <w:rPr/>
          </w:pPr>
          <w:hyperlink w:anchor="__RefHeading___Toc2988270_581953129">
            <w:r>
              <w:rPr>
                <w:webHidden/>
                <w:rStyle w:val="IndexLink"/>
                <w:rtl w:val="true"/>
              </w:rPr>
              <w:t xml:space="preserve">ب </w:t>
            </w:r>
            <w:r>
              <w:rPr>
                <w:rStyle w:val="IndexLink"/>
                <w:rtl w:val="true"/>
              </w:rPr>
              <w:t xml:space="preserve">- </w:t>
            </w:r>
            <w:r>
              <w:rPr>
                <w:rStyle w:val="IndexLink"/>
                <w:rtl w:val="true"/>
              </w:rPr>
              <w:t>دفاع در برابر تجاوز بیگانگان</w:t>
            </w:r>
            <w:r>
              <w:rPr>
                <w:rStyle w:val="IndexLink"/>
                <w:rtl w:val="true"/>
              </w:rPr>
              <w:tab/>
            </w:r>
            <w:r>
              <w:rPr>
                <w:rStyle w:val="IndexLink"/>
              </w:rPr>
              <w:t>206</w:t>
            </w:r>
          </w:hyperlink>
        </w:p>
        <w:p>
          <w:pPr>
            <w:pStyle w:val="Contents5"/>
            <w:tabs>
              <w:tab w:val="clear" w:pos="7892"/>
              <w:tab w:val="right" w:pos="9026" w:leader="dot"/>
            </w:tabs>
            <w:rPr/>
          </w:pPr>
          <w:hyperlink w:anchor="__RefHeading___Toc2988272_581953129">
            <w:r>
              <w:rPr>
                <w:webHidden/>
                <w:rStyle w:val="IndexLink"/>
                <w:rtl w:val="true"/>
              </w:rPr>
              <w:t xml:space="preserve">ج </w:t>
            </w:r>
            <w:r>
              <w:rPr>
                <w:rStyle w:val="IndexLink"/>
                <w:rtl w:val="true"/>
              </w:rPr>
              <w:t xml:space="preserve">- </w:t>
            </w:r>
            <w:r>
              <w:rPr>
                <w:rStyle w:val="IndexLink"/>
                <w:rtl w:val="true"/>
              </w:rPr>
              <w:t>دفاع و حمایت از دیگر مسلمانان و مظلومان</w:t>
            </w:r>
            <w:r>
              <w:rPr>
                <w:rStyle w:val="IndexLink"/>
                <w:rtl w:val="true"/>
              </w:rPr>
              <w:tab/>
            </w:r>
            <w:r>
              <w:rPr>
                <w:rStyle w:val="IndexLink"/>
              </w:rPr>
              <w:t>207</w:t>
            </w:r>
          </w:hyperlink>
        </w:p>
        <w:p>
          <w:pPr>
            <w:pStyle w:val="Contents5"/>
            <w:tabs>
              <w:tab w:val="clear" w:pos="7892"/>
              <w:tab w:val="right" w:pos="9026" w:leader="dot"/>
            </w:tabs>
            <w:rPr/>
          </w:pPr>
          <w:hyperlink w:anchor="__RefHeading___Toc2988274_581953129">
            <w:r>
              <w:rPr>
                <w:webHidden/>
                <w:rStyle w:val="IndexLink"/>
                <w:rtl w:val="true"/>
              </w:rPr>
              <w:t xml:space="preserve">د </w:t>
            </w:r>
            <w:r>
              <w:rPr>
                <w:rStyle w:val="IndexLink"/>
                <w:rtl w:val="true"/>
              </w:rPr>
              <w:t xml:space="preserve">- </w:t>
            </w:r>
            <w:r>
              <w:rPr>
                <w:rStyle w:val="IndexLink"/>
                <w:rtl w:val="true"/>
              </w:rPr>
              <w:t>تعهد و پای‌بندی به عهد و پیمان‌های بین‌المللی</w:t>
            </w:r>
            <w:r>
              <w:rPr>
                <w:rStyle w:val="IndexLink"/>
                <w:rtl w:val="true"/>
              </w:rPr>
              <w:tab/>
            </w:r>
            <w:r>
              <w:rPr>
                <w:rStyle w:val="IndexLink"/>
              </w:rPr>
              <w:t>209</w:t>
            </w:r>
          </w:hyperlink>
        </w:p>
        <w:p>
          <w:pPr>
            <w:pStyle w:val="Contents4"/>
            <w:tabs>
              <w:tab w:val="clear" w:pos="8176"/>
              <w:tab w:val="right" w:pos="9026" w:leader="dot"/>
            </w:tabs>
            <w:rPr/>
          </w:pPr>
          <w:hyperlink w:anchor="__RefHeading___Toc2988276_581953129">
            <w:r>
              <w:rPr>
                <w:webHidden/>
                <w:rStyle w:val="IndexLink"/>
              </w:rPr>
              <w:t>10</w:t>
            </w:r>
            <w:r>
              <w:rPr>
                <w:rStyle w:val="IndexLink"/>
                <w:rtl w:val="true"/>
              </w:rPr>
              <w:t xml:space="preserve">- </w:t>
            </w:r>
            <w:r>
              <w:rPr>
                <w:rStyle w:val="IndexLink"/>
                <w:rtl w:val="true"/>
              </w:rPr>
              <w:t>امنیت عمومی وملی</w:t>
            </w:r>
            <w:r>
              <w:rPr>
                <w:rStyle w:val="IndexLink"/>
                <w:rtl w:val="true"/>
              </w:rPr>
              <w:tab/>
            </w:r>
            <w:r>
              <w:rPr>
                <w:rStyle w:val="IndexLink"/>
              </w:rPr>
              <w:t>211</w:t>
            </w:r>
          </w:hyperlink>
        </w:p>
        <w:p>
          <w:pPr>
            <w:pStyle w:val="Contents5"/>
            <w:tabs>
              <w:tab w:val="clear" w:pos="7892"/>
              <w:tab w:val="right" w:pos="9026" w:leader="dot"/>
            </w:tabs>
            <w:rPr/>
          </w:pPr>
          <w:hyperlink w:anchor="__RefHeading___Toc2988278_581953129">
            <w:r>
              <w:rPr>
                <w:webHidden/>
                <w:rStyle w:val="IndexLink"/>
                <w:rtl w:val="true"/>
              </w:rPr>
              <w:t>اشاره</w:t>
            </w:r>
            <w:r>
              <w:rPr>
                <w:rStyle w:val="IndexLink"/>
                <w:rtl w:val="true"/>
              </w:rPr>
              <w:tab/>
            </w:r>
            <w:r>
              <w:rPr>
                <w:rStyle w:val="IndexLink"/>
              </w:rPr>
              <w:t>211</w:t>
            </w:r>
          </w:hyperlink>
        </w:p>
        <w:p>
          <w:pPr>
            <w:pStyle w:val="Contents5"/>
            <w:tabs>
              <w:tab w:val="clear" w:pos="7892"/>
              <w:tab w:val="right" w:pos="9026" w:leader="dot"/>
            </w:tabs>
            <w:rPr/>
          </w:pPr>
          <w:hyperlink w:anchor="__RefHeading___Toc2988280_581953129">
            <w:r>
              <w:rPr>
                <w:webHidden/>
                <w:rStyle w:val="IndexLink"/>
                <w:rtl w:val="true"/>
              </w:rPr>
              <w:t>پرسش ها</w:t>
            </w:r>
            <w:r>
              <w:rPr>
                <w:rStyle w:val="IndexLink"/>
                <w:rtl w:val="true"/>
              </w:rPr>
              <w:tab/>
            </w:r>
            <w:r>
              <w:rPr>
                <w:rStyle w:val="IndexLink"/>
              </w:rPr>
              <w:t>219</w:t>
            </w:r>
          </w:hyperlink>
        </w:p>
        <w:p>
          <w:pPr>
            <w:pStyle w:val="Contents5"/>
            <w:tabs>
              <w:tab w:val="clear" w:pos="7892"/>
              <w:tab w:val="right" w:pos="9026" w:leader="dot"/>
            </w:tabs>
            <w:rPr/>
          </w:pPr>
          <w:hyperlink w:anchor="__RefHeading___Toc2988282_581953129">
            <w:r>
              <w:rPr>
                <w:webHidden/>
                <w:rStyle w:val="IndexLink"/>
                <w:rtl w:val="true"/>
              </w:rPr>
              <w:t>برای مطالعه بیشتر</w:t>
            </w:r>
            <w:r>
              <w:rPr>
                <w:rStyle w:val="IndexLink"/>
                <w:rtl w:val="true"/>
              </w:rPr>
              <w:tab/>
            </w:r>
            <w:r>
              <w:rPr>
                <w:rStyle w:val="IndexLink"/>
              </w:rPr>
              <w:t>219</w:t>
            </w:r>
          </w:hyperlink>
        </w:p>
        <w:p>
          <w:pPr>
            <w:pStyle w:val="Contents3"/>
            <w:tabs>
              <w:tab w:val="clear" w:pos="8459"/>
              <w:tab w:val="right" w:pos="9026" w:leader="dot"/>
            </w:tabs>
            <w:rPr/>
          </w:pPr>
          <w:hyperlink w:anchor="__RefHeading___Toc2988284_581953129">
            <w:r>
              <w:rPr>
                <w:webHidden/>
                <w:rStyle w:val="IndexLink"/>
                <w:rtl w:val="true"/>
              </w:rPr>
              <w:t>درس پانزدهم</w:t>
            </w:r>
            <w:r>
              <w:rPr>
                <w:rStyle w:val="IndexLink"/>
                <w:rtl w:val="true"/>
              </w:rPr>
              <w:tab/>
            </w:r>
            <w:r>
              <w:rPr>
                <w:rStyle w:val="IndexLink"/>
              </w:rPr>
              <w:t>221</w:t>
            </w:r>
          </w:hyperlink>
        </w:p>
        <w:p>
          <w:pPr>
            <w:pStyle w:val="Contents4"/>
            <w:tabs>
              <w:tab w:val="clear" w:pos="8176"/>
              <w:tab w:val="right" w:pos="9026" w:leader="dot"/>
            </w:tabs>
            <w:rPr/>
          </w:pPr>
          <w:hyperlink w:anchor="__RefHeading___Toc2988286_581953129">
            <w:r>
              <w:rPr>
                <w:webHidden/>
                <w:rStyle w:val="IndexLink"/>
                <w:rtl w:val="true"/>
              </w:rPr>
              <w:t>سلامت اجتماعی</w:t>
            </w:r>
            <w:r>
              <w:rPr>
                <w:rStyle w:val="IndexLink"/>
                <w:rtl w:val="true"/>
              </w:rPr>
              <w:tab/>
            </w:r>
            <w:r>
              <w:rPr>
                <w:rStyle w:val="IndexLink"/>
              </w:rPr>
              <w:t>221</w:t>
            </w:r>
          </w:hyperlink>
        </w:p>
        <w:p>
          <w:pPr>
            <w:pStyle w:val="Contents5"/>
            <w:tabs>
              <w:tab w:val="clear" w:pos="7892"/>
              <w:tab w:val="right" w:pos="9026" w:leader="dot"/>
            </w:tabs>
            <w:rPr/>
          </w:pPr>
          <w:hyperlink w:anchor="__RefHeading___Toc2988288_581953129">
            <w:r>
              <w:rPr>
                <w:webHidden/>
                <w:rStyle w:val="IndexLink"/>
                <w:rtl w:val="true"/>
              </w:rPr>
              <w:t>اشاره</w:t>
            </w:r>
            <w:r>
              <w:rPr>
                <w:rStyle w:val="IndexLink"/>
                <w:rtl w:val="true"/>
              </w:rPr>
              <w:tab/>
            </w:r>
            <w:r>
              <w:rPr>
                <w:rStyle w:val="IndexLink"/>
              </w:rPr>
              <w:t>221</w:t>
            </w:r>
          </w:hyperlink>
        </w:p>
        <w:p>
          <w:pPr>
            <w:pStyle w:val="Contents5"/>
            <w:tabs>
              <w:tab w:val="clear" w:pos="7892"/>
              <w:tab w:val="right" w:pos="9026" w:leader="dot"/>
            </w:tabs>
            <w:rPr/>
          </w:pPr>
          <w:hyperlink w:anchor="__RefHeading___Toc2988290_581953129">
            <w:r>
              <w:rPr>
                <w:webHidden/>
                <w:rStyle w:val="IndexLink"/>
                <w:rtl w:val="true"/>
              </w:rPr>
              <w:t>یک</w:t>
            </w:r>
            <w:r>
              <w:rPr>
                <w:rStyle w:val="IndexLink"/>
                <w:rtl w:val="true"/>
              </w:rPr>
              <w:t xml:space="preserve">. </w:t>
            </w:r>
            <w:r>
              <w:rPr>
                <w:rStyle w:val="IndexLink"/>
                <w:rtl w:val="true"/>
              </w:rPr>
              <w:t>تولید فساد ؛ استراتژی دشمن</w:t>
            </w:r>
            <w:r>
              <w:rPr>
                <w:rStyle w:val="IndexLink"/>
                <w:rtl w:val="true"/>
              </w:rPr>
              <w:tab/>
            </w:r>
            <w:r>
              <w:rPr>
                <w:rStyle w:val="IndexLink"/>
              </w:rPr>
              <w:t>222</w:t>
            </w:r>
          </w:hyperlink>
        </w:p>
        <w:p>
          <w:pPr>
            <w:pStyle w:val="Contents5"/>
            <w:tabs>
              <w:tab w:val="clear" w:pos="7892"/>
              <w:tab w:val="right" w:pos="9026" w:leader="dot"/>
            </w:tabs>
            <w:rPr/>
          </w:pPr>
          <w:hyperlink w:anchor="__RefHeading___Toc2988292_581953129">
            <w:r>
              <w:rPr>
                <w:webHidden/>
                <w:rStyle w:val="IndexLink"/>
                <w:rtl w:val="true"/>
              </w:rPr>
              <w:t>دو</w:t>
            </w:r>
            <w:r>
              <w:rPr>
                <w:rStyle w:val="IndexLink"/>
                <w:rtl w:val="true"/>
              </w:rPr>
              <w:t xml:space="preserve">. </w:t>
            </w:r>
            <w:r>
              <w:rPr>
                <w:rStyle w:val="IndexLink"/>
                <w:rtl w:val="true"/>
              </w:rPr>
              <w:t>پیش‌گیری از رشد دین‌مداری</w:t>
            </w:r>
            <w:r>
              <w:rPr>
                <w:rStyle w:val="IndexLink"/>
                <w:rtl w:val="true"/>
              </w:rPr>
              <w:tab/>
            </w:r>
            <w:r>
              <w:rPr>
                <w:rStyle w:val="IndexLink"/>
              </w:rPr>
              <w:t>223</w:t>
            </w:r>
          </w:hyperlink>
        </w:p>
        <w:p>
          <w:pPr>
            <w:pStyle w:val="Contents4"/>
            <w:tabs>
              <w:tab w:val="clear" w:pos="8176"/>
              <w:tab w:val="right" w:pos="9026" w:leader="dot"/>
            </w:tabs>
            <w:rPr/>
          </w:pPr>
          <w:hyperlink w:anchor="__RefHeading___Toc2988294_581953129">
            <w:r>
              <w:rPr>
                <w:webHidden/>
                <w:rStyle w:val="IndexLink"/>
                <w:rtl w:val="true"/>
              </w:rPr>
              <w:t>انواع فساد</w:t>
            </w:r>
            <w:r>
              <w:rPr>
                <w:rStyle w:val="IndexLink"/>
                <w:rtl w:val="true"/>
              </w:rPr>
              <w:tab/>
            </w:r>
            <w:r>
              <w:rPr>
                <w:rStyle w:val="IndexLink"/>
              </w:rPr>
              <w:t>223</w:t>
            </w:r>
          </w:hyperlink>
        </w:p>
        <w:p>
          <w:pPr>
            <w:pStyle w:val="Contents5"/>
            <w:tabs>
              <w:tab w:val="clear" w:pos="7892"/>
              <w:tab w:val="right" w:pos="9026" w:leader="dot"/>
            </w:tabs>
            <w:rPr/>
          </w:pPr>
          <w:hyperlink w:anchor="__RefHeading___Toc2988296_581953129">
            <w:r>
              <w:rPr>
                <w:webHidden/>
                <w:rStyle w:val="IndexLink"/>
                <w:rtl w:val="true"/>
              </w:rPr>
              <w:t>یک</w:t>
            </w:r>
            <w:r>
              <w:rPr>
                <w:rStyle w:val="IndexLink"/>
                <w:rtl w:val="true"/>
              </w:rPr>
              <w:t xml:space="preserve">. </w:t>
            </w:r>
            <w:r>
              <w:rPr>
                <w:rStyle w:val="IndexLink"/>
                <w:rtl w:val="true"/>
              </w:rPr>
              <w:t>قتل و خونریزی</w:t>
            </w:r>
            <w:r>
              <w:rPr>
                <w:rStyle w:val="IndexLink"/>
                <w:rtl w:val="true"/>
              </w:rPr>
              <w:tab/>
            </w:r>
            <w:r>
              <w:rPr>
                <w:rStyle w:val="IndexLink"/>
              </w:rPr>
              <w:t>223</w:t>
            </w:r>
          </w:hyperlink>
        </w:p>
        <w:p>
          <w:pPr>
            <w:pStyle w:val="Contents5"/>
            <w:tabs>
              <w:tab w:val="clear" w:pos="7892"/>
              <w:tab w:val="right" w:pos="9026" w:leader="dot"/>
            </w:tabs>
            <w:rPr/>
          </w:pPr>
          <w:hyperlink w:anchor="__RefHeading___Toc2988298_581953129">
            <w:r>
              <w:rPr>
                <w:webHidden/>
                <w:rStyle w:val="IndexLink"/>
                <w:rtl w:val="true"/>
              </w:rPr>
              <w:t>دو</w:t>
            </w:r>
            <w:r>
              <w:rPr>
                <w:rStyle w:val="IndexLink"/>
                <w:rtl w:val="true"/>
              </w:rPr>
              <w:t xml:space="preserve">. </w:t>
            </w:r>
            <w:r>
              <w:rPr>
                <w:rStyle w:val="IndexLink"/>
                <w:rtl w:val="true"/>
              </w:rPr>
              <w:t>سرقت</w:t>
            </w:r>
            <w:r>
              <w:rPr>
                <w:rStyle w:val="IndexLink"/>
                <w:rtl w:val="true"/>
              </w:rPr>
              <w:tab/>
            </w:r>
            <w:r>
              <w:rPr>
                <w:rStyle w:val="IndexLink"/>
              </w:rPr>
              <w:t>223</w:t>
            </w:r>
          </w:hyperlink>
        </w:p>
        <w:p>
          <w:pPr>
            <w:pStyle w:val="Contents5"/>
            <w:tabs>
              <w:tab w:val="clear" w:pos="7892"/>
              <w:tab w:val="right" w:pos="9026" w:leader="dot"/>
            </w:tabs>
            <w:rPr/>
          </w:pPr>
          <w:hyperlink w:anchor="__RefHeading___Toc2988300_581953129">
            <w:r>
              <w:rPr>
                <w:webHidden/>
                <w:rStyle w:val="IndexLink"/>
                <w:rtl w:val="true"/>
              </w:rPr>
              <w:t>سه</w:t>
            </w:r>
            <w:r>
              <w:rPr>
                <w:rStyle w:val="IndexLink"/>
                <w:rtl w:val="true"/>
              </w:rPr>
              <w:t xml:space="preserve">. </w:t>
            </w:r>
            <w:r>
              <w:rPr>
                <w:rStyle w:val="IndexLink"/>
                <w:rtl w:val="true"/>
              </w:rPr>
              <w:t>آلودگی‌های اخلاقی</w:t>
            </w:r>
            <w:r>
              <w:rPr>
                <w:rStyle w:val="IndexLink"/>
                <w:rtl w:val="true"/>
              </w:rPr>
              <w:tab/>
            </w:r>
            <w:r>
              <w:rPr>
                <w:rStyle w:val="IndexLink"/>
              </w:rPr>
              <w:t>224</w:t>
            </w:r>
          </w:hyperlink>
        </w:p>
        <w:p>
          <w:pPr>
            <w:pStyle w:val="Contents5"/>
            <w:tabs>
              <w:tab w:val="clear" w:pos="7892"/>
              <w:tab w:val="right" w:pos="9026" w:leader="dot"/>
            </w:tabs>
            <w:rPr/>
          </w:pPr>
          <w:hyperlink w:anchor="__RefHeading___Toc2988302_581953129">
            <w:r>
              <w:rPr>
                <w:webHidden/>
                <w:rStyle w:val="IndexLink"/>
                <w:rtl w:val="true"/>
              </w:rPr>
              <w:t>چهار</w:t>
            </w:r>
            <w:r>
              <w:rPr>
                <w:rStyle w:val="IndexLink"/>
                <w:rtl w:val="true"/>
              </w:rPr>
              <w:t xml:space="preserve">. </w:t>
            </w:r>
            <w:r>
              <w:rPr>
                <w:rStyle w:val="IndexLink"/>
                <w:rtl w:val="true"/>
              </w:rPr>
              <w:t>فساد اقتصادی</w:t>
            </w:r>
            <w:r>
              <w:rPr>
                <w:rStyle w:val="IndexLink"/>
                <w:rtl w:val="true"/>
              </w:rPr>
              <w:tab/>
            </w:r>
            <w:r>
              <w:rPr>
                <w:rStyle w:val="IndexLink"/>
              </w:rPr>
              <w:t>224</w:t>
            </w:r>
          </w:hyperlink>
        </w:p>
        <w:p>
          <w:pPr>
            <w:pStyle w:val="Contents5"/>
            <w:tabs>
              <w:tab w:val="clear" w:pos="7892"/>
              <w:tab w:val="right" w:pos="9026" w:leader="dot"/>
            </w:tabs>
            <w:rPr/>
          </w:pPr>
          <w:hyperlink w:anchor="__RefHeading___Toc2988304_581953129">
            <w:r>
              <w:rPr>
                <w:webHidden/>
                <w:rStyle w:val="IndexLink"/>
                <w:rtl w:val="true"/>
              </w:rPr>
              <w:t>پنج</w:t>
            </w:r>
            <w:r>
              <w:rPr>
                <w:rStyle w:val="IndexLink"/>
                <w:rtl w:val="true"/>
              </w:rPr>
              <w:t xml:space="preserve">. </w:t>
            </w:r>
            <w:r>
              <w:rPr>
                <w:rStyle w:val="IndexLink"/>
                <w:rtl w:val="true"/>
              </w:rPr>
              <w:t>فساد امنیتی</w:t>
            </w:r>
            <w:r>
              <w:rPr>
                <w:rStyle w:val="IndexLink"/>
                <w:rtl w:val="true"/>
              </w:rPr>
              <w:tab/>
            </w:r>
            <w:r>
              <w:rPr>
                <w:rStyle w:val="IndexLink"/>
              </w:rPr>
              <w:t>224</w:t>
            </w:r>
          </w:hyperlink>
        </w:p>
        <w:p>
          <w:pPr>
            <w:pStyle w:val="Contents4"/>
            <w:tabs>
              <w:tab w:val="clear" w:pos="8176"/>
              <w:tab w:val="right" w:pos="9026" w:leader="dot"/>
            </w:tabs>
            <w:rPr/>
          </w:pPr>
          <w:hyperlink w:anchor="__RefHeading___Toc2988306_581953129">
            <w:r>
              <w:rPr>
                <w:webHidden/>
                <w:rStyle w:val="IndexLink"/>
                <w:rtl w:val="true"/>
              </w:rPr>
              <w:t>حفظ ارزش‌ها</w:t>
            </w:r>
            <w:r>
              <w:rPr>
                <w:rStyle w:val="IndexLink"/>
                <w:rtl w:val="true"/>
              </w:rPr>
              <w:tab/>
            </w:r>
            <w:r>
              <w:rPr>
                <w:rStyle w:val="IndexLink"/>
              </w:rPr>
              <w:t>226</w:t>
            </w:r>
          </w:hyperlink>
        </w:p>
        <w:p>
          <w:pPr>
            <w:pStyle w:val="Contents4"/>
            <w:tabs>
              <w:tab w:val="clear" w:pos="8176"/>
              <w:tab w:val="right" w:pos="9026" w:leader="dot"/>
            </w:tabs>
            <w:rPr/>
          </w:pPr>
          <w:hyperlink w:anchor="__RefHeading___Toc2988308_581953129">
            <w:r>
              <w:rPr>
                <w:webHidden/>
                <w:rStyle w:val="IndexLink"/>
                <w:rtl w:val="true"/>
              </w:rPr>
              <w:t>زمینه‌های تغییرارزش‌ها</w:t>
            </w:r>
            <w:r>
              <w:rPr>
                <w:rStyle w:val="IndexLink"/>
                <w:rtl w:val="true"/>
              </w:rPr>
              <w:tab/>
            </w:r>
            <w:r>
              <w:rPr>
                <w:rStyle w:val="IndexLink"/>
              </w:rPr>
              <w:t>227</w:t>
            </w:r>
          </w:hyperlink>
        </w:p>
        <w:p>
          <w:pPr>
            <w:pStyle w:val="Contents5"/>
            <w:tabs>
              <w:tab w:val="clear" w:pos="7892"/>
              <w:tab w:val="right" w:pos="9026" w:leader="dot"/>
            </w:tabs>
            <w:rPr/>
          </w:pPr>
          <w:hyperlink w:anchor="__RefHeading___Toc2988310_581953129">
            <w:r>
              <w:rPr>
                <w:webHidden/>
                <w:rStyle w:val="IndexLink"/>
                <w:rtl w:val="true"/>
              </w:rPr>
              <w:t>اشاره</w:t>
            </w:r>
            <w:r>
              <w:rPr>
                <w:rStyle w:val="IndexLink"/>
                <w:rtl w:val="true"/>
              </w:rPr>
              <w:tab/>
            </w:r>
            <w:r>
              <w:rPr>
                <w:rStyle w:val="IndexLink"/>
              </w:rPr>
              <w:t>227</w:t>
            </w:r>
          </w:hyperlink>
        </w:p>
        <w:p>
          <w:pPr>
            <w:pStyle w:val="Contents5"/>
            <w:tabs>
              <w:tab w:val="clear" w:pos="7892"/>
              <w:tab w:val="right" w:pos="9026" w:leader="dot"/>
            </w:tabs>
            <w:rPr/>
          </w:pPr>
          <w:hyperlink w:anchor="__RefHeading___Toc2988312_581953129">
            <w:r>
              <w:rPr>
                <w:webHidden/>
                <w:rStyle w:val="IndexLink"/>
                <w:rtl w:val="true"/>
              </w:rPr>
              <w:t>یک</w:t>
            </w:r>
            <w:r>
              <w:rPr>
                <w:rStyle w:val="IndexLink"/>
                <w:rtl w:val="true"/>
              </w:rPr>
              <w:t xml:space="preserve">. </w:t>
            </w:r>
            <w:r>
              <w:rPr>
                <w:rStyle w:val="IndexLink"/>
                <w:rtl w:val="true"/>
              </w:rPr>
              <w:t>زوال قبح گناه</w:t>
            </w:r>
            <w:r>
              <w:rPr>
                <w:rStyle w:val="IndexLink"/>
                <w:rtl w:val="true"/>
              </w:rPr>
              <w:tab/>
            </w:r>
            <w:r>
              <w:rPr>
                <w:rStyle w:val="IndexLink"/>
              </w:rPr>
              <w:t>228</w:t>
            </w:r>
          </w:hyperlink>
        </w:p>
        <w:p>
          <w:pPr>
            <w:pStyle w:val="Contents5"/>
            <w:tabs>
              <w:tab w:val="clear" w:pos="7892"/>
              <w:tab w:val="right" w:pos="9026" w:leader="dot"/>
            </w:tabs>
            <w:rPr/>
          </w:pPr>
          <w:hyperlink w:anchor="__RefHeading___Toc2988314_581953129">
            <w:r>
              <w:rPr>
                <w:webHidden/>
                <w:rStyle w:val="IndexLink"/>
                <w:rtl w:val="true"/>
              </w:rPr>
              <w:t>دو</w:t>
            </w:r>
            <w:r>
              <w:rPr>
                <w:rStyle w:val="IndexLink"/>
                <w:rtl w:val="true"/>
              </w:rPr>
              <w:t xml:space="preserve">. </w:t>
            </w:r>
            <w:r>
              <w:rPr>
                <w:rStyle w:val="IndexLink"/>
                <w:rtl w:val="true"/>
              </w:rPr>
              <w:t>گرایش به فرهنگ بیگانه</w:t>
            </w:r>
            <w:r>
              <w:rPr>
                <w:rStyle w:val="IndexLink"/>
                <w:rtl w:val="true"/>
              </w:rPr>
              <w:tab/>
            </w:r>
            <w:r>
              <w:rPr>
                <w:rStyle w:val="IndexLink"/>
              </w:rPr>
              <w:t>229</w:t>
            </w:r>
          </w:hyperlink>
        </w:p>
        <w:p>
          <w:pPr>
            <w:pStyle w:val="Contents5"/>
            <w:tabs>
              <w:tab w:val="clear" w:pos="7892"/>
              <w:tab w:val="right" w:pos="9026" w:leader="dot"/>
            </w:tabs>
            <w:rPr/>
          </w:pPr>
          <w:hyperlink w:anchor="__RefHeading___Toc2988316_581953129">
            <w:r>
              <w:rPr>
                <w:webHidden/>
                <w:rStyle w:val="IndexLink"/>
                <w:rtl w:val="true"/>
              </w:rPr>
              <w:t>سه</w:t>
            </w:r>
            <w:r>
              <w:rPr>
                <w:rStyle w:val="IndexLink"/>
                <w:rtl w:val="true"/>
              </w:rPr>
              <w:t xml:space="preserve">. </w:t>
            </w:r>
            <w:r>
              <w:rPr>
                <w:rStyle w:val="IndexLink"/>
                <w:rtl w:val="true"/>
              </w:rPr>
              <w:t>تمسخر ارزش‌ها</w:t>
            </w:r>
            <w:r>
              <w:rPr>
                <w:rStyle w:val="IndexLink"/>
                <w:rtl w:val="true"/>
              </w:rPr>
              <w:tab/>
            </w:r>
            <w:r>
              <w:rPr>
                <w:rStyle w:val="IndexLink"/>
              </w:rPr>
              <w:t>229</w:t>
            </w:r>
          </w:hyperlink>
        </w:p>
        <w:p>
          <w:pPr>
            <w:pStyle w:val="Contents5"/>
            <w:tabs>
              <w:tab w:val="clear" w:pos="7892"/>
              <w:tab w:val="right" w:pos="9026" w:leader="dot"/>
            </w:tabs>
            <w:rPr/>
          </w:pPr>
          <w:hyperlink w:anchor="__RefHeading___Toc2988318_581953129">
            <w:r>
              <w:rPr>
                <w:webHidden/>
                <w:rStyle w:val="IndexLink"/>
                <w:rtl w:val="true"/>
              </w:rPr>
              <w:t>چهار</w:t>
            </w:r>
            <w:r>
              <w:rPr>
                <w:rStyle w:val="IndexLink"/>
                <w:rtl w:val="true"/>
              </w:rPr>
              <w:t xml:space="preserve">. </w:t>
            </w:r>
            <w:r>
              <w:rPr>
                <w:rStyle w:val="IndexLink"/>
                <w:rtl w:val="true"/>
              </w:rPr>
              <w:t>دفاع از ضدّارزش‌ها</w:t>
            </w:r>
            <w:r>
              <w:rPr>
                <w:rStyle w:val="IndexLink"/>
                <w:rtl w:val="true"/>
              </w:rPr>
              <w:tab/>
            </w:r>
            <w:r>
              <w:rPr>
                <w:rStyle w:val="IndexLink"/>
              </w:rPr>
              <w:t>232</w:t>
            </w:r>
          </w:hyperlink>
        </w:p>
        <w:p>
          <w:pPr>
            <w:pStyle w:val="Contents4"/>
            <w:tabs>
              <w:tab w:val="clear" w:pos="8176"/>
              <w:tab w:val="right" w:pos="9026" w:leader="dot"/>
            </w:tabs>
            <w:rPr/>
          </w:pPr>
          <w:hyperlink w:anchor="__RefHeading___Toc2988320_581953129">
            <w:r>
              <w:rPr>
                <w:webHidden/>
                <w:rStyle w:val="IndexLink"/>
              </w:rPr>
              <w:t>11</w:t>
            </w:r>
            <w:r>
              <w:rPr>
                <w:rStyle w:val="IndexLink"/>
                <w:rtl w:val="true"/>
              </w:rPr>
              <w:t xml:space="preserve">-« </w:t>
            </w:r>
            <w:r>
              <w:rPr>
                <w:rStyle w:val="IndexLink"/>
                <w:rtl w:val="true"/>
              </w:rPr>
              <w:t>رشد</w:t>
            </w:r>
            <w:r>
              <w:rPr>
                <w:rStyle w:val="IndexLink"/>
                <w:rtl w:val="true"/>
              </w:rPr>
              <w:t xml:space="preserve">» </w:t>
            </w:r>
            <w:r>
              <w:rPr>
                <w:rStyle w:val="IndexLink"/>
                <w:rtl w:val="true"/>
              </w:rPr>
              <w:t xml:space="preserve">یا </w:t>
            </w:r>
            <w:r>
              <w:rPr>
                <w:rStyle w:val="IndexLink"/>
                <w:rtl w:val="true"/>
              </w:rPr>
              <w:t xml:space="preserve">« </w:t>
            </w:r>
            <w:r>
              <w:rPr>
                <w:rStyle w:val="IndexLink"/>
                <w:rtl w:val="true"/>
              </w:rPr>
              <w:t>عقب ماندگی</w:t>
            </w:r>
            <w:r>
              <w:rPr>
                <w:rStyle w:val="IndexLink"/>
                <w:rtl w:val="true"/>
              </w:rPr>
              <w:t xml:space="preserve">» </w:t>
            </w:r>
            <w:r>
              <w:rPr>
                <w:rStyle w:val="IndexLink"/>
                <w:rtl w:val="true"/>
              </w:rPr>
              <w:t>کشور</w:t>
            </w:r>
            <w:r>
              <w:rPr>
                <w:rStyle w:val="IndexLink"/>
                <w:rtl w:val="true"/>
              </w:rPr>
              <w:tab/>
            </w:r>
            <w:r>
              <w:rPr>
                <w:rStyle w:val="IndexLink"/>
              </w:rPr>
              <w:t>234</w:t>
            </w:r>
          </w:hyperlink>
        </w:p>
        <w:p>
          <w:pPr>
            <w:pStyle w:val="Contents5"/>
            <w:tabs>
              <w:tab w:val="clear" w:pos="7892"/>
              <w:tab w:val="right" w:pos="9026" w:leader="dot"/>
            </w:tabs>
            <w:rPr/>
          </w:pPr>
          <w:hyperlink w:anchor="__RefHeading___Toc2988322_581953129">
            <w:r>
              <w:rPr>
                <w:webHidden/>
                <w:rStyle w:val="IndexLink"/>
                <w:rtl w:val="true"/>
              </w:rPr>
              <w:t>اشاره</w:t>
            </w:r>
            <w:r>
              <w:rPr>
                <w:rStyle w:val="IndexLink"/>
                <w:rtl w:val="true"/>
              </w:rPr>
              <w:tab/>
            </w:r>
            <w:r>
              <w:rPr>
                <w:rStyle w:val="IndexLink"/>
              </w:rPr>
              <w:t>234</w:t>
            </w:r>
          </w:hyperlink>
        </w:p>
        <w:p>
          <w:pPr>
            <w:pStyle w:val="Contents5"/>
            <w:tabs>
              <w:tab w:val="clear" w:pos="7892"/>
              <w:tab w:val="right" w:pos="9026" w:leader="dot"/>
            </w:tabs>
            <w:rPr/>
          </w:pPr>
          <w:hyperlink w:anchor="__RefHeading___Toc2988324_581953129">
            <w:r>
              <w:rPr>
                <w:webHidden/>
                <w:rStyle w:val="IndexLink"/>
                <w:rtl w:val="true"/>
              </w:rPr>
              <w:t xml:space="preserve">الف </w:t>
            </w:r>
            <w:r>
              <w:rPr>
                <w:rStyle w:val="IndexLink"/>
                <w:rtl w:val="true"/>
              </w:rPr>
              <w:t>.</w:t>
            </w:r>
            <w:r>
              <w:rPr>
                <w:rStyle w:val="IndexLink"/>
                <w:rtl w:val="true"/>
              </w:rPr>
              <w:t>رشد معنوی واخلاقی</w:t>
            </w:r>
            <w:r>
              <w:rPr>
                <w:rStyle w:val="IndexLink"/>
                <w:rtl w:val="true"/>
              </w:rPr>
              <w:tab/>
            </w:r>
            <w:r>
              <w:rPr>
                <w:rStyle w:val="IndexLink"/>
              </w:rPr>
              <w:t>234</w:t>
            </w:r>
          </w:hyperlink>
        </w:p>
        <w:p>
          <w:pPr>
            <w:pStyle w:val="Contents5"/>
            <w:tabs>
              <w:tab w:val="clear" w:pos="7892"/>
              <w:tab w:val="right" w:pos="9026" w:leader="dot"/>
            </w:tabs>
            <w:rPr/>
          </w:pPr>
          <w:hyperlink w:anchor="__RefHeading___Toc2988326_581953129">
            <w:r>
              <w:rPr>
                <w:webHidden/>
                <w:rStyle w:val="IndexLink"/>
                <w:rtl w:val="true"/>
              </w:rPr>
              <w:t xml:space="preserve">ب </w:t>
            </w:r>
            <w:r>
              <w:rPr>
                <w:rStyle w:val="IndexLink"/>
                <w:rtl w:val="true"/>
              </w:rPr>
              <w:t xml:space="preserve">. </w:t>
            </w:r>
            <w:r>
              <w:rPr>
                <w:rStyle w:val="IndexLink"/>
                <w:rtl w:val="true"/>
              </w:rPr>
              <w:t>رشد علمی</w:t>
            </w:r>
            <w:r>
              <w:rPr>
                <w:rStyle w:val="IndexLink"/>
                <w:rtl w:val="true"/>
              </w:rPr>
              <w:tab/>
            </w:r>
            <w:r>
              <w:rPr>
                <w:rStyle w:val="IndexLink"/>
              </w:rPr>
              <w:t>236</w:t>
            </w:r>
          </w:hyperlink>
        </w:p>
        <w:p>
          <w:pPr>
            <w:pStyle w:val="Contents5"/>
            <w:tabs>
              <w:tab w:val="clear" w:pos="7892"/>
              <w:tab w:val="right" w:pos="9026" w:leader="dot"/>
            </w:tabs>
            <w:rPr/>
          </w:pPr>
          <w:hyperlink w:anchor="__RefHeading___Toc2988328_581953129">
            <w:r>
              <w:rPr>
                <w:webHidden/>
                <w:rStyle w:val="IndexLink"/>
                <w:rtl w:val="true"/>
              </w:rPr>
              <w:t xml:space="preserve">ج </w:t>
            </w:r>
            <w:r>
              <w:rPr>
                <w:rStyle w:val="IndexLink"/>
                <w:rtl w:val="true"/>
              </w:rPr>
              <w:t xml:space="preserve">. </w:t>
            </w:r>
            <w:r>
              <w:rPr>
                <w:rStyle w:val="IndexLink"/>
                <w:rtl w:val="true"/>
              </w:rPr>
              <w:t>رشد اقتصادی</w:t>
            </w:r>
            <w:r>
              <w:rPr>
                <w:rStyle w:val="IndexLink"/>
                <w:rtl w:val="true"/>
              </w:rPr>
              <w:tab/>
            </w:r>
            <w:r>
              <w:rPr>
                <w:rStyle w:val="IndexLink"/>
              </w:rPr>
              <w:t>238</w:t>
            </w:r>
          </w:hyperlink>
        </w:p>
        <w:p>
          <w:pPr>
            <w:pStyle w:val="Contents4"/>
            <w:tabs>
              <w:tab w:val="clear" w:pos="8176"/>
              <w:tab w:val="right" w:pos="9026" w:leader="dot"/>
            </w:tabs>
            <w:rPr/>
          </w:pPr>
          <w:hyperlink w:anchor="__RefHeading___Toc2988330_581953129">
            <w:r>
              <w:rPr>
                <w:webHidden/>
                <w:rStyle w:val="IndexLink"/>
              </w:rPr>
              <w:t>12</w:t>
            </w:r>
            <w:r>
              <w:rPr>
                <w:rStyle w:val="IndexLink"/>
                <w:rtl w:val="true"/>
              </w:rPr>
              <w:t>- «</w:t>
            </w:r>
            <w:r>
              <w:rPr>
                <w:rStyle w:val="IndexLink"/>
                <w:rtl w:val="true"/>
              </w:rPr>
              <w:t>عدالت اجتماعی</w:t>
            </w:r>
            <w:r>
              <w:rPr>
                <w:rStyle w:val="IndexLink"/>
                <w:rtl w:val="true"/>
              </w:rPr>
              <w:t>»</w:t>
              <w:tab/>
            </w:r>
            <w:r>
              <w:rPr>
                <w:rStyle w:val="IndexLink"/>
              </w:rPr>
              <w:t>241</w:t>
            </w:r>
          </w:hyperlink>
        </w:p>
        <w:p>
          <w:pPr>
            <w:pStyle w:val="Contents5"/>
            <w:tabs>
              <w:tab w:val="clear" w:pos="7892"/>
              <w:tab w:val="right" w:pos="9026" w:leader="dot"/>
            </w:tabs>
            <w:rPr/>
          </w:pPr>
          <w:hyperlink w:anchor="__RefHeading___Toc2988332_581953129">
            <w:r>
              <w:rPr>
                <w:webHidden/>
                <w:rStyle w:val="IndexLink"/>
                <w:rtl w:val="true"/>
              </w:rPr>
              <w:t>اشاره</w:t>
            </w:r>
            <w:r>
              <w:rPr>
                <w:rStyle w:val="IndexLink"/>
                <w:rtl w:val="true"/>
              </w:rPr>
              <w:tab/>
            </w:r>
            <w:r>
              <w:rPr>
                <w:rStyle w:val="IndexLink"/>
              </w:rPr>
              <w:t>241</w:t>
            </w:r>
          </w:hyperlink>
        </w:p>
        <w:p>
          <w:pPr>
            <w:pStyle w:val="Contents5"/>
            <w:tabs>
              <w:tab w:val="clear" w:pos="7892"/>
              <w:tab w:val="right" w:pos="9026" w:leader="dot"/>
            </w:tabs>
            <w:rPr/>
          </w:pPr>
          <w:hyperlink w:anchor="__RefHeading___Toc2988334_581953129">
            <w:r>
              <w:rPr>
                <w:webHidden/>
                <w:rStyle w:val="IndexLink"/>
                <w:rtl w:val="true"/>
              </w:rPr>
              <w:t>پرسش ها</w:t>
            </w:r>
            <w:r>
              <w:rPr>
                <w:rStyle w:val="IndexLink"/>
                <w:rtl w:val="true"/>
              </w:rPr>
              <w:tab/>
            </w:r>
            <w:r>
              <w:rPr>
                <w:rStyle w:val="IndexLink"/>
              </w:rPr>
              <w:t>245</w:t>
            </w:r>
          </w:hyperlink>
        </w:p>
        <w:p>
          <w:pPr>
            <w:pStyle w:val="Contents5"/>
            <w:tabs>
              <w:tab w:val="clear" w:pos="7892"/>
              <w:tab w:val="right" w:pos="9026" w:leader="dot"/>
            </w:tabs>
            <w:rPr/>
          </w:pPr>
          <w:hyperlink w:anchor="__RefHeading___Toc2988336_581953129">
            <w:r>
              <w:rPr>
                <w:webHidden/>
                <w:rStyle w:val="IndexLink"/>
                <w:rtl w:val="true"/>
              </w:rPr>
              <w:t>برای مطالعه بیشتر</w:t>
            </w:r>
            <w:r>
              <w:rPr>
                <w:rStyle w:val="IndexLink"/>
                <w:rtl w:val="true"/>
              </w:rPr>
              <w:tab/>
            </w:r>
            <w:r>
              <w:rPr>
                <w:rStyle w:val="IndexLink"/>
              </w:rPr>
              <w:t>245</w:t>
            </w:r>
          </w:hyperlink>
        </w:p>
        <w:p>
          <w:pPr>
            <w:pStyle w:val="Contents2"/>
            <w:tabs>
              <w:tab w:val="clear" w:pos="8743"/>
              <w:tab w:val="right" w:pos="9026" w:leader="dot"/>
            </w:tabs>
            <w:rPr/>
          </w:pPr>
          <w:hyperlink w:anchor="__RefHeading___Toc2988338_581953129">
            <w:r>
              <w:rPr>
                <w:webHidden/>
                <w:rStyle w:val="IndexLink"/>
                <w:rtl w:val="true"/>
              </w:rPr>
              <w:t xml:space="preserve">فصل هفتم </w:t>
            </w:r>
            <w:r>
              <w:rPr>
                <w:rStyle w:val="IndexLink"/>
                <w:rtl w:val="true"/>
              </w:rPr>
              <w:t xml:space="preserve">: </w:t>
            </w:r>
            <w:r>
              <w:rPr>
                <w:rStyle w:val="IndexLink"/>
                <w:rtl w:val="true"/>
              </w:rPr>
              <w:t>امر به معروف ونهی از منکر و تساهل و تسامح</w:t>
            </w:r>
            <w:r>
              <w:rPr>
                <w:rStyle w:val="IndexLink"/>
                <w:rtl w:val="true"/>
              </w:rPr>
              <w:tab/>
            </w:r>
            <w:r>
              <w:rPr>
                <w:rStyle w:val="IndexLink"/>
              </w:rPr>
              <w:t>246</w:t>
            </w:r>
          </w:hyperlink>
        </w:p>
        <w:p>
          <w:pPr>
            <w:pStyle w:val="Contents3"/>
            <w:tabs>
              <w:tab w:val="clear" w:pos="8459"/>
              <w:tab w:val="right" w:pos="9026" w:leader="dot"/>
            </w:tabs>
            <w:rPr/>
          </w:pPr>
          <w:hyperlink w:anchor="__RefHeading___Toc2988340_581953129">
            <w:r>
              <w:rPr>
                <w:webHidden/>
                <w:rStyle w:val="IndexLink"/>
                <w:rtl w:val="true"/>
              </w:rPr>
              <w:t>اشاره</w:t>
            </w:r>
            <w:r>
              <w:rPr>
                <w:rStyle w:val="IndexLink"/>
                <w:rtl w:val="true"/>
              </w:rPr>
              <w:tab/>
            </w:r>
            <w:r>
              <w:rPr>
                <w:rStyle w:val="IndexLink"/>
              </w:rPr>
              <w:t>246</w:t>
            </w:r>
          </w:hyperlink>
        </w:p>
        <w:p>
          <w:pPr>
            <w:pStyle w:val="Contents3"/>
            <w:tabs>
              <w:tab w:val="clear" w:pos="8459"/>
              <w:tab w:val="right" w:pos="9026" w:leader="dot"/>
            </w:tabs>
            <w:rPr/>
          </w:pPr>
          <w:hyperlink w:anchor="__RefHeading___Toc2988342_581953129">
            <w:r>
              <w:rPr>
                <w:webHidden/>
                <w:rStyle w:val="IndexLink"/>
                <w:rtl w:val="true"/>
              </w:rPr>
              <w:t>درس شانزدهم</w:t>
            </w:r>
            <w:r>
              <w:rPr>
                <w:rStyle w:val="IndexLink"/>
                <w:rtl w:val="true"/>
              </w:rPr>
              <w:tab/>
            </w:r>
            <w:r>
              <w:rPr>
                <w:rStyle w:val="IndexLink"/>
              </w:rPr>
              <w:t>248</w:t>
            </w:r>
          </w:hyperlink>
        </w:p>
        <w:p>
          <w:pPr>
            <w:pStyle w:val="Contents4"/>
            <w:tabs>
              <w:tab w:val="clear" w:pos="8176"/>
              <w:tab w:val="right" w:pos="9026" w:leader="dot"/>
            </w:tabs>
            <w:rPr/>
          </w:pPr>
          <w:hyperlink w:anchor="__RefHeading___Toc2988344_581953129">
            <w:r>
              <w:rPr>
                <w:webHidden/>
                <w:rStyle w:val="IndexLink"/>
                <w:rtl w:val="true"/>
              </w:rPr>
              <w:t>امر به معروف ونهی از منکر و تساهل و تسامح</w:t>
            </w:r>
            <w:r>
              <w:rPr>
                <w:rStyle w:val="IndexLink"/>
                <w:rtl w:val="true"/>
              </w:rPr>
              <w:tab/>
            </w:r>
            <w:r>
              <w:rPr>
                <w:rStyle w:val="IndexLink"/>
              </w:rPr>
              <w:t>248</w:t>
            </w:r>
          </w:hyperlink>
        </w:p>
        <w:p>
          <w:pPr>
            <w:pStyle w:val="Contents4"/>
            <w:tabs>
              <w:tab w:val="clear" w:pos="8176"/>
              <w:tab w:val="right" w:pos="9026" w:leader="dot"/>
            </w:tabs>
            <w:rPr/>
          </w:pPr>
          <w:hyperlink w:anchor="__RefHeading___Toc2988346_581953129">
            <w:r>
              <w:rPr>
                <w:webHidden/>
                <w:rStyle w:val="IndexLink"/>
                <w:rtl w:val="true"/>
              </w:rPr>
              <w:t>واژه شناسی</w:t>
            </w:r>
            <w:r>
              <w:rPr>
                <w:rStyle w:val="IndexLink"/>
                <w:rtl w:val="true"/>
              </w:rPr>
              <w:tab/>
            </w:r>
            <w:r>
              <w:rPr>
                <w:rStyle w:val="IndexLink"/>
              </w:rPr>
              <w:t>254</w:t>
            </w:r>
          </w:hyperlink>
        </w:p>
        <w:p>
          <w:pPr>
            <w:pStyle w:val="Contents4"/>
            <w:tabs>
              <w:tab w:val="clear" w:pos="8176"/>
              <w:tab w:val="right" w:pos="9026" w:leader="dot"/>
            </w:tabs>
            <w:rPr/>
          </w:pPr>
          <w:hyperlink w:anchor="__RefHeading___Toc2988348_581953129">
            <w:r>
              <w:rPr>
                <w:webHidden/>
                <w:rStyle w:val="IndexLink"/>
                <w:rtl w:val="true"/>
              </w:rPr>
              <w:t>معانی اصطلاحی</w:t>
            </w:r>
            <w:r>
              <w:rPr>
                <w:rStyle w:val="IndexLink"/>
                <w:rtl w:val="true"/>
              </w:rPr>
              <w:tab/>
            </w:r>
            <w:r>
              <w:rPr>
                <w:rStyle w:val="IndexLink"/>
              </w:rPr>
              <w:t>255</w:t>
            </w:r>
          </w:hyperlink>
        </w:p>
        <w:p>
          <w:pPr>
            <w:pStyle w:val="Contents4"/>
            <w:tabs>
              <w:tab w:val="clear" w:pos="8176"/>
              <w:tab w:val="right" w:pos="9026" w:leader="dot"/>
            </w:tabs>
            <w:rPr/>
          </w:pPr>
          <w:hyperlink w:anchor="__RefHeading___Toc2988350_581953129">
            <w:r>
              <w:rPr>
                <w:webHidden/>
                <w:rStyle w:val="IndexLink"/>
                <w:rtl w:val="true"/>
              </w:rPr>
              <w:t>ویژگی های دین اسلام</w:t>
            </w:r>
            <w:r>
              <w:rPr>
                <w:rStyle w:val="IndexLink"/>
                <w:rtl w:val="true"/>
              </w:rPr>
              <w:tab/>
            </w:r>
            <w:r>
              <w:rPr>
                <w:rStyle w:val="IndexLink"/>
              </w:rPr>
              <w:t>257</w:t>
            </w:r>
          </w:hyperlink>
        </w:p>
        <w:p>
          <w:pPr>
            <w:pStyle w:val="Contents5"/>
            <w:tabs>
              <w:tab w:val="clear" w:pos="7892"/>
              <w:tab w:val="right" w:pos="9026" w:leader="dot"/>
            </w:tabs>
            <w:rPr/>
          </w:pPr>
          <w:hyperlink w:anchor="__RefHeading___Toc2988352_581953129">
            <w:r>
              <w:rPr>
                <w:webHidden/>
                <w:rStyle w:val="IndexLink"/>
                <w:rtl w:val="true"/>
              </w:rPr>
              <w:t>اشاره</w:t>
            </w:r>
            <w:r>
              <w:rPr>
                <w:rStyle w:val="IndexLink"/>
                <w:rtl w:val="true"/>
              </w:rPr>
              <w:tab/>
            </w:r>
            <w:r>
              <w:rPr>
                <w:rStyle w:val="IndexLink"/>
              </w:rPr>
              <w:t>257</w:t>
            </w:r>
          </w:hyperlink>
        </w:p>
        <w:p>
          <w:pPr>
            <w:pStyle w:val="Contents5"/>
            <w:tabs>
              <w:tab w:val="clear" w:pos="7892"/>
              <w:tab w:val="right" w:pos="9026" w:leader="dot"/>
            </w:tabs>
            <w:rPr/>
          </w:pPr>
          <w:hyperlink w:anchor="__RefHeading___Toc2988354_581953129">
            <w:r>
              <w:rPr>
                <w:webHidden/>
                <w:rStyle w:val="IndexLink"/>
              </w:rPr>
              <w:t>1</w:t>
            </w:r>
            <w:r>
              <w:rPr>
                <w:rStyle w:val="IndexLink"/>
                <w:rtl w:val="true"/>
              </w:rPr>
              <w:t xml:space="preserve">- </w:t>
            </w:r>
            <w:r>
              <w:rPr>
                <w:rStyle w:val="IndexLink"/>
                <w:rtl w:val="true"/>
              </w:rPr>
              <w:t>دین حنیف</w:t>
            </w:r>
            <w:r>
              <w:rPr>
                <w:rStyle w:val="IndexLink"/>
                <w:rtl w:val="true"/>
              </w:rPr>
              <w:tab/>
            </w:r>
            <w:r>
              <w:rPr>
                <w:rStyle w:val="IndexLink"/>
              </w:rPr>
              <w:t>257</w:t>
            </w:r>
          </w:hyperlink>
        </w:p>
        <w:p>
          <w:pPr>
            <w:pStyle w:val="Contents6"/>
            <w:tabs>
              <w:tab w:val="clear" w:pos="7609"/>
              <w:tab w:val="right" w:pos="9026" w:leader="dot"/>
            </w:tabs>
            <w:rPr/>
          </w:pPr>
          <w:hyperlink w:anchor="__RefHeading___Toc2988356_581953129">
            <w:r>
              <w:rPr>
                <w:webHidden/>
                <w:rStyle w:val="IndexLink"/>
                <w:rtl w:val="true"/>
              </w:rPr>
              <w:t>اشاره</w:t>
            </w:r>
            <w:r>
              <w:rPr>
                <w:rStyle w:val="IndexLink"/>
                <w:rtl w:val="true"/>
              </w:rPr>
              <w:tab/>
            </w:r>
            <w:r>
              <w:rPr>
                <w:rStyle w:val="IndexLink"/>
              </w:rPr>
              <w:t>257</w:t>
            </w:r>
          </w:hyperlink>
        </w:p>
        <w:p>
          <w:pPr>
            <w:pStyle w:val="Contents6"/>
            <w:tabs>
              <w:tab w:val="clear" w:pos="7609"/>
              <w:tab w:val="right" w:pos="9026" w:leader="dot"/>
            </w:tabs>
            <w:rPr/>
          </w:pPr>
          <w:hyperlink w:anchor="__RefHeading___Toc2988358_581953129">
            <w:r>
              <w:rPr>
                <w:webHidden/>
                <w:rStyle w:val="IndexLink"/>
                <w:rtl w:val="true"/>
              </w:rPr>
              <w:t>الف</w:t>
            </w:r>
            <w:r>
              <w:rPr>
                <w:rStyle w:val="IndexLink"/>
                <w:rtl w:val="true"/>
              </w:rPr>
              <w:t>-</w:t>
            </w:r>
            <w:r>
              <w:rPr>
                <w:rStyle w:val="IndexLink"/>
                <w:rtl w:val="true"/>
              </w:rPr>
              <w:t>تبیین معنای آیه</w:t>
            </w:r>
            <w:r>
              <w:rPr>
                <w:rStyle w:val="IndexLink"/>
                <w:rtl w:val="true"/>
              </w:rPr>
              <w:tab/>
            </w:r>
            <w:r>
              <w:rPr>
                <w:rStyle w:val="IndexLink"/>
              </w:rPr>
              <w:t>259</w:t>
            </w:r>
          </w:hyperlink>
        </w:p>
        <w:p>
          <w:pPr>
            <w:pStyle w:val="Contents6"/>
            <w:tabs>
              <w:tab w:val="clear" w:pos="7609"/>
              <w:tab w:val="right" w:pos="9026" w:leader="dot"/>
            </w:tabs>
            <w:rPr/>
          </w:pPr>
          <w:hyperlink w:anchor="__RefHeading___Toc2988360_581953129">
            <w:r>
              <w:rPr>
                <w:webHidden/>
                <w:rStyle w:val="IndexLink"/>
                <w:rtl w:val="true"/>
              </w:rPr>
              <w:t>ب</w:t>
            </w:r>
            <w:r>
              <w:rPr>
                <w:rStyle w:val="IndexLink"/>
                <w:rtl w:val="true"/>
              </w:rPr>
              <w:t xml:space="preserve">- </w:t>
            </w:r>
            <w:r>
              <w:rPr>
                <w:rStyle w:val="IndexLink"/>
                <w:rtl w:val="true"/>
              </w:rPr>
              <w:t>دین جامع</w:t>
            </w:r>
            <w:r>
              <w:rPr>
                <w:rStyle w:val="IndexLink"/>
                <w:rtl w:val="true"/>
              </w:rPr>
              <w:tab/>
            </w:r>
            <w:r>
              <w:rPr>
                <w:rStyle w:val="IndexLink"/>
              </w:rPr>
              <w:t>260</w:t>
            </w:r>
          </w:hyperlink>
        </w:p>
        <w:p>
          <w:pPr>
            <w:pStyle w:val="Contents6"/>
            <w:tabs>
              <w:tab w:val="clear" w:pos="7609"/>
              <w:tab w:val="right" w:pos="9026" w:leader="dot"/>
            </w:tabs>
            <w:rPr/>
          </w:pPr>
          <w:hyperlink w:anchor="__RefHeading___Toc2988362_581953129">
            <w:r>
              <w:rPr>
                <w:webHidden/>
                <w:rStyle w:val="IndexLink"/>
                <w:rtl w:val="true"/>
              </w:rPr>
              <w:t>ج</w:t>
            </w:r>
            <w:r>
              <w:rPr>
                <w:rStyle w:val="IndexLink"/>
                <w:rtl w:val="true"/>
              </w:rPr>
              <w:t>-</w:t>
            </w:r>
            <w:r>
              <w:rPr>
                <w:rStyle w:val="IndexLink"/>
                <w:rtl w:val="true"/>
              </w:rPr>
              <w:t>نفی دنیاگریزی</w:t>
            </w:r>
            <w:r>
              <w:rPr>
                <w:rStyle w:val="IndexLink"/>
                <w:rtl w:val="true"/>
              </w:rPr>
              <w:tab/>
            </w:r>
            <w:r>
              <w:rPr>
                <w:rStyle w:val="IndexLink"/>
              </w:rPr>
              <w:t>261</w:t>
            </w:r>
          </w:hyperlink>
        </w:p>
        <w:p>
          <w:pPr>
            <w:pStyle w:val="Contents6"/>
            <w:tabs>
              <w:tab w:val="clear" w:pos="7609"/>
              <w:tab w:val="right" w:pos="9026" w:leader="dot"/>
            </w:tabs>
            <w:rPr/>
          </w:pPr>
          <w:hyperlink w:anchor="__RefHeading___Toc2988364_581953129">
            <w:r>
              <w:rPr>
                <w:webHidden/>
                <w:rStyle w:val="IndexLink"/>
                <w:rtl w:val="true"/>
              </w:rPr>
              <w:t>د</w:t>
            </w:r>
            <w:r>
              <w:rPr>
                <w:rStyle w:val="IndexLink"/>
                <w:rtl w:val="true"/>
              </w:rPr>
              <w:t xml:space="preserve">- </w:t>
            </w:r>
            <w:r>
              <w:rPr>
                <w:rStyle w:val="IndexLink"/>
                <w:rtl w:val="true"/>
              </w:rPr>
              <w:t>واکنش به افراط وتفریط ها</w:t>
            </w:r>
            <w:r>
              <w:rPr>
                <w:rStyle w:val="IndexLink"/>
                <w:rtl w:val="true"/>
              </w:rPr>
              <w:tab/>
            </w:r>
            <w:r>
              <w:rPr>
                <w:rStyle w:val="IndexLink"/>
              </w:rPr>
              <w:t>261</w:t>
            </w:r>
          </w:hyperlink>
        </w:p>
        <w:p>
          <w:pPr>
            <w:pStyle w:val="Contents6"/>
            <w:tabs>
              <w:tab w:val="clear" w:pos="7609"/>
              <w:tab w:val="right" w:pos="9026" w:leader="dot"/>
            </w:tabs>
            <w:rPr/>
          </w:pPr>
          <w:hyperlink w:anchor="__RefHeading___Toc2988366_581953129">
            <w:r>
              <w:rPr>
                <w:webHidden/>
                <w:rStyle w:val="IndexLink"/>
                <w:rtl w:val="true"/>
              </w:rPr>
              <w:t>ه</w:t>
            </w:r>
            <w:r>
              <w:rPr>
                <w:rStyle w:val="IndexLink"/>
                <w:rtl w:val="true"/>
              </w:rPr>
              <w:t xml:space="preserve">- </w:t>
            </w:r>
            <w:r>
              <w:rPr>
                <w:rStyle w:val="IndexLink"/>
                <w:rtl w:val="true"/>
              </w:rPr>
              <w:t>پیروی از سیره پیامبر</w:t>
            </w:r>
            <w:r>
              <w:rPr>
                <w:rStyle w:val="IndexLink"/>
                <w:rtl w:val="true"/>
              </w:rPr>
              <w:t>(</w:t>
            </w:r>
            <w:r>
              <w:rPr>
                <w:rStyle w:val="IndexLink"/>
                <w:rtl w:val="true"/>
              </w:rPr>
              <w:t>ص</w:t>
            </w:r>
            <w:r>
              <w:rPr>
                <w:rStyle w:val="IndexLink"/>
                <w:rtl w:val="true"/>
              </w:rPr>
              <w:t>)</w:t>
              <w:tab/>
            </w:r>
            <w:r>
              <w:rPr>
                <w:rStyle w:val="IndexLink"/>
              </w:rPr>
              <w:t>263</w:t>
            </w:r>
          </w:hyperlink>
        </w:p>
        <w:p>
          <w:pPr>
            <w:pStyle w:val="Contents5"/>
            <w:tabs>
              <w:tab w:val="clear" w:pos="7892"/>
              <w:tab w:val="right" w:pos="9026" w:leader="dot"/>
            </w:tabs>
            <w:rPr/>
          </w:pPr>
          <w:hyperlink w:anchor="__RefHeading___Toc2988368_581953129">
            <w:r>
              <w:rPr>
                <w:webHidden/>
                <w:rStyle w:val="IndexLink"/>
              </w:rPr>
              <w:t>2</w:t>
            </w:r>
            <w:r>
              <w:rPr>
                <w:rStyle w:val="IndexLink"/>
                <w:rtl w:val="true"/>
              </w:rPr>
              <w:t>-</w:t>
            </w:r>
            <w:r>
              <w:rPr>
                <w:rStyle w:val="IndexLink"/>
                <w:rtl w:val="true"/>
              </w:rPr>
              <w:t>دین قیم</w:t>
            </w:r>
            <w:r>
              <w:rPr>
                <w:rStyle w:val="IndexLink"/>
                <w:rtl w:val="true"/>
              </w:rPr>
              <w:tab/>
            </w:r>
            <w:r>
              <w:rPr>
                <w:rStyle w:val="IndexLink"/>
              </w:rPr>
              <w:t>264</w:t>
            </w:r>
          </w:hyperlink>
        </w:p>
        <w:p>
          <w:pPr>
            <w:pStyle w:val="Contents6"/>
            <w:tabs>
              <w:tab w:val="clear" w:pos="7609"/>
              <w:tab w:val="right" w:pos="9026" w:leader="dot"/>
            </w:tabs>
            <w:rPr/>
          </w:pPr>
          <w:hyperlink w:anchor="__RefHeading___Toc2988370_581953129">
            <w:r>
              <w:rPr>
                <w:webHidden/>
                <w:rStyle w:val="IndexLink"/>
                <w:rtl w:val="true"/>
              </w:rPr>
              <w:t>اشاره</w:t>
            </w:r>
            <w:r>
              <w:rPr>
                <w:rStyle w:val="IndexLink"/>
                <w:rtl w:val="true"/>
              </w:rPr>
              <w:tab/>
            </w:r>
            <w:r>
              <w:rPr>
                <w:rStyle w:val="IndexLink"/>
              </w:rPr>
              <w:t>264</w:t>
            </w:r>
          </w:hyperlink>
        </w:p>
        <w:p>
          <w:pPr>
            <w:pStyle w:val="Contents6"/>
            <w:tabs>
              <w:tab w:val="clear" w:pos="7609"/>
              <w:tab w:val="right" w:pos="9026" w:leader="dot"/>
            </w:tabs>
            <w:rPr/>
          </w:pPr>
          <w:hyperlink w:anchor="__RefHeading___Toc2988372_581953129">
            <w:r>
              <w:rPr>
                <w:webHidden/>
                <w:rStyle w:val="IndexLink"/>
                <w:rtl w:val="true"/>
              </w:rPr>
              <w:t>پرسش ها</w:t>
            </w:r>
            <w:r>
              <w:rPr>
                <w:rStyle w:val="IndexLink"/>
                <w:rtl w:val="true"/>
              </w:rPr>
              <w:tab/>
            </w:r>
            <w:r>
              <w:rPr>
                <w:rStyle w:val="IndexLink"/>
              </w:rPr>
              <w:t>267</w:t>
            </w:r>
          </w:hyperlink>
        </w:p>
        <w:p>
          <w:pPr>
            <w:pStyle w:val="Contents3"/>
            <w:tabs>
              <w:tab w:val="clear" w:pos="8459"/>
              <w:tab w:val="right" w:pos="9026" w:leader="dot"/>
            </w:tabs>
            <w:rPr/>
          </w:pPr>
          <w:hyperlink w:anchor="__RefHeading___Toc2988374_581953129">
            <w:r>
              <w:rPr>
                <w:webHidden/>
                <w:rStyle w:val="IndexLink"/>
                <w:rtl w:val="true"/>
              </w:rPr>
              <w:t>درس هفدهم</w:t>
            </w:r>
            <w:r>
              <w:rPr>
                <w:rStyle w:val="IndexLink"/>
                <w:rtl w:val="true"/>
              </w:rPr>
              <w:tab/>
            </w:r>
            <w:r>
              <w:rPr>
                <w:rStyle w:val="IndexLink"/>
              </w:rPr>
              <w:t>268</w:t>
            </w:r>
          </w:hyperlink>
        </w:p>
        <w:p>
          <w:pPr>
            <w:pStyle w:val="Contents4"/>
            <w:tabs>
              <w:tab w:val="clear" w:pos="8176"/>
              <w:tab w:val="right" w:pos="9026" w:leader="dot"/>
            </w:tabs>
            <w:rPr/>
          </w:pPr>
          <w:hyperlink w:anchor="__RefHeading___Toc2988376_581953129">
            <w:r>
              <w:rPr>
                <w:webHidden/>
                <w:rStyle w:val="IndexLink"/>
              </w:rPr>
              <w:t>3</w:t>
            </w:r>
            <w:r>
              <w:rPr>
                <w:rStyle w:val="IndexLink"/>
                <w:rtl w:val="true"/>
              </w:rPr>
              <w:t xml:space="preserve">- </w:t>
            </w:r>
            <w:r>
              <w:rPr>
                <w:rStyle w:val="IndexLink"/>
                <w:rtl w:val="true"/>
              </w:rPr>
              <w:t>دین حق</w:t>
            </w:r>
            <w:r>
              <w:rPr>
                <w:rStyle w:val="IndexLink"/>
                <w:rtl w:val="true"/>
              </w:rPr>
              <w:tab/>
            </w:r>
            <w:r>
              <w:rPr>
                <w:rStyle w:val="IndexLink"/>
              </w:rPr>
              <w:t>268</w:t>
            </w:r>
          </w:hyperlink>
        </w:p>
        <w:p>
          <w:pPr>
            <w:pStyle w:val="Contents4"/>
            <w:tabs>
              <w:tab w:val="clear" w:pos="8176"/>
              <w:tab w:val="right" w:pos="9026" w:leader="dot"/>
            </w:tabs>
            <w:rPr/>
          </w:pPr>
          <w:hyperlink w:anchor="__RefHeading___Toc2988378_581953129">
            <w:r>
              <w:rPr>
                <w:webHidden/>
                <w:rStyle w:val="IndexLink"/>
              </w:rPr>
              <w:t>4</w:t>
            </w:r>
            <w:r>
              <w:rPr>
                <w:rStyle w:val="IndexLink"/>
                <w:rtl w:val="true"/>
              </w:rPr>
              <w:t xml:space="preserve">- </w:t>
            </w:r>
            <w:r>
              <w:rPr>
                <w:rStyle w:val="IndexLink"/>
                <w:rtl w:val="true"/>
              </w:rPr>
              <w:t>دین غیر حرجی</w:t>
            </w:r>
            <w:r>
              <w:rPr>
                <w:rStyle w:val="IndexLink"/>
                <w:rtl w:val="true"/>
              </w:rPr>
              <w:tab/>
            </w:r>
            <w:r>
              <w:rPr>
                <w:rStyle w:val="IndexLink"/>
              </w:rPr>
              <w:t>270</w:t>
            </w:r>
          </w:hyperlink>
        </w:p>
        <w:p>
          <w:pPr>
            <w:pStyle w:val="Contents5"/>
            <w:tabs>
              <w:tab w:val="clear" w:pos="7892"/>
              <w:tab w:val="right" w:pos="9026" w:leader="dot"/>
            </w:tabs>
            <w:rPr/>
          </w:pPr>
          <w:hyperlink w:anchor="__RefHeading___Toc2988380_581953129">
            <w:r>
              <w:rPr>
                <w:webHidden/>
                <w:rStyle w:val="IndexLink"/>
                <w:rtl w:val="true"/>
              </w:rPr>
              <w:t>اشاره</w:t>
            </w:r>
            <w:r>
              <w:rPr>
                <w:rStyle w:val="IndexLink"/>
                <w:rtl w:val="true"/>
              </w:rPr>
              <w:tab/>
            </w:r>
            <w:r>
              <w:rPr>
                <w:rStyle w:val="IndexLink"/>
              </w:rPr>
              <w:t>270</w:t>
            </w:r>
          </w:hyperlink>
        </w:p>
        <w:p>
          <w:pPr>
            <w:pStyle w:val="Contents5"/>
            <w:tabs>
              <w:tab w:val="clear" w:pos="7892"/>
              <w:tab w:val="right" w:pos="9026" w:leader="dot"/>
            </w:tabs>
            <w:rPr/>
          </w:pPr>
          <w:hyperlink w:anchor="__RefHeading___Toc2988382_581953129">
            <w:r>
              <w:rPr>
                <w:webHidden/>
                <w:rStyle w:val="IndexLink"/>
                <w:rtl w:val="true"/>
              </w:rPr>
              <w:t>جمع بندی ونتایج</w:t>
            </w:r>
            <w:r>
              <w:rPr>
                <w:rStyle w:val="IndexLink"/>
                <w:rtl w:val="true"/>
              </w:rPr>
              <w:tab/>
            </w:r>
            <w:r>
              <w:rPr>
                <w:rStyle w:val="IndexLink"/>
              </w:rPr>
              <w:t>275</w:t>
            </w:r>
          </w:hyperlink>
        </w:p>
        <w:p>
          <w:pPr>
            <w:pStyle w:val="Contents5"/>
            <w:tabs>
              <w:tab w:val="clear" w:pos="7892"/>
              <w:tab w:val="right" w:pos="9026" w:leader="dot"/>
            </w:tabs>
            <w:rPr/>
          </w:pPr>
          <w:hyperlink w:anchor="__RefHeading___Toc2988384_581953129">
            <w:r>
              <w:rPr>
                <w:webHidden/>
                <w:rStyle w:val="IndexLink"/>
                <w:rtl w:val="true"/>
              </w:rPr>
              <w:t>پرسش ها</w:t>
            </w:r>
            <w:r>
              <w:rPr>
                <w:rStyle w:val="IndexLink"/>
                <w:rtl w:val="true"/>
              </w:rPr>
              <w:tab/>
            </w:r>
            <w:r>
              <w:rPr>
                <w:rStyle w:val="IndexLink"/>
              </w:rPr>
              <w:t>278</w:t>
            </w:r>
          </w:hyperlink>
        </w:p>
        <w:p>
          <w:pPr>
            <w:pStyle w:val="Contents5"/>
            <w:tabs>
              <w:tab w:val="clear" w:pos="7892"/>
              <w:tab w:val="right" w:pos="9026" w:leader="dot"/>
            </w:tabs>
            <w:rPr/>
          </w:pPr>
          <w:hyperlink w:anchor="__RefHeading___Toc2988386_581953129">
            <w:r>
              <w:rPr>
                <w:webHidden/>
                <w:rStyle w:val="IndexLink"/>
                <w:rtl w:val="true"/>
              </w:rPr>
              <w:t>برای مطالعه بیشتر</w:t>
            </w:r>
            <w:r>
              <w:rPr>
                <w:rStyle w:val="IndexLink"/>
                <w:rtl w:val="true"/>
              </w:rPr>
              <w:tab/>
            </w:r>
            <w:r>
              <w:rPr>
                <w:rStyle w:val="IndexLink"/>
              </w:rPr>
              <w:t>278</w:t>
            </w:r>
          </w:hyperlink>
        </w:p>
        <w:p>
          <w:pPr>
            <w:pStyle w:val="Contents3"/>
            <w:tabs>
              <w:tab w:val="clear" w:pos="8459"/>
              <w:tab w:val="right" w:pos="9026" w:leader="dot"/>
            </w:tabs>
            <w:rPr/>
          </w:pPr>
          <w:hyperlink w:anchor="__RefHeading___Toc2988388_581953129">
            <w:r>
              <w:rPr>
                <w:webHidden/>
                <w:rStyle w:val="IndexLink"/>
                <w:rtl w:val="true"/>
              </w:rPr>
              <w:t>درس هیجدهم</w:t>
            </w:r>
            <w:r>
              <w:rPr>
                <w:rStyle w:val="IndexLink"/>
                <w:rtl w:val="true"/>
              </w:rPr>
              <w:tab/>
            </w:r>
            <w:r>
              <w:rPr>
                <w:rStyle w:val="IndexLink"/>
              </w:rPr>
              <w:t>279</w:t>
            </w:r>
          </w:hyperlink>
        </w:p>
        <w:p>
          <w:pPr>
            <w:pStyle w:val="Contents4"/>
            <w:tabs>
              <w:tab w:val="clear" w:pos="8176"/>
              <w:tab w:val="right" w:pos="9026" w:leader="dot"/>
            </w:tabs>
            <w:rPr/>
          </w:pPr>
          <w:hyperlink w:anchor="__RefHeading___Toc2988390_581953129">
            <w:r>
              <w:rPr>
                <w:webHidden/>
                <w:rStyle w:val="IndexLink"/>
                <w:rtl w:val="true"/>
              </w:rPr>
              <w:t>احادیث مدارا</w:t>
            </w:r>
            <w:r>
              <w:rPr>
                <w:rStyle w:val="IndexLink"/>
                <w:rtl w:val="true"/>
              </w:rPr>
              <w:tab/>
            </w:r>
            <w:r>
              <w:rPr>
                <w:rStyle w:val="IndexLink"/>
              </w:rPr>
              <w:t>279</w:t>
            </w:r>
          </w:hyperlink>
        </w:p>
        <w:p>
          <w:pPr>
            <w:pStyle w:val="Contents5"/>
            <w:tabs>
              <w:tab w:val="clear" w:pos="7892"/>
              <w:tab w:val="right" w:pos="9026" w:leader="dot"/>
            </w:tabs>
            <w:rPr/>
          </w:pPr>
          <w:hyperlink w:anchor="__RefHeading___Toc2988392_581953129">
            <w:r>
              <w:rPr>
                <w:webHidden/>
                <w:rStyle w:val="IndexLink"/>
                <w:rtl w:val="true"/>
              </w:rPr>
              <w:t>اشاره</w:t>
            </w:r>
            <w:r>
              <w:rPr>
                <w:rStyle w:val="IndexLink"/>
                <w:rtl w:val="true"/>
              </w:rPr>
              <w:tab/>
            </w:r>
            <w:r>
              <w:rPr>
                <w:rStyle w:val="IndexLink"/>
              </w:rPr>
              <w:t>279</w:t>
            </w:r>
          </w:hyperlink>
        </w:p>
        <w:p>
          <w:pPr>
            <w:pStyle w:val="Contents5"/>
            <w:tabs>
              <w:tab w:val="clear" w:pos="7892"/>
              <w:tab w:val="right" w:pos="9026" w:leader="dot"/>
            </w:tabs>
            <w:rPr/>
          </w:pPr>
          <w:hyperlink w:anchor="__RefHeading___Toc2988394_581953129">
            <w:r>
              <w:rPr>
                <w:webHidden/>
                <w:rStyle w:val="IndexLink"/>
                <w:rtl w:val="true"/>
              </w:rPr>
              <w:t>نکته ها</w:t>
            </w:r>
            <w:r>
              <w:rPr>
                <w:rStyle w:val="IndexLink"/>
                <w:rtl w:val="true"/>
              </w:rPr>
              <w:tab/>
            </w:r>
            <w:r>
              <w:rPr>
                <w:rStyle w:val="IndexLink"/>
              </w:rPr>
              <w:t>285</w:t>
            </w:r>
          </w:hyperlink>
        </w:p>
        <w:p>
          <w:pPr>
            <w:pStyle w:val="Contents4"/>
            <w:tabs>
              <w:tab w:val="clear" w:pos="8176"/>
              <w:tab w:val="right" w:pos="9026" w:leader="dot"/>
            </w:tabs>
            <w:rPr/>
          </w:pPr>
          <w:hyperlink w:anchor="__RefHeading___Toc2988396_581953129">
            <w:r>
              <w:rPr>
                <w:webHidden/>
                <w:rStyle w:val="IndexLink"/>
                <w:rtl w:val="true"/>
              </w:rPr>
              <w:t>امر به معروف ونهی ازمنکرودین سهله وسمحه</w:t>
            </w:r>
            <w:r>
              <w:rPr>
                <w:rStyle w:val="IndexLink"/>
                <w:rtl w:val="true"/>
              </w:rPr>
              <w:tab/>
            </w:r>
            <w:r>
              <w:rPr>
                <w:rStyle w:val="IndexLink"/>
              </w:rPr>
              <w:t>288</w:t>
            </w:r>
          </w:hyperlink>
        </w:p>
        <w:p>
          <w:pPr>
            <w:pStyle w:val="Contents4"/>
            <w:tabs>
              <w:tab w:val="clear" w:pos="8176"/>
              <w:tab w:val="right" w:pos="9026" w:leader="dot"/>
            </w:tabs>
            <w:rPr/>
          </w:pPr>
          <w:hyperlink w:anchor="__RefHeading___Toc2988398_581953129">
            <w:r>
              <w:rPr>
                <w:webHidden/>
                <w:rStyle w:val="IndexLink"/>
                <w:rtl w:val="true"/>
              </w:rPr>
              <w:t>اقلیت های دینی</w:t>
            </w:r>
            <w:r>
              <w:rPr>
                <w:rStyle w:val="IndexLink"/>
                <w:rtl w:val="true"/>
              </w:rPr>
              <w:tab/>
            </w:r>
            <w:r>
              <w:rPr>
                <w:rStyle w:val="IndexLink"/>
              </w:rPr>
              <w:t>289</w:t>
            </w:r>
          </w:hyperlink>
        </w:p>
        <w:p>
          <w:pPr>
            <w:pStyle w:val="Contents5"/>
            <w:tabs>
              <w:tab w:val="clear" w:pos="7892"/>
              <w:tab w:val="right" w:pos="9026" w:leader="dot"/>
            </w:tabs>
            <w:rPr/>
          </w:pPr>
          <w:hyperlink w:anchor="__RefHeading___Toc2988400_581953129">
            <w:r>
              <w:rPr>
                <w:webHidden/>
                <w:rStyle w:val="IndexLink"/>
                <w:rtl w:val="true"/>
              </w:rPr>
              <w:t>اشاره</w:t>
            </w:r>
            <w:r>
              <w:rPr>
                <w:rStyle w:val="IndexLink"/>
                <w:rtl w:val="true"/>
              </w:rPr>
              <w:tab/>
            </w:r>
            <w:r>
              <w:rPr>
                <w:rStyle w:val="IndexLink"/>
              </w:rPr>
              <w:t>289</w:t>
            </w:r>
          </w:hyperlink>
        </w:p>
        <w:p>
          <w:pPr>
            <w:pStyle w:val="Contents5"/>
            <w:tabs>
              <w:tab w:val="clear" w:pos="7892"/>
              <w:tab w:val="right" w:pos="9026" w:leader="dot"/>
            </w:tabs>
            <w:rPr/>
          </w:pPr>
          <w:hyperlink w:anchor="__RefHeading___Toc2988402_581953129">
            <w:r>
              <w:rPr>
                <w:webHidden/>
                <w:rStyle w:val="IndexLink"/>
                <w:rtl w:val="true"/>
              </w:rPr>
              <w:t>پرسش ها</w:t>
            </w:r>
            <w:r>
              <w:rPr>
                <w:rStyle w:val="IndexLink"/>
                <w:rtl w:val="true"/>
              </w:rPr>
              <w:tab/>
            </w:r>
            <w:r>
              <w:rPr>
                <w:rStyle w:val="IndexLink"/>
              </w:rPr>
              <w:t>292</w:t>
            </w:r>
          </w:hyperlink>
        </w:p>
        <w:p>
          <w:pPr>
            <w:pStyle w:val="Contents5"/>
            <w:tabs>
              <w:tab w:val="clear" w:pos="7892"/>
              <w:tab w:val="right" w:pos="9026" w:leader="dot"/>
            </w:tabs>
            <w:rPr/>
          </w:pPr>
          <w:hyperlink w:anchor="__RefHeading___Toc2988404_581953129">
            <w:r>
              <w:rPr>
                <w:webHidden/>
                <w:rStyle w:val="IndexLink"/>
                <w:rtl w:val="true"/>
              </w:rPr>
              <w:t>برای مطالعه بیشتر</w:t>
            </w:r>
            <w:r>
              <w:rPr>
                <w:rStyle w:val="IndexLink"/>
                <w:rtl w:val="true"/>
              </w:rPr>
              <w:tab/>
            </w:r>
            <w:r>
              <w:rPr>
                <w:rStyle w:val="IndexLink"/>
              </w:rPr>
              <w:t>292</w:t>
            </w:r>
          </w:hyperlink>
        </w:p>
        <w:p>
          <w:pPr>
            <w:pStyle w:val="Contents2"/>
            <w:tabs>
              <w:tab w:val="clear" w:pos="8743"/>
              <w:tab w:val="right" w:pos="9026" w:leader="dot"/>
            </w:tabs>
            <w:rPr/>
          </w:pPr>
          <w:hyperlink w:anchor="__RefHeading___Toc2988406_581953129">
            <w:r>
              <w:rPr>
                <w:webHidden/>
                <w:rStyle w:val="IndexLink"/>
                <w:rtl w:val="true"/>
              </w:rPr>
              <w:t xml:space="preserve">فصل هشتم </w:t>
            </w:r>
            <w:r>
              <w:rPr>
                <w:rStyle w:val="IndexLink"/>
                <w:rtl w:val="true"/>
              </w:rPr>
              <w:t xml:space="preserve">: </w:t>
            </w:r>
            <w:r>
              <w:rPr>
                <w:rStyle w:val="IndexLink"/>
                <w:rtl w:val="true"/>
              </w:rPr>
              <w:t>امر به معروف و نهی از منکر و حریم خصوصی</w:t>
            </w:r>
            <w:r>
              <w:rPr>
                <w:rStyle w:val="IndexLink"/>
                <w:rtl w:val="true"/>
              </w:rPr>
              <w:tab/>
            </w:r>
            <w:r>
              <w:rPr>
                <w:rStyle w:val="IndexLink"/>
              </w:rPr>
              <w:t>294</w:t>
            </w:r>
          </w:hyperlink>
        </w:p>
        <w:p>
          <w:pPr>
            <w:pStyle w:val="Contents3"/>
            <w:tabs>
              <w:tab w:val="clear" w:pos="8459"/>
              <w:tab w:val="right" w:pos="9026" w:leader="dot"/>
            </w:tabs>
            <w:rPr/>
          </w:pPr>
          <w:hyperlink w:anchor="__RefHeading___Toc2988408_581953129">
            <w:r>
              <w:rPr>
                <w:webHidden/>
                <w:rStyle w:val="IndexLink"/>
                <w:rtl w:val="true"/>
              </w:rPr>
              <w:t>اشاره</w:t>
            </w:r>
            <w:r>
              <w:rPr>
                <w:rStyle w:val="IndexLink"/>
                <w:rtl w:val="true"/>
              </w:rPr>
              <w:tab/>
            </w:r>
            <w:r>
              <w:rPr>
                <w:rStyle w:val="IndexLink"/>
              </w:rPr>
              <w:t>294</w:t>
            </w:r>
          </w:hyperlink>
        </w:p>
        <w:p>
          <w:pPr>
            <w:pStyle w:val="Contents3"/>
            <w:tabs>
              <w:tab w:val="clear" w:pos="8459"/>
              <w:tab w:val="right" w:pos="9026" w:leader="dot"/>
            </w:tabs>
            <w:rPr/>
          </w:pPr>
          <w:hyperlink w:anchor="__RefHeading___Toc2988410_581953129">
            <w:r>
              <w:rPr>
                <w:webHidden/>
                <w:rStyle w:val="IndexLink"/>
                <w:rtl w:val="true"/>
              </w:rPr>
              <w:t>درس نوزدهم</w:t>
            </w:r>
            <w:r>
              <w:rPr>
                <w:rStyle w:val="IndexLink"/>
                <w:rtl w:val="true"/>
              </w:rPr>
              <w:tab/>
            </w:r>
            <w:r>
              <w:rPr>
                <w:rStyle w:val="IndexLink"/>
              </w:rPr>
              <w:t>296</w:t>
            </w:r>
          </w:hyperlink>
        </w:p>
        <w:p>
          <w:pPr>
            <w:pStyle w:val="Contents4"/>
            <w:tabs>
              <w:tab w:val="clear" w:pos="8176"/>
              <w:tab w:val="right" w:pos="9026" w:leader="dot"/>
            </w:tabs>
            <w:rPr/>
          </w:pPr>
          <w:hyperlink w:anchor="__RefHeading___Toc2988412_581953129">
            <w:r>
              <w:rPr>
                <w:webHidden/>
                <w:rStyle w:val="IndexLink"/>
                <w:rtl w:val="true"/>
              </w:rPr>
              <w:t>امربه معروف ونهی ازمنکر وحریم خصوصی</w:t>
            </w:r>
            <w:r>
              <w:rPr>
                <w:rStyle w:val="IndexLink"/>
                <w:rtl w:val="true"/>
              </w:rPr>
              <w:tab/>
            </w:r>
            <w:r>
              <w:rPr>
                <w:rStyle w:val="IndexLink"/>
              </w:rPr>
              <w:t>296</w:t>
            </w:r>
          </w:hyperlink>
        </w:p>
        <w:p>
          <w:pPr>
            <w:pStyle w:val="Contents5"/>
            <w:tabs>
              <w:tab w:val="clear" w:pos="7892"/>
              <w:tab w:val="right" w:pos="9026" w:leader="dot"/>
            </w:tabs>
            <w:rPr/>
          </w:pPr>
          <w:hyperlink w:anchor="__RefHeading___Toc2988414_581953129">
            <w:r>
              <w:rPr>
                <w:webHidden/>
                <w:rStyle w:val="IndexLink"/>
                <w:rtl w:val="true"/>
              </w:rPr>
              <w:t>اشاره</w:t>
            </w:r>
            <w:r>
              <w:rPr>
                <w:rStyle w:val="IndexLink"/>
                <w:rtl w:val="true"/>
              </w:rPr>
              <w:tab/>
            </w:r>
            <w:r>
              <w:rPr>
                <w:rStyle w:val="IndexLink"/>
              </w:rPr>
              <w:t>296</w:t>
            </w:r>
          </w:hyperlink>
        </w:p>
        <w:p>
          <w:pPr>
            <w:pStyle w:val="Contents5"/>
            <w:tabs>
              <w:tab w:val="clear" w:pos="7892"/>
              <w:tab w:val="right" w:pos="9026" w:leader="dot"/>
            </w:tabs>
            <w:rPr/>
          </w:pPr>
          <w:hyperlink w:anchor="__RefHeading___Toc2988416_581953129">
            <w:r>
              <w:rPr>
                <w:webHidden/>
                <w:rStyle w:val="IndexLink"/>
                <w:rtl w:val="true"/>
              </w:rPr>
              <w:t>تعریف حریم خصوصی</w:t>
            </w:r>
            <w:r>
              <w:rPr>
                <w:rStyle w:val="IndexLink"/>
                <w:rtl w:val="true"/>
              </w:rPr>
              <w:tab/>
            </w:r>
            <w:r>
              <w:rPr>
                <w:rStyle w:val="IndexLink"/>
              </w:rPr>
              <w:t>297</w:t>
            </w:r>
          </w:hyperlink>
        </w:p>
        <w:p>
          <w:pPr>
            <w:pStyle w:val="Contents5"/>
            <w:tabs>
              <w:tab w:val="clear" w:pos="7892"/>
              <w:tab w:val="right" w:pos="9026" w:leader="dot"/>
            </w:tabs>
            <w:rPr/>
          </w:pPr>
          <w:hyperlink w:anchor="__RefHeading___Toc2988418_581953129">
            <w:r>
              <w:rPr>
                <w:webHidden/>
                <w:rStyle w:val="IndexLink"/>
                <w:rtl w:val="true"/>
              </w:rPr>
              <w:t>حریم خصوصی در اسلام</w:t>
            </w:r>
            <w:r>
              <w:rPr>
                <w:rStyle w:val="IndexLink"/>
                <w:rtl w:val="true"/>
              </w:rPr>
              <w:tab/>
            </w:r>
            <w:r>
              <w:rPr>
                <w:rStyle w:val="IndexLink"/>
              </w:rPr>
              <w:t>299</w:t>
            </w:r>
          </w:hyperlink>
        </w:p>
        <w:p>
          <w:pPr>
            <w:pStyle w:val="Contents5"/>
            <w:tabs>
              <w:tab w:val="clear" w:pos="7892"/>
              <w:tab w:val="right" w:pos="9026" w:leader="dot"/>
            </w:tabs>
            <w:rPr/>
          </w:pPr>
          <w:hyperlink w:anchor="__RefHeading___Toc2988420_581953129">
            <w:r>
              <w:rPr>
                <w:webHidden/>
                <w:rStyle w:val="IndexLink"/>
                <w:rtl w:val="true"/>
              </w:rPr>
              <w:t>اهمیت حقوق مردم</w:t>
            </w:r>
            <w:r>
              <w:rPr>
                <w:rStyle w:val="IndexLink"/>
                <w:rtl w:val="true"/>
              </w:rPr>
              <w:tab/>
            </w:r>
            <w:r>
              <w:rPr>
                <w:rStyle w:val="IndexLink"/>
              </w:rPr>
              <w:t>300</w:t>
            </w:r>
          </w:hyperlink>
        </w:p>
        <w:p>
          <w:pPr>
            <w:pStyle w:val="Contents5"/>
            <w:tabs>
              <w:tab w:val="clear" w:pos="7892"/>
              <w:tab w:val="right" w:pos="9026" w:leader="dot"/>
            </w:tabs>
            <w:rPr/>
          </w:pPr>
          <w:hyperlink w:anchor="__RefHeading___Toc2988422_581953129">
            <w:r>
              <w:rPr>
                <w:webHidden/>
                <w:rStyle w:val="IndexLink"/>
                <w:rtl w:val="true"/>
              </w:rPr>
              <w:t>آثاررعایت حقوق دیگران</w:t>
            </w:r>
            <w:r>
              <w:rPr>
                <w:rStyle w:val="IndexLink"/>
                <w:rtl w:val="true"/>
              </w:rPr>
              <w:tab/>
            </w:r>
            <w:r>
              <w:rPr>
                <w:rStyle w:val="IndexLink"/>
              </w:rPr>
              <w:t>301</w:t>
            </w:r>
          </w:hyperlink>
        </w:p>
        <w:p>
          <w:pPr>
            <w:pStyle w:val="Contents5"/>
            <w:tabs>
              <w:tab w:val="clear" w:pos="7892"/>
              <w:tab w:val="right" w:pos="9026" w:leader="dot"/>
            </w:tabs>
            <w:rPr/>
          </w:pPr>
          <w:hyperlink w:anchor="__RefHeading___Toc2988424_581953129">
            <w:r>
              <w:rPr>
                <w:webHidden/>
                <w:rStyle w:val="IndexLink"/>
                <w:rtl w:val="true"/>
              </w:rPr>
              <w:t>شرط پذیرش توبه</w:t>
            </w:r>
            <w:r>
              <w:rPr>
                <w:rStyle w:val="IndexLink"/>
                <w:rtl w:val="true"/>
              </w:rPr>
              <w:tab/>
            </w:r>
            <w:r>
              <w:rPr>
                <w:rStyle w:val="IndexLink"/>
              </w:rPr>
              <w:t>301</w:t>
            </w:r>
          </w:hyperlink>
        </w:p>
        <w:p>
          <w:pPr>
            <w:pStyle w:val="Contents4"/>
            <w:tabs>
              <w:tab w:val="clear" w:pos="8176"/>
              <w:tab w:val="right" w:pos="9026" w:leader="dot"/>
            </w:tabs>
            <w:rPr/>
          </w:pPr>
          <w:hyperlink w:anchor="__RefHeading___Toc2988426_581953129">
            <w:r>
              <w:rPr>
                <w:webHidden/>
                <w:rStyle w:val="IndexLink"/>
                <w:rtl w:val="true"/>
              </w:rPr>
              <w:t>تعریف حریم خصوصی</w:t>
            </w:r>
            <w:r>
              <w:rPr>
                <w:rStyle w:val="IndexLink"/>
                <w:rtl w:val="true"/>
              </w:rPr>
              <w:tab/>
            </w:r>
            <w:r>
              <w:rPr>
                <w:rStyle w:val="IndexLink"/>
              </w:rPr>
              <w:t>302</w:t>
            </w:r>
          </w:hyperlink>
        </w:p>
        <w:p>
          <w:pPr>
            <w:pStyle w:val="Contents5"/>
            <w:tabs>
              <w:tab w:val="clear" w:pos="7892"/>
              <w:tab w:val="right" w:pos="9026" w:leader="dot"/>
            </w:tabs>
            <w:rPr/>
          </w:pPr>
          <w:hyperlink w:anchor="__RefHeading___Toc2988428_581953129">
            <w:r>
              <w:rPr>
                <w:webHidden/>
                <w:rStyle w:val="IndexLink"/>
                <w:rtl w:val="true"/>
              </w:rPr>
              <w:t>اشاره</w:t>
            </w:r>
            <w:r>
              <w:rPr>
                <w:rStyle w:val="IndexLink"/>
                <w:rtl w:val="true"/>
              </w:rPr>
              <w:tab/>
            </w:r>
            <w:r>
              <w:rPr>
                <w:rStyle w:val="IndexLink"/>
              </w:rPr>
              <w:t>302</w:t>
            </w:r>
          </w:hyperlink>
        </w:p>
        <w:p>
          <w:pPr>
            <w:pStyle w:val="Contents5"/>
            <w:tabs>
              <w:tab w:val="clear" w:pos="7892"/>
              <w:tab w:val="right" w:pos="9026" w:leader="dot"/>
            </w:tabs>
            <w:rPr/>
          </w:pPr>
          <w:hyperlink w:anchor="__RefHeading___Toc2988430_581953129">
            <w:r>
              <w:rPr>
                <w:webHidden/>
                <w:rStyle w:val="IndexLink"/>
              </w:rPr>
              <w:t>1</w:t>
            </w:r>
            <w:r>
              <w:rPr>
                <w:rStyle w:val="IndexLink"/>
                <w:rtl w:val="true"/>
              </w:rPr>
              <w:t>.</w:t>
            </w:r>
            <w:r>
              <w:rPr>
                <w:rStyle w:val="IndexLink"/>
                <w:rtl w:val="true"/>
              </w:rPr>
              <w:t>داشتن کنترل مطلق در فضای خصوصی</w:t>
            </w:r>
            <w:r>
              <w:rPr>
                <w:rStyle w:val="IndexLink"/>
                <w:rtl w:val="true"/>
              </w:rPr>
              <w:tab/>
            </w:r>
            <w:r>
              <w:rPr>
                <w:rStyle w:val="IndexLink"/>
              </w:rPr>
              <w:t>302</w:t>
            </w:r>
          </w:hyperlink>
        </w:p>
        <w:p>
          <w:pPr>
            <w:pStyle w:val="Contents6"/>
            <w:tabs>
              <w:tab w:val="clear" w:pos="7609"/>
              <w:tab w:val="right" w:pos="9026" w:leader="dot"/>
            </w:tabs>
            <w:rPr/>
          </w:pPr>
          <w:hyperlink w:anchor="__RefHeading___Toc2988432_581953129">
            <w:r>
              <w:rPr>
                <w:webHidden/>
                <w:rStyle w:val="IndexLink"/>
                <w:rtl w:val="true"/>
              </w:rPr>
              <w:t>اشاره</w:t>
            </w:r>
            <w:r>
              <w:rPr>
                <w:rStyle w:val="IndexLink"/>
                <w:rtl w:val="true"/>
              </w:rPr>
              <w:tab/>
            </w:r>
            <w:r>
              <w:rPr>
                <w:rStyle w:val="IndexLink"/>
              </w:rPr>
              <w:t>302</w:t>
            </w:r>
          </w:hyperlink>
        </w:p>
        <w:p>
          <w:pPr>
            <w:pStyle w:val="Contents6"/>
            <w:tabs>
              <w:tab w:val="clear" w:pos="7609"/>
              <w:tab w:val="right" w:pos="9026" w:leader="dot"/>
            </w:tabs>
            <w:rPr/>
          </w:pPr>
          <w:hyperlink w:anchor="__RefHeading___Toc2988434_581953129">
            <w:r>
              <w:rPr>
                <w:webHidden/>
                <w:rStyle w:val="IndexLink"/>
                <w:rtl w:val="true"/>
              </w:rPr>
              <w:t>نقد و بررسی</w:t>
            </w:r>
            <w:r>
              <w:rPr>
                <w:rStyle w:val="IndexLink"/>
                <w:rtl w:val="true"/>
              </w:rPr>
              <w:tab/>
            </w:r>
            <w:r>
              <w:rPr>
                <w:rStyle w:val="IndexLink"/>
              </w:rPr>
              <w:t>303</w:t>
            </w:r>
          </w:hyperlink>
        </w:p>
        <w:p>
          <w:pPr>
            <w:pStyle w:val="Contents5"/>
            <w:tabs>
              <w:tab w:val="clear" w:pos="7892"/>
              <w:tab w:val="right" w:pos="9026" w:leader="dot"/>
            </w:tabs>
            <w:rPr/>
          </w:pPr>
          <w:hyperlink w:anchor="__RefHeading___Toc2988436_581953129">
            <w:r>
              <w:rPr>
                <w:webHidden/>
                <w:rStyle w:val="IndexLink"/>
              </w:rPr>
              <w:t>2</w:t>
            </w:r>
            <w:r>
              <w:rPr>
                <w:rStyle w:val="IndexLink"/>
                <w:rtl w:val="true"/>
              </w:rPr>
              <w:t xml:space="preserve">. </w:t>
            </w:r>
            <w:r>
              <w:rPr>
                <w:rStyle w:val="IndexLink"/>
                <w:rtl w:val="true"/>
              </w:rPr>
              <w:t>امنیت درقلمرو زندگی شخصی</w:t>
            </w:r>
            <w:r>
              <w:rPr>
                <w:rStyle w:val="IndexLink"/>
                <w:rtl w:val="true"/>
              </w:rPr>
              <w:tab/>
            </w:r>
            <w:r>
              <w:rPr>
                <w:rStyle w:val="IndexLink"/>
              </w:rPr>
              <w:t>304</w:t>
            </w:r>
          </w:hyperlink>
        </w:p>
        <w:p>
          <w:pPr>
            <w:pStyle w:val="Contents6"/>
            <w:tabs>
              <w:tab w:val="clear" w:pos="7609"/>
              <w:tab w:val="right" w:pos="9026" w:leader="dot"/>
            </w:tabs>
            <w:rPr/>
          </w:pPr>
          <w:hyperlink w:anchor="__RefHeading___Toc2988438_581953129">
            <w:r>
              <w:rPr>
                <w:webHidden/>
                <w:rStyle w:val="IndexLink"/>
                <w:rtl w:val="true"/>
              </w:rPr>
              <w:t>اشاره</w:t>
            </w:r>
            <w:r>
              <w:rPr>
                <w:rStyle w:val="IndexLink"/>
                <w:rtl w:val="true"/>
              </w:rPr>
              <w:tab/>
            </w:r>
            <w:r>
              <w:rPr>
                <w:rStyle w:val="IndexLink"/>
              </w:rPr>
              <w:t>304</w:t>
            </w:r>
          </w:hyperlink>
        </w:p>
        <w:p>
          <w:pPr>
            <w:pStyle w:val="Contents6"/>
            <w:tabs>
              <w:tab w:val="clear" w:pos="7609"/>
              <w:tab w:val="right" w:pos="9026" w:leader="dot"/>
            </w:tabs>
            <w:rPr/>
          </w:pPr>
          <w:hyperlink w:anchor="__RefHeading___Toc2988440_581953129">
            <w:r>
              <w:rPr>
                <w:webHidden/>
                <w:rStyle w:val="IndexLink"/>
                <w:rtl w:val="true"/>
              </w:rPr>
              <w:t>نقد و بررسی</w:t>
            </w:r>
            <w:r>
              <w:rPr>
                <w:rStyle w:val="IndexLink"/>
                <w:rtl w:val="true"/>
              </w:rPr>
              <w:tab/>
            </w:r>
            <w:r>
              <w:rPr>
                <w:rStyle w:val="IndexLink"/>
              </w:rPr>
              <w:t>304</w:t>
            </w:r>
          </w:hyperlink>
        </w:p>
        <w:p>
          <w:pPr>
            <w:pStyle w:val="Contents5"/>
            <w:tabs>
              <w:tab w:val="clear" w:pos="7892"/>
              <w:tab w:val="right" w:pos="9026" w:leader="dot"/>
            </w:tabs>
            <w:rPr/>
          </w:pPr>
          <w:hyperlink w:anchor="__RefHeading___Toc2988442_581953129">
            <w:r>
              <w:rPr>
                <w:webHidden/>
                <w:rStyle w:val="IndexLink"/>
              </w:rPr>
              <w:t>3</w:t>
            </w:r>
            <w:r>
              <w:rPr>
                <w:rStyle w:val="IndexLink"/>
                <w:rtl w:val="true"/>
              </w:rPr>
              <w:t xml:space="preserve">. </w:t>
            </w:r>
            <w:r>
              <w:rPr>
                <w:rStyle w:val="IndexLink"/>
                <w:rtl w:val="true"/>
              </w:rPr>
              <w:t>تعریف نویسنده</w:t>
            </w:r>
            <w:r>
              <w:rPr>
                <w:rStyle w:val="IndexLink"/>
                <w:rtl w:val="true"/>
              </w:rPr>
              <w:tab/>
            </w:r>
            <w:r>
              <w:rPr>
                <w:rStyle w:val="IndexLink"/>
              </w:rPr>
              <w:t>305</w:t>
            </w:r>
          </w:hyperlink>
        </w:p>
        <w:p>
          <w:pPr>
            <w:pStyle w:val="Contents4"/>
            <w:tabs>
              <w:tab w:val="clear" w:pos="8176"/>
              <w:tab w:val="right" w:pos="9026" w:leader="dot"/>
            </w:tabs>
            <w:rPr/>
          </w:pPr>
          <w:hyperlink w:anchor="__RefHeading___Toc2988444_581953129">
            <w:r>
              <w:rPr>
                <w:webHidden/>
                <w:rStyle w:val="IndexLink"/>
                <w:rtl w:val="true"/>
              </w:rPr>
              <w:t>محدوده حریم خصوصی</w:t>
            </w:r>
            <w:r>
              <w:rPr>
                <w:rStyle w:val="IndexLink"/>
                <w:rtl w:val="true"/>
              </w:rPr>
              <w:tab/>
            </w:r>
            <w:r>
              <w:rPr>
                <w:rStyle w:val="IndexLink"/>
              </w:rPr>
              <w:t>306</w:t>
            </w:r>
          </w:hyperlink>
        </w:p>
        <w:p>
          <w:pPr>
            <w:pStyle w:val="Contents5"/>
            <w:tabs>
              <w:tab w:val="clear" w:pos="7892"/>
              <w:tab w:val="right" w:pos="9026" w:leader="dot"/>
            </w:tabs>
            <w:rPr/>
          </w:pPr>
          <w:hyperlink w:anchor="__RefHeading___Toc2988446_581953129">
            <w:r>
              <w:rPr>
                <w:webHidden/>
                <w:rStyle w:val="IndexLink"/>
                <w:rtl w:val="true"/>
              </w:rPr>
              <w:t>اشاره</w:t>
            </w:r>
            <w:r>
              <w:rPr>
                <w:rStyle w:val="IndexLink"/>
                <w:rtl w:val="true"/>
              </w:rPr>
              <w:tab/>
            </w:r>
            <w:r>
              <w:rPr>
                <w:rStyle w:val="IndexLink"/>
              </w:rPr>
              <w:t>306</w:t>
            </w:r>
          </w:hyperlink>
        </w:p>
        <w:p>
          <w:pPr>
            <w:pStyle w:val="Contents5"/>
            <w:tabs>
              <w:tab w:val="clear" w:pos="7892"/>
              <w:tab w:val="right" w:pos="9026" w:leader="dot"/>
            </w:tabs>
            <w:rPr/>
          </w:pPr>
          <w:hyperlink w:anchor="__RefHeading___Toc2988448_581953129">
            <w:r>
              <w:rPr>
                <w:webHidden/>
                <w:rStyle w:val="IndexLink"/>
              </w:rPr>
              <w:t>1</w:t>
            </w:r>
            <w:r>
              <w:rPr>
                <w:rStyle w:val="IndexLink"/>
                <w:rtl w:val="true"/>
              </w:rPr>
              <w:t xml:space="preserve">. </w:t>
            </w:r>
            <w:r>
              <w:rPr>
                <w:rStyle w:val="IndexLink"/>
                <w:rtl w:val="true"/>
              </w:rPr>
              <w:t>دارایی‌های فرد</w:t>
            </w:r>
            <w:r>
              <w:rPr>
                <w:rStyle w:val="IndexLink"/>
                <w:rtl w:val="true"/>
              </w:rPr>
              <w:tab/>
            </w:r>
            <w:r>
              <w:rPr>
                <w:rStyle w:val="IndexLink"/>
              </w:rPr>
              <w:t>307</w:t>
            </w:r>
          </w:hyperlink>
        </w:p>
        <w:p>
          <w:pPr>
            <w:pStyle w:val="Contents6"/>
            <w:tabs>
              <w:tab w:val="clear" w:pos="7609"/>
              <w:tab w:val="right" w:pos="9026" w:leader="dot"/>
            </w:tabs>
            <w:rPr/>
          </w:pPr>
          <w:hyperlink w:anchor="__RefHeading___Toc2988450_581953129">
            <w:r>
              <w:rPr>
                <w:webHidden/>
                <w:rStyle w:val="IndexLink"/>
                <w:rtl w:val="true"/>
              </w:rPr>
              <w:t>اشاره</w:t>
            </w:r>
            <w:r>
              <w:rPr>
                <w:rStyle w:val="IndexLink"/>
                <w:rtl w:val="true"/>
              </w:rPr>
              <w:tab/>
            </w:r>
            <w:r>
              <w:rPr>
                <w:rStyle w:val="IndexLink"/>
              </w:rPr>
              <w:t>307</w:t>
            </w:r>
          </w:hyperlink>
        </w:p>
        <w:p>
          <w:pPr>
            <w:pStyle w:val="Contents6"/>
            <w:tabs>
              <w:tab w:val="clear" w:pos="7609"/>
              <w:tab w:val="right" w:pos="9026" w:leader="dot"/>
            </w:tabs>
            <w:rPr/>
          </w:pPr>
          <w:hyperlink w:anchor="__RefHeading___Toc2988452_581953129">
            <w:r>
              <w:rPr>
                <w:webHidden/>
                <w:rStyle w:val="IndexLink"/>
              </w:rPr>
              <w:t>1</w:t>
            </w:r>
            <w:r>
              <w:rPr>
                <w:rStyle w:val="IndexLink"/>
                <w:rtl w:val="true"/>
              </w:rPr>
              <w:t xml:space="preserve">. </w:t>
            </w:r>
            <w:r>
              <w:rPr>
                <w:rStyle w:val="IndexLink"/>
              </w:rPr>
              <w:t>1</w:t>
            </w:r>
            <w:r>
              <w:rPr>
                <w:rStyle w:val="IndexLink"/>
                <w:rtl w:val="true"/>
              </w:rPr>
              <w:t>.</w:t>
            </w:r>
            <w:r>
              <w:rPr>
                <w:rStyle w:val="IndexLink"/>
                <w:rtl w:val="true"/>
              </w:rPr>
              <w:t>حرمت تعرض به اموال دیگران</w:t>
            </w:r>
            <w:r>
              <w:rPr>
                <w:rStyle w:val="IndexLink"/>
                <w:rtl w:val="true"/>
              </w:rPr>
              <w:tab/>
            </w:r>
            <w:r>
              <w:rPr>
                <w:rStyle w:val="IndexLink"/>
              </w:rPr>
              <w:t>309</w:t>
            </w:r>
          </w:hyperlink>
        </w:p>
        <w:p>
          <w:pPr>
            <w:pStyle w:val="Contents6"/>
            <w:tabs>
              <w:tab w:val="clear" w:pos="7609"/>
              <w:tab w:val="right" w:pos="9026" w:leader="dot"/>
            </w:tabs>
            <w:rPr/>
          </w:pPr>
          <w:hyperlink w:anchor="__RefHeading___Toc2988454_581953129">
            <w:r>
              <w:rPr>
                <w:webHidden/>
                <w:rStyle w:val="IndexLink"/>
              </w:rPr>
              <w:t>1</w:t>
            </w:r>
            <w:r>
              <w:rPr>
                <w:rStyle w:val="IndexLink"/>
                <w:rtl w:val="true"/>
              </w:rPr>
              <w:t xml:space="preserve">. </w:t>
            </w:r>
            <w:r>
              <w:rPr>
                <w:rStyle w:val="IndexLink"/>
              </w:rPr>
              <w:t>2</w:t>
            </w:r>
            <w:r>
              <w:rPr>
                <w:rStyle w:val="IndexLink"/>
                <w:rtl w:val="true"/>
              </w:rPr>
              <w:t>حرمت راههای نامشروع تحصیل ثروت</w:t>
            </w:r>
            <w:r>
              <w:rPr>
                <w:rStyle w:val="IndexLink"/>
                <w:rtl w:val="true"/>
              </w:rPr>
              <w:tab/>
            </w:r>
            <w:r>
              <w:rPr>
                <w:rStyle w:val="IndexLink"/>
              </w:rPr>
              <w:t>311</w:t>
            </w:r>
          </w:hyperlink>
        </w:p>
        <w:p>
          <w:pPr>
            <w:pStyle w:val="Contents5"/>
            <w:tabs>
              <w:tab w:val="clear" w:pos="7892"/>
              <w:tab w:val="right" w:pos="9026" w:leader="dot"/>
            </w:tabs>
            <w:rPr/>
          </w:pPr>
          <w:hyperlink w:anchor="__RefHeading___Toc2988456_581953129">
            <w:r>
              <w:rPr>
                <w:webHidden/>
                <w:rStyle w:val="IndexLink"/>
              </w:rPr>
              <w:t>2</w:t>
            </w:r>
            <w:r>
              <w:rPr>
                <w:rStyle w:val="IndexLink"/>
                <w:rtl w:val="true"/>
              </w:rPr>
              <w:t xml:space="preserve">. </w:t>
            </w:r>
            <w:r>
              <w:rPr>
                <w:rStyle w:val="IndexLink"/>
                <w:rtl w:val="true"/>
              </w:rPr>
              <w:t>نفس انسان</w:t>
            </w:r>
            <w:r>
              <w:rPr>
                <w:rStyle w:val="IndexLink"/>
                <w:rtl w:val="true"/>
              </w:rPr>
              <w:tab/>
            </w:r>
            <w:r>
              <w:rPr>
                <w:rStyle w:val="IndexLink"/>
              </w:rPr>
              <w:t>311</w:t>
            </w:r>
          </w:hyperlink>
        </w:p>
        <w:p>
          <w:pPr>
            <w:pStyle w:val="Contents6"/>
            <w:tabs>
              <w:tab w:val="clear" w:pos="7609"/>
              <w:tab w:val="right" w:pos="9026" w:leader="dot"/>
            </w:tabs>
            <w:rPr/>
          </w:pPr>
          <w:hyperlink w:anchor="__RefHeading___Toc2988458_581953129">
            <w:r>
              <w:rPr>
                <w:webHidden/>
                <w:rStyle w:val="IndexLink"/>
                <w:rtl w:val="true"/>
              </w:rPr>
              <w:t>اشاره</w:t>
            </w:r>
            <w:r>
              <w:rPr>
                <w:rStyle w:val="IndexLink"/>
                <w:rtl w:val="true"/>
              </w:rPr>
              <w:tab/>
            </w:r>
            <w:r>
              <w:rPr>
                <w:rStyle w:val="IndexLink"/>
              </w:rPr>
              <w:t>311</w:t>
            </w:r>
          </w:hyperlink>
        </w:p>
        <w:p>
          <w:pPr>
            <w:pStyle w:val="Contents6"/>
            <w:tabs>
              <w:tab w:val="clear" w:pos="7609"/>
              <w:tab w:val="right" w:pos="9026" w:leader="dot"/>
            </w:tabs>
            <w:rPr/>
          </w:pPr>
          <w:hyperlink w:anchor="__RefHeading___Toc2988460_581953129">
            <w:r>
              <w:rPr>
                <w:webHidden/>
                <w:rStyle w:val="IndexLink"/>
              </w:rPr>
              <w:t>1</w:t>
            </w:r>
            <w:r>
              <w:rPr>
                <w:rStyle w:val="IndexLink"/>
                <w:rtl w:val="true"/>
              </w:rPr>
              <w:t xml:space="preserve">. </w:t>
            </w:r>
            <w:r>
              <w:rPr>
                <w:rStyle w:val="IndexLink"/>
              </w:rPr>
              <w:t>2</w:t>
            </w:r>
            <w:r>
              <w:rPr>
                <w:rStyle w:val="IndexLink"/>
                <w:rtl w:val="true"/>
              </w:rPr>
              <w:t>.</w:t>
            </w:r>
            <w:r>
              <w:rPr>
                <w:rStyle w:val="IndexLink"/>
                <w:rtl w:val="true"/>
              </w:rPr>
              <w:t>حرمت تعرض به جان دیگران</w:t>
            </w:r>
            <w:r>
              <w:rPr>
                <w:rStyle w:val="IndexLink"/>
                <w:rtl w:val="true"/>
              </w:rPr>
              <w:tab/>
            </w:r>
            <w:r>
              <w:rPr>
                <w:rStyle w:val="IndexLink"/>
              </w:rPr>
              <w:t>312</w:t>
            </w:r>
          </w:hyperlink>
        </w:p>
        <w:p>
          <w:pPr>
            <w:pStyle w:val="Contents6"/>
            <w:tabs>
              <w:tab w:val="clear" w:pos="7609"/>
              <w:tab w:val="right" w:pos="9026" w:leader="dot"/>
            </w:tabs>
            <w:rPr/>
          </w:pPr>
          <w:hyperlink w:anchor="__RefHeading___Toc2988462_581953129">
            <w:r>
              <w:rPr>
                <w:webHidden/>
                <w:rStyle w:val="IndexLink"/>
              </w:rPr>
              <w:t>2</w:t>
            </w:r>
            <w:r>
              <w:rPr>
                <w:rStyle w:val="IndexLink"/>
                <w:rtl w:val="true"/>
              </w:rPr>
              <w:t xml:space="preserve">. </w:t>
            </w:r>
            <w:r>
              <w:rPr>
                <w:rStyle w:val="IndexLink"/>
              </w:rPr>
              <w:t>2</w:t>
            </w:r>
            <w:r>
              <w:rPr>
                <w:rStyle w:val="IndexLink"/>
                <w:rtl w:val="true"/>
              </w:rPr>
              <w:t xml:space="preserve">. </w:t>
            </w:r>
            <w:r>
              <w:rPr>
                <w:rStyle w:val="IndexLink"/>
                <w:rtl w:val="true"/>
              </w:rPr>
              <w:t>موارد استثناء</w:t>
            </w:r>
            <w:r>
              <w:rPr>
                <w:rStyle w:val="IndexLink"/>
                <w:rtl w:val="true"/>
              </w:rPr>
              <w:tab/>
            </w:r>
            <w:r>
              <w:rPr>
                <w:rStyle w:val="IndexLink"/>
              </w:rPr>
              <w:t>314</w:t>
            </w:r>
          </w:hyperlink>
        </w:p>
        <w:p>
          <w:pPr>
            <w:pStyle w:val="Contents6"/>
            <w:tabs>
              <w:tab w:val="clear" w:pos="7609"/>
              <w:tab w:val="right" w:pos="9026" w:leader="dot"/>
            </w:tabs>
            <w:rPr/>
          </w:pPr>
          <w:hyperlink w:anchor="__RefHeading___Toc2988464_581953129">
            <w:r>
              <w:rPr>
                <w:webHidden/>
                <w:rStyle w:val="IndexLink"/>
                <w:rtl w:val="true"/>
              </w:rPr>
              <w:t>اشاره</w:t>
            </w:r>
            <w:r>
              <w:rPr>
                <w:rStyle w:val="IndexLink"/>
                <w:rtl w:val="true"/>
              </w:rPr>
              <w:tab/>
            </w:r>
            <w:r>
              <w:rPr>
                <w:rStyle w:val="IndexLink"/>
              </w:rPr>
              <w:t>314</w:t>
            </w:r>
          </w:hyperlink>
        </w:p>
        <w:p>
          <w:pPr>
            <w:pStyle w:val="Contents6"/>
            <w:tabs>
              <w:tab w:val="clear" w:pos="7609"/>
              <w:tab w:val="right" w:pos="9026" w:leader="dot"/>
            </w:tabs>
            <w:rPr/>
          </w:pPr>
          <w:hyperlink w:anchor="__RefHeading___Toc2988466_581953129">
            <w:r>
              <w:rPr>
                <w:webHidden/>
                <w:rStyle w:val="IndexLink"/>
                <w:rtl w:val="true"/>
              </w:rPr>
              <w:t>پرسش ها</w:t>
            </w:r>
            <w:r>
              <w:rPr>
                <w:rStyle w:val="IndexLink"/>
                <w:rtl w:val="true"/>
              </w:rPr>
              <w:tab/>
            </w:r>
            <w:r>
              <w:rPr>
                <w:rStyle w:val="IndexLink"/>
              </w:rPr>
              <w:t>316</w:t>
            </w:r>
          </w:hyperlink>
        </w:p>
        <w:p>
          <w:pPr>
            <w:pStyle w:val="Contents6"/>
            <w:tabs>
              <w:tab w:val="clear" w:pos="7609"/>
              <w:tab w:val="right" w:pos="9026" w:leader="dot"/>
            </w:tabs>
            <w:rPr/>
          </w:pPr>
          <w:hyperlink w:anchor="__RefHeading___Toc2988468_581953129">
            <w:r>
              <w:rPr>
                <w:webHidden/>
                <w:rStyle w:val="IndexLink"/>
                <w:rtl w:val="true"/>
              </w:rPr>
              <w:t>برای مطالعه بیشتر</w:t>
            </w:r>
            <w:r>
              <w:rPr>
                <w:rStyle w:val="IndexLink"/>
                <w:rtl w:val="true"/>
              </w:rPr>
              <w:tab/>
            </w:r>
            <w:r>
              <w:rPr>
                <w:rStyle w:val="IndexLink"/>
              </w:rPr>
              <w:t>316</w:t>
            </w:r>
          </w:hyperlink>
        </w:p>
        <w:p>
          <w:pPr>
            <w:pStyle w:val="Contents3"/>
            <w:tabs>
              <w:tab w:val="clear" w:pos="8459"/>
              <w:tab w:val="right" w:pos="9026" w:leader="dot"/>
            </w:tabs>
            <w:rPr/>
          </w:pPr>
          <w:hyperlink w:anchor="__RefHeading___Toc2988470_581953129">
            <w:r>
              <w:rPr>
                <w:webHidden/>
                <w:rStyle w:val="IndexLink"/>
                <w:rtl w:val="true"/>
              </w:rPr>
              <w:t>درس بیستم</w:t>
            </w:r>
            <w:r>
              <w:rPr>
                <w:rStyle w:val="IndexLink"/>
                <w:rtl w:val="true"/>
              </w:rPr>
              <w:tab/>
            </w:r>
            <w:r>
              <w:rPr>
                <w:rStyle w:val="IndexLink"/>
              </w:rPr>
              <w:t>317</w:t>
            </w:r>
          </w:hyperlink>
        </w:p>
        <w:p>
          <w:pPr>
            <w:pStyle w:val="Contents4"/>
            <w:tabs>
              <w:tab w:val="clear" w:pos="8176"/>
              <w:tab w:val="right" w:pos="9026" w:leader="dot"/>
            </w:tabs>
            <w:rPr/>
          </w:pPr>
          <w:hyperlink w:anchor="__RefHeading___Toc2988472_581953129">
            <w:r>
              <w:rPr>
                <w:webHidden/>
                <w:rStyle w:val="IndexLink"/>
              </w:rPr>
              <w:t>3</w:t>
            </w:r>
            <w:r>
              <w:rPr>
                <w:rStyle w:val="IndexLink"/>
                <w:rtl w:val="true"/>
              </w:rPr>
              <w:t xml:space="preserve">. </w:t>
            </w:r>
            <w:r>
              <w:rPr>
                <w:rStyle w:val="IndexLink"/>
                <w:rtl w:val="true"/>
              </w:rPr>
              <w:t>امور حیثییتی</w:t>
            </w:r>
            <w:r>
              <w:rPr>
                <w:rStyle w:val="IndexLink"/>
                <w:rtl w:val="true"/>
              </w:rPr>
              <w:tab/>
            </w:r>
            <w:r>
              <w:rPr>
                <w:rStyle w:val="IndexLink"/>
              </w:rPr>
              <w:t>317</w:t>
            </w:r>
          </w:hyperlink>
        </w:p>
        <w:p>
          <w:pPr>
            <w:pStyle w:val="Contents5"/>
            <w:tabs>
              <w:tab w:val="clear" w:pos="7892"/>
              <w:tab w:val="right" w:pos="9026" w:leader="dot"/>
            </w:tabs>
            <w:rPr/>
          </w:pPr>
          <w:hyperlink w:anchor="__RefHeading___Toc2988474_581953129">
            <w:r>
              <w:rPr>
                <w:webHidden/>
                <w:rStyle w:val="IndexLink"/>
                <w:rtl w:val="true"/>
              </w:rPr>
              <w:t>اشاره</w:t>
            </w:r>
            <w:r>
              <w:rPr>
                <w:rStyle w:val="IndexLink"/>
                <w:rtl w:val="true"/>
              </w:rPr>
              <w:tab/>
            </w:r>
            <w:r>
              <w:rPr>
                <w:rStyle w:val="IndexLink"/>
              </w:rPr>
              <w:t>317</w:t>
            </w:r>
          </w:hyperlink>
        </w:p>
        <w:p>
          <w:pPr>
            <w:pStyle w:val="Contents5"/>
            <w:tabs>
              <w:tab w:val="clear" w:pos="7892"/>
              <w:tab w:val="right" w:pos="9026" w:leader="dot"/>
            </w:tabs>
            <w:rPr/>
          </w:pPr>
          <w:hyperlink w:anchor="__RefHeading___Toc2988476_581953129">
            <w:r>
              <w:rPr>
                <w:webHidden/>
                <w:rStyle w:val="IndexLink"/>
              </w:rPr>
              <w:t>1</w:t>
            </w:r>
            <w:r>
              <w:rPr>
                <w:rStyle w:val="IndexLink"/>
                <w:rtl w:val="true"/>
              </w:rPr>
              <w:t xml:space="preserve">. </w:t>
            </w:r>
            <w:r>
              <w:rPr>
                <w:rStyle w:val="IndexLink"/>
              </w:rPr>
              <w:t>3</w:t>
            </w:r>
            <w:r>
              <w:rPr>
                <w:rStyle w:val="IndexLink"/>
                <w:rtl w:val="true"/>
              </w:rPr>
              <w:t xml:space="preserve">. </w:t>
            </w:r>
            <w:r>
              <w:rPr>
                <w:rStyle w:val="IndexLink"/>
                <w:rtl w:val="true"/>
              </w:rPr>
              <w:t>سوء ظن</w:t>
            </w:r>
            <w:r>
              <w:rPr>
                <w:rStyle w:val="IndexLink"/>
                <w:rtl w:val="true"/>
              </w:rPr>
              <w:tab/>
            </w:r>
            <w:r>
              <w:rPr>
                <w:rStyle w:val="IndexLink"/>
              </w:rPr>
              <w:t>318</w:t>
            </w:r>
          </w:hyperlink>
        </w:p>
        <w:p>
          <w:pPr>
            <w:pStyle w:val="Contents5"/>
            <w:tabs>
              <w:tab w:val="clear" w:pos="7892"/>
              <w:tab w:val="right" w:pos="9026" w:leader="dot"/>
            </w:tabs>
            <w:rPr/>
          </w:pPr>
          <w:hyperlink w:anchor="__RefHeading___Toc2988478_581953129">
            <w:r>
              <w:rPr>
                <w:webHidden/>
                <w:rStyle w:val="IndexLink"/>
              </w:rPr>
              <w:t>2</w:t>
            </w:r>
            <w:r>
              <w:rPr>
                <w:rStyle w:val="IndexLink"/>
                <w:rtl w:val="true"/>
              </w:rPr>
              <w:t xml:space="preserve">. </w:t>
            </w:r>
            <w:r>
              <w:rPr>
                <w:rStyle w:val="IndexLink"/>
              </w:rPr>
              <w:t>3</w:t>
            </w:r>
            <w:r>
              <w:rPr>
                <w:rStyle w:val="IndexLink"/>
                <w:rtl w:val="true"/>
              </w:rPr>
              <w:t xml:space="preserve">. </w:t>
            </w:r>
            <w:r>
              <w:rPr>
                <w:rStyle w:val="IndexLink"/>
                <w:rtl w:val="true"/>
              </w:rPr>
              <w:t>تجسس</w:t>
            </w:r>
            <w:r>
              <w:rPr>
                <w:rStyle w:val="IndexLink"/>
                <w:rtl w:val="true"/>
              </w:rPr>
              <w:tab/>
            </w:r>
            <w:r>
              <w:rPr>
                <w:rStyle w:val="IndexLink"/>
              </w:rPr>
              <w:t>320</w:t>
            </w:r>
          </w:hyperlink>
        </w:p>
        <w:p>
          <w:pPr>
            <w:pStyle w:val="Contents5"/>
            <w:tabs>
              <w:tab w:val="clear" w:pos="7892"/>
              <w:tab w:val="right" w:pos="9026" w:leader="dot"/>
            </w:tabs>
            <w:rPr/>
          </w:pPr>
          <w:hyperlink w:anchor="__RefHeading___Toc2988480_581953129">
            <w:r>
              <w:rPr>
                <w:webHidden/>
                <w:rStyle w:val="IndexLink"/>
              </w:rPr>
              <w:t>3</w:t>
            </w:r>
            <w:r>
              <w:rPr>
                <w:rStyle w:val="IndexLink"/>
                <w:rtl w:val="true"/>
              </w:rPr>
              <w:t xml:space="preserve"> . </w:t>
            </w:r>
            <w:r>
              <w:rPr>
                <w:rStyle w:val="IndexLink"/>
              </w:rPr>
              <w:t>3</w:t>
            </w:r>
            <w:r>
              <w:rPr>
                <w:rStyle w:val="IndexLink"/>
                <w:rtl w:val="true"/>
              </w:rPr>
              <w:t xml:space="preserve">. </w:t>
            </w:r>
            <w:r>
              <w:rPr>
                <w:rStyle w:val="IndexLink"/>
                <w:rtl w:val="true"/>
              </w:rPr>
              <w:t>غیبت</w:t>
            </w:r>
            <w:r>
              <w:rPr>
                <w:rStyle w:val="IndexLink"/>
                <w:rtl w:val="true"/>
              </w:rPr>
              <w:tab/>
            </w:r>
            <w:r>
              <w:rPr>
                <w:rStyle w:val="IndexLink"/>
              </w:rPr>
              <w:t>324</w:t>
            </w:r>
          </w:hyperlink>
        </w:p>
        <w:p>
          <w:pPr>
            <w:pStyle w:val="Contents5"/>
            <w:tabs>
              <w:tab w:val="clear" w:pos="7892"/>
              <w:tab w:val="right" w:pos="9026" w:leader="dot"/>
            </w:tabs>
            <w:rPr/>
          </w:pPr>
          <w:hyperlink w:anchor="__RefHeading___Toc2988482_581953129">
            <w:r>
              <w:rPr>
                <w:webHidden/>
                <w:rStyle w:val="IndexLink"/>
              </w:rPr>
              <w:t>4</w:t>
            </w:r>
            <w:r>
              <w:rPr>
                <w:rStyle w:val="IndexLink"/>
                <w:rtl w:val="true"/>
              </w:rPr>
              <w:t xml:space="preserve">. </w:t>
            </w:r>
            <w:r>
              <w:rPr>
                <w:rStyle w:val="IndexLink"/>
              </w:rPr>
              <w:t>3</w:t>
            </w:r>
            <w:r>
              <w:rPr>
                <w:rStyle w:val="IndexLink"/>
                <w:rtl w:val="true"/>
              </w:rPr>
              <w:t xml:space="preserve"> . </w:t>
            </w:r>
            <w:r>
              <w:rPr>
                <w:rStyle w:val="IndexLink"/>
                <w:rtl w:val="true"/>
              </w:rPr>
              <w:t>ایذاء مؤمن</w:t>
            </w:r>
            <w:r>
              <w:rPr>
                <w:rStyle w:val="IndexLink"/>
                <w:rtl w:val="true"/>
              </w:rPr>
              <w:tab/>
            </w:r>
            <w:r>
              <w:rPr>
                <w:rStyle w:val="IndexLink"/>
              </w:rPr>
              <w:t>325</w:t>
            </w:r>
          </w:hyperlink>
        </w:p>
        <w:p>
          <w:pPr>
            <w:pStyle w:val="Contents5"/>
            <w:tabs>
              <w:tab w:val="clear" w:pos="7892"/>
              <w:tab w:val="right" w:pos="9026" w:leader="dot"/>
            </w:tabs>
            <w:rPr/>
          </w:pPr>
          <w:hyperlink w:anchor="__RefHeading___Toc2988484_581953129">
            <w:r>
              <w:rPr>
                <w:webHidden/>
                <w:rStyle w:val="IndexLink"/>
              </w:rPr>
              <w:t>5</w:t>
            </w:r>
            <w:r>
              <w:rPr>
                <w:rStyle w:val="IndexLink"/>
                <w:rtl w:val="true"/>
              </w:rPr>
              <w:t xml:space="preserve">. </w:t>
            </w:r>
            <w:r>
              <w:rPr>
                <w:rStyle w:val="IndexLink"/>
              </w:rPr>
              <w:t>3</w:t>
            </w:r>
            <w:r>
              <w:rPr>
                <w:rStyle w:val="IndexLink"/>
                <w:rtl w:val="true"/>
              </w:rPr>
              <w:t xml:space="preserve">. </w:t>
            </w:r>
            <w:r>
              <w:rPr>
                <w:rStyle w:val="IndexLink"/>
                <w:rtl w:val="true"/>
              </w:rPr>
              <w:t>افتراء و تهمت</w:t>
            </w:r>
            <w:r>
              <w:rPr>
                <w:rStyle w:val="IndexLink"/>
                <w:rtl w:val="true"/>
              </w:rPr>
              <w:tab/>
            </w:r>
            <w:r>
              <w:rPr>
                <w:rStyle w:val="IndexLink"/>
              </w:rPr>
              <w:t>327</w:t>
            </w:r>
          </w:hyperlink>
        </w:p>
        <w:p>
          <w:pPr>
            <w:pStyle w:val="Contents5"/>
            <w:tabs>
              <w:tab w:val="clear" w:pos="7892"/>
              <w:tab w:val="right" w:pos="9026" w:leader="dot"/>
            </w:tabs>
            <w:rPr/>
          </w:pPr>
          <w:hyperlink w:anchor="__RefHeading___Toc2988486_581953129">
            <w:r>
              <w:rPr>
                <w:webHidden/>
                <w:rStyle w:val="IndexLink"/>
              </w:rPr>
              <w:t>6</w:t>
            </w:r>
            <w:r>
              <w:rPr>
                <w:rStyle w:val="IndexLink"/>
                <w:rtl w:val="true"/>
              </w:rPr>
              <w:t xml:space="preserve">. </w:t>
            </w:r>
            <w:r>
              <w:rPr>
                <w:rStyle w:val="IndexLink"/>
              </w:rPr>
              <w:t>3</w:t>
            </w:r>
            <w:r>
              <w:rPr>
                <w:rStyle w:val="IndexLink"/>
                <w:rtl w:val="true"/>
              </w:rPr>
              <w:t xml:space="preserve">. </w:t>
            </w:r>
            <w:r>
              <w:rPr>
                <w:rStyle w:val="IndexLink"/>
                <w:rtl w:val="true"/>
              </w:rPr>
              <w:t>تمسخر</w:t>
            </w:r>
            <w:r>
              <w:rPr>
                <w:rStyle w:val="IndexLink"/>
                <w:rtl w:val="true"/>
              </w:rPr>
              <w:tab/>
            </w:r>
            <w:r>
              <w:rPr>
                <w:rStyle w:val="IndexLink"/>
              </w:rPr>
              <w:t>328</w:t>
            </w:r>
          </w:hyperlink>
        </w:p>
        <w:p>
          <w:pPr>
            <w:pStyle w:val="Contents5"/>
            <w:tabs>
              <w:tab w:val="clear" w:pos="7892"/>
              <w:tab w:val="right" w:pos="9026" w:leader="dot"/>
            </w:tabs>
            <w:rPr/>
          </w:pPr>
          <w:hyperlink w:anchor="__RefHeading___Toc2988488_581953129">
            <w:r>
              <w:rPr>
                <w:webHidden/>
                <w:rStyle w:val="IndexLink"/>
              </w:rPr>
              <w:t>7</w:t>
            </w:r>
            <w:r>
              <w:rPr>
                <w:rStyle w:val="IndexLink"/>
                <w:rtl w:val="true"/>
              </w:rPr>
              <w:t xml:space="preserve">. </w:t>
            </w:r>
            <w:r>
              <w:rPr>
                <w:rStyle w:val="IndexLink"/>
              </w:rPr>
              <w:t>3</w:t>
            </w:r>
            <w:r>
              <w:rPr>
                <w:rStyle w:val="IndexLink"/>
                <w:rtl w:val="true"/>
              </w:rPr>
              <w:t xml:space="preserve">. </w:t>
            </w:r>
            <w:r>
              <w:rPr>
                <w:rStyle w:val="IndexLink"/>
                <w:rtl w:val="true"/>
              </w:rPr>
              <w:t>تحقیر و استهزاء</w:t>
            </w:r>
            <w:r>
              <w:rPr>
                <w:rStyle w:val="IndexLink"/>
                <w:rtl w:val="true"/>
              </w:rPr>
              <w:tab/>
            </w:r>
            <w:r>
              <w:rPr>
                <w:rStyle w:val="IndexLink"/>
              </w:rPr>
              <w:t>329</w:t>
            </w:r>
          </w:hyperlink>
        </w:p>
        <w:p>
          <w:pPr>
            <w:pStyle w:val="Contents5"/>
            <w:tabs>
              <w:tab w:val="clear" w:pos="7892"/>
              <w:tab w:val="right" w:pos="9026" w:leader="dot"/>
            </w:tabs>
            <w:rPr/>
          </w:pPr>
          <w:hyperlink w:anchor="__RefHeading___Toc2988490_581953129">
            <w:r>
              <w:rPr>
                <w:webHidden/>
                <w:rStyle w:val="IndexLink"/>
              </w:rPr>
              <w:t>8</w:t>
            </w:r>
            <w:r>
              <w:rPr>
                <w:rStyle w:val="IndexLink"/>
                <w:rtl w:val="true"/>
              </w:rPr>
              <w:t xml:space="preserve">. </w:t>
            </w:r>
            <w:r>
              <w:rPr>
                <w:rStyle w:val="IndexLink"/>
              </w:rPr>
              <w:t>3</w:t>
            </w:r>
            <w:r>
              <w:rPr>
                <w:rStyle w:val="IndexLink"/>
                <w:rtl w:val="true"/>
              </w:rPr>
              <w:t xml:space="preserve">. </w:t>
            </w:r>
            <w:r>
              <w:rPr>
                <w:rStyle w:val="IndexLink"/>
                <w:rtl w:val="true"/>
              </w:rPr>
              <w:t>سرزنش وملامت</w:t>
            </w:r>
            <w:r>
              <w:rPr>
                <w:rStyle w:val="IndexLink"/>
                <w:rtl w:val="true"/>
              </w:rPr>
              <w:tab/>
            </w:r>
            <w:r>
              <w:rPr>
                <w:rStyle w:val="IndexLink"/>
              </w:rPr>
              <w:t>329</w:t>
            </w:r>
          </w:hyperlink>
        </w:p>
        <w:p>
          <w:pPr>
            <w:pStyle w:val="Contents5"/>
            <w:tabs>
              <w:tab w:val="clear" w:pos="7892"/>
              <w:tab w:val="right" w:pos="9026" w:leader="dot"/>
            </w:tabs>
            <w:rPr/>
          </w:pPr>
          <w:hyperlink w:anchor="__RefHeading___Toc2988492_581953129">
            <w:r>
              <w:rPr>
                <w:webHidden/>
                <w:rStyle w:val="IndexLink"/>
              </w:rPr>
              <w:t>9</w:t>
            </w:r>
            <w:r>
              <w:rPr>
                <w:rStyle w:val="IndexLink"/>
                <w:rtl w:val="true"/>
              </w:rPr>
              <w:t xml:space="preserve">. </w:t>
            </w:r>
            <w:r>
              <w:rPr>
                <w:rStyle w:val="IndexLink"/>
              </w:rPr>
              <w:t>3</w:t>
            </w:r>
            <w:r>
              <w:rPr>
                <w:rStyle w:val="IndexLink"/>
                <w:rtl w:val="true"/>
              </w:rPr>
              <w:t xml:space="preserve">. </w:t>
            </w:r>
            <w:r>
              <w:rPr>
                <w:rStyle w:val="IndexLink"/>
                <w:rtl w:val="true"/>
              </w:rPr>
              <w:t>عیب‌جویی</w:t>
            </w:r>
            <w:r>
              <w:rPr>
                <w:rStyle w:val="IndexLink"/>
                <w:rtl w:val="true"/>
              </w:rPr>
              <w:tab/>
            </w:r>
            <w:r>
              <w:rPr>
                <w:rStyle w:val="IndexLink"/>
              </w:rPr>
              <w:t>331</w:t>
            </w:r>
          </w:hyperlink>
        </w:p>
        <w:p>
          <w:pPr>
            <w:pStyle w:val="Contents5"/>
            <w:tabs>
              <w:tab w:val="clear" w:pos="7892"/>
              <w:tab w:val="right" w:pos="9026" w:leader="dot"/>
            </w:tabs>
            <w:rPr/>
          </w:pPr>
          <w:hyperlink w:anchor="__RefHeading___Toc2988494_581953129">
            <w:r>
              <w:rPr>
                <w:webHidden/>
                <w:rStyle w:val="IndexLink"/>
              </w:rPr>
              <w:t>10</w:t>
            </w:r>
            <w:r>
              <w:rPr>
                <w:rStyle w:val="IndexLink"/>
                <w:rtl w:val="true"/>
              </w:rPr>
              <w:t xml:space="preserve">. </w:t>
            </w:r>
            <w:r>
              <w:rPr>
                <w:rStyle w:val="IndexLink"/>
              </w:rPr>
              <w:t>3</w:t>
            </w:r>
            <w:r>
              <w:rPr>
                <w:rStyle w:val="IndexLink"/>
                <w:rtl w:val="true"/>
              </w:rPr>
              <w:t xml:space="preserve">. </w:t>
            </w:r>
            <w:r>
              <w:rPr>
                <w:rStyle w:val="IndexLink"/>
                <w:rtl w:val="true"/>
              </w:rPr>
              <w:t>سَبّ و فحش</w:t>
            </w:r>
            <w:r>
              <w:rPr>
                <w:rStyle w:val="IndexLink"/>
                <w:rtl w:val="true"/>
              </w:rPr>
              <w:tab/>
            </w:r>
            <w:r>
              <w:rPr>
                <w:rStyle w:val="IndexLink"/>
              </w:rPr>
              <w:t>331</w:t>
            </w:r>
          </w:hyperlink>
        </w:p>
        <w:p>
          <w:pPr>
            <w:pStyle w:val="Contents5"/>
            <w:tabs>
              <w:tab w:val="clear" w:pos="7892"/>
              <w:tab w:val="right" w:pos="9026" w:leader="dot"/>
            </w:tabs>
            <w:rPr/>
          </w:pPr>
          <w:hyperlink w:anchor="__RefHeading___Toc2988496_581953129">
            <w:r>
              <w:rPr>
                <w:webHidden/>
                <w:rStyle w:val="IndexLink"/>
              </w:rPr>
              <w:t>11</w:t>
            </w:r>
            <w:r>
              <w:rPr>
                <w:rStyle w:val="IndexLink"/>
                <w:rtl w:val="true"/>
              </w:rPr>
              <w:t xml:space="preserve">. </w:t>
            </w:r>
            <w:r>
              <w:rPr>
                <w:rStyle w:val="IndexLink"/>
              </w:rPr>
              <w:t>3</w:t>
            </w:r>
            <w:r>
              <w:rPr>
                <w:rStyle w:val="IndexLink"/>
                <w:rtl w:val="true"/>
              </w:rPr>
              <w:t xml:space="preserve">. </w:t>
            </w:r>
            <w:r>
              <w:rPr>
                <w:rStyle w:val="IndexLink"/>
                <w:rtl w:val="true"/>
              </w:rPr>
              <w:t>افشاء سِرّ و اشاعه فحشاء</w:t>
            </w:r>
            <w:r>
              <w:rPr>
                <w:rStyle w:val="IndexLink"/>
                <w:rtl w:val="true"/>
              </w:rPr>
              <w:tab/>
            </w:r>
            <w:r>
              <w:rPr>
                <w:rStyle w:val="IndexLink"/>
              </w:rPr>
              <w:t>333</w:t>
            </w:r>
          </w:hyperlink>
        </w:p>
        <w:p>
          <w:pPr>
            <w:pStyle w:val="Contents5"/>
            <w:tabs>
              <w:tab w:val="clear" w:pos="7892"/>
              <w:tab w:val="right" w:pos="9026" w:leader="dot"/>
            </w:tabs>
            <w:rPr/>
          </w:pPr>
          <w:hyperlink w:anchor="__RefHeading___Toc2988498_581953129">
            <w:r>
              <w:rPr>
                <w:webHidden/>
                <w:rStyle w:val="IndexLink"/>
              </w:rPr>
              <w:t>12</w:t>
            </w:r>
            <w:r>
              <w:rPr>
                <w:rStyle w:val="IndexLink"/>
                <w:rtl w:val="true"/>
              </w:rPr>
              <w:t xml:space="preserve">. </w:t>
            </w:r>
            <w:r>
              <w:rPr>
                <w:rStyle w:val="IndexLink"/>
              </w:rPr>
              <w:t>3</w:t>
            </w:r>
            <w:r>
              <w:rPr>
                <w:rStyle w:val="IndexLink"/>
                <w:rtl w:val="true"/>
              </w:rPr>
              <w:t xml:space="preserve">. </w:t>
            </w:r>
            <w:r>
              <w:rPr>
                <w:rStyle w:val="IndexLink"/>
                <w:rtl w:val="true"/>
              </w:rPr>
              <w:t>استفاده از القاب زشت</w:t>
            </w:r>
            <w:r>
              <w:rPr>
                <w:rStyle w:val="IndexLink"/>
                <w:rtl w:val="true"/>
              </w:rPr>
              <w:tab/>
            </w:r>
            <w:r>
              <w:rPr>
                <w:rStyle w:val="IndexLink"/>
              </w:rPr>
              <w:t>334</w:t>
            </w:r>
          </w:hyperlink>
        </w:p>
        <w:p>
          <w:pPr>
            <w:pStyle w:val="Contents6"/>
            <w:tabs>
              <w:tab w:val="clear" w:pos="7609"/>
              <w:tab w:val="right" w:pos="9026" w:leader="dot"/>
            </w:tabs>
            <w:rPr/>
          </w:pPr>
          <w:hyperlink w:anchor="__RefHeading___Toc2988500_581953129">
            <w:r>
              <w:rPr>
                <w:webHidden/>
                <w:rStyle w:val="IndexLink"/>
                <w:rtl w:val="true"/>
              </w:rPr>
              <w:t>اشاره</w:t>
            </w:r>
            <w:r>
              <w:rPr>
                <w:rStyle w:val="IndexLink"/>
                <w:rtl w:val="true"/>
              </w:rPr>
              <w:tab/>
            </w:r>
            <w:r>
              <w:rPr>
                <w:rStyle w:val="IndexLink"/>
              </w:rPr>
              <w:t>334</w:t>
            </w:r>
          </w:hyperlink>
        </w:p>
        <w:p>
          <w:pPr>
            <w:pStyle w:val="Contents6"/>
            <w:tabs>
              <w:tab w:val="clear" w:pos="7609"/>
              <w:tab w:val="right" w:pos="9026" w:leader="dot"/>
            </w:tabs>
            <w:rPr/>
          </w:pPr>
          <w:hyperlink w:anchor="__RefHeading___Toc2988502_581953129">
            <w:r>
              <w:rPr>
                <w:webHidden/>
                <w:rStyle w:val="IndexLink"/>
                <w:rtl w:val="true"/>
              </w:rPr>
              <w:t>غیرمسلمانان</w:t>
            </w:r>
            <w:r>
              <w:rPr>
                <w:rStyle w:val="IndexLink"/>
                <w:rtl w:val="true"/>
              </w:rPr>
              <w:tab/>
            </w:r>
            <w:r>
              <w:rPr>
                <w:rStyle w:val="IndexLink"/>
              </w:rPr>
              <w:t>335</w:t>
            </w:r>
          </w:hyperlink>
        </w:p>
        <w:p>
          <w:pPr>
            <w:pStyle w:val="Contents6"/>
            <w:tabs>
              <w:tab w:val="clear" w:pos="7609"/>
              <w:tab w:val="right" w:pos="9026" w:leader="dot"/>
            </w:tabs>
            <w:rPr/>
          </w:pPr>
          <w:hyperlink w:anchor="__RefHeading___Toc2988504_581953129">
            <w:r>
              <w:rPr>
                <w:webHidden/>
                <w:rStyle w:val="IndexLink"/>
                <w:rtl w:val="true"/>
              </w:rPr>
              <w:t>پرسش ها</w:t>
            </w:r>
            <w:r>
              <w:rPr>
                <w:rStyle w:val="IndexLink"/>
                <w:rtl w:val="true"/>
              </w:rPr>
              <w:tab/>
            </w:r>
            <w:r>
              <w:rPr>
                <w:rStyle w:val="IndexLink"/>
              </w:rPr>
              <w:t>337</w:t>
            </w:r>
          </w:hyperlink>
        </w:p>
        <w:p>
          <w:pPr>
            <w:pStyle w:val="Contents6"/>
            <w:tabs>
              <w:tab w:val="clear" w:pos="7609"/>
              <w:tab w:val="right" w:pos="9026" w:leader="dot"/>
            </w:tabs>
            <w:rPr/>
          </w:pPr>
          <w:hyperlink w:anchor="__RefHeading___Toc2988506_581953129">
            <w:r>
              <w:rPr>
                <w:webHidden/>
                <w:rStyle w:val="IndexLink"/>
                <w:rtl w:val="true"/>
              </w:rPr>
              <w:t>برای مطالعه بیشتر</w:t>
            </w:r>
            <w:r>
              <w:rPr>
                <w:rStyle w:val="IndexLink"/>
                <w:rtl w:val="true"/>
              </w:rPr>
              <w:tab/>
            </w:r>
            <w:r>
              <w:rPr>
                <w:rStyle w:val="IndexLink"/>
              </w:rPr>
              <w:t>337</w:t>
            </w:r>
          </w:hyperlink>
        </w:p>
        <w:p>
          <w:pPr>
            <w:pStyle w:val="Contents3"/>
            <w:tabs>
              <w:tab w:val="clear" w:pos="8459"/>
              <w:tab w:val="right" w:pos="9026" w:leader="dot"/>
            </w:tabs>
            <w:rPr/>
          </w:pPr>
          <w:hyperlink w:anchor="__RefHeading___Toc2988508_581953129">
            <w:r>
              <w:rPr>
                <w:webHidden/>
                <w:rStyle w:val="IndexLink"/>
                <w:rtl w:val="true"/>
              </w:rPr>
              <w:t>درس بیست و یکم</w:t>
            </w:r>
            <w:r>
              <w:rPr>
                <w:rStyle w:val="IndexLink"/>
                <w:rtl w:val="true"/>
              </w:rPr>
              <w:tab/>
            </w:r>
            <w:r>
              <w:rPr>
                <w:rStyle w:val="IndexLink"/>
              </w:rPr>
              <w:t>338</w:t>
            </w:r>
          </w:hyperlink>
        </w:p>
        <w:p>
          <w:pPr>
            <w:pStyle w:val="Contents4"/>
            <w:tabs>
              <w:tab w:val="clear" w:pos="8176"/>
              <w:tab w:val="right" w:pos="9026" w:leader="dot"/>
            </w:tabs>
            <w:rPr/>
          </w:pPr>
          <w:hyperlink w:anchor="__RefHeading___Toc2988510_581953129">
            <w:r>
              <w:rPr>
                <w:webHidden/>
                <w:rStyle w:val="IndexLink"/>
                <w:rtl w:val="true"/>
              </w:rPr>
              <w:t>رابطه امربه معروف ونهی ازمنکر با حریم خصوصی</w:t>
            </w:r>
            <w:r>
              <w:rPr>
                <w:rStyle w:val="IndexLink"/>
                <w:rtl w:val="true"/>
              </w:rPr>
              <w:tab/>
            </w:r>
            <w:r>
              <w:rPr>
                <w:rStyle w:val="IndexLink"/>
              </w:rPr>
              <w:t>338</w:t>
            </w:r>
          </w:hyperlink>
        </w:p>
        <w:p>
          <w:pPr>
            <w:pStyle w:val="Contents5"/>
            <w:tabs>
              <w:tab w:val="clear" w:pos="7892"/>
              <w:tab w:val="right" w:pos="9026" w:leader="dot"/>
            </w:tabs>
            <w:rPr/>
          </w:pPr>
          <w:hyperlink w:anchor="__RefHeading___Toc2988512_581953129">
            <w:r>
              <w:rPr>
                <w:webHidden/>
                <w:rStyle w:val="IndexLink"/>
              </w:rPr>
              <w:t>1</w:t>
            </w:r>
            <w:r>
              <w:rPr>
                <w:rStyle w:val="IndexLink"/>
                <w:rtl w:val="true"/>
              </w:rPr>
              <w:t>-</w:t>
            </w:r>
            <w:r>
              <w:rPr>
                <w:rStyle w:val="IndexLink"/>
                <w:rtl w:val="true"/>
              </w:rPr>
              <w:t>هدف از امر به معروف</w:t>
            </w:r>
            <w:r>
              <w:rPr>
                <w:rStyle w:val="IndexLink"/>
                <w:rtl w:val="true"/>
              </w:rPr>
              <w:tab/>
            </w:r>
            <w:r>
              <w:rPr>
                <w:rStyle w:val="IndexLink"/>
              </w:rPr>
              <w:t>338</w:t>
            </w:r>
          </w:hyperlink>
        </w:p>
        <w:p>
          <w:pPr>
            <w:pStyle w:val="Contents5"/>
            <w:tabs>
              <w:tab w:val="clear" w:pos="7892"/>
              <w:tab w:val="right" w:pos="9026" w:leader="dot"/>
            </w:tabs>
            <w:rPr/>
          </w:pPr>
          <w:hyperlink w:anchor="__RefHeading___Toc2988514_581953129">
            <w:r>
              <w:rPr>
                <w:webHidden/>
                <w:rStyle w:val="IndexLink"/>
              </w:rPr>
              <w:t>2</w:t>
            </w:r>
            <w:r>
              <w:rPr>
                <w:rStyle w:val="IndexLink"/>
                <w:rtl w:val="true"/>
              </w:rPr>
              <w:t xml:space="preserve">- </w:t>
            </w:r>
            <w:r>
              <w:rPr>
                <w:rStyle w:val="IndexLink"/>
                <w:rtl w:val="true"/>
              </w:rPr>
              <w:t>معروف ها</w:t>
            </w:r>
            <w:r>
              <w:rPr>
                <w:rStyle w:val="IndexLink"/>
                <w:rtl w:val="true"/>
              </w:rPr>
              <w:tab/>
            </w:r>
            <w:r>
              <w:rPr>
                <w:rStyle w:val="IndexLink"/>
              </w:rPr>
              <w:t>338</w:t>
            </w:r>
          </w:hyperlink>
        </w:p>
        <w:p>
          <w:pPr>
            <w:pStyle w:val="Contents5"/>
            <w:tabs>
              <w:tab w:val="clear" w:pos="7892"/>
              <w:tab w:val="right" w:pos="9026" w:leader="dot"/>
            </w:tabs>
            <w:rPr/>
          </w:pPr>
          <w:hyperlink w:anchor="__RefHeading___Toc2988516_581953129">
            <w:r>
              <w:rPr>
                <w:webHidden/>
                <w:rStyle w:val="IndexLink"/>
              </w:rPr>
              <w:t>3</w:t>
            </w:r>
            <w:r>
              <w:rPr>
                <w:rStyle w:val="IndexLink"/>
                <w:rtl w:val="true"/>
              </w:rPr>
              <w:t xml:space="preserve">- </w:t>
            </w:r>
            <w:r>
              <w:rPr>
                <w:rStyle w:val="IndexLink"/>
                <w:rtl w:val="true"/>
              </w:rPr>
              <w:t>حافظ حریم خصوصی</w:t>
            </w:r>
            <w:r>
              <w:rPr>
                <w:rStyle w:val="IndexLink"/>
                <w:rtl w:val="true"/>
              </w:rPr>
              <w:tab/>
            </w:r>
            <w:r>
              <w:rPr>
                <w:rStyle w:val="IndexLink"/>
              </w:rPr>
              <w:t>339</w:t>
            </w:r>
          </w:hyperlink>
        </w:p>
        <w:p>
          <w:pPr>
            <w:pStyle w:val="Contents5"/>
            <w:tabs>
              <w:tab w:val="clear" w:pos="7892"/>
              <w:tab w:val="right" w:pos="9026" w:leader="dot"/>
            </w:tabs>
            <w:rPr/>
          </w:pPr>
          <w:hyperlink w:anchor="__RefHeading___Toc2988518_581953129">
            <w:r>
              <w:rPr>
                <w:webHidden/>
                <w:rStyle w:val="IndexLink"/>
              </w:rPr>
              <w:t>4</w:t>
            </w:r>
            <w:r>
              <w:rPr>
                <w:rStyle w:val="IndexLink"/>
                <w:rtl w:val="true"/>
              </w:rPr>
              <w:t xml:space="preserve">- </w:t>
            </w:r>
            <w:r>
              <w:rPr>
                <w:rStyle w:val="IndexLink"/>
                <w:rtl w:val="true"/>
              </w:rPr>
              <w:t>نشر اسرار</w:t>
            </w:r>
            <w:r>
              <w:rPr>
                <w:rStyle w:val="IndexLink"/>
                <w:rtl w:val="true"/>
              </w:rPr>
              <w:tab/>
            </w:r>
            <w:r>
              <w:rPr>
                <w:rStyle w:val="IndexLink"/>
              </w:rPr>
              <w:t>341</w:t>
            </w:r>
          </w:hyperlink>
        </w:p>
        <w:p>
          <w:pPr>
            <w:pStyle w:val="Contents5"/>
            <w:tabs>
              <w:tab w:val="clear" w:pos="7892"/>
              <w:tab w:val="right" w:pos="9026" w:leader="dot"/>
            </w:tabs>
            <w:rPr/>
          </w:pPr>
          <w:hyperlink w:anchor="__RefHeading___Toc2988520_581953129">
            <w:r>
              <w:rPr>
                <w:webHidden/>
                <w:rStyle w:val="IndexLink"/>
              </w:rPr>
              <w:t>5</w:t>
            </w:r>
            <w:r>
              <w:rPr>
                <w:rStyle w:val="IndexLink"/>
                <w:rtl w:val="true"/>
              </w:rPr>
              <w:t xml:space="preserve">- </w:t>
            </w:r>
            <w:r>
              <w:rPr>
                <w:rStyle w:val="IndexLink"/>
                <w:rtl w:val="true"/>
              </w:rPr>
              <w:t>موارد استثناء</w:t>
            </w:r>
            <w:r>
              <w:rPr>
                <w:rStyle w:val="IndexLink"/>
                <w:rtl w:val="true"/>
              </w:rPr>
              <w:tab/>
            </w:r>
            <w:r>
              <w:rPr>
                <w:rStyle w:val="IndexLink"/>
              </w:rPr>
              <w:t>342</w:t>
            </w:r>
          </w:hyperlink>
        </w:p>
        <w:p>
          <w:pPr>
            <w:pStyle w:val="Contents5"/>
            <w:tabs>
              <w:tab w:val="clear" w:pos="7892"/>
              <w:tab w:val="right" w:pos="9026" w:leader="dot"/>
            </w:tabs>
            <w:rPr/>
          </w:pPr>
          <w:hyperlink w:anchor="__RefHeading___Toc2988522_581953129">
            <w:r>
              <w:rPr>
                <w:webHidden/>
                <w:rStyle w:val="IndexLink"/>
              </w:rPr>
              <w:t>6</w:t>
            </w:r>
            <w:r>
              <w:rPr>
                <w:rStyle w:val="IndexLink"/>
                <w:rtl w:val="true"/>
              </w:rPr>
              <w:t>-</w:t>
            </w:r>
            <w:r>
              <w:rPr>
                <w:rStyle w:val="IndexLink"/>
                <w:rtl w:val="true"/>
              </w:rPr>
              <w:t>دفاع ازحریم خصوصی</w:t>
            </w:r>
            <w:r>
              <w:rPr>
                <w:rStyle w:val="IndexLink"/>
                <w:rtl w:val="true"/>
              </w:rPr>
              <w:tab/>
            </w:r>
            <w:r>
              <w:rPr>
                <w:rStyle w:val="IndexLink"/>
              </w:rPr>
              <w:t>346</w:t>
            </w:r>
          </w:hyperlink>
        </w:p>
        <w:p>
          <w:pPr>
            <w:pStyle w:val="Contents6"/>
            <w:tabs>
              <w:tab w:val="clear" w:pos="7609"/>
              <w:tab w:val="right" w:pos="9026" w:leader="dot"/>
            </w:tabs>
            <w:rPr/>
          </w:pPr>
          <w:hyperlink w:anchor="__RefHeading___Toc2988524_581953129">
            <w:r>
              <w:rPr>
                <w:webHidden/>
                <w:rStyle w:val="IndexLink"/>
                <w:rtl w:val="true"/>
              </w:rPr>
              <w:t>اشاره</w:t>
            </w:r>
            <w:r>
              <w:rPr>
                <w:rStyle w:val="IndexLink"/>
                <w:rtl w:val="true"/>
              </w:rPr>
              <w:tab/>
            </w:r>
            <w:r>
              <w:rPr>
                <w:rStyle w:val="IndexLink"/>
              </w:rPr>
              <w:t>346</w:t>
            </w:r>
          </w:hyperlink>
        </w:p>
        <w:p>
          <w:pPr>
            <w:pStyle w:val="Contents6"/>
            <w:tabs>
              <w:tab w:val="clear" w:pos="7609"/>
              <w:tab w:val="right" w:pos="9026" w:leader="dot"/>
            </w:tabs>
            <w:rPr/>
          </w:pPr>
          <w:hyperlink w:anchor="__RefHeading___Toc2988526_581953129">
            <w:r>
              <w:rPr>
                <w:webHidden/>
                <w:rStyle w:val="IndexLink"/>
                <w:rtl w:val="true"/>
              </w:rPr>
              <w:t>جمع‌بندی</w:t>
            </w:r>
            <w:r>
              <w:rPr>
                <w:rStyle w:val="IndexLink"/>
                <w:rtl w:val="true"/>
              </w:rPr>
              <w:tab/>
            </w:r>
            <w:r>
              <w:rPr>
                <w:rStyle w:val="IndexLink"/>
              </w:rPr>
              <w:t>349</w:t>
            </w:r>
          </w:hyperlink>
        </w:p>
        <w:p>
          <w:pPr>
            <w:pStyle w:val="Contents6"/>
            <w:tabs>
              <w:tab w:val="clear" w:pos="7609"/>
              <w:tab w:val="right" w:pos="9026" w:leader="dot"/>
            </w:tabs>
            <w:rPr/>
          </w:pPr>
          <w:hyperlink w:anchor="__RefHeading___Toc2988528_581953129">
            <w:r>
              <w:rPr>
                <w:webHidden/>
                <w:rStyle w:val="IndexLink"/>
                <w:rtl w:val="true"/>
              </w:rPr>
              <w:t>پرسش ها</w:t>
            </w:r>
            <w:r>
              <w:rPr>
                <w:rStyle w:val="IndexLink"/>
                <w:rtl w:val="true"/>
              </w:rPr>
              <w:tab/>
            </w:r>
            <w:r>
              <w:rPr>
                <w:rStyle w:val="IndexLink"/>
              </w:rPr>
              <w:t>352</w:t>
            </w:r>
          </w:hyperlink>
        </w:p>
        <w:p>
          <w:pPr>
            <w:pStyle w:val="Contents6"/>
            <w:tabs>
              <w:tab w:val="clear" w:pos="7609"/>
              <w:tab w:val="right" w:pos="9026" w:leader="dot"/>
            </w:tabs>
            <w:rPr/>
          </w:pPr>
          <w:hyperlink w:anchor="__RefHeading___Toc2988530_581953129">
            <w:r>
              <w:rPr>
                <w:webHidden/>
                <w:rStyle w:val="IndexLink"/>
                <w:rtl w:val="true"/>
              </w:rPr>
              <w:t>برای مطالعه بیشتر</w:t>
            </w:r>
            <w:r>
              <w:rPr>
                <w:rStyle w:val="IndexLink"/>
                <w:rtl w:val="true"/>
              </w:rPr>
              <w:tab/>
            </w:r>
            <w:r>
              <w:rPr>
                <w:rStyle w:val="IndexLink"/>
              </w:rPr>
              <w:t>352</w:t>
            </w:r>
          </w:hyperlink>
        </w:p>
        <w:p>
          <w:pPr>
            <w:pStyle w:val="Contents2"/>
            <w:tabs>
              <w:tab w:val="clear" w:pos="8743"/>
              <w:tab w:val="right" w:pos="9026" w:leader="dot"/>
            </w:tabs>
            <w:rPr/>
          </w:pPr>
          <w:hyperlink w:anchor="__RefHeading___Toc2988532_581953129">
            <w:r>
              <w:rPr>
                <w:webHidden/>
                <w:rStyle w:val="IndexLink"/>
                <w:rtl w:val="true"/>
              </w:rPr>
              <w:t xml:space="preserve">فصل نهم </w:t>
            </w:r>
            <w:r>
              <w:rPr>
                <w:rStyle w:val="IndexLink"/>
                <w:rtl w:val="true"/>
              </w:rPr>
              <w:t xml:space="preserve">: </w:t>
            </w:r>
            <w:r>
              <w:rPr>
                <w:rStyle w:val="IndexLink"/>
                <w:rtl w:val="true"/>
              </w:rPr>
              <w:t xml:space="preserve">زمینه های گرایش به </w:t>
            </w:r>
            <w:r>
              <w:rPr>
                <w:rStyle w:val="IndexLink"/>
                <w:rtl w:val="true"/>
              </w:rPr>
              <w:t xml:space="preserve">" </w:t>
            </w:r>
            <w:r>
              <w:rPr>
                <w:rStyle w:val="IndexLink"/>
                <w:rtl w:val="true"/>
              </w:rPr>
              <w:t xml:space="preserve">معروف </w:t>
            </w:r>
            <w:r>
              <w:rPr>
                <w:rStyle w:val="IndexLink"/>
                <w:rtl w:val="true"/>
              </w:rPr>
              <w:t xml:space="preserve">" </w:t>
            </w:r>
            <w:r>
              <w:rPr>
                <w:rStyle w:val="IndexLink"/>
                <w:rtl w:val="true"/>
              </w:rPr>
              <w:t>یا</w:t>
            </w:r>
            <w:r>
              <w:rPr>
                <w:rStyle w:val="IndexLink"/>
                <w:rtl w:val="true"/>
              </w:rPr>
              <w:t>"</w:t>
            </w:r>
            <w:r>
              <w:rPr>
                <w:rStyle w:val="IndexLink"/>
                <w:rtl w:val="true"/>
              </w:rPr>
              <w:t>منکر</w:t>
            </w:r>
            <w:r>
              <w:rPr>
                <w:rStyle w:val="IndexLink"/>
                <w:rtl w:val="true"/>
              </w:rPr>
              <w:t>"</w:t>
              <w:tab/>
            </w:r>
            <w:r>
              <w:rPr>
                <w:rStyle w:val="IndexLink"/>
              </w:rPr>
              <w:t>353</w:t>
            </w:r>
          </w:hyperlink>
        </w:p>
        <w:p>
          <w:pPr>
            <w:pStyle w:val="Contents3"/>
            <w:tabs>
              <w:tab w:val="clear" w:pos="8459"/>
              <w:tab w:val="right" w:pos="9026" w:leader="dot"/>
            </w:tabs>
            <w:rPr/>
          </w:pPr>
          <w:hyperlink w:anchor="__RefHeading___Toc2988534_581953129">
            <w:r>
              <w:rPr>
                <w:webHidden/>
                <w:rStyle w:val="IndexLink"/>
                <w:rtl w:val="true"/>
              </w:rPr>
              <w:t>اشاره</w:t>
            </w:r>
            <w:r>
              <w:rPr>
                <w:rStyle w:val="IndexLink"/>
                <w:rtl w:val="true"/>
              </w:rPr>
              <w:tab/>
            </w:r>
            <w:r>
              <w:rPr>
                <w:rStyle w:val="IndexLink"/>
              </w:rPr>
              <w:t>353</w:t>
            </w:r>
          </w:hyperlink>
        </w:p>
        <w:p>
          <w:pPr>
            <w:pStyle w:val="Contents3"/>
            <w:tabs>
              <w:tab w:val="clear" w:pos="8459"/>
              <w:tab w:val="right" w:pos="9026" w:leader="dot"/>
            </w:tabs>
            <w:rPr/>
          </w:pPr>
          <w:hyperlink w:anchor="__RefHeading___Toc2988536_581953129">
            <w:r>
              <w:rPr>
                <w:webHidden/>
                <w:rStyle w:val="IndexLink"/>
                <w:rtl w:val="true"/>
              </w:rPr>
              <w:t>درس بیست ودوم</w:t>
            </w:r>
            <w:r>
              <w:rPr>
                <w:rStyle w:val="IndexLink"/>
                <w:rtl w:val="true"/>
              </w:rPr>
              <w:tab/>
            </w:r>
            <w:r>
              <w:rPr>
                <w:rStyle w:val="IndexLink"/>
              </w:rPr>
              <w:t>355</w:t>
            </w:r>
          </w:hyperlink>
        </w:p>
        <w:p>
          <w:pPr>
            <w:pStyle w:val="Contents4"/>
            <w:tabs>
              <w:tab w:val="clear" w:pos="8176"/>
              <w:tab w:val="right" w:pos="9026" w:leader="dot"/>
            </w:tabs>
            <w:rPr/>
          </w:pPr>
          <w:hyperlink w:anchor="__RefHeading___Toc2988538_581953129">
            <w:r>
              <w:rPr>
                <w:webHidden/>
                <w:rStyle w:val="IndexLink"/>
                <w:rtl w:val="true"/>
              </w:rPr>
              <w:t>زمینه های گرایش به معروف یامنکر</w:t>
            </w:r>
            <w:r>
              <w:rPr>
                <w:rStyle w:val="IndexLink"/>
                <w:rtl w:val="true"/>
              </w:rPr>
              <w:tab/>
            </w:r>
            <w:r>
              <w:rPr>
                <w:rStyle w:val="IndexLink"/>
              </w:rPr>
              <w:t>355</w:t>
            </w:r>
          </w:hyperlink>
        </w:p>
        <w:p>
          <w:pPr>
            <w:pStyle w:val="Contents5"/>
            <w:tabs>
              <w:tab w:val="clear" w:pos="7892"/>
              <w:tab w:val="right" w:pos="9026" w:leader="dot"/>
            </w:tabs>
            <w:rPr/>
          </w:pPr>
          <w:hyperlink w:anchor="__RefHeading___Toc2988540_581953129">
            <w:r>
              <w:rPr>
                <w:webHidden/>
                <w:rStyle w:val="IndexLink"/>
                <w:rtl w:val="true"/>
              </w:rPr>
              <w:t>اشاره</w:t>
            </w:r>
            <w:r>
              <w:rPr>
                <w:rStyle w:val="IndexLink"/>
                <w:rtl w:val="true"/>
              </w:rPr>
              <w:tab/>
            </w:r>
            <w:r>
              <w:rPr>
                <w:rStyle w:val="IndexLink"/>
              </w:rPr>
              <w:t>355</w:t>
            </w:r>
          </w:hyperlink>
        </w:p>
        <w:p>
          <w:pPr>
            <w:pStyle w:val="Contents5"/>
            <w:tabs>
              <w:tab w:val="clear" w:pos="7892"/>
              <w:tab w:val="right" w:pos="9026" w:leader="dot"/>
            </w:tabs>
            <w:rPr/>
          </w:pPr>
          <w:hyperlink w:anchor="__RefHeading___Toc2988542_581953129">
            <w:r>
              <w:rPr>
                <w:webHidden/>
                <w:rStyle w:val="IndexLink"/>
              </w:rPr>
              <w:t>1</w:t>
            </w:r>
            <w:r>
              <w:rPr>
                <w:rStyle w:val="IndexLink"/>
                <w:rtl w:val="true"/>
              </w:rPr>
              <w:t xml:space="preserve">. </w:t>
            </w:r>
            <w:r>
              <w:rPr>
                <w:rStyle w:val="IndexLink"/>
                <w:rtl w:val="true"/>
              </w:rPr>
              <w:t>ایمان</w:t>
            </w:r>
            <w:r>
              <w:rPr>
                <w:rStyle w:val="IndexLink"/>
                <w:rtl w:val="true"/>
              </w:rPr>
              <w:tab/>
            </w:r>
            <w:r>
              <w:rPr>
                <w:rStyle w:val="IndexLink"/>
              </w:rPr>
              <w:t>356</w:t>
            </w:r>
          </w:hyperlink>
        </w:p>
        <w:p>
          <w:pPr>
            <w:pStyle w:val="Contents5"/>
            <w:tabs>
              <w:tab w:val="clear" w:pos="7892"/>
              <w:tab w:val="right" w:pos="9026" w:leader="dot"/>
            </w:tabs>
            <w:rPr/>
          </w:pPr>
          <w:hyperlink w:anchor="__RefHeading___Toc2988544_581953129">
            <w:r>
              <w:rPr>
                <w:webHidden/>
                <w:rStyle w:val="IndexLink"/>
              </w:rPr>
              <w:t>2</w:t>
            </w:r>
            <w:r>
              <w:rPr>
                <w:rStyle w:val="IndexLink"/>
                <w:rtl w:val="true"/>
              </w:rPr>
              <w:t xml:space="preserve">. </w:t>
            </w:r>
            <w:r>
              <w:rPr>
                <w:rStyle w:val="IndexLink"/>
                <w:rtl w:val="true"/>
              </w:rPr>
              <w:t>سنّت‌گرایی</w:t>
            </w:r>
            <w:r>
              <w:rPr>
                <w:rStyle w:val="IndexLink"/>
                <w:rtl w:val="true"/>
              </w:rPr>
              <w:tab/>
            </w:r>
            <w:r>
              <w:rPr>
                <w:rStyle w:val="IndexLink"/>
              </w:rPr>
              <w:t>356</w:t>
            </w:r>
          </w:hyperlink>
        </w:p>
        <w:p>
          <w:pPr>
            <w:pStyle w:val="Contents6"/>
            <w:tabs>
              <w:tab w:val="clear" w:pos="7609"/>
              <w:tab w:val="right" w:pos="9026" w:leader="dot"/>
            </w:tabs>
            <w:rPr/>
          </w:pPr>
          <w:hyperlink w:anchor="__RefHeading___Toc2988546_581953129">
            <w:r>
              <w:rPr>
                <w:webHidden/>
                <w:rStyle w:val="IndexLink"/>
                <w:rtl w:val="true"/>
              </w:rPr>
              <w:t>اشاره</w:t>
            </w:r>
            <w:r>
              <w:rPr>
                <w:rStyle w:val="IndexLink"/>
                <w:rtl w:val="true"/>
              </w:rPr>
              <w:tab/>
            </w:r>
            <w:r>
              <w:rPr>
                <w:rStyle w:val="IndexLink"/>
              </w:rPr>
              <w:t>356</w:t>
            </w:r>
          </w:hyperlink>
        </w:p>
        <w:p>
          <w:pPr>
            <w:pStyle w:val="Contents6"/>
            <w:tabs>
              <w:tab w:val="clear" w:pos="7609"/>
              <w:tab w:val="right" w:pos="9026" w:leader="dot"/>
            </w:tabs>
            <w:rPr/>
          </w:pPr>
          <w:hyperlink w:anchor="__RefHeading___Toc2988548_581953129">
            <w:r>
              <w:rPr>
                <w:webHidden/>
                <w:rStyle w:val="IndexLink"/>
                <w:rtl w:val="true"/>
              </w:rPr>
              <w:t>الف</w:t>
            </w:r>
            <w:r>
              <w:rPr>
                <w:rStyle w:val="IndexLink"/>
                <w:rtl w:val="true"/>
              </w:rPr>
              <w:t xml:space="preserve">- </w:t>
            </w:r>
            <w:r>
              <w:rPr>
                <w:rStyle w:val="IndexLink"/>
                <w:rtl w:val="true"/>
              </w:rPr>
              <w:t>سنّت‌های پذیرفته‌شده</w:t>
            </w:r>
            <w:r>
              <w:rPr>
                <w:rStyle w:val="IndexLink"/>
                <w:rtl w:val="true"/>
              </w:rPr>
              <w:tab/>
            </w:r>
            <w:r>
              <w:rPr>
                <w:rStyle w:val="IndexLink"/>
              </w:rPr>
              <w:t>357</w:t>
            </w:r>
          </w:hyperlink>
        </w:p>
        <w:p>
          <w:pPr>
            <w:pStyle w:val="Contents6"/>
            <w:tabs>
              <w:tab w:val="clear" w:pos="7609"/>
              <w:tab w:val="right" w:pos="9026" w:leader="dot"/>
            </w:tabs>
            <w:rPr/>
          </w:pPr>
          <w:hyperlink w:anchor="__RefHeading___Toc2988550_581953129">
            <w:r>
              <w:rPr>
                <w:webHidden/>
                <w:rStyle w:val="IndexLink"/>
                <w:rtl w:val="true"/>
              </w:rPr>
              <w:t>ب</w:t>
            </w:r>
            <w:r>
              <w:rPr>
                <w:rStyle w:val="IndexLink"/>
                <w:rtl w:val="true"/>
              </w:rPr>
              <w:t xml:space="preserve">- </w:t>
            </w:r>
            <w:r>
              <w:rPr>
                <w:rStyle w:val="IndexLink"/>
                <w:rtl w:val="true"/>
              </w:rPr>
              <w:t>سنّت‌های مردود</w:t>
            </w:r>
            <w:r>
              <w:rPr>
                <w:rStyle w:val="IndexLink"/>
                <w:rtl w:val="true"/>
              </w:rPr>
              <w:tab/>
            </w:r>
            <w:r>
              <w:rPr>
                <w:rStyle w:val="IndexLink"/>
              </w:rPr>
              <w:t>357</w:t>
            </w:r>
          </w:hyperlink>
        </w:p>
        <w:p>
          <w:pPr>
            <w:pStyle w:val="Contents5"/>
            <w:tabs>
              <w:tab w:val="clear" w:pos="7892"/>
              <w:tab w:val="right" w:pos="9026" w:leader="dot"/>
            </w:tabs>
            <w:rPr/>
          </w:pPr>
          <w:hyperlink w:anchor="__RefHeading___Toc2988552_581953129">
            <w:r>
              <w:rPr>
                <w:webHidden/>
                <w:rStyle w:val="IndexLink"/>
              </w:rPr>
              <w:t>3</w:t>
            </w:r>
            <w:r>
              <w:rPr>
                <w:rStyle w:val="IndexLink"/>
                <w:rtl w:val="true"/>
              </w:rPr>
              <w:t xml:space="preserve">. </w:t>
            </w:r>
            <w:r>
              <w:rPr>
                <w:rStyle w:val="IndexLink"/>
                <w:rtl w:val="true"/>
              </w:rPr>
              <w:t>الگوها</w:t>
            </w:r>
            <w:r>
              <w:rPr>
                <w:rStyle w:val="IndexLink"/>
                <w:rtl w:val="true"/>
              </w:rPr>
              <w:tab/>
            </w:r>
            <w:r>
              <w:rPr>
                <w:rStyle w:val="IndexLink"/>
              </w:rPr>
              <w:t>359</w:t>
            </w:r>
          </w:hyperlink>
        </w:p>
        <w:p>
          <w:pPr>
            <w:pStyle w:val="Contents6"/>
            <w:tabs>
              <w:tab w:val="clear" w:pos="7609"/>
              <w:tab w:val="right" w:pos="9026" w:leader="dot"/>
            </w:tabs>
            <w:rPr/>
          </w:pPr>
          <w:hyperlink w:anchor="__RefHeading___Toc2988554_581953129">
            <w:r>
              <w:rPr>
                <w:webHidden/>
                <w:rStyle w:val="IndexLink"/>
                <w:rtl w:val="true"/>
              </w:rPr>
              <w:t>اشاره</w:t>
            </w:r>
            <w:r>
              <w:rPr>
                <w:rStyle w:val="IndexLink"/>
                <w:rtl w:val="true"/>
              </w:rPr>
              <w:tab/>
            </w:r>
            <w:r>
              <w:rPr>
                <w:rStyle w:val="IndexLink"/>
              </w:rPr>
              <w:t>359</w:t>
            </w:r>
          </w:hyperlink>
        </w:p>
        <w:p>
          <w:pPr>
            <w:pStyle w:val="Contents6"/>
            <w:tabs>
              <w:tab w:val="clear" w:pos="7609"/>
              <w:tab w:val="right" w:pos="9026" w:leader="dot"/>
            </w:tabs>
            <w:rPr/>
          </w:pPr>
          <w:hyperlink w:anchor="__RefHeading___Toc2988556_581953129">
            <w:r>
              <w:rPr>
                <w:webHidden/>
                <w:rStyle w:val="IndexLink"/>
                <w:rtl w:val="true"/>
              </w:rPr>
              <w:t>الف</w:t>
            </w:r>
            <w:r>
              <w:rPr>
                <w:rStyle w:val="IndexLink"/>
                <w:rtl w:val="true"/>
              </w:rPr>
              <w:t xml:space="preserve">. </w:t>
            </w:r>
            <w:r>
              <w:rPr>
                <w:rStyle w:val="IndexLink"/>
                <w:rtl w:val="true"/>
              </w:rPr>
              <w:t>پدر و مادر</w:t>
            </w:r>
            <w:r>
              <w:rPr>
                <w:rStyle w:val="IndexLink"/>
                <w:rtl w:val="true"/>
              </w:rPr>
              <w:tab/>
            </w:r>
            <w:r>
              <w:rPr>
                <w:rStyle w:val="IndexLink"/>
              </w:rPr>
              <w:t>360</w:t>
            </w:r>
          </w:hyperlink>
        </w:p>
        <w:p>
          <w:pPr>
            <w:pStyle w:val="Contents6"/>
            <w:tabs>
              <w:tab w:val="clear" w:pos="7609"/>
              <w:tab w:val="right" w:pos="9026" w:leader="dot"/>
            </w:tabs>
            <w:rPr/>
          </w:pPr>
          <w:hyperlink w:anchor="__RefHeading___Toc2988558_581953129">
            <w:r>
              <w:rPr>
                <w:webHidden/>
                <w:rStyle w:val="IndexLink"/>
                <w:rtl w:val="true"/>
              </w:rPr>
              <w:t>ب</w:t>
            </w:r>
            <w:r>
              <w:rPr>
                <w:rStyle w:val="IndexLink"/>
                <w:rtl w:val="true"/>
              </w:rPr>
              <w:t xml:space="preserve">. </w:t>
            </w:r>
            <w:r>
              <w:rPr>
                <w:rStyle w:val="IndexLink"/>
                <w:rtl w:val="true"/>
              </w:rPr>
              <w:t>دوستان و رفقا</w:t>
            </w:r>
            <w:r>
              <w:rPr>
                <w:rStyle w:val="IndexLink"/>
                <w:rtl w:val="true"/>
              </w:rPr>
              <w:tab/>
            </w:r>
            <w:r>
              <w:rPr>
                <w:rStyle w:val="IndexLink"/>
              </w:rPr>
              <w:t>361</w:t>
            </w:r>
          </w:hyperlink>
        </w:p>
        <w:p>
          <w:pPr>
            <w:pStyle w:val="Contents6"/>
            <w:tabs>
              <w:tab w:val="clear" w:pos="7609"/>
              <w:tab w:val="right" w:pos="9026" w:leader="dot"/>
            </w:tabs>
            <w:rPr/>
          </w:pPr>
          <w:hyperlink w:anchor="__RefHeading___Toc2988560_581953129">
            <w:r>
              <w:rPr>
                <w:webHidden/>
                <w:rStyle w:val="IndexLink"/>
                <w:rtl w:val="true"/>
              </w:rPr>
              <w:t>ج</w:t>
            </w:r>
            <w:r>
              <w:rPr>
                <w:rStyle w:val="IndexLink"/>
                <w:rtl w:val="true"/>
              </w:rPr>
              <w:t xml:space="preserve">. </w:t>
            </w:r>
            <w:r>
              <w:rPr>
                <w:rStyle w:val="IndexLink"/>
                <w:rtl w:val="true"/>
              </w:rPr>
              <w:t>بزرگان</w:t>
            </w:r>
            <w:r>
              <w:rPr>
                <w:rStyle w:val="IndexLink"/>
                <w:rtl w:val="true"/>
              </w:rPr>
              <w:tab/>
            </w:r>
            <w:r>
              <w:rPr>
                <w:rStyle w:val="IndexLink"/>
              </w:rPr>
              <w:t>364</w:t>
            </w:r>
          </w:hyperlink>
        </w:p>
        <w:p>
          <w:pPr>
            <w:pStyle w:val="Contents5"/>
            <w:tabs>
              <w:tab w:val="clear" w:pos="7892"/>
              <w:tab w:val="right" w:pos="9026" w:leader="dot"/>
            </w:tabs>
            <w:rPr/>
          </w:pPr>
          <w:hyperlink w:anchor="__RefHeading___Toc2988562_581953129">
            <w:r>
              <w:rPr>
                <w:webHidden/>
                <w:rStyle w:val="IndexLink"/>
              </w:rPr>
              <w:t>4</w:t>
            </w:r>
            <w:r>
              <w:rPr>
                <w:rStyle w:val="IndexLink"/>
                <w:rtl w:val="true"/>
              </w:rPr>
              <w:t xml:space="preserve">. </w:t>
            </w:r>
            <w:r>
              <w:rPr>
                <w:rStyle w:val="IndexLink"/>
                <w:rtl w:val="true"/>
              </w:rPr>
              <w:t>فرهنگ دینی</w:t>
            </w:r>
            <w:r>
              <w:rPr>
                <w:rStyle w:val="IndexLink"/>
                <w:rtl w:val="true"/>
              </w:rPr>
              <w:tab/>
            </w:r>
            <w:r>
              <w:rPr>
                <w:rStyle w:val="IndexLink"/>
              </w:rPr>
              <w:t>365</w:t>
            </w:r>
          </w:hyperlink>
        </w:p>
        <w:p>
          <w:pPr>
            <w:pStyle w:val="Contents5"/>
            <w:tabs>
              <w:tab w:val="clear" w:pos="7892"/>
              <w:tab w:val="right" w:pos="9026" w:leader="dot"/>
            </w:tabs>
            <w:rPr/>
          </w:pPr>
          <w:hyperlink w:anchor="__RefHeading___Toc2988564_581953129">
            <w:r>
              <w:rPr>
                <w:webHidden/>
                <w:rStyle w:val="IndexLink"/>
              </w:rPr>
              <w:t>5</w:t>
            </w:r>
            <w:r>
              <w:rPr>
                <w:rStyle w:val="IndexLink"/>
                <w:rtl w:val="true"/>
              </w:rPr>
              <w:t xml:space="preserve">. </w:t>
            </w:r>
            <w:r>
              <w:rPr>
                <w:rStyle w:val="IndexLink"/>
                <w:rtl w:val="true"/>
              </w:rPr>
              <w:t>تربیت و نظارت خانوادگی</w:t>
            </w:r>
            <w:r>
              <w:rPr>
                <w:rStyle w:val="IndexLink"/>
                <w:rtl w:val="true"/>
              </w:rPr>
              <w:tab/>
            </w:r>
            <w:r>
              <w:rPr>
                <w:rStyle w:val="IndexLink"/>
              </w:rPr>
              <w:t>368</w:t>
            </w:r>
          </w:hyperlink>
        </w:p>
        <w:p>
          <w:pPr>
            <w:pStyle w:val="Contents6"/>
            <w:tabs>
              <w:tab w:val="clear" w:pos="7609"/>
              <w:tab w:val="right" w:pos="9026" w:leader="dot"/>
            </w:tabs>
            <w:rPr/>
          </w:pPr>
          <w:hyperlink w:anchor="__RefHeading___Toc2988566_581953129">
            <w:r>
              <w:rPr>
                <w:webHidden/>
                <w:rStyle w:val="IndexLink"/>
                <w:rtl w:val="true"/>
              </w:rPr>
              <w:t>اشاره</w:t>
            </w:r>
            <w:r>
              <w:rPr>
                <w:rStyle w:val="IndexLink"/>
                <w:rtl w:val="true"/>
              </w:rPr>
              <w:tab/>
            </w:r>
            <w:r>
              <w:rPr>
                <w:rStyle w:val="IndexLink"/>
              </w:rPr>
              <w:t>368</w:t>
            </w:r>
          </w:hyperlink>
        </w:p>
        <w:p>
          <w:pPr>
            <w:pStyle w:val="Contents6"/>
            <w:tabs>
              <w:tab w:val="clear" w:pos="7609"/>
              <w:tab w:val="right" w:pos="9026" w:leader="dot"/>
            </w:tabs>
            <w:rPr/>
          </w:pPr>
          <w:hyperlink w:anchor="__RefHeading___Toc2988568_581953129">
            <w:r>
              <w:rPr>
                <w:webHidden/>
                <w:rStyle w:val="IndexLink"/>
                <w:rtl w:val="true"/>
              </w:rPr>
              <w:t>پرسش ها</w:t>
            </w:r>
            <w:r>
              <w:rPr>
                <w:rStyle w:val="IndexLink"/>
                <w:rtl w:val="true"/>
              </w:rPr>
              <w:tab/>
            </w:r>
            <w:r>
              <w:rPr>
                <w:rStyle w:val="IndexLink"/>
              </w:rPr>
              <w:t>370</w:t>
            </w:r>
          </w:hyperlink>
        </w:p>
        <w:p>
          <w:pPr>
            <w:pStyle w:val="Contents6"/>
            <w:tabs>
              <w:tab w:val="clear" w:pos="7609"/>
              <w:tab w:val="right" w:pos="9026" w:leader="dot"/>
            </w:tabs>
            <w:rPr/>
          </w:pPr>
          <w:hyperlink w:anchor="__RefHeading___Toc2988570_581953129">
            <w:r>
              <w:rPr>
                <w:webHidden/>
                <w:rStyle w:val="IndexLink"/>
                <w:rtl w:val="true"/>
              </w:rPr>
              <w:t>برای مطالعه بیشتر</w:t>
            </w:r>
            <w:r>
              <w:rPr>
                <w:rStyle w:val="IndexLink"/>
                <w:rtl w:val="true"/>
              </w:rPr>
              <w:tab/>
            </w:r>
            <w:r>
              <w:rPr>
                <w:rStyle w:val="IndexLink"/>
              </w:rPr>
              <w:t>370</w:t>
            </w:r>
          </w:hyperlink>
        </w:p>
        <w:p>
          <w:pPr>
            <w:pStyle w:val="Contents3"/>
            <w:tabs>
              <w:tab w:val="clear" w:pos="8459"/>
              <w:tab w:val="right" w:pos="9026" w:leader="dot"/>
            </w:tabs>
            <w:rPr/>
          </w:pPr>
          <w:hyperlink w:anchor="__RefHeading___Toc2988572_581953129">
            <w:r>
              <w:rPr>
                <w:webHidden/>
                <w:rStyle w:val="IndexLink"/>
                <w:rtl w:val="true"/>
              </w:rPr>
              <w:t>درس بیست و سوم</w:t>
            </w:r>
            <w:r>
              <w:rPr>
                <w:rStyle w:val="IndexLink"/>
                <w:rtl w:val="true"/>
              </w:rPr>
              <w:tab/>
            </w:r>
            <w:r>
              <w:rPr>
                <w:rStyle w:val="IndexLink"/>
              </w:rPr>
              <w:t>371</w:t>
            </w:r>
          </w:hyperlink>
        </w:p>
        <w:p>
          <w:pPr>
            <w:pStyle w:val="Contents4"/>
            <w:tabs>
              <w:tab w:val="clear" w:pos="8176"/>
              <w:tab w:val="right" w:pos="9026" w:leader="dot"/>
            </w:tabs>
            <w:rPr/>
          </w:pPr>
          <w:hyperlink w:anchor="__RefHeading___Toc2988574_581953129">
            <w:r>
              <w:rPr>
                <w:webHidden/>
                <w:rStyle w:val="IndexLink"/>
              </w:rPr>
              <w:t>6</w:t>
            </w:r>
            <w:r>
              <w:rPr>
                <w:rStyle w:val="IndexLink"/>
                <w:rtl w:val="true"/>
              </w:rPr>
              <w:t xml:space="preserve">. </w:t>
            </w:r>
            <w:r>
              <w:rPr>
                <w:rStyle w:val="IndexLink"/>
                <w:rtl w:val="true"/>
              </w:rPr>
              <w:t>تبلیغات</w:t>
            </w:r>
            <w:r>
              <w:rPr>
                <w:rStyle w:val="IndexLink"/>
                <w:rtl w:val="true"/>
              </w:rPr>
              <w:tab/>
            </w:r>
            <w:r>
              <w:rPr>
                <w:rStyle w:val="IndexLink"/>
              </w:rPr>
              <w:t>371</w:t>
            </w:r>
          </w:hyperlink>
        </w:p>
        <w:p>
          <w:pPr>
            <w:pStyle w:val="Contents5"/>
            <w:tabs>
              <w:tab w:val="clear" w:pos="7892"/>
              <w:tab w:val="right" w:pos="9026" w:leader="dot"/>
            </w:tabs>
            <w:rPr/>
          </w:pPr>
          <w:hyperlink w:anchor="__RefHeading___Toc2988576_581953129">
            <w:r>
              <w:rPr>
                <w:webHidden/>
                <w:rStyle w:val="IndexLink"/>
                <w:rtl w:val="true"/>
              </w:rPr>
              <w:t>اشاره</w:t>
            </w:r>
            <w:r>
              <w:rPr>
                <w:rStyle w:val="IndexLink"/>
                <w:rtl w:val="true"/>
              </w:rPr>
              <w:tab/>
            </w:r>
            <w:r>
              <w:rPr>
                <w:rStyle w:val="IndexLink"/>
              </w:rPr>
              <w:t>371</w:t>
            </w:r>
          </w:hyperlink>
        </w:p>
        <w:p>
          <w:pPr>
            <w:pStyle w:val="Contents5"/>
            <w:tabs>
              <w:tab w:val="clear" w:pos="7892"/>
              <w:tab w:val="right" w:pos="9026" w:leader="dot"/>
            </w:tabs>
            <w:rPr/>
          </w:pPr>
          <w:hyperlink w:anchor="__RefHeading___Toc2988578_581953129">
            <w:r>
              <w:rPr>
                <w:webHidden/>
                <w:rStyle w:val="IndexLink"/>
              </w:rPr>
              <w:t>6.1</w:t>
            </w:r>
            <w:r>
              <w:rPr>
                <w:rStyle w:val="IndexLink"/>
                <w:rtl w:val="true"/>
              </w:rPr>
              <w:t xml:space="preserve">. </w:t>
            </w:r>
            <w:r>
              <w:rPr>
                <w:rStyle w:val="IndexLink"/>
                <w:rtl w:val="true"/>
              </w:rPr>
              <w:t>ضرورت تبلیغات</w:t>
            </w:r>
            <w:r>
              <w:rPr>
                <w:rStyle w:val="IndexLink"/>
                <w:rtl w:val="true"/>
              </w:rPr>
              <w:tab/>
            </w:r>
            <w:r>
              <w:rPr>
                <w:rStyle w:val="IndexLink"/>
              </w:rPr>
              <w:t>373</w:t>
            </w:r>
          </w:hyperlink>
        </w:p>
        <w:p>
          <w:pPr>
            <w:pStyle w:val="Contents5"/>
            <w:tabs>
              <w:tab w:val="clear" w:pos="7892"/>
              <w:tab w:val="right" w:pos="9026" w:leader="dot"/>
            </w:tabs>
            <w:rPr/>
          </w:pPr>
          <w:hyperlink w:anchor="__RefHeading___Toc2988580_581953129">
            <w:r>
              <w:rPr>
                <w:webHidden/>
                <w:rStyle w:val="IndexLink"/>
              </w:rPr>
              <w:t>6.2</w:t>
            </w:r>
            <w:r>
              <w:rPr>
                <w:rStyle w:val="IndexLink"/>
                <w:rtl w:val="true"/>
              </w:rPr>
              <w:t xml:space="preserve">. </w:t>
            </w:r>
            <w:r>
              <w:rPr>
                <w:rStyle w:val="IndexLink"/>
                <w:rtl w:val="true"/>
              </w:rPr>
              <w:t xml:space="preserve">ضرورت </w:t>
            </w:r>
            <w:r>
              <w:rPr>
                <w:rStyle w:val="IndexLink"/>
                <w:rtl w:val="true"/>
              </w:rPr>
              <w:t>"</w:t>
            </w:r>
            <w:r>
              <w:rPr>
                <w:rStyle w:val="IndexLink"/>
                <w:rtl w:val="true"/>
              </w:rPr>
              <w:t>نظام جامع تبلیغی</w:t>
            </w:r>
            <w:r>
              <w:rPr>
                <w:rStyle w:val="IndexLink"/>
                <w:rtl w:val="true"/>
              </w:rPr>
              <w:t>"</w:t>
              <w:tab/>
            </w:r>
            <w:r>
              <w:rPr>
                <w:rStyle w:val="IndexLink"/>
              </w:rPr>
              <w:t>374</w:t>
            </w:r>
          </w:hyperlink>
        </w:p>
        <w:p>
          <w:pPr>
            <w:pStyle w:val="Contents4"/>
            <w:tabs>
              <w:tab w:val="clear" w:pos="8176"/>
              <w:tab w:val="right" w:pos="9026" w:leader="dot"/>
            </w:tabs>
            <w:rPr/>
          </w:pPr>
          <w:hyperlink w:anchor="__RefHeading___Toc2988582_581953129">
            <w:r>
              <w:rPr>
                <w:webHidden/>
                <w:rStyle w:val="IndexLink"/>
              </w:rPr>
              <w:t>7</w:t>
            </w:r>
            <w:r>
              <w:rPr>
                <w:rStyle w:val="IndexLink"/>
                <w:rtl w:val="true"/>
              </w:rPr>
              <w:t xml:space="preserve">. </w:t>
            </w:r>
            <w:r>
              <w:rPr>
                <w:rStyle w:val="IndexLink"/>
                <w:rtl w:val="true"/>
              </w:rPr>
              <w:t>ازدواج</w:t>
            </w:r>
            <w:r>
              <w:rPr>
                <w:rStyle w:val="IndexLink"/>
                <w:rtl w:val="true"/>
              </w:rPr>
              <w:tab/>
            </w:r>
            <w:r>
              <w:rPr>
                <w:rStyle w:val="IndexLink"/>
              </w:rPr>
              <w:t>376</w:t>
            </w:r>
          </w:hyperlink>
        </w:p>
        <w:p>
          <w:pPr>
            <w:pStyle w:val="Contents4"/>
            <w:tabs>
              <w:tab w:val="clear" w:pos="8176"/>
              <w:tab w:val="right" w:pos="9026" w:leader="dot"/>
            </w:tabs>
            <w:rPr/>
          </w:pPr>
          <w:hyperlink w:anchor="__RefHeading___Toc2988584_581953129">
            <w:r>
              <w:rPr>
                <w:webHidden/>
                <w:rStyle w:val="IndexLink"/>
              </w:rPr>
              <w:t>8</w:t>
            </w:r>
            <w:r>
              <w:rPr>
                <w:rStyle w:val="IndexLink"/>
                <w:rtl w:val="true"/>
              </w:rPr>
              <w:t xml:space="preserve">. </w:t>
            </w:r>
            <w:r>
              <w:rPr>
                <w:rStyle w:val="IndexLink"/>
                <w:rtl w:val="true"/>
              </w:rPr>
              <w:t>برخوردها</w:t>
            </w:r>
            <w:r>
              <w:rPr>
                <w:rStyle w:val="IndexLink"/>
                <w:rtl w:val="true"/>
              </w:rPr>
              <w:tab/>
            </w:r>
            <w:r>
              <w:rPr>
                <w:rStyle w:val="IndexLink"/>
              </w:rPr>
              <w:t>377</w:t>
            </w:r>
          </w:hyperlink>
        </w:p>
        <w:p>
          <w:pPr>
            <w:pStyle w:val="Contents4"/>
            <w:tabs>
              <w:tab w:val="clear" w:pos="8176"/>
              <w:tab w:val="right" w:pos="9026" w:leader="dot"/>
            </w:tabs>
            <w:rPr/>
          </w:pPr>
          <w:hyperlink w:anchor="__RefHeading___Toc2988586_581953129">
            <w:r>
              <w:rPr>
                <w:webHidden/>
                <w:rStyle w:val="IndexLink"/>
              </w:rPr>
              <w:t>9</w:t>
            </w:r>
            <w:r>
              <w:rPr>
                <w:rStyle w:val="IndexLink"/>
                <w:rtl w:val="true"/>
              </w:rPr>
              <w:t xml:space="preserve">. </w:t>
            </w:r>
            <w:r>
              <w:rPr>
                <w:rStyle w:val="IndexLink"/>
                <w:rtl w:val="true"/>
              </w:rPr>
              <w:t>نگاه به دنیا</w:t>
            </w:r>
            <w:r>
              <w:rPr>
                <w:rStyle w:val="IndexLink"/>
                <w:rtl w:val="true"/>
              </w:rPr>
              <w:tab/>
            </w:r>
            <w:r>
              <w:rPr>
                <w:rStyle w:val="IndexLink"/>
              </w:rPr>
              <w:t>378</w:t>
            </w:r>
          </w:hyperlink>
        </w:p>
        <w:p>
          <w:pPr>
            <w:pStyle w:val="Contents4"/>
            <w:tabs>
              <w:tab w:val="clear" w:pos="8176"/>
              <w:tab w:val="right" w:pos="9026" w:leader="dot"/>
            </w:tabs>
            <w:rPr/>
          </w:pPr>
          <w:hyperlink w:anchor="__RefHeading___Toc2988588_581953129">
            <w:r>
              <w:rPr>
                <w:webHidden/>
                <w:rStyle w:val="IndexLink"/>
              </w:rPr>
              <w:t>10</w:t>
            </w:r>
            <w:r>
              <w:rPr>
                <w:rStyle w:val="IndexLink"/>
                <w:rtl w:val="true"/>
              </w:rPr>
              <w:t xml:space="preserve">. </w:t>
            </w:r>
            <w:r>
              <w:rPr>
                <w:rStyle w:val="IndexLink"/>
                <w:rtl w:val="true"/>
              </w:rPr>
              <w:t>سبک زندگی</w:t>
            </w:r>
            <w:r>
              <w:rPr>
                <w:rStyle w:val="IndexLink"/>
                <w:rtl w:val="true"/>
              </w:rPr>
              <w:tab/>
            </w:r>
            <w:r>
              <w:rPr>
                <w:rStyle w:val="IndexLink"/>
              </w:rPr>
              <w:t>381</w:t>
            </w:r>
          </w:hyperlink>
        </w:p>
        <w:p>
          <w:pPr>
            <w:pStyle w:val="Contents5"/>
            <w:tabs>
              <w:tab w:val="clear" w:pos="7892"/>
              <w:tab w:val="right" w:pos="9026" w:leader="dot"/>
            </w:tabs>
            <w:rPr/>
          </w:pPr>
          <w:hyperlink w:anchor="__RefHeading___Toc2988590_581953129">
            <w:r>
              <w:rPr>
                <w:webHidden/>
                <w:rStyle w:val="IndexLink"/>
                <w:rtl w:val="true"/>
              </w:rPr>
              <w:t>اشاره</w:t>
            </w:r>
            <w:r>
              <w:rPr>
                <w:rStyle w:val="IndexLink"/>
                <w:rtl w:val="true"/>
              </w:rPr>
              <w:tab/>
            </w:r>
            <w:r>
              <w:rPr>
                <w:rStyle w:val="IndexLink"/>
              </w:rPr>
              <w:t>381</w:t>
            </w:r>
          </w:hyperlink>
        </w:p>
        <w:p>
          <w:pPr>
            <w:pStyle w:val="Contents5"/>
            <w:tabs>
              <w:tab w:val="clear" w:pos="7892"/>
              <w:tab w:val="right" w:pos="9026" w:leader="dot"/>
            </w:tabs>
            <w:rPr/>
          </w:pPr>
          <w:hyperlink w:anchor="__RefHeading___Toc2988592_581953129">
            <w:r>
              <w:rPr>
                <w:webHidden/>
                <w:rStyle w:val="IndexLink"/>
              </w:rPr>
              <w:t>1</w:t>
            </w:r>
            <w:r>
              <w:rPr>
                <w:rStyle w:val="IndexLink"/>
                <w:rtl w:val="true"/>
              </w:rPr>
              <w:t xml:space="preserve">- </w:t>
            </w:r>
            <w:r>
              <w:rPr>
                <w:rStyle w:val="IndexLink"/>
              </w:rPr>
              <w:t>10</w:t>
            </w:r>
            <w:r>
              <w:rPr>
                <w:rStyle w:val="IndexLink"/>
                <w:rtl w:val="true"/>
              </w:rPr>
              <w:t>.</w:t>
            </w:r>
            <w:r>
              <w:rPr>
                <w:rStyle w:val="IndexLink"/>
                <w:rtl w:val="true"/>
              </w:rPr>
              <w:t>تشکیل خانواده</w:t>
            </w:r>
            <w:r>
              <w:rPr>
                <w:rStyle w:val="IndexLink"/>
                <w:rtl w:val="true"/>
              </w:rPr>
              <w:tab/>
            </w:r>
            <w:r>
              <w:rPr>
                <w:rStyle w:val="IndexLink"/>
              </w:rPr>
              <w:t>381</w:t>
            </w:r>
          </w:hyperlink>
        </w:p>
        <w:p>
          <w:pPr>
            <w:pStyle w:val="Contents5"/>
            <w:tabs>
              <w:tab w:val="clear" w:pos="7892"/>
              <w:tab w:val="right" w:pos="9026" w:leader="dot"/>
            </w:tabs>
            <w:rPr/>
          </w:pPr>
          <w:hyperlink w:anchor="__RefHeading___Toc2988594_581953129">
            <w:r>
              <w:rPr>
                <w:webHidden/>
                <w:rStyle w:val="IndexLink"/>
              </w:rPr>
              <w:t>2-10</w:t>
            </w:r>
            <w:r>
              <w:rPr>
                <w:rStyle w:val="IndexLink"/>
                <w:rtl w:val="true"/>
              </w:rPr>
              <w:t>.</w:t>
            </w:r>
            <w:r>
              <w:rPr>
                <w:rStyle w:val="IndexLink"/>
                <w:rtl w:val="true"/>
              </w:rPr>
              <w:t>روابط اجتماعی</w:t>
            </w:r>
            <w:r>
              <w:rPr>
                <w:rStyle w:val="IndexLink"/>
                <w:rtl w:val="true"/>
              </w:rPr>
              <w:tab/>
            </w:r>
            <w:r>
              <w:rPr>
                <w:rStyle w:val="IndexLink"/>
              </w:rPr>
              <w:t>382</w:t>
            </w:r>
          </w:hyperlink>
        </w:p>
        <w:p>
          <w:pPr>
            <w:pStyle w:val="Contents5"/>
            <w:tabs>
              <w:tab w:val="clear" w:pos="7892"/>
              <w:tab w:val="right" w:pos="9026" w:leader="dot"/>
            </w:tabs>
            <w:rPr/>
          </w:pPr>
          <w:hyperlink w:anchor="__RefHeading___Toc2988596_581953129">
            <w:r>
              <w:rPr>
                <w:webHidden/>
                <w:rStyle w:val="IndexLink"/>
              </w:rPr>
              <w:t>3-10</w:t>
            </w:r>
            <w:r>
              <w:rPr>
                <w:rStyle w:val="IndexLink"/>
                <w:rtl w:val="true"/>
              </w:rPr>
              <w:t xml:space="preserve">. </w:t>
            </w:r>
            <w:r>
              <w:rPr>
                <w:rStyle w:val="IndexLink"/>
                <w:rtl w:val="true"/>
              </w:rPr>
              <w:t>فعالیت‌های اقتصادی</w:t>
            </w:r>
            <w:r>
              <w:rPr>
                <w:rStyle w:val="IndexLink"/>
                <w:rtl w:val="true"/>
              </w:rPr>
              <w:tab/>
            </w:r>
            <w:r>
              <w:rPr>
                <w:rStyle w:val="IndexLink"/>
              </w:rPr>
              <w:t>383</w:t>
            </w:r>
          </w:hyperlink>
        </w:p>
        <w:p>
          <w:pPr>
            <w:pStyle w:val="Contents6"/>
            <w:tabs>
              <w:tab w:val="clear" w:pos="7609"/>
              <w:tab w:val="right" w:pos="9026" w:leader="dot"/>
            </w:tabs>
            <w:rPr/>
          </w:pPr>
          <w:hyperlink w:anchor="__RefHeading___Toc2988598_581953129">
            <w:r>
              <w:rPr>
                <w:webHidden/>
                <w:rStyle w:val="IndexLink"/>
                <w:rtl w:val="true"/>
              </w:rPr>
              <w:t>اشاره</w:t>
            </w:r>
            <w:r>
              <w:rPr>
                <w:rStyle w:val="IndexLink"/>
                <w:rtl w:val="true"/>
              </w:rPr>
              <w:tab/>
            </w:r>
            <w:r>
              <w:rPr>
                <w:rStyle w:val="IndexLink"/>
              </w:rPr>
              <w:t>383</w:t>
            </w:r>
          </w:hyperlink>
        </w:p>
        <w:p>
          <w:pPr>
            <w:pStyle w:val="Contents6"/>
            <w:tabs>
              <w:tab w:val="clear" w:pos="7609"/>
              <w:tab w:val="right" w:pos="9026" w:leader="dot"/>
            </w:tabs>
            <w:rPr/>
          </w:pPr>
          <w:hyperlink w:anchor="__RefHeading___Toc2988600_581953129">
            <w:r>
              <w:rPr>
                <w:webHidden/>
                <w:rStyle w:val="IndexLink"/>
                <w:rtl w:val="true"/>
              </w:rPr>
              <w:t>پرسش ها</w:t>
            </w:r>
            <w:r>
              <w:rPr>
                <w:rStyle w:val="IndexLink"/>
                <w:rtl w:val="true"/>
              </w:rPr>
              <w:tab/>
            </w:r>
            <w:r>
              <w:rPr>
                <w:rStyle w:val="IndexLink"/>
              </w:rPr>
              <w:t>386</w:t>
            </w:r>
          </w:hyperlink>
        </w:p>
        <w:p>
          <w:pPr>
            <w:pStyle w:val="Contents6"/>
            <w:tabs>
              <w:tab w:val="clear" w:pos="7609"/>
              <w:tab w:val="right" w:pos="9026" w:leader="dot"/>
            </w:tabs>
            <w:rPr/>
          </w:pPr>
          <w:hyperlink w:anchor="__RefHeading___Toc2988602_581953129">
            <w:r>
              <w:rPr>
                <w:webHidden/>
                <w:rStyle w:val="IndexLink"/>
                <w:rtl w:val="true"/>
              </w:rPr>
              <w:t>برای مطالعه بیشتر</w:t>
            </w:r>
            <w:r>
              <w:rPr>
                <w:rStyle w:val="IndexLink"/>
                <w:rtl w:val="true"/>
              </w:rPr>
              <w:tab/>
            </w:r>
            <w:r>
              <w:rPr>
                <w:rStyle w:val="IndexLink"/>
              </w:rPr>
              <w:t>386</w:t>
            </w:r>
          </w:hyperlink>
        </w:p>
        <w:p>
          <w:pPr>
            <w:pStyle w:val="Contents2"/>
            <w:tabs>
              <w:tab w:val="clear" w:pos="8743"/>
              <w:tab w:val="right" w:pos="9026" w:leader="dot"/>
            </w:tabs>
            <w:rPr/>
          </w:pPr>
          <w:hyperlink w:anchor="__RefHeading___Toc2988604_581953129">
            <w:r>
              <w:rPr>
                <w:webHidden/>
                <w:rStyle w:val="IndexLink"/>
                <w:rtl w:val="true"/>
              </w:rPr>
              <w:t xml:space="preserve">فصل دهم </w:t>
            </w:r>
            <w:r>
              <w:rPr>
                <w:rStyle w:val="IndexLink"/>
                <w:rtl w:val="true"/>
              </w:rPr>
              <w:t xml:space="preserve">: </w:t>
            </w:r>
            <w:r>
              <w:rPr>
                <w:rStyle w:val="IndexLink"/>
                <w:rtl w:val="true"/>
              </w:rPr>
              <w:t>علل بی تفاوتی در برابر</w:t>
            </w:r>
            <w:r>
              <w:rPr>
                <w:rStyle w:val="IndexLink"/>
                <w:rtl w:val="true"/>
              </w:rPr>
              <w:t xml:space="preserve">" </w:t>
            </w:r>
            <w:r>
              <w:rPr>
                <w:rStyle w:val="IndexLink"/>
                <w:rtl w:val="true"/>
              </w:rPr>
              <w:t xml:space="preserve">معروف ها </w:t>
            </w:r>
            <w:r>
              <w:rPr>
                <w:rStyle w:val="IndexLink"/>
                <w:rtl w:val="true"/>
              </w:rPr>
              <w:t xml:space="preserve">" </w:t>
            </w:r>
            <w:r>
              <w:rPr>
                <w:rStyle w:val="IndexLink"/>
                <w:rtl w:val="true"/>
              </w:rPr>
              <w:t xml:space="preserve">و </w:t>
            </w:r>
            <w:r>
              <w:rPr>
                <w:rStyle w:val="IndexLink"/>
                <w:rtl w:val="true"/>
              </w:rPr>
              <w:t xml:space="preserve">" </w:t>
            </w:r>
            <w:r>
              <w:rPr>
                <w:rStyle w:val="IndexLink"/>
                <w:rtl w:val="true"/>
              </w:rPr>
              <w:t>منکرات</w:t>
            </w:r>
            <w:r>
              <w:rPr>
                <w:rStyle w:val="IndexLink"/>
                <w:rtl w:val="true"/>
              </w:rPr>
              <w:t>"</w:t>
              <w:tab/>
            </w:r>
            <w:r>
              <w:rPr>
                <w:rStyle w:val="IndexLink"/>
              </w:rPr>
              <w:t>388</w:t>
            </w:r>
          </w:hyperlink>
        </w:p>
        <w:p>
          <w:pPr>
            <w:pStyle w:val="Contents3"/>
            <w:tabs>
              <w:tab w:val="clear" w:pos="8459"/>
              <w:tab w:val="right" w:pos="9026" w:leader="dot"/>
            </w:tabs>
            <w:rPr/>
          </w:pPr>
          <w:hyperlink w:anchor="__RefHeading___Toc2988606_581953129">
            <w:r>
              <w:rPr>
                <w:webHidden/>
                <w:rStyle w:val="IndexLink"/>
                <w:rtl w:val="true"/>
              </w:rPr>
              <w:t>اشاره</w:t>
            </w:r>
            <w:r>
              <w:rPr>
                <w:rStyle w:val="IndexLink"/>
                <w:rtl w:val="true"/>
              </w:rPr>
              <w:tab/>
            </w:r>
            <w:r>
              <w:rPr>
                <w:rStyle w:val="IndexLink"/>
              </w:rPr>
              <w:t>388</w:t>
            </w:r>
          </w:hyperlink>
        </w:p>
        <w:p>
          <w:pPr>
            <w:pStyle w:val="Contents3"/>
            <w:tabs>
              <w:tab w:val="clear" w:pos="8459"/>
              <w:tab w:val="right" w:pos="9026" w:leader="dot"/>
            </w:tabs>
            <w:rPr/>
          </w:pPr>
          <w:hyperlink w:anchor="__RefHeading___Toc2988608_581953129">
            <w:r>
              <w:rPr>
                <w:webHidden/>
                <w:rStyle w:val="IndexLink"/>
                <w:rtl w:val="true"/>
              </w:rPr>
              <w:t>درس بیست و چهارم</w:t>
            </w:r>
            <w:r>
              <w:rPr>
                <w:rStyle w:val="IndexLink"/>
                <w:rtl w:val="true"/>
              </w:rPr>
              <w:tab/>
            </w:r>
            <w:r>
              <w:rPr>
                <w:rStyle w:val="IndexLink"/>
              </w:rPr>
              <w:t>390</w:t>
            </w:r>
          </w:hyperlink>
        </w:p>
        <w:p>
          <w:pPr>
            <w:pStyle w:val="Contents4"/>
            <w:tabs>
              <w:tab w:val="clear" w:pos="8176"/>
              <w:tab w:val="right" w:pos="9026" w:leader="dot"/>
            </w:tabs>
            <w:rPr/>
          </w:pPr>
          <w:hyperlink w:anchor="__RefHeading___Toc2988610_581953129">
            <w:r>
              <w:rPr>
                <w:webHidden/>
                <w:rStyle w:val="IndexLink"/>
                <w:rtl w:val="true"/>
              </w:rPr>
              <w:t>علل بی تفاوتی در برابر معروف ها ومنکرات</w:t>
            </w:r>
            <w:r>
              <w:rPr>
                <w:rStyle w:val="IndexLink"/>
                <w:rtl w:val="true"/>
              </w:rPr>
              <w:tab/>
            </w:r>
            <w:r>
              <w:rPr>
                <w:rStyle w:val="IndexLink"/>
              </w:rPr>
              <w:t>390</w:t>
            </w:r>
          </w:hyperlink>
        </w:p>
        <w:p>
          <w:pPr>
            <w:pStyle w:val="Contents5"/>
            <w:tabs>
              <w:tab w:val="clear" w:pos="7892"/>
              <w:tab w:val="right" w:pos="9026" w:leader="dot"/>
            </w:tabs>
            <w:rPr/>
          </w:pPr>
          <w:hyperlink w:anchor="__RefHeading___Toc2988612_581953129">
            <w:r>
              <w:rPr>
                <w:webHidden/>
                <w:rStyle w:val="IndexLink"/>
                <w:rtl w:val="true"/>
              </w:rPr>
              <w:t>اشاره</w:t>
            </w:r>
            <w:r>
              <w:rPr>
                <w:rStyle w:val="IndexLink"/>
                <w:rtl w:val="true"/>
              </w:rPr>
              <w:tab/>
            </w:r>
            <w:r>
              <w:rPr>
                <w:rStyle w:val="IndexLink"/>
              </w:rPr>
              <w:t>390</w:t>
            </w:r>
          </w:hyperlink>
        </w:p>
        <w:p>
          <w:pPr>
            <w:pStyle w:val="Contents5"/>
            <w:tabs>
              <w:tab w:val="clear" w:pos="7892"/>
              <w:tab w:val="right" w:pos="9026" w:leader="dot"/>
            </w:tabs>
            <w:rPr/>
          </w:pPr>
          <w:hyperlink w:anchor="__RefHeading___Toc2988614_581953129">
            <w:r>
              <w:rPr>
                <w:webHidden/>
                <w:rStyle w:val="IndexLink"/>
              </w:rPr>
              <w:t>1</w:t>
            </w:r>
            <w:r>
              <w:rPr>
                <w:rStyle w:val="IndexLink"/>
                <w:rtl w:val="true"/>
              </w:rPr>
              <w:t xml:space="preserve">- </w:t>
            </w:r>
            <w:r>
              <w:rPr>
                <w:rStyle w:val="IndexLink"/>
                <w:rtl w:val="true"/>
              </w:rPr>
              <w:t>جهل</w:t>
            </w:r>
            <w:r>
              <w:rPr>
                <w:rStyle w:val="IndexLink"/>
                <w:rtl w:val="true"/>
              </w:rPr>
              <w:tab/>
            </w:r>
            <w:r>
              <w:rPr>
                <w:rStyle w:val="IndexLink"/>
              </w:rPr>
              <w:t>391</w:t>
            </w:r>
          </w:hyperlink>
        </w:p>
        <w:p>
          <w:pPr>
            <w:pStyle w:val="Contents6"/>
            <w:tabs>
              <w:tab w:val="clear" w:pos="7609"/>
              <w:tab w:val="right" w:pos="9026" w:leader="dot"/>
            </w:tabs>
            <w:rPr/>
          </w:pPr>
          <w:hyperlink w:anchor="__RefHeading___Toc2988616_581953129">
            <w:r>
              <w:rPr>
                <w:webHidden/>
                <w:rStyle w:val="IndexLink"/>
                <w:rtl w:val="true"/>
              </w:rPr>
              <w:t>اشاره</w:t>
            </w:r>
            <w:r>
              <w:rPr>
                <w:rStyle w:val="IndexLink"/>
                <w:rtl w:val="true"/>
              </w:rPr>
              <w:tab/>
            </w:r>
            <w:r>
              <w:rPr>
                <w:rStyle w:val="IndexLink"/>
              </w:rPr>
              <w:t>391</w:t>
            </w:r>
          </w:hyperlink>
        </w:p>
        <w:p>
          <w:pPr>
            <w:pStyle w:val="Contents6"/>
            <w:tabs>
              <w:tab w:val="clear" w:pos="7609"/>
              <w:tab w:val="right" w:pos="9026" w:leader="dot"/>
            </w:tabs>
            <w:rPr/>
          </w:pPr>
          <w:hyperlink w:anchor="__RefHeading___Toc2988618_581953129">
            <w:r>
              <w:rPr>
                <w:webHidden/>
                <w:rStyle w:val="IndexLink"/>
                <w:rtl w:val="true"/>
              </w:rPr>
              <w:t>الف</w:t>
            </w:r>
            <w:r>
              <w:rPr>
                <w:rStyle w:val="IndexLink"/>
                <w:rtl w:val="true"/>
              </w:rPr>
              <w:t xml:space="preserve">. </w:t>
            </w:r>
            <w:r>
              <w:rPr>
                <w:rStyle w:val="IndexLink"/>
                <w:rtl w:val="true"/>
              </w:rPr>
              <w:t>جهل به حکم</w:t>
            </w:r>
            <w:r>
              <w:rPr>
                <w:rStyle w:val="IndexLink"/>
                <w:rtl w:val="true"/>
              </w:rPr>
              <w:tab/>
            </w:r>
            <w:r>
              <w:rPr>
                <w:rStyle w:val="IndexLink"/>
              </w:rPr>
              <w:t>392</w:t>
            </w:r>
          </w:hyperlink>
        </w:p>
        <w:p>
          <w:pPr>
            <w:pStyle w:val="Contents6"/>
            <w:tabs>
              <w:tab w:val="clear" w:pos="7609"/>
              <w:tab w:val="right" w:pos="9026" w:leader="dot"/>
            </w:tabs>
            <w:rPr/>
          </w:pPr>
          <w:hyperlink w:anchor="__RefHeading___Toc2988620_581953129">
            <w:r>
              <w:rPr>
                <w:webHidden/>
                <w:rStyle w:val="IndexLink"/>
                <w:rtl w:val="true"/>
              </w:rPr>
              <w:t>ب</w:t>
            </w:r>
            <w:r>
              <w:rPr>
                <w:rStyle w:val="IndexLink"/>
                <w:rtl w:val="true"/>
              </w:rPr>
              <w:t xml:space="preserve">. </w:t>
            </w:r>
            <w:r>
              <w:rPr>
                <w:rStyle w:val="IndexLink"/>
                <w:rtl w:val="true"/>
              </w:rPr>
              <w:t xml:space="preserve">جهل به موضوع </w:t>
            </w:r>
            <w:r>
              <w:rPr>
                <w:rStyle w:val="IndexLink"/>
                <w:rtl w:val="true"/>
              </w:rPr>
              <w:t>(</w:t>
            </w:r>
            <w:r>
              <w:rPr>
                <w:rStyle w:val="IndexLink"/>
                <w:rtl w:val="true"/>
              </w:rPr>
              <w:t>و مصداق</w:t>
            </w:r>
            <w:r>
              <w:rPr>
                <w:rStyle w:val="IndexLink"/>
                <w:rtl w:val="true"/>
              </w:rPr>
              <w:t>)</w:t>
              <w:tab/>
            </w:r>
            <w:r>
              <w:rPr>
                <w:rStyle w:val="IndexLink"/>
              </w:rPr>
              <w:t>392</w:t>
            </w:r>
          </w:hyperlink>
        </w:p>
        <w:p>
          <w:pPr>
            <w:pStyle w:val="Contents6"/>
            <w:tabs>
              <w:tab w:val="clear" w:pos="7609"/>
              <w:tab w:val="right" w:pos="9026" w:leader="dot"/>
            </w:tabs>
            <w:rPr/>
          </w:pPr>
          <w:hyperlink w:anchor="__RefHeading___Toc2988622_581953129">
            <w:r>
              <w:rPr>
                <w:webHidden/>
                <w:rStyle w:val="IndexLink"/>
                <w:rtl w:val="true"/>
              </w:rPr>
              <w:t>ج</w:t>
            </w:r>
            <w:r>
              <w:rPr>
                <w:rStyle w:val="IndexLink"/>
                <w:rtl w:val="true"/>
              </w:rPr>
              <w:t xml:space="preserve">. </w:t>
            </w:r>
            <w:r>
              <w:rPr>
                <w:rStyle w:val="IndexLink"/>
                <w:rtl w:val="true"/>
              </w:rPr>
              <w:t>جهل به اهمیّت</w:t>
            </w:r>
            <w:r>
              <w:rPr>
                <w:rStyle w:val="IndexLink"/>
                <w:rtl w:val="true"/>
              </w:rPr>
              <w:tab/>
            </w:r>
            <w:r>
              <w:rPr>
                <w:rStyle w:val="IndexLink"/>
              </w:rPr>
              <w:t>392</w:t>
            </w:r>
          </w:hyperlink>
        </w:p>
        <w:p>
          <w:pPr>
            <w:pStyle w:val="Contents6"/>
            <w:tabs>
              <w:tab w:val="clear" w:pos="7609"/>
              <w:tab w:val="right" w:pos="9026" w:leader="dot"/>
            </w:tabs>
            <w:rPr/>
          </w:pPr>
          <w:hyperlink w:anchor="__RefHeading___Toc2988624_581953129">
            <w:r>
              <w:rPr>
                <w:webHidden/>
                <w:rStyle w:val="IndexLink"/>
                <w:rtl w:val="true"/>
              </w:rPr>
              <w:t>د</w:t>
            </w:r>
            <w:r>
              <w:rPr>
                <w:rStyle w:val="IndexLink"/>
                <w:rtl w:val="true"/>
              </w:rPr>
              <w:t xml:space="preserve">. </w:t>
            </w:r>
            <w:r>
              <w:rPr>
                <w:rStyle w:val="IndexLink"/>
                <w:rtl w:val="true"/>
              </w:rPr>
              <w:t>جهل به آثار</w:t>
            </w:r>
            <w:r>
              <w:rPr>
                <w:rStyle w:val="IndexLink"/>
                <w:rtl w:val="true"/>
              </w:rPr>
              <w:tab/>
            </w:r>
            <w:r>
              <w:rPr>
                <w:rStyle w:val="IndexLink"/>
              </w:rPr>
              <w:t>393</w:t>
            </w:r>
          </w:hyperlink>
        </w:p>
        <w:p>
          <w:pPr>
            <w:pStyle w:val="Contents5"/>
            <w:tabs>
              <w:tab w:val="clear" w:pos="7892"/>
              <w:tab w:val="right" w:pos="9026" w:leader="dot"/>
            </w:tabs>
            <w:rPr/>
          </w:pPr>
          <w:hyperlink w:anchor="__RefHeading___Toc2988626_581953129">
            <w:r>
              <w:rPr>
                <w:webHidden/>
                <w:rStyle w:val="IndexLink"/>
              </w:rPr>
              <w:t>2</w:t>
            </w:r>
            <w:r>
              <w:rPr>
                <w:rStyle w:val="IndexLink"/>
                <w:rtl w:val="true"/>
              </w:rPr>
              <w:t xml:space="preserve">- </w:t>
            </w:r>
            <w:r>
              <w:rPr>
                <w:rStyle w:val="IndexLink"/>
                <w:rtl w:val="true"/>
              </w:rPr>
              <w:t>ترس</w:t>
            </w:r>
            <w:r>
              <w:rPr>
                <w:rStyle w:val="IndexLink"/>
                <w:rtl w:val="true"/>
              </w:rPr>
              <w:tab/>
            </w:r>
            <w:r>
              <w:rPr>
                <w:rStyle w:val="IndexLink"/>
              </w:rPr>
              <w:t>393</w:t>
            </w:r>
          </w:hyperlink>
        </w:p>
        <w:p>
          <w:pPr>
            <w:pStyle w:val="Contents6"/>
            <w:tabs>
              <w:tab w:val="clear" w:pos="7609"/>
              <w:tab w:val="right" w:pos="9026" w:leader="dot"/>
            </w:tabs>
            <w:rPr/>
          </w:pPr>
          <w:hyperlink w:anchor="__RefHeading___Toc2988628_581953129">
            <w:r>
              <w:rPr>
                <w:webHidden/>
                <w:rStyle w:val="IndexLink"/>
                <w:rtl w:val="true"/>
              </w:rPr>
              <w:t>اشاره</w:t>
            </w:r>
            <w:r>
              <w:rPr>
                <w:rStyle w:val="IndexLink"/>
                <w:rtl w:val="true"/>
              </w:rPr>
              <w:tab/>
            </w:r>
            <w:r>
              <w:rPr>
                <w:rStyle w:val="IndexLink"/>
              </w:rPr>
              <w:t>393</w:t>
            </w:r>
          </w:hyperlink>
        </w:p>
        <w:p>
          <w:pPr>
            <w:pStyle w:val="Contents6"/>
            <w:tabs>
              <w:tab w:val="clear" w:pos="7609"/>
              <w:tab w:val="right" w:pos="9026" w:leader="dot"/>
            </w:tabs>
            <w:rPr/>
          </w:pPr>
          <w:hyperlink w:anchor="__RefHeading___Toc2988630_581953129">
            <w:r>
              <w:rPr>
                <w:webHidden/>
                <w:rStyle w:val="IndexLink"/>
                <w:rtl w:val="true"/>
              </w:rPr>
              <w:t xml:space="preserve">الف </w:t>
            </w:r>
            <w:r>
              <w:rPr>
                <w:rStyle w:val="IndexLink"/>
                <w:rtl w:val="true"/>
              </w:rPr>
              <w:t xml:space="preserve">. </w:t>
            </w:r>
            <w:r>
              <w:rPr>
                <w:rStyle w:val="IndexLink"/>
                <w:rtl w:val="true"/>
              </w:rPr>
              <w:t>ترس از ضرر جانی</w:t>
            </w:r>
            <w:r>
              <w:rPr>
                <w:rStyle w:val="IndexLink"/>
                <w:rtl w:val="true"/>
              </w:rPr>
              <w:tab/>
            </w:r>
            <w:r>
              <w:rPr>
                <w:rStyle w:val="IndexLink"/>
              </w:rPr>
              <w:t>394</w:t>
            </w:r>
          </w:hyperlink>
        </w:p>
        <w:p>
          <w:pPr>
            <w:pStyle w:val="Contents6"/>
            <w:tabs>
              <w:tab w:val="clear" w:pos="7609"/>
              <w:tab w:val="right" w:pos="9026" w:leader="dot"/>
            </w:tabs>
            <w:rPr/>
          </w:pPr>
          <w:hyperlink w:anchor="__RefHeading___Toc2988632_581953129">
            <w:r>
              <w:rPr>
                <w:webHidden/>
                <w:rStyle w:val="IndexLink"/>
                <w:rtl w:val="true"/>
              </w:rPr>
              <w:t xml:space="preserve">ب </w:t>
            </w:r>
            <w:r>
              <w:rPr>
                <w:rStyle w:val="IndexLink"/>
                <w:rtl w:val="true"/>
              </w:rPr>
              <w:t xml:space="preserve">. </w:t>
            </w:r>
            <w:r>
              <w:rPr>
                <w:rStyle w:val="IndexLink"/>
                <w:rtl w:val="true"/>
              </w:rPr>
              <w:t>ترس از آبروریزی</w:t>
            </w:r>
            <w:r>
              <w:rPr>
                <w:rStyle w:val="IndexLink"/>
                <w:rtl w:val="true"/>
              </w:rPr>
              <w:tab/>
            </w:r>
            <w:r>
              <w:rPr>
                <w:rStyle w:val="IndexLink"/>
              </w:rPr>
              <w:t>394</w:t>
            </w:r>
          </w:hyperlink>
        </w:p>
        <w:p>
          <w:pPr>
            <w:pStyle w:val="Contents6"/>
            <w:tabs>
              <w:tab w:val="clear" w:pos="7609"/>
              <w:tab w:val="right" w:pos="9026" w:leader="dot"/>
            </w:tabs>
            <w:rPr/>
          </w:pPr>
          <w:hyperlink w:anchor="__RefHeading___Toc2988634_581953129">
            <w:r>
              <w:rPr>
                <w:webHidden/>
                <w:rStyle w:val="IndexLink"/>
                <w:rtl w:val="true"/>
              </w:rPr>
              <w:t>ج</w:t>
            </w:r>
            <w:r>
              <w:rPr>
                <w:rStyle w:val="IndexLink"/>
                <w:rtl w:val="true"/>
              </w:rPr>
              <w:t xml:space="preserve">. </w:t>
            </w:r>
            <w:r>
              <w:rPr>
                <w:rStyle w:val="IndexLink"/>
                <w:rtl w:val="true"/>
              </w:rPr>
              <w:t>ترس از ضرر مالی</w:t>
            </w:r>
            <w:r>
              <w:rPr>
                <w:rStyle w:val="IndexLink"/>
                <w:rtl w:val="true"/>
              </w:rPr>
              <w:tab/>
            </w:r>
            <w:r>
              <w:rPr>
                <w:rStyle w:val="IndexLink"/>
              </w:rPr>
              <w:t>394</w:t>
            </w:r>
          </w:hyperlink>
        </w:p>
        <w:p>
          <w:pPr>
            <w:pStyle w:val="Contents6"/>
            <w:tabs>
              <w:tab w:val="clear" w:pos="7609"/>
              <w:tab w:val="right" w:pos="9026" w:leader="dot"/>
            </w:tabs>
            <w:rPr/>
          </w:pPr>
          <w:hyperlink w:anchor="__RefHeading___Toc2988636_581953129">
            <w:r>
              <w:rPr>
                <w:webHidden/>
                <w:rStyle w:val="IndexLink"/>
                <w:rtl w:val="true"/>
              </w:rPr>
              <w:t>د</w:t>
            </w:r>
            <w:r>
              <w:rPr>
                <w:rStyle w:val="IndexLink"/>
                <w:rtl w:val="true"/>
              </w:rPr>
              <w:t xml:space="preserve">. </w:t>
            </w:r>
            <w:r>
              <w:rPr>
                <w:rStyle w:val="IndexLink"/>
                <w:rtl w:val="true"/>
              </w:rPr>
              <w:t>ترس از ملامت‌ها و سرزنش‌ها</w:t>
            </w:r>
            <w:r>
              <w:rPr>
                <w:rStyle w:val="IndexLink"/>
                <w:rtl w:val="true"/>
              </w:rPr>
              <w:tab/>
            </w:r>
            <w:r>
              <w:rPr>
                <w:rStyle w:val="IndexLink"/>
              </w:rPr>
              <w:t>398</w:t>
            </w:r>
          </w:hyperlink>
        </w:p>
        <w:p>
          <w:pPr>
            <w:pStyle w:val="Contents6"/>
            <w:tabs>
              <w:tab w:val="clear" w:pos="7609"/>
              <w:tab w:val="right" w:pos="9026" w:leader="dot"/>
            </w:tabs>
            <w:rPr/>
          </w:pPr>
          <w:hyperlink w:anchor="__RefHeading___Toc2988638_581953129">
            <w:r>
              <w:rPr>
                <w:webHidden/>
                <w:rStyle w:val="IndexLink"/>
                <w:rtl w:val="true"/>
              </w:rPr>
              <w:t>ﻫ</w:t>
            </w:r>
            <w:r>
              <w:rPr>
                <w:rStyle w:val="IndexLink"/>
                <w:rtl w:val="true"/>
              </w:rPr>
              <w:t xml:space="preserve">. </w:t>
            </w:r>
            <w:r>
              <w:rPr>
                <w:rStyle w:val="IndexLink"/>
                <w:rtl w:val="true"/>
              </w:rPr>
              <w:t>ترس از دست‌دادن دوستی و رفاقت</w:t>
            </w:r>
            <w:r>
              <w:rPr>
                <w:rStyle w:val="IndexLink"/>
                <w:rtl w:val="true"/>
              </w:rPr>
              <w:tab/>
            </w:r>
            <w:r>
              <w:rPr>
                <w:rStyle w:val="IndexLink"/>
              </w:rPr>
              <w:t>401</w:t>
            </w:r>
          </w:hyperlink>
        </w:p>
        <w:p>
          <w:pPr>
            <w:pStyle w:val="Contents6"/>
            <w:tabs>
              <w:tab w:val="clear" w:pos="7609"/>
              <w:tab w:val="right" w:pos="9026" w:leader="dot"/>
            </w:tabs>
            <w:rPr/>
          </w:pPr>
          <w:hyperlink w:anchor="__RefHeading___Toc2988640_581953129">
            <w:r>
              <w:rPr>
                <w:webHidden/>
                <w:rStyle w:val="IndexLink"/>
                <w:rtl w:val="true"/>
              </w:rPr>
              <w:t>و</w:t>
            </w:r>
            <w:r>
              <w:rPr>
                <w:rStyle w:val="IndexLink"/>
                <w:rtl w:val="true"/>
              </w:rPr>
              <w:t xml:space="preserve">. </w:t>
            </w:r>
            <w:r>
              <w:rPr>
                <w:rStyle w:val="IndexLink"/>
                <w:rtl w:val="true"/>
              </w:rPr>
              <w:t>ترس از دست‌دادن موقعیت شغلی</w:t>
            </w:r>
            <w:r>
              <w:rPr>
                <w:rStyle w:val="IndexLink"/>
                <w:rtl w:val="true"/>
              </w:rPr>
              <w:tab/>
            </w:r>
            <w:r>
              <w:rPr>
                <w:rStyle w:val="IndexLink"/>
              </w:rPr>
              <w:t>402</w:t>
            </w:r>
          </w:hyperlink>
        </w:p>
        <w:p>
          <w:pPr>
            <w:pStyle w:val="Contents5"/>
            <w:tabs>
              <w:tab w:val="clear" w:pos="7892"/>
              <w:tab w:val="right" w:pos="9026" w:leader="dot"/>
            </w:tabs>
            <w:rPr/>
          </w:pPr>
          <w:hyperlink w:anchor="__RefHeading___Toc2988642_581953129">
            <w:r>
              <w:rPr>
                <w:webHidden/>
                <w:rStyle w:val="IndexLink"/>
              </w:rPr>
              <w:t>3</w:t>
            </w:r>
            <w:r>
              <w:rPr>
                <w:rStyle w:val="IndexLink"/>
                <w:rtl w:val="true"/>
              </w:rPr>
              <w:t xml:space="preserve">- </w:t>
            </w:r>
            <w:r>
              <w:rPr>
                <w:rStyle w:val="IndexLink"/>
                <w:rtl w:val="true"/>
              </w:rPr>
              <w:t>اثرناپذیری افراد</w:t>
            </w:r>
            <w:r>
              <w:rPr>
                <w:rStyle w:val="IndexLink"/>
                <w:rtl w:val="true"/>
              </w:rPr>
              <w:tab/>
            </w:r>
            <w:r>
              <w:rPr>
                <w:rStyle w:val="IndexLink"/>
              </w:rPr>
              <w:t>403</w:t>
            </w:r>
          </w:hyperlink>
        </w:p>
        <w:p>
          <w:pPr>
            <w:pStyle w:val="Contents5"/>
            <w:tabs>
              <w:tab w:val="clear" w:pos="7892"/>
              <w:tab w:val="right" w:pos="9026" w:leader="dot"/>
            </w:tabs>
            <w:rPr/>
          </w:pPr>
          <w:hyperlink w:anchor="__RefHeading___Toc2988644_581953129">
            <w:r>
              <w:rPr>
                <w:webHidden/>
                <w:rStyle w:val="IndexLink"/>
              </w:rPr>
              <w:t>4</w:t>
            </w:r>
            <w:r>
              <w:rPr>
                <w:rStyle w:val="IndexLink"/>
                <w:rtl w:val="true"/>
              </w:rPr>
              <w:t xml:space="preserve">- </w:t>
            </w:r>
            <w:r>
              <w:rPr>
                <w:rStyle w:val="IndexLink"/>
                <w:rtl w:val="true"/>
              </w:rPr>
              <w:t>شرم و حیاء</w:t>
            </w:r>
            <w:r>
              <w:rPr>
                <w:rStyle w:val="IndexLink"/>
                <w:rtl w:val="true"/>
              </w:rPr>
              <w:tab/>
            </w:r>
            <w:r>
              <w:rPr>
                <w:rStyle w:val="IndexLink"/>
              </w:rPr>
              <w:t>404</w:t>
            </w:r>
          </w:hyperlink>
        </w:p>
        <w:p>
          <w:pPr>
            <w:pStyle w:val="Contents5"/>
            <w:tabs>
              <w:tab w:val="clear" w:pos="7892"/>
              <w:tab w:val="right" w:pos="9026" w:leader="dot"/>
            </w:tabs>
            <w:rPr/>
          </w:pPr>
          <w:hyperlink w:anchor="__RefHeading___Toc2988646_581953129">
            <w:r>
              <w:rPr>
                <w:webHidden/>
                <w:rStyle w:val="IndexLink"/>
              </w:rPr>
              <w:t>5</w:t>
            </w:r>
            <w:r>
              <w:rPr>
                <w:rStyle w:val="IndexLink"/>
                <w:rtl w:val="true"/>
              </w:rPr>
              <w:t xml:space="preserve">- </w:t>
            </w:r>
            <w:r>
              <w:rPr>
                <w:rStyle w:val="IndexLink"/>
                <w:rtl w:val="true"/>
              </w:rPr>
              <w:t xml:space="preserve">حبّ و بغض </w:t>
            </w:r>
            <w:r>
              <w:rPr>
                <w:rStyle w:val="IndexLink"/>
                <w:rtl w:val="true"/>
              </w:rPr>
              <w:t>(</w:t>
            </w:r>
            <w:r>
              <w:rPr>
                <w:rStyle w:val="IndexLink"/>
                <w:rtl w:val="true"/>
              </w:rPr>
              <w:t>دوستی و دشمنی</w:t>
            </w:r>
            <w:r>
              <w:rPr>
                <w:rStyle w:val="IndexLink"/>
                <w:rtl w:val="true"/>
              </w:rPr>
              <w:t>)</w:t>
              <w:tab/>
            </w:r>
            <w:r>
              <w:rPr>
                <w:rStyle w:val="IndexLink"/>
              </w:rPr>
              <w:t>406</w:t>
            </w:r>
          </w:hyperlink>
        </w:p>
        <w:p>
          <w:pPr>
            <w:pStyle w:val="Contents6"/>
            <w:tabs>
              <w:tab w:val="clear" w:pos="7609"/>
              <w:tab w:val="right" w:pos="9026" w:leader="dot"/>
            </w:tabs>
            <w:rPr/>
          </w:pPr>
          <w:hyperlink w:anchor="__RefHeading___Toc2988648_581953129">
            <w:r>
              <w:rPr>
                <w:webHidden/>
                <w:rStyle w:val="IndexLink"/>
                <w:rtl w:val="true"/>
              </w:rPr>
              <w:t>اشاره</w:t>
            </w:r>
            <w:r>
              <w:rPr>
                <w:rStyle w:val="IndexLink"/>
                <w:rtl w:val="true"/>
              </w:rPr>
              <w:tab/>
            </w:r>
            <w:r>
              <w:rPr>
                <w:rStyle w:val="IndexLink"/>
              </w:rPr>
              <w:t>406</w:t>
            </w:r>
          </w:hyperlink>
        </w:p>
        <w:p>
          <w:pPr>
            <w:pStyle w:val="Contents6"/>
            <w:tabs>
              <w:tab w:val="clear" w:pos="7609"/>
              <w:tab w:val="right" w:pos="9026" w:leader="dot"/>
            </w:tabs>
            <w:rPr/>
          </w:pPr>
          <w:hyperlink w:anchor="__RefHeading___Toc2988650_581953129">
            <w:r>
              <w:rPr>
                <w:webHidden/>
                <w:rStyle w:val="IndexLink"/>
                <w:rtl w:val="true"/>
              </w:rPr>
              <w:t>پرسش ها</w:t>
            </w:r>
            <w:r>
              <w:rPr>
                <w:rStyle w:val="IndexLink"/>
                <w:rtl w:val="true"/>
              </w:rPr>
              <w:tab/>
            </w:r>
            <w:r>
              <w:rPr>
                <w:rStyle w:val="IndexLink"/>
              </w:rPr>
              <w:t>409</w:t>
            </w:r>
          </w:hyperlink>
        </w:p>
        <w:p>
          <w:pPr>
            <w:pStyle w:val="Contents6"/>
            <w:tabs>
              <w:tab w:val="clear" w:pos="7609"/>
              <w:tab w:val="right" w:pos="9026" w:leader="dot"/>
            </w:tabs>
            <w:rPr/>
          </w:pPr>
          <w:hyperlink w:anchor="__RefHeading___Toc2988652_581953129">
            <w:r>
              <w:rPr>
                <w:webHidden/>
                <w:rStyle w:val="IndexLink"/>
                <w:rtl w:val="true"/>
              </w:rPr>
              <w:t>برای مطالعه بیشتر</w:t>
            </w:r>
            <w:r>
              <w:rPr>
                <w:rStyle w:val="IndexLink"/>
                <w:rtl w:val="true"/>
              </w:rPr>
              <w:tab/>
            </w:r>
            <w:r>
              <w:rPr>
                <w:rStyle w:val="IndexLink"/>
              </w:rPr>
              <w:t>409</w:t>
            </w:r>
          </w:hyperlink>
        </w:p>
        <w:p>
          <w:pPr>
            <w:pStyle w:val="Contents2"/>
            <w:tabs>
              <w:tab w:val="clear" w:pos="8743"/>
              <w:tab w:val="right" w:pos="9026" w:leader="dot"/>
            </w:tabs>
            <w:rPr/>
          </w:pPr>
          <w:hyperlink w:anchor="__RefHeading___Toc2988654_581953129">
            <w:r>
              <w:rPr>
                <w:webHidden/>
                <w:rStyle w:val="IndexLink"/>
                <w:rtl w:val="true"/>
              </w:rPr>
              <w:t>فهرست منابع و مآخذ</w:t>
            </w:r>
            <w:r>
              <w:rPr>
                <w:rStyle w:val="IndexLink"/>
                <w:rtl w:val="true"/>
              </w:rPr>
              <w:tab/>
            </w:r>
            <w:r>
              <w:rPr>
                <w:rStyle w:val="IndexLink"/>
              </w:rPr>
              <w:t>410</w:t>
            </w:r>
          </w:hyperlink>
        </w:p>
        <w:p>
          <w:pPr>
            <w:pStyle w:val="Contents3"/>
            <w:tabs>
              <w:tab w:val="clear" w:pos="8459"/>
              <w:tab w:val="right" w:pos="9026" w:leader="dot"/>
            </w:tabs>
            <w:rPr/>
          </w:pPr>
          <w:hyperlink w:anchor="__RefHeading___Toc2988656_581953129">
            <w:r>
              <w:rPr>
                <w:webHidden/>
                <w:rStyle w:val="IndexLink"/>
                <w:rtl w:val="true"/>
              </w:rPr>
              <w:t>اشاره</w:t>
            </w:r>
            <w:r>
              <w:rPr>
                <w:rStyle w:val="IndexLink"/>
                <w:rtl w:val="true"/>
              </w:rPr>
              <w:tab/>
            </w:r>
            <w:r>
              <w:rPr>
                <w:rStyle w:val="IndexLink"/>
              </w:rPr>
              <w:t>410</w:t>
            </w:r>
          </w:hyperlink>
        </w:p>
        <w:p>
          <w:pPr>
            <w:pStyle w:val="Contents3"/>
            <w:tabs>
              <w:tab w:val="clear" w:pos="8459"/>
              <w:tab w:val="right" w:pos="9026" w:leader="dot"/>
            </w:tabs>
            <w:rPr/>
          </w:pPr>
          <w:hyperlink w:anchor="__RefHeading___Toc2988658_581953129">
            <w:r>
              <w:rPr>
                <w:webHidden/>
                <w:rStyle w:val="IndexLink"/>
                <w:rtl w:val="true"/>
              </w:rPr>
              <w:t>منابع فارسی</w:t>
            </w:r>
            <w:r>
              <w:rPr>
                <w:rStyle w:val="IndexLink"/>
                <w:rtl w:val="true"/>
              </w:rPr>
              <w:tab/>
            </w:r>
            <w:r>
              <w:rPr>
                <w:rStyle w:val="IndexLink"/>
              </w:rPr>
              <w:t>410</w:t>
            </w:r>
          </w:hyperlink>
        </w:p>
        <w:p>
          <w:pPr>
            <w:pStyle w:val="Contents3"/>
            <w:tabs>
              <w:tab w:val="clear" w:pos="8459"/>
              <w:tab w:val="right" w:pos="9026" w:leader="dot"/>
            </w:tabs>
            <w:rPr/>
          </w:pPr>
          <w:hyperlink w:anchor="__RefHeading___Toc2988660_581953129">
            <w:r>
              <w:rPr>
                <w:webHidden/>
                <w:rStyle w:val="IndexLink"/>
                <w:rtl w:val="true"/>
              </w:rPr>
              <w:t>منابع عربی</w:t>
            </w:r>
            <w:r>
              <w:rPr>
                <w:rStyle w:val="IndexLink"/>
                <w:rtl w:val="true"/>
              </w:rPr>
              <w:tab/>
            </w:r>
            <w:r>
              <w:rPr>
                <w:rStyle w:val="IndexLink"/>
              </w:rPr>
              <w:t>413</w:t>
            </w:r>
          </w:hyperlink>
        </w:p>
        <w:p>
          <w:pPr>
            <w:pStyle w:val="Contents3"/>
            <w:tabs>
              <w:tab w:val="clear" w:pos="8459"/>
              <w:tab w:val="right" w:pos="9026" w:leader="dot"/>
            </w:tabs>
            <w:rPr/>
          </w:pPr>
          <w:hyperlink w:anchor="__RefHeading___Toc2988662_581953129">
            <w:r>
              <w:rPr>
                <w:webHidden/>
                <w:rStyle w:val="IndexLink"/>
                <w:rtl w:val="true"/>
              </w:rPr>
              <w:t>منابع لاتین</w:t>
            </w:r>
            <w:r>
              <w:rPr>
                <w:rStyle w:val="IndexLink"/>
                <w:rtl w:val="true"/>
              </w:rPr>
              <w:tab/>
            </w:r>
            <w:r>
              <w:rPr>
                <w:rStyle w:val="IndexLink"/>
              </w:rPr>
              <w:t>418</w:t>
            </w:r>
          </w:hyperlink>
        </w:p>
        <w:p>
          <w:pPr>
            <w:pStyle w:val="Contents3"/>
            <w:tabs>
              <w:tab w:val="clear" w:pos="8459"/>
              <w:tab w:val="right" w:pos="9026" w:leader="dot"/>
            </w:tabs>
            <w:rPr/>
          </w:pPr>
          <w:hyperlink w:anchor="__RefHeading___Toc2988664_581953129">
            <w:r>
              <w:rPr>
                <w:webHidden/>
                <w:rStyle w:val="IndexLink"/>
                <w:rtl w:val="true"/>
              </w:rPr>
              <w:t>پایگاه های اینترنتی</w:t>
            </w:r>
            <w:r>
              <w:rPr>
                <w:rStyle w:val="IndexLink"/>
                <w:rtl w:val="true"/>
              </w:rPr>
              <w:tab/>
            </w:r>
            <w:r>
              <w:rPr>
                <w:rStyle w:val="IndexLink"/>
              </w:rPr>
              <w:t>419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609_34593"/>
      <w:bookmarkStart w:id="1" w:name="pg5609_34593"/>
      <w:bookmarkEnd w:id="1"/>
    </w:p>
    <w:p>
      <w:pPr>
        <w:pStyle w:val="Heading2"/>
        <w:numPr>
          <w:ilvl w:val="1"/>
          <w:numId w:val="1"/>
        </w:numPr>
        <w:rPr/>
      </w:pPr>
      <w:bookmarkStart w:id="2" w:name="pg5609_34593"/>
      <w:bookmarkStart w:id="3" w:name="__RefHeading___Toc2987716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مسعودی، محمداسحاق، </w:t>
      </w:r>
      <w:r>
        <w:rPr>
          <w:rFonts w:ascii="IRNazanin" w:hAnsi="IRNazanin" w:eastAsia="IRNazanin"/>
          <w:color w:val="111111"/>
          <w:sz w:val="28"/>
          <w:sz w:val="28"/>
          <w:szCs w:val="28"/>
          <w:lang w:bidi="fa-IR"/>
        </w:rPr>
        <w:t>۱۳۳۷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ملی 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محمداسحاق مسعودی؛ با همکاری ستاد احیاء امر به معروف و نهی از 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پیام‌آزادی، </w:t>
      </w:r>
      <w:r>
        <w:rPr>
          <w:rFonts w:ascii="IRNazanin" w:hAnsi="IRNazanin" w:eastAsia="IRNazanin"/>
          <w:color w:val="111111"/>
          <w:sz w:val="28"/>
          <w:sz w:val="28"/>
          <w:szCs w:val="28"/>
          <w:lang w:bidi="fa-IR"/>
        </w:rPr>
        <w:t>۱۳۸۷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 چاپ چهارم</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302</w:t>
      </w:r>
      <w:r>
        <w:rPr>
          <w:rFonts w:eastAsia="IRNazanin" w:cs="IRNazanin"/>
          <w:color w:val="111111"/>
          <w:sz w:val="28"/>
          <w:szCs w:val="28"/>
          <w:rtl w:val="true"/>
          <w:lang w:bidi="fa-IR"/>
        </w:rPr>
        <w:t>-</w:t>
      </w:r>
      <w:r>
        <w:rPr>
          <w:rFonts w:eastAsia="IRNazanin" w:cs="IRNazanin"/>
          <w:color w:val="111111"/>
          <w:sz w:val="28"/>
          <w:szCs w:val="28"/>
          <w:lang w:bidi="fa-IR"/>
        </w:rPr>
        <w:t>804</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چاپ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چاپ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302</w:t>
      </w:r>
      <w:r>
        <w:rPr>
          <w:rFonts w:eastAsia="IRNazanin" w:cs="IRNazanin"/>
          <w:color w:val="111111"/>
          <w:sz w:val="28"/>
          <w:szCs w:val="28"/>
          <w:rtl w:val="true"/>
          <w:lang w:bidi="fa-IR"/>
        </w:rPr>
        <w:t>-</w:t>
      </w:r>
      <w:r>
        <w:rPr>
          <w:rFonts w:eastAsia="IRNazanin" w:cs="IRNazanin"/>
          <w:color w:val="111111"/>
          <w:sz w:val="28"/>
          <w:szCs w:val="28"/>
          <w:lang w:bidi="fa-IR"/>
        </w:rPr>
        <w:t>852</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6612</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فاپا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 چاپ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سوم کتاب حاضر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سفارش پژوهشکده امر به معروف و نهی از منکر توسط نشر معروف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مقدماتی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تکمیلی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ستاد احیاء امر به معروف و نهی از منکر</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ستاد احیاء 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پژوهشکده امر به معروف و نهی از منکر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۲۲۶</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آ</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۱۳۸۶</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۳۷۷۵</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۱۱۵۱۲۸۷</w:t>
      </w:r>
    </w:p>
    <w:p>
      <w:pPr>
        <w:pStyle w:val="BookText"/>
        <w:rPr/>
      </w:pPr>
      <w:r>
        <w:rPr>
          <w:rFonts w:ascii="IRNazanin" w:hAnsi="IRNazanin" w:eastAsia="IRNazanin"/>
          <w:color w:val="111111"/>
          <w:sz w:val="28"/>
          <w:sz w:val="28"/>
          <w:szCs w:val="28"/>
          <w:rtl w:val="true"/>
          <w:lang w:bidi="fa-IR"/>
        </w:rPr>
        <w:t>به سفارش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ستاد احیای امر به معروف و نهی از منکر و پژوهشکده امر به معروف و نهی از منکر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987718_58195312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5609_34595"/>
      <w:bookmarkStart w:id="8" w:name="pg5609_34595"/>
      <w:bookmarkEnd w:id="8"/>
    </w:p>
    <w:p>
      <w:pPr>
        <w:pStyle w:val="Heading2"/>
        <w:numPr>
          <w:ilvl w:val="1"/>
          <w:numId w:val="1"/>
        </w:numPr>
        <w:rPr/>
      </w:pPr>
      <w:bookmarkStart w:id="9" w:name="pg5609_34595"/>
      <w:bookmarkStart w:id="10" w:name="__RefHeading___Toc2987720_581953129"/>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پیشگفتار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فصل اول تعریف امر به معروف و نهی از منکر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درس اول</w:t>
      </w:r>
    </w:p>
    <w:p>
      <w:pPr>
        <w:pStyle w:val="BookText"/>
        <w:rPr/>
      </w:pPr>
      <w:r>
        <w:rPr>
          <w:rFonts w:ascii="IRNazanin" w:hAnsi="IRNazanin" w:eastAsia="IRNazanin"/>
          <w:color w:val="111111"/>
          <w:sz w:val="28"/>
          <w:sz w:val="28"/>
          <w:szCs w:val="28"/>
          <w:rtl w:val="true"/>
          <w:lang w:bidi="fa-IR"/>
        </w:rPr>
        <w:t xml:space="preserve">درآمد </w:t>
      </w:r>
      <w:r>
        <w:rPr>
          <w:rFonts w:eastAsia="IRNazanin" w:cs="IRNazanin"/>
          <w:color w:val="111111"/>
          <w:sz w:val="28"/>
          <w:szCs w:val="28"/>
          <w:lang w:bidi="fa-IR"/>
        </w:rPr>
        <w:t>17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واژه‌شناسی </w:t>
      </w:r>
      <w:r>
        <w:rPr>
          <w:rFonts w:eastAsia="IRNazanin" w:cs="IRNazanin"/>
          <w:color w:val="111111"/>
          <w:sz w:val="28"/>
          <w:szCs w:val="28"/>
          <w:lang w:bidi="fa-IR"/>
        </w:rPr>
        <w:t>17</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و نهی </w:t>
      </w:r>
      <w:r>
        <w:rPr>
          <w:rFonts w:eastAsia="IRNazanin" w:cs="IRNazanin"/>
          <w:color w:val="111111"/>
          <w:sz w:val="28"/>
          <w:szCs w:val="28"/>
          <w:lang w:bidi="fa-IR"/>
        </w:rPr>
        <w:t>17</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معروف </w:t>
      </w:r>
      <w:r>
        <w:rPr>
          <w:rFonts w:eastAsia="IRNazanin" w:cs="IRNazanin"/>
          <w:color w:val="111111"/>
          <w:sz w:val="28"/>
          <w:szCs w:val="28"/>
          <w:lang w:bidi="fa-IR"/>
        </w:rPr>
        <w:t>19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عقلی </w:t>
      </w:r>
      <w:r>
        <w:rPr>
          <w:rFonts w:eastAsia="IRNazanin" w:cs="IRNazanin"/>
          <w:color w:val="111111"/>
          <w:sz w:val="28"/>
          <w:szCs w:val="28"/>
          <w:lang w:bidi="fa-IR"/>
        </w:rPr>
        <w:t>20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عقلی وشرعی </w:t>
      </w:r>
      <w:r>
        <w:rPr>
          <w:rFonts w:eastAsia="IRNazanin" w:cs="IRNazanin"/>
          <w:color w:val="111111"/>
          <w:sz w:val="28"/>
          <w:szCs w:val="28"/>
          <w:lang w:bidi="fa-IR"/>
        </w:rPr>
        <w:t>21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حسن دارای وصف مازاد </w:t>
      </w:r>
      <w:r>
        <w:rPr>
          <w:rFonts w:eastAsia="IRNazanin" w:cs="IRNazanin"/>
          <w:color w:val="111111"/>
          <w:sz w:val="28"/>
          <w:szCs w:val="28"/>
          <w:lang w:bidi="fa-IR"/>
        </w:rPr>
        <w:t>22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مطلوب شرعی </w:t>
      </w:r>
      <w:r>
        <w:rPr>
          <w:rFonts w:eastAsia="IRNazanin" w:cs="IRNazanin"/>
          <w:color w:val="111111"/>
          <w:sz w:val="28"/>
          <w:szCs w:val="28"/>
          <w:lang w:bidi="fa-IR"/>
        </w:rPr>
        <w:t>25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سازگار فطری </w:t>
      </w:r>
      <w:r>
        <w:rPr>
          <w:rFonts w:eastAsia="IRNazanin" w:cs="IRNazanin"/>
          <w:color w:val="111111"/>
          <w:sz w:val="28"/>
          <w:szCs w:val="28"/>
          <w:lang w:bidi="fa-IR"/>
        </w:rPr>
        <w:t>26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امور لازم العمل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درس دوم</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تعریف مُنکر </w:t>
      </w:r>
      <w:r>
        <w:rPr>
          <w:rFonts w:eastAsia="Amiri" w:cs="Amiri" w:ascii="Amiri" w:hAnsi="Amiri"/>
          <w:color w:val="111111"/>
          <w:sz w:val="28"/>
          <w:szCs w:val="28"/>
          <w:lang w:bidi="ar-SA"/>
        </w:rPr>
        <w:t>30</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قبیح عقلی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قبیح عقلی وشرعی </w:t>
      </w:r>
      <w:r>
        <w:rPr>
          <w:rFonts w:eastAsia="IRNazanin" w:cs="IRNazanin"/>
          <w:color w:val="111111"/>
          <w:sz w:val="28"/>
          <w:szCs w:val="28"/>
          <w:lang w:bidi="fa-IR"/>
        </w:rPr>
        <w:t>32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پذیرش از سوی دین </w:t>
      </w:r>
      <w:r>
        <w:rPr>
          <w:rFonts w:eastAsia="IRNazanin" w:cs="IRNazanin"/>
          <w:color w:val="111111"/>
          <w:sz w:val="28"/>
          <w:szCs w:val="28"/>
          <w:lang w:bidi="fa-IR"/>
        </w:rPr>
        <w:t>33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ناسازگار فطری </w:t>
      </w:r>
      <w:r>
        <w:rPr>
          <w:rFonts w:eastAsia="IRNazanin" w:cs="IRNazanin"/>
          <w:color w:val="111111"/>
          <w:sz w:val="28"/>
          <w:szCs w:val="28"/>
          <w:lang w:bidi="fa-IR"/>
        </w:rPr>
        <w:t>33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شرعی </w:t>
      </w:r>
      <w:r>
        <w:rPr>
          <w:rFonts w:eastAsia="IRNazanin" w:cs="IRNazanin"/>
          <w:color w:val="111111"/>
          <w:sz w:val="28"/>
          <w:szCs w:val="28"/>
          <w:lang w:bidi="fa-IR"/>
        </w:rPr>
        <w:t>33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تعریف امر به معروف و نهی از منکر </w:t>
      </w:r>
      <w:r>
        <w:rPr>
          <w:rFonts w:eastAsia="IRNazanin" w:cs="IRNazanin"/>
          <w:color w:val="111111"/>
          <w:sz w:val="28"/>
          <w:szCs w:val="28"/>
          <w:lang w:bidi="fa-IR"/>
        </w:rPr>
        <w:t>35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وادار کردن و مانع شدن </w:t>
      </w:r>
      <w:r>
        <w:rPr>
          <w:rFonts w:eastAsia="IRNazanin" w:cs="IRNazanin"/>
          <w:color w:val="111111"/>
          <w:sz w:val="28"/>
          <w:szCs w:val="28"/>
          <w:lang w:bidi="fa-IR"/>
        </w:rPr>
        <w:t>35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 به مراشد منجیه و</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 به منفعت و تحذیر از مفسده </w:t>
      </w:r>
      <w:r>
        <w:rPr>
          <w:rFonts w:eastAsia="IRNazanin" w:cs="IRNazanin"/>
          <w:color w:val="111111"/>
          <w:sz w:val="28"/>
          <w:szCs w:val="28"/>
          <w:lang w:bidi="fa-IR"/>
        </w:rPr>
        <w:t>37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امربه موافق شریعت ونهی ازمیل نفسانی </w:t>
      </w:r>
      <w:r>
        <w:rPr>
          <w:rFonts w:eastAsia="IRNazanin" w:cs="IRNazanin"/>
          <w:color w:val="111111"/>
          <w:sz w:val="28"/>
          <w:szCs w:val="28"/>
          <w:lang w:bidi="fa-IR"/>
        </w:rPr>
        <w:t>38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نگارنده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فصل دوم تفاوت‌های امر به معروف و نهی از منکر با نظارت اجتماعی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درس سوم</w:t>
      </w:r>
    </w:p>
    <w:p>
      <w:pPr>
        <w:pStyle w:val="BookText"/>
        <w:rPr/>
      </w:pPr>
      <w:r>
        <w:rPr>
          <w:rFonts w:ascii="IRNazanin" w:hAnsi="IRNazanin" w:eastAsia="IRNazanin"/>
          <w:color w:val="111111"/>
          <w:sz w:val="28"/>
          <w:sz w:val="28"/>
          <w:szCs w:val="28"/>
          <w:rtl w:val="true"/>
          <w:lang w:bidi="fa-IR"/>
        </w:rPr>
        <w:t xml:space="preserve">درآمد </w:t>
      </w:r>
      <w:r>
        <w:rPr>
          <w:rFonts w:eastAsia="IRNazanin" w:cs="IRNazanin"/>
          <w:color w:val="111111"/>
          <w:sz w:val="28"/>
          <w:szCs w:val="28"/>
          <w:lang w:bidi="fa-IR"/>
        </w:rPr>
        <w:t>47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تعاریف نظارت اجتماعی </w:t>
      </w:r>
      <w:r>
        <w:rPr>
          <w:rFonts w:eastAsia="IRNazanin" w:cs="IRNazanin"/>
          <w:color w:val="111111"/>
          <w:sz w:val="28"/>
          <w:szCs w:val="28"/>
          <w:lang w:bidi="fa-IR"/>
        </w:rPr>
        <w:t>48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فرآیند آموزشی مطابقت با ارزشها </w:t>
      </w:r>
      <w:r>
        <w:rPr>
          <w:rFonts w:eastAsia="IRNazanin" w:cs="IRNazanin"/>
          <w:color w:val="111111"/>
          <w:sz w:val="28"/>
          <w:szCs w:val="28"/>
          <w:lang w:bidi="fa-IR"/>
        </w:rPr>
        <w:t>48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شیوه زندگی جمعی </w:t>
      </w:r>
      <w:r>
        <w:rPr>
          <w:rFonts w:eastAsia="IRNazanin" w:cs="IRNazanin"/>
          <w:color w:val="111111"/>
          <w:sz w:val="28"/>
          <w:szCs w:val="28"/>
          <w:lang w:bidi="fa-IR"/>
        </w:rPr>
        <w:t>49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نوعی واکنش سازمان یافته </w:t>
      </w:r>
      <w:r>
        <w:rPr>
          <w:rFonts w:eastAsia="IRNazanin" w:cs="IRNazanin"/>
          <w:color w:val="111111"/>
          <w:sz w:val="28"/>
          <w:szCs w:val="28"/>
          <w:lang w:bidi="fa-IR"/>
        </w:rPr>
        <w:t>50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یادگیری الگوهای شایسته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درس چهارم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ای ازمنابع مادی </w:t>
      </w:r>
      <w:r>
        <w:rPr>
          <w:rFonts w:eastAsia="IRNazanin" w:cs="IRNazanin"/>
          <w:color w:val="111111"/>
          <w:sz w:val="28"/>
          <w:szCs w:val="28"/>
          <w:lang w:bidi="fa-IR"/>
        </w:rPr>
        <w:t>55</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هراقدامی برای تغییر </w:t>
      </w:r>
      <w:r>
        <w:rPr>
          <w:rFonts w:eastAsia="IRNazanin" w:cs="IRNazanin"/>
          <w:color w:val="111111"/>
          <w:sz w:val="28"/>
          <w:szCs w:val="28"/>
          <w:lang w:bidi="fa-IR"/>
        </w:rPr>
        <w:t>55</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تفاوت های دو اصطلاح </w:t>
      </w:r>
      <w:r>
        <w:rPr>
          <w:rFonts w:eastAsia="IRNazanin" w:cs="IRNazanin"/>
          <w:color w:val="111111"/>
          <w:sz w:val="28"/>
          <w:szCs w:val="28"/>
          <w:lang w:bidi="fa-IR"/>
        </w:rPr>
        <w:t>57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ازحیث توسعه مخاطب </w:t>
      </w:r>
      <w:r>
        <w:rPr>
          <w:rFonts w:eastAsia="IRNazanin" w:cs="IRNazanin"/>
          <w:color w:val="111111"/>
          <w:sz w:val="28"/>
          <w:szCs w:val="28"/>
          <w:lang w:bidi="fa-IR"/>
        </w:rPr>
        <w:t>57</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ازحیث تاثیرگذاری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ازجهت انگیزه </w:t>
      </w:r>
      <w:r>
        <w:rPr>
          <w:rFonts w:eastAsia="IRNazanin" w:cs="IRNazanin"/>
          <w:color w:val="111111"/>
          <w:sz w:val="28"/>
          <w:szCs w:val="28"/>
          <w:lang w:bidi="fa-IR"/>
        </w:rPr>
        <w:t>59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درمتعلق </w:t>
      </w:r>
      <w:r>
        <w:rPr>
          <w:rFonts w:eastAsia="IRNazanin" w:cs="IRNazanin"/>
          <w:color w:val="111111"/>
          <w:sz w:val="28"/>
          <w:szCs w:val="28"/>
          <w:lang w:bidi="fa-IR"/>
        </w:rPr>
        <w:t>60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ارزشها </w:t>
      </w:r>
      <w:r>
        <w:rPr>
          <w:rFonts w:eastAsia="IRNazanin" w:cs="IRNazanin"/>
          <w:color w:val="111111"/>
          <w:sz w:val="28"/>
          <w:szCs w:val="28"/>
          <w:lang w:bidi="fa-IR"/>
        </w:rPr>
        <w:t>60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آرمان جهانی </w:t>
      </w:r>
      <w:r>
        <w:rPr>
          <w:rFonts w:eastAsia="IRNazanin" w:cs="IRNazanin"/>
          <w:color w:val="111111"/>
          <w:sz w:val="28"/>
          <w:szCs w:val="28"/>
          <w:lang w:bidi="fa-IR"/>
        </w:rPr>
        <w:t>60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مراتب و مراحل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فصل سوم وجوب امر به معروف و نهی از منکر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درس پنجم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دلیل وجوب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شرعی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عقلی </w:t>
      </w:r>
      <w:r>
        <w:rPr>
          <w:rFonts w:eastAsia="IRNazanin" w:cs="IRNazanin"/>
          <w:color w:val="111111"/>
          <w:sz w:val="28"/>
          <w:szCs w:val="28"/>
          <w:lang w:bidi="fa-IR"/>
        </w:rPr>
        <w:t>67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نظم و نظام جامعه </w:t>
      </w:r>
      <w:r>
        <w:rPr>
          <w:rFonts w:eastAsia="IRNazanin" w:cs="IRNazanin"/>
          <w:color w:val="111111"/>
          <w:sz w:val="28"/>
          <w:szCs w:val="28"/>
          <w:lang w:bidi="fa-IR"/>
        </w:rPr>
        <w:t>68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برقراری عدل </w:t>
      </w:r>
      <w:r>
        <w:rPr>
          <w:rFonts w:eastAsia="IRNazanin" w:cs="IRNazanin"/>
          <w:color w:val="111111"/>
          <w:sz w:val="28"/>
          <w:szCs w:val="28"/>
          <w:lang w:bidi="fa-IR"/>
        </w:rPr>
        <w:t>68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واجب توصّلی یا تعبّدی </w:t>
      </w:r>
      <w:r>
        <w:rPr>
          <w:rFonts w:eastAsia="Amiri" w:cs="Amiri" w:ascii="Amiri" w:hAnsi="Amiri"/>
          <w:color w:val="111111"/>
          <w:sz w:val="28"/>
          <w:szCs w:val="28"/>
          <w:lang w:bidi="ar-SA"/>
        </w:rPr>
        <w:t>70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شرایط وجوب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درس ششم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مراتب امر به معروف و نهی از منکر </w:t>
      </w:r>
      <w:r>
        <w:rPr>
          <w:rFonts w:eastAsia="IRNazanin" w:cs="IRNazanin"/>
          <w:color w:val="111111"/>
          <w:sz w:val="28"/>
          <w:szCs w:val="28"/>
          <w:lang w:bidi="fa-IR"/>
        </w:rPr>
        <w:t>80</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 حرام</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فصل چهارم راه‌های شناخت معروف و منکر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درس هفتم</w:t>
      </w:r>
    </w:p>
    <w:p>
      <w:pPr>
        <w:pStyle w:val="BookText"/>
        <w:rPr/>
      </w:pPr>
      <w:r>
        <w:rPr>
          <w:rFonts w:ascii="IRNazanin" w:hAnsi="IRNazanin" w:eastAsia="IRNazanin"/>
          <w:color w:val="111111"/>
          <w:sz w:val="28"/>
          <w:sz w:val="28"/>
          <w:szCs w:val="28"/>
          <w:rtl w:val="true"/>
          <w:lang w:bidi="fa-IR"/>
        </w:rPr>
        <w:t xml:space="preserve">درآمد </w:t>
      </w:r>
      <w:r>
        <w:rPr>
          <w:rFonts w:eastAsia="IRNazanin" w:cs="IRNazanin"/>
          <w:color w:val="111111"/>
          <w:sz w:val="28"/>
          <w:szCs w:val="28"/>
          <w:lang w:bidi="fa-IR"/>
        </w:rPr>
        <w:t>91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فطرت </w:t>
      </w:r>
      <w:r>
        <w:rPr>
          <w:rFonts w:eastAsia="IRNazanin" w:cs="IRNazanin"/>
          <w:color w:val="111111"/>
          <w:sz w:val="28"/>
          <w:szCs w:val="28"/>
          <w:lang w:bidi="fa-IR"/>
        </w:rPr>
        <w:t>92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عقل </w:t>
      </w:r>
      <w:r>
        <w:rPr>
          <w:rFonts w:eastAsia="IRNazanin" w:cs="IRNazanin"/>
          <w:color w:val="111111"/>
          <w:sz w:val="28"/>
          <w:szCs w:val="28"/>
          <w:lang w:bidi="fa-IR"/>
        </w:rPr>
        <w:t>95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دین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فصل پنجم پیش‌نیازها در امر به معروف و نهی از منکر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درس هشتم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شناساندن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معروف‌ها و منکرها</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تبیین حدّ و مرز هر یک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معروف‌ها و منکرها</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تبیین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معروف‌ها و منکرها</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تبیین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و نتایج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معروف‌ها و منکرها</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شناخت موقعیت‌ها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موقعیت اجتماعی </w:t>
      </w:r>
      <w:r>
        <w:rPr>
          <w:rFonts w:eastAsia="IRNazanin" w:cs="IRNazanin"/>
          <w:color w:val="111111"/>
          <w:sz w:val="28"/>
          <w:szCs w:val="28"/>
          <w:lang w:bidi="fa-IR"/>
        </w:rPr>
        <w:t>117</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چگونگی امر و نهی </w:t>
      </w:r>
      <w:r>
        <w:rPr>
          <w:rFonts w:eastAsia="IRNazanin" w:cs="IRNazanin"/>
          <w:color w:val="111111"/>
          <w:sz w:val="28"/>
          <w:szCs w:val="28"/>
          <w:lang w:bidi="fa-IR"/>
        </w:rPr>
        <w:t>117</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زمینه‌های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فصل ششم معیار شناسی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درس نهم</w:t>
      </w:r>
    </w:p>
    <w:p>
      <w:pPr>
        <w:pStyle w:val="BookText"/>
        <w:rPr/>
      </w:pPr>
      <w:r>
        <w:rPr>
          <w:rFonts w:ascii="IRNazanin" w:hAnsi="IRNazanin" w:eastAsia="IRNazanin"/>
          <w:color w:val="111111"/>
          <w:sz w:val="28"/>
          <w:sz w:val="28"/>
          <w:szCs w:val="28"/>
          <w:rtl w:val="true"/>
          <w:lang w:bidi="fa-IR"/>
        </w:rPr>
        <w:t xml:space="preserve">فوائد شناخت معیارها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تسهیل درفهم مصادیق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ایجادوحدت نظروعمل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معیارها و اصول </w:t>
      </w:r>
      <w:r>
        <w:rPr>
          <w:rFonts w:eastAsia="IRNazanin" w:cs="IRNazanin"/>
          <w:color w:val="111111"/>
          <w:sz w:val="28"/>
          <w:szCs w:val="28"/>
          <w:lang w:bidi="fa-IR"/>
        </w:rPr>
        <w:t>126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اموربازدارنده ازحرکت درمسیر الهی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واژه شناسی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درس دهم</w:t>
      </w:r>
    </w:p>
    <w:p>
      <w:pPr>
        <w:pStyle w:val="BookText"/>
        <w:rPr/>
      </w:pPr>
      <w:r>
        <w:rPr>
          <w:rFonts w:ascii="IRNazanin" w:hAnsi="IRNazanin" w:eastAsia="IRNazanin"/>
          <w:color w:val="111111"/>
          <w:sz w:val="28"/>
          <w:sz w:val="28"/>
          <w:szCs w:val="28"/>
          <w:rtl w:val="true"/>
          <w:lang w:bidi="fa-IR"/>
        </w:rPr>
        <w:t xml:space="preserve">شاخص های شناخت حق از باطل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الف – عقل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پیشوایان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صلاح و فساد </w:t>
      </w:r>
      <w:r>
        <w:rPr>
          <w:rFonts w:eastAsia="IRNazanin" w:cs="IRNazanin"/>
          <w:color w:val="111111"/>
          <w:sz w:val="28"/>
          <w:szCs w:val="28"/>
          <w:lang w:bidi="fa-IR"/>
        </w:rPr>
        <w:t>139</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مصادیق فساد و افساد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درس یازدهم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تعاون </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w:t>
      </w:r>
      <w:r>
        <w:rPr>
          <w:rFonts w:eastAsia="IRNazanin" w:cs="IRNazanin"/>
          <w:color w:val="111111"/>
          <w:sz w:val="28"/>
          <w:szCs w:val="28"/>
          <w:lang w:bidi="fa-IR"/>
        </w:rPr>
        <w:t>148</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تقویت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اسلامی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عوامل حفظ وتقویت انقلاب و نظام </w:t>
      </w:r>
      <w:r>
        <w:rPr>
          <w:rFonts w:eastAsia="IRNazanin" w:cs="IRNazanin"/>
          <w:color w:val="111111"/>
          <w:sz w:val="28"/>
          <w:szCs w:val="28"/>
          <w:lang w:bidi="fa-IR"/>
        </w:rPr>
        <w:t>160</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سلطه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نفی سلطه </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درس دوازدهم</w:t>
      </w:r>
    </w:p>
    <w:p>
      <w:pPr>
        <w:pStyle w:val="BookText"/>
        <w:rPr/>
      </w:pPr>
      <w:r>
        <w:rPr>
          <w:rFonts w:ascii="IRNazanin" w:hAnsi="IRNazanin" w:eastAsia="IRNazanin"/>
          <w:color w:val="111111"/>
          <w:sz w:val="28"/>
          <w:sz w:val="28"/>
          <w:szCs w:val="28"/>
          <w:rtl w:val="true"/>
          <w:lang w:bidi="fa-IR"/>
        </w:rPr>
        <w:t xml:space="preserve">سلطه دشمنان و لایه های مختلف آن </w:t>
      </w:r>
      <w:r>
        <w:rPr>
          <w:rFonts w:eastAsia="IRNazanin" w:cs="IRNazanin"/>
          <w:color w:val="111111"/>
          <w:sz w:val="28"/>
          <w:szCs w:val="28"/>
          <w:lang w:bidi="fa-IR"/>
        </w:rPr>
        <w:t>170</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عزت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ذلت </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حفظ عزت دیگران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درس سیزدهم</w:t>
      </w:r>
    </w:p>
    <w:p>
      <w:pPr>
        <w:pStyle w:val="BookText"/>
        <w:rPr/>
      </w:pPr>
      <w:r>
        <w:rPr>
          <w:rFonts w:ascii="IRNazanin" w:hAnsi="IRNazanin" w:eastAsia="IRNazanin"/>
          <w:color w:val="111111"/>
          <w:sz w:val="28"/>
          <w:sz w:val="28"/>
          <w:szCs w:val="28"/>
          <w:rtl w:val="true"/>
          <w:lang w:bidi="fa-IR"/>
        </w:rPr>
        <w:t>عوامل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نیازی ازمردم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خوب </w:t>
      </w:r>
      <w:r>
        <w:rPr>
          <w:rFonts w:eastAsia="IRNazanin" w:cs="IRNazanin"/>
          <w:color w:val="111111"/>
          <w:sz w:val="28"/>
          <w:szCs w:val="28"/>
          <w:lang w:bidi="fa-IR"/>
        </w:rPr>
        <w:t>184</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برخی از نعمت‌های الهی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درس چهاردهم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منافع ملی </w:t>
      </w:r>
      <w:r>
        <w:rPr>
          <w:rFonts w:eastAsia="IRNazanin" w:cs="IRNazanin"/>
          <w:color w:val="111111"/>
          <w:sz w:val="28"/>
          <w:szCs w:val="28"/>
          <w:lang w:bidi="fa-IR"/>
        </w:rPr>
        <w:t>191</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امنیت عمومی وملی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درس پانزدهم</w:t>
      </w:r>
    </w:p>
    <w:p>
      <w:pPr>
        <w:pStyle w:val="BookText"/>
        <w:rPr/>
      </w:pPr>
      <w:r>
        <w:rPr>
          <w:rFonts w:ascii="IRNazanin" w:hAnsi="IRNazanin" w:eastAsia="IRNazanin"/>
          <w:color w:val="111111"/>
          <w:sz w:val="28"/>
          <w:sz w:val="28"/>
          <w:szCs w:val="28"/>
          <w:rtl w:val="true"/>
          <w:lang w:bidi="fa-IR"/>
        </w:rPr>
        <w:t xml:space="preserve">سلامت اجتماعی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انواع فساد </w:t>
      </w:r>
      <w:r>
        <w:rPr>
          <w:rFonts w:eastAsia="IRNazanin" w:cs="IRNazanin"/>
          <w:color w:val="111111"/>
          <w:sz w:val="28"/>
          <w:szCs w:val="28"/>
          <w:lang w:bidi="fa-IR"/>
        </w:rPr>
        <w:t>211</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حفظ ارزش‌ها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زمینه‌های تغییرارزش‌ها </w:t>
      </w:r>
      <w:r>
        <w:rPr>
          <w:rFonts w:eastAsia="IRNazanin" w:cs="IRNazanin"/>
          <w:color w:val="111111"/>
          <w:sz w:val="28"/>
          <w:szCs w:val="28"/>
          <w:lang w:bidi="fa-IR"/>
        </w:rPr>
        <w:t>215</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 ماندگی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w:t>
      </w:r>
      <w:r>
        <w:rPr>
          <w:rFonts w:eastAsia="IRNazanin" w:cs="IRNazanin"/>
          <w:color w:val="111111"/>
          <w:sz w:val="28"/>
          <w:szCs w:val="28"/>
          <w:lang w:bidi="fa-IR"/>
        </w:rPr>
        <w:t>222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عدالت اجتماعی</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فصل هفتم امر به معروف و نهی از منکر و تساهل و تسامح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درس شانزدهم</w:t>
      </w:r>
    </w:p>
    <w:p>
      <w:pPr>
        <w:pStyle w:val="BookText"/>
        <w:rPr/>
      </w:pPr>
      <w:r>
        <w:rPr>
          <w:rFonts w:ascii="IRNazanin" w:hAnsi="IRNazanin" w:eastAsia="IRNazanin"/>
          <w:color w:val="111111"/>
          <w:sz w:val="28"/>
          <w:sz w:val="28"/>
          <w:szCs w:val="28"/>
          <w:rtl w:val="true"/>
          <w:lang w:bidi="fa-IR"/>
        </w:rPr>
        <w:t xml:space="preserve">واژه شناسی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معانی اصطلاحی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ویژگی های دین اسلام </w:t>
      </w:r>
      <w:r>
        <w:rPr>
          <w:rFonts w:eastAsia="IRNazanin" w:cs="IRNazanin"/>
          <w:color w:val="111111"/>
          <w:sz w:val="28"/>
          <w:szCs w:val="28"/>
          <w:lang w:bidi="fa-IR"/>
        </w:rPr>
        <w:t>245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حنیف </w:t>
      </w:r>
      <w:r>
        <w:rPr>
          <w:rFonts w:eastAsia="IRNazanin" w:cs="IRNazanin"/>
          <w:color w:val="111111"/>
          <w:sz w:val="28"/>
          <w:szCs w:val="28"/>
          <w:lang w:bidi="fa-IR"/>
        </w:rPr>
        <w:t>245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دین قیم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درس هفدهم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حق </w:t>
      </w:r>
      <w:r>
        <w:rPr>
          <w:rFonts w:eastAsia="IRNazanin" w:cs="IRNazanin"/>
          <w:color w:val="111111"/>
          <w:sz w:val="28"/>
          <w:szCs w:val="28"/>
          <w:lang w:bidi="fa-IR"/>
        </w:rPr>
        <w:t>256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غیر حرجی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درس هیجدهم</w:t>
      </w:r>
    </w:p>
    <w:p>
      <w:pPr>
        <w:pStyle w:val="BookText"/>
        <w:rPr/>
      </w:pPr>
      <w:r>
        <w:rPr>
          <w:rFonts w:ascii="IRNazanin" w:hAnsi="IRNazanin" w:eastAsia="IRNazanin"/>
          <w:color w:val="111111"/>
          <w:sz w:val="28"/>
          <w:sz w:val="28"/>
          <w:szCs w:val="28"/>
          <w:rtl w:val="true"/>
          <w:lang w:bidi="fa-IR"/>
        </w:rPr>
        <w:t xml:space="preserve">احادیث مدارا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امر به معروف ونهی ازمنکرودین سهله وسمحه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فصل هشتم امر به معروف و نهی از منکر و حریم خصوصی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درس نوزدهم</w:t>
      </w:r>
    </w:p>
    <w:p>
      <w:pPr>
        <w:pStyle w:val="BookText"/>
        <w:rPr/>
      </w:pPr>
      <w:r>
        <w:rPr>
          <w:rFonts w:ascii="IRNazanin" w:hAnsi="IRNazanin" w:eastAsia="IRNazanin"/>
          <w:color w:val="111111"/>
          <w:sz w:val="28"/>
          <w:sz w:val="28"/>
          <w:szCs w:val="28"/>
          <w:rtl w:val="true"/>
          <w:lang w:bidi="fa-IR"/>
        </w:rPr>
        <w:t xml:space="preserve">تعریف حریم خصوصی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حریم خصوصی در اسلام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تعریف حریم خصوصی </w:t>
      </w:r>
      <w:r>
        <w:rPr>
          <w:rFonts w:eastAsia="IRNazanin" w:cs="IRNazanin"/>
          <w:color w:val="111111"/>
          <w:sz w:val="28"/>
          <w:szCs w:val="28"/>
          <w:lang w:bidi="fa-IR"/>
        </w:rPr>
        <w:t>290</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داشتن کنترل مطلق در فضای خصوصی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امنیت درقلمرو زندگی شخصی </w:t>
      </w:r>
      <w:r>
        <w:rPr>
          <w:rFonts w:eastAsia="IRNazanin" w:cs="IRNazanin"/>
          <w:color w:val="111111"/>
          <w:sz w:val="28"/>
          <w:szCs w:val="28"/>
          <w:lang w:bidi="fa-IR"/>
        </w:rPr>
        <w:t>292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تعریف نویسنده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محدوده حریم خصوصی </w:t>
      </w:r>
      <w:r>
        <w:rPr>
          <w:rFonts w:eastAsia="IRNazanin" w:cs="IRNazanin"/>
          <w:color w:val="111111"/>
          <w:sz w:val="28"/>
          <w:szCs w:val="28"/>
          <w:lang w:bidi="fa-IR"/>
        </w:rPr>
        <w:t>294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دارایی‌های فرد </w:t>
      </w:r>
      <w:r>
        <w:rPr>
          <w:rFonts w:eastAsia="IRNazanin" w:cs="IRNazanin"/>
          <w:color w:val="111111"/>
          <w:sz w:val="28"/>
          <w:szCs w:val="28"/>
          <w:lang w:bidi="fa-IR"/>
        </w:rPr>
        <w:t>295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نفس انسان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درس بیستم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امور حیثییتی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درس بیست و یکم</w:t>
      </w:r>
    </w:p>
    <w:p>
      <w:pPr>
        <w:pStyle w:val="BookText"/>
        <w:rPr/>
      </w:pPr>
      <w:r>
        <w:rPr>
          <w:rFonts w:ascii="IRNazanin" w:hAnsi="IRNazanin" w:eastAsia="IRNazanin"/>
          <w:color w:val="111111"/>
          <w:sz w:val="28"/>
          <w:sz w:val="28"/>
          <w:szCs w:val="28"/>
          <w:rtl w:val="true"/>
          <w:lang w:bidi="fa-IR"/>
        </w:rPr>
        <w:t xml:space="preserve">رابطه امربه معروف ونهی ازمنکر با حریم خصوصی </w:t>
      </w:r>
      <w:r>
        <w:rPr>
          <w:rFonts w:eastAsia="IRNazanin" w:cs="IRNazanin"/>
          <w:color w:val="111111"/>
          <w:sz w:val="28"/>
          <w:szCs w:val="28"/>
          <w:lang w:bidi="fa-IR"/>
        </w:rPr>
        <w:t>326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هدف از امر به معروف </w:t>
      </w:r>
      <w:r>
        <w:rPr>
          <w:rFonts w:eastAsia="IRNazanin" w:cs="IRNazanin"/>
          <w:color w:val="111111"/>
          <w:sz w:val="28"/>
          <w:szCs w:val="28"/>
          <w:lang w:bidi="fa-IR"/>
        </w:rPr>
        <w:t>326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ها </w:t>
      </w:r>
      <w:r>
        <w:rPr>
          <w:rFonts w:eastAsia="IRNazanin" w:cs="IRNazanin"/>
          <w:color w:val="111111"/>
          <w:sz w:val="28"/>
          <w:szCs w:val="28"/>
          <w:lang w:bidi="fa-IR"/>
        </w:rPr>
        <w:t>326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حریم خصوصی </w:t>
      </w:r>
      <w:r>
        <w:rPr>
          <w:rFonts w:eastAsia="IRNazanin" w:cs="IRNazanin"/>
          <w:color w:val="111111"/>
          <w:sz w:val="28"/>
          <w:szCs w:val="28"/>
          <w:lang w:bidi="fa-IR"/>
        </w:rPr>
        <w:t>327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اسرار </w:t>
      </w:r>
      <w:r>
        <w:rPr>
          <w:rFonts w:eastAsia="IRNazanin" w:cs="IRNazanin"/>
          <w:color w:val="111111"/>
          <w:sz w:val="28"/>
          <w:szCs w:val="28"/>
          <w:lang w:bidi="fa-IR"/>
        </w:rPr>
        <w:t>329</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دفاع ازحریم خصوصی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فصل نهم زمینه‌های گرایش به معروف یا منکر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درس بیست ودوم</w:t>
      </w:r>
    </w:p>
    <w:p>
      <w:pPr>
        <w:pStyle w:val="BookText"/>
        <w:rPr/>
      </w:pPr>
      <w:r>
        <w:rPr>
          <w:rFonts w:ascii="IRNazanin" w:hAnsi="IRNazanin" w:eastAsia="IRNazanin"/>
          <w:color w:val="111111"/>
          <w:sz w:val="28"/>
          <w:sz w:val="28"/>
          <w:szCs w:val="28"/>
          <w:rtl w:val="true"/>
          <w:lang w:bidi="fa-IR"/>
        </w:rPr>
        <w:t xml:space="preserve">زمینه های گرایش به معروف یامنکر </w:t>
      </w:r>
      <w:r>
        <w:rPr>
          <w:rFonts w:eastAsia="IRNazanin" w:cs="IRNazanin"/>
          <w:color w:val="111111"/>
          <w:sz w:val="28"/>
          <w:szCs w:val="28"/>
          <w:lang w:bidi="fa-IR"/>
        </w:rPr>
        <w:t>343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ایمان </w:t>
      </w:r>
      <w:r>
        <w:rPr>
          <w:rFonts w:eastAsia="IRNazanin" w:cs="IRNazanin"/>
          <w:color w:val="111111"/>
          <w:sz w:val="28"/>
          <w:szCs w:val="28"/>
          <w:lang w:bidi="fa-IR"/>
        </w:rPr>
        <w:t>344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سنّت‌گرایی </w:t>
      </w:r>
      <w:r>
        <w:rPr>
          <w:rFonts w:eastAsia="IRNazanin" w:cs="IRNazanin"/>
          <w:color w:val="111111"/>
          <w:sz w:val="28"/>
          <w:szCs w:val="28"/>
          <w:lang w:bidi="fa-IR"/>
        </w:rPr>
        <w:t>344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الگوها </w:t>
      </w:r>
      <w:r>
        <w:rPr>
          <w:rFonts w:eastAsia="IRNazanin" w:cs="IRNazanin"/>
          <w:color w:val="111111"/>
          <w:sz w:val="28"/>
          <w:szCs w:val="28"/>
          <w:lang w:bidi="fa-IR"/>
        </w:rPr>
        <w:t>347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فرهنگ دینی </w:t>
      </w:r>
      <w:r>
        <w:rPr>
          <w:rFonts w:eastAsia="IRNazanin" w:cs="IRNazanin"/>
          <w:color w:val="111111"/>
          <w:sz w:val="28"/>
          <w:szCs w:val="28"/>
          <w:lang w:bidi="fa-IR"/>
        </w:rPr>
        <w:t>353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تربیت و نظارت خانوادگی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درس بیست وسوم</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تبلیغات </w:t>
      </w:r>
      <w:r>
        <w:rPr>
          <w:rFonts w:eastAsia="IRNazanin" w:cs="IRNazanin"/>
          <w:color w:val="111111"/>
          <w:sz w:val="28"/>
          <w:szCs w:val="28"/>
          <w:lang w:bidi="fa-IR"/>
        </w:rPr>
        <w:t>359</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ازدواج </w:t>
      </w:r>
      <w:r>
        <w:rPr>
          <w:rFonts w:eastAsia="IRNazanin" w:cs="IRNazanin"/>
          <w:color w:val="111111"/>
          <w:sz w:val="28"/>
          <w:szCs w:val="28"/>
          <w:lang w:bidi="fa-IR"/>
        </w:rPr>
        <w:t>364</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برخوردها </w:t>
      </w:r>
      <w:r>
        <w:rPr>
          <w:rFonts w:eastAsia="IRNazanin" w:cs="IRNazanin"/>
          <w:color w:val="111111"/>
          <w:sz w:val="28"/>
          <w:szCs w:val="28"/>
          <w:lang w:bidi="fa-IR"/>
        </w:rPr>
        <w:t>365</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نگاه به دنیا </w:t>
      </w:r>
      <w:r>
        <w:rPr>
          <w:rFonts w:eastAsia="IRNazanin" w:cs="IRNazanin"/>
          <w:color w:val="111111"/>
          <w:sz w:val="28"/>
          <w:szCs w:val="28"/>
          <w:lang w:bidi="fa-IR"/>
        </w:rPr>
        <w:t>366</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سبک زندگی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 xml:space="preserve">فصل دهم علل بی‌تفاوتی در برابر معروف‌ها و منکرات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درس بیست و چهارم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جهل </w:t>
      </w:r>
      <w:r>
        <w:rPr>
          <w:rFonts w:eastAsia="IRNazanin" w:cs="IRNazanin"/>
          <w:color w:val="111111"/>
          <w:sz w:val="28"/>
          <w:szCs w:val="28"/>
          <w:lang w:bidi="fa-IR"/>
        </w:rPr>
        <w:t>379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 </w:t>
      </w:r>
      <w:r>
        <w:rPr>
          <w:rFonts w:eastAsia="IRNazanin" w:cs="IRNazanin"/>
          <w:color w:val="111111"/>
          <w:sz w:val="28"/>
          <w:szCs w:val="28"/>
          <w:lang w:bidi="fa-IR"/>
        </w:rPr>
        <w:t>381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اثرناپذیری افراد </w:t>
      </w:r>
      <w:r>
        <w:rPr>
          <w:rFonts w:eastAsia="IRNazanin" w:cs="IRNazanin"/>
          <w:color w:val="111111"/>
          <w:sz w:val="28"/>
          <w:szCs w:val="28"/>
          <w:lang w:bidi="fa-IR"/>
        </w:rPr>
        <w:t>391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شرم و حیاء </w:t>
      </w:r>
      <w:r>
        <w:rPr>
          <w:rFonts w:eastAsia="IRNazanin" w:cs="IRNazanin"/>
          <w:color w:val="111111"/>
          <w:sz w:val="28"/>
          <w:szCs w:val="28"/>
          <w:lang w:bidi="fa-IR"/>
        </w:rPr>
        <w:t>392</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 و بغض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 و دشمنی</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منابع و مآخذ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bookmarkStart w:id="12" w:name="pg5609_34603"/>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3" w:name="__RefHeading___Toc2987722_581953129"/>
      <w:bookmarkStart w:id="14" w:name="_Toc4"/>
      <w:bookmarkEnd w:id="12"/>
      <w:bookmarkEnd w:id="13"/>
      <w:r>
        <w:rPr>
          <w:rtl w:val="true"/>
        </w:rPr>
        <w:t>مقدمه</w:t>
      </w:r>
      <w:bookmarkEnd w:id="14"/>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5609_34605"/>
      <w:bookmarkStart w:id="16" w:name="pg5609_34605"/>
      <w:bookmarkEnd w:id="16"/>
    </w:p>
    <w:p>
      <w:pPr>
        <w:pStyle w:val="Heading2"/>
        <w:numPr>
          <w:ilvl w:val="1"/>
          <w:numId w:val="1"/>
        </w:numPr>
        <w:rPr/>
      </w:pPr>
      <w:bookmarkStart w:id="17" w:name="pg5609_34605"/>
      <w:bookmarkStart w:id="18" w:name="__RefHeading___Toc2987724_581953129"/>
      <w:bookmarkStart w:id="19" w:name="_Toc5"/>
      <w:bookmarkEnd w:id="17"/>
      <w:bookmarkEnd w:id="18"/>
      <w:r>
        <w:rPr>
          <w:rtl w:val="true"/>
        </w:rPr>
        <w:t>پیشگفتار</w:t>
      </w:r>
      <w:bookmarkEnd w:id="19"/>
    </w:p>
    <w:p>
      <w:pPr>
        <w:pStyle w:val="BookText"/>
        <w:rPr/>
      </w:pPr>
      <w:r>
        <w:rPr>
          <w:rFonts w:ascii="IRNazanin" w:hAnsi="IRNazanin" w:eastAsia="IRNazanin"/>
          <w:color w:val="111111"/>
          <w:sz w:val="28"/>
          <w:sz w:val="28"/>
          <w:szCs w:val="28"/>
          <w:rtl w:val="true"/>
          <w:lang w:bidi="fa-IR"/>
        </w:rPr>
        <w:t>مدتی این مثنوی تاخیر شد</w:t>
      </w:r>
    </w:p>
    <w:p>
      <w:pPr>
        <w:pStyle w:val="BookText"/>
        <w:rPr/>
      </w:pPr>
      <w:r>
        <w:rPr>
          <w:rFonts w:ascii="IRNazanin" w:hAnsi="IRNazanin" w:eastAsia="IRNazanin"/>
          <w:color w:val="111111"/>
          <w:sz w:val="28"/>
          <w:sz w:val="28"/>
          <w:szCs w:val="28"/>
          <w:rtl w:val="true"/>
          <w:lang w:bidi="fa-IR"/>
        </w:rPr>
        <w:t>از حدود هفت سال پیش که جلد دوم این مجموعه به پیشگاه خوانندگان خردمند تقدیم گردید، تصور نمی‌کردم ارائه جلد سوم طولانی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دوست داشتم زودتر این مجموعه آماده و عرضه شود اما مسئولیت‌ها و اشتغالات دیگر مانع تسریع در این امر مهم گردید، از سویی چون مباحث این مجلد در سطح عالی و تخصصی تدوین می‌شد از این رو حساسیت و دقت بیشتری را طلب می‌کرد که این خود نیز زمان بیشتری را لازم داشت، اگرچه ضعف و بی بضاعتی نویسنده نیز در این تاخیر نقش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موجب تاخیر این جا آمدن فقد استعداد بود و ضعف فن</w:t>
      </w:r>
    </w:p>
    <w:p>
      <w:pPr>
        <w:pStyle w:val="BookText"/>
        <w:rPr/>
      </w:pPr>
      <w:r>
        <w:rPr>
          <w:rFonts w:ascii="IRNazanin" w:hAnsi="IRNazanin" w:eastAsia="IRNazanin"/>
          <w:color w:val="111111"/>
          <w:sz w:val="28"/>
          <w:sz w:val="28"/>
          <w:szCs w:val="28"/>
          <w:rtl w:val="true"/>
          <w:lang w:bidi="fa-IR"/>
        </w:rPr>
        <w:t xml:space="preserve">اینک که به یاری خداوند متعال مطالب این جلد در ده فصل و بیست و چهار درس آماده گردیده است، بیان چند نکته را ضروری می‌دانم </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عنایت به تخصصی بودن جلدسوم، خوانندگان محترم یا باید در کلاس‌هایی که با مدیریت معلمان و اساتید محترم تشکیل می‌گردد </w:t>
      </w:r>
    </w:p>
    <w:p>
      <w:pPr>
        <w:pStyle w:val="BookText"/>
        <w:rPr/>
      </w:pPr>
      <w:r>
        <w:rPr>
          <w:rFonts w:ascii="IRNazanin" w:hAnsi="IRNazanin" w:eastAsia="IRNazanin"/>
          <w:color w:val="111111"/>
          <w:sz w:val="28"/>
          <w:sz w:val="28"/>
          <w:szCs w:val="28"/>
          <w:rtl w:val="true"/>
          <w:lang w:bidi="fa-IR"/>
        </w:rPr>
        <w:t>شرکت کنند و یا با یکی از عالمان و کارشناسان دینی ارتباط داشته و پرسش‌ها و ابهامات خود را از آنان بپرسند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هر درس چند سوال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این سوالات از متن انتخاب نگردیده اما مرتبط با متن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مطالعه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برای مطالعه و بررسی و گفتگو طراحی شده است تا دوستان با نشاط علمی بیشتری به فعالیت ادامه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این کار فایده بخشی بیشتر به مباحث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چرا گفتن سوال از فایده است جز برای این، چراگفتن بد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خود می‌دانم از همه دوستان عزیزی که در این راه به تشویق نویسنده پرداخته اند به ویژه حجه الاسلام و المسلمین زرگرو نیز همکاران محترم ایشان در معاونت فرهنگی ستاد احیاء و پژوهشکده امر به معروف و نهی از منکر تشکر و قدردانی 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خوانندگان محترم و نیز اساتید گرامی درخواست می‌کنم نقطه نظرات و پیشنهادهای اصلاحی خود را به عنوان هدیه‌ای ارزشمند به نویسنده اهداء نمایند تا در رفع کاستی‌ها وارتقاء محتواها یاریمان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امیدوارم خداوند متعال توفیق دهد تا برخی از طرح‌های دیگری را که در نظردارم بتوانم تدوین نموده و به پیشگاه والای شما تقدیم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المعین</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اسحاق مسعودی </w:t>
      </w:r>
      <w:bookmarkStart w:id="20" w:name="pg5609_34607"/>
    </w:p>
    <w:p>
      <w:pPr>
        <w:pStyle w:val="Heading2"/>
        <w:numPr>
          <w:ilvl w:val="1"/>
          <w:numId w:val="1"/>
        </w:numPr>
        <w:rPr/>
      </w:pPr>
      <w:bookmarkStart w:id="21" w:name="__RefHeading___Toc2987726_581953129"/>
      <w:bookmarkStart w:id="22" w:name="_Toc6"/>
      <w:bookmarkEnd w:id="20"/>
      <w:bookmarkEnd w:id="21"/>
      <w:r>
        <w:rPr>
          <w:rtl w:val="true"/>
        </w:rPr>
        <w:t>فصل اول</w:t>
      </w:r>
      <w:r>
        <w:rPr>
          <w:rtl w:val="true"/>
        </w:rPr>
        <w:t xml:space="preserve">: </w:t>
      </w:r>
      <w:r>
        <w:rPr>
          <w:rtl w:val="true"/>
        </w:rPr>
        <w:t>تعریف امر به معروف و نهی از منکر</w:t>
      </w:r>
      <w:bookmarkEnd w:id="22"/>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 w:name="__RefHeading___Toc2987728_581953129"/>
      <w:bookmarkStart w:id="24" w:name="_Toc7"/>
      <w:bookmarkEnd w:id="23"/>
      <w:r>
        <w:rPr>
          <w:rtl w:val="true"/>
        </w:rPr>
        <w:t>اشاره</w:t>
      </w:r>
      <w:bookmarkEnd w:id="24"/>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 w:name="pg5609_34609"/>
      <w:bookmarkStart w:id="26" w:name="pg5609_34609"/>
      <w:bookmarkEnd w:id="26"/>
    </w:p>
    <w:p>
      <w:pPr>
        <w:pStyle w:val="Heading3"/>
        <w:numPr>
          <w:ilvl w:val="2"/>
          <w:numId w:val="1"/>
        </w:numPr>
        <w:rPr/>
      </w:pPr>
      <w:bookmarkStart w:id="27" w:name="pg5609_34609"/>
      <w:bookmarkStart w:id="28" w:name="__RefHeading___Toc2987730_581953129"/>
      <w:bookmarkStart w:id="29" w:name="_Toc8"/>
      <w:bookmarkEnd w:id="27"/>
      <w:bookmarkEnd w:id="28"/>
      <w:r>
        <w:rPr>
          <w:rtl w:val="true"/>
        </w:rPr>
        <w:t>درس اول</w:t>
      </w:r>
      <w:bookmarkEnd w:id="29"/>
    </w:p>
    <w:p>
      <w:pPr>
        <w:pStyle w:val="Heading4"/>
        <w:numPr>
          <w:ilvl w:val="3"/>
          <w:numId w:val="1"/>
        </w:numPr>
        <w:rPr/>
      </w:pPr>
      <w:bookmarkStart w:id="30" w:name="__RefHeading___Toc2987732_581953129"/>
      <w:bookmarkStart w:id="31" w:name="_Toc9"/>
      <w:bookmarkEnd w:id="30"/>
      <w:r>
        <w:rPr>
          <w:rtl w:val="true"/>
        </w:rPr>
        <w:t>درآمد</w:t>
      </w:r>
      <w:bookmarkEnd w:id="31"/>
    </w:p>
    <w:p>
      <w:pPr>
        <w:pStyle w:val="Heading5"/>
        <w:numPr>
          <w:ilvl w:val="4"/>
          <w:numId w:val="1"/>
        </w:numPr>
        <w:rPr/>
      </w:pPr>
      <w:bookmarkStart w:id="32" w:name="__RefHeading___Toc2987734_581953129"/>
      <w:bookmarkStart w:id="33" w:name="_Toc10"/>
      <w:bookmarkEnd w:id="32"/>
      <w:r>
        <w:rPr>
          <w:rtl w:val="true"/>
        </w:rPr>
        <w:t>اشاره</w:t>
      </w:r>
      <w:bookmarkEnd w:id="33"/>
    </w:p>
    <w:p>
      <w:pPr>
        <w:pStyle w:val="BookText"/>
        <w:rPr/>
      </w:pPr>
      <w:r>
        <w:rPr>
          <w:rFonts w:ascii="IRNazanin" w:hAnsi="IRNazanin" w:eastAsia="IRNazanin"/>
          <w:color w:val="111111"/>
          <w:sz w:val="28"/>
          <w:sz w:val="28"/>
          <w:szCs w:val="28"/>
          <w:rtl w:val="true"/>
          <w:lang w:bidi="fa-IR"/>
        </w:rPr>
        <w:t xml:space="preserve">پیش از پرداختن به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معنای واژه‌های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شود، سپس به تعریف این فریضه الهی از منظر علماء و دانشمندان اسلامی می‌پردازیم</w:t>
      </w:r>
      <w:r>
        <w:rPr>
          <w:rFonts w:eastAsia="IRNazanin" w:cs="IRNazanin"/>
          <w:color w:val="111111"/>
          <w:sz w:val="28"/>
          <w:szCs w:val="28"/>
          <w:rtl w:val="true"/>
          <w:lang w:bidi="fa-IR"/>
        </w:rPr>
        <w:t>.</w:t>
      </w:r>
    </w:p>
    <w:p>
      <w:pPr>
        <w:pStyle w:val="Heading5"/>
        <w:numPr>
          <w:ilvl w:val="4"/>
          <w:numId w:val="1"/>
        </w:numPr>
        <w:rPr/>
      </w:pPr>
      <w:bookmarkStart w:id="34" w:name="__RefHeading___Toc2987736_581953129"/>
      <w:bookmarkStart w:id="35" w:name="_Toc11"/>
      <w:bookmarkEnd w:id="34"/>
      <w:r>
        <w:rPr/>
        <w:t>1</w:t>
      </w:r>
      <w:r>
        <w:rPr>
          <w:rtl w:val="true"/>
        </w:rPr>
        <w:t xml:space="preserve">. </w:t>
      </w:r>
      <w:r>
        <w:rPr>
          <w:rtl w:val="true"/>
        </w:rPr>
        <w:t>واژه‌شناسی</w:t>
      </w:r>
      <w:bookmarkEnd w:id="35"/>
    </w:p>
    <w:p>
      <w:pPr>
        <w:pStyle w:val="Heading6"/>
        <w:numPr>
          <w:ilvl w:val="5"/>
          <w:numId w:val="1"/>
        </w:numPr>
        <w:rPr/>
      </w:pPr>
      <w:bookmarkStart w:id="36" w:name="__RefHeading___Toc2987738_581953129"/>
      <w:bookmarkStart w:id="37" w:name="_Toc12"/>
      <w:bookmarkEnd w:id="36"/>
      <w:r>
        <w:rPr>
          <w:rtl w:val="true"/>
        </w:rPr>
        <w:t>اشاره</w:t>
      </w:r>
      <w:bookmarkEnd w:id="37"/>
    </w:p>
    <w:p>
      <w:pPr>
        <w:pStyle w:val="BookText"/>
        <w:rPr/>
      </w:pPr>
      <w:r>
        <w:rPr>
          <w:rFonts w:ascii="IRNazanin" w:hAnsi="IRNazanin" w:eastAsia="IRNazanin"/>
          <w:color w:val="111111"/>
          <w:sz w:val="28"/>
          <w:sz w:val="28"/>
          <w:szCs w:val="28"/>
          <w:rtl w:val="true"/>
          <w:lang w:bidi="fa-IR"/>
        </w:rPr>
        <w:t>امر به معروف و نهی از منکر دو کلمه ترکیبی‌اند که نخست جداگانه هر یک از واژه‌ها توضیح داده می‌شود</w:t>
      </w:r>
      <w:r>
        <w:rPr>
          <w:rFonts w:eastAsia="IRNazanin" w:cs="IRNazanin"/>
          <w:color w:val="111111"/>
          <w:sz w:val="28"/>
          <w:szCs w:val="28"/>
          <w:rtl w:val="true"/>
          <w:lang w:bidi="fa-IR"/>
        </w:rPr>
        <w:t>:</w:t>
      </w:r>
    </w:p>
    <w:p>
      <w:pPr>
        <w:pStyle w:val="Heading6"/>
        <w:numPr>
          <w:ilvl w:val="5"/>
          <w:numId w:val="1"/>
        </w:numPr>
        <w:rPr/>
      </w:pPr>
      <w:bookmarkStart w:id="38" w:name="__RefHeading___Toc2987740_581953129"/>
      <w:bookmarkStart w:id="39" w:name="_Toc13"/>
      <w:bookmarkEnd w:id="38"/>
      <w:r>
        <w:rPr/>
        <w:t>1-1</w:t>
      </w:r>
      <w:r>
        <w:rPr>
          <w:rtl w:val="true"/>
        </w:rPr>
        <w:t xml:space="preserve">. </w:t>
      </w:r>
      <w:r>
        <w:rPr>
          <w:rtl w:val="true"/>
        </w:rPr>
        <w:t>امر و نهی</w:t>
      </w:r>
      <w:bookmarkEnd w:id="39"/>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دو معنی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کار و چیز، که در این معنا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فعل و صفت از آن مشتق نمی‌گردد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در آیاتی از قرآن به همین معنی استعمال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شاوِرهم فی الامر</w:t>
      </w:r>
      <w:r>
        <w:rPr>
          <w:rFonts w:eastAsia="IRNazanin" w:cs="IRNazanin"/>
          <w:color w:val="111111"/>
          <w:sz w:val="28"/>
          <w:szCs w:val="28"/>
          <w:rtl w:val="true"/>
          <w:lang w:bidi="fa-IR"/>
        </w:rPr>
        <w:t>».</w:t>
      </w:r>
      <w:r>
        <w:rPr>
          <w:rStyle w:val="FootnoteAnchor"/>
          <w:rtl w:val="true"/>
        </w:rPr>
        <w:footnoteReference w:id="3"/>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کارها با آنان مشورت کن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الله تُرجع الامور</w:t>
      </w:r>
      <w:r>
        <w:rPr>
          <w:rFonts w:eastAsia="IRNazanin" w:cs="IRNazanin"/>
          <w:color w:val="111111"/>
          <w:sz w:val="28"/>
          <w:szCs w:val="28"/>
          <w:rtl w:val="true"/>
          <w:lang w:bidi="fa-IR"/>
        </w:rPr>
        <w:t>».</w:t>
      </w:r>
      <w:r>
        <w:rPr>
          <w:rStyle w:val="FootnoteAnchor"/>
          <w:rtl w:val="true"/>
        </w:rPr>
        <w:footnoteReference w:id="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کارها به خدا باز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بیت نیز به همین معناست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اعتقاد و توکل در امور ممکن آید حل مشکل به مرور</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دستور و فرمان، و برانگیختن به چیزی، اگر به این معنا باشد،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أمَرَ یَأمُرُ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آمر و مأمور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مشتق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آیاتی از قرآن در این معنی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اَمَرَ ربّی بِالقِسط</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پروردگارم به قسط و عدل فرمان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 اَلاّ تَعبدوا الاّ ایّاه</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فرمان داده است که جز او را نپرستید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یأمرکم اَن تُؤدّوا الامانات الی أهلها</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به شما فرمان می‌دهد که امانت‌ها را به اهل آن بازگردانید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مولوی نیز در برخی موارد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معنای فرمان آورده است</w:t>
      </w:r>
      <w:r>
        <w:rPr>
          <w:rFonts w:eastAsia="IRNazanin" w:cs="IRNazanin"/>
          <w:color w:val="111111"/>
          <w:sz w:val="28"/>
          <w:szCs w:val="28"/>
          <w:rtl w:val="true"/>
          <w:lang w:bidi="fa-IR"/>
        </w:rPr>
        <w:t xml:space="preserve">: </w:t>
      </w:r>
      <w:bookmarkStart w:id="40" w:name="pg5609_34611"/>
    </w:p>
    <w:p>
      <w:pPr>
        <w:pStyle w:val="BookText"/>
        <w:rPr/>
      </w:pPr>
      <w:bookmarkEnd w:id="40"/>
      <w:r>
        <w:rPr>
          <w:rFonts w:ascii="IRNazanin" w:hAnsi="IRNazanin" w:eastAsia="IRNazanin"/>
          <w:color w:val="111111"/>
          <w:sz w:val="28"/>
          <w:sz w:val="28"/>
          <w:szCs w:val="28"/>
          <w:rtl w:val="true"/>
          <w:lang w:bidi="fa-IR"/>
        </w:rPr>
        <w:t>چون که غم بینی تو استغفار کن</w:t>
      </w:r>
    </w:p>
    <w:p>
      <w:pPr>
        <w:pStyle w:val="BookText"/>
        <w:rPr/>
      </w:pPr>
      <w:r>
        <w:rPr>
          <w:rFonts w:ascii="IRNazanin" w:hAnsi="IRNazanin" w:eastAsia="IRNazanin"/>
          <w:color w:val="111111"/>
          <w:sz w:val="28"/>
          <w:sz w:val="28"/>
          <w:szCs w:val="28"/>
          <w:rtl w:val="true"/>
          <w:lang w:bidi="fa-IR"/>
        </w:rPr>
        <w:t>غم به امر خالق آمد کار کن</w:t>
      </w:r>
    </w:p>
    <w:p>
      <w:pPr>
        <w:pStyle w:val="BookText"/>
        <w:rPr/>
      </w:pPr>
      <w:r>
        <w:rPr>
          <w:rFonts w:ascii="IRNazanin" w:hAnsi="IRNazanin" w:eastAsia="IRNazanin"/>
          <w:color w:val="111111"/>
          <w:sz w:val="28"/>
          <w:sz w:val="28"/>
          <w:szCs w:val="28"/>
          <w:rtl w:val="true"/>
          <w:lang w:bidi="fa-IR"/>
        </w:rPr>
        <w:t>مقصود از واژه أمر در امر به معروف، معنای دوم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بازداشتن و منع‌کردن از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مَن خاف مقام ربّه و نَهی النَّفس عن الهَوی، فانّ الجنه هی المأوی</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از مقام پروردگارش بترسد و نفس خود را از هوا و هوس باز دارد، بهشت جایگاه 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الصّلاه تَنهی عن الفحشاء و المُنکر</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نمازگزار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زشتی‌ها و منکرات باز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تَناهی از باب تفاعل، به معنای نهی‌کردن یکدیگر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کانوُا لا یَتناهَون عَن مُنکرٍ فَعَلوُه</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از اعمال زشتی که انجام می‌دادند، یکدیگر را نهی نمی‌کردند</w:t>
      </w:r>
      <w:r>
        <w:rPr>
          <w:rFonts w:eastAsia="IRNazanin" w:cs="IRNazanin"/>
          <w:color w:val="111111"/>
          <w:sz w:val="28"/>
          <w:szCs w:val="28"/>
          <w:rtl w:val="true"/>
          <w:lang w:bidi="fa-IR"/>
        </w:rPr>
        <w:t>».</w:t>
      </w:r>
    </w:p>
    <w:p>
      <w:pPr>
        <w:pStyle w:val="Heading6"/>
        <w:numPr>
          <w:ilvl w:val="5"/>
          <w:numId w:val="1"/>
        </w:numPr>
        <w:rPr/>
      </w:pPr>
      <w:bookmarkStart w:id="41" w:name="__RefHeading___Toc2987742_581953129"/>
      <w:bookmarkStart w:id="42" w:name="_Toc14"/>
      <w:bookmarkEnd w:id="41"/>
      <w:r>
        <w:rPr/>
        <w:t>2-1</w:t>
      </w:r>
      <w:r>
        <w:rPr>
          <w:rtl w:val="true"/>
        </w:rPr>
        <w:t xml:space="preserve">. </w:t>
      </w:r>
      <w:r>
        <w:rPr>
          <w:rtl w:val="true"/>
        </w:rPr>
        <w:t>تعریف معروف</w:t>
      </w:r>
      <w:bookmarkEnd w:id="42"/>
    </w:p>
    <w:p>
      <w:pPr>
        <w:pStyle w:val="Heading6"/>
        <w:numPr>
          <w:ilvl w:val="5"/>
          <w:numId w:val="1"/>
        </w:numPr>
        <w:rPr/>
      </w:pPr>
      <w:bookmarkStart w:id="43" w:name="__RefHeading___Toc2987744_581953129"/>
      <w:bookmarkStart w:id="44" w:name="_Toc15"/>
      <w:bookmarkEnd w:id="43"/>
      <w:r>
        <w:rPr>
          <w:rtl w:val="true"/>
        </w:rPr>
        <w:t>اشاره</w:t>
      </w:r>
      <w:bookmarkEnd w:id="44"/>
    </w:p>
    <w:p>
      <w:pPr>
        <w:pStyle w:val="BookText"/>
        <w:rPr/>
      </w:pPr>
      <w:r>
        <w:rPr>
          <w:rFonts w:ascii="IRNazanin" w:hAnsi="IRNazanin" w:eastAsia="IRNazanin"/>
          <w:color w:val="111111"/>
          <w:sz w:val="28"/>
          <w:sz w:val="28"/>
          <w:szCs w:val="28"/>
          <w:rtl w:val="true"/>
          <w:lang w:bidi="fa-IR"/>
        </w:rPr>
        <w:t xml:space="preserve">معروف، در لغت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شناخته‌شده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با واژه‌های معرفت و عرفان هم خانواده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راغب اصفهانی می‌گوید</w:t>
      </w:r>
      <w:r>
        <w:rPr>
          <w:rFonts w:eastAsia="IRNazanin" w:cs="IRNazanin"/>
          <w:color w:val="111111"/>
          <w:sz w:val="28"/>
          <w:szCs w:val="28"/>
          <w:rtl w:val="true"/>
          <w:lang w:bidi="fa-IR"/>
        </w:rPr>
        <w:t xml:space="preserve">: </w:t>
      </w:r>
      <w:bookmarkStart w:id="45" w:name="pg5609_34612"/>
    </w:p>
    <w:p>
      <w:pPr>
        <w:pStyle w:val="BookText"/>
        <w:rPr/>
      </w:pPr>
      <w:bookmarkEnd w:id="4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المَعرفه وَ العِرفان، اِدراک الشیء بتفکُّرٍ وَ تَدَبُّرٍ لاَثره</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و عرفان، شناختن چیزی است از روی تفکر و تدبر به واسطة اثر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معنای مشهور نیز آمده از این جهت که برای مردم شناخته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که شد در شهر معروف و شهیر کاو ز انبان تهی جوید پنیر اما در تعریف معروف دیدگاههای گوناگونی وجود دارد که به اختصار به بیان آنها می‌پردازیم</w:t>
      </w:r>
      <w:r>
        <w:rPr>
          <w:rFonts w:eastAsia="IRNazanin" w:cs="IRNazanin"/>
          <w:color w:val="111111"/>
          <w:sz w:val="28"/>
          <w:szCs w:val="28"/>
          <w:rtl w:val="true"/>
          <w:lang w:bidi="fa-IR"/>
        </w:rPr>
        <w:t>:</w:t>
      </w:r>
    </w:p>
    <w:p>
      <w:pPr>
        <w:pStyle w:val="Heading6"/>
        <w:numPr>
          <w:ilvl w:val="5"/>
          <w:numId w:val="1"/>
        </w:numPr>
        <w:rPr/>
      </w:pPr>
      <w:bookmarkStart w:id="46" w:name="__RefHeading___Toc2987746_581953129"/>
      <w:bookmarkStart w:id="47" w:name="_Toc16"/>
      <w:bookmarkEnd w:id="46"/>
      <w:r>
        <w:rPr/>
        <w:t>2</w:t>
      </w:r>
      <w:r>
        <w:rPr>
          <w:rtl w:val="true"/>
        </w:rPr>
        <w:t xml:space="preserve"> – </w:t>
      </w:r>
      <w:r>
        <w:rPr/>
        <w:t>1</w:t>
      </w:r>
      <w:r>
        <w:rPr>
          <w:rtl w:val="true"/>
        </w:rPr>
        <w:t xml:space="preserve"> – </w:t>
      </w:r>
      <w:r>
        <w:rPr/>
        <w:t>1</w:t>
      </w:r>
      <w:r>
        <w:rPr>
          <w:rtl w:val="true"/>
        </w:rPr>
        <w:t xml:space="preserve"> .</w:t>
      </w:r>
      <w:r>
        <w:rPr>
          <w:rtl w:val="true"/>
        </w:rPr>
        <w:t>حسن عقلی</w:t>
      </w:r>
      <w:bookmarkEnd w:id="47"/>
    </w:p>
    <w:p>
      <w:pPr>
        <w:pStyle w:val="Heading6"/>
        <w:numPr>
          <w:ilvl w:val="5"/>
          <w:numId w:val="1"/>
        </w:numPr>
        <w:rPr/>
      </w:pPr>
      <w:bookmarkStart w:id="48" w:name="__RefHeading___Toc2987748_581953129"/>
      <w:bookmarkStart w:id="49" w:name="_Toc17"/>
      <w:bookmarkEnd w:id="48"/>
      <w:r>
        <w:rPr>
          <w:rtl w:val="true"/>
        </w:rPr>
        <w:t>اشاره</w:t>
      </w:r>
      <w:bookmarkEnd w:id="49"/>
    </w:p>
    <w:p>
      <w:pPr>
        <w:pStyle w:val="BookText"/>
        <w:rPr/>
      </w:pPr>
      <w:r>
        <w:rPr>
          <w:rFonts w:ascii="IRNazanin" w:hAnsi="IRNazanin" w:eastAsia="IRNazanin"/>
          <w:color w:val="111111"/>
          <w:sz w:val="28"/>
          <w:sz w:val="28"/>
          <w:szCs w:val="28"/>
          <w:rtl w:val="true"/>
          <w:lang w:bidi="fa-IR"/>
        </w:rPr>
        <w:t>عده‌ای، هرکاری را که از نظر عقل دارای حسن باشد، معروف می‌دانند</w:t>
      </w:r>
      <w:r>
        <w:rPr>
          <w:rFonts w:eastAsia="IRNazanin" w:cs="IRNazanin"/>
          <w:color w:val="111111"/>
          <w:sz w:val="28"/>
          <w:szCs w:val="28"/>
          <w:rtl w:val="true"/>
          <w:lang w:bidi="fa-IR"/>
        </w:rPr>
        <w:t>.</w:t>
      </w:r>
      <w:r>
        <w:rPr>
          <w:rStyle w:val="FootnoteAnchor"/>
          <w:rtl w:val="true"/>
        </w:rPr>
        <w:footnoteReference w:id="13"/>
      </w:r>
    </w:p>
    <w:p>
      <w:pPr>
        <w:pStyle w:val="Heading6"/>
        <w:numPr>
          <w:ilvl w:val="5"/>
          <w:numId w:val="1"/>
        </w:numPr>
        <w:rPr/>
      </w:pPr>
      <w:bookmarkStart w:id="50" w:name="__RefHeading___Toc2987750_581953129"/>
      <w:bookmarkStart w:id="51" w:name="_Toc18"/>
      <w:bookmarkEnd w:id="50"/>
      <w:r>
        <w:rPr>
          <w:rtl w:val="true"/>
        </w:rPr>
        <w:t>نقد و بررسی</w:t>
      </w:r>
      <w:bookmarkEnd w:id="51"/>
    </w:p>
    <w:p>
      <w:pPr>
        <w:pStyle w:val="BookText"/>
        <w:rPr/>
      </w:pPr>
      <w:r>
        <w:rPr>
          <w:rFonts w:ascii="IRNazanin" w:hAnsi="IRNazanin" w:eastAsia="IRNazanin"/>
          <w:color w:val="111111"/>
          <w:sz w:val="28"/>
          <w:sz w:val="28"/>
          <w:szCs w:val="28"/>
          <w:rtl w:val="true"/>
          <w:lang w:bidi="fa-IR"/>
        </w:rPr>
        <w:t>براساس این دیدگاه، مصادیق معروف بسیار کم خواهد شد زیرا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اموری که عقلاء برحسن آن اتفاق داشته باشند محدود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امور در شرع دارای حسن می‌باشد که در قلمرو این تعریف قرار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باب ملازمه بین حکم عقل و شرع آن چنان موسع باشد که همه موارد طرفین را تحت پوشش قرار دهد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عقلاء در موارد زیادی درحسن بودن امری اختلاف نظر داشته و با توجه به عوامل زیست محیطی و فرهنگی و شرایط سیاسی، نظرات متفاوتی ارائه می‌شود</w:t>
      </w:r>
      <w:r>
        <w:rPr>
          <w:rFonts w:eastAsia="IRNazanin" w:cs="IRNazanin"/>
          <w:color w:val="111111"/>
          <w:sz w:val="28"/>
          <w:szCs w:val="28"/>
          <w:rtl w:val="true"/>
          <w:lang w:bidi="fa-IR"/>
        </w:rPr>
        <w:t xml:space="preserve">. </w:t>
      </w:r>
      <w:bookmarkStart w:id="52" w:name="pg5609_34613"/>
    </w:p>
    <w:p>
      <w:pPr>
        <w:pStyle w:val="Heading6"/>
        <w:numPr>
          <w:ilvl w:val="5"/>
          <w:numId w:val="1"/>
        </w:numPr>
        <w:rPr/>
      </w:pPr>
      <w:bookmarkStart w:id="53" w:name="__RefHeading___Toc2987752_581953129"/>
      <w:bookmarkStart w:id="54" w:name="_Toc19"/>
      <w:bookmarkEnd w:id="52"/>
      <w:bookmarkEnd w:id="53"/>
      <w:r>
        <w:rPr/>
        <w:t>2</w:t>
      </w:r>
      <w:r>
        <w:rPr>
          <w:rtl w:val="true"/>
        </w:rPr>
        <w:t xml:space="preserve"> – </w:t>
      </w:r>
      <w:r>
        <w:rPr/>
        <w:t>1</w:t>
      </w:r>
      <w:r>
        <w:rPr>
          <w:rtl w:val="true"/>
        </w:rPr>
        <w:t xml:space="preserve"> – </w:t>
      </w:r>
      <w:r>
        <w:rPr/>
        <w:t>2</w:t>
      </w:r>
      <w:r>
        <w:rPr>
          <w:rtl w:val="true"/>
        </w:rPr>
        <w:t xml:space="preserve"> .</w:t>
      </w:r>
      <w:r>
        <w:rPr>
          <w:rtl w:val="true"/>
        </w:rPr>
        <w:t>حسن عقلی وشرعی</w:t>
      </w:r>
      <w:bookmarkEnd w:id="54"/>
    </w:p>
    <w:p>
      <w:pPr>
        <w:pStyle w:val="BookText"/>
        <w:rPr/>
      </w:pPr>
      <w:r>
        <w:rPr>
          <w:rFonts w:ascii="IRNazanin" w:hAnsi="IRNazanin" w:eastAsia="IRNazanin"/>
          <w:color w:val="111111"/>
          <w:sz w:val="28"/>
          <w:sz w:val="28"/>
          <w:szCs w:val="28"/>
          <w:rtl w:val="true"/>
          <w:lang w:bidi="fa-IR"/>
        </w:rPr>
        <w:t>راغب درباره معروف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المَعروف اِسمٌ لکلِّ فعلٍ یُعْرَفُ بالعقل اَوِ الشرع حُسْنُه وَ المنکرُ ما یُنکَر بِهما</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کاری که خوبی آن به واسطة عقل یا دین شناخته شود، معروف نام دارد و مُنکر عبارت است از آن‌چه که به واسطه عقل یا شرع، مورد انکار و تقبیح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مثالی می‌آورد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همین اساس، میانه‌روی در جود و بخشش، معروف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این کار نزد عقل و شرع مُسْتَحْسَن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پسندیده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طریحی مشابه همین تعریف را با افزودن قیدی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المعروف اسم لکل فعل یعرف حسنه بالشرع و العقل من غیر أن ینازع فیه الشرع</w:t>
      </w:r>
      <w:r>
        <w:rPr>
          <w:rFonts w:eastAsia="IRNazanin" w:cs="IRNazanin"/>
          <w:color w:val="111111"/>
          <w:sz w:val="28"/>
          <w:szCs w:val="28"/>
          <w:rtl w:val="true"/>
          <w:lang w:bidi="fa-IR"/>
        </w:rPr>
        <w:t>.»</w:t>
      </w:r>
      <w:r>
        <w:rPr>
          <w:rStyle w:val="FootnoteAnchor"/>
          <w:rtl w:val="true"/>
        </w:rPr>
        <w:footnoteReference w:id="16"/>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وی از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غیران ینازع فیه 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درصورتی حکم عقل به خوب بودن چیزی را قبول داریم که شرع خلاف آن را نگفته باشد</w:t>
      </w:r>
      <w:r>
        <w:rPr>
          <w:rFonts w:eastAsia="IRNazanin" w:cs="IRNazanin"/>
          <w:color w:val="111111"/>
          <w:sz w:val="28"/>
          <w:szCs w:val="28"/>
          <w:rtl w:val="true"/>
          <w:lang w:bidi="fa-IR"/>
        </w:rPr>
        <w:t xml:space="preserve">. </w:t>
      </w:r>
      <w:bookmarkStart w:id="55" w:name="pg5609_34614"/>
    </w:p>
    <w:p>
      <w:pPr>
        <w:pStyle w:val="BookText"/>
        <w:rPr/>
      </w:pPr>
      <w:bookmarkEnd w:id="55"/>
      <w:r>
        <w:rPr>
          <w:rFonts w:ascii="IRNazanin" w:hAnsi="IRNazanin" w:eastAsia="IRNazanin"/>
          <w:color w:val="111111"/>
          <w:sz w:val="28"/>
          <w:sz w:val="28"/>
          <w:szCs w:val="28"/>
          <w:rtl w:val="true"/>
          <w:lang w:bidi="fa-IR"/>
        </w:rPr>
        <w:t>مولف کتاب بیان المعانی نیز همین تعریف را با این بیان پذیرفته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المعروف کل شی‌ء یعرف بالعقل حسنا و یحسنه الشرع،</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این تعریف، هر چیزی که حسن عقلی و شرعی داشته باشد، معروف نامیده می‌شود و شامل واجبات و مستحبات، هر دو می‌گردد</w:t>
      </w:r>
      <w:r>
        <w:rPr>
          <w:rFonts w:eastAsia="IRNazanin" w:cs="IRNazanin"/>
          <w:color w:val="111111"/>
          <w:sz w:val="28"/>
          <w:szCs w:val="28"/>
          <w:rtl w:val="true"/>
          <w:lang w:bidi="fa-IR"/>
        </w:rPr>
        <w:t>.</w:t>
      </w:r>
    </w:p>
    <w:p>
      <w:pPr>
        <w:pStyle w:val="Heading6"/>
        <w:numPr>
          <w:ilvl w:val="5"/>
          <w:numId w:val="1"/>
        </w:numPr>
        <w:rPr/>
      </w:pPr>
      <w:bookmarkStart w:id="56" w:name="__RefHeading___Toc2987754_581953129"/>
      <w:bookmarkStart w:id="57" w:name="_Toc20"/>
      <w:bookmarkEnd w:id="56"/>
      <w:r>
        <w:rPr/>
        <w:t>2</w:t>
      </w:r>
      <w:r>
        <w:rPr>
          <w:rtl w:val="true"/>
        </w:rPr>
        <w:t xml:space="preserve"> – </w:t>
      </w:r>
      <w:r>
        <w:rPr/>
        <w:t>1</w:t>
      </w:r>
      <w:r>
        <w:rPr>
          <w:rtl w:val="true"/>
        </w:rPr>
        <w:t xml:space="preserve"> – </w:t>
      </w:r>
      <w:r>
        <w:rPr/>
        <w:t>3</w:t>
      </w:r>
      <w:r>
        <w:rPr>
          <w:rtl w:val="true"/>
        </w:rPr>
        <w:t xml:space="preserve"> .</w:t>
      </w:r>
      <w:r>
        <w:rPr>
          <w:rtl w:val="true"/>
        </w:rPr>
        <w:t>فعل حسن دارای وصف مازاد</w:t>
      </w:r>
      <w:bookmarkEnd w:id="57"/>
    </w:p>
    <w:p>
      <w:pPr>
        <w:pStyle w:val="Heading6"/>
        <w:numPr>
          <w:ilvl w:val="5"/>
          <w:numId w:val="1"/>
        </w:numPr>
        <w:rPr/>
      </w:pPr>
      <w:bookmarkStart w:id="58" w:name="__RefHeading___Toc2987756_581953129"/>
      <w:bookmarkStart w:id="59" w:name="_Toc21"/>
      <w:bookmarkEnd w:id="58"/>
      <w:r>
        <w:rPr>
          <w:rtl w:val="true"/>
        </w:rPr>
        <w:t>اشاره</w:t>
      </w:r>
      <w:bookmarkEnd w:id="59"/>
    </w:p>
    <w:p>
      <w:pPr>
        <w:pStyle w:val="BookText"/>
        <w:rPr/>
      </w:pPr>
      <w:r>
        <w:rPr>
          <w:rFonts w:ascii="IRNazanin" w:hAnsi="IRNazanin" w:eastAsia="IRNazanin"/>
          <w:color w:val="111111"/>
          <w:sz w:val="28"/>
          <w:sz w:val="28"/>
          <w:szCs w:val="28"/>
          <w:rtl w:val="true"/>
          <w:lang w:bidi="fa-IR"/>
        </w:rPr>
        <w:t xml:space="preserve">مرحوم محقق حلی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تعریف معروف 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المعروف هو کل فعل حسن اختص بوصف زائد علی حسنه إذا عرف فاعله ذلک أو دل علیه</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هر کار خوبی است که علاوه بر خوبی، ویژگی مازادی نیز دارد، در صورتی که فاعل آن به این مطلب آگاهی داشته باشد یا به آن راهنمایی شده باشد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توضیح مقصود ایشان، به بیان شهید ثانی در ذیل این جمله اکتفاء می‌کنیم که فرموده است</w:t>
      </w:r>
      <w:r>
        <w:rPr>
          <w:rFonts w:eastAsia="IRNazanin" w:cs="IRNazanin"/>
          <w:color w:val="111111"/>
          <w:sz w:val="28"/>
          <w:szCs w:val="28"/>
          <w:rtl w:val="true"/>
          <w:lang w:bidi="fa-IR"/>
        </w:rPr>
        <w:t xml:space="preserve">: </w:t>
      </w:r>
      <w:bookmarkStart w:id="60" w:name="pg5609_34615"/>
    </w:p>
    <w:p>
      <w:pPr>
        <w:pStyle w:val="BookText"/>
        <w:rPr/>
      </w:pPr>
      <w:bookmarkEnd w:id="60"/>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جائز به معنای اعم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شامل واجب و مستحب ومباح و مکروه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با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 بوصف زائد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مباح خارج می‌شود زیرا دارای وصف مازاد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مکروه هم باید خارج</w:t>
      </w:r>
    </w:p>
    <w:p>
      <w:pPr>
        <w:pStyle w:val="BookText"/>
        <w:rPr/>
      </w:pPr>
      <w:r>
        <w:rPr>
          <w:rFonts w:ascii="IRNazanin" w:hAnsi="IRNazanin" w:eastAsia="IRNazanin"/>
          <w:color w:val="111111"/>
          <w:sz w:val="28"/>
          <w:sz w:val="28"/>
          <w:szCs w:val="28"/>
          <w:rtl w:val="true"/>
          <w:lang w:bidi="fa-IR"/>
        </w:rPr>
        <w:t xml:space="preserve">شود زیرا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برآن صدق نمی‌کند</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بنابراین واجب و مستحب در تحت معروف باقی می‌ماند زیرا هر دو علاوه بر این که حسن – یعنی جواز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دارند وصفی مازاد بر آن را هم دارند که همان مصلحت ملزمه در واجب و مصلحت غیر ملزمه در مستحب است</w:t>
      </w:r>
      <w:r>
        <w:rPr>
          <w:rFonts w:eastAsia="IRNazanin" w:cs="IRNazanin"/>
          <w:color w:val="111111"/>
          <w:sz w:val="28"/>
          <w:szCs w:val="28"/>
          <w:rtl w:val="true"/>
          <w:lang w:bidi="fa-IR"/>
        </w:rPr>
        <w:t>.)</w:t>
      </w:r>
    </w:p>
    <w:p>
      <w:pPr>
        <w:pStyle w:val="Heading6"/>
        <w:numPr>
          <w:ilvl w:val="5"/>
          <w:numId w:val="1"/>
        </w:numPr>
        <w:rPr/>
      </w:pPr>
      <w:bookmarkStart w:id="61" w:name="__RefHeading___Toc2987758_581953129"/>
      <w:bookmarkStart w:id="62" w:name="_Toc22"/>
      <w:bookmarkEnd w:id="61"/>
      <w:r>
        <w:rPr>
          <w:rtl w:val="true"/>
        </w:rPr>
        <w:t>نقد و بررسی</w:t>
      </w:r>
      <w:bookmarkEnd w:id="62"/>
    </w:p>
    <w:p>
      <w:pPr>
        <w:pStyle w:val="BookText"/>
        <w:rPr/>
      </w:pPr>
      <w:r>
        <w:rPr>
          <w:rFonts w:ascii="IRNazanin" w:hAnsi="IRNazanin" w:eastAsia="IRNazanin"/>
          <w:color w:val="111111"/>
          <w:sz w:val="28"/>
          <w:sz w:val="28"/>
          <w:szCs w:val="28"/>
          <w:rtl w:val="true"/>
          <w:lang w:bidi="fa-IR"/>
        </w:rPr>
        <w:t>در بررسی این نگاه چند نکته تامل برانگیز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جواز بالمعنی الاعم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شامل مباح و مکروه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دیده نشده که حسن به معنای امر مباح یا مکروه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راغب می‌گوید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هر چیز بهجت برانگیزی است که مورد میل و رغبت مردم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یک تقسیم بندی امور </w:t>
      </w:r>
    </w:p>
    <w:p>
      <w:pPr>
        <w:pStyle w:val="BookText"/>
        <w:rPr/>
      </w:pPr>
      <w:r>
        <w:rPr>
          <w:rFonts w:ascii="IRNazanin" w:hAnsi="IRNazanin" w:eastAsia="IRNazanin"/>
          <w:color w:val="111111"/>
          <w:sz w:val="28"/>
          <w:sz w:val="28"/>
          <w:szCs w:val="28"/>
          <w:rtl w:val="true"/>
          <w:lang w:bidi="fa-IR"/>
        </w:rPr>
        <w:t>دارای حسن را به سه گروه قسمت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مستحسن از جهت عقل، از جهت هوای انسانی و از جهت حسی</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حسن را به معنای زیبای در جسم و یا صفات خوب گرفته است</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استعمالات قرآن و حدیث نیز چنین کاربردی مشاهده نگردیده است</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 xml:space="preserve">النَّبِیُّ ص لِکُلِّ شَیْ‌ءٍ حِلْیَةٌ وَ حِلْیَةُ الْقُرْآنِ الصَّوْتُ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النَّبِیِّ 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یَزِیدُ فِی الْخَلْقِ ما یَشاءُ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هُوَ الْوَجْهُ الْحَسَنُ وَ الصَّوْتُ الْحَسَنُ وَ الشَّعْرُ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مجلسی، بحار،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155</w:t>
      </w:r>
    </w:p>
    <w:p>
      <w:pPr>
        <w:pStyle w:val="BookText"/>
        <w:rPr/>
      </w:pPr>
      <w:r>
        <w:rPr>
          <w:rFonts w:ascii="IRNazanin" w:hAnsi="IRNazanin" w:eastAsia="IRNazanin"/>
          <w:color w:val="111111"/>
          <w:sz w:val="28"/>
          <w:sz w:val="28"/>
          <w:szCs w:val="28"/>
          <w:rtl w:val="true"/>
          <w:lang w:bidi="fa-IR"/>
        </w:rPr>
        <w:t xml:space="preserve">بنابراین نمی‌توان پذیرفت 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ثانی به همین مطلب نیز اشاره کرده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یطلق الحسن علی ما له مدخل فی استحقاق المدح، فیتناول الواجب و المندوب خاصة</w:t>
      </w:r>
      <w:r>
        <w:rPr>
          <w:rFonts w:eastAsia="IRNazanin" w:cs="IRNazanin"/>
          <w:color w:val="111111"/>
          <w:sz w:val="28"/>
          <w:szCs w:val="28"/>
          <w:rtl w:val="true"/>
          <w:lang w:bidi="fa-IR"/>
        </w:rPr>
        <w:t>.»</w:t>
      </w:r>
      <w:r>
        <w:rPr>
          <w:rStyle w:val="FootnoteAnchor"/>
          <w:rtl w:val="true"/>
        </w:rPr>
        <w:footnoteReference w:id="23"/>
      </w:r>
      <w:bookmarkStart w:id="63" w:name="pg5609_34617"/>
    </w:p>
    <w:p>
      <w:pPr>
        <w:pStyle w:val="Heading6"/>
        <w:numPr>
          <w:ilvl w:val="5"/>
          <w:numId w:val="1"/>
        </w:numPr>
        <w:rPr/>
      </w:pPr>
      <w:bookmarkStart w:id="64" w:name="__RefHeading___Toc2987760_581953129"/>
      <w:bookmarkStart w:id="65" w:name="_Toc23"/>
      <w:bookmarkEnd w:id="63"/>
      <w:bookmarkEnd w:id="64"/>
      <w:r>
        <w:rPr/>
        <w:t>2</w:t>
      </w:r>
      <w:r>
        <w:rPr>
          <w:rtl w:val="true"/>
        </w:rPr>
        <w:t xml:space="preserve"> – </w:t>
      </w:r>
      <w:r>
        <w:rPr/>
        <w:t>1</w:t>
      </w:r>
      <w:r>
        <w:rPr>
          <w:rtl w:val="true"/>
        </w:rPr>
        <w:t xml:space="preserve"> – </w:t>
      </w:r>
      <w:r>
        <w:rPr/>
        <w:t>4</w:t>
      </w:r>
      <w:r>
        <w:rPr>
          <w:rtl w:val="true"/>
        </w:rPr>
        <w:t xml:space="preserve"> .</w:t>
      </w:r>
      <w:r>
        <w:rPr>
          <w:rtl w:val="true"/>
        </w:rPr>
        <w:t>مطلوب شرعی</w:t>
      </w:r>
      <w:bookmarkEnd w:id="65"/>
    </w:p>
    <w:p>
      <w:pPr>
        <w:pStyle w:val="Heading6"/>
        <w:numPr>
          <w:ilvl w:val="5"/>
          <w:numId w:val="1"/>
        </w:numPr>
        <w:rPr/>
      </w:pPr>
      <w:bookmarkStart w:id="66" w:name="__RefHeading___Toc2987762_581953129"/>
      <w:bookmarkStart w:id="67" w:name="_Toc24"/>
      <w:bookmarkEnd w:id="66"/>
      <w:r>
        <w:rPr>
          <w:rtl w:val="true"/>
        </w:rPr>
        <w:t>اشاره</w:t>
      </w:r>
      <w:bookmarkEnd w:id="67"/>
    </w:p>
    <w:p>
      <w:pPr>
        <w:pStyle w:val="BookText"/>
        <w:rPr/>
      </w:pPr>
      <w:r>
        <w:rPr>
          <w:rFonts w:ascii="IRNazanin" w:hAnsi="IRNazanin" w:eastAsia="IRNazanin"/>
          <w:color w:val="111111"/>
          <w:sz w:val="28"/>
          <w:sz w:val="28"/>
          <w:szCs w:val="28"/>
          <w:rtl w:val="true"/>
          <w:lang w:bidi="fa-IR"/>
        </w:rPr>
        <w:t>گروهی معروف را همان دستورات دینی می‌دانند و با تعابیر مختلف همین معنا را ابراز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برخی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کل فعل مطلوب شرعا مستحبا کان أو واجبا</w:t>
      </w:r>
      <w:r>
        <w:rPr>
          <w:rFonts w:eastAsia="IRNazanin" w:cs="IRNazanin"/>
          <w:color w:val="111111"/>
          <w:sz w:val="28"/>
          <w:szCs w:val="28"/>
          <w:rtl w:val="true"/>
          <w:lang w:bidi="fa-IR"/>
        </w:rPr>
        <w:t xml:space="preserve">.» </w:t>
      </w:r>
      <w:r>
        <w:rPr>
          <w:rStyle w:val="FootnoteAnchor"/>
          <w:rtl w:val="true"/>
        </w:rPr>
        <w:footnoteReference w:id="24"/>
      </w:r>
      <w:r>
        <w:rPr>
          <w:rFonts w:ascii="IRNazanin" w:hAnsi="IRNazanin" w:eastAsia="IRNazanin"/>
          <w:color w:val="111111"/>
          <w:sz w:val="28"/>
          <w:sz w:val="28"/>
          <w:szCs w:val="28"/>
          <w:rtl w:val="true"/>
          <w:lang w:bidi="fa-IR"/>
        </w:rPr>
        <w:t>برخی دیگر اظهار 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کاری موافق با طاعت الهی باشد، معروف شمرده می‌شود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ابن عاشور هم هر چیزی را که از شئونات دینی محسوب گردد، معروف می‌داند </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نتیجه این که براساس این دیدگاه ملاک شناخت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مطلوبیت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کار است</w:t>
      </w:r>
      <w:r>
        <w:rPr>
          <w:rFonts w:eastAsia="IRNazanin" w:cs="IRNazanin"/>
          <w:color w:val="111111"/>
          <w:sz w:val="28"/>
          <w:szCs w:val="28"/>
          <w:rtl w:val="true"/>
          <w:lang w:bidi="fa-IR"/>
        </w:rPr>
        <w:t>.</w:t>
      </w:r>
    </w:p>
    <w:p>
      <w:pPr>
        <w:pStyle w:val="Heading6"/>
        <w:numPr>
          <w:ilvl w:val="5"/>
          <w:numId w:val="1"/>
        </w:numPr>
        <w:rPr/>
      </w:pPr>
      <w:bookmarkStart w:id="68" w:name="__RefHeading___Toc2987764_581953129"/>
      <w:bookmarkStart w:id="69" w:name="_Toc25"/>
      <w:bookmarkEnd w:id="68"/>
      <w:r>
        <w:rPr>
          <w:rtl w:val="true"/>
        </w:rPr>
        <w:t>نقد و بررسی</w:t>
      </w:r>
      <w:bookmarkEnd w:id="69"/>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دیدگاه اموری را که دارای حسن عقلی باشد، جزء مصادیق معروف نمی‌داند ویا حداقل نسبت به آن ساکت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ممکن است با اعتقاد به ملازمه بین حکم شرع وعقل بتوان گفت که موارد دارای حسن عقلی نیز مشمول معروف شرعی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دست کم </w:t>
      </w:r>
      <w:bookmarkStart w:id="70" w:name="pg5609_34618"/>
    </w:p>
    <w:p>
      <w:pPr>
        <w:pStyle w:val="BookText"/>
        <w:rPr/>
      </w:pPr>
      <w:bookmarkEnd w:id="70"/>
      <w:r>
        <w:rPr>
          <w:rFonts w:ascii="IRNazanin" w:hAnsi="IRNazanin" w:eastAsia="IRNazanin"/>
          <w:color w:val="111111"/>
          <w:sz w:val="28"/>
          <w:sz w:val="28"/>
          <w:szCs w:val="28"/>
          <w:rtl w:val="true"/>
          <w:lang w:bidi="fa-IR"/>
        </w:rPr>
        <w:t>گفته شود، آن اموری که حسن عقلی دارند و شرع هم با بیان خود آنها را تایید کرده است در پوشش همان معروف شرعی جای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این تعریف، معروف شامل واجب و مستحب می‌شود</w:t>
      </w:r>
      <w:r>
        <w:rPr>
          <w:rFonts w:eastAsia="IRNazanin" w:cs="IRNazanin"/>
          <w:color w:val="111111"/>
          <w:sz w:val="28"/>
          <w:szCs w:val="28"/>
          <w:rtl w:val="true"/>
          <w:lang w:bidi="fa-IR"/>
        </w:rPr>
        <w:t>.</w:t>
      </w:r>
    </w:p>
    <w:p>
      <w:pPr>
        <w:pStyle w:val="Heading6"/>
        <w:numPr>
          <w:ilvl w:val="5"/>
          <w:numId w:val="1"/>
        </w:numPr>
        <w:rPr/>
      </w:pPr>
      <w:bookmarkStart w:id="71" w:name="__RefHeading___Toc2987766_581953129"/>
      <w:bookmarkStart w:id="72" w:name="_Toc26"/>
      <w:bookmarkEnd w:id="71"/>
      <w:r>
        <w:rPr/>
        <w:t>5-1-2</w:t>
      </w:r>
      <w:r>
        <w:rPr>
          <w:rtl w:val="true"/>
        </w:rPr>
        <w:t xml:space="preserve">. </w:t>
      </w:r>
      <w:r>
        <w:rPr>
          <w:rtl w:val="true"/>
        </w:rPr>
        <w:t>سازگار فطری</w:t>
      </w:r>
      <w:bookmarkEnd w:id="72"/>
    </w:p>
    <w:p>
      <w:pPr>
        <w:pStyle w:val="Heading6"/>
        <w:numPr>
          <w:ilvl w:val="5"/>
          <w:numId w:val="1"/>
        </w:numPr>
        <w:rPr/>
      </w:pPr>
      <w:bookmarkStart w:id="73" w:name="__RefHeading___Toc2987768_581953129"/>
      <w:bookmarkStart w:id="74" w:name="_Toc27"/>
      <w:bookmarkEnd w:id="73"/>
      <w:r>
        <w:rPr>
          <w:rtl w:val="true"/>
        </w:rPr>
        <w:t>اشاره</w:t>
      </w:r>
      <w:bookmarkEnd w:id="74"/>
    </w:p>
    <w:p>
      <w:pPr>
        <w:pStyle w:val="BookText"/>
        <w:rPr/>
      </w:pPr>
      <w:r>
        <w:rPr>
          <w:rFonts w:ascii="IRNazanin" w:hAnsi="IRNazanin" w:eastAsia="IRNazanin"/>
          <w:color w:val="111111"/>
          <w:sz w:val="28"/>
          <w:sz w:val="28"/>
          <w:szCs w:val="28"/>
          <w:rtl w:val="true"/>
          <w:lang w:bidi="fa-IR"/>
        </w:rPr>
        <w:t xml:space="preserve">در نگاه دیگری به معنای معروف، برخی اظهار داشته‌اند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والمعروف هو ما عرف الناس بفطرتهم أنه ملائم لهم، فاتجهوا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چه را مردم با فطرت خویش سازگار و ملائم با خود بدانند و به آن روی آورند، معروف است </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التفسیر القرآنی للقرآن، 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1574</w:t>
      </w:r>
    </w:p>
    <w:p>
      <w:pPr>
        <w:pStyle w:val="Heading6"/>
        <w:numPr>
          <w:ilvl w:val="5"/>
          <w:numId w:val="1"/>
        </w:numPr>
        <w:rPr/>
      </w:pPr>
      <w:bookmarkStart w:id="75" w:name="__RefHeading___Toc2987770_581953129"/>
      <w:bookmarkStart w:id="76" w:name="_Toc28"/>
      <w:bookmarkEnd w:id="75"/>
      <w:r>
        <w:rPr>
          <w:rtl w:val="true"/>
        </w:rPr>
        <w:t>نقد و بررسی</w:t>
      </w:r>
      <w:bookmarkEnd w:id="76"/>
    </w:p>
    <w:p>
      <w:pPr>
        <w:pStyle w:val="BookText"/>
        <w:rPr/>
      </w:pPr>
      <w:r>
        <w:rPr>
          <w:rFonts w:ascii="IRNazanin" w:hAnsi="IRNazanin" w:eastAsia="IRNazanin"/>
          <w:color w:val="111111"/>
          <w:sz w:val="28"/>
          <w:sz w:val="28"/>
          <w:szCs w:val="28"/>
          <w:rtl w:val="true"/>
          <w:lang w:bidi="fa-IR"/>
        </w:rPr>
        <w:t>این تعریف اطلاق دارد، هم آن چه را که عقل حسن می‌داند و هم شرع خوب و مطلوب بداند،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سپردن تشخیص این معنا به مردم که هر چه را ملائم و سازگار خود یافتند، معروف بنامیم یک تشتت و هرج و مرجی را در این زمینه پدید می‌آورد زیرا </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طبایع بشر مختلف و مزاجها متنوع است و بنابراین موارد ملائم با روح وجسم آنان مختلف و در نتیجه معروف نیز مواردی گاه متضاد را در برخواهد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ممکن است عده‌ای شراب را موافق و سازگار با طبع خود بدانند و یا سایر موارد را</w:t>
      </w:r>
      <w:r>
        <w:rPr>
          <w:rFonts w:eastAsia="IRNazanin" w:cs="IRNazanin"/>
          <w:color w:val="111111"/>
          <w:sz w:val="28"/>
          <w:szCs w:val="28"/>
          <w:rtl w:val="true"/>
          <w:lang w:bidi="fa-IR"/>
        </w:rPr>
        <w:t xml:space="preserve">. </w:t>
      </w:r>
      <w:bookmarkStart w:id="77" w:name="pg5609_34619"/>
    </w:p>
    <w:p>
      <w:pPr>
        <w:pStyle w:val="BookText"/>
        <w:rPr/>
      </w:pPr>
      <w:bookmarkEnd w:id="77"/>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احکام شرعی در نگاه نخست با طبیعت انسان ممکن است ملائمتی نداشته باشد و طبق این تعریف برخی از واجبات و مستحبات، از شمول معروف خارج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پرداخت زکات اموال یا خمس و یا جهاد و یا انجام برخی واجبات چون روزه و</w:t>
      </w:r>
      <w:r>
        <w:rPr>
          <w:rFonts w:eastAsia="IRNazanin" w:cs="IRNazanin"/>
          <w:color w:val="111111"/>
          <w:sz w:val="28"/>
          <w:szCs w:val="28"/>
          <w:rtl w:val="true"/>
          <w:lang w:bidi="fa-IR"/>
        </w:rPr>
        <w:t>...</w:t>
      </w:r>
    </w:p>
    <w:p>
      <w:pPr>
        <w:pStyle w:val="Heading6"/>
        <w:numPr>
          <w:ilvl w:val="5"/>
          <w:numId w:val="1"/>
        </w:numPr>
        <w:rPr/>
      </w:pPr>
      <w:bookmarkStart w:id="78" w:name="__RefHeading___Toc2987772_581953129"/>
      <w:bookmarkStart w:id="79" w:name="_Toc29"/>
      <w:bookmarkEnd w:id="78"/>
      <w:r>
        <w:rPr/>
        <w:t>2</w:t>
      </w:r>
      <w:r>
        <w:rPr>
          <w:rtl w:val="true"/>
        </w:rPr>
        <w:t xml:space="preserve"> – </w:t>
      </w:r>
      <w:r>
        <w:rPr/>
        <w:t>1</w:t>
      </w:r>
      <w:r>
        <w:rPr>
          <w:rtl w:val="true"/>
        </w:rPr>
        <w:t xml:space="preserve"> – </w:t>
      </w:r>
      <w:r>
        <w:rPr/>
        <w:t>6</w:t>
      </w:r>
      <w:r>
        <w:rPr>
          <w:rtl w:val="true"/>
        </w:rPr>
        <w:t xml:space="preserve"> . </w:t>
      </w:r>
      <w:r>
        <w:rPr>
          <w:rtl w:val="true"/>
        </w:rPr>
        <w:t>امور لازم العمل</w:t>
      </w:r>
      <w:bookmarkEnd w:id="79"/>
    </w:p>
    <w:p>
      <w:pPr>
        <w:pStyle w:val="Heading6"/>
        <w:numPr>
          <w:ilvl w:val="5"/>
          <w:numId w:val="1"/>
        </w:numPr>
        <w:rPr/>
      </w:pPr>
      <w:bookmarkStart w:id="80" w:name="__RefHeading___Toc2987774_581953129"/>
      <w:bookmarkStart w:id="81" w:name="_Toc30"/>
      <w:bookmarkEnd w:id="80"/>
      <w:r>
        <w:rPr>
          <w:rtl w:val="true"/>
        </w:rPr>
        <w:t>اشاره</w:t>
      </w:r>
      <w:bookmarkEnd w:id="81"/>
    </w:p>
    <w:p>
      <w:pPr>
        <w:pStyle w:val="BookText"/>
        <w:rPr/>
      </w:pPr>
      <w:r>
        <w:rPr>
          <w:rFonts w:ascii="IRNazanin" w:hAnsi="IRNazanin" w:eastAsia="IRNazanin"/>
          <w:color w:val="111111"/>
          <w:sz w:val="28"/>
          <w:sz w:val="28"/>
          <w:szCs w:val="28"/>
          <w:rtl w:val="true"/>
          <w:lang w:bidi="fa-IR"/>
        </w:rPr>
        <w:t xml:space="preserve">فخر رازی در تبیین و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المعروف هو کل أمر عرف أنه لا بد من الإتیان به، وأن وجوده خیر من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امری که معلوم گردد باید انجام شود و وجودش بهتر از عدمش باشد، معروف نام دارد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منظور وی آن است که اگر فهمیدیم که فلان کار خوبست و باید انجام شود و یا این که انجام آن دارای خیری است که از عدم انجام بهتر است، چنین چیزی معروف است و باید درعمل به آن بکوشیم</w:t>
      </w:r>
      <w:r>
        <w:rPr>
          <w:rFonts w:eastAsia="IRNazanin" w:cs="IRNazanin"/>
          <w:color w:val="111111"/>
          <w:sz w:val="28"/>
          <w:szCs w:val="28"/>
          <w:rtl w:val="true"/>
          <w:lang w:bidi="fa-IR"/>
        </w:rPr>
        <w:t>.</w:t>
      </w:r>
    </w:p>
    <w:p>
      <w:pPr>
        <w:pStyle w:val="Heading6"/>
        <w:numPr>
          <w:ilvl w:val="5"/>
          <w:numId w:val="1"/>
        </w:numPr>
        <w:rPr/>
      </w:pPr>
      <w:bookmarkStart w:id="82" w:name="__RefHeading___Toc2987776_581953129"/>
      <w:bookmarkStart w:id="83" w:name="_Toc31"/>
      <w:bookmarkEnd w:id="82"/>
      <w:r>
        <w:rPr>
          <w:rtl w:val="true"/>
        </w:rPr>
        <w:t>نقد و بررسی</w:t>
      </w:r>
      <w:bookmarkEnd w:id="83"/>
    </w:p>
    <w:p>
      <w:pPr>
        <w:pStyle w:val="BookText"/>
        <w:rPr/>
      </w:pPr>
      <w:r>
        <w:rPr>
          <w:rFonts w:ascii="IRNazanin" w:hAnsi="IRNazanin" w:eastAsia="IRNazanin"/>
          <w:color w:val="111111"/>
          <w:sz w:val="28"/>
          <w:sz w:val="28"/>
          <w:szCs w:val="28"/>
          <w:rtl w:val="true"/>
          <w:lang w:bidi="fa-IR"/>
        </w:rPr>
        <w:t>بیان فخر، محسنات عقلی و شرعی، هر دو را در بر می‌گیرد و واجبات و مستحبات را در دل خود جای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تاملاتی نیز در آن وجود دارد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امر 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نیست و آن را به خود لفظ تعریف کردن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اول جمله با ذیل آن ناهمخوان است زیرا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لابد من الاتیان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تعبیری است که در مورد واجب بکار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ادامه آن که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وجوده خیر من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افعل تفضیل باشد، فقط مستحب را در برمی‌گیرد، چون انجام مستحب بهتر از عدم انجام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الزامی در انجام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نهایتا ممکن است برای این عبارت، معنایی عام در نظر گرفت که شامل واجب و مستحب، هر دو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 که باشد با بخش نخست جمله‌اش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واجب ظهور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انطباق ندارد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نتیجه‌ای که از مجموع مباحث پیشین گرفته می‌شود با نگاه نگارنده،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چه که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می‌شود، شناساننده آن ممکن است عقل باشد و یا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درجایی که تعارضی پیش آید، در صورت وجود شرایط حجت و اعتبار در گزاره نقلی، نقل شرعی مقدم خواهد بود</w:t>
      </w:r>
      <w:r>
        <w:rPr>
          <w:rFonts w:eastAsia="IRNazanin" w:cs="IRNazanin"/>
          <w:color w:val="111111"/>
          <w:sz w:val="28"/>
          <w:szCs w:val="28"/>
          <w:rtl w:val="true"/>
          <w:lang w:bidi="fa-IR"/>
        </w:rPr>
        <w:t xml:space="preserve">. </w:t>
      </w:r>
      <w:bookmarkStart w:id="84" w:name="pg5609_34621"/>
    </w:p>
    <w:p>
      <w:pPr>
        <w:pStyle w:val="Heading6"/>
        <w:numPr>
          <w:ilvl w:val="5"/>
          <w:numId w:val="1"/>
        </w:numPr>
        <w:rPr/>
      </w:pPr>
      <w:bookmarkStart w:id="85" w:name="__RefHeading___Toc2987778_581953129"/>
      <w:bookmarkStart w:id="86" w:name="_Toc32"/>
      <w:bookmarkEnd w:id="84"/>
      <w:bookmarkEnd w:id="85"/>
      <w:r>
        <w:rPr>
          <w:rtl w:val="true"/>
        </w:rPr>
        <w:t>پرسش ها</w:t>
      </w:r>
      <w:bookmarkEnd w:id="8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هریک از دو معنای واژه امر دو آیه از قرآن با ترجمه و تفسیر اجمالی آن ذکر کنید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واژه نهی نیز دو آیه همراه با معنا و تفسیر کوتاهی از آن بیان فرمایید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معروف فقط شامل واجبات می‌شود یا مستحبات را نیز در بر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نتیجه هریک در امر به معروف چه میشود؟</w:t>
      </w:r>
    </w:p>
    <w:p>
      <w:pPr>
        <w:pStyle w:val="Heading6"/>
        <w:numPr>
          <w:ilvl w:val="5"/>
          <w:numId w:val="1"/>
        </w:numPr>
        <w:rPr/>
      </w:pPr>
      <w:bookmarkStart w:id="87" w:name="__RefHeading___Toc2987780_581953129"/>
      <w:bookmarkStart w:id="88" w:name="_Toc33"/>
      <w:bookmarkEnd w:id="87"/>
      <w:r>
        <w:rPr>
          <w:rtl w:val="true"/>
        </w:rPr>
        <w:t>برای مطالعه بیشتر</w:t>
      </w:r>
      <w:bookmarkEnd w:id="88"/>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ملازمه بین حکم عقل و شرع نخست مطالعه و سپس درباره آن گفتگو نمایید</w:t>
      </w:r>
      <w:r>
        <w:rPr>
          <w:rFonts w:eastAsia="IRNazanin" w:cs="IRNazanin"/>
          <w:color w:val="111111"/>
          <w:sz w:val="28"/>
          <w:szCs w:val="28"/>
          <w:rtl w:val="true"/>
          <w:lang w:bidi="fa-IR"/>
        </w:rPr>
        <w:t xml:space="preserve">. </w:t>
      </w:r>
      <w:bookmarkStart w:id="89" w:name="pg5609_34622"/>
    </w:p>
    <w:p>
      <w:pPr>
        <w:pStyle w:val="Heading3"/>
        <w:numPr>
          <w:ilvl w:val="2"/>
          <w:numId w:val="1"/>
        </w:numPr>
        <w:rPr/>
      </w:pPr>
      <w:bookmarkStart w:id="90" w:name="__RefHeading___Toc2987782_581953129"/>
      <w:bookmarkStart w:id="91" w:name="_Toc34"/>
      <w:bookmarkEnd w:id="89"/>
      <w:bookmarkEnd w:id="90"/>
      <w:r>
        <w:rPr>
          <w:rtl w:val="true"/>
        </w:rPr>
        <w:t>درس دوم</w:t>
      </w:r>
      <w:bookmarkEnd w:id="91"/>
    </w:p>
    <w:p>
      <w:pPr>
        <w:pStyle w:val="Heading4"/>
        <w:numPr>
          <w:ilvl w:val="3"/>
          <w:numId w:val="1"/>
        </w:numPr>
        <w:rPr/>
      </w:pPr>
      <w:bookmarkStart w:id="92" w:name="__RefHeading___Toc2987784_581953129"/>
      <w:bookmarkStart w:id="93" w:name="_Toc35"/>
      <w:bookmarkEnd w:id="92"/>
      <w:r>
        <w:rPr/>
        <w:t>3</w:t>
      </w:r>
      <w:r>
        <w:rPr>
          <w:rtl w:val="true"/>
        </w:rPr>
        <w:t xml:space="preserve"> – </w:t>
      </w:r>
      <w:r>
        <w:rPr/>
        <w:t>1</w:t>
      </w:r>
      <w:r>
        <w:rPr>
          <w:rtl w:val="true"/>
        </w:rPr>
        <w:t xml:space="preserve">. </w:t>
      </w:r>
      <w:r>
        <w:rPr>
          <w:rtl w:val="true"/>
        </w:rPr>
        <w:t>تعریف مُنکر</w:t>
      </w:r>
      <w:bookmarkEnd w:id="93"/>
    </w:p>
    <w:p>
      <w:pPr>
        <w:pStyle w:val="Heading5"/>
        <w:numPr>
          <w:ilvl w:val="4"/>
          <w:numId w:val="1"/>
        </w:numPr>
        <w:rPr/>
      </w:pPr>
      <w:bookmarkStart w:id="94" w:name="__RefHeading___Toc2987786_581953129"/>
      <w:bookmarkStart w:id="95" w:name="_Toc36"/>
      <w:bookmarkEnd w:id="94"/>
      <w:r>
        <w:rPr>
          <w:rtl w:val="true"/>
        </w:rPr>
        <w:t>اشاره</w:t>
      </w:r>
      <w:bookmarkEnd w:id="95"/>
    </w:p>
    <w:p>
      <w:pPr>
        <w:pStyle w:val="BookText"/>
        <w:rPr/>
      </w:pPr>
      <w:r>
        <w:rPr>
          <w:rFonts w:ascii="IRNazanin" w:hAnsi="IRNazanin" w:eastAsia="IRNazanin"/>
          <w:color w:val="111111"/>
          <w:sz w:val="28"/>
          <w:sz w:val="28"/>
          <w:szCs w:val="28"/>
          <w:rtl w:val="true"/>
          <w:lang w:bidi="fa-IR"/>
        </w:rPr>
        <w:t xml:space="preserve">منکر در لغت از ریشه لغت نکر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کاربردهای مختلفی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زیرکی و هوشیاری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پذیرش و ردّ دیگری</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قبیح و ناپسند</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سخت و دشوار</w:t>
      </w:r>
      <w:r>
        <w:rPr>
          <w:rStyle w:val="FootnoteAnchor"/>
          <w:rtl w:val="true"/>
        </w:rPr>
        <w:footnoteReference w:id="32"/>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و عدم معرفت</w:t>
      </w:r>
      <w:r>
        <w:rPr>
          <w:rStyle w:val="FootnoteAnchor"/>
          <w:rtl w:val="true"/>
        </w:rPr>
        <w:footnoteReference w:id="33"/>
      </w:r>
      <w:bookmarkStart w:id="96" w:name="pg5609_34623"/>
    </w:p>
    <w:p>
      <w:pPr>
        <w:pStyle w:val="BookText"/>
        <w:rPr/>
      </w:pPr>
      <w:bookmarkEnd w:id="96"/>
      <w:r>
        <w:rPr>
          <w:rFonts w:ascii="IRNazanin" w:hAnsi="IRNazanin" w:eastAsia="IRNazanin"/>
          <w:color w:val="111111"/>
          <w:sz w:val="28"/>
          <w:sz w:val="28"/>
          <w:szCs w:val="28"/>
          <w:rtl w:val="true"/>
          <w:lang w:bidi="fa-IR"/>
        </w:rPr>
        <w:t xml:space="preserve">در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شاهد تعاریف متعددی هستیم </w:t>
      </w:r>
      <w:r>
        <w:rPr>
          <w:rFonts w:eastAsia="IRNazanin" w:cs="IRNazanin"/>
          <w:color w:val="111111"/>
          <w:sz w:val="28"/>
          <w:szCs w:val="28"/>
          <w:rtl w:val="true"/>
          <w:lang w:bidi="fa-IR"/>
        </w:rPr>
        <w:t>:</w:t>
      </w:r>
    </w:p>
    <w:p>
      <w:pPr>
        <w:pStyle w:val="Heading5"/>
        <w:numPr>
          <w:ilvl w:val="4"/>
          <w:numId w:val="1"/>
        </w:numPr>
        <w:rPr/>
      </w:pPr>
      <w:bookmarkStart w:id="97" w:name="__RefHeading___Toc2987788_581953129"/>
      <w:bookmarkStart w:id="98" w:name="_Toc37"/>
      <w:bookmarkEnd w:id="97"/>
      <w:r>
        <w:rPr/>
        <w:t>3</w:t>
      </w:r>
      <w:r>
        <w:rPr>
          <w:rtl w:val="true"/>
        </w:rPr>
        <w:t xml:space="preserve"> – </w:t>
      </w:r>
      <w:r>
        <w:rPr/>
        <w:t>1</w:t>
      </w:r>
      <w:r>
        <w:rPr>
          <w:rtl w:val="true"/>
        </w:rPr>
        <w:t xml:space="preserve"> – </w:t>
      </w:r>
      <w:r>
        <w:rPr/>
        <w:t>1</w:t>
      </w:r>
      <w:r>
        <w:rPr>
          <w:rtl w:val="true"/>
        </w:rPr>
        <w:t xml:space="preserve">. </w:t>
      </w:r>
      <w:r>
        <w:rPr>
          <w:rtl w:val="true"/>
        </w:rPr>
        <w:t>قبیح عقلی</w:t>
      </w:r>
      <w:bookmarkEnd w:id="98"/>
    </w:p>
    <w:p>
      <w:pPr>
        <w:pStyle w:val="Heading6"/>
        <w:numPr>
          <w:ilvl w:val="5"/>
          <w:numId w:val="1"/>
        </w:numPr>
        <w:rPr/>
      </w:pPr>
      <w:bookmarkStart w:id="99" w:name="__RefHeading___Toc2987790_581953129"/>
      <w:bookmarkStart w:id="100" w:name="_Toc38"/>
      <w:bookmarkEnd w:id="99"/>
      <w:r>
        <w:rPr>
          <w:rtl w:val="true"/>
        </w:rPr>
        <w:t>اشاره</w:t>
      </w:r>
      <w:bookmarkEnd w:id="100"/>
    </w:p>
    <w:p>
      <w:pPr>
        <w:pStyle w:val="BookText"/>
        <w:rPr/>
      </w:pPr>
      <w:r>
        <w:rPr>
          <w:rFonts w:ascii="IRNazanin" w:hAnsi="IRNazanin" w:eastAsia="IRNazanin"/>
          <w:color w:val="111111"/>
          <w:sz w:val="28"/>
          <w:sz w:val="28"/>
          <w:szCs w:val="28"/>
          <w:rtl w:val="true"/>
          <w:lang w:bidi="fa-IR"/>
        </w:rPr>
        <w:t>راغب اصفهانی نوشته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وَالمُنکَرُکُلُّ فعلٍ تَحکُمُ العُقولُ الصّحیحهُ بِقُبْحِهِ، او تَتوقّفُ فِی اسْتِقباحِهِ وَ اسْتِحسانه العُقولُ، فتَحکُم بِقُبحِهِ الشَّریعهُ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عملی که عقل‌های صحیح و سالم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گرد و غبار شرک و هواپرستی آن را نپوشانده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زشتی و قبح آن حکم نماید، مُنکر نامیده می‌شود، امّا اگر عقل نداند که آن کار خوب است یا بد و مردّد بماند، لیکن شریعت به بدی و ناپسندی آن حکم کند، آن نیز منکر است</w:t>
      </w:r>
      <w:r>
        <w:rPr>
          <w:rFonts w:eastAsia="IRNazanin" w:cs="IRNazanin"/>
          <w:color w:val="111111"/>
          <w:sz w:val="28"/>
          <w:szCs w:val="28"/>
          <w:rtl w:val="true"/>
          <w:lang w:bidi="fa-IR"/>
        </w:rPr>
        <w:t>».</w:t>
      </w:r>
      <w:r>
        <w:rPr>
          <w:rStyle w:val="FootnoteAnchor"/>
          <w:rtl w:val="true"/>
        </w:rPr>
        <w:footnoteReference w:id="34"/>
      </w:r>
    </w:p>
    <w:p>
      <w:pPr>
        <w:pStyle w:val="Heading6"/>
        <w:numPr>
          <w:ilvl w:val="5"/>
          <w:numId w:val="1"/>
        </w:numPr>
        <w:rPr/>
      </w:pPr>
      <w:bookmarkStart w:id="101" w:name="__RefHeading___Toc2987792_581953129"/>
      <w:bookmarkStart w:id="102" w:name="_Toc39"/>
      <w:bookmarkEnd w:id="101"/>
      <w:r>
        <w:rPr>
          <w:rtl w:val="true"/>
        </w:rPr>
        <w:t>نقد و بررسی</w:t>
      </w:r>
      <w:bookmarkEnd w:id="102"/>
    </w:p>
    <w:p>
      <w:pPr>
        <w:pStyle w:val="BookText"/>
        <w:rPr/>
      </w:pPr>
      <w:r>
        <w:rPr>
          <w:rFonts w:ascii="IRNazanin" w:hAnsi="IRNazanin" w:eastAsia="IRNazanin"/>
          <w:color w:val="111111"/>
          <w:sz w:val="28"/>
          <w:sz w:val="28"/>
          <w:szCs w:val="28"/>
          <w:rtl w:val="true"/>
          <w:lang w:bidi="fa-IR"/>
        </w:rPr>
        <w:t>دراین تعریف ،حکم عقل به زشتی یک کار، ملاک شناخت منکر قرار گرفته و در مواردی که عقل ازشناخت قبح چیزی ناتوان و یا متحیر باشد شرع را به کمک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محدوده درک ویا حکم عقل در تشخیص قبیح و حسن چه اندازه است در بین صاحب نظران، اختلاف نظر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قدر مسلم آن است که عقل در کلیات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حکم به حسن عدل، راست گویی، امانت داری، و حکم به قبح ظلم و خیانت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احکامی دارد که هم همین احکام کلی موارد معدودی دارد و هم در بسیاری از جزئیات و مصادیق، ابهام و تحیر رخ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گذشته عقلائی</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باید مبین این احکام عقل باشند با توجه به تفاوت‌های محیطی و اقلیمی و </w:t>
      </w:r>
      <w:bookmarkStart w:id="103" w:name="pg5609_34624"/>
    </w:p>
    <w:p>
      <w:pPr>
        <w:pStyle w:val="BookText"/>
        <w:rPr/>
      </w:pPr>
      <w:bookmarkEnd w:id="103"/>
      <w:r>
        <w:rPr>
          <w:rFonts w:ascii="IRNazanin" w:hAnsi="IRNazanin" w:eastAsia="IRNazanin"/>
          <w:color w:val="111111"/>
          <w:sz w:val="28"/>
          <w:sz w:val="28"/>
          <w:szCs w:val="28"/>
          <w:rtl w:val="true"/>
          <w:lang w:bidi="fa-IR"/>
        </w:rPr>
        <w:t>فرهنگ ها و سنت‌ها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داوری‌های مختلف و احیانا متضادی را ارائه خواهند داد</w:t>
      </w:r>
      <w:r>
        <w:rPr>
          <w:rFonts w:eastAsia="IRNazanin" w:cs="IRNazanin"/>
          <w:color w:val="111111"/>
          <w:sz w:val="28"/>
          <w:szCs w:val="28"/>
          <w:rtl w:val="true"/>
          <w:lang w:bidi="fa-IR"/>
        </w:rPr>
        <w:t>.</w:t>
      </w:r>
    </w:p>
    <w:p>
      <w:pPr>
        <w:pStyle w:val="Heading5"/>
        <w:numPr>
          <w:ilvl w:val="4"/>
          <w:numId w:val="1"/>
        </w:numPr>
        <w:rPr/>
      </w:pPr>
      <w:bookmarkStart w:id="104" w:name="__RefHeading___Toc2987794_581953129"/>
      <w:bookmarkStart w:id="105" w:name="_Toc40"/>
      <w:bookmarkEnd w:id="104"/>
      <w:r>
        <w:rPr/>
        <w:t>3</w:t>
      </w:r>
      <w:r>
        <w:rPr>
          <w:rtl w:val="true"/>
        </w:rPr>
        <w:t xml:space="preserve"> – </w:t>
      </w:r>
      <w:r>
        <w:rPr/>
        <w:t>1</w:t>
      </w:r>
      <w:r>
        <w:rPr>
          <w:rtl w:val="true"/>
        </w:rPr>
        <w:t xml:space="preserve"> – </w:t>
      </w:r>
      <w:r>
        <w:rPr/>
        <w:t>2</w:t>
      </w:r>
      <w:r>
        <w:rPr>
          <w:rtl w:val="true"/>
        </w:rPr>
        <w:t xml:space="preserve">. </w:t>
      </w:r>
      <w:r>
        <w:rPr>
          <w:rtl w:val="true"/>
        </w:rPr>
        <w:t>قبیح عقلی وشرعی</w:t>
      </w:r>
      <w:bookmarkEnd w:id="105"/>
    </w:p>
    <w:p>
      <w:pPr>
        <w:pStyle w:val="BookText"/>
        <w:rPr/>
      </w:pPr>
      <w:r>
        <w:rPr>
          <w:rFonts w:ascii="IRNazanin" w:hAnsi="IRNazanin" w:eastAsia="IRNazanin"/>
          <w:color w:val="111111"/>
          <w:sz w:val="28"/>
          <w:sz w:val="28"/>
          <w:szCs w:val="28"/>
          <w:rtl w:val="true"/>
          <w:lang w:bidi="fa-IR"/>
        </w:rPr>
        <w:t xml:space="preserve">عده‌ای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فعل یا وصف قبیحی می‌دانند که از منظر عقل قبح آن ثابت و از سوی شریعت نسبت به آن، نهی وارد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معنا، تعابیر گوناگونی به کار رفته است </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 xml:space="preserve">عده‌ای آن را مختص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شرعی</w:t>
      </w:r>
      <w:r>
        <w:rPr>
          <w:rFonts w:eastAsia="IRNazanin" w:cs="IRNazanin"/>
          <w:color w:val="111111"/>
          <w:sz w:val="28"/>
          <w:szCs w:val="28"/>
          <w:rtl w:val="true"/>
          <w:lang w:bidi="fa-IR"/>
        </w:rPr>
        <w:t>»</w:t>
      </w:r>
      <w:r>
        <w:rPr>
          <w:rStyle w:val="FootnoteAnchor"/>
          <w:rtl w:val="true"/>
        </w:rPr>
        <w:footnoteReference w:id="36"/>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عده‌ای علاوه بر حرام،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مکروهات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دانسته‌اند</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خواه این قبح و حرمت راخود فاعل بداند و یا او را نسبت به آن راهنمایی کرده باشند</w:t>
      </w:r>
      <w:r>
        <w:rPr>
          <w:rFonts w:eastAsia="IRNazanin" w:cs="IRNazanin"/>
          <w:color w:val="111111"/>
          <w:sz w:val="28"/>
          <w:szCs w:val="28"/>
          <w:rtl w:val="true"/>
          <w:lang w:bidi="fa-IR"/>
        </w:rPr>
        <w:t>.</w:t>
      </w:r>
      <w:r>
        <w:rPr>
          <w:rStyle w:val="FootnoteAnchor"/>
          <w:rtl w:val="true"/>
        </w:rPr>
        <w:footnoteReference w:id="38"/>
      </w:r>
      <w:bookmarkStart w:id="106" w:name="pg5609_34625"/>
    </w:p>
    <w:p>
      <w:pPr>
        <w:pStyle w:val="Heading5"/>
        <w:numPr>
          <w:ilvl w:val="4"/>
          <w:numId w:val="1"/>
        </w:numPr>
        <w:rPr/>
      </w:pPr>
      <w:bookmarkStart w:id="107" w:name="__RefHeading___Toc2987796_581953129"/>
      <w:bookmarkStart w:id="108" w:name="_Toc41"/>
      <w:bookmarkEnd w:id="106"/>
      <w:bookmarkEnd w:id="107"/>
      <w:r>
        <w:rPr/>
        <w:t>3</w:t>
      </w:r>
      <w:r>
        <w:rPr>
          <w:rtl w:val="true"/>
        </w:rPr>
        <w:t xml:space="preserve"> – </w:t>
      </w:r>
      <w:r>
        <w:rPr/>
        <w:t>1</w:t>
      </w:r>
      <w:r>
        <w:rPr>
          <w:rtl w:val="true"/>
        </w:rPr>
        <w:t xml:space="preserve"> – </w:t>
      </w:r>
      <w:r>
        <w:rPr/>
        <w:t>3</w:t>
      </w:r>
      <w:r>
        <w:rPr>
          <w:rtl w:val="true"/>
        </w:rPr>
        <w:t xml:space="preserve">. </w:t>
      </w:r>
      <w:r>
        <w:rPr>
          <w:rtl w:val="true"/>
        </w:rPr>
        <w:t>عدم پذیرش از سوی دین</w:t>
      </w:r>
      <w:bookmarkEnd w:id="108"/>
    </w:p>
    <w:p>
      <w:pPr>
        <w:pStyle w:val="Heading6"/>
        <w:numPr>
          <w:ilvl w:val="5"/>
          <w:numId w:val="1"/>
        </w:numPr>
        <w:rPr/>
      </w:pPr>
      <w:bookmarkStart w:id="109" w:name="__RefHeading___Toc2987798_581953129"/>
      <w:bookmarkStart w:id="110" w:name="_Toc42"/>
      <w:bookmarkEnd w:id="109"/>
      <w:r>
        <w:rPr>
          <w:rtl w:val="true"/>
        </w:rPr>
        <w:t>اشاره</w:t>
      </w:r>
      <w:bookmarkEnd w:id="110"/>
    </w:p>
    <w:p>
      <w:pPr>
        <w:pStyle w:val="BookText"/>
        <w:rPr/>
      </w:pPr>
      <w:r>
        <w:rPr>
          <w:rFonts w:ascii="IRNazanin" w:hAnsi="IRNazanin" w:eastAsia="IRNazanin"/>
          <w:color w:val="111111"/>
          <w:sz w:val="28"/>
          <w:sz w:val="28"/>
          <w:szCs w:val="28"/>
          <w:rtl w:val="true"/>
          <w:lang w:bidi="fa-IR"/>
        </w:rPr>
        <w:t xml:space="preserve">عده‌ای هر چیزی که مورد انکار و عدم پذیرش دین واقع می‌شود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w:t>
      </w:r>
      <w:r>
        <w:rPr>
          <w:rFonts w:eastAsia="IRNazanin" w:cs="IRNazanin"/>
          <w:color w:val="111111"/>
          <w:sz w:val="28"/>
          <w:szCs w:val="28"/>
          <w:rtl w:val="true"/>
          <w:lang w:bidi="fa-IR"/>
        </w:rPr>
        <w:t>.</w:t>
      </w:r>
    </w:p>
    <w:p>
      <w:pPr>
        <w:pStyle w:val="Heading6"/>
        <w:numPr>
          <w:ilvl w:val="5"/>
          <w:numId w:val="1"/>
        </w:numPr>
        <w:rPr/>
      </w:pPr>
      <w:bookmarkStart w:id="111" w:name="__RefHeading___Toc2987800_581953129"/>
      <w:bookmarkStart w:id="112" w:name="_Toc43"/>
      <w:bookmarkEnd w:id="111"/>
      <w:r>
        <w:rPr>
          <w:rtl w:val="true"/>
        </w:rPr>
        <w:t>نقد و بررسی</w:t>
      </w:r>
      <w:bookmarkEnd w:id="112"/>
    </w:p>
    <w:p>
      <w:pPr>
        <w:pStyle w:val="BookText"/>
        <w:rPr/>
      </w:pPr>
      <w:r>
        <w:rPr>
          <w:rFonts w:ascii="IRNazanin" w:hAnsi="IRNazanin" w:eastAsia="IRNazanin"/>
          <w:color w:val="111111"/>
          <w:sz w:val="28"/>
          <w:sz w:val="28"/>
          <w:szCs w:val="28"/>
          <w:rtl w:val="true"/>
          <w:lang w:bidi="fa-IR"/>
        </w:rPr>
        <w:t xml:space="preserve">این نگاه، وزن دیدگاه خود را برروی اعمالی نهاده که جزء دین نیست اما کسانی قصد دارند آنها را در دین وارد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بدعت گذاری در دین</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 xml:space="preserve">این نظریه از این که عنوان کند هر چه در شریعت حرام است، مشمول عنوان منکر می‌باشد، غفلت ورزیده است </w:t>
      </w:r>
      <w:r>
        <w:rPr>
          <w:rFonts w:eastAsia="IRNazanin" w:cs="IRNazanin"/>
          <w:color w:val="111111"/>
          <w:sz w:val="28"/>
          <w:szCs w:val="28"/>
          <w:rtl w:val="true"/>
          <w:lang w:bidi="fa-IR"/>
        </w:rPr>
        <w:t>.</w:t>
      </w:r>
    </w:p>
    <w:p>
      <w:pPr>
        <w:pStyle w:val="Heading5"/>
        <w:numPr>
          <w:ilvl w:val="4"/>
          <w:numId w:val="1"/>
        </w:numPr>
        <w:rPr/>
      </w:pPr>
      <w:bookmarkStart w:id="113" w:name="__RefHeading___Toc2987802_581953129"/>
      <w:bookmarkStart w:id="114" w:name="_Toc44"/>
      <w:bookmarkEnd w:id="113"/>
      <w:r>
        <w:rPr/>
        <w:t>3</w:t>
      </w:r>
      <w:r>
        <w:rPr>
          <w:rtl w:val="true"/>
        </w:rPr>
        <w:t xml:space="preserve"> – </w:t>
      </w:r>
      <w:r>
        <w:rPr/>
        <w:t>1</w:t>
      </w:r>
      <w:r>
        <w:rPr>
          <w:rtl w:val="true"/>
        </w:rPr>
        <w:t xml:space="preserve"> – </w:t>
      </w:r>
      <w:r>
        <w:rPr/>
        <w:t>4</w:t>
      </w:r>
      <w:r>
        <w:rPr>
          <w:rtl w:val="true"/>
        </w:rPr>
        <w:t xml:space="preserve">. </w:t>
      </w:r>
      <w:r>
        <w:rPr>
          <w:rtl w:val="true"/>
        </w:rPr>
        <w:t>ناسازگار فطری</w:t>
      </w:r>
      <w:bookmarkEnd w:id="114"/>
    </w:p>
    <w:p>
      <w:pPr>
        <w:pStyle w:val="BookText"/>
        <w:rPr/>
      </w:pPr>
      <w:r>
        <w:rPr>
          <w:rFonts w:ascii="IRNazanin" w:hAnsi="IRNazanin" w:eastAsia="IRNazanin"/>
          <w:color w:val="111111"/>
          <w:sz w:val="28"/>
          <w:sz w:val="28"/>
          <w:szCs w:val="28"/>
          <w:rtl w:val="true"/>
          <w:lang w:bidi="fa-IR"/>
        </w:rPr>
        <w:t xml:space="preserve">بعضی گفته‌اند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والمنکر، ما أنکره الناس بفطرتهم، و استوحشوه، و نفروا منه، و نأوا بأنفسهم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چیزی که مردم به واسطه فطرت خود از آن گریزان و فراری هستند و از آن دوری می‌کنند، منکر است</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موارد ایراد این سخن همان است که در ذیل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سازگار فطری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گذشت و تکرار نمی‌شود</w:t>
      </w:r>
      <w:r>
        <w:rPr>
          <w:rFonts w:eastAsia="IRNazanin" w:cs="IRNazanin"/>
          <w:color w:val="111111"/>
          <w:sz w:val="28"/>
          <w:szCs w:val="28"/>
          <w:rtl w:val="true"/>
          <w:lang w:bidi="fa-IR"/>
        </w:rPr>
        <w:t>.</w:t>
      </w:r>
    </w:p>
    <w:p>
      <w:pPr>
        <w:pStyle w:val="Heading5"/>
        <w:numPr>
          <w:ilvl w:val="4"/>
          <w:numId w:val="1"/>
        </w:numPr>
        <w:rPr/>
      </w:pPr>
      <w:bookmarkStart w:id="115" w:name="__RefHeading___Toc2987804_581953129"/>
      <w:bookmarkStart w:id="116" w:name="_Toc45"/>
      <w:bookmarkEnd w:id="115"/>
      <w:r>
        <w:rPr/>
        <w:t>3</w:t>
      </w:r>
      <w:r>
        <w:rPr>
          <w:rtl w:val="true"/>
        </w:rPr>
        <w:t xml:space="preserve"> – </w:t>
      </w:r>
      <w:r>
        <w:rPr/>
        <w:t>1</w:t>
      </w:r>
      <w:r>
        <w:rPr>
          <w:rtl w:val="true"/>
        </w:rPr>
        <w:t xml:space="preserve"> – </w:t>
      </w:r>
      <w:r>
        <w:rPr/>
        <w:t>5</w:t>
      </w:r>
      <w:r>
        <w:rPr>
          <w:rtl w:val="true"/>
        </w:rPr>
        <w:t xml:space="preserve">. </w:t>
      </w:r>
      <w:r>
        <w:rPr>
          <w:rtl w:val="true"/>
        </w:rPr>
        <w:t>حرام شرعی</w:t>
      </w:r>
      <w:bookmarkEnd w:id="116"/>
    </w:p>
    <w:p>
      <w:pPr>
        <w:pStyle w:val="Heading6"/>
        <w:numPr>
          <w:ilvl w:val="5"/>
          <w:numId w:val="1"/>
        </w:numPr>
        <w:rPr/>
      </w:pPr>
      <w:bookmarkStart w:id="117" w:name="__RefHeading___Toc2987806_581953129"/>
      <w:bookmarkStart w:id="118" w:name="_Toc46"/>
      <w:bookmarkEnd w:id="117"/>
      <w:r>
        <w:rPr>
          <w:rtl w:val="true"/>
        </w:rPr>
        <w:t>اشاره</w:t>
      </w:r>
      <w:bookmarkEnd w:id="118"/>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عده‌ای هر چه که از سوی شرع، حرام شمرده شده را منکر، محسوب می‌کنند</w:t>
      </w:r>
      <w:r>
        <w:rPr>
          <w:rFonts w:eastAsia="IRNazanin" w:cs="IRNazanin"/>
          <w:color w:val="111111"/>
          <w:sz w:val="28"/>
          <w:szCs w:val="28"/>
          <w:rtl w:val="true"/>
          <w:lang w:bidi="fa-IR"/>
        </w:rPr>
        <w:t>.</w:t>
      </w:r>
      <w:r>
        <w:rPr>
          <w:rStyle w:val="FootnoteAnchor"/>
          <w:rtl w:val="true"/>
        </w:rPr>
        <w:footnoteReference w:id="41"/>
      </w:r>
      <w:bookmarkStart w:id="119" w:name="pg5609_34626"/>
    </w:p>
    <w:p>
      <w:pPr>
        <w:pStyle w:val="Heading6"/>
        <w:numPr>
          <w:ilvl w:val="5"/>
          <w:numId w:val="1"/>
        </w:numPr>
        <w:rPr/>
      </w:pPr>
      <w:bookmarkStart w:id="120" w:name="__RefHeading___Toc2987808_581953129"/>
      <w:bookmarkStart w:id="121" w:name="_Toc47"/>
      <w:bookmarkEnd w:id="119"/>
      <w:bookmarkEnd w:id="120"/>
      <w:r>
        <w:rPr>
          <w:rtl w:val="true"/>
        </w:rPr>
        <w:t>نقد و بررسی</w:t>
      </w:r>
      <w:bookmarkEnd w:id="121"/>
    </w:p>
    <w:p>
      <w:pPr>
        <w:pStyle w:val="BookText"/>
        <w:rPr/>
      </w:pPr>
      <w:r>
        <w:rPr>
          <w:rFonts w:ascii="IRNazanin" w:hAnsi="IRNazanin" w:eastAsia="IRNazanin"/>
          <w:color w:val="111111"/>
          <w:sz w:val="28"/>
          <w:sz w:val="28"/>
          <w:szCs w:val="28"/>
          <w:rtl w:val="true"/>
          <w:lang w:bidi="fa-IR"/>
        </w:rPr>
        <w:t xml:space="preserve">این دیدگاه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قبیح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توجه قرار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دلیل عدم توجه ایشان، عدم اعتقاد به درک یا حکم عقل باشد و یا محدود دانستن حوزه درک و حکم عقل و یا باور به آن و اثبات از طریق ملازمه بین حکم شرع و 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میرشریف جرجانی این مطلب را در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رضای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المُنکَرُ ما لَیس فِیهِ رِضا الله مِن قَولٍ اَو فِعلٍ، و المعروف ضدّه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 عبارت است از سخن یا کاری که مورد رضایت پروردگار نباشد و معروف نقطه مقابل آن است</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بدیهی است، محرماتی که در شریعت وضع شده است کاشف از عدم رضای الهی نسبت به آنها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تعریف یاد شده، همان حرام دینی را منکر می‌داند</w:t>
      </w:r>
      <w:r>
        <w:rPr>
          <w:rFonts w:eastAsia="IRNazanin" w:cs="IRNazanin"/>
          <w:color w:val="111111"/>
          <w:sz w:val="28"/>
          <w:szCs w:val="28"/>
          <w:rtl w:val="true"/>
          <w:lang w:bidi="fa-IR"/>
        </w:rPr>
        <w:t>.</w:t>
      </w:r>
    </w:p>
    <w:p>
      <w:pPr>
        <w:pStyle w:val="Heading6"/>
        <w:numPr>
          <w:ilvl w:val="5"/>
          <w:numId w:val="1"/>
        </w:numPr>
        <w:rPr/>
      </w:pPr>
      <w:bookmarkStart w:id="122" w:name="__RefHeading___Toc2987810_581953129"/>
      <w:bookmarkStart w:id="123" w:name="_Toc48"/>
      <w:bookmarkEnd w:id="122"/>
      <w:r>
        <w:rPr>
          <w:rtl w:val="true"/>
        </w:rPr>
        <w:t>نظرنگارنده</w:t>
      </w:r>
      <w:bookmarkEnd w:id="123"/>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آن چه گذشت می‌توان درتعریف منکر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منکر یعنی چیزی که حسن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توسط عقل یا شرع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شناخته نشده</w:t>
      </w:r>
      <w:r>
        <w:rPr>
          <w:rStyle w:val="FootnoteAnchor"/>
          <w:rtl w:val="true"/>
        </w:rPr>
        <w:footnoteReference w:id="43"/>
      </w:r>
      <w:r>
        <w:rPr>
          <w:rFonts w:ascii="IRNazanin" w:hAnsi="IRNazanin" w:eastAsia="IRNazanin"/>
          <w:color w:val="111111"/>
          <w:sz w:val="28"/>
          <w:sz w:val="28"/>
          <w:szCs w:val="28"/>
          <w:rtl w:val="true"/>
          <w:lang w:bidi="fa-IR"/>
        </w:rPr>
        <w:t>و یا عقل و شرع قبح آن را اعلام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برداشت نگارنده در تعریف </w:t>
      </w:r>
      <w:bookmarkStart w:id="124" w:name="pg5609_34627"/>
    </w:p>
    <w:p>
      <w:pPr>
        <w:pStyle w:val="BookText"/>
        <w:rPr/>
      </w:pPr>
      <w:bookmarkEnd w:id="124"/>
      <w:r>
        <w:rPr>
          <w:rFonts w:ascii="IRNazanin" w:hAnsi="IRNazanin" w:eastAsia="IRNazanin"/>
          <w:color w:val="111111"/>
          <w:sz w:val="28"/>
          <w:sz w:val="28"/>
          <w:szCs w:val="28"/>
          <w:rtl w:val="true"/>
          <w:lang w:bidi="fa-IR"/>
        </w:rPr>
        <w:t xml:space="preserve">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باید معروف دارای حسن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نیز می‌گوئیم اگر چیزی حسن نداشت، تحت عنوان منکر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نقطه مقابل معروف، منکر است و طبق این دیدگاه مکروه نیز مشمول عنوان منکر واقع می‌شود</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همان گونه که معروف، واجب و مستحب را دربرمی‌گرفت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به ذکر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این که حکمی از احکام به آن تعلق نمی‌گیرد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این که فقط در عنوان جواز بالمعنی الاعم قراردارد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مبحث ما خارج است</w:t>
      </w:r>
      <w:r>
        <w:rPr>
          <w:rFonts w:eastAsia="IRNazanin" w:cs="IRNazanin"/>
          <w:color w:val="111111"/>
          <w:sz w:val="28"/>
          <w:szCs w:val="28"/>
          <w:rtl w:val="true"/>
          <w:lang w:bidi="fa-IR"/>
        </w:rPr>
        <w:t>.</w:t>
      </w:r>
    </w:p>
    <w:p>
      <w:pPr>
        <w:pStyle w:val="Heading4"/>
        <w:numPr>
          <w:ilvl w:val="3"/>
          <w:numId w:val="1"/>
        </w:numPr>
        <w:rPr/>
      </w:pPr>
      <w:bookmarkStart w:id="125" w:name="__RefHeading___Toc2987812_581953129"/>
      <w:bookmarkStart w:id="126" w:name="_Toc49"/>
      <w:bookmarkEnd w:id="125"/>
      <w:r>
        <w:rPr/>
        <w:t>2</w:t>
      </w:r>
      <w:r>
        <w:rPr>
          <w:rtl w:val="true"/>
        </w:rPr>
        <w:t xml:space="preserve">. </w:t>
      </w:r>
      <w:r>
        <w:rPr>
          <w:rtl w:val="true"/>
        </w:rPr>
        <w:t>تعریف امر به معروف و نهی از منکر</w:t>
      </w:r>
      <w:bookmarkEnd w:id="126"/>
    </w:p>
    <w:p>
      <w:pPr>
        <w:pStyle w:val="Heading5"/>
        <w:numPr>
          <w:ilvl w:val="4"/>
          <w:numId w:val="1"/>
        </w:numPr>
        <w:rPr/>
      </w:pPr>
      <w:bookmarkStart w:id="127" w:name="__RefHeading___Toc2987814_581953129"/>
      <w:bookmarkStart w:id="128" w:name="_Toc50"/>
      <w:bookmarkEnd w:id="127"/>
      <w:r>
        <w:rPr>
          <w:rtl w:val="true"/>
        </w:rPr>
        <w:t>اشاره</w:t>
      </w:r>
      <w:bookmarkEnd w:id="128"/>
    </w:p>
    <w:p>
      <w:pPr>
        <w:pStyle w:val="BookText"/>
        <w:rPr/>
      </w:pPr>
      <w:r>
        <w:rPr>
          <w:rFonts w:ascii="IRNazanin" w:hAnsi="IRNazanin" w:eastAsia="IRNazanin"/>
          <w:color w:val="111111"/>
          <w:sz w:val="28"/>
          <w:sz w:val="28"/>
          <w:szCs w:val="28"/>
          <w:rtl w:val="true"/>
          <w:lang w:bidi="fa-IR"/>
        </w:rPr>
        <w:t xml:space="preserve">با عنایت به تعاریفی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می‌توان همه آنها را به عنوان تعریف امر به معروف و نهی از منکر ساماندهی نموده و ارائه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دلیل عدم ارائه تعریفی جداگانه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فقهاء همین بوده است که با وجود تعریف معروف و منکر، نیازی به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نمی‌کرده‌اند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عین حال برخی برای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p>
    <w:p>
      <w:pPr>
        <w:pStyle w:val="BookText"/>
        <w:rPr/>
      </w:pPr>
      <w:r>
        <w:rPr>
          <w:rFonts w:ascii="IRNazanin" w:hAnsi="IRNazanin" w:eastAsia="IRNazanin"/>
          <w:color w:val="111111"/>
          <w:sz w:val="28"/>
          <w:sz w:val="28"/>
          <w:szCs w:val="28"/>
          <w:rtl w:val="true"/>
          <w:lang w:bidi="fa-IR"/>
        </w:rPr>
        <w:t>به معروف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جداگانه‌ای آورده‌اند که به بیان و بررسی آنها می‌پردازیم</w:t>
      </w:r>
      <w:r>
        <w:rPr>
          <w:rFonts w:eastAsia="IRNazanin" w:cs="IRNazanin"/>
          <w:color w:val="111111"/>
          <w:sz w:val="28"/>
          <w:szCs w:val="28"/>
          <w:rtl w:val="true"/>
          <w:lang w:bidi="fa-IR"/>
        </w:rPr>
        <w:t>.</w:t>
      </w:r>
    </w:p>
    <w:p>
      <w:pPr>
        <w:pStyle w:val="Heading5"/>
        <w:numPr>
          <w:ilvl w:val="4"/>
          <w:numId w:val="1"/>
        </w:numPr>
        <w:rPr/>
      </w:pPr>
      <w:bookmarkStart w:id="129" w:name="__RefHeading___Toc2987816_581953129"/>
      <w:bookmarkStart w:id="130" w:name="_Toc51"/>
      <w:bookmarkEnd w:id="129"/>
      <w:r>
        <w:rPr/>
        <w:t>2</w:t>
      </w:r>
      <w:r>
        <w:rPr>
          <w:rtl w:val="true"/>
        </w:rPr>
        <w:t xml:space="preserve"> – </w:t>
      </w:r>
      <w:r>
        <w:rPr/>
        <w:t>1</w:t>
      </w:r>
      <w:r>
        <w:rPr>
          <w:rtl w:val="true"/>
        </w:rPr>
        <w:t xml:space="preserve">. </w:t>
      </w:r>
      <w:r>
        <w:rPr>
          <w:rtl w:val="true"/>
        </w:rPr>
        <w:t>وادار کردن و مانع شدن</w:t>
      </w:r>
      <w:bookmarkEnd w:id="130"/>
    </w:p>
    <w:p>
      <w:pPr>
        <w:pStyle w:val="Heading6"/>
        <w:numPr>
          <w:ilvl w:val="5"/>
          <w:numId w:val="1"/>
        </w:numPr>
        <w:rPr/>
      </w:pPr>
      <w:bookmarkStart w:id="131" w:name="__RefHeading___Toc2987818_581953129"/>
      <w:bookmarkStart w:id="132" w:name="_Toc52"/>
      <w:bookmarkEnd w:id="131"/>
      <w:r>
        <w:rPr>
          <w:rtl w:val="true"/>
        </w:rPr>
        <w:t>اشاره</w:t>
      </w:r>
      <w:bookmarkEnd w:id="132"/>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فقیه بزرگ شهید 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توضیح مفهوم امر به معروف و نهی از منکر فرموده است</w:t>
      </w:r>
      <w:r>
        <w:rPr>
          <w:rFonts w:eastAsia="IRNazanin" w:cs="IRNazanin"/>
          <w:color w:val="111111"/>
          <w:sz w:val="28"/>
          <w:szCs w:val="28"/>
          <w:rtl w:val="true"/>
          <w:lang w:bidi="fa-IR"/>
        </w:rPr>
        <w:t xml:space="preserve">: </w:t>
      </w:r>
      <w:bookmarkStart w:id="133" w:name="pg5609_34628"/>
    </w:p>
    <w:p>
      <w:pPr>
        <w:pStyle w:val="BookText"/>
        <w:rPr/>
      </w:pPr>
      <w:bookmarkEnd w:id="133"/>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اَلامرُ بالمعروف هُو الْحَملُ علی الطاعة قولاً او فعلاً وَ النهیُ عن المُنکر هو المنع من فعل المعاصی قولاً او فعلاً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وادار کردن دیگران به پیروی از او امر پروردگار است، به زبان باشد یا به عمل، و نهی از منکر، مانع‌شدن از انجام گناهان است، آن هم به زبان باشد یا به عمل</w:t>
      </w:r>
      <w:r>
        <w:rPr>
          <w:rFonts w:eastAsia="IRNazanin" w:cs="IRNazanin"/>
          <w:color w:val="111111"/>
          <w:sz w:val="28"/>
          <w:szCs w:val="28"/>
          <w:rtl w:val="true"/>
          <w:lang w:bidi="fa-IR"/>
        </w:rPr>
        <w:t>»</w:t>
      </w:r>
      <w:r>
        <w:rPr>
          <w:rStyle w:val="FootnoteAnchor"/>
          <w:rtl w:val="true"/>
        </w:rPr>
        <w:footnoteReference w:id="45"/>
      </w:r>
    </w:p>
    <w:p>
      <w:pPr>
        <w:pStyle w:val="Heading6"/>
        <w:numPr>
          <w:ilvl w:val="5"/>
          <w:numId w:val="1"/>
        </w:numPr>
        <w:rPr/>
      </w:pPr>
      <w:bookmarkStart w:id="134" w:name="__RefHeading___Toc2987820_581953129"/>
      <w:bookmarkStart w:id="135" w:name="_Toc53"/>
      <w:bookmarkEnd w:id="134"/>
      <w:r>
        <w:rPr>
          <w:rtl w:val="true"/>
        </w:rPr>
        <w:t>نقد و بررسی</w:t>
      </w:r>
      <w:bookmarkEnd w:id="135"/>
    </w:p>
    <w:p>
      <w:pPr>
        <w:pStyle w:val="BookText"/>
        <w:rPr/>
      </w:pPr>
      <w:r>
        <w:rPr>
          <w:rFonts w:ascii="IRNazanin" w:hAnsi="IRNazanin" w:eastAsia="IRNazanin"/>
          <w:color w:val="111111"/>
          <w:sz w:val="28"/>
          <w:sz w:val="28"/>
          <w:szCs w:val="28"/>
          <w:rtl w:val="true"/>
          <w:lang w:bidi="fa-IR"/>
        </w:rPr>
        <w:t>در این تعریف، امر و نهی را در معنای خاص بکار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طلب فعل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طلب ترک آن است اما وادار کردن فرد به کاری با درخواست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مانع شدن با درخواست ترک یک عمل نیز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در وادار کردن و یا مانع شدن، مخاطب فاقد اراده و اختیار می‌شود اما در معنایی که ذکر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با اختیار خود ممکن است به آن خواسته عمل کند و یا نکند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ضمنا از این تعریف به دست می‌آید که ایشان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فقط واجبات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بگوئیم که ترک مستحب، مصداق عدم طاعت محسوب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فقط حرام‌های الهی دانسته و مکروه را مشمول آن قرار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که به احکام عقل هم در هر دو توجهی نشده است</w:t>
      </w:r>
      <w:r>
        <w:rPr>
          <w:rFonts w:eastAsia="IRNazanin" w:cs="IRNazanin"/>
          <w:color w:val="111111"/>
          <w:sz w:val="28"/>
          <w:szCs w:val="28"/>
          <w:rtl w:val="true"/>
          <w:lang w:bidi="fa-IR"/>
        </w:rPr>
        <w:t xml:space="preserve">. </w:t>
      </w:r>
      <w:bookmarkStart w:id="136" w:name="pg5609_34629"/>
    </w:p>
    <w:p>
      <w:pPr>
        <w:pStyle w:val="Heading5"/>
        <w:numPr>
          <w:ilvl w:val="4"/>
          <w:numId w:val="1"/>
        </w:numPr>
        <w:rPr/>
      </w:pPr>
      <w:bookmarkStart w:id="137" w:name="__RefHeading___Toc2987822_581953129"/>
      <w:bookmarkStart w:id="138" w:name="_Toc54"/>
      <w:bookmarkEnd w:id="136"/>
      <w:bookmarkEnd w:id="137"/>
      <w:r>
        <w:rPr/>
        <w:t>2</w:t>
      </w:r>
      <w:r>
        <w:rPr>
          <w:rtl w:val="true"/>
        </w:rPr>
        <w:t xml:space="preserve"> – </w:t>
      </w:r>
      <w:r>
        <w:rPr/>
        <w:t>2</w:t>
      </w:r>
      <w:r>
        <w:rPr>
          <w:rtl w:val="true"/>
        </w:rPr>
        <w:t xml:space="preserve">. </w:t>
      </w:r>
      <w:r>
        <w:rPr>
          <w:rtl w:val="true"/>
        </w:rPr>
        <w:t>ارشاد به مراشد منجیه و</w:t>
      </w:r>
      <w:r>
        <w:rPr>
          <w:rtl w:val="true"/>
        </w:rPr>
        <w:t>..</w:t>
      </w:r>
      <w:bookmarkEnd w:id="138"/>
    </w:p>
    <w:p>
      <w:pPr>
        <w:pStyle w:val="Heading6"/>
        <w:numPr>
          <w:ilvl w:val="5"/>
          <w:numId w:val="1"/>
        </w:numPr>
        <w:rPr/>
      </w:pPr>
      <w:bookmarkStart w:id="139" w:name="__RefHeading___Toc2987824_581953129"/>
      <w:bookmarkStart w:id="140" w:name="_Toc55"/>
      <w:bookmarkEnd w:id="139"/>
      <w:r>
        <w:rPr>
          <w:rtl w:val="true"/>
        </w:rPr>
        <w:t>اشاره</w:t>
      </w:r>
      <w:bookmarkEnd w:id="140"/>
    </w:p>
    <w:p>
      <w:pPr>
        <w:pStyle w:val="BookText"/>
        <w:rPr/>
      </w:pPr>
      <w:r>
        <w:rPr>
          <w:rFonts w:ascii="IRNazanin" w:hAnsi="IRNazanin" w:eastAsia="IRNazanin"/>
          <w:color w:val="111111"/>
          <w:sz w:val="28"/>
          <w:sz w:val="28"/>
          <w:szCs w:val="28"/>
          <w:rtl w:val="true"/>
          <w:lang w:bidi="fa-IR"/>
        </w:rPr>
        <w:t>میرشریف جرجانی در تعریف خود از امر به معروف و نهی از منکر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ارشاد و راهنمایی به راه‌های نجات‌بخش است و نهی از منکر بازداشتن از اموری است که با شریعت سازگاری ندارد</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بر شما کرد او سلام و داد خواست وز شما چاره و ره ارشاد خواست</w:t>
      </w:r>
    </w:p>
    <w:p>
      <w:pPr>
        <w:pStyle w:val="Heading6"/>
        <w:numPr>
          <w:ilvl w:val="5"/>
          <w:numId w:val="1"/>
        </w:numPr>
        <w:rPr/>
      </w:pPr>
      <w:bookmarkStart w:id="141" w:name="__RefHeading___Toc2987826_581953129"/>
      <w:bookmarkStart w:id="142" w:name="_Toc56"/>
      <w:bookmarkEnd w:id="141"/>
      <w:r>
        <w:rPr>
          <w:rtl w:val="true"/>
        </w:rPr>
        <w:t>نقد و بررسی</w:t>
      </w:r>
      <w:bookmarkEnd w:id="142"/>
    </w:p>
    <w:p>
      <w:pPr>
        <w:pStyle w:val="BookText"/>
        <w:rPr/>
      </w:pPr>
      <w:r>
        <w:rPr>
          <w:rFonts w:ascii="IRNazanin" w:hAnsi="IRNazanin" w:eastAsia="IRNazanin"/>
          <w:color w:val="111111"/>
          <w:sz w:val="28"/>
          <w:sz w:val="28"/>
          <w:szCs w:val="28"/>
          <w:rtl w:val="true"/>
          <w:lang w:bidi="fa-IR"/>
        </w:rPr>
        <w:t>همان گونه که گذشت امر به معنای طلب فعل و نهی به معنای طلب ترک است، این که امر به معروف را به ارشاد معنی کنیم خلاف ظاهر است، زیرا ارشاد کارش همان وعظ و پند دادن است و در آن درخواست و طلب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که شما به کسی آدرس یک مسیر را می‌دهید ولی از او نمی‌خواهید که از آن مسیر برود اما اگر از کسی خواستید از آن مسیر برود معنای طلب فعل تحقق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تعریف یاد شده در برگیرنده احکام عقل هم هست 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راههای نجات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عنوانی عام است که راه عقل و شرع را در خود جای می‌دهد</w:t>
      </w:r>
      <w:r>
        <w:rPr>
          <w:rFonts w:eastAsia="IRNazanin" w:cs="IRNazanin"/>
          <w:color w:val="111111"/>
          <w:sz w:val="28"/>
          <w:szCs w:val="28"/>
          <w:rtl w:val="true"/>
          <w:lang w:bidi="fa-IR"/>
        </w:rPr>
        <w:t>.</w:t>
      </w:r>
    </w:p>
    <w:p>
      <w:pPr>
        <w:pStyle w:val="Heading5"/>
        <w:numPr>
          <w:ilvl w:val="4"/>
          <w:numId w:val="1"/>
        </w:numPr>
        <w:rPr/>
      </w:pPr>
      <w:bookmarkStart w:id="143" w:name="__RefHeading___Toc2987828_581953129"/>
      <w:bookmarkStart w:id="144" w:name="_Toc57"/>
      <w:bookmarkEnd w:id="143"/>
      <w:r>
        <w:rPr/>
        <w:t>2</w:t>
      </w:r>
      <w:r>
        <w:rPr>
          <w:rtl w:val="true"/>
        </w:rPr>
        <w:t xml:space="preserve"> – </w:t>
      </w:r>
      <w:r>
        <w:rPr/>
        <w:t>3</w:t>
      </w:r>
      <w:r>
        <w:rPr>
          <w:rtl w:val="true"/>
        </w:rPr>
        <w:t xml:space="preserve">. </w:t>
      </w:r>
      <w:r>
        <w:rPr>
          <w:rtl w:val="true"/>
        </w:rPr>
        <w:t>ارشاد به منفعت و تحذیر از مفسده</w:t>
      </w:r>
      <w:bookmarkEnd w:id="144"/>
    </w:p>
    <w:p>
      <w:pPr>
        <w:pStyle w:val="Heading6"/>
        <w:numPr>
          <w:ilvl w:val="5"/>
          <w:numId w:val="1"/>
        </w:numPr>
        <w:rPr/>
      </w:pPr>
      <w:bookmarkStart w:id="145" w:name="__RefHeading___Toc2987830_581953129"/>
      <w:bookmarkStart w:id="146" w:name="_Toc58"/>
      <w:bookmarkEnd w:id="145"/>
      <w:r>
        <w:rPr>
          <w:rtl w:val="true"/>
        </w:rPr>
        <w:t>اشاره</w:t>
      </w:r>
      <w:bookmarkEnd w:id="146"/>
    </w:p>
    <w:p>
      <w:pPr>
        <w:pStyle w:val="BookText"/>
        <w:rPr/>
      </w:pPr>
      <w:r>
        <w:rPr>
          <w:rFonts w:ascii="IRNazanin" w:hAnsi="IRNazanin" w:eastAsia="IRNazanin"/>
          <w:color w:val="111111"/>
          <w:sz w:val="28"/>
          <w:sz w:val="28"/>
          <w:szCs w:val="28"/>
          <w:rtl w:val="true"/>
          <w:lang w:bidi="fa-IR"/>
        </w:rPr>
        <w:t>ابو حیان اندلسی در تفسیر خود در این باره نوشته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المقصود من الأمر بالمعروف و النهی عن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الإرشاد إلی المنفعة و التحذیرعن المفسدة</w:t>
      </w:r>
      <w:r>
        <w:rPr>
          <w:rFonts w:eastAsia="IRNazanin" w:cs="IRNazanin"/>
          <w:color w:val="111111"/>
          <w:sz w:val="28"/>
          <w:szCs w:val="28"/>
          <w:rtl w:val="true"/>
          <w:lang w:bidi="fa-IR"/>
        </w:rPr>
        <w:t xml:space="preserve">» </w:t>
      </w:r>
      <w:bookmarkStart w:id="147" w:name="pg5609_34630"/>
    </w:p>
    <w:p>
      <w:pPr>
        <w:pStyle w:val="BookText"/>
        <w:rPr/>
      </w:pPr>
      <w:bookmarkEnd w:id="147"/>
      <w:r>
        <w:rPr>
          <w:rFonts w:ascii="IRNazanin" w:hAnsi="IRNazanin" w:eastAsia="IRNazanin"/>
          <w:color w:val="111111"/>
          <w:sz w:val="28"/>
          <w:sz w:val="28"/>
          <w:szCs w:val="28"/>
          <w:rtl w:val="true"/>
          <w:lang w:bidi="fa-IR"/>
        </w:rPr>
        <w:t>مقصود از امر به معروف و نهی از منکر، ارشاد به منفعت و برحذر داشتن از مفسده است</w:t>
      </w:r>
      <w:r>
        <w:rPr>
          <w:rFonts w:eastAsia="IRNazanin" w:cs="IRNazanin"/>
          <w:color w:val="111111"/>
          <w:sz w:val="28"/>
          <w:szCs w:val="28"/>
          <w:rtl w:val="true"/>
          <w:lang w:bidi="fa-IR"/>
        </w:rPr>
        <w:t>.</w:t>
      </w:r>
      <w:r>
        <w:rPr>
          <w:rStyle w:val="FootnoteAnchor"/>
          <w:rtl w:val="true"/>
        </w:rPr>
        <w:footnoteReference w:id="47"/>
      </w:r>
    </w:p>
    <w:p>
      <w:pPr>
        <w:pStyle w:val="Heading6"/>
        <w:numPr>
          <w:ilvl w:val="5"/>
          <w:numId w:val="1"/>
        </w:numPr>
        <w:rPr/>
      </w:pPr>
      <w:bookmarkStart w:id="148" w:name="__RefHeading___Toc2987832_581953129"/>
      <w:bookmarkStart w:id="149" w:name="_Toc59"/>
      <w:bookmarkEnd w:id="148"/>
      <w:r>
        <w:rPr>
          <w:rtl w:val="true"/>
        </w:rPr>
        <w:t>نقد و بررسی</w:t>
      </w:r>
      <w:bookmarkEnd w:id="149"/>
    </w:p>
    <w:p>
      <w:pPr>
        <w:pStyle w:val="BookText"/>
        <w:rPr/>
      </w:pPr>
      <w:r>
        <w:rPr>
          <w:rFonts w:ascii="IRNazanin" w:hAnsi="IRNazanin" w:eastAsia="IRNazanin"/>
          <w:color w:val="111111"/>
          <w:sz w:val="28"/>
          <w:sz w:val="28"/>
          <w:szCs w:val="28"/>
          <w:rtl w:val="true"/>
          <w:lang w:bidi="fa-IR"/>
        </w:rPr>
        <w:t xml:space="preserve">درباره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مطلبی که در تعریف قبلی گذشت در این جا نیز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باشد، و معلوم نباشد که منفعت مادی یا اخروی منظور است یا هر دو، در منابع دینی مشاهده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امر به معروف، امر به چیزهایی است که البته آنها دارای منفعت برای انسان هستند، مثلا امر به نماز، امر به منفعت نیست اما نماز منافعی را برای نمازگزار در پی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الصلاة تنهی عن الفحشاء و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گونه است سایر واجبات</w:t>
      </w:r>
      <w:r>
        <w:rPr>
          <w:rFonts w:eastAsia="IRNazanin" w:cs="IRNazanin"/>
          <w:color w:val="111111"/>
          <w:sz w:val="28"/>
          <w:szCs w:val="28"/>
          <w:rtl w:val="true"/>
          <w:lang w:bidi="fa-IR"/>
        </w:rPr>
        <w:t>.</w:t>
      </w:r>
    </w:p>
    <w:p>
      <w:pPr>
        <w:pStyle w:val="Heading5"/>
        <w:numPr>
          <w:ilvl w:val="4"/>
          <w:numId w:val="1"/>
        </w:numPr>
        <w:rPr/>
      </w:pPr>
      <w:bookmarkStart w:id="150" w:name="__RefHeading___Toc2987834_581953129"/>
      <w:bookmarkStart w:id="151" w:name="_Toc60"/>
      <w:bookmarkEnd w:id="150"/>
      <w:r>
        <w:rPr/>
        <w:t>2</w:t>
      </w:r>
      <w:r>
        <w:rPr>
          <w:rtl w:val="true"/>
        </w:rPr>
        <w:t xml:space="preserve"> – </w:t>
      </w:r>
      <w:r>
        <w:rPr/>
        <w:t>4</w:t>
      </w:r>
      <w:r>
        <w:rPr>
          <w:rtl w:val="true"/>
        </w:rPr>
        <w:t xml:space="preserve">. </w:t>
      </w:r>
      <w:r>
        <w:rPr>
          <w:rtl w:val="true"/>
        </w:rPr>
        <w:t>امربه موافق شریعت ونهی ازمیل نفسانی</w:t>
      </w:r>
      <w:bookmarkEnd w:id="151"/>
    </w:p>
    <w:p>
      <w:pPr>
        <w:pStyle w:val="Heading6"/>
        <w:numPr>
          <w:ilvl w:val="5"/>
          <w:numId w:val="1"/>
        </w:numPr>
        <w:rPr/>
      </w:pPr>
      <w:bookmarkStart w:id="152" w:name="__RefHeading___Toc2987836_581953129"/>
      <w:bookmarkStart w:id="153" w:name="_Toc61"/>
      <w:bookmarkEnd w:id="152"/>
      <w:r>
        <w:rPr>
          <w:rtl w:val="true"/>
        </w:rPr>
        <w:t>اشاره</w:t>
      </w:r>
      <w:bookmarkEnd w:id="153"/>
    </w:p>
    <w:p>
      <w:pPr>
        <w:pStyle w:val="BookText"/>
        <w:rPr/>
      </w:pPr>
      <w:r>
        <w:rPr>
          <w:rFonts w:ascii="IRNazanin" w:hAnsi="IRNazanin" w:eastAsia="IRNazanin"/>
          <w:color w:val="111111"/>
          <w:sz w:val="28"/>
          <w:sz w:val="28"/>
          <w:szCs w:val="28"/>
          <w:rtl w:val="true"/>
          <w:lang w:bidi="fa-IR"/>
        </w:rPr>
        <w:t>برخی در تعریف امر به معروف و نهی از منکر بر این باورند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الامرُ بالمعروف أمرٌ بِما یُوافِقُ الکتابَ و السّنةوَ النّهیُ عَن المنکر نَهیٌ عمّا تَمِیلُ الیه النفسُ وَ الشهوة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امر به معروف، امر و فرمان است به آن چه مطابق کتاب و سنّت باشد و نهی از منکر بازداشتن از چیزهایی است که نفس و شهوت به آن تمایل دارند</w:t>
      </w:r>
      <w:r>
        <w:rPr>
          <w:rFonts w:eastAsia="IRNazanin" w:cs="IRNazanin"/>
          <w:color w:val="111111"/>
          <w:sz w:val="28"/>
          <w:szCs w:val="28"/>
          <w:rtl w:val="true"/>
          <w:lang w:bidi="fa-IR"/>
        </w:rPr>
        <w:t>».</w:t>
      </w:r>
      <w:r>
        <w:rPr>
          <w:rStyle w:val="FootnoteAnchor"/>
          <w:rtl w:val="true"/>
        </w:rPr>
        <w:footnoteReference w:id="48"/>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در شریعت دستوراتی ریز و درشت وجود دارد که برخی به ظاهر و برخی به فکر و اندیشه ناظر است و امر به اینها امر به معروف و نهی از مخالفت با آن نهی ازمنکر است</w:t>
      </w:r>
      <w:r>
        <w:rPr>
          <w:rFonts w:eastAsia="IRNazanin" w:cs="IRNazanin"/>
          <w:color w:val="111111"/>
          <w:sz w:val="28"/>
          <w:szCs w:val="28"/>
          <w:rtl w:val="true"/>
          <w:lang w:bidi="fa-IR"/>
        </w:rPr>
        <w:t xml:space="preserve">. </w:t>
      </w:r>
      <w:bookmarkStart w:id="154" w:name="pg5609_34631"/>
    </w:p>
    <w:p>
      <w:pPr>
        <w:pStyle w:val="BookText"/>
        <w:rPr/>
      </w:pPr>
      <w:bookmarkEnd w:id="154"/>
      <w:r>
        <w:rPr>
          <w:rFonts w:ascii="IRNazanin" w:hAnsi="IRNazanin" w:eastAsia="IRNazanin"/>
          <w:color w:val="111111"/>
          <w:sz w:val="28"/>
          <w:sz w:val="28"/>
          <w:szCs w:val="28"/>
          <w:rtl w:val="true"/>
          <w:lang w:bidi="fa-IR"/>
        </w:rPr>
        <w:t>درشریعت هم عطا، هم زجرهست</w:t>
      </w:r>
    </w:p>
    <w:p>
      <w:pPr>
        <w:pStyle w:val="BookText"/>
        <w:rPr/>
      </w:pPr>
      <w:r>
        <w:rPr>
          <w:rFonts w:ascii="IRNazanin" w:hAnsi="IRNazanin" w:eastAsia="IRNazanin"/>
          <w:color w:val="111111"/>
          <w:sz w:val="28"/>
          <w:sz w:val="28"/>
          <w:szCs w:val="28"/>
          <w:rtl w:val="true"/>
          <w:lang w:bidi="fa-IR"/>
        </w:rPr>
        <w:t>هم درآن پوسته، هم مغز هست</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در شریعت هم عطا هم زجر هست شاه را صدر و فرس را درگه است‌</w:t>
      </w:r>
    </w:p>
    <w:p>
      <w:pPr>
        <w:pStyle w:val="Heading6"/>
        <w:numPr>
          <w:ilvl w:val="5"/>
          <w:numId w:val="1"/>
        </w:numPr>
        <w:rPr/>
      </w:pPr>
      <w:bookmarkStart w:id="155" w:name="__RefHeading___Toc2987838_581953129"/>
      <w:bookmarkStart w:id="156" w:name="_Toc62"/>
      <w:bookmarkEnd w:id="155"/>
      <w:r>
        <w:rPr>
          <w:rtl w:val="true"/>
        </w:rPr>
        <w:t>نقد وبررسی</w:t>
      </w:r>
      <w:bookmarkEnd w:id="156"/>
    </w:p>
    <w:p>
      <w:pPr>
        <w:pStyle w:val="BookText"/>
        <w:rPr/>
      </w:pPr>
      <w:r>
        <w:rPr>
          <w:rFonts w:ascii="IRNazanin" w:hAnsi="IRNazanin" w:eastAsia="IRNazanin"/>
          <w:color w:val="111111"/>
          <w:sz w:val="28"/>
          <w:sz w:val="28"/>
          <w:szCs w:val="28"/>
          <w:rtl w:val="true"/>
          <w:lang w:bidi="fa-IR"/>
        </w:rPr>
        <w:t xml:space="preserve">در بخش اول،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موافقت کتاب وسنت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بوده شامل واجب و مستحب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دائره این معنا شامل مواردی که مباح شمرده می‌شود نیز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خوردن انجیر و زیتون و خرما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اموری هستند که موافق کتاب و سنت است و در کتاب و سنت مورد توجه واقع شده اما کسی امر به خوردن اینها را، امر به معروف به شمار نمی آورد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 دوم این تعریف، منکر را به چیزهایی که میل نفس و شهوت به آن باشد دانسته و نهی ازآن را، نهی از منکر محسوب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 که تمایلات نفسانی و شهوانی نیزشامل محرمات، مکروهات و حتی مباحات نیز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براساس نظریه اکثریت فقهاء، منکر شامل مکروهات نمی شود، چه رسد به مباحات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ممکن است حتی کسانی از روی شهوت و هوای نفس، زنان متعددی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دائم ویا صیغه‌ای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اینها منکر محسوب می‌شود تا از آن نهی شوند؟ </w:t>
      </w:r>
      <w:bookmarkStart w:id="157" w:name="pg5609_34632"/>
    </w:p>
    <w:p>
      <w:pPr>
        <w:pStyle w:val="Heading5"/>
        <w:numPr>
          <w:ilvl w:val="4"/>
          <w:numId w:val="1"/>
        </w:numPr>
        <w:rPr/>
      </w:pPr>
      <w:bookmarkStart w:id="158" w:name="__RefHeading___Toc2987840_581953129"/>
      <w:bookmarkStart w:id="159" w:name="_Toc63"/>
      <w:bookmarkEnd w:id="157"/>
      <w:bookmarkEnd w:id="158"/>
      <w:r>
        <w:rPr/>
        <w:t>2</w:t>
      </w:r>
      <w:r>
        <w:rPr>
          <w:rtl w:val="true"/>
        </w:rPr>
        <w:t xml:space="preserve"> – </w:t>
      </w:r>
      <w:r>
        <w:rPr/>
        <w:t>5</w:t>
      </w:r>
      <w:r>
        <w:rPr>
          <w:rtl w:val="true"/>
        </w:rPr>
        <w:t xml:space="preserve">. </w:t>
      </w:r>
      <w:r>
        <w:rPr>
          <w:rtl w:val="true"/>
        </w:rPr>
        <w:t>نظر نگارنده</w:t>
      </w:r>
      <w:bookmarkEnd w:id="159"/>
    </w:p>
    <w:p>
      <w:pPr>
        <w:pStyle w:val="Heading6"/>
        <w:numPr>
          <w:ilvl w:val="5"/>
          <w:numId w:val="1"/>
        </w:numPr>
        <w:rPr/>
      </w:pPr>
      <w:bookmarkStart w:id="160" w:name="__RefHeading___Toc2987842_581953129"/>
      <w:bookmarkStart w:id="161" w:name="_Toc64"/>
      <w:bookmarkEnd w:id="160"/>
      <w:r>
        <w:rPr>
          <w:rtl w:val="true"/>
        </w:rPr>
        <w:t>اشاره</w:t>
      </w:r>
      <w:bookmarkEnd w:id="161"/>
    </w:p>
    <w:p>
      <w:pPr>
        <w:pStyle w:val="BookText"/>
        <w:rPr/>
      </w:pPr>
      <w:r>
        <w:rPr>
          <w:rFonts w:ascii="IRNazanin" w:hAnsi="IRNazanin" w:eastAsia="IRNazanin"/>
          <w:color w:val="111111"/>
          <w:sz w:val="28"/>
          <w:sz w:val="28"/>
          <w:szCs w:val="28"/>
          <w:rtl w:val="true"/>
          <w:lang w:bidi="fa-IR"/>
        </w:rPr>
        <w:t>به نظر نگارنده معنای دقیق امر به معروف و نهی از منکر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واجب و طلب 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w:t>
      </w:r>
    </w:p>
    <w:p>
      <w:pPr>
        <w:pStyle w:val="Heading6"/>
        <w:numPr>
          <w:ilvl w:val="5"/>
          <w:numId w:val="1"/>
        </w:numPr>
        <w:rPr/>
      </w:pPr>
      <w:bookmarkStart w:id="162" w:name="__RefHeading___Toc2987844_581953129"/>
      <w:bookmarkStart w:id="163" w:name="_Toc65"/>
      <w:bookmarkEnd w:id="162"/>
      <w:r>
        <w:rPr>
          <w:rtl w:val="true"/>
        </w:rPr>
        <w:t>توضیح</w:t>
      </w:r>
      <w:r>
        <w:rPr>
          <w:rtl w:val="true"/>
        </w:rPr>
        <w:t>:</w:t>
      </w:r>
      <w:bookmarkEnd w:id="163"/>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همان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شده و هر دو ظهور در این معنا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واجب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حرام گرفته شده، با ادله وجوب امر به معروف و نهی از منکر مطابقت دارد و آنان که معنای موسعی را منظور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معروف را شامل واجب و مستحب و منکر را شامل حرام و مکروه گرفته‌اند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مسیری خلاف ادله وجوب را پیموده‌اند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فقهاء از ادلّه وجوب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w:t>
      </w:r>
    </w:p>
    <w:p>
      <w:pPr>
        <w:pStyle w:val="BookText"/>
        <w:rPr/>
      </w:pPr>
      <w:r>
        <w:rPr>
          <w:rFonts w:ascii="IRNazanin" w:hAnsi="IRNazanin" w:eastAsia="IRNazanin"/>
          <w:color w:val="111111"/>
          <w:sz w:val="28"/>
          <w:sz w:val="28"/>
          <w:szCs w:val="28"/>
          <w:rtl w:val="true"/>
          <w:lang w:bidi="fa-IR"/>
        </w:rPr>
        <w:t>آیات و روایات وارده در امر به معروف ونهی از منکر می‌باشد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استفاده کرده‌اند که امر به معروف و نهی از منکر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سوال این است که چرا از ادلّه استفاده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ضمن معروف جای داده و کراهت را در ضمن منکر گنجانده و در این دو مورد امر و نهی را مستحب می‌دانند؟</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 و منطق صحیح بحث اقتضاء می‌کند ما از لسان دلیل هر چه می‌فهمیم در مرحله نخست همان را اثبات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لسان دلیل، وجوب را می‌رساند دیگر نمی‌توان گفت امر به مستحب نیز امر به معروف است اما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موضوع از شمول ادله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در مرحله بعد می‌توان با ادله دیگری اثبات کرد که مستحب از </w:t>
      </w:r>
    </w:p>
    <w:p>
      <w:pPr>
        <w:pStyle w:val="BookText"/>
        <w:rPr/>
      </w:pPr>
      <w:r>
        <w:rPr>
          <w:rFonts w:ascii="IRNazanin" w:hAnsi="IRNazanin" w:eastAsia="IRNazanin"/>
          <w:color w:val="111111"/>
          <w:sz w:val="28"/>
          <w:sz w:val="28"/>
          <w:szCs w:val="28"/>
          <w:rtl w:val="true"/>
          <w:lang w:bidi="fa-IR"/>
        </w:rPr>
        <w:t>مصادیق معروف است و امر به آن مستحب می‌باشد و نیز نهی از مکروه،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کتب مربوطه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فقهی و تفسیری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روش منطقی بحث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عناوین که در باب امر به معروف و نهی از منکر، وارد شده فقط شامل واجب و حرام است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روایات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امر به معروف و نهی از منکر نهاده شده است که سایر فرائض با آن احیاء می‌شوند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کَمَا رَفَضُوا أَسْمَی الْفَرَائِضِ وَ أَشْرَفَهَا إِنَّ الْأَمْرَ بِالْمَعْرُوفِ وَ</w:t>
      </w:r>
    </w:p>
    <w:p>
      <w:pPr>
        <w:pStyle w:val="BookText"/>
        <w:rPr/>
      </w:pPr>
      <w:r>
        <w:rPr>
          <w:rFonts w:ascii="Amiri" w:hAnsi="Amiri" w:eastAsia="Amiri" w:cs="Amiri"/>
          <w:color w:val="111111"/>
          <w:sz w:val="28"/>
          <w:sz w:val="28"/>
          <w:szCs w:val="28"/>
          <w:rtl w:val="true"/>
          <w:lang w:bidi="ar-SA"/>
        </w:rPr>
        <w:t>النَّهْیَ عَنِ الْمُنْکَرِ فَرِیضَةٌ عَظِیمَةٌ بِهَا تُقَامُ الْفَرَائِضُ</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ونیز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فَرِیضَةٌ عَظِیمَةٌ بِهَا تُقَامُ الْفَرَائِضُ</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و با تتبع در کتب لغت</w:t>
      </w:r>
      <w:r>
        <w:rPr>
          <w:rStyle w:val="FootnoteAnchor"/>
          <w:rtl w:val="true"/>
        </w:rPr>
        <w:footnoteReference w:id="52"/>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کاربردهای آن درفقه</w:t>
      </w:r>
      <w:r>
        <w:rPr>
          <w:rStyle w:val="FootnoteAnchor"/>
          <w:rtl w:val="true"/>
        </w:rPr>
        <w:footnoteReference w:id="53"/>
      </w:r>
      <w:r>
        <w:rPr>
          <w:rFonts w:ascii="IRNazanin" w:hAnsi="IRNazanin" w:eastAsia="IRNazanin"/>
          <w:color w:val="111111"/>
          <w:sz w:val="28"/>
          <w:sz w:val="28"/>
          <w:szCs w:val="28"/>
          <w:rtl w:val="true"/>
          <w:lang w:bidi="fa-IR"/>
        </w:rPr>
        <w:t>، معلوم میشود 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رحمت مادر اگر چه از خداست</w:t>
      </w:r>
    </w:p>
    <w:p>
      <w:pPr>
        <w:pStyle w:val="BookText"/>
        <w:rPr/>
      </w:pPr>
      <w:r>
        <w:rPr>
          <w:rFonts w:ascii="IRNazanin" w:hAnsi="IRNazanin" w:eastAsia="IRNazanin"/>
          <w:color w:val="111111"/>
          <w:sz w:val="28"/>
          <w:sz w:val="28"/>
          <w:szCs w:val="28"/>
          <w:rtl w:val="true"/>
          <w:lang w:bidi="fa-IR"/>
        </w:rPr>
        <w:t>خدمت او هم فریضه ست و سزاست</w:t>
      </w:r>
    </w:p>
    <w:p>
      <w:pPr>
        <w:pStyle w:val="BookText"/>
        <w:rPr/>
      </w:pPr>
      <w:r>
        <w:rPr>
          <w:rFonts w:ascii="IRNazanin" w:hAnsi="IRNazanin" w:eastAsia="IRNazanin"/>
          <w:color w:val="111111"/>
          <w:sz w:val="28"/>
          <w:sz w:val="28"/>
          <w:szCs w:val="28"/>
          <w:rtl w:val="true"/>
          <w:lang w:bidi="fa-IR"/>
        </w:rPr>
        <w:t>حتی برخی تعبیر به فریضه را بالاتر از تعبیربه واجب دانسته اند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بنابراین تعابیر یاد شده شامل مستحب یا نهی از مکروه نمی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برخی روایات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تارک امر به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تهدید به عذاب الهی کرده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هُنَالِکَ یَتِمُّ غَضَبُ اللَّهِ عَزَّ وَ جَلَّ عَلَیْهِمْ فَیَعُمُّهُمْ بِعِقَابِهِ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تعابیر دیگری که مفید این معناست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 منعم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قالب اطاعت از فرامین حق است به حکم عقل واجب می‌باشد واگر کسی آن را ترک کند گرفتار خشم خداوند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شکر منعم واجب آید در خرد ور نه بگشاید در خشم ابد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ص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آورده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امربه معروف رابه یکدیگر واگذارند و در نتیجه به ترک آن بیانجامد، منتظر عذاب الهی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فلْیَأْذَنُوا بِوِقَاعٍ مِنَ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بدیهی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ترک یک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وجوب آن می‌باشد، زیرا خداوند متعال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مکروه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وکیفر مترتب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چون امر به معروف و نهی از منکر واجب است، اگر ترک شود عقاب دارد نه ترک امر به مستحب و نهی از مکروه</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همان گونه که گذشت، اگر با دلیل دیگری اثبات شد که امر به مستحب و نهی از منکر، مستحب است، مانعی برای پذیرش آن نیست اما نباید چنین تصور یا القاء گردد که اگر امر به مستحب یا نهی از مکروه ترک شد، فریضه‌ای ترک گشته و عذاب الهی نازل خواهد شد</w:t>
      </w:r>
      <w:r>
        <w:rPr>
          <w:rFonts w:eastAsia="IRNazanin" w:cs="IRNazanin"/>
          <w:color w:val="111111"/>
          <w:sz w:val="28"/>
          <w:szCs w:val="28"/>
          <w:rtl w:val="true"/>
          <w:lang w:bidi="fa-IR"/>
        </w:rPr>
        <w:t>.</w:t>
      </w:r>
      <w:r>
        <w:rPr>
          <w:rStyle w:val="FootnoteAnchor"/>
          <w:rtl w:val="true"/>
        </w:rPr>
        <w:footnoteReference w:id="55"/>
      </w:r>
      <w:bookmarkStart w:id="164" w:name="pg5609_34636"/>
    </w:p>
    <w:p>
      <w:pPr>
        <w:pStyle w:val="Heading6"/>
        <w:numPr>
          <w:ilvl w:val="5"/>
          <w:numId w:val="1"/>
        </w:numPr>
        <w:rPr/>
      </w:pPr>
      <w:bookmarkStart w:id="165" w:name="__RefHeading___Toc2987846_581953129"/>
      <w:bookmarkStart w:id="166" w:name="_Toc66"/>
      <w:bookmarkEnd w:id="164"/>
      <w:bookmarkEnd w:id="165"/>
      <w:r>
        <w:rPr>
          <w:rtl w:val="true"/>
        </w:rPr>
        <w:t>پرسش‌ها</w:t>
      </w:r>
      <w:r>
        <w:rPr>
          <w:rtl w:val="true"/>
        </w:rPr>
        <w:t>:</w:t>
      </w:r>
      <w:bookmarkEnd w:id="16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منکر فقط شامل محرمات می‌شود یا مکروه را نیز در بر می‌گیرد؟ نتیجه این مطلب در معنای نهی از منکر چگونه خود را نشان می‌دهد؟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ترک یک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وجوب آن می‌باشد؟ با استفاده از آیات و روایات چگونه از این موضوع بر وجوب امر به معروف و نهی از منکر استدلال می‌شود ؟</w:t>
      </w:r>
    </w:p>
    <w:p>
      <w:pPr>
        <w:pStyle w:val="Heading6"/>
        <w:numPr>
          <w:ilvl w:val="5"/>
          <w:numId w:val="1"/>
        </w:numPr>
        <w:rPr/>
      </w:pPr>
      <w:bookmarkStart w:id="167" w:name="__RefHeading___Toc2987848_581953129"/>
      <w:bookmarkStart w:id="168" w:name="_Toc67"/>
      <w:bookmarkEnd w:id="167"/>
      <w:r>
        <w:rPr>
          <w:rtl w:val="true"/>
        </w:rPr>
        <w:t>برای مطالعه بیشتر</w:t>
      </w:r>
      <w:bookmarkEnd w:id="168"/>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الَّذینَ یُحِبُّونَ أَنْ تَشیعَ الْفاحِشَةُ فِی الَّذینَ آمَنُوا لَهُمْ عَذابٌ أَلیمٌ فِی الدُّنْیا وَ الْآخِرَةِ وَ اللَّهُ یَعْلَمُ وَ أَنْتُمْ 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داشتن اشاعه فحشاء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منکر بزرگی شمرده شده است و بر آن عذاب الهی مترتب گشته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سوال شماره</w:t>
      </w:r>
      <w:r>
        <w:rPr>
          <w:rFonts w:eastAsia="IRNazanin" w:cs="IRNazanin"/>
          <w:color w:val="111111"/>
          <w:sz w:val="28"/>
          <w:szCs w:val="28"/>
          <w:lang w:bidi="fa-IR"/>
        </w:rPr>
        <w:t>2</w:t>
      </w:r>
      <w:r>
        <w:rPr>
          <w:rFonts w:eastAsia="IRNazanin" w:cs="IRNazanin"/>
          <w:color w:val="111111"/>
          <w:sz w:val="28"/>
          <w:szCs w:val="28"/>
          <w:rtl w:val="true"/>
          <w:lang w:bidi="fa-IR"/>
        </w:rPr>
        <w:t xml:space="preserve">) </w:t>
      </w:r>
      <w:bookmarkStart w:id="169" w:name="pg5609_34637"/>
    </w:p>
    <w:p>
      <w:pPr>
        <w:pStyle w:val="Heading2"/>
        <w:numPr>
          <w:ilvl w:val="1"/>
          <w:numId w:val="1"/>
        </w:numPr>
        <w:rPr/>
      </w:pPr>
      <w:bookmarkStart w:id="170" w:name="__RefHeading___Toc2987850_581953129"/>
      <w:bookmarkStart w:id="171" w:name="_Toc68"/>
      <w:bookmarkEnd w:id="169"/>
      <w:bookmarkEnd w:id="170"/>
      <w:r>
        <w:rPr>
          <w:rtl w:val="true"/>
        </w:rPr>
        <w:t xml:space="preserve">فصل دوم </w:t>
      </w:r>
      <w:r>
        <w:rPr>
          <w:rtl w:val="true"/>
        </w:rPr>
        <w:t xml:space="preserve">: </w:t>
      </w:r>
      <w:r>
        <w:rPr>
          <w:rtl w:val="true"/>
        </w:rPr>
        <w:t xml:space="preserve">تفاوت‌های </w:t>
      </w:r>
      <w:r>
        <w:rPr>
          <w:rtl w:val="true"/>
        </w:rPr>
        <w:t xml:space="preserve">" </w:t>
      </w:r>
      <w:r>
        <w:rPr>
          <w:rtl w:val="true"/>
        </w:rPr>
        <w:t>امر به معروف و نهی از منکر</w:t>
      </w:r>
      <w:r>
        <w:rPr>
          <w:rtl w:val="true"/>
        </w:rPr>
        <w:t xml:space="preserve">" </w:t>
      </w:r>
      <w:r>
        <w:rPr>
          <w:rtl w:val="true"/>
        </w:rPr>
        <w:t xml:space="preserve">با </w:t>
      </w:r>
      <w:r>
        <w:rPr>
          <w:rtl w:val="true"/>
        </w:rPr>
        <w:t>"</w:t>
      </w:r>
      <w:r>
        <w:rPr>
          <w:rtl w:val="true"/>
        </w:rPr>
        <w:t xml:space="preserve">نظارت اجتماعی </w:t>
      </w:r>
      <w:r>
        <w:rPr>
          <w:rtl w:val="true"/>
        </w:rPr>
        <w:t>"</w:t>
      </w:r>
      <w:bookmarkEnd w:id="171"/>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2" w:name="__RefHeading___Toc2987852_581953129"/>
      <w:bookmarkStart w:id="173" w:name="_Toc69"/>
      <w:bookmarkEnd w:id="172"/>
      <w:r>
        <w:rPr>
          <w:rtl w:val="true"/>
        </w:rPr>
        <w:t>اشاره</w:t>
      </w:r>
      <w:bookmarkEnd w:id="173"/>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4" w:name="pg5609_34639"/>
      <w:bookmarkStart w:id="175" w:name="pg5609_34639"/>
      <w:bookmarkEnd w:id="175"/>
    </w:p>
    <w:p>
      <w:pPr>
        <w:pStyle w:val="Heading3"/>
        <w:numPr>
          <w:ilvl w:val="2"/>
          <w:numId w:val="1"/>
        </w:numPr>
        <w:rPr/>
      </w:pPr>
      <w:bookmarkStart w:id="176" w:name="pg5609_34639"/>
      <w:bookmarkStart w:id="177" w:name="__RefHeading___Toc2987854_581953129"/>
      <w:bookmarkStart w:id="178" w:name="_Toc70"/>
      <w:bookmarkEnd w:id="176"/>
      <w:bookmarkEnd w:id="177"/>
      <w:r>
        <w:rPr>
          <w:rtl w:val="true"/>
        </w:rPr>
        <w:t>درس سوم</w:t>
      </w:r>
      <w:bookmarkEnd w:id="178"/>
    </w:p>
    <w:p>
      <w:pPr>
        <w:pStyle w:val="Heading4"/>
        <w:numPr>
          <w:ilvl w:val="3"/>
          <w:numId w:val="1"/>
        </w:numPr>
        <w:rPr/>
      </w:pPr>
      <w:bookmarkStart w:id="179" w:name="__RefHeading___Toc2987856_581953129"/>
      <w:bookmarkStart w:id="180" w:name="_Toc71"/>
      <w:bookmarkEnd w:id="179"/>
      <w:r>
        <w:rPr>
          <w:rtl w:val="true"/>
        </w:rPr>
        <w:t>درآمد</w:t>
      </w:r>
      <w:bookmarkEnd w:id="180"/>
    </w:p>
    <w:p>
      <w:pPr>
        <w:pStyle w:val="Heading5"/>
        <w:numPr>
          <w:ilvl w:val="4"/>
          <w:numId w:val="1"/>
        </w:numPr>
        <w:rPr/>
      </w:pPr>
      <w:bookmarkStart w:id="181" w:name="__RefHeading___Toc2987858_581953129"/>
      <w:bookmarkStart w:id="182" w:name="_Toc72"/>
      <w:bookmarkEnd w:id="181"/>
      <w:r>
        <w:rPr>
          <w:rtl w:val="true"/>
        </w:rPr>
        <w:t>اشاره</w:t>
      </w:r>
      <w:bookmarkEnd w:id="182"/>
    </w:p>
    <w:p>
      <w:pPr>
        <w:pStyle w:val="BookText"/>
        <w:rPr/>
      </w:pPr>
      <w:r>
        <w:rPr>
          <w:rFonts w:ascii="IRNazanin" w:hAnsi="IRNazanin" w:eastAsia="IRNazanin"/>
          <w:color w:val="111111"/>
          <w:sz w:val="28"/>
          <w:sz w:val="28"/>
          <w:szCs w:val="28"/>
          <w:rtl w:val="true"/>
          <w:lang w:bidi="fa-IR"/>
        </w:rPr>
        <w:t xml:space="preserve">پیش از پرداختن به تبیین تفاوت‌ها، یادآوری می‌شود که آن‌چه در اسلام برای حفظ ارزش‌ها و سلامت اجتماعی بر آن تأکید شده، همان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مشاهده می کنیم در سالهای گذشته اصطلاح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نظارت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نظارت همگانی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امر به معروف و نهی از منکر رواج یافته و شاید برخی بر این باور باشند که این اصطلاح معنایی جامع و کامل را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درحالی که معادل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انگلیسی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کنترل</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Control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می‌باشد و نظارت اجتماعی، همان کنترل اجتماعی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Social Control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است، از این رو تعاریف خود را بر محور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کنترل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متمرکز نموده‌اند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نظارت یا کنترل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امربه معروف ونهی ازمنکر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تفاوت‌های جدّی و آشکاری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ازپرداختن به تبیین این تفاوت ها، ذکر این نکته خالی از لطف نیست،که میان صاحب نظران مغرب زمین در تعریف کنترل اجتماعی نه تنها اتفاق نظری وجود ندارد </w:t>
      </w:r>
      <w:bookmarkStart w:id="183" w:name="pg5609_34640"/>
    </w:p>
    <w:p>
      <w:pPr>
        <w:pStyle w:val="BookText"/>
        <w:rPr/>
      </w:pPr>
      <w:bookmarkEnd w:id="183"/>
      <w:r>
        <w:rPr>
          <w:rFonts w:ascii="IRNazanin" w:hAnsi="IRNazanin" w:eastAsia="IRNazanin"/>
          <w:color w:val="111111"/>
          <w:sz w:val="28"/>
          <w:sz w:val="28"/>
          <w:szCs w:val="28"/>
          <w:rtl w:val="true"/>
          <w:lang w:bidi="fa-IR"/>
        </w:rPr>
        <w:t>بلکه تعاریف ارائه شده از ابهامات و کاستی های فراوانی رنج می‌برد و به اعتراف رابرت 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مایر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 xml:space="preserve">در مقاله خود با عنوان دیدگاه‌هایی پیرامون مفهوم کنترل اجتماعی در صفحه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سالانه جامعه‌شناسی</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Annual Review of Sociology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یک بررسی سطحی از مفهوم کنترل اجتماعی با یک مشکل ظاهراً لاینحل مواجه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شناسان بر روی هیچ تعریفی از این اصطلاح اتفاق نظر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امرگیج‌کننده است زیرا نه تنها این اصطلاح در ادبیات جامعه‌شناسی بسیار پرکاربرد است، بلکه شواهدی از احیای توجه به این موضوع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 از این، دیدگاه‌های صاحب نظران اسلامی در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امربه معروف و نهی ازمنکر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گردید، اکنون برای روشن شدن تفاوت‌ها بین نظارت و کنترل اجتماعی با امر به معروف ونهی ازمنکر، ضروری است، نخست به مهم‌ترین تعاریف نظارت و کنترل اجتماعی از نگاه اندیشمندان غربی، اشاره‌ای داشته باشیم </w:t>
      </w:r>
      <w:r>
        <w:rPr>
          <w:rFonts w:eastAsia="IRNazanin" w:cs="IRNazanin"/>
          <w:color w:val="111111"/>
          <w:sz w:val="28"/>
          <w:szCs w:val="28"/>
          <w:rtl w:val="true"/>
          <w:lang w:bidi="fa-IR"/>
        </w:rPr>
        <w:t>.</w:t>
      </w:r>
    </w:p>
    <w:p>
      <w:pPr>
        <w:pStyle w:val="Heading5"/>
        <w:numPr>
          <w:ilvl w:val="4"/>
          <w:numId w:val="1"/>
        </w:numPr>
        <w:rPr/>
      </w:pPr>
      <w:bookmarkStart w:id="184" w:name="__RefHeading___Toc2987860_581953129"/>
      <w:bookmarkStart w:id="185" w:name="_Toc73"/>
      <w:bookmarkEnd w:id="184"/>
      <w:r>
        <w:rPr/>
        <w:t>1</w:t>
      </w:r>
      <w:r>
        <w:rPr>
          <w:rtl w:val="true"/>
        </w:rPr>
        <w:t xml:space="preserve">. </w:t>
      </w:r>
      <w:r>
        <w:rPr>
          <w:rtl w:val="true"/>
        </w:rPr>
        <w:t>تعاریف نظارت اجتماعی</w:t>
      </w:r>
      <w:bookmarkEnd w:id="185"/>
    </w:p>
    <w:p>
      <w:pPr>
        <w:pStyle w:val="Heading6"/>
        <w:numPr>
          <w:ilvl w:val="5"/>
          <w:numId w:val="1"/>
        </w:numPr>
        <w:rPr/>
      </w:pPr>
      <w:bookmarkStart w:id="186" w:name="__RefHeading___Toc2987862_581953129"/>
      <w:bookmarkStart w:id="187" w:name="_Toc74"/>
      <w:bookmarkEnd w:id="186"/>
      <w:r>
        <w:rPr/>
        <w:t>1</w:t>
      </w:r>
      <w:r>
        <w:rPr>
          <w:rtl w:val="true"/>
        </w:rPr>
        <w:t xml:space="preserve"> – </w:t>
      </w:r>
      <w:r>
        <w:rPr/>
        <w:t>1</w:t>
      </w:r>
      <w:r>
        <w:rPr>
          <w:rtl w:val="true"/>
        </w:rPr>
        <w:t xml:space="preserve">. </w:t>
      </w:r>
      <w:r>
        <w:rPr>
          <w:rtl w:val="true"/>
        </w:rPr>
        <w:t>فرآیند آموزشی مطابقت با ارزشها</w:t>
      </w:r>
      <w:bookmarkEnd w:id="187"/>
    </w:p>
    <w:p>
      <w:pPr>
        <w:pStyle w:val="Heading6"/>
        <w:numPr>
          <w:ilvl w:val="5"/>
          <w:numId w:val="1"/>
        </w:numPr>
        <w:rPr/>
      </w:pPr>
      <w:bookmarkStart w:id="188" w:name="__RefHeading___Toc2987864_581953129"/>
      <w:bookmarkStart w:id="189" w:name="_Toc75"/>
      <w:bookmarkEnd w:id="188"/>
      <w:r>
        <w:rPr>
          <w:rtl w:val="true"/>
        </w:rPr>
        <w:t>اشاره</w:t>
      </w:r>
      <w:bookmarkEnd w:id="189"/>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جوزف روسِک</w:t>
      </w:r>
      <w:r>
        <w:rPr>
          <w:rStyle w:val="FootnoteAnchor"/>
          <w:rtl w:val="true"/>
        </w:rPr>
        <w:footnoteReference w:id="57"/>
      </w:r>
      <w:r>
        <w:rPr>
          <w:rFonts w:ascii="IRNazanin" w:hAnsi="IRNazanin" w:eastAsia="IRNazanin"/>
          <w:color w:val="111111"/>
          <w:sz w:val="28"/>
          <w:sz w:val="28"/>
          <w:szCs w:val="28"/>
          <w:rtl w:val="true"/>
          <w:lang w:bidi="fa-IR"/>
        </w:rPr>
        <w:t>درتعریف کنترل اجتماعی چنین بیان کرده است</w:t>
      </w:r>
      <w:r>
        <w:rPr>
          <w:rFonts w:eastAsia="IRNazanin" w:cs="IRNazanin"/>
          <w:color w:val="111111"/>
          <w:sz w:val="28"/>
          <w:szCs w:val="28"/>
          <w:rtl w:val="true"/>
          <w:lang w:bidi="fa-IR"/>
        </w:rPr>
        <w:t xml:space="preserve">: </w:t>
      </w:r>
      <w:bookmarkStart w:id="190" w:name="pg5609_34641"/>
    </w:p>
    <w:p>
      <w:pPr>
        <w:pStyle w:val="BookText"/>
        <w:rPr/>
      </w:pPr>
      <w:bookmarkEnd w:id="190"/>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واژه عام برای فرآیندهایی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برنامه‌ریزی شده یا غیر برنامه‌ریزی‌شده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واسطه آن افراد برای مطابقت با کاربردها و ارزش‌های زندگی گروهی آموزش می‌بینند یا مجبور به آن می‌شوند</w:t>
      </w:r>
      <w:r>
        <w:rPr>
          <w:rFonts w:eastAsia="IRNazanin" w:cs="IRNazanin"/>
          <w:color w:val="111111"/>
          <w:sz w:val="28"/>
          <w:szCs w:val="28"/>
          <w:rtl w:val="true"/>
          <w:lang w:bidi="fa-IR"/>
        </w:rPr>
        <w:t>.»</w:t>
      </w:r>
      <w:r>
        <w:rPr>
          <w:rStyle w:val="FootnoteAnchor"/>
          <w:rtl w:val="true"/>
        </w:rPr>
        <w:footnoteReference w:id="58"/>
      </w:r>
    </w:p>
    <w:p>
      <w:pPr>
        <w:pStyle w:val="Heading6"/>
        <w:numPr>
          <w:ilvl w:val="5"/>
          <w:numId w:val="1"/>
        </w:numPr>
        <w:rPr/>
      </w:pPr>
      <w:bookmarkStart w:id="191" w:name="__RefHeading___Toc2987866_581953129"/>
      <w:bookmarkStart w:id="192" w:name="_Toc76"/>
      <w:bookmarkEnd w:id="191"/>
      <w:r>
        <w:rPr>
          <w:rtl w:val="true"/>
        </w:rPr>
        <w:t>نقد و بررسی</w:t>
      </w:r>
      <w:bookmarkEnd w:id="192"/>
    </w:p>
    <w:p>
      <w:pPr>
        <w:pStyle w:val="BookText"/>
        <w:rPr/>
      </w:pPr>
      <w:r>
        <w:rPr>
          <w:rFonts w:ascii="IRNazanin" w:hAnsi="IRNazanin" w:eastAsia="IRNazanin"/>
          <w:color w:val="111111"/>
          <w:sz w:val="28"/>
          <w:sz w:val="28"/>
          <w:szCs w:val="28"/>
          <w:rtl w:val="true"/>
          <w:lang w:bidi="fa-IR"/>
        </w:rPr>
        <w:t xml:space="preserve">این سخن که افراد آموزش‌هایی ببینند تا رفتار خود را بر ارزش‌ها مطابقت دهند، دارای یک مقدم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دیدن آموزش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تالی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تطبیق رفتارها بر ارزش‌ها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تصور شده که تالی نتیجه الزامی و حتمی مقدم است، در حالی که نه منطقاً چنین الزامی وجود دارد و نه در تحقق خارجی چنین حتمیتی مشاهده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بسا افراد بزهکاری هستند که آموزش‌های متعدد و متنوعی می‌بینند امّا تأثیری در اصلاح رفتار آنها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مفهوم کنترل، مفهومی است که معنای بازدارندگی در آن نهفته است اما آموزش‌دادن ممکن است برای برخی بازدارنده باشد و برای دیگران نباشد</w:t>
      </w:r>
      <w:r>
        <w:rPr>
          <w:rFonts w:eastAsia="IRNazanin" w:cs="IRNazanin"/>
          <w:color w:val="111111"/>
          <w:sz w:val="28"/>
          <w:szCs w:val="28"/>
          <w:rtl w:val="true"/>
          <w:lang w:bidi="fa-IR"/>
        </w:rPr>
        <w:t>.</w:t>
      </w:r>
    </w:p>
    <w:p>
      <w:pPr>
        <w:pStyle w:val="Heading6"/>
        <w:numPr>
          <w:ilvl w:val="5"/>
          <w:numId w:val="1"/>
        </w:numPr>
        <w:rPr/>
      </w:pPr>
      <w:bookmarkStart w:id="193" w:name="__RefHeading___Toc2987868_581953129"/>
      <w:bookmarkStart w:id="194" w:name="_Toc77"/>
      <w:bookmarkEnd w:id="193"/>
      <w:r>
        <w:rPr/>
        <w:t>1</w:t>
      </w:r>
      <w:r>
        <w:rPr>
          <w:rtl w:val="true"/>
        </w:rPr>
        <w:t xml:space="preserve"> – </w:t>
      </w:r>
      <w:r>
        <w:rPr/>
        <w:t>2</w:t>
      </w:r>
      <w:r>
        <w:rPr>
          <w:rtl w:val="true"/>
        </w:rPr>
        <w:t xml:space="preserve">. </w:t>
      </w:r>
      <w:r>
        <w:rPr>
          <w:rtl w:val="true"/>
        </w:rPr>
        <w:t>شیوه زندگی جمعی</w:t>
      </w:r>
      <w:bookmarkEnd w:id="194"/>
    </w:p>
    <w:p>
      <w:pPr>
        <w:pStyle w:val="Heading6"/>
        <w:numPr>
          <w:ilvl w:val="5"/>
          <w:numId w:val="1"/>
        </w:numPr>
        <w:rPr/>
      </w:pPr>
      <w:bookmarkStart w:id="195" w:name="__RefHeading___Toc2987870_581953129"/>
      <w:bookmarkStart w:id="196" w:name="_Toc78"/>
      <w:bookmarkEnd w:id="195"/>
      <w:r>
        <w:rPr>
          <w:rtl w:val="true"/>
        </w:rPr>
        <w:t>اشاره</w:t>
      </w:r>
      <w:bookmarkEnd w:id="196"/>
    </w:p>
    <w:p>
      <w:pPr>
        <w:pStyle w:val="BookText"/>
        <w:rPr/>
      </w:pPr>
      <w:r>
        <w:rPr>
          <w:rFonts w:ascii="IRNazanin" w:hAnsi="IRNazanin" w:eastAsia="IRNazanin"/>
          <w:color w:val="111111"/>
          <w:sz w:val="28"/>
          <w:sz w:val="28"/>
          <w:szCs w:val="28"/>
          <w:rtl w:val="true"/>
          <w:lang w:bidi="fa-IR"/>
        </w:rPr>
        <w:t>هورویتس</w:t>
      </w:r>
      <w:r>
        <w:rPr>
          <w:rStyle w:val="FootnoteAnchor"/>
          <w:rtl w:val="true"/>
        </w:rPr>
        <w:footnoteReference w:id="59"/>
      </w:r>
      <w:r>
        <w:rPr>
          <w:rFonts w:ascii="IRNazanin" w:hAnsi="IRNazanin" w:eastAsia="IRNazanin"/>
          <w:color w:val="111111"/>
          <w:sz w:val="28"/>
          <w:sz w:val="28"/>
          <w:szCs w:val="28"/>
          <w:rtl w:val="true"/>
          <w:lang w:bidi="fa-IR"/>
        </w:rPr>
        <w:t>بیان داشته</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کنترل اجتماعی، شیوه‌های زندگی و رویّه‌های اجتماعی گروه بوده و برای حفظ این شیوه‌ها به کار می‌رود</w:t>
      </w:r>
      <w:r>
        <w:rPr>
          <w:rFonts w:eastAsia="IRNazanin" w:cs="IRNazanin"/>
          <w:color w:val="111111"/>
          <w:sz w:val="28"/>
          <w:szCs w:val="28"/>
          <w:rtl w:val="true"/>
          <w:lang w:bidi="fa-IR"/>
        </w:rPr>
        <w:t>.»</w:t>
      </w:r>
      <w:r>
        <w:rPr>
          <w:rStyle w:val="FootnoteAnchor"/>
          <w:rtl w:val="true"/>
        </w:rPr>
        <w:footnoteReference w:id="60"/>
      </w:r>
      <w:bookmarkStart w:id="197" w:name="pg5609_34642"/>
    </w:p>
    <w:p>
      <w:pPr>
        <w:pStyle w:val="Heading6"/>
        <w:numPr>
          <w:ilvl w:val="5"/>
          <w:numId w:val="1"/>
        </w:numPr>
        <w:rPr/>
      </w:pPr>
      <w:bookmarkStart w:id="198" w:name="__RefHeading___Toc2987872_581953129"/>
      <w:bookmarkStart w:id="199" w:name="_Toc79"/>
      <w:bookmarkEnd w:id="197"/>
      <w:bookmarkEnd w:id="198"/>
      <w:r>
        <w:rPr>
          <w:rtl w:val="true"/>
        </w:rPr>
        <w:t>نقد و بررسی</w:t>
      </w:r>
      <w:bookmarkEnd w:id="199"/>
    </w:p>
    <w:p>
      <w:pPr>
        <w:pStyle w:val="BookText"/>
        <w:rPr/>
      </w:pPr>
      <w:r>
        <w:rPr>
          <w:rFonts w:ascii="IRNazanin" w:hAnsi="IRNazanin" w:eastAsia="IRNazanin"/>
          <w:color w:val="111111"/>
          <w:sz w:val="28"/>
          <w:sz w:val="28"/>
          <w:szCs w:val="28"/>
          <w:rtl w:val="true"/>
          <w:lang w:bidi="fa-IR"/>
        </w:rPr>
        <w:t>بسیاری از محققین بر این باورند که توصیفی که در این تعریف و نیز تعریف پیشین و یا مشابه آن می‌شود بیشتر توصیف‌هایی هستند مربوط به فرایند اجتماعی‌سازی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واین که چگونه افراد را اجتماعی وملتزم به هنجارهای آن، باربیاوریم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ونه کنترل 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کوهن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Cohen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درستی گفته است که این تعاریف غیر دقیق است زیرا آن‌چنان انعطاف‌پذیرند که می‌توان آنها را برای بسیاری از انواع موقعیت‌ها و رفتارها به 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عبارتی دیگر تعاریفی از این دست آن‌چنان عام است که هم شامل موارد مدّ نظر در بحث و هم شامل غیر آن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مانع اغیار نیست</w:t>
      </w:r>
      <w:r>
        <w:rPr>
          <w:rFonts w:eastAsia="IRNazanin" w:cs="IRNazanin"/>
          <w:color w:val="111111"/>
          <w:sz w:val="28"/>
          <w:szCs w:val="28"/>
          <w:rtl w:val="true"/>
          <w:lang w:bidi="fa-IR"/>
        </w:rPr>
        <w:t>).</w:t>
      </w:r>
    </w:p>
    <w:p>
      <w:pPr>
        <w:pStyle w:val="Heading6"/>
        <w:numPr>
          <w:ilvl w:val="5"/>
          <w:numId w:val="1"/>
        </w:numPr>
        <w:rPr/>
      </w:pPr>
      <w:bookmarkStart w:id="200" w:name="__RefHeading___Toc2987874_581953129"/>
      <w:bookmarkStart w:id="201" w:name="_Toc80"/>
      <w:bookmarkEnd w:id="200"/>
      <w:r>
        <w:rPr/>
        <w:t>1</w:t>
      </w:r>
      <w:r>
        <w:rPr>
          <w:rtl w:val="true"/>
        </w:rPr>
        <w:t xml:space="preserve"> – </w:t>
      </w:r>
      <w:r>
        <w:rPr/>
        <w:t>3</w:t>
      </w:r>
      <w:r>
        <w:rPr>
          <w:rtl w:val="true"/>
        </w:rPr>
        <w:t xml:space="preserve">. </w:t>
      </w:r>
      <w:r>
        <w:rPr>
          <w:rtl w:val="true"/>
        </w:rPr>
        <w:t>نوعی واکنش سازمان یافته</w:t>
      </w:r>
      <w:bookmarkEnd w:id="201"/>
    </w:p>
    <w:p>
      <w:pPr>
        <w:pStyle w:val="Heading6"/>
        <w:numPr>
          <w:ilvl w:val="5"/>
          <w:numId w:val="1"/>
        </w:numPr>
        <w:rPr/>
      </w:pPr>
      <w:bookmarkStart w:id="202" w:name="__RefHeading___Toc2987876_581953129"/>
      <w:bookmarkStart w:id="203" w:name="_Toc81"/>
      <w:bookmarkEnd w:id="202"/>
      <w:r>
        <w:rPr>
          <w:rtl w:val="true"/>
        </w:rPr>
        <w:t>اشاره</w:t>
      </w:r>
      <w:bookmarkEnd w:id="203"/>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مارتین آینس</w:t>
      </w:r>
      <w:r>
        <w:rPr>
          <w:rStyle w:val="FootnoteAnchor"/>
          <w:rtl w:val="true"/>
        </w:rPr>
        <w:footnoteReference w:id="61"/>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درک کنترل اجتماعی؛ انحراف، جرم و نظم اجتماعی</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اصطلاح کنترل اجتماعی امروزه برای اشاره به نوعی واکنش سازمان‌یافته در برابر رفتار انحرافی به کار می‌رود</w:t>
      </w:r>
      <w:r>
        <w:rPr>
          <w:rFonts w:eastAsia="IRNazanin" w:cs="IRNazanin"/>
          <w:color w:val="111111"/>
          <w:sz w:val="28"/>
          <w:szCs w:val="28"/>
          <w:rtl w:val="true"/>
          <w:lang w:bidi="fa-IR"/>
        </w:rPr>
        <w:t>.»</w:t>
      </w:r>
      <w:r>
        <w:rPr>
          <w:rStyle w:val="FootnoteAnchor"/>
          <w:rtl w:val="true"/>
        </w:rPr>
        <w:footnoteReference w:id="63"/>
      </w:r>
      <w:bookmarkStart w:id="204" w:name="pg5609_34643"/>
    </w:p>
    <w:p>
      <w:pPr>
        <w:pStyle w:val="Heading6"/>
        <w:numPr>
          <w:ilvl w:val="5"/>
          <w:numId w:val="1"/>
        </w:numPr>
        <w:rPr/>
      </w:pPr>
      <w:bookmarkStart w:id="205" w:name="__RefHeading___Toc2987878_581953129"/>
      <w:bookmarkStart w:id="206" w:name="_Toc82"/>
      <w:bookmarkEnd w:id="204"/>
      <w:bookmarkEnd w:id="205"/>
      <w:r>
        <w:rPr>
          <w:rtl w:val="true"/>
        </w:rPr>
        <w:t>نقد و بررسی</w:t>
      </w:r>
      <w:bookmarkEnd w:id="206"/>
    </w:p>
    <w:p>
      <w:pPr>
        <w:pStyle w:val="BookText"/>
        <w:rPr/>
      </w:pPr>
      <w:r>
        <w:rPr>
          <w:rFonts w:ascii="IRNazanin" w:hAnsi="IRNazanin" w:eastAsia="IRNazanin"/>
          <w:color w:val="111111"/>
          <w:sz w:val="28"/>
          <w:sz w:val="28"/>
          <w:szCs w:val="28"/>
          <w:rtl w:val="true"/>
          <w:lang w:bidi="fa-IR"/>
        </w:rPr>
        <w:t xml:space="preserve">در این تعریف مقصود آقای آینس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واکنش سازمان‌یافته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نشده که چه نوع واکنشی است؟ آیا واکنش‌هایی از نوع آموزشی است یا تربیتی و یا از نوع واکنش‌های امنیتی و پلیسی؟ یا همه این موارد منظور است؟ مضافاً این تعریف فقط مواردی را در برمی‌گیرد که رفتاری بزه و انحرافی رخ داده است و شامل موارد پیش گیرانه نمی‌شود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 کوهن</w:t>
      </w:r>
      <w:r>
        <w:rPr>
          <w:rStyle w:val="FootnoteAnchor"/>
          <w:rtl w:val="true"/>
        </w:rPr>
        <w:footnoteReference w:id="64"/>
      </w:r>
      <w:r>
        <w:rPr>
          <w:rFonts w:ascii="IRNazanin" w:hAnsi="IRNazanin" w:eastAsia="IRNazanin"/>
          <w:color w:val="111111"/>
          <w:sz w:val="28"/>
          <w:sz w:val="28"/>
          <w:szCs w:val="28"/>
          <w:rtl w:val="true"/>
          <w:lang w:bidi="fa-IR"/>
        </w:rPr>
        <w:t xml:space="preserve">کنترل اجتماعی را با توضیح بیشتر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تعریف کرده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واکنش‌های سازمان‌یافته در برابر جرم و بزه‌کاری و اَشکال یکپارچه‌ای از رفتار مشکل آفرین اجتماعی، خواه به صورت واکنشی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وقوع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خواه به صورت پیشگیرانه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پیشگیری از عمل</w:t>
      </w:r>
      <w:r>
        <w:rPr>
          <w:rFonts w:eastAsia="IRNazanin" w:cs="IRNazanin"/>
          <w:color w:val="111111"/>
          <w:sz w:val="28"/>
          <w:szCs w:val="28"/>
          <w:rtl w:val="true"/>
          <w:lang w:bidi="fa-IR"/>
        </w:rPr>
        <w:t>).»</w:t>
      </w:r>
      <w:r>
        <w:rPr>
          <w:rStyle w:val="FootnoteAnchor"/>
          <w:rtl w:val="true"/>
        </w:rPr>
        <w:footnoteReference w:id="65"/>
      </w:r>
      <w:bookmarkStart w:id="207" w:name="pg5609_34644"/>
    </w:p>
    <w:p>
      <w:pPr>
        <w:pStyle w:val="Heading6"/>
        <w:numPr>
          <w:ilvl w:val="5"/>
          <w:numId w:val="1"/>
        </w:numPr>
        <w:rPr/>
      </w:pPr>
      <w:bookmarkStart w:id="208" w:name="__RefHeading___Toc2987880_581953129"/>
      <w:bookmarkStart w:id="209" w:name="_Toc83"/>
      <w:bookmarkEnd w:id="207"/>
      <w:bookmarkEnd w:id="208"/>
      <w:r>
        <w:rPr>
          <w:rtl w:val="true"/>
        </w:rPr>
        <w:t>نقد و بررسی</w:t>
      </w:r>
      <w:bookmarkEnd w:id="209"/>
    </w:p>
    <w:p>
      <w:pPr>
        <w:pStyle w:val="BookText"/>
        <w:rPr/>
      </w:pPr>
      <w:r>
        <w:rPr>
          <w:rFonts w:ascii="IRNazanin" w:hAnsi="IRNazanin" w:eastAsia="IRNazanin"/>
          <w:color w:val="111111"/>
          <w:sz w:val="28"/>
          <w:sz w:val="28"/>
          <w:szCs w:val="28"/>
          <w:rtl w:val="true"/>
          <w:lang w:bidi="fa-IR"/>
        </w:rPr>
        <w:t>این تعریف از این جهت که هم موارد پیشگیرانه و هم موارد پس از وقوع عمل را در برمی‌گیرد از تعریف پیشین کامل‌تر است امّا در این که منظور خود را از واکنش سازمان یافته معلوم نکرده است، اشکال یادشده بر قوّت خود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دونالد بلاک</w:t>
      </w:r>
      <w:r>
        <w:rPr>
          <w:rStyle w:val="FootnoteAnchor"/>
          <w:rtl w:val="true"/>
        </w:rPr>
        <w:footnoteReference w:id="66"/>
      </w:r>
      <w:r>
        <w:rPr>
          <w:rFonts w:ascii="IRNazanin" w:hAnsi="IRNazanin" w:eastAsia="IRNazanin"/>
          <w:color w:val="111111"/>
          <w:sz w:val="28"/>
          <w:sz w:val="28"/>
          <w:szCs w:val="28"/>
          <w:rtl w:val="true"/>
          <w:lang w:bidi="fa-IR"/>
        </w:rPr>
        <w:t>نیز تعریفی مشابه دو تعریف گذشته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کنترل اجتماعی عبارت است از جنبه هنجاری زندگی اجتماعی، یا تعریف رفتار انحرافی و واکنش در برابر آن،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بازداری، اتهام، تنبیه و تاوان</w:t>
      </w:r>
      <w:r>
        <w:rPr>
          <w:rFonts w:eastAsia="IRNazanin" w:cs="IRNazanin"/>
          <w:color w:val="111111"/>
          <w:sz w:val="28"/>
          <w:szCs w:val="28"/>
          <w:rtl w:val="true"/>
          <w:lang w:bidi="fa-IR"/>
        </w:rPr>
        <w:t>.»</w:t>
      </w:r>
      <w:r>
        <w:rPr>
          <w:rStyle w:val="FootnoteAnchor"/>
          <w:rtl w:val="true"/>
        </w:rPr>
        <w:footnoteReference w:id="67"/>
      </w:r>
    </w:p>
    <w:p>
      <w:pPr>
        <w:pStyle w:val="Heading6"/>
        <w:numPr>
          <w:ilvl w:val="5"/>
          <w:numId w:val="1"/>
        </w:numPr>
        <w:rPr/>
      </w:pPr>
      <w:bookmarkStart w:id="210" w:name="__RefHeading___Toc2987882_581953129"/>
      <w:bookmarkStart w:id="211" w:name="_Toc84"/>
      <w:bookmarkEnd w:id="210"/>
      <w:r>
        <w:rPr>
          <w:rtl w:val="true"/>
        </w:rPr>
        <w:t>نقد و بررسی</w:t>
      </w:r>
      <w:bookmarkEnd w:id="211"/>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طبق این بیان، کنترل اجتماعی به مکانیسم‌های هدفمندی اشاره دارد که برای سامان‌دهی رفتار افراد منحرف، مجرم، نگران‌کننده و دردسرساز 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آن که تعریف خالی از اشکال باشد، باید می‌گفت کنترل اجتماعی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واکنش بازدارنده در برابر رفتار انحرافی،زیرا گنجاندن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 رفتار انحرافی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درون تعریف کنترل اجتماعی امری خارج از عرف علمی است، این‌گونه اصطلاحات باید در جای دیگر تعریف شود و در این‌جا به عنوان اصل موضوعه پذیرفته گردد</w:t>
      </w:r>
      <w:r>
        <w:rPr>
          <w:rFonts w:eastAsia="IRNazanin" w:cs="IRNazanin"/>
          <w:color w:val="111111"/>
          <w:sz w:val="28"/>
          <w:szCs w:val="28"/>
          <w:rtl w:val="true"/>
          <w:lang w:bidi="fa-IR"/>
        </w:rPr>
        <w:t xml:space="preserve">. </w:t>
      </w:r>
      <w:bookmarkStart w:id="212" w:name="pg5609_34645"/>
    </w:p>
    <w:p>
      <w:pPr>
        <w:pStyle w:val="BookText"/>
        <w:rPr/>
      </w:pPr>
      <w:bookmarkEnd w:id="212"/>
      <w:r>
        <w:rPr>
          <w:rFonts w:ascii="IRNazanin" w:hAnsi="IRNazanin" w:eastAsia="IRNazanin"/>
          <w:color w:val="111111"/>
          <w:sz w:val="28"/>
          <w:sz w:val="28"/>
          <w:szCs w:val="28"/>
          <w:rtl w:val="true"/>
          <w:lang w:bidi="fa-IR"/>
        </w:rPr>
        <w:t xml:space="preserve">مضافاً که این بیان، موارد پیشگیری را در برنمی‌گیرد زیرا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انحرافی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وقوع آن در خارج تبادر می‌شود و به کاربردن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واکنش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مؤید آن است، به دلیل آن که واکنش پاسخی است به یک رفتار و کنش ولی در موارد پیشگیرانه تعبیر به واکنش، درست نیست و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برنامه‌ریزی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مثبت این تعریف آن است که تکلیف خود را با نوع واکنش معلوم داشته و آن را از قبیل بازدارنده دانسته است</w:t>
      </w:r>
      <w:r>
        <w:rPr>
          <w:rFonts w:eastAsia="IRNazanin" w:cs="IRNazanin"/>
          <w:color w:val="111111"/>
          <w:sz w:val="28"/>
          <w:szCs w:val="28"/>
          <w:rtl w:val="true"/>
          <w:lang w:bidi="fa-IR"/>
        </w:rPr>
        <w:t>.</w:t>
      </w:r>
    </w:p>
    <w:p>
      <w:pPr>
        <w:pStyle w:val="Heading6"/>
        <w:numPr>
          <w:ilvl w:val="5"/>
          <w:numId w:val="1"/>
        </w:numPr>
        <w:rPr/>
      </w:pPr>
      <w:bookmarkStart w:id="213" w:name="__RefHeading___Toc2987884_581953129"/>
      <w:bookmarkStart w:id="214" w:name="_Toc85"/>
      <w:bookmarkEnd w:id="213"/>
      <w:r>
        <w:rPr/>
        <w:t>1</w:t>
      </w:r>
      <w:r>
        <w:rPr>
          <w:rtl w:val="true"/>
        </w:rPr>
        <w:t xml:space="preserve"> – </w:t>
      </w:r>
      <w:r>
        <w:rPr/>
        <w:t>4</w:t>
      </w:r>
      <w:r>
        <w:rPr>
          <w:rtl w:val="true"/>
        </w:rPr>
        <w:t xml:space="preserve">. </w:t>
      </w:r>
      <w:r>
        <w:rPr>
          <w:rtl w:val="true"/>
        </w:rPr>
        <w:t>یادگیری الگوهای شایسته</w:t>
      </w:r>
      <w:bookmarkEnd w:id="214"/>
    </w:p>
    <w:p>
      <w:pPr>
        <w:pStyle w:val="Heading6"/>
        <w:numPr>
          <w:ilvl w:val="5"/>
          <w:numId w:val="1"/>
        </w:numPr>
        <w:rPr/>
      </w:pPr>
      <w:bookmarkStart w:id="215" w:name="__RefHeading___Toc2987886_581953129"/>
      <w:bookmarkStart w:id="216" w:name="_Toc86"/>
      <w:bookmarkEnd w:id="215"/>
      <w:r>
        <w:rPr>
          <w:rtl w:val="true"/>
        </w:rPr>
        <w:t>اشاره</w:t>
      </w:r>
      <w:bookmarkEnd w:id="216"/>
    </w:p>
    <w:p>
      <w:pPr>
        <w:pStyle w:val="BookText"/>
        <w:rPr/>
      </w:pPr>
      <w:r>
        <w:rPr>
          <w:rFonts w:ascii="IRNazanin" w:hAnsi="IRNazanin" w:eastAsia="IRNazanin"/>
          <w:color w:val="111111"/>
          <w:sz w:val="28"/>
          <w:sz w:val="28"/>
          <w:szCs w:val="28"/>
          <w:rtl w:val="true"/>
          <w:lang w:bidi="fa-IR"/>
        </w:rPr>
        <w:t>برخی در توضیح نظارت اجتماعی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فرد از طریق اجتماعی‌شدن یاد می‌گیرد که در موقعیت‌های گوناگون، چه الگوهای رفتاری پذیرفتنی است و تفاوت میان الگوهای رفتاری شایسته و الگوهای رفتاری ناشایسته چیست؟ نظارت اجتماعی در واقع به بسط فراگرد اجتماعی‌شدن اطلاق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این‌که فرد از طریق اجتماعی‌شدن و پذیرش الگوهای رفتاری جامعه از رفتار انحراف‌آمیز پرهیز می‌کند</w:t>
      </w:r>
      <w:r>
        <w:rPr>
          <w:rFonts w:eastAsia="IRNazanin" w:cs="IRNazanin"/>
          <w:color w:val="111111"/>
          <w:sz w:val="28"/>
          <w:szCs w:val="28"/>
          <w:rtl w:val="true"/>
          <w:lang w:bidi="fa-IR"/>
        </w:rPr>
        <w:t>).</w:t>
      </w:r>
      <w:r>
        <w:rPr>
          <w:rStyle w:val="FootnoteAnchor"/>
          <w:rtl w:val="true"/>
        </w:rPr>
        <w:footnoteReference w:id="68"/>
      </w:r>
    </w:p>
    <w:p>
      <w:pPr>
        <w:pStyle w:val="Heading6"/>
        <w:numPr>
          <w:ilvl w:val="5"/>
          <w:numId w:val="1"/>
        </w:numPr>
        <w:rPr/>
      </w:pPr>
      <w:bookmarkStart w:id="217" w:name="__RefHeading___Toc2987888_581953129"/>
      <w:bookmarkStart w:id="218" w:name="_Toc87"/>
      <w:bookmarkEnd w:id="217"/>
      <w:r>
        <w:rPr>
          <w:rtl w:val="true"/>
        </w:rPr>
        <w:t>نقد و بررسی</w:t>
      </w:r>
      <w:bookmarkEnd w:id="218"/>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تعریف، آموزش و یادگیری را محور قرار داده تا افراد از این راه الگوهای رفتاری خوب و بد را بشناسند و با این کار اجتماعی‌شدن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تطبیق‌دادن رفتار خود با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یاد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اشکالی که در ذیل </w:t>
      </w:r>
      <w:bookmarkStart w:id="219" w:name="pg5609_34646"/>
    </w:p>
    <w:p>
      <w:pPr>
        <w:pStyle w:val="BookText"/>
        <w:rPr/>
      </w:pPr>
      <w:bookmarkEnd w:id="219"/>
      <w:r>
        <w:rPr>
          <w:rFonts w:ascii="IRNazanin" w:hAnsi="IRNazanin" w:eastAsia="IRNazanin"/>
          <w:color w:val="111111"/>
          <w:sz w:val="28"/>
          <w:sz w:val="28"/>
          <w:szCs w:val="28"/>
          <w:rtl w:val="true"/>
          <w:lang w:bidi="fa-IR"/>
        </w:rPr>
        <w:t>تعریف اول شد، در این‌جا نیز وارد می‌باشد، لذا از تکرار خودداری می‌کنیم</w:t>
      </w:r>
      <w:r>
        <w:rPr>
          <w:rFonts w:eastAsia="IRNazanin" w:cs="IRNazanin"/>
          <w:color w:val="111111"/>
          <w:sz w:val="28"/>
          <w:szCs w:val="28"/>
          <w:rtl w:val="true"/>
          <w:lang w:bidi="fa-IR"/>
        </w:rPr>
        <w:t>.</w:t>
      </w:r>
    </w:p>
    <w:p>
      <w:pPr>
        <w:pStyle w:val="Heading6"/>
        <w:numPr>
          <w:ilvl w:val="5"/>
          <w:numId w:val="1"/>
        </w:numPr>
        <w:rPr/>
      </w:pPr>
      <w:bookmarkStart w:id="220" w:name="__RefHeading___Toc2987890_581953129"/>
      <w:bookmarkStart w:id="221" w:name="_Toc88"/>
      <w:bookmarkEnd w:id="220"/>
      <w:r>
        <w:rPr>
          <w:rtl w:val="true"/>
        </w:rPr>
        <w:t>پرسش‌ها</w:t>
      </w:r>
      <w:bookmarkEnd w:id="22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جوزف روسِک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تعریف کنترل اجتماعی را با نقد آن بررسی نمائید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مارتین آینس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 کوهن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همراه نقد آن بررسی نموده وتفاوت‌های این دودیدگاه رابیان کنید</w:t>
      </w:r>
      <w:r>
        <w:rPr>
          <w:rFonts w:eastAsia="IRNazanin" w:cs="IRNazanin"/>
          <w:color w:val="111111"/>
          <w:sz w:val="28"/>
          <w:szCs w:val="28"/>
          <w:rtl w:val="true"/>
          <w:lang w:bidi="fa-IR"/>
        </w:rPr>
        <w:t xml:space="preserve">. </w:t>
      </w:r>
      <w:bookmarkStart w:id="222" w:name="pg5609_34647"/>
    </w:p>
    <w:p>
      <w:pPr>
        <w:pStyle w:val="Heading3"/>
        <w:numPr>
          <w:ilvl w:val="2"/>
          <w:numId w:val="1"/>
        </w:numPr>
        <w:rPr/>
      </w:pPr>
      <w:bookmarkStart w:id="223" w:name="__RefHeading___Toc2987892_581953129"/>
      <w:bookmarkStart w:id="224" w:name="_Toc89"/>
      <w:bookmarkEnd w:id="222"/>
      <w:bookmarkEnd w:id="223"/>
      <w:r>
        <w:rPr>
          <w:rtl w:val="true"/>
        </w:rPr>
        <w:t>درس چهارم</w:t>
      </w:r>
      <w:bookmarkEnd w:id="224"/>
    </w:p>
    <w:p>
      <w:pPr>
        <w:pStyle w:val="Heading4"/>
        <w:numPr>
          <w:ilvl w:val="3"/>
          <w:numId w:val="1"/>
        </w:numPr>
        <w:rPr/>
      </w:pPr>
      <w:bookmarkStart w:id="225" w:name="__RefHeading___Toc2987894_581953129"/>
      <w:bookmarkStart w:id="226" w:name="_Toc90"/>
      <w:bookmarkEnd w:id="225"/>
      <w:r>
        <w:rPr/>
        <w:t>1</w:t>
      </w:r>
      <w:r>
        <w:rPr>
          <w:rtl w:val="true"/>
        </w:rPr>
        <w:t xml:space="preserve"> – </w:t>
      </w:r>
      <w:r>
        <w:rPr/>
        <w:t>5</w:t>
      </w:r>
      <w:r>
        <w:rPr>
          <w:rtl w:val="true"/>
        </w:rPr>
        <w:t xml:space="preserve">. </w:t>
      </w:r>
      <w:r>
        <w:rPr>
          <w:rtl w:val="true"/>
        </w:rPr>
        <w:t>مجموعه ای ازمنابع مادی</w:t>
      </w:r>
      <w:bookmarkEnd w:id="226"/>
    </w:p>
    <w:p>
      <w:pPr>
        <w:pStyle w:val="Heading5"/>
        <w:numPr>
          <w:ilvl w:val="4"/>
          <w:numId w:val="1"/>
        </w:numPr>
        <w:rPr/>
      </w:pPr>
      <w:bookmarkStart w:id="227" w:name="__RefHeading___Toc2987896_581953129"/>
      <w:bookmarkStart w:id="228" w:name="_Toc91"/>
      <w:bookmarkEnd w:id="227"/>
      <w:r>
        <w:rPr>
          <w:rtl w:val="true"/>
        </w:rPr>
        <w:t>اشاره</w:t>
      </w:r>
      <w:bookmarkEnd w:id="228"/>
    </w:p>
    <w:p>
      <w:pPr>
        <w:pStyle w:val="BookText"/>
        <w:rPr/>
      </w:pPr>
      <w:r>
        <w:rPr>
          <w:rFonts w:ascii="IRNazanin" w:hAnsi="IRNazanin" w:eastAsia="IRNazanin"/>
          <w:color w:val="111111"/>
          <w:sz w:val="28"/>
          <w:sz w:val="28"/>
          <w:szCs w:val="28"/>
          <w:rtl w:val="true"/>
          <w:lang w:bidi="fa-IR"/>
        </w:rPr>
        <w:t>برخی دیگر در تعریف آن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کنترل اجتماعی مجموعه‌ای از منابع مادی و نمادین است که یک جامعه برای تضمین هم‌نوایی رفتاری اعضای خویش در برابر کج‌روی با مجموعه‌ای از قواعد و اصول معین و دارای ضمانت اجرا در اختیار دارد</w:t>
      </w:r>
      <w:r>
        <w:rPr>
          <w:rFonts w:eastAsia="IRNazanin" w:cs="IRNazanin"/>
          <w:color w:val="111111"/>
          <w:sz w:val="28"/>
          <w:szCs w:val="28"/>
          <w:rtl w:val="true"/>
          <w:lang w:bidi="fa-IR"/>
        </w:rPr>
        <w:t>.»</w:t>
      </w:r>
      <w:r>
        <w:rPr>
          <w:rStyle w:val="FootnoteAnchor"/>
          <w:rtl w:val="true"/>
        </w:rPr>
        <w:footnoteReference w:id="69"/>
      </w:r>
    </w:p>
    <w:p>
      <w:pPr>
        <w:pStyle w:val="Heading5"/>
        <w:numPr>
          <w:ilvl w:val="4"/>
          <w:numId w:val="1"/>
        </w:numPr>
        <w:rPr/>
      </w:pPr>
      <w:bookmarkStart w:id="229" w:name="__RefHeading___Toc2987898_581953129"/>
      <w:bookmarkStart w:id="230" w:name="_Toc92"/>
      <w:bookmarkEnd w:id="229"/>
      <w:r>
        <w:rPr>
          <w:rtl w:val="true"/>
        </w:rPr>
        <w:t>نقد و بررسی</w:t>
      </w:r>
      <w:bookmarkEnd w:id="230"/>
    </w:p>
    <w:p>
      <w:pPr>
        <w:pStyle w:val="BookText"/>
        <w:rPr/>
      </w:pPr>
      <w:r>
        <w:rPr>
          <w:rFonts w:ascii="IRNazanin" w:hAnsi="IRNazanin" w:eastAsia="IRNazanin"/>
          <w:color w:val="111111"/>
          <w:sz w:val="28"/>
          <w:sz w:val="28"/>
          <w:szCs w:val="28"/>
          <w:rtl w:val="true"/>
          <w:lang w:bidi="fa-IR"/>
        </w:rPr>
        <w:t>امتیاز این تعریف از دیگر تعاریف آن است که از جامعیت و اتقان بیشتری برخوردار است، زیرا هم منابع و ابزار کنترل و هم مقررات و ضمانت اجرا را مورد توجه قرار داده است، امّا اشکالی که وجود دارد این است که از صرف در اختیارداشتن مجموعه‌ای از منابع و مقررات، کنترل اجتماعی پدید نمی‌آید بلکه از کاربست و استفاده از آنها است که آن نتیجه به دست می‌آید</w:t>
      </w:r>
      <w:r>
        <w:rPr>
          <w:rFonts w:eastAsia="IRNazanin" w:cs="IRNazanin"/>
          <w:color w:val="111111"/>
          <w:sz w:val="28"/>
          <w:szCs w:val="28"/>
          <w:rtl w:val="true"/>
          <w:lang w:bidi="fa-IR"/>
        </w:rPr>
        <w:t>.</w:t>
      </w:r>
    </w:p>
    <w:p>
      <w:pPr>
        <w:pStyle w:val="Heading4"/>
        <w:numPr>
          <w:ilvl w:val="3"/>
          <w:numId w:val="1"/>
        </w:numPr>
        <w:rPr/>
      </w:pPr>
      <w:bookmarkStart w:id="231" w:name="__RefHeading___Toc2987900_581953129"/>
      <w:bookmarkStart w:id="232" w:name="_Toc93"/>
      <w:bookmarkEnd w:id="231"/>
      <w:r>
        <w:rPr/>
        <w:t>6</w:t>
      </w:r>
      <w:r>
        <w:rPr>
          <w:rtl w:val="true"/>
        </w:rPr>
        <w:t xml:space="preserve">. </w:t>
      </w:r>
      <w:r>
        <w:rPr>
          <w:rtl w:val="true"/>
        </w:rPr>
        <w:t>هراقدامی برای تغییر</w:t>
      </w:r>
      <w:bookmarkEnd w:id="232"/>
    </w:p>
    <w:p>
      <w:pPr>
        <w:pStyle w:val="Heading5"/>
        <w:numPr>
          <w:ilvl w:val="4"/>
          <w:numId w:val="1"/>
        </w:numPr>
        <w:rPr/>
      </w:pPr>
      <w:bookmarkStart w:id="233" w:name="__RefHeading___Toc2987902_581953129"/>
      <w:bookmarkStart w:id="234" w:name="_Toc94"/>
      <w:bookmarkEnd w:id="233"/>
      <w:r>
        <w:rPr>
          <w:rtl w:val="true"/>
        </w:rPr>
        <w:t>اشاره</w:t>
      </w:r>
      <w:bookmarkEnd w:id="234"/>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نویسندگان معاصر معتقدند که ماهیت کنترل اجتماعی در اواخر دوران مدرنیته آن‌چنان تغییر یافته که تعریف کوهن دیگر تمام </w:t>
      </w:r>
      <w:bookmarkStart w:id="235" w:name="pg5609_34648"/>
    </w:p>
    <w:p>
      <w:pPr>
        <w:pStyle w:val="BookText"/>
        <w:rPr/>
      </w:pPr>
      <w:bookmarkEnd w:id="235"/>
      <w:r>
        <w:rPr>
          <w:rFonts w:ascii="IRNazanin" w:hAnsi="IRNazanin" w:eastAsia="IRNazanin"/>
          <w:color w:val="111111"/>
          <w:sz w:val="28"/>
          <w:sz w:val="28"/>
          <w:szCs w:val="28"/>
          <w:rtl w:val="true"/>
          <w:lang w:bidi="fa-IR"/>
        </w:rPr>
        <w:t>شیوه‌های کنترل اجتماعی رادر برنمی‌گیرد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خلاصه آنها معتقدند که کنترل اجتماعی دیگر منحصر به شیوه‌های کنترل رفتارهای انحرافی نیست بلکه تقریباً همه ما در زندگی روزمره به نوعی تحت کنترل اجتماعی قرار داریم، چه رفتارمان انحرافی باشد و چه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آنان معتقدند که این وضعیت نیازمند مفهوم‌سازی کنترل اجتماعی به شیوه‌ای بسیار متفاوت از تعریف کوهن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سبب شده که درک ما از کنترل اجتماعی این‌گونه تغییر 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گونه اقدامی برای تغییر رفتار مردم</w:t>
      </w:r>
      <w:r>
        <w:rPr>
          <w:rFonts w:eastAsia="IRNazanin" w:cs="IRNazanin"/>
          <w:color w:val="111111"/>
          <w:sz w:val="28"/>
          <w:szCs w:val="28"/>
          <w:rtl w:val="true"/>
          <w:lang w:bidi="fa-IR"/>
        </w:rPr>
        <w:t>».</w:t>
      </w:r>
      <w:r>
        <w:rPr>
          <w:rStyle w:val="FootnoteAnchor"/>
          <w:rtl w:val="true"/>
        </w:rPr>
        <w:footnoteReference w:id="70"/>
      </w:r>
    </w:p>
    <w:p>
      <w:pPr>
        <w:pStyle w:val="Heading5"/>
        <w:numPr>
          <w:ilvl w:val="4"/>
          <w:numId w:val="1"/>
        </w:numPr>
        <w:rPr/>
      </w:pPr>
      <w:bookmarkStart w:id="236" w:name="__RefHeading___Toc2987904_581953129"/>
      <w:bookmarkStart w:id="237" w:name="_Toc95"/>
      <w:bookmarkEnd w:id="236"/>
      <w:r>
        <w:rPr>
          <w:rtl w:val="true"/>
        </w:rPr>
        <w:t>نقد و بررسی</w:t>
      </w:r>
      <w:bookmarkEnd w:id="237"/>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دغدغه این دیدگاه برای ارائه تعریفی جامع، مثبت و ارزشمند است، امّا تعریفی که بیان داشته‌اند، آن‌قدر جامع است که آنان را از آن سوی بام به سقوط کشانده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این‌که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گونه اقدام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اموری مانند دعا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غیر سوء حالنا بحسن حالک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می‌شود در حالی که دعا امری غیر از کنترل اجتماعی است، هم‌چنین مواردی شبیه ازدواج کردن یا حبس خانگی توسط افراد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در برمی‌گیرد که ممکن است در تغییررفتار مؤثر باشد، امّا هیچ یک از این‌ها کنترل اجتماعی نیست</w:t>
      </w:r>
      <w:r>
        <w:rPr>
          <w:rFonts w:eastAsia="IRNazanin" w:cs="IRNazanin"/>
          <w:color w:val="111111"/>
          <w:sz w:val="28"/>
          <w:szCs w:val="28"/>
          <w:rtl w:val="true"/>
          <w:lang w:bidi="fa-IR"/>
        </w:rPr>
        <w:t xml:space="preserve">. </w:t>
      </w:r>
      <w:bookmarkStart w:id="238" w:name="pg5609_34649"/>
    </w:p>
    <w:p>
      <w:pPr>
        <w:pStyle w:val="BookText"/>
        <w:rPr/>
      </w:pPr>
      <w:bookmarkEnd w:id="238"/>
      <w:r>
        <w:rPr>
          <w:rFonts w:ascii="IRNazanin" w:hAnsi="IRNazanin" w:eastAsia="IRNazanin"/>
          <w:color w:val="111111"/>
          <w:sz w:val="28"/>
          <w:sz w:val="28"/>
          <w:szCs w:val="28"/>
          <w:rtl w:val="true"/>
          <w:lang w:bidi="fa-IR"/>
        </w:rPr>
        <w:t>اشکال دیگر این است که هر تغییر رفتاری مطلوب نیست بلکه تغیییر رفتار از بد به خوب، هدف کنترل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هدف، اصلاح رفتار است نه هر تغییری که حتی شامل تغییر از خوب به بد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چند مقصود گوینده این نیست اما عبارت، شامل این گونه موارد هم می شود</w:t>
      </w:r>
      <w:r>
        <w:rPr>
          <w:rFonts w:eastAsia="IRNazanin" w:cs="IRNazanin"/>
          <w:color w:val="111111"/>
          <w:sz w:val="28"/>
          <w:szCs w:val="28"/>
          <w:rtl w:val="true"/>
          <w:lang w:bidi="fa-IR"/>
        </w:rPr>
        <w:t>.)</w:t>
      </w:r>
    </w:p>
    <w:p>
      <w:pPr>
        <w:pStyle w:val="Heading4"/>
        <w:numPr>
          <w:ilvl w:val="3"/>
          <w:numId w:val="1"/>
        </w:numPr>
        <w:rPr/>
      </w:pPr>
      <w:bookmarkStart w:id="239" w:name="__RefHeading___Toc2987906_581953129"/>
      <w:bookmarkStart w:id="240" w:name="_Toc96"/>
      <w:bookmarkEnd w:id="239"/>
      <w:r>
        <w:rPr/>
        <w:t>2</w:t>
      </w:r>
      <w:r>
        <w:rPr>
          <w:rtl w:val="true"/>
        </w:rPr>
        <w:t xml:space="preserve">. </w:t>
      </w:r>
      <w:r>
        <w:rPr>
          <w:rtl w:val="true"/>
        </w:rPr>
        <w:t>تفاوت های دو اصطلاح</w:t>
      </w:r>
      <w:bookmarkEnd w:id="240"/>
    </w:p>
    <w:p>
      <w:pPr>
        <w:pStyle w:val="Heading5"/>
        <w:numPr>
          <w:ilvl w:val="4"/>
          <w:numId w:val="1"/>
        </w:numPr>
        <w:rPr/>
      </w:pPr>
      <w:bookmarkStart w:id="241" w:name="__RefHeading___Toc2987908_581953129"/>
      <w:bookmarkStart w:id="242" w:name="_Toc97"/>
      <w:bookmarkEnd w:id="241"/>
      <w:r>
        <w:rPr>
          <w:rtl w:val="true"/>
        </w:rPr>
        <w:t>اشاره</w:t>
      </w:r>
      <w:bookmarkEnd w:id="242"/>
    </w:p>
    <w:p>
      <w:pPr>
        <w:pStyle w:val="BookText"/>
        <w:rPr/>
      </w:pPr>
      <w:r>
        <w:rPr>
          <w:rFonts w:ascii="IRNazanin" w:hAnsi="IRNazanin" w:eastAsia="IRNazanin"/>
          <w:color w:val="111111"/>
          <w:sz w:val="28"/>
          <w:sz w:val="28"/>
          <w:szCs w:val="28"/>
          <w:rtl w:val="true"/>
          <w:lang w:bidi="fa-IR"/>
        </w:rPr>
        <w:t xml:space="preserve">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ونهی ازمنکر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نظارت و کنترل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زوایا و ابعاد مختلفی، تفاوت‌هایی وجود دارد که روشنگر و تاثیر گذار است و به اختصار به آن می‌پردازیم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تفاوت ها بصیرت را افزون کند عقل را سوی حقیقت رهنمون کند</w:t>
      </w:r>
    </w:p>
    <w:p>
      <w:pPr>
        <w:pStyle w:val="Heading5"/>
        <w:numPr>
          <w:ilvl w:val="4"/>
          <w:numId w:val="1"/>
        </w:numPr>
        <w:rPr/>
      </w:pPr>
      <w:bookmarkStart w:id="243" w:name="__RefHeading___Toc2987910_581953129"/>
      <w:bookmarkStart w:id="244" w:name="_Toc98"/>
      <w:bookmarkEnd w:id="243"/>
      <w:r>
        <w:rPr/>
        <w:t>2</w:t>
      </w:r>
      <w:r>
        <w:rPr>
          <w:rtl w:val="true"/>
        </w:rPr>
        <w:t xml:space="preserve"> – </w:t>
      </w:r>
      <w:r>
        <w:rPr/>
        <w:t>1</w:t>
      </w:r>
      <w:r>
        <w:rPr>
          <w:rtl w:val="true"/>
        </w:rPr>
        <w:t xml:space="preserve">. </w:t>
      </w:r>
      <w:r>
        <w:rPr>
          <w:rtl w:val="true"/>
        </w:rPr>
        <w:t>ازحیث توسعه مخاطب</w:t>
      </w:r>
      <w:bookmarkEnd w:id="244"/>
    </w:p>
    <w:p>
      <w:pPr>
        <w:pStyle w:val="BookText"/>
        <w:rPr/>
      </w:pPr>
      <w:r>
        <w:rPr>
          <w:rFonts w:ascii="IRNazanin" w:hAnsi="IRNazanin" w:eastAsia="IRNazanin"/>
          <w:color w:val="111111"/>
          <w:sz w:val="28"/>
          <w:sz w:val="28"/>
          <w:szCs w:val="28"/>
          <w:rtl w:val="true"/>
          <w:lang w:bidi="fa-IR"/>
        </w:rPr>
        <w:t>از حیث شمول و گستردگی مخاطبان، حوزه امر به معروف و نهی از منکر اعم از حوزه نظارت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نظارت اجتماعی، رفتار افراد در جامعه موضوع نظارت قرار می‌گیرد در حالی که در امر به معروف، رفتار فرد هم در اجتماع و هم در خانه و حریم خصوصی مورد توجه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یک خانواده همان‌گونه که در جامعه اگر شرایط امر به معروف و نهی از منکر وجود داشته باشد، وظیفه دارند به این مهم اقدام کنند، در درون خانه نیز</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وظیفه را بر عهده دارند و باید یکدیگر را به انجام معروف فرا خوانده و از منکر نهی </w:t>
      </w:r>
      <w:bookmarkStart w:id="245" w:name="pg5609_34650"/>
    </w:p>
    <w:p>
      <w:pPr>
        <w:pStyle w:val="BookText"/>
        <w:rPr/>
      </w:pPr>
      <w:bookmarkEnd w:id="245"/>
      <w:r>
        <w:rPr>
          <w:rFonts w:ascii="IRNazanin" w:hAnsi="IRNazanin" w:eastAsia="IRNazanin"/>
          <w:color w:val="111111"/>
          <w:sz w:val="28"/>
          <w:sz w:val="28"/>
          <w:szCs w:val="28"/>
          <w:rtl w:val="true"/>
          <w:lang w:bidi="fa-IR"/>
        </w:rPr>
        <w:t>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این سخن اطلاق ادلّه امر به معروف و نهی از منکر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و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 xml:space="preserve">برای دیدن دیگر احادیث به کتاب کافی،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از ص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باب امر به معروف و نهی ازمنکر 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دردرون ودر برون درهر ماجرا تو مخاطب بوده‌ای ای صنم مرا امّا در نظارت اجتماعی مصطلح، خانه و حریم خصوصی از این نظارت مستثنی شده است</w:t>
      </w:r>
      <w:r>
        <w:rPr>
          <w:rFonts w:eastAsia="IRNazanin" w:cs="IRNazanin"/>
          <w:color w:val="111111"/>
          <w:sz w:val="28"/>
          <w:szCs w:val="28"/>
          <w:rtl w:val="true"/>
          <w:lang w:bidi="fa-IR"/>
        </w:rPr>
        <w:t>.</w:t>
      </w:r>
    </w:p>
    <w:p>
      <w:pPr>
        <w:pStyle w:val="Heading5"/>
        <w:numPr>
          <w:ilvl w:val="4"/>
          <w:numId w:val="1"/>
        </w:numPr>
        <w:rPr/>
      </w:pPr>
      <w:bookmarkStart w:id="246" w:name="__RefHeading___Toc2987912_581953129"/>
      <w:bookmarkStart w:id="247" w:name="_Toc99"/>
      <w:bookmarkEnd w:id="246"/>
      <w:r>
        <w:rPr/>
        <w:t>2</w:t>
      </w:r>
      <w:r>
        <w:rPr>
          <w:rtl w:val="true"/>
        </w:rPr>
        <w:t xml:space="preserve">- </w:t>
      </w:r>
      <w:r>
        <w:rPr/>
        <w:t>2</w:t>
      </w:r>
      <w:r>
        <w:rPr>
          <w:rtl w:val="true"/>
        </w:rPr>
        <w:t xml:space="preserve">. </w:t>
      </w:r>
      <w:r>
        <w:rPr>
          <w:rtl w:val="true"/>
        </w:rPr>
        <w:t>ازحیث تاثیرگذاری</w:t>
      </w:r>
      <w:bookmarkEnd w:id="247"/>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امر به معروف و نهی ازمنکر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تأثیرگذاری در 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شرایط وجوب آن است، از این‌رو اگر انسان بداند و یا حتی احتمال </w:t>
      </w:r>
      <w:bookmarkStart w:id="248" w:name="pg5609_34651"/>
    </w:p>
    <w:p>
      <w:pPr>
        <w:pStyle w:val="BookText"/>
        <w:rPr/>
      </w:pPr>
      <w:bookmarkEnd w:id="248"/>
      <w:r>
        <w:rPr>
          <w:rFonts w:ascii="IRNazanin" w:hAnsi="IRNazanin" w:eastAsia="IRNazanin"/>
          <w:color w:val="111111"/>
          <w:sz w:val="28"/>
          <w:sz w:val="28"/>
          <w:szCs w:val="28"/>
          <w:rtl w:val="true"/>
          <w:lang w:bidi="fa-IR"/>
        </w:rPr>
        <w:t>قوی دهد که مخاطب به سخن او ترتیب اثری نمی‌دهد، امر به معروف و نهی از منکر بر او واجب نخواهد بود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فی وجوب الأمر بالمعروف الواجب و النهی عن المنکر أمور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ائتمار المأمور بالمعروف بالأمر، و انتهاء المنهی عن المنکر بالنهی، فإذا لم یحتمل ذلک، و علم أن الشخص الفاعل لا یبالی بالأمر أو النهی، و لا یکترث بهما لا یجب علیه شی‌ء علی المشهور، و لکن لا یترک الاحتیاط بإظهار الکراهه فعلًا أو قولًا و لو مع عدم احتمال الارتداع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 سیدعلی حسینی، منهاج الصالحین،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الشرط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یجوّز و یحتمل تأثیر الأمر أو النهی، فلو علم أو اطمأن بعدمه فلا 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تحریر الوسیله،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467</w:t>
      </w:r>
    </w:p>
    <w:p>
      <w:pPr>
        <w:pStyle w:val="BookText"/>
        <w:rPr/>
      </w:pPr>
      <w:r>
        <w:rPr>
          <w:rFonts w:ascii="IRNazanin" w:hAnsi="IRNazanin" w:eastAsia="IRNazanin"/>
          <w:color w:val="111111"/>
          <w:sz w:val="28"/>
          <w:sz w:val="28"/>
          <w:szCs w:val="28"/>
          <w:rtl w:val="true"/>
          <w:lang w:bidi="fa-IR"/>
        </w:rPr>
        <w:t>گرسخن درجان تاثیری کند آن گه در کار خویش تدبیری کند</w:t>
      </w:r>
    </w:p>
    <w:p>
      <w:pPr>
        <w:pStyle w:val="BookText"/>
        <w:rPr/>
      </w:pPr>
      <w:r>
        <w:rPr>
          <w:rFonts w:ascii="IRNazanin" w:hAnsi="IRNazanin" w:eastAsia="IRNazanin"/>
          <w:color w:val="111111"/>
          <w:sz w:val="28"/>
          <w:sz w:val="28"/>
          <w:szCs w:val="28"/>
          <w:rtl w:val="true"/>
          <w:lang w:bidi="fa-IR"/>
        </w:rPr>
        <w:t>امّا در نظارت اجتماعی مصطلح چنین شرطی وجود ندارد و سازمان‌های مسؤول دولتی و یا نهادهای مردمی و نیز رسانه‌ها، خود را موظف به پیگیری موضوع می‌دانند</w:t>
      </w:r>
      <w:r>
        <w:rPr>
          <w:rFonts w:eastAsia="IRNazanin" w:cs="IRNazanin"/>
          <w:color w:val="111111"/>
          <w:sz w:val="28"/>
          <w:szCs w:val="28"/>
          <w:rtl w:val="true"/>
          <w:lang w:bidi="fa-IR"/>
        </w:rPr>
        <w:t>.</w:t>
      </w:r>
    </w:p>
    <w:p>
      <w:pPr>
        <w:pStyle w:val="Heading5"/>
        <w:numPr>
          <w:ilvl w:val="4"/>
          <w:numId w:val="1"/>
        </w:numPr>
        <w:rPr/>
      </w:pPr>
      <w:bookmarkStart w:id="249" w:name="__RefHeading___Toc2987914_581953129"/>
      <w:bookmarkStart w:id="250" w:name="_Toc100"/>
      <w:bookmarkEnd w:id="249"/>
      <w:r>
        <w:rPr/>
        <w:t>2</w:t>
      </w:r>
      <w:r>
        <w:rPr>
          <w:rtl w:val="true"/>
        </w:rPr>
        <w:t xml:space="preserve"> – </w:t>
      </w:r>
      <w:r>
        <w:rPr/>
        <w:t>3</w:t>
      </w:r>
      <w:r>
        <w:rPr>
          <w:rtl w:val="true"/>
        </w:rPr>
        <w:t xml:space="preserve">. </w:t>
      </w:r>
      <w:r>
        <w:rPr>
          <w:rtl w:val="true"/>
        </w:rPr>
        <w:t>ازجهت انگیزه</w:t>
      </w:r>
      <w:bookmarkEnd w:id="250"/>
    </w:p>
    <w:p>
      <w:pPr>
        <w:pStyle w:val="BookText"/>
        <w:rPr/>
      </w:pPr>
      <w:r>
        <w:rPr>
          <w:rFonts w:ascii="IRNazanin" w:hAnsi="IRNazanin" w:eastAsia="IRNazanin"/>
          <w:color w:val="111111"/>
          <w:sz w:val="28"/>
          <w:sz w:val="28"/>
          <w:szCs w:val="28"/>
          <w:rtl w:val="true"/>
          <w:lang w:bidi="fa-IR"/>
        </w:rPr>
        <w:t xml:space="preserve">بر اساس آموزه‌های اسلامی انگیزه در امر به معروف و نهی از منکر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فرد و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این خود ثواب و پاداش اخروی را نیز به دنبال دارد و اگر به قصد قربت انجام گردد، عبادت به شمار رفته و از ثواب افزون‌تری بهره‌مند خواهد بود</w:t>
      </w:r>
      <w:r>
        <w:rPr>
          <w:rFonts w:eastAsia="IRNazanin" w:cs="IRNazanin"/>
          <w:color w:val="111111"/>
          <w:sz w:val="28"/>
          <w:szCs w:val="28"/>
          <w:rtl w:val="true"/>
          <w:lang w:bidi="fa-IR"/>
        </w:rPr>
        <w:t>.</w:t>
      </w:r>
      <w:r>
        <w:rPr>
          <w:rStyle w:val="FootnoteAnchor"/>
          <w:rtl w:val="true"/>
        </w:rPr>
        <w:footnoteReference w:id="73"/>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بندگان حق رحیم و بردبار خوی حق دارند در اصلاح کار </w:t>
      </w:r>
      <w:bookmarkStart w:id="251" w:name="pg5609_34652"/>
    </w:p>
    <w:p>
      <w:pPr>
        <w:pStyle w:val="BookText"/>
        <w:rPr/>
      </w:pPr>
      <w:bookmarkEnd w:id="251"/>
      <w:r>
        <w:rPr>
          <w:rFonts w:ascii="IRNazanin" w:hAnsi="IRNazanin" w:eastAsia="IRNazanin"/>
          <w:color w:val="111111"/>
          <w:sz w:val="28"/>
          <w:sz w:val="28"/>
          <w:szCs w:val="28"/>
          <w:rtl w:val="true"/>
          <w:lang w:bidi="fa-IR"/>
        </w:rPr>
        <w:t>در حالی که در نظارت اجتماعی این‌گونه مسایل مورد توجه نیست</w:t>
      </w:r>
      <w:r>
        <w:rPr>
          <w:rFonts w:eastAsia="IRNazanin" w:cs="IRNazanin"/>
          <w:color w:val="111111"/>
          <w:sz w:val="28"/>
          <w:szCs w:val="28"/>
          <w:rtl w:val="true"/>
          <w:lang w:bidi="fa-IR"/>
        </w:rPr>
        <w:t>.</w:t>
      </w:r>
    </w:p>
    <w:p>
      <w:pPr>
        <w:pStyle w:val="Heading5"/>
        <w:numPr>
          <w:ilvl w:val="4"/>
          <w:numId w:val="1"/>
        </w:numPr>
        <w:rPr/>
      </w:pPr>
      <w:bookmarkStart w:id="252" w:name="__RefHeading___Toc2987916_581953129"/>
      <w:bookmarkStart w:id="253" w:name="_Toc101"/>
      <w:bookmarkEnd w:id="252"/>
      <w:r>
        <w:rPr/>
        <w:t>2</w:t>
      </w:r>
      <w:r>
        <w:rPr>
          <w:rtl w:val="true"/>
        </w:rPr>
        <w:t xml:space="preserve"> – </w:t>
      </w:r>
      <w:r>
        <w:rPr/>
        <w:t>4</w:t>
      </w:r>
      <w:r>
        <w:rPr>
          <w:rtl w:val="true"/>
        </w:rPr>
        <w:t xml:space="preserve">. </w:t>
      </w:r>
      <w:r>
        <w:rPr>
          <w:rtl w:val="true"/>
        </w:rPr>
        <w:t>تفاوت درمتعلق</w:t>
      </w:r>
      <w:bookmarkEnd w:id="253"/>
    </w:p>
    <w:p>
      <w:pPr>
        <w:pStyle w:val="BookText"/>
        <w:rPr/>
      </w:pPr>
      <w:r>
        <w:rPr>
          <w:rFonts w:ascii="IRNazanin" w:hAnsi="IRNazanin" w:eastAsia="IRNazanin"/>
          <w:color w:val="111111"/>
          <w:sz w:val="28"/>
          <w:sz w:val="28"/>
          <w:szCs w:val="28"/>
          <w:rtl w:val="true"/>
          <w:lang w:bidi="fa-IR"/>
        </w:rPr>
        <w:t xml:space="preserve">متعلق امر به معروف ونهی از منکر، براساس نظر مشهور، معروف‌های عقلی و 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واجب و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محرمات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درحالی که متعلق در نظارت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هنجارهای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ارزش‌های 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خواه این هنجارها با معروف‌ها و ارزش‌های دینی منطبق بوده یا مخالف و ضد آن باشند</w:t>
      </w:r>
      <w:r>
        <w:rPr>
          <w:rFonts w:eastAsia="IRNazanin" w:cs="IRNazanin"/>
          <w:color w:val="111111"/>
          <w:sz w:val="28"/>
          <w:szCs w:val="28"/>
          <w:rtl w:val="true"/>
          <w:lang w:bidi="fa-IR"/>
        </w:rPr>
        <w:t>.</w:t>
      </w:r>
    </w:p>
    <w:p>
      <w:pPr>
        <w:pStyle w:val="Heading5"/>
        <w:numPr>
          <w:ilvl w:val="4"/>
          <w:numId w:val="1"/>
        </w:numPr>
        <w:rPr/>
      </w:pPr>
      <w:bookmarkStart w:id="254" w:name="__RefHeading___Toc2987918_581953129"/>
      <w:bookmarkStart w:id="255" w:name="_Toc102"/>
      <w:bookmarkEnd w:id="254"/>
      <w:r>
        <w:rPr/>
        <w:t>2</w:t>
      </w:r>
      <w:r>
        <w:rPr>
          <w:rtl w:val="true"/>
        </w:rPr>
        <w:t xml:space="preserve"> – </w:t>
      </w:r>
      <w:r>
        <w:rPr/>
        <w:t>5</w:t>
      </w:r>
      <w:r>
        <w:rPr>
          <w:rtl w:val="true"/>
        </w:rPr>
        <w:t xml:space="preserve">. </w:t>
      </w:r>
      <w:r>
        <w:rPr>
          <w:rtl w:val="true"/>
        </w:rPr>
        <w:t>توجه به ارزشها</w:t>
      </w:r>
      <w:bookmarkEnd w:id="255"/>
    </w:p>
    <w:p>
      <w:pPr>
        <w:pStyle w:val="BookText"/>
        <w:rPr/>
      </w:pPr>
      <w:r>
        <w:rPr>
          <w:rFonts w:ascii="IRNazanin" w:hAnsi="IRNazanin" w:eastAsia="IRNazanin"/>
          <w:color w:val="111111"/>
          <w:sz w:val="28"/>
          <w:sz w:val="28"/>
          <w:szCs w:val="28"/>
          <w:rtl w:val="true"/>
          <w:lang w:bidi="fa-IR"/>
        </w:rPr>
        <w:t xml:space="preserve">در نظارت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آن به کنترل اجتماعی هم یاد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اهتمام بر پیشگیری از انجام بزه و جرم و در صورت وقوع، برخورد با مجرم و بزهکار است، امّا در امر به معروف و نهی از منکر علاوه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نهی ازمنکر 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معروف‌ها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واجبات و مستحبات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ارزش‌ها و دعوت به آن نیز توجه وتشویق شده است و این موارد در بیشتر تعاریف نظارت اجتماعی مورد غفلت قرار گرفته است</w:t>
      </w:r>
      <w:r>
        <w:rPr>
          <w:rFonts w:eastAsia="IRNazanin" w:cs="IRNazanin"/>
          <w:color w:val="111111"/>
          <w:sz w:val="28"/>
          <w:szCs w:val="28"/>
          <w:rtl w:val="true"/>
          <w:lang w:bidi="fa-IR"/>
        </w:rPr>
        <w:t>.</w:t>
      </w:r>
    </w:p>
    <w:p>
      <w:pPr>
        <w:pStyle w:val="Heading5"/>
        <w:numPr>
          <w:ilvl w:val="4"/>
          <w:numId w:val="1"/>
        </w:numPr>
        <w:rPr/>
      </w:pPr>
      <w:bookmarkStart w:id="256" w:name="__RefHeading___Toc2987920_581953129"/>
      <w:bookmarkStart w:id="257" w:name="_Toc103"/>
      <w:bookmarkEnd w:id="256"/>
      <w:r>
        <w:rPr/>
        <w:t>2</w:t>
      </w:r>
      <w:r>
        <w:rPr>
          <w:rtl w:val="true"/>
        </w:rPr>
        <w:t xml:space="preserve"> – </w:t>
      </w:r>
      <w:r>
        <w:rPr/>
        <w:t>6</w:t>
      </w:r>
      <w:r>
        <w:rPr>
          <w:rtl w:val="true"/>
        </w:rPr>
        <w:t xml:space="preserve">. </w:t>
      </w:r>
      <w:r>
        <w:rPr>
          <w:rtl w:val="true"/>
        </w:rPr>
        <w:t>آرمان جهانی</w:t>
      </w:r>
      <w:bookmarkEnd w:id="257"/>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مصادیق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برای برقراری نظام اسلامی است و نیز از مصادیق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مبارزه با نظام سلطه جهانی و حکومت‌های دست‌نشانده آنان می‌باشد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نظارت و کنترل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فاقد توان نظری برای پوشش دادن به چنین مفاهیمی است اما نظارت و کنترل اجتماعی فاقد توان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نکته مهم به روشنی در فرمایش سالار شهیدان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bookmarkStart w:id="258" w:name="pg5609_34653"/>
    </w:p>
    <w:p>
      <w:pPr>
        <w:pStyle w:val="BookText"/>
        <w:rPr/>
      </w:pPr>
      <w:bookmarkEnd w:id="25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إنِّی لَمْ أَخْرُجْ أَشِراً وَ لَا بَطِراً وَ لَا مُفْسِداً وَ لَا ظَالِماً وَ إِنَّمَا خَرَجْتُ لِطَلَبِ الْإِصْلَاحِ فِی أُمَّه جَدِّی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أُرِیدُ أَنْ آمُرَ بِالْمَعْرُوفِ وَ أَنْهَی عَنِ الْمُنْکَرِ وَ أَسِیرَ بِسِیرَهِ جَدِّی وَ أَبِی</w:t>
      </w:r>
      <w:r>
        <w:rPr>
          <w:rFonts w:eastAsia="Amiri" w:cs="Amiri" w:ascii="Amiri" w:hAnsi="Amiri"/>
          <w:color w:val="111111"/>
          <w:sz w:val="28"/>
          <w:szCs w:val="28"/>
          <w:rtl w:val="true"/>
          <w:lang w:bidi="ar-SA"/>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روی سرمستی و گردنکشی، و برای فساد و ستمگری دست به این قیام نزدم، بلکه برای اصلاح اوضاع امّت جدّم قیام کردم، می‌خواهم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کنم، و به روش و سیره جدّم و پدرم علی بن ابی طالب رفتار کنم</w:t>
      </w:r>
      <w:r>
        <w:rPr>
          <w:rFonts w:eastAsia="IRNazanin" w:cs="IRNazanin"/>
          <w:color w:val="111111"/>
          <w:sz w:val="28"/>
          <w:szCs w:val="28"/>
          <w:rtl w:val="true"/>
          <w:lang w:bidi="fa-IR"/>
        </w:rPr>
        <w:t>.</w:t>
      </w:r>
    </w:p>
    <w:p>
      <w:pPr>
        <w:pStyle w:val="Heading5"/>
        <w:numPr>
          <w:ilvl w:val="4"/>
          <w:numId w:val="1"/>
        </w:numPr>
        <w:rPr/>
      </w:pPr>
      <w:bookmarkStart w:id="259" w:name="__RefHeading___Toc2987922_581953129"/>
      <w:bookmarkStart w:id="260" w:name="_Toc104"/>
      <w:bookmarkEnd w:id="259"/>
      <w:r>
        <w:rPr/>
        <w:t>2</w:t>
      </w:r>
      <w:r>
        <w:rPr>
          <w:rtl w:val="true"/>
        </w:rPr>
        <w:t xml:space="preserve"> – </w:t>
      </w:r>
      <w:r>
        <w:rPr/>
        <w:t>7</w:t>
      </w:r>
      <w:r>
        <w:rPr>
          <w:rtl w:val="true"/>
        </w:rPr>
        <w:t xml:space="preserve">. </w:t>
      </w:r>
      <w:r>
        <w:rPr>
          <w:rtl w:val="true"/>
        </w:rPr>
        <w:t>مراتب و مراحل</w:t>
      </w:r>
      <w:bookmarkEnd w:id="260"/>
    </w:p>
    <w:p>
      <w:pPr>
        <w:pStyle w:val="Heading6"/>
        <w:numPr>
          <w:ilvl w:val="5"/>
          <w:numId w:val="1"/>
        </w:numPr>
        <w:rPr/>
      </w:pPr>
      <w:bookmarkStart w:id="261" w:name="__RefHeading___Toc2987924_581953129"/>
      <w:bookmarkStart w:id="262" w:name="_Toc105"/>
      <w:bookmarkEnd w:id="261"/>
      <w:r>
        <w:rPr>
          <w:rtl w:val="true"/>
        </w:rPr>
        <w:t>اشاره</w:t>
      </w:r>
      <w:bookmarkEnd w:id="262"/>
    </w:p>
    <w:p>
      <w:pPr>
        <w:pStyle w:val="BookText"/>
        <w:rPr/>
      </w:pPr>
      <w:r>
        <w:rPr>
          <w:rFonts w:ascii="IRNazanin" w:hAnsi="IRNazanin" w:eastAsia="IRNazanin"/>
          <w:color w:val="111111"/>
          <w:sz w:val="28"/>
          <w:sz w:val="28"/>
          <w:szCs w:val="28"/>
          <w:rtl w:val="true"/>
          <w:lang w:bidi="fa-IR"/>
        </w:rPr>
        <w:t>برای عملیاتی‌کردن امر به معروف و نهی از منکر، مراتب و مراحلی ذکر شده است، این‌که از اعتقاد و انکار قلبی</w:t>
      </w:r>
    </w:p>
    <w:p>
      <w:pPr>
        <w:pStyle w:val="BookText"/>
        <w:rPr/>
      </w:pPr>
      <w:r>
        <w:rPr>
          <w:rFonts w:ascii="IRNazanin" w:hAnsi="IRNazanin" w:eastAsia="IRNazanin"/>
          <w:color w:val="111111"/>
          <w:sz w:val="28"/>
          <w:sz w:val="28"/>
          <w:szCs w:val="28"/>
          <w:rtl w:val="true"/>
          <w:lang w:bidi="fa-IR"/>
        </w:rPr>
        <w:t>آغاز و به تذکر زبانی و سپس بازدارندگی از سر قدرت برسد و حتی در هر مرحله از ساده‌ترین واکنش‌ها شروع و به برخوردهای تندتر منتهی شود</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 xml:space="preserve">المرتبه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یعمل عملا یظهر منه انزجاره القلبی عن المنکر، و أنه طلب منه بذلک فعل المعروف و ترک المنکر، و له درجات کغمض العین، و العبوس و الانقباض فی الوجه، و کالاعراض بوجهه أو بدنه، و هجره و ترک مراودته 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المرتبه الثانیه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و النهی لسانا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علم أن المقصود لا یحصل بالمرتبه الأولی یجب الاتنقال إلی الثانیه مع احتمال التأثیر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احتمل حصول المطلوب بالوعظ و الإرشاد و القول اللیّن یجب ذلک، و لا یجوز التعدی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المرتبه الثالثه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الإنکار بالید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علم أو اطمأن بأن المطلوب لا یحصل بالمرتبتین السابقتین وجب الانتقال إلی الثالثه، و هی أعمال القدره مراعیا للأیسر فالأیسر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أمکنه المنع بالحیلوله بینه و بین المنکر وجب الاقتصار علیها لو کان أقل محذورا من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تحریر الوسیله،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482</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w:t>
      </w:r>
      <w:bookmarkStart w:id="263" w:name="pg5609_34654"/>
    </w:p>
    <w:p>
      <w:pPr>
        <w:pStyle w:val="BookText"/>
        <w:rPr/>
      </w:pPr>
      <w:bookmarkEnd w:id="263"/>
      <w:r>
        <w:rPr>
          <w:rFonts w:ascii="IRNazanin" w:hAnsi="IRNazanin" w:eastAsia="IRNazanin"/>
          <w:color w:val="111111"/>
          <w:sz w:val="28"/>
          <w:sz w:val="28"/>
          <w:szCs w:val="28"/>
          <w:rtl w:val="true"/>
          <w:lang w:bidi="fa-IR"/>
        </w:rPr>
        <w:t>همه در امر به معروف و نهی از منکر با دقت و ظرافت خاصی دیده می‌شود در حالی که در نظارت اجتماعی چنین توجهی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شرایط وجوب امر به معروف و نهی از منکر نیز تفاوت‌های جدّی ملاحظه می‌شود که به همین اندازه اکتفا نموده و این بحث را به پایان می‌بریم</w:t>
      </w:r>
      <w:r>
        <w:rPr>
          <w:rFonts w:eastAsia="IRNazanin" w:cs="IRNazanin"/>
          <w:color w:val="111111"/>
          <w:sz w:val="28"/>
          <w:szCs w:val="28"/>
          <w:rtl w:val="true"/>
          <w:lang w:bidi="fa-IR"/>
        </w:rPr>
        <w:t>.</w:t>
      </w:r>
    </w:p>
    <w:p>
      <w:pPr>
        <w:pStyle w:val="Heading6"/>
        <w:numPr>
          <w:ilvl w:val="5"/>
          <w:numId w:val="1"/>
        </w:numPr>
        <w:rPr/>
      </w:pPr>
      <w:bookmarkStart w:id="264" w:name="__RefHeading___Toc2987926_581953129"/>
      <w:bookmarkStart w:id="265" w:name="_Toc106"/>
      <w:bookmarkEnd w:id="264"/>
      <w:r>
        <w:rPr>
          <w:rtl w:val="true"/>
        </w:rPr>
        <w:t>پرسش ها</w:t>
      </w:r>
      <w:bookmarkEnd w:id="26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اصطلاح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نظارت و کنترل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 نظری برای پوشش دادن به موضوعاتی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علیه حکومت های ستمگر و نیز تشکیل حکومت عادلانه و اسلامی راندارد؟ چرا امربه معروف و نهی ازمنکر می‌تواند این موضوعات را تحت پوشش قراردهد؟</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نظارت اجتماعی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هرگونه اقدامی برای تغییر رفتار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بررسی و نقد کنید</w:t>
      </w:r>
      <w:r>
        <w:rPr>
          <w:rFonts w:eastAsia="IRNazanin" w:cs="IRNazanin"/>
          <w:color w:val="111111"/>
          <w:sz w:val="28"/>
          <w:szCs w:val="28"/>
          <w:rtl w:val="true"/>
          <w:lang w:bidi="fa-IR"/>
        </w:rPr>
        <w:t xml:space="preserve">. </w:t>
      </w:r>
      <w:bookmarkStart w:id="266" w:name="pg5609_34655"/>
    </w:p>
    <w:p>
      <w:pPr>
        <w:pStyle w:val="Heading2"/>
        <w:numPr>
          <w:ilvl w:val="1"/>
          <w:numId w:val="1"/>
        </w:numPr>
        <w:rPr/>
      </w:pPr>
      <w:bookmarkStart w:id="267" w:name="__RefHeading___Toc2987928_581953129"/>
      <w:bookmarkStart w:id="268" w:name="_Toc107"/>
      <w:bookmarkEnd w:id="266"/>
      <w:bookmarkEnd w:id="267"/>
      <w:r>
        <w:rPr>
          <w:rtl w:val="true"/>
        </w:rPr>
        <w:t xml:space="preserve">فصل سوم </w:t>
      </w:r>
      <w:r>
        <w:rPr>
          <w:rtl w:val="true"/>
        </w:rPr>
        <w:t xml:space="preserve">: </w:t>
      </w:r>
      <w:r>
        <w:rPr>
          <w:rtl w:val="true"/>
        </w:rPr>
        <w:t xml:space="preserve">وجوب </w:t>
      </w:r>
      <w:r>
        <w:rPr>
          <w:rtl w:val="true"/>
        </w:rPr>
        <w:t xml:space="preserve">" </w:t>
      </w:r>
      <w:r>
        <w:rPr>
          <w:rtl w:val="true"/>
        </w:rPr>
        <w:t xml:space="preserve">امر به معروف و نهی از منکر </w:t>
      </w:r>
      <w:r>
        <w:rPr>
          <w:rtl w:val="true"/>
        </w:rPr>
        <w:t>"</w:t>
      </w:r>
      <w:bookmarkEnd w:id="268"/>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69" w:name="__RefHeading___Toc2987930_581953129"/>
      <w:bookmarkStart w:id="270" w:name="_Toc108"/>
      <w:bookmarkEnd w:id="269"/>
      <w:r>
        <w:rPr>
          <w:rtl w:val="true"/>
        </w:rPr>
        <w:t>اشاره</w:t>
      </w:r>
      <w:bookmarkEnd w:id="270"/>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1" w:name="pg5609_34657"/>
      <w:bookmarkStart w:id="272" w:name="pg5609_34657"/>
      <w:bookmarkEnd w:id="272"/>
    </w:p>
    <w:p>
      <w:pPr>
        <w:pStyle w:val="Heading3"/>
        <w:numPr>
          <w:ilvl w:val="2"/>
          <w:numId w:val="1"/>
        </w:numPr>
        <w:rPr/>
      </w:pPr>
      <w:bookmarkStart w:id="273" w:name="pg5609_34657"/>
      <w:bookmarkStart w:id="274" w:name="__RefHeading___Toc2987932_581953129"/>
      <w:bookmarkStart w:id="275" w:name="_Toc109"/>
      <w:bookmarkEnd w:id="273"/>
      <w:bookmarkEnd w:id="274"/>
      <w:r>
        <w:rPr>
          <w:rtl w:val="true"/>
        </w:rPr>
        <w:t>درس پنجم</w:t>
      </w:r>
      <w:bookmarkEnd w:id="275"/>
    </w:p>
    <w:p>
      <w:pPr>
        <w:pStyle w:val="Heading4"/>
        <w:numPr>
          <w:ilvl w:val="3"/>
          <w:numId w:val="1"/>
        </w:numPr>
        <w:rPr/>
      </w:pPr>
      <w:bookmarkStart w:id="276" w:name="__RefHeading___Toc2987934_581953129"/>
      <w:bookmarkStart w:id="277" w:name="_Toc110"/>
      <w:bookmarkEnd w:id="276"/>
      <w:r>
        <w:rPr>
          <w:rtl w:val="true"/>
        </w:rPr>
        <w:t>وجوب امر به معروف و نهی از منکر</w:t>
      </w:r>
      <w:bookmarkEnd w:id="277"/>
    </w:p>
    <w:p>
      <w:pPr>
        <w:pStyle w:val="Heading5"/>
        <w:numPr>
          <w:ilvl w:val="4"/>
          <w:numId w:val="1"/>
        </w:numPr>
        <w:rPr/>
      </w:pPr>
      <w:bookmarkStart w:id="278" w:name="__RefHeading___Toc2987936_581953129"/>
      <w:bookmarkStart w:id="279" w:name="_Toc111"/>
      <w:bookmarkEnd w:id="278"/>
      <w:r>
        <w:rPr>
          <w:rtl w:val="true"/>
        </w:rPr>
        <w:t>اشاره</w:t>
      </w:r>
      <w:bookmarkEnd w:id="279"/>
    </w:p>
    <w:p>
      <w:pPr>
        <w:pStyle w:val="BookText"/>
        <w:rPr/>
      </w:pPr>
      <w:r>
        <w:rPr>
          <w:rFonts w:ascii="IRNazanin" w:hAnsi="IRNazanin" w:eastAsia="IRNazanin"/>
          <w:color w:val="111111"/>
          <w:sz w:val="28"/>
          <w:sz w:val="28"/>
          <w:szCs w:val="28"/>
          <w:rtl w:val="true"/>
          <w:lang w:bidi="fa-IR"/>
        </w:rPr>
        <w:t>در این‌که امر به معروف و نهی از منکر واجب است، هیچ یک از علمای اسلام در آن اختلاف نظری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به تعبیراتی چند، در این‌باره توجه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فقیه و محدث بزرگ 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الامرُ بالمعروف وَ النَّهی عن المنکر فرضان عن فرائض الاسلام</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 منکر، دو واجب از واجبات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قاضی ابن برّاج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 ان من جملة فرائض الاسلام الامر بالمعروف وَ النَّهی عن المنکر</w:t>
      </w:r>
      <w:r>
        <w:rPr>
          <w:rFonts w:eastAsia="IRNazanin" w:cs="IRNazanin"/>
          <w:color w:val="111111"/>
          <w:sz w:val="28"/>
          <w:szCs w:val="28"/>
          <w:rtl w:val="true"/>
          <w:lang w:bidi="fa-IR"/>
        </w:rPr>
        <w:t>».</w:t>
      </w:r>
      <w:r>
        <w:rPr>
          <w:rStyle w:val="FootnoteAnchor"/>
          <w:rtl w:val="true"/>
        </w:rPr>
        <w:footnoteReference w:id="77"/>
      </w:r>
      <w:bookmarkStart w:id="280" w:name="pg5609_34658"/>
    </w:p>
    <w:p>
      <w:pPr>
        <w:pStyle w:val="BookText"/>
        <w:rPr/>
      </w:pPr>
      <w:bookmarkEnd w:id="28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بدان‌که از جمله واجبات اسلام، امر به معروف و نهی از منکر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ابن ادریس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الامرُ بالمعروف وَ النَّهی عن المنکر واجبان بلا خلاف بین الاُمّة</w:t>
      </w:r>
      <w:r>
        <w:rPr>
          <w:rFonts w:eastAsia="Amiri" w:cs="Amiri" w:ascii="Amiri" w:hAnsi="Amiri"/>
          <w:color w:val="111111"/>
          <w:sz w:val="28"/>
          <w:szCs w:val="28"/>
          <w:rtl w:val="true"/>
          <w:lang w:bidi="ar-SA"/>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و مرحوم سید احمد خوانساری وجوب آن را از ضروریات شمرده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وجوبهما فی الجملة فهو من الضروریات</w:t>
      </w:r>
      <w:r>
        <w:rPr>
          <w:rFonts w:eastAsia="IRNazanin" w:cs="IRNazanin"/>
          <w:color w:val="111111"/>
          <w:sz w:val="28"/>
          <w:szCs w:val="28"/>
          <w:rtl w:val="true"/>
          <w:lang w:bidi="fa-IR"/>
        </w:rPr>
        <w:t>».</w:t>
      </w:r>
      <w:r>
        <w:rPr>
          <w:rStyle w:val="FootnoteAnchor"/>
          <w:rtl w:val="true"/>
        </w:rPr>
        <w:footnoteReference w:id="79"/>
      </w:r>
    </w:p>
    <w:p>
      <w:pPr>
        <w:pStyle w:val="Heading5"/>
        <w:numPr>
          <w:ilvl w:val="4"/>
          <w:numId w:val="1"/>
        </w:numPr>
        <w:rPr/>
      </w:pPr>
      <w:bookmarkStart w:id="281" w:name="__RefHeading___Toc2987938_581953129"/>
      <w:bookmarkStart w:id="282" w:name="_Toc112"/>
      <w:bookmarkEnd w:id="281"/>
      <w:r>
        <w:rPr/>
        <w:t>1</w:t>
      </w:r>
      <w:r>
        <w:rPr>
          <w:rtl w:val="true"/>
        </w:rPr>
        <w:t xml:space="preserve">. </w:t>
      </w:r>
      <w:r>
        <w:rPr>
          <w:rtl w:val="true"/>
        </w:rPr>
        <w:t>دلیل وجوب</w:t>
      </w:r>
      <w:bookmarkEnd w:id="282"/>
    </w:p>
    <w:p>
      <w:pPr>
        <w:pStyle w:val="Heading6"/>
        <w:numPr>
          <w:ilvl w:val="5"/>
          <w:numId w:val="1"/>
        </w:numPr>
        <w:rPr/>
      </w:pPr>
      <w:bookmarkStart w:id="283" w:name="__RefHeading___Toc2987940_581953129"/>
      <w:bookmarkStart w:id="284" w:name="_Toc113"/>
      <w:bookmarkEnd w:id="283"/>
      <w:r>
        <w:rPr>
          <w:rtl w:val="true"/>
        </w:rPr>
        <w:t>الف</w:t>
      </w:r>
      <w:r>
        <w:rPr>
          <w:rtl w:val="true"/>
        </w:rPr>
        <w:t xml:space="preserve">- </w:t>
      </w:r>
      <w:r>
        <w:rPr>
          <w:rtl w:val="true"/>
        </w:rPr>
        <w:t>وجوب شرعی</w:t>
      </w:r>
      <w:bookmarkEnd w:id="284"/>
    </w:p>
    <w:p>
      <w:pPr>
        <w:pStyle w:val="BookText"/>
        <w:rPr/>
      </w:pPr>
      <w:r>
        <w:rPr>
          <w:rFonts w:ascii="IRNazanin" w:hAnsi="IRNazanin" w:eastAsia="IRNazanin"/>
          <w:color w:val="111111"/>
          <w:sz w:val="28"/>
          <w:sz w:val="28"/>
          <w:szCs w:val="28"/>
          <w:rtl w:val="true"/>
          <w:lang w:bidi="fa-IR"/>
        </w:rPr>
        <w:t>مستند آنان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به 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نقلی یعنی آیات قرآن و روایات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 آیه مبارکه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ولتکن منکم اُمّة یدعون الی الخیر و یأمرون بالمعروف و ینهون عن المنکر اولئک هم المفلحون</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و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کنتم خیر اُمّة اخرجت للناس تأمرون بالمعروف وَ تنهون عن المنکر</w:t>
      </w:r>
      <w:r>
        <w:rPr>
          <w:rFonts w:eastAsia="IRNazanin" w:cs="IRNazanin"/>
          <w:color w:val="111111"/>
          <w:sz w:val="28"/>
          <w:szCs w:val="28"/>
          <w:rtl w:val="true"/>
          <w:lang w:bidi="fa-IR"/>
        </w:rPr>
        <w:t>».</w:t>
      </w:r>
      <w:r>
        <w:rPr>
          <w:rStyle w:val="FootnoteAnchor"/>
          <w:rtl w:val="true"/>
        </w:rPr>
        <w:footnoteReference w:id="81"/>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برخی از روایات مانند</w:t>
      </w:r>
      <w:r>
        <w:rPr>
          <w:rFonts w:eastAsia="IRNazanin" w:cs="IRNazanin"/>
          <w:color w:val="111111"/>
          <w:sz w:val="28"/>
          <w:szCs w:val="28"/>
          <w:rtl w:val="true"/>
          <w:lang w:bidi="fa-IR"/>
        </w:rPr>
        <w:t xml:space="preserve">: </w:t>
      </w:r>
      <w:bookmarkStart w:id="285" w:name="pg5609_34659"/>
    </w:p>
    <w:p>
      <w:pPr>
        <w:pStyle w:val="BookText"/>
        <w:rPr/>
      </w:pPr>
      <w:bookmarkEnd w:id="28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امتی تواکلت الامرُ بالمعروف وَ النَّهی عن المنکر فلیأذنوا بِوِقاع من الله تبارک و تعالی</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امت من امر به معروف و نهی از منکر را به یکدیگر واگذارند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شانه خالی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منتظر عذاب و حادثه سختی از سوی خداوند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فرمایش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فَأمُروا بالمعروف وَ انهَوا عن المنکر </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 و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دارد و در روایاتی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ترک امر به معروف داده شده است، این وعده عذاب کاشف از وجوب امر به معروف و نهی از منکر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بر ترک مستحب یا انجام مکروه، مؤاخذه و عقاب نمی‌کند</w:t>
      </w:r>
      <w:r>
        <w:rPr>
          <w:rFonts w:eastAsia="IRNazanin" w:cs="IRNazanin"/>
          <w:color w:val="111111"/>
          <w:sz w:val="28"/>
          <w:szCs w:val="28"/>
          <w:rtl w:val="true"/>
          <w:lang w:bidi="fa-IR"/>
        </w:rPr>
        <w:t>.</w:t>
      </w:r>
    </w:p>
    <w:p>
      <w:pPr>
        <w:pStyle w:val="Heading6"/>
        <w:numPr>
          <w:ilvl w:val="5"/>
          <w:numId w:val="1"/>
        </w:numPr>
        <w:rPr/>
      </w:pPr>
      <w:bookmarkStart w:id="286" w:name="__RefHeading___Toc2987942_581953129"/>
      <w:bookmarkStart w:id="287" w:name="_Toc114"/>
      <w:bookmarkEnd w:id="286"/>
      <w:r>
        <w:rPr>
          <w:rtl w:val="true"/>
        </w:rPr>
        <w:t>ب</w:t>
      </w:r>
      <w:r>
        <w:rPr>
          <w:rtl w:val="true"/>
        </w:rPr>
        <w:t xml:space="preserve">- </w:t>
      </w:r>
      <w:r>
        <w:rPr>
          <w:rtl w:val="true"/>
        </w:rPr>
        <w:t>وجوب عقلی</w:t>
      </w:r>
      <w:bookmarkEnd w:id="287"/>
    </w:p>
    <w:p>
      <w:pPr>
        <w:pStyle w:val="Heading6"/>
        <w:numPr>
          <w:ilvl w:val="5"/>
          <w:numId w:val="1"/>
        </w:numPr>
        <w:rPr/>
      </w:pPr>
      <w:bookmarkStart w:id="288" w:name="__RefHeading___Toc2987944_581953129"/>
      <w:bookmarkStart w:id="289" w:name="_Toc115"/>
      <w:bookmarkEnd w:id="288"/>
      <w:r>
        <w:rPr>
          <w:rtl w:val="true"/>
        </w:rPr>
        <w:t>اشاره</w:t>
      </w:r>
      <w:bookmarkEnd w:id="289"/>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فقها مانند شیخ طوسی، فاضل، شهید اول و ثانی به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جسته‌اند و وجوب امر به معروف و نهی از منکر را از مستقلات عقلیه به شمار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این‌که عقل خودش مستقلاً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صرف‌نظر از آن‌چه در کتاب و سنت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می‌کند به این‌که امر به معروف و نهی از منکر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توجیه و توضیح این سخن دو نکته به نظر می‌رسد</w:t>
      </w:r>
      <w:r>
        <w:rPr>
          <w:rFonts w:eastAsia="IRNazanin" w:cs="IRNazanin"/>
          <w:color w:val="111111"/>
          <w:sz w:val="28"/>
          <w:szCs w:val="28"/>
          <w:rtl w:val="true"/>
          <w:lang w:bidi="fa-IR"/>
        </w:rPr>
        <w:t xml:space="preserve">: </w:t>
      </w:r>
      <w:bookmarkStart w:id="290" w:name="pg5609_34660"/>
    </w:p>
    <w:p>
      <w:pPr>
        <w:pStyle w:val="Heading6"/>
        <w:numPr>
          <w:ilvl w:val="5"/>
          <w:numId w:val="1"/>
        </w:numPr>
        <w:rPr/>
      </w:pPr>
      <w:bookmarkStart w:id="291" w:name="__RefHeading___Toc2987946_581953129"/>
      <w:bookmarkStart w:id="292" w:name="_Toc116"/>
      <w:bookmarkEnd w:id="290"/>
      <w:bookmarkEnd w:id="291"/>
      <w:r>
        <w:rPr/>
        <w:t>1</w:t>
      </w:r>
      <w:r>
        <w:rPr>
          <w:rtl w:val="true"/>
        </w:rPr>
        <w:t xml:space="preserve"> – </w:t>
      </w:r>
      <w:r>
        <w:rPr>
          <w:rtl w:val="true"/>
        </w:rPr>
        <w:t>ب</w:t>
      </w:r>
      <w:r>
        <w:rPr>
          <w:rtl w:val="true"/>
        </w:rPr>
        <w:t xml:space="preserve">. </w:t>
      </w:r>
      <w:r>
        <w:rPr>
          <w:rtl w:val="true"/>
        </w:rPr>
        <w:t>حفظ نظم و نظام جامعه</w:t>
      </w:r>
      <w:bookmarkEnd w:id="292"/>
    </w:p>
    <w:p>
      <w:pPr>
        <w:pStyle w:val="BookText"/>
        <w:rPr/>
      </w:pPr>
      <w:r>
        <w:rPr>
          <w:rFonts w:ascii="IRNazanin" w:hAnsi="IRNazanin" w:eastAsia="IRNazanin"/>
          <w:color w:val="111111"/>
          <w:sz w:val="28"/>
          <w:sz w:val="28"/>
          <w:szCs w:val="28"/>
          <w:rtl w:val="true"/>
          <w:lang w:bidi="fa-IR"/>
        </w:rPr>
        <w:t>از آن‌جا که عقل حکم می‌کند حفظ نظام جامعه واجب و پیش‌گیری از هر چیزی که نظام اجتماعی را مختل کرده و سبب هرج و مرج جامعه می‌شود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تمام معروف‌هایی که با انجام آنها نظام اجتماعی برقرار می‌گردد به حکم عقل واجب است مانند کمک به همنوعان، رسیدگی به محرومان، تقویت بُعد دفاعی کشور، دفاع از مملکت در برابر تهاجم دشمنان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به این ارزش‌ها نیز چون در راستا و جهت حفظ نظام جامعه است، واجب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هر چه که سبب اختلال نظام و زندگی مردم بشود،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ناامنی، سرقت، قتل و غارت، آسیب‌زدن به اموال دیگران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است و نهی از آن لازم</w:t>
      </w:r>
      <w:r>
        <w:rPr>
          <w:rFonts w:eastAsia="IRNazanin" w:cs="IRNazanin"/>
          <w:color w:val="111111"/>
          <w:sz w:val="28"/>
          <w:szCs w:val="28"/>
          <w:rtl w:val="true"/>
          <w:lang w:bidi="fa-IR"/>
        </w:rPr>
        <w:t>.</w:t>
      </w:r>
    </w:p>
    <w:p>
      <w:pPr>
        <w:pStyle w:val="Heading6"/>
        <w:numPr>
          <w:ilvl w:val="5"/>
          <w:numId w:val="1"/>
        </w:numPr>
        <w:rPr/>
      </w:pPr>
      <w:bookmarkStart w:id="293" w:name="__RefHeading___Toc2987948_581953129"/>
      <w:bookmarkStart w:id="294" w:name="_Toc117"/>
      <w:bookmarkEnd w:id="293"/>
      <w:r>
        <w:rPr/>
        <w:t>2</w:t>
      </w:r>
      <w:r>
        <w:rPr>
          <w:rtl w:val="true"/>
        </w:rPr>
        <w:t xml:space="preserve"> – </w:t>
      </w:r>
      <w:r>
        <w:rPr>
          <w:rtl w:val="true"/>
        </w:rPr>
        <w:t>ب</w:t>
      </w:r>
      <w:r>
        <w:rPr>
          <w:rtl w:val="true"/>
        </w:rPr>
        <w:t xml:space="preserve">. </w:t>
      </w:r>
      <w:r>
        <w:rPr>
          <w:rtl w:val="true"/>
        </w:rPr>
        <w:t>لزوم برقراری عدل</w:t>
      </w:r>
      <w:bookmarkEnd w:id="294"/>
    </w:p>
    <w:p>
      <w:pPr>
        <w:pStyle w:val="BookText"/>
        <w:rPr/>
      </w:pPr>
      <w:r>
        <w:rPr>
          <w:rFonts w:ascii="IRNazanin" w:hAnsi="IRNazanin" w:eastAsia="IRNazanin"/>
          <w:color w:val="111111"/>
          <w:sz w:val="28"/>
          <w:sz w:val="28"/>
          <w:szCs w:val="28"/>
          <w:rtl w:val="true"/>
          <w:lang w:bidi="fa-IR"/>
        </w:rPr>
        <w:t xml:space="preserve">از آن‌جا که عقل انسان، عدل را خوب و لازم دانسته و ظلم را قبیح و رفع آن را واجب می‌داند، بنابراین معروف‌ها و ارزش‌هایی که مصداق عدل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مثال‌های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مشمول حکم عقل بوده و امر به آنها واجب عقلی است و هر منکر که مصداق ظلم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مثال‌هایی که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از آنها واجب عقلی محسوب می‌گردد</w:t>
      </w:r>
      <w:r>
        <w:rPr>
          <w:rFonts w:eastAsia="IRNazanin" w:cs="IRNazanin"/>
          <w:color w:val="111111"/>
          <w:sz w:val="28"/>
          <w:szCs w:val="28"/>
          <w:rtl w:val="true"/>
          <w:lang w:bidi="fa-IR"/>
        </w:rPr>
        <w:t>.</w:t>
      </w:r>
    </w:p>
    <w:p>
      <w:pPr>
        <w:pStyle w:val="Heading5"/>
        <w:numPr>
          <w:ilvl w:val="4"/>
          <w:numId w:val="1"/>
        </w:numPr>
        <w:rPr/>
      </w:pPr>
      <w:bookmarkStart w:id="295" w:name="__RefHeading___Toc2987950_581953129"/>
      <w:bookmarkStart w:id="296" w:name="_Toc118"/>
      <w:bookmarkEnd w:id="295"/>
      <w:r>
        <w:rPr/>
        <w:t>2</w:t>
      </w:r>
      <w:r>
        <w:rPr>
          <w:rtl w:val="true"/>
        </w:rPr>
        <w:t xml:space="preserve">. </w:t>
      </w:r>
      <w:r>
        <w:rPr>
          <w:rtl w:val="true"/>
        </w:rPr>
        <w:t>وجوب کفایی یا عینی</w:t>
      </w:r>
      <w:bookmarkEnd w:id="296"/>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این‌که وجوب امر به معروف و نهی از منکر، کفایی است یا عینی، بین فقهاء بحث و گفتگو شده است، در این مورد سه نظر وجود 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فقیهان بزرگ مانند سیدمرتضی و حلبی و قاضی و حلّی و فاضل و شهید اوّل و دوّم و خواجه نصیر طوسی در تجرید و محقق اردبیلی و محقق خراسانی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را واجب کفایی دانسته‌اند، به این معنی که با قیام تعداد کافی نسبت به این امر، از بقیه ساقط می‌شود</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دیگر مانند شیخ طوسی و ابن حمزه و فخر الاسلام و شهید در غایة المراد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واجب عینی دانسته‌اند</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مانند قاضی ابن برّاج، مسأله را منوط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اثرپذیری 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نموده‌اند و گفته‌اند در صورتی که کسی امر به معروف و نهی از منکر بکند و امر و نهی او اثر بگذارد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معروف انجام گردد و منکر ترک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کفایی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وجوب آن ازدیگران ساقط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جایی که فردی یا عدّه‌ای امر به معروف و نهی از منکر بنمایند و مؤثر واقع نگردد، در این مورد واجب عینی است یعنی بر هر یک از مکلفین واجب است که امر به معروف و نهی از منکر بکنند تا وقتی که معروف اقامه گردد و منکر ترک شود، که در این هنگام، وجوب از همه ساقط می‌شود</w:t>
      </w:r>
      <w:r>
        <w:rPr>
          <w:rFonts w:eastAsia="IRNazanin" w:cs="IRNazanin"/>
          <w:color w:val="111111"/>
          <w:sz w:val="28"/>
          <w:szCs w:val="28"/>
          <w:rtl w:val="true"/>
          <w:lang w:bidi="fa-IR"/>
        </w:rPr>
        <w:t>.</w:t>
      </w:r>
      <w:r>
        <w:rPr>
          <w:rStyle w:val="FootnoteAnchor"/>
          <w:rtl w:val="true"/>
        </w:rPr>
        <w:footnoteReference w:id="86"/>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گمان نگارنده، باید 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از امر به معروف و نهی ازمنکر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هدف از انجام این فریضه الهی اقامه معروف و ترک منکر </w:t>
      </w:r>
      <w:bookmarkStart w:id="297" w:name="pg5609_34662"/>
    </w:p>
    <w:p>
      <w:pPr>
        <w:pStyle w:val="BookText"/>
        <w:rPr/>
      </w:pPr>
      <w:bookmarkEnd w:id="297"/>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مفاد برخی از روایات نیز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موردی که معروفی ترک شده یا منکری انجام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بناست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تا جایی امر به معروف و نهی از منکر شود که به آن هدف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گاهی با تذکر یک فرد حاصل می‌شود و گاه با تذکر چند نفر و گاه با اقدام وحرکت گروه و جمعیتی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مصداق‌های متعدد برای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هر گاه به تعداد کافی برسند که به هدف مذکور نائل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تعداد کافی در هر مورد از معروف‌ها و منکرات و اشخاص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می‌کند یعنی به حدّی برسند که معروف انجام و منکر ترک گردد، از بقیه ساقط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این همان معنای کفایی‌بودن وجوب امر به معروف و نهی از منکر است</w:t>
      </w:r>
      <w:r>
        <w:rPr>
          <w:rFonts w:eastAsia="IRNazanin" w:cs="IRNazanin"/>
          <w:color w:val="111111"/>
          <w:sz w:val="28"/>
          <w:szCs w:val="28"/>
          <w:rtl w:val="true"/>
          <w:lang w:bidi="fa-IR"/>
        </w:rPr>
        <w:t>.</w:t>
      </w:r>
      <w:r>
        <w:rPr>
          <w:rStyle w:val="FootnoteAnchor"/>
          <w:rtl w:val="true"/>
        </w:rPr>
        <w:footnoteReference w:id="87"/>
      </w:r>
    </w:p>
    <w:p>
      <w:pPr>
        <w:pStyle w:val="Heading5"/>
        <w:numPr>
          <w:ilvl w:val="4"/>
          <w:numId w:val="1"/>
        </w:numPr>
        <w:rPr/>
      </w:pPr>
      <w:bookmarkStart w:id="298" w:name="__RefHeading___Toc2987952_581953129"/>
      <w:bookmarkStart w:id="299" w:name="_Toc119"/>
      <w:bookmarkEnd w:id="298"/>
      <w:r>
        <w:rPr/>
        <w:t>3</w:t>
      </w:r>
      <w:r>
        <w:rPr>
          <w:rtl w:val="true"/>
        </w:rPr>
        <w:t xml:space="preserve">. </w:t>
      </w:r>
      <w:r>
        <w:rPr>
          <w:rtl w:val="true"/>
        </w:rPr>
        <w:t>واجب توصّلی یا تعبّدی</w:t>
      </w:r>
      <w:bookmarkEnd w:id="299"/>
    </w:p>
    <w:p>
      <w:pPr>
        <w:pStyle w:val="BookText"/>
        <w:rPr/>
      </w:pPr>
      <w:r>
        <w:rPr>
          <w:rFonts w:ascii="IRNazanin" w:hAnsi="IRNazanin" w:eastAsia="IRNazanin"/>
          <w:color w:val="111111"/>
          <w:sz w:val="28"/>
          <w:sz w:val="28"/>
          <w:szCs w:val="28"/>
          <w:rtl w:val="true"/>
          <w:lang w:bidi="fa-IR"/>
        </w:rPr>
        <w:t>امر به معروف واجب توصلی است یا تعبدی؟</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 واجب توصّلی، واجبی است که غرض، تحقق و انجام آن است و قصد قربت در صحّت آن شرط نیست، مانند پاک‌کردن لباس یا بدن از نجاست که برای نماز واجب است، و مثل ادای دین، نجات غریق و دفن 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منظور از واجب تعبّدی، واجبی است که مکلّف آن را باید به قصد تقرّب به خداوند انجام دهد تا امتثال امر خداوند صدق کند و واجب از عهده او ساقط گردد، مانند انجام نماز و روزه</w:t>
      </w:r>
      <w:r>
        <w:rPr>
          <w:rFonts w:eastAsia="IRNazanin" w:cs="IRNazanin"/>
          <w:color w:val="111111"/>
          <w:sz w:val="28"/>
          <w:szCs w:val="28"/>
          <w:rtl w:val="true"/>
          <w:lang w:bidi="fa-IR"/>
        </w:rPr>
        <w:t xml:space="preserve">. </w:t>
      </w:r>
      <w:bookmarkStart w:id="300" w:name="pg5609_34663"/>
    </w:p>
    <w:p>
      <w:pPr>
        <w:pStyle w:val="BookText"/>
        <w:rPr/>
      </w:pPr>
      <w:bookmarkEnd w:id="300"/>
      <w:r>
        <w:rPr>
          <w:rFonts w:ascii="IRNazanin" w:hAnsi="IRNazanin" w:eastAsia="IRNazanin"/>
          <w:color w:val="111111"/>
          <w:sz w:val="28"/>
          <w:sz w:val="28"/>
          <w:szCs w:val="28"/>
          <w:rtl w:val="true"/>
          <w:lang w:bidi="fa-IR"/>
        </w:rPr>
        <w:t>فقیهان امر به معروف و نهی از منکر را واجب توصّلی شمرده‌اند و قصد قربت و اخلاص را در آن شرط ندانسته‌اند</w:t>
      </w:r>
      <w:r>
        <w:rPr>
          <w:rFonts w:eastAsia="IRNazanin" w:cs="IRNazanin"/>
          <w:color w:val="111111"/>
          <w:sz w:val="28"/>
          <w:szCs w:val="28"/>
          <w:rtl w:val="true"/>
          <w:lang w:bidi="fa-IR"/>
        </w:rPr>
        <w:t>.</w:t>
      </w:r>
      <w:r>
        <w:rPr>
          <w:rStyle w:val="FootnoteAnchor"/>
          <w:rtl w:val="true"/>
        </w:rPr>
        <w:footnoteReference w:id="88"/>
      </w:r>
      <w:r>
        <w:rPr>
          <w:rFonts w:ascii="IRNazanin" w:hAnsi="IRNazanin" w:eastAsia="IRNazanin"/>
          <w:color w:val="111111"/>
          <w:sz w:val="28"/>
          <w:sz w:val="28"/>
          <w:szCs w:val="28"/>
          <w:rtl w:val="true"/>
          <w:lang w:bidi="fa-IR"/>
        </w:rPr>
        <w:t>زیرا غرض از آن ترک منکر و اقامه واجب است، اگر این غرض حاصل شد هر چند قصد قربتی در کار نباشد، امتثال امر خدا محقق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و سزاوار است که مسلمان به همه کارهای خود رنگ عبادت بدهد و امور توصّلی را نیز به قصد قربت و اخلاص به جا آورد تا از آثار این اخلاص در دنیا و آخرت بهره‌مند گردد</w:t>
      </w:r>
      <w:r>
        <w:rPr>
          <w:rFonts w:eastAsia="IRNazanin" w:cs="IRNazanin"/>
          <w:color w:val="111111"/>
          <w:sz w:val="28"/>
          <w:szCs w:val="28"/>
          <w:rtl w:val="true"/>
          <w:lang w:bidi="fa-IR"/>
        </w:rPr>
        <w:t>.</w:t>
      </w:r>
    </w:p>
    <w:p>
      <w:pPr>
        <w:pStyle w:val="Heading5"/>
        <w:numPr>
          <w:ilvl w:val="4"/>
          <w:numId w:val="1"/>
        </w:numPr>
        <w:rPr/>
      </w:pPr>
      <w:bookmarkStart w:id="301" w:name="__RefHeading___Toc2987954_581953129"/>
      <w:bookmarkStart w:id="302" w:name="_Toc120"/>
      <w:bookmarkEnd w:id="301"/>
      <w:r>
        <w:rPr/>
        <w:t>4</w:t>
      </w:r>
      <w:r>
        <w:rPr>
          <w:rtl w:val="true"/>
        </w:rPr>
        <w:t xml:space="preserve">. </w:t>
      </w:r>
      <w:r>
        <w:rPr>
          <w:rtl w:val="true"/>
        </w:rPr>
        <w:t>شرایط وجوب</w:t>
      </w:r>
      <w:bookmarkEnd w:id="302"/>
    </w:p>
    <w:p>
      <w:pPr>
        <w:pStyle w:val="Heading6"/>
        <w:numPr>
          <w:ilvl w:val="5"/>
          <w:numId w:val="1"/>
        </w:numPr>
        <w:rPr/>
      </w:pPr>
      <w:bookmarkStart w:id="303" w:name="__RefHeading___Toc2987956_581953129"/>
      <w:bookmarkStart w:id="304" w:name="_Toc121"/>
      <w:bookmarkEnd w:id="303"/>
      <w:r>
        <w:rPr>
          <w:rtl w:val="true"/>
        </w:rPr>
        <w:t>اشاره</w:t>
      </w:r>
      <w:bookmarkEnd w:id="304"/>
    </w:p>
    <w:p>
      <w:pPr>
        <w:pStyle w:val="BookText"/>
        <w:rPr/>
      </w:pPr>
      <w:r>
        <w:rPr>
          <w:rFonts w:ascii="IRNazanin" w:hAnsi="IRNazanin" w:eastAsia="IRNazanin"/>
          <w:color w:val="111111"/>
          <w:sz w:val="28"/>
          <w:sz w:val="28"/>
          <w:szCs w:val="28"/>
          <w:rtl w:val="true"/>
          <w:lang w:bidi="fa-IR"/>
        </w:rPr>
        <w:t>فقهای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امر به معروف و نهی از منکر را مشروط به چهار شرط دانسته‌اند</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که در صورت تحقق همه این شروط، امر به معروف و نهی از منکر واجب خواهد شد و در غیر این‌صورت وجوبی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 شرط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 و ناهی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معروف و منکر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تأثیر امر و نهی در مخاطب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بر استمرار گناه از سوی عاصی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ترتب مفسده بر امر و نهی</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به توضیح شرط‌های چهارگانه می‌پردازیم</w:t>
      </w:r>
      <w:r>
        <w:rPr>
          <w:rFonts w:eastAsia="IRNazanin" w:cs="IRNazanin"/>
          <w:color w:val="111111"/>
          <w:sz w:val="28"/>
          <w:szCs w:val="28"/>
          <w:rtl w:val="true"/>
          <w:lang w:bidi="fa-IR"/>
        </w:rPr>
        <w:t xml:space="preserve">: </w:t>
      </w:r>
      <w:bookmarkStart w:id="305" w:name="pg5609_34664"/>
    </w:p>
    <w:p>
      <w:pPr>
        <w:pStyle w:val="Heading6"/>
        <w:numPr>
          <w:ilvl w:val="5"/>
          <w:numId w:val="1"/>
        </w:numPr>
        <w:rPr/>
      </w:pPr>
      <w:bookmarkStart w:id="306" w:name="__RefHeading___Toc2987958_581953129"/>
      <w:bookmarkStart w:id="307" w:name="_Toc122"/>
      <w:bookmarkEnd w:id="305"/>
      <w:bookmarkEnd w:id="306"/>
      <w:r>
        <w:rPr>
          <w:rtl w:val="true"/>
        </w:rPr>
        <w:t xml:space="preserve">شرط اوّل </w:t>
      </w:r>
      <w:r>
        <w:rPr>
          <w:rtl w:val="true"/>
        </w:rPr>
        <w:t xml:space="preserve">. </w:t>
      </w:r>
      <w:r>
        <w:rPr>
          <w:rtl w:val="true"/>
        </w:rPr>
        <w:t>علم آمر و ناهی به معروف و منکر</w:t>
      </w:r>
      <w:bookmarkEnd w:id="307"/>
    </w:p>
    <w:p>
      <w:pPr>
        <w:pStyle w:val="BookText"/>
        <w:rPr/>
      </w:pPr>
      <w:r>
        <w:rPr>
          <w:rFonts w:ascii="IRNazanin" w:hAnsi="IRNazanin" w:eastAsia="IRNazanin"/>
          <w:color w:val="111111"/>
          <w:sz w:val="28"/>
          <w:sz w:val="28"/>
          <w:szCs w:val="28"/>
          <w:rtl w:val="true"/>
          <w:lang w:bidi="fa-IR"/>
        </w:rPr>
        <w:t xml:space="preserve">آمر به معروف باید بداند آن‌چه را مخاطب وی ترک 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تا او را به آن امر کند و آن‌چه را که دارد انجام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بنای بر انجام آن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تا او را از آن بازدارد</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بنابراین بر کسی که معروف و منکر را نمی‌شناسد یا در موردی خاص نمی‌داند که منکر است یا نه؟ امر به معروف و نهی از منکر بر او واجب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در مجلسی نوشابه‌ای می‌خورد و شما نمی‌دانید که این نوشیدنی، از نوشیدنی‌های حلال است یا حرام، در این‌جا موردی برای نهی از منکر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با زنی مشغول صحبت و شوخی و خنده است و شما نمی‌دانید آیا این زن محرم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همسر، خواهر، مادر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محرم او نیست، در این‌جا نیز جایی برای نهی از منکر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مهمان دارید، در این میان برخی خانم‌ها نماز نمی‌خوانند و همسر شما نمی‌داند که ترک نماز به دلیل بی‌توجهی به نماز است یا به دلیل عذر زنانه، در این‌جا نه پرس و جو لازم است نه تذکر</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یجب علی الجاهل بالمعروف و المنکر</w:t>
      </w:r>
      <w:r>
        <w:rPr>
          <w:rFonts w:eastAsia="IRNazanin" w:cs="IRNazanin"/>
          <w:color w:val="111111"/>
          <w:sz w:val="28"/>
          <w:szCs w:val="28"/>
          <w:rtl w:val="true"/>
          <w:lang w:bidi="fa-IR"/>
        </w:rPr>
        <w:t>».</w:t>
      </w:r>
      <w:r>
        <w:rPr>
          <w:rStyle w:val="FootnoteAnchor"/>
          <w:rtl w:val="true"/>
        </w:rPr>
        <w:footnoteReference w:id="91"/>
      </w:r>
      <w:r>
        <w:rPr>
          <w:rFonts w:ascii="IRNazanin" w:hAnsi="IRNazanin" w:eastAsia="IRNazanin"/>
          <w:color w:val="111111"/>
          <w:sz w:val="28"/>
          <w:sz w:val="28"/>
          <w:szCs w:val="28"/>
          <w:rtl w:val="true"/>
          <w:lang w:bidi="fa-IR"/>
        </w:rPr>
        <w:t xml:space="preserve">و العلم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کالاستطاعة فی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هر کسی که به معروف و منکر جاهل است، امر به معروف و نهی از منکر بر او واجب نیست و علم به معروف و منکر، شرط وجوب امر به معروف و نهی از منکر است مانند استطاعت که شرط وجوب حج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همان گونه که با نبود استطاعت، حج واجب نیست، با نبودعلم به معروف و منکر، امر به معروف و نهی از منکر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چند مسأله</w:t>
      </w:r>
      <w:r>
        <w:rPr>
          <w:rFonts w:eastAsia="IRNazanin" w:cs="IRNazanin"/>
          <w:color w:val="111111"/>
          <w:sz w:val="28"/>
          <w:szCs w:val="28"/>
          <w:rtl w:val="true"/>
          <w:lang w:bidi="fa-IR"/>
        </w:rPr>
        <w:t>:</w:t>
      </w:r>
      <w:r>
        <w:rPr>
          <w:rStyle w:val="FootnoteAnchor"/>
          <w:rtl w:val="true"/>
        </w:rPr>
        <w:footnoteReference w:id="92"/>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شناختن معروف و منکر، بین قطع یا طرقی که برحسب اجتهاد معتبر است و یا تقلید فرقی نیست، بنابراین اگر دو نفر از یک مجتهد تقلید نمایند که قائل به وجوب عینی نماز جمعه است و یکی از آنها نماز جمعه را ترک نماید، بر دیگری واجب است که او را به اقامه نماز جمعه امر کند و هم‌چنین اگر مجتهد آنها آب انگوری را که با آتش </w:t>
      </w:r>
    </w:p>
    <w:p>
      <w:pPr>
        <w:pStyle w:val="BookText"/>
        <w:rPr/>
      </w:pPr>
      <w:r>
        <w:rPr>
          <w:rFonts w:ascii="IRNazanin" w:hAnsi="IRNazanin" w:eastAsia="IRNazanin"/>
          <w:color w:val="111111"/>
          <w:sz w:val="28"/>
          <w:sz w:val="28"/>
          <w:szCs w:val="28"/>
          <w:rtl w:val="true"/>
          <w:lang w:bidi="fa-IR"/>
        </w:rPr>
        <w:t>جوش آمده حرام بداند و یکی از آنان مرتکب آن شود، بر دیگری واجب است او را نهی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مسأله مورد اختلاف باشد و احتمال داده شود که نظر فاعل آن کار یا تارک آن و یا تقلیدش مخالف او باشد و آن‌چه را که او انجام می‌دهد، نزد خودش جایز باشد، امر و نهی او واجب نیست بلکه جایز هم نیست تا چه رسد به این‌که علم به این مطلب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فاعل، جاهل به موضوع باشد، نه انکار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نهی‌کردنش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برطرف‌کردن جهل او،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این‌که نماز را از روی غفلت یا فراموشی ترک نماید، یا مایع مست‌کننده‌ای را از باب این‌که موضوع را نمی‌داند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مست‌کننده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مطلب از چیزهای با اهمیت باشد و مَولا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شارع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 به فعل یا ترک آن رضایت نداشته باشد، واجب است آن را برپا دارد و او را نهی نماید مانند قتل نفس محترمه</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آن‌چه را که ترک نموده، طبق رأی خودش یا رأی کسی که از او تقلید می‌نماید، واجب باشد یا آن‌چه را که انجام داده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رأی او یا رأی کسی که از او تقلید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باشد و رأی غیر او مخالف رأی او باشد، ظاهر آن است که انکار او واجب نیست مگر این‌که قائل باشیم تجرّی یا کاری که با آن تجرّی می‌شود، حرام است</w:t>
      </w:r>
      <w:r>
        <w:rPr>
          <w:rFonts w:eastAsia="IRNazanin" w:cs="IRNazanin"/>
          <w:color w:val="111111"/>
          <w:sz w:val="28"/>
          <w:szCs w:val="28"/>
          <w:rtl w:val="true"/>
          <w:lang w:bidi="fa-IR"/>
        </w:rPr>
        <w:t xml:space="preserve">. </w:t>
      </w:r>
      <w:bookmarkStart w:id="308" w:name="pg5609_34667"/>
    </w:p>
    <w:p>
      <w:pPr>
        <w:pStyle w:val="Heading6"/>
        <w:numPr>
          <w:ilvl w:val="5"/>
          <w:numId w:val="1"/>
        </w:numPr>
        <w:rPr/>
      </w:pPr>
      <w:bookmarkStart w:id="309" w:name="__RefHeading___Toc2987960_581953129"/>
      <w:bookmarkStart w:id="310" w:name="_Toc123"/>
      <w:bookmarkEnd w:id="308"/>
      <w:bookmarkEnd w:id="309"/>
      <w:r>
        <w:rPr>
          <w:rtl w:val="true"/>
        </w:rPr>
        <w:t xml:space="preserve">شرط دوّم </w:t>
      </w:r>
      <w:r>
        <w:rPr>
          <w:rtl w:val="true"/>
        </w:rPr>
        <w:t xml:space="preserve">. </w:t>
      </w:r>
      <w:r>
        <w:rPr>
          <w:rtl w:val="true"/>
        </w:rPr>
        <w:t>احتمال تاثیر</w:t>
      </w:r>
      <w:bookmarkEnd w:id="310"/>
    </w:p>
    <w:p>
      <w:pPr>
        <w:pStyle w:val="Heading6"/>
        <w:numPr>
          <w:ilvl w:val="5"/>
          <w:numId w:val="1"/>
        </w:numPr>
        <w:rPr/>
      </w:pPr>
      <w:bookmarkStart w:id="311" w:name="__RefHeading___Toc2987962_581953129"/>
      <w:bookmarkStart w:id="312" w:name="_Toc124"/>
      <w:bookmarkEnd w:id="311"/>
      <w:r>
        <w:rPr>
          <w:rtl w:val="true"/>
        </w:rPr>
        <w:t>اشاره</w:t>
      </w:r>
      <w:bookmarkEnd w:id="312"/>
    </w:p>
    <w:p>
      <w:pPr>
        <w:pStyle w:val="BookText"/>
        <w:rPr/>
      </w:pPr>
      <w:r>
        <w:rPr>
          <w:rFonts w:ascii="IRNazanin" w:hAnsi="IRNazanin" w:eastAsia="IRNazanin"/>
          <w:color w:val="111111"/>
          <w:sz w:val="28"/>
          <w:sz w:val="28"/>
          <w:szCs w:val="28"/>
          <w:rtl w:val="true"/>
          <w:lang w:bidi="fa-IR"/>
        </w:rPr>
        <w:t>این‌که آمر و ناهی، احتمال تأثیر امر و نهی را بدهد، بنابراین اگرعلم یا اطمینان به عدم تأثیر امر و نهی داشته باشد، امر و نهی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توضیح این شرط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آمر و ناهی بداند که امر و نهی او تأثیر نمی‌گذارد مگر این‌که با درخواست و موعظه همراه باشد، واجب است امر و نهی را به همراه درخواست و موعظه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 اگر به کسی که به دیگری اهانت میکند،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توهین نکن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تاثیر نمی گذارد اما اگر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 محترم توهین به دیگران شخصیت شما را خراب می‌کند، از شما می‌خواهم چنین کاری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تاثیر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تعبیر دوم را انتخاب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بداند یا احتمال دهد که امر و نهیش با تکرار مؤثر خواهد افتاد، تکرار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امر و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بداند یا احتمال دهد که امر و نهیش در حضور جمعی مؤثر واقع می‌شود و در غیر این‌صورت تأثیری نمی‌کند، چنان‌چه فاعل، متجاهر به فسق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آشکارا به آن گناه اقدام ورزیده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و نهی او در حضور جمع جایز بلکه واجب است ولی اگر متجاهر به فسق نباشد، در این‌که امر و نهی او در حضور جمع واجب، بلکه حتی هم جایز باشد، محل اشکال است</w:t>
      </w:r>
      <w:r>
        <w:rPr>
          <w:rFonts w:eastAsia="IRNazanin" w:cs="IRNazanin"/>
          <w:color w:val="111111"/>
          <w:sz w:val="28"/>
          <w:szCs w:val="28"/>
          <w:rtl w:val="true"/>
          <w:lang w:bidi="fa-IR"/>
        </w:rPr>
        <w:t xml:space="preserve">. </w:t>
      </w:r>
      <w:bookmarkStart w:id="313" w:name="pg5609_34668"/>
    </w:p>
    <w:p>
      <w:pPr>
        <w:pStyle w:val="BookText"/>
        <w:rPr/>
      </w:pPr>
      <w:bookmarkEnd w:id="313"/>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بداند که فلان شخص قصد ارتکاب حرامی را دارد و احتمال بدهد که نهی از آن حرام، تأثیر می‌گذارد واجب است او را نهی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بداند یا احتمال دهد که امر و نهی او در تقلیل معصیت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کم‌شدن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مؤثر است ولی در قَلع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بین‌بردن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مؤثر نیست، امر و نهی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احتمال بدهد که امر و نهی او تأثیر خواهد کرد و هم احتمال عدم تأثیر را بدهد، ظاهر آن است که در این صورت، امر و نهی واجب نیست</w:t>
      </w:r>
      <w:r>
        <w:rPr>
          <w:rFonts w:eastAsia="IRNazanin" w:cs="IRNazanin"/>
          <w:color w:val="111111"/>
          <w:sz w:val="28"/>
          <w:szCs w:val="28"/>
          <w:rtl w:val="true"/>
          <w:lang w:bidi="fa-IR"/>
        </w:rPr>
        <w:t>.</w:t>
      </w:r>
      <w:r>
        <w:rPr>
          <w:rStyle w:val="FootnoteAnchor"/>
          <w:rtl w:val="true"/>
        </w:rPr>
        <w:footnoteReference w:id="93"/>
      </w:r>
    </w:p>
    <w:p>
      <w:pPr>
        <w:pStyle w:val="Heading6"/>
        <w:numPr>
          <w:ilvl w:val="5"/>
          <w:numId w:val="1"/>
        </w:numPr>
        <w:rPr/>
      </w:pPr>
      <w:bookmarkStart w:id="314" w:name="__RefHeading___Toc2987964_581953129"/>
      <w:bookmarkStart w:id="315" w:name="_Toc125"/>
      <w:bookmarkEnd w:id="314"/>
      <w:r>
        <w:rPr>
          <w:rtl w:val="true"/>
        </w:rPr>
        <w:t>پرسش‌ها</w:t>
      </w:r>
      <w:bookmarkEnd w:id="31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عقل بروجوب امر به معروف ونهی ازمنکر دلالت می‌کند؟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واجب عینی و کفایی را بیان کنید و توضیح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امر به معروف و نهی از منکر را واجب عینی بدانیم و یا کفایی چه تفاوتی می‌کند؟</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واجب توصلی وتعبدی را بیان نموده و برای هر یک دو مثال بزنید</w:t>
      </w:r>
      <w:r>
        <w:rPr>
          <w:rFonts w:eastAsia="IRNazanin" w:cs="IRNazanin"/>
          <w:color w:val="111111"/>
          <w:sz w:val="28"/>
          <w:szCs w:val="28"/>
          <w:rtl w:val="true"/>
          <w:lang w:bidi="fa-IR"/>
        </w:rPr>
        <w:t xml:space="preserve">. </w:t>
      </w:r>
      <w:bookmarkStart w:id="316" w:name="pg5609_34669"/>
    </w:p>
    <w:p>
      <w:pPr>
        <w:pStyle w:val="Heading3"/>
        <w:numPr>
          <w:ilvl w:val="2"/>
          <w:numId w:val="1"/>
        </w:numPr>
        <w:rPr/>
      </w:pPr>
      <w:bookmarkStart w:id="317" w:name="__RefHeading___Toc2987966_581953129"/>
      <w:bookmarkStart w:id="318" w:name="_Toc126"/>
      <w:bookmarkEnd w:id="316"/>
      <w:bookmarkEnd w:id="317"/>
      <w:r>
        <w:rPr>
          <w:rtl w:val="true"/>
        </w:rPr>
        <w:t>درس ششم</w:t>
      </w:r>
      <w:bookmarkEnd w:id="318"/>
    </w:p>
    <w:p>
      <w:pPr>
        <w:pStyle w:val="Heading4"/>
        <w:numPr>
          <w:ilvl w:val="3"/>
          <w:numId w:val="1"/>
        </w:numPr>
        <w:rPr/>
      </w:pPr>
      <w:bookmarkStart w:id="319" w:name="__RefHeading___Toc2987968_581953129"/>
      <w:bookmarkStart w:id="320" w:name="_Toc127"/>
      <w:bookmarkEnd w:id="319"/>
      <w:r>
        <w:rPr>
          <w:rtl w:val="true"/>
        </w:rPr>
        <w:t xml:space="preserve">شرط سوّم </w:t>
      </w:r>
      <w:r>
        <w:rPr>
          <w:rtl w:val="true"/>
        </w:rPr>
        <w:t xml:space="preserve">. </w:t>
      </w:r>
      <w:r>
        <w:rPr>
          <w:rtl w:val="true"/>
        </w:rPr>
        <w:t>استمرار معصیت</w:t>
      </w:r>
      <w:bookmarkEnd w:id="320"/>
    </w:p>
    <w:p>
      <w:pPr>
        <w:pStyle w:val="BookText"/>
        <w:rPr/>
      </w:pPr>
      <w:r>
        <w:rPr>
          <w:rFonts w:ascii="IRNazanin" w:hAnsi="IRNazanin" w:eastAsia="IRNazanin"/>
          <w:color w:val="111111"/>
          <w:sz w:val="28"/>
          <w:sz w:val="28"/>
          <w:szCs w:val="28"/>
          <w:rtl w:val="true"/>
          <w:lang w:bidi="fa-IR"/>
        </w:rPr>
        <w:t>این که شخص معصیت‌کار اصرار بر استمرار گناه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از حال او معلوم شود که گناه را ترک می‌کند، وجوب امر و نهی ساقط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استمرار این است که فاعل باز هم مرتکب معصیت خواهد شد، هر چند یک بار دیگر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نهی از منکر واجب است، و مقصود از استمرار دوام و انجام همیشگی نیست</w:t>
      </w:r>
      <w:r>
        <w:rPr>
          <w:rFonts w:eastAsia="IRNazanin" w:cs="IRNazanin"/>
          <w:color w:val="111111"/>
          <w:sz w:val="28"/>
          <w:szCs w:val="28"/>
          <w:rtl w:val="true"/>
          <w:lang w:bidi="fa-IR"/>
        </w:rPr>
        <w:t>.</w:t>
      </w:r>
      <w:r>
        <w:rPr>
          <w:rStyle w:val="FootnoteAnchor"/>
          <w:rtl w:val="true"/>
        </w:rPr>
        <w:footnoteReference w:id="94"/>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نشانه‌ای بر ترک معصیت وگناه از سوی عاصی، ظاهر گردد و برای آمر و ناهی از آن نشانه قطع و یقین به ترک معصیت حاصل گردد، بدون اشکال وجوب امر و نهی در این فرض ساقط می‌گردد و هم‌چنین است اگر برای آمر و ناهی، اطمینان به ترک گناه حاصل شود</w:t>
      </w:r>
      <w:r>
        <w:rPr>
          <w:rFonts w:eastAsia="IRNazanin" w:cs="IRNazanin"/>
          <w:color w:val="111111"/>
          <w:sz w:val="28"/>
          <w:szCs w:val="28"/>
          <w:rtl w:val="true"/>
          <w:lang w:bidi="fa-IR"/>
        </w:rPr>
        <w:t>.</w:t>
      </w:r>
      <w:r>
        <w:rPr>
          <w:rStyle w:val="FootnoteAnchor"/>
          <w:rtl w:val="true"/>
        </w:rPr>
        <w:footnoteReference w:id="95"/>
      </w:r>
      <w:bookmarkStart w:id="321" w:name="pg5609_34670"/>
    </w:p>
    <w:p>
      <w:pPr>
        <w:pStyle w:val="Heading4"/>
        <w:numPr>
          <w:ilvl w:val="3"/>
          <w:numId w:val="1"/>
        </w:numPr>
        <w:rPr/>
      </w:pPr>
      <w:bookmarkStart w:id="322" w:name="__RefHeading___Toc2987970_581953129"/>
      <w:bookmarkStart w:id="323" w:name="_Toc128"/>
      <w:bookmarkEnd w:id="321"/>
      <w:bookmarkEnd w:id="322"/>
      <w:r>
        <w:rPr>
          <w:rtl w:val="true"/>
        </w:rPr>
        <w:t xml:space="preserve">شرط چهارم </w:t>
      </w:r>
      <w:r>
        <w:rPr>
          <w:rtl w:val="true"/>
        </w:rPr>
        <w:t xml:space="preserve">. </w:t>
      </w:r>
      <w:r>
        <w:rPr>
          <w:rtl w:val="true"/>
        </w:rPr>
        <w:t>عدم مفسده در امر و نهی</w:t>
      </w:r>
      <w:r>
        <w:rPr>
          <w:rtl w:val="true"/>
        </w:rPr>
        <w:t>.</w:t>
      </w:r>
      <w:bookmarkEnd w:id="323"/>
    </w:p>
    <w:p>
      <w:pPr>
        <w:pStyle w:val="BookText"/>
        <w:rPr/>
      </w:pPr>
      <w:r>
        <w:rPr>
          <w:rFonts w:ascii="IRNazanin" w:hAnsi="IRNazanin" w:eastAsia="IRNazanin"/>
          <w:color w:val="111111"/>
          <w:sz w:val="28"/>
          <w:sz w:val="28"/>
          <w:szCs w:val="28"/>
          <w:rtl w:val="true"/>
          <w:lang w:bidi="fa-IR"/>
        </w:rPr>
        <w:t xml:space="preserve">اگر آمر به معروف یا ناهی از منکر عِلم یا ظن پیدا کند که امر و نهی او موجب ضرری جانی یا آبرویی یا 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قابل اعتنا و توجه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خود او یا یکی از وابستگانش و دوستان و همراهانش می‌شود، امر و نهی واجب نخواهد بود و از او ساقط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هم‌چنین است اگر خوف و ترسِ ضرر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جانی یا مالی یا آبرویی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 داشته باشد که منشأ این ترس هم، احتمالِ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توجه عقلا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 آن است که دیگر مؤمنین نیز به آن‌چه ذکر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شخص و وابستگان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ملحق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تشخیص دهد که به خاطر امر و نهی او، ضرری متوجه مؤمنین می‌گردد، امر و نهیش واجب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فرضی که خوف و ترس ضرر جانی برای خودش یا آبرویش یا جان و آبروی مؤمنین را داشته باشد، امر و نهی حرام خواهد بود</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الامر بالمعروف و النهی عن المنکر واجبان اذا امکن و لم یکن خیفة علی النفس</w:t>
      </w:r>
      <w:r>
        <w:rPr>
          <w:rFonts w:eastAsia="IRNazanin" w:cs="IRNazanin"/>
          <w:color w:val="111111"/>
          <w:sz w:val="28"/>
          <w:szCs w:val="28"/>
          <w:rtl w:val="true"/>
          <w:lang w:bidi="fa-IR"/>
        </w:rPr>
        <w:t>».</w:t>
      </w:r>
      <w:r>
        <w:rPr>
          <w:rStyle w:val="FootnoteAnchor"/>
          <w:rtl w:val="true"/>
        </w:rPr>
        <w:footnoteReference w:id="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 منکر زمانی واجب است که امکان داشته باشد و ترسی بر جان نباشد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روایت دیگری چنین نقل شده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یخف علی نفسه و لا علی اصحابه</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 xml:space="preserve">چند مسأله </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ضرر، تفاوتی نمی‌کند بین ضرری که الآن به دنبال امر و نهی پدید آید یا ضرری که در زمان آینده به وقوع بپیوندد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اقامه واجبی یا از بین‌بردن منکری بر بذل مقدار قابل توجهی از مال و ثروت موقوف باشد، این بذل واجب نیست لیکن امر نیکویی است در صورتی که به اندازه‌ای نباشد که از نظر زندگی در حرج و مشقّت واقع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در حرج واقع شود، بعید نیست که این بذل جایز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اگر موضوع از اموری باشد که شارع مقدس به آن اهتمام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حفظ جان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بذل مال، واجب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که مرتکب معصیتی می‌گردد یا واجبی را ترک می‌کند، شرعاً یا عقلاً در این کار معذور باشد، امر و نهی واجب نیست بلکه حتی جایز هم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شخصی که به خاطر عذر، روزه نمی‌گیرد یا فردی مایع نجسی را برای حفظ جان از تلف و تشنگی می‌نوشد، در جایی که آب و مایع پاکی وجود ندارد</w:t>
      </w:r>
      <w:r>
        <w:rPr>
          <w:rFonts w:eastAsia="IRNazanin" w:cs="IRNazanin"/>
          <w:color w:val="111111"/>
          <w:sz w:val="28"/>
          <w:szCs w:val="28"/>
          <w:rtl w:val="true"/>
          <w:lang w:bidi="fa-IR"/>
        </w:rPr>
        <w:t xml:space="preserve">). </w:t>
      </w:r>
      <w:bookmarkStart w:id="324" w:name="pg5609_34672"/>
    </w:p>
    <w:p>
      <w:pPr>
        <w:pStyle w:val="Heading4"/>
        <w:numPr>
          <w:ilvl w:val="3"/>
          <w:numId w:val="1"/>
        </w:numPr>
        <w:rPr/>
      </w:pPr>
      <w:bookmarkStart w:id="325" w:name="__RefHeading___Toc2987972_581953129"/>
      <w:bookmarkStart w:id="326" w:name="_Toc129"/>
      <w:bookmarkEnd w:id="324"/>
      <w:bookmarkEnd w:id="325"/>
      <w:r>
        <w:rPr/>
        <w:t>5</w:t>
      </w:r>
      <w:r>
        <w:rPr>
          <w:rtl w:val="true"/>
        </w:rPr>
        <w:t xml:space="preserve">. </w:t>
      </w:r>
      <w:r>
        <w:rPr>
          <w:rtl w:val="true"/>
        </w:rPr>
        <w:t>مراتب امر به معروف و نهی از منکر</w:t>
      </w:r>
      <w:bookmarkEnd w:id="326"/>
    </w:p>
    <w:p>
      <w:pPr>
        <w:pStyle w:val="Heading5"/>
        <w:numPr>
          <w:ilvl w:val="4"/>
          <w:numId w:val="1"/>
        </w:numPr>
        <w:rPr/>
      </w:pPr>
      <w:bookmarkStart w:id="327" w:name="__RefHeading___Toc2987974_581953129"/>
      <w:bookmarkStart w:id="328" w:name="_Toc130"/>
      <w:bookmarkEnd w:id="327"/>
      <w:r>
        <w:rPr>
          <w:rtl w:val="true"/>
        </w:rPr>
        <w:t>اشاره</w:t>
      </w:r>
      <w:bookmarkEnd w:id="328"/>
    </w:p>
    <w:p>
      <w:pPr>
        <w:pStyle w:val="BookText"/>
        <w:rPr/>
      </w:pPr>
      <w:r>
        <w:rPr>
          <w:rFonts w:ascii="IRNazanin" w:hAnsi="IRNazanin" w:eastAsia="IRNazanin"/>
          <w:color w:val="111111"/>
          <w:sz w:val="28"/>
          <w:sz w:val="28"/>
          <w:szCs w:val="28"/>
          <w:rtl w:val="true"/>
          <w:lang w:bidi="fa-IR"/>
        </w:rPr>
        <w:t xml:space="preserve">امر به معروف و نهی از منکر مراتبی دارد که با حاصل‌شدن مطلوب به وسیله مرتبه پایین‌تر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حتی احتمال این معنی داده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تعدّی از آن مرتبه و استفاده از مرتبه بالاتر جایز نیست</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یادگیر این مراحل به نام تا بپیمایی آن را گام به گام</w:t>
      </w:r>
    </w:p>
    <w:p>
      <w:pPr>
        <w:pStyle w:val="BookText"/>
        <w:rPr/>
      </w:pPr>
      <w:r>
        <w:rPr>
          <w:rFonts w:ascii="IRNazanin" w:hAnsi="IRNazanin" w:eastAsia="IRNazanin"/>
          <w:color w:val="111111"/>
          <w:sz w:val="28"/>
          <w:sz w:val="28"/>
          <w:szCs w:val="28"/>
          <w:rtl w:val="true"/>
          <w:lang w:bidi="fa-IR"/>
        </w:rPr>
        <w:t>این مراتب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مرتبه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قلبی</w:t>
      </w:r>
    </w:p>
    <w:p>
      <w:pPr>
        <w:pStyle w:val="BookText"/>
        <w:rPr/>
      </w:pPr>
      <w:r>
        <w:rPr>
          <w:rFonts w:ascii="IRNazanin" w:hAnsi="IRNazanin" w:eastAsia="IRNazanin"/>
          <w:color w:val="111111"/>
          <w:sz w:val="28"/>
          <w:sz w:val="28"/>
          <w:szCs w:val="28"/>
          <w:rtl w:val="true"/>
          <w:lang w:bidi="fa-IR"/>
        </w:rPr>
        <w:t>مرتبه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و نهی زبانی</w:t>
      </w:r>
    </w:p>
    <w:p>
      <w:pPr>
        <w:pStyle w:val="BookText"/>
        <w:rPr/>
      </w:pPr>
      <w:r>
        <w:rPr>
          <w:rFonts w:ascii="IRNazanin" w:hAnsi="IRNazanin" w:eastAsia="IRNazanin"/>
          <w:color w:val="111111"/>
          <w:sz w:val="28"/>
          <w:sz w:val="28"/>
          <w:szCs w:val="28"/>
          <w:rtl w:val="true"/>
          <w:lang w:bidi="fa-IR"/>
        </w:rPr>
        <w:t>مرتبه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و نهی 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اعمال قدرت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متعددی در این مورد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ترک انکار المنکر بقلبه و لسانه و یده فهو میت بین الاحیاء</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فأنکروا بقلوبکم وَ الْفَظوا بألسِنتکم و صکّوا بها جباهم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فجاهدوهم باَبدانکم </w:t>
      </w:r>
      <w:r>
        <w:rPr>
          <w:rFonts w:eastAsia="IRNazanin" w:cs="IRNazanin"/>
          <w:color w:val="111111"/>
          <w:sz w:val="28"/>
          <w:szCs w:val="28"/>
          <w:rtl w:val="true"/>
          <w:lang w:bidi="fa-IR"/>
        </w:rPr>
        <w:t>...».</w:t>
      </w:r>
      <w:r>
        <w:rPr>
          <w:rStyle w:val="FootnoteAnchor"/>
          <w:rtl w:val="true"/>
        </w:rPr>
        <w:footnoteReference w:id="102"/>
      </w:r>
      <w:bookmarkStart w:id="329" w:name="pg5609_34673"/>
    </w:p>
    <w:p>
      <w:pPr>
        <w:pStyle w:val="Heading5"/>
        <w:numPr>
          <w:ilvl w:val="4"/>
          <w:numId w:val="1"/>
        </w:numPr>
        <w:rPr/>
      </w:pPr>
      <w:bookmarkStart w:id="330" w:name="__RefHeading___Toc2987976_581953129"/>
      <w:bookmarkStart w:id="331" w:name="_Toc131"/>
      <w:bookmarkEnd w:id="329"/>
      <w:bookmarkEnd w:id="330"/>
      <w:r>
        <w:rPr>
          <w:rtl w:val="true"/>
        </w:rPr>
        <w:t xml:space="preserve">مرتبه اول </w:t>
      </w:r>
      <w:r>
        <w:rPr>
          <w:rtl w:val="true"/>
        </w:rPr>
        <w:t xml:space="preserve">. </w:t>
      </w:r>
      <w:r>
        <w:rPr>
          <w:rtl w:val="true"/>
        </w:rPr>
        <w:t>انکار قلبی</w:t>
      </w:r>
      <w:bookmarkEnd w:id="331"/>
    </w:p>
    <w:p>
      <w:pPr>
        <w:pStyle w:val="BookText"/>
        <w:rPr/>
      </w:pPr>
      <w:r>
        <w:rPr>
          <w:rFonts w:ascii="IRNazanin" w:hAnsi="IRNazanin" w:eastAsia="IRNazanin"/>
          <w:color w:val="111111"/>
          <w:sz w:val="28"/>
          <w:sz w:val="28"/>
          <w:szCs w:val="28"/>
          <w:rtl w:val="true"/>
          <w:lang w:bidi="fa-IR"/>
        </w:rPr>
        <w:t>مقصود از انکار قلبی آن است که عملی را از خود آشکار سازد که نشان‌گر انزجار قلبی و درونی او از منکر باشد و با این عمل نشان دهد که خواهان انجام معروف و ترک منکر است</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این مرتبه خود دارای درجاتی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بستن چشم به هنگام مواجه‌شدن با منکر، در هم‌کشیدن چهره و روی‌گرداندن یا ترک رفت و آمد با شخص معصیت‌کار</w:t>
      </w:r>
      <w:r>
        <w:rPr>
          <w:rFonts w:eastAsia="IRNazanin" w:cs="IRNazanin"/>
          <w:color w:val="111111"/>
          <w:sz w:val="28"/>
          <w:szCs w:val="28"/>
          <w:rtl w:val="true"/>
          <w:lang w:bidi="fa-IR"/>
        </w:rPr>
        <w:t>.</w:t>
      </w:r>
      <w:r>
        <w:rPr>
          <w:rStyle w:val="FootnoteAnchor"/>
          <w:rtl w:val="true"/>
        </w:rPr>
        <w:footnoteReference w:id="104"/>
      </w:r>
    </w:p>
    <w:p>
      <w:pPr>
        <w:pStyle w:val="Heading5"/>
        <w:numPr>
          <w:ilvl w:val="4"/>
          <w:numId w:val="1"/>
        </w:numPr>
        <w:rPr/>
      </w:pPr>
      <w:bookmarkStart w:id="332" w:name="__RefHeading___Toc2987978_581953129"/>
      <w:bookmarkStart w:id="333" w:name="_Toc132"/>
      <w:bookmarkEnd w:id="332"/>
      <w:r>
        <w:rPr>
          <w:rtl w:val="true"/>
        </w:rPr>
        <w:t>مرتبه دوم</w:t>
      </w:r>
      <w:r>
        <w:rPr>
          <w:rtl w:val="true"/>
        </w:rPr>
        <w:t xml:space="preserve">. </w:t>
      </w:r>
      <w:r>
        <w:rPr>
          <w:rtl w:val="true"/>
        </w:rPr>
        <w:t>امر و نهی زبانی</w:t>
      </w:r>
      <w:bookmarkEnd w:id="333"/>
    </w:p>
    <w:p>
      <w:pPr>
        <w:pStyle w:val="BookText"/>
        <w:rPr/>
      </w:pPr>
      <w:r>
        <w:rPr>
          <w:rFonts w:ascii="IRNazanin" w:hAnsi="IRNazanin" w:eastAsia="IRNazanin"/>
          <w:color w:val="111111"/>
          <w:sz w:val="28"/>
          <w:sz w:val="28"/>
          <w:szCs w:val="28"/>
          <w:rtl w:val="true"/>
          <w:lang w:bidi="fa-IR"/>
        </w:rPr>
        <w:t xml:space="preserve">چنان‌چه آمر به معروف و ناهی از منکر بداند که 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اقامه معروف و ترک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مرتبة اول حاصل نمی‌گردد، واجب است که از مرتبه دوم یعنی امر و نهی زبانی استفاده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احتمال تأثیر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 مسأله </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آمر و ناهی احتمال دهد که مطلوب با وعظ و ارشاد و سخن نرم حاصل می‌شود بر او واجب است که به همین‌گونه اقدام نماید و تعدّی از آن جایز نیست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رفع منکر و اقامه معروف بر درشتی در سخن و تهدید و ترساندن مخاطب از مخالفت، متوقف باشد جایز بلکه واجب است </w:t>
      </w:r>
      <w:bookmarkStart w:id="334" w:name="pg5609_34674"/>
    </w:p>
    <w:p>
      <w:pPr>
        <w:pStyle w:val="BookText"/>
        <w:rPr/>
      </w:pPr>
      <w:bookmarkEnd w:id="334"/>
      <w:r>
        <w:rPr>
          <w:rFonts w:ascii="IRNazanin" w:hAnsi="IRNazanin" w:eastAsia="IRNazanin"/>
          <w:color w:val="111111"/>
          <w:sz w:val="28"/>
          <w:sz w:val="28"/>
          <w:szCs w:val="28"/>
          <w:rtl w:val="true"/>
          <w:lang w:bidi="fa-IR"/>
        </w:rPr>
        <w:t>منتها از دروغ بایداجتناب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مثلاً از این که به دروغ بگوید من فلان پست و سمت را دارم و می‌دهم پدرت را دربیاورند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پرهیز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بعضی از مراتب گفتار از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اذیّت و اهانت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از برخی از درجات مرتبه اول باشد، واجب است که به همان اکتفاء شود و بر مرتبه اول مقدم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فرض شد که پند و اندرز و راهنمایی با گفتاری نرم و چهره‌ای باز و منبسط مؤثر واقع می‌شود یا احتمال تأثیر آن هست و آزار آن از کناره‌گیری و روی‌گردانی کمتر است، تعدّی از گفتار نرم به مرتبه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رفت و آمد و اعراض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اشخاص چه آمر و ناهی و چه مخاطب او فرق می‌کنند، برخی اشخاص، برخورد با چهره گرفته و عبوس را برای خود بدتر از تذکر زبانی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آمرین به معروف و ناهین از منکر، ملاحظه مراتب و اشخاص و این‌که چه مرتبه‌ای ممکن است اثر مثبت و اثر منفی کمتری داشته باشد را بنمایند و از آن مراتبی که آسان‌تر است به مراتب بعد، مرحله به مرحله، حرکت کنند</w:t>
      </w:r>
      <w:r>
        <w:rPr>
          <w:rFonts w:eastAsia="IRNazanin" w:cs="IRNazanin"/>
          <w:color w:val="111111"/>
          <w:sz w:val="28"/>
          <w:szCs w:val="28"/>
          <w:rtl w:val="true"/>
          <w:lang w:bidi="fa-IR"/>
        </w:rPr>
        <w:t>.</w:t>
      </w:r>
    </w:p>
    <w:p>
      <w:pPr>
        <w:pStyle w:val="Heading5"/>
        <w:numPr>
          <w:ilvl w:val="4"/>
          <w:numId w:val="1"/>
        </w:numPr>
        <w:rPr/>
      </w:pPr>
      <w:bookmarkStart w:id="335" w:name="__RefHeading___Toc2987980_581953129"/>
      <w:bookmarkStart w:id="336" w:name="_Toc133"/>
      <w:bookmarkEnd w:id="335"/>
      <w:r>
        <w:rPr>
          <w:rtl w:val="true"/>
        </w:rPr>
        <w:t xml:space="preserve">مرتبه سوم </w:t>
      </w:r>
      <w:r>
        <w:rPr>
          <w:rtl w:val="true"/>
        </w:rPr>
        <w:t xml:space="preserve">. </w:t>
      </w:r>
      <w:r>
        <w:rPr>
          <w:rtl w:val="true"/>
        </w:rPr>
        <w:t>امر و نهی یَدی</w:t>
      </w:r>
      <w:bookmarkEnd w:id="336"/>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آمر یا ناهی بداند یا اطمینان پیدا کند که مطلوب با دو مرتبه پیشین حاصل نمی‌شود، واجب است از مرتبه سوم استفاده کند، یعنی امر و نهیِ بِالیَد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و نهی بِالیَد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دو معنی برای آن گفته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الطائفه، محقق طوسی چنین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 به معروف و نهی از منکر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و 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است که انسان، خودش معروف را انجام دهد و از منکر اجتناب ورزد به گونه‌ای که مردم به او تأسّی کنند</w:t>
      </w:r>
      <w:r>
        <w:rPr>
          <w:rFonts w:eastAsia="IRNazanin" w:cs="IRNazanin"/>
          <w:color w:val="111111"/>
          <w:sz w:val="28"/>
          <w:szCs w:val="28"/>
          <w:rtl w:val="true"/>
          <w:lang w:bidi="fa-IR"/>
        </w:rPr>
        <w:t>».</w:t>
      </w:r>
      <w:r>
        <w:rPr>
          <w:rStyle w:val="FootnoteAnchor"/>
          <w:rtl w:val="true"/>
        </w:rPr>
        <w:footnoteReference w:id="1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الگوی خود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با گفتار و رفتار شایسته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جوانمردی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جود وسخا –عمل به آن چه باور دارد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نام نیکی به جا گذارد تا دیگران به او افتخار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سعدیا مرد نکونام نمیرد هرگز مرده آن است که نامش به نکویی نبرند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معروف و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انکار بِالیَد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اگر با زبان به امر و نهی پرداخت و مؤثر واقع نشد، با اِعمال قدرت، جلوی منکر و ترک معروف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توضیح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انکار بالید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هی اِعمال القدرة مراعیاً للایسر فالاَیسر</w:t>
      </w:r>
      <w:r>
        <w:rPr>
          <w:rFonts w:eastAsia="Amiri" w:cs="Amiri" w:ascii="Amiri" w:hAnsi="Amiri"/>
          <w:color w:val="111111"/>
          <w:sz w:val="28"/>
          <w:szCs w:val="28"/>
          <w:rtl w:val="true"/>
          <w:lang w:bidi="ar-SA"/>
        </w:rPr>
        <w:t>».</w:t>
      </w:r>
      <w:r>
        <w:rPr>
          <w:rStyle w:val="FootnoteAnchor"/>
          <w:rtl w:val="true"/>
        </w:rPr>
        <w:footnoteReference w:id="107"/>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مرتبه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انکار با 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به کاربردن قدرت، در حالی که باید مراعات آسان‌تر و ساده‌تر آن را بنماید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مرحوم شیخ طوسی، چند سطر بعد به همین معنی نیز توجه داده‌اند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یکونُ الامر بالمعروف بالید باَن یَحمِلَ النّاس علی ذلک</w:t>
      </w:r>
      <w:r>
        <w:rPr>
          <w:rFonts w:eastAsia="Amiri" w:cs="Amiri" w:ascii="Amiri" w:hAnsi="Amiri"/>
          <w:color w:val="111111"/>
          <w:sz w:val="28"/>
          <w:szCs w:val="28"/>
          <w:rtl w:val="true"/>
          <w:lang w:bidi="ar-SA"/>
        </w:rPr>
        <w:t>».</w:t>
      </w:r>
      <w:r>
        <w:rPr>
          <w:rStyle w:val="FootnoteAnchor"/>
          <w:rtl w:val="true"/>
        </w:rPr>
        <w:footnoteReference w:id="1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گاهی امر به معروف با یَد به این است که مردم را وادار بر انجام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ترک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این مرتبه نیز دارای درجاتی است که باید از آن‌که محظور کمتری دارد، شروع کند و به درجات شدیدتری پیش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مُنکَر و فاعل آن حائل شود تا شخص نتواند آن را انجام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او را بگیرد و از انجام منکر مانع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آلت و ابزار فعل منکر را از او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نوار موسیقی مطرب یا شیشه شراب یا آلت قتّاله 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 و ابزار منکر را پرتاب کند، یا خراب نماید یا از بین ببرد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را مورد ضَرب قرار دهد که خود ضَرب درجاتی دارد و از کمترین آن باید شروع شود تا آسیب کمتری باشد و هدف امر و نهی تأمین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مهم</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مواردی که اقامه معروف و از بین‌بردنِ منکر موقوف به ضَرب و جَرح باشد، حتماً باید آن را به عهده حکومت اسلامی و یا حاکم شرع گذاشت، و وظیفه حکومت اسلامی است که در این قبیل امور دخالت </w:t>
      </w:r>
      <w:bookmarkStart w:id="337" w:name="pg5609_34677"/>
    </w:p>
    <w:p>
      <w:pPr>
        <w:pStyle w:val="BookText"/>
        <w:rPr/>
      </w:pPr>
      <w:bookmarkEnd w:id="337"/>
      <w:r>
        <w:rPr>
          <w:rFonts w:ascii="IRNazanin" w:hAnsi="IRNazanin" w:eastAsia="IRNazanin"/>
          <w:color w:val="111111"/>
          <w:sz w:val="28"/>
          <w:sz w:val="28"/>
          <w:szCs w:val="28"/>
          <w:rtl w:val="true"/>
          <w:lang w:bidi="fa-IR"/>
        </w:rPr>
        <w:t>کند و به نحو صحیح و با قاطعیت و صلابت با اشاعه‌دهندگان فساد و فحشاء برخورد نماید</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المقنعة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المراسم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مختصر النافع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النهایة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قواعد الاحکام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السرائر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ادریس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المهذب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ابن برّاج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الکلام،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جامع المدارک،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تحریر الوسیله،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امر به معروف و نهی از منکر کتاب‌های فوق 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 معظم انقلاب اسلامی، حضرت آیت‌الله خامنه‌ای نیز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جامعه اسلامی تکلیف عامّه مردم امر به معروف و نهی از منکر با لسان است امّا اگر کار به برخورد بکشد، آن دیگر به عهده مسؤولین است</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 xml:space="preserve">آری در صورتی که منکر، امری است که از نظر شارع اهمیت فوق‌العاده‌ای دارد، مثلاً حفظ جان مسلمان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آن‌که حفظ جانش محترم باشد،اگرچه مسلمان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مهم است، حال اگر کسی به قصد قتل با او گلاویز شده است و شما هم می‌توانید با مقداری ضرب و جرح مانع از این کارش بشوید، واجب است اقدام</w:t>
      </w:r>
    </w:p>
    <w:p>
      <w:pPr>
        <w:pStyle w:val="BookText"/>
        <w:rPr/>
      </w:pPr>
      <w:r>
        <w:rPr>
          <w:rFonts w:ascii="IRNazanin" w:hAnsi="IRNazanin" w:eastAsia="IRNazanin"/>
          <w:color w:val="111111"/>
          <w:sz w:val="28"/>
          <w:sz w:val="28"/>
          <w:szCs w:val="28"/>
          <w:rtl w:val="true"/>
          <w:lang w:bidi="fa-IR"/>
        </w:rPr>
        <w:t>کنید و منتظر رسیدن و اقدام نیروی پلیس نمانید</w:t>
      </w:r>
      <w:r>
        <w:rPr>
          <w:rFonts w:eastAsia="IRNazanin" w:cs="IRNazanin"/>
          <w:color w:val="111111"/>
          <w:sz w:val="28"/>
          <w:szCs w:val="28"/>
          <w:rtl w:val="true"/>
          <w:lang w:bidi="fa-IR"/>
        </w:rPr>
        <w:t>.</w:t>
      </w:r>
    </w:p>
    <w:p>
      <w:pPr>
        <w:pStyle w:val="Heading4"/>
        <w:numPr>
          <w:ilvl w:val="3"/>
          <w:numId w:val="1"/>
        </w:numPr>
        <w:rPr/>
      </w:pPr>
      <w:bookmarkStart w:id="338" w:name="__RefHeading___Toc2987982_581953129"/>
      <w:bookmarkStart w:id="339" w:name="_Toc134"/>
      <w:bookmarkEnd w:id="338"/>
      <w:r>
        <w:rPr/>
        <w:t>6</w:t>
      </w:r>
      <w:r>
        <w:rPr>
          <w:rtl w:val="true"/>
        </w:rPr>
        <w:t xml:space="preserve">. </w:t>
      </w:r>
      <w:r>
        <w:rPr>
          <w:rtl w:val="true"/>
        </w:rPr>
        <w:t xml:space="preserve">نهی از </w:t>
      </w:r>
      <w:r>
        <w:rPr>
          <w:rtl w:val="true"/>
        </w:rPr>
        <w:t>«</w:t>
      </w:r>
      <w:r>
        <w:rPr>
          <w:rtl w:val="true"/>
        </w:rPr>
        <w:t>مقدمه حرام</w:t>
      </w:r>
      <w:r>
        <w:rPr>
          <w:rtl w:val="true"/>
        </w:rPr>
        <w:t>»</w:t>
      </w:r>
      <w:bookmarkEnd w:id="339"/>
    </w:p>
    <w:p>
      <w:pPr>
        <w:pStyle w:val="Heading5"/>
        <w:numPr>
          <w:ilvl w:val="4"/>
          <w:numId w:val="1"/>
        </w:numPr>
        <w:rPr/>
      </w:pPr>
      <w:bookmarkStart w:id="340" w:name="__RefHeading___Toc2987984_581953129"/>
      <w:bookmarkStart w:id="341" w:name="_Toc135"/>
      <w:bookmarkEnd w:id="340"/>
      <w:r>
        <w:rPr>
          <w:rtl w:val="true"/>
        </w:rPr>
        <w:t>اشاره</w:t>
      </w:r>
      <w:bookmarkEnd w:id="341"/>
    </w:p>
    <w:p>
      <w:pPr>
        <w:pStyle w:val="BookText"/>
        <w:rPr/>
      </w:pPr>
      <w:r>
        <w:rPr>
          <w:rFonts w:ascii="IRNazanin" w:hAnsi="IRNazanin" w:eastAsia="IRNazanin"/>
          <w:color w:val="111111"/>
          <w:sz w:val="28"/>
          <w:sz w:val="28"/>
          <w:szCs w:val="28"/>
          <w:rtl w:val="true"/>
          <w:lang w:bidi="fa-IR"/>
        </w:rPr>
        <w:t>آیا نهی از مقدمه حرام همانند نهی از حرام واجب است؟</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مقدمه حرام بر دو قسم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موصِل به حرام است</w:t>
      </w:r>
      <w:r>
        <w:rPr>
          <w:rStyle w:val="FootnoteAnchor"/>
          <w:rtl w:val="true"/>
        </w:rPr>
        <w:footnoteReference w:id="1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انجام آن، نوبت به ارتکاب حرام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موصِل به حرام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می‌خواهد نوشیدنی حرام بنوشد، مقدماتی تا انجام این منکر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شدن برای خرید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حرکت‌کردن و رفتن به سمت محل فروش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به محل فروش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آماده‌سازی برای نوشیدن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اول تا چهارم، موصِل به حرام نیست، زیرا چه بسا محل فروش تعطیل باشد یا نوشیدنی مذکور را نداشته باشد یا نوشیدنی را خریده امّا بنای نوشیدن را ندارد ولی مقدمه پنجم موصِل به حرام است، چون آماده نوشیدن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فقهاء، ارتکاب مقدمه حرام را به طور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موصل باشد یانباشد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طبق این مَبنا، نهی از مقدمه حرام به طور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موصل باشد یا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خواهد بود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برخی از فقهاء فقط مقدمه موصِل را حرام دانسته‌اند، مطابق این نظر فقط نهی از مقدمه موصِل واجب خواهد بود و نهی از مقدمه غیرموصِل،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طبق نظر کسانی که تجرّی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اقدام </w:t>
      </w:r>
      <w:bookmarkStart w:id="342" w:name="pg5609_34679"/>
    </w:p>
    <w:p>
      <w:pPr>
        <w:pStyle w:val="BookText"/>
        <w:rPr/>
      </w:pPr>
      <w:bookmarkEnd w:id="342"/>
      <w:r>
        <w:rPr>
          <w:rFonts w:ascii="IRNazanin" w:hAnsi="IRNazanin" w:eastAsia="IRNazanin"/>
          <w:color w:val="111111"/>
          <w:sz w:val="28"/>
          <w:sz w:val="28"/>
          <w:szCs w:val="28"/>
          <w:rtl w:val="true"/>
          <w:lang w:bidi="fa-IR"/>
        </w:rPr>
        <w:t>شخص بر آن‌چه را گناه می‌داند ولی بعد معلوم می‌شود گناه نبوده است یا اقدام او بر مقدمات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حرام می‌دانند نیز مقدمات حرام، حرام می‌باشد و نهی از آن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شخصی مقدمات فعل حرامی را شروع کند به این قصد که حرام را مرتکب شود، چنان‌چه معلوم شود که این مقدمه، او را به حرام می‌رساند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مقدمه موصِله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او از حرام</w:t>
      </w:r>
      <w:r>
        <w:rPr>
          <w:rStyle w:val="FootnoteAnchor"/>
          <w:rtl w:val="true"/>
        </w:rPr>
        <w:footnoteReference w:id="112"/>
      </w:r>
      <w:r>
        <w:rPr>
          <w:rFonts w:ascii="IRNazanin" w:hAnsi="IRNazanin" w:eastAsia="IRNazanin"/>
          <w:color w:val="111111"/>
          <w:sz w:val="28"/>
          <w:sz w:val="28"/>
          <w:szCs w:val="28"/>
          <w:rtl w:val="true"/>
          <w:lang w:bidi="fa-IR"/>
        </w:rPr>
        <w:t>واجب خواهد بود ولی اگر معلوم شود که مقدمه موصله نیست، نهی از حرام هم واجب نیست، مگر بنا بر قول به حرمت مقدمات یا حرمت تجری</w:t>
      </w:r>
      <w:r>
        <w:rPr>
          <w:rFonts w:eastAsia="IRNazanin" w:cs="IRNazanin"/>
          <w:color w:val="111111"/>
          <w:sz w:val="28"/>
          <w:szCs w:val="28"/>
          <w:rtl w:val="true"/>
          <w:lang w:bidi="fa-IR"/>
        </w:rPr>
        <w:t>».</w:t>
      </w:r>
      <w:r>
        <w:rPr>
          <w:rStyle w:val="FootnoteAnchor"/>
          <w:rtl w:val="true"/>
        </w:rPr>
        <w:footnoteReference w:id="113"/>
      </w:r>
    </w:p>
    <w:p>
      <w:pPr>
        <w:pStyle w:val="Heading5"/>
        <w:numPr>
          <w:ilvl w:val="4"/>
          <w:numId w:val="1"/>
        </w:numPr>
        <w:rPr/>
      </w:pPr>
      <w:bookmarkStart w:id="343" w:name="__RefHeading___Toc2987986_581953129"/>
      <w:bookmarkStart w:id="344" w:name="_Toc136"/>
      <w:bookmarkEnd w:id="343"/>
      <w:r>
        <w:rPr>
          <w:rtl w:val="true"/>
        </w:rPr>
        <w:t>پرسش‌ها</w:t>
      </w:r>
      <w:bookmarkEnd w:id="34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 کسی که معروف ها ومنکرها را نمی شناسد، امر به معروف ونهی از منکر واجب نیست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یکی ازشرایط وجوب، استمرار معصیت دانسته شده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 امر به معروف را باذکر مثال توضیح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مطالعه بیشتر</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ترک انکار المنکر بقلبه و لسانه و یده فهو میت بین الاحیاء</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کسی که نهی ازمنکر را ترک میکند مانند مردگان شمرده می‌شود؟ </w:t>
      </w:r>
      <w:bookmarkStart w:id="345" w:name="pg5609_34681"/>
    </w:p>
    <w:p>
      <w:pPr>
        <w:pStyle w:val="Heading2"/>
        <w:numPr>
          <w:ilvl w:val="1"/>
          <w:numId w:val="1"/>
        </w:numPr>
        <w:rPr/>
      </w:pPr>
      <w:bookmarkStart w:id="346" w:name="__RefHeading___Toc2987988_581953129"/>
      <w:bookmarkStart w:id="347" w:name="_Toc137"/>
      <w:bookmarkEnd w:id="345"/>
      <w:bookmarkEnd w:id="346"/>
      <w:r>
        <w:rPr>
          <w:rtl w:val="true"/>
        </w:rPr>
        <w:t>فصل چهارم</w:t>
      </w:r>
      <w:r>
        <w:rPr>
          <w:rtl w:val="true"/>
        </w:rPr>
        <w:t xml:space="preserve">: </w:t>
      </w:r>
      <w:r>
        <w:rPr>
          <w:rtl w:val="true"/>
        </w:rPr>
        <w:t xml:space="preserve">راههای شناخت </w:t>
      </w:r>
      <w:r>
        <w:rPr>
          <w:rtl w:val="true"/>
        </w:rPr>
        <w:t xml:space="preserve">« </w:t>
      </w:r>
      <w:r>
        <w:rPr>
          <w:rtl w:val="true"/>
        </w:rPr>
        <w:t xml:space="preserve">معروف </w:t>
      </w:r>
      <w:r>
        <w:rPr>
          <w:rtl w:val="true"/>
        </w:rPr>
        <w:t xml:space="preserve">» </w:t>
      </w:r>
      <w:r>
        <w:rPr>
          <w:rtl w:val="true"/>
        </w:rPr>
        <w:t xml:space="preserve">و </w:t>
      </w:r>
      <w:r>
        <w:rPr>
          <w:rtl w:val="true"/>
        </w:rPr>
        <w:t xml:space="preserve">« </w:t>
      </w:r>
      <w:r>
        <w:rPr>
          <w:rtl w:val="true"/>
        </w:rPr>
        <w:t>منکر</w:t>
      </w:r>
      <w:r>
        <w:rPr>
          <w:rtl w:val="true"/>
        </w:rPr>
        <w:t>»</w:t>
      </w:r>
      <w:bookmarkEnd w:id="347"/>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48" w:name="__RefHeading___Toc2987990_581953129"/>
      <w:bookmarkStart w:id="349" w:name="_Toc138"/>
      <w:bookmarkEnd w:id="348"/>
      <w:r>
        <w:rPr>
          <w:rtl w:val="true"/>
        </w:rPr>
        <w:t>اشاره</w:t>
      </w:r>
      <w:bookmarkEnd w:id="349"/>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0" w:name="pg5609_34683"/>
      <w:bookmarkStart w:id="351" w:name="pg5609_34683"/>
      <w:bookmarkEnd w:id="351"/>
    </w:p>
    <w:p>
      <w:pPr>
        <w:pStyle w:val="Heading3"/>
        <w:numPr>
          <w:ilvl w:val="2"/>
          <w:numId w:val="1"/>
        </w:numPr>
        <w:rPr/>
      </w:pPr>
      <w:bookmarkStart w:id="352" w:name="pg5609_34683"/>
      <w:bookmarkStart w:id="353" w:name="__RefHeading___Toc2987992_581953129"/>
      <w:bookmarkStart w:id="354" w:name="_Toc139"/>
      <w:bookmarkEnd w:id="352"/>
      <w:bookmarkEnd w:id="353"/>
      <w:r>
        <w:rPr>
          <w:rtl w:val="true"/>
        </w:rPr>
        <w:t>درس هفتم</w:t>
      </w:r>
      <w:bookmarkEnd w:id="354"/>
    </w:p>
    <w:p>
      <w:pPr>
        <w:pStyle w:val="Heading4"/>
        <w:numPr>
          <w:ilvl w:val="3"/>
          <w:numId w:val="1"/>
        </w:numPr>
        <w:rPr/>
      </w:pPr>
      <w:bookmarkStart w:id="355" w:name="__RefHeading___Toc2987994_581953129"/>
      <w:bookmarkStart w:id="356" w:name="_Toc140"/>
      <w:bookmarkEnd w:id="355"/>
      <w:r>
        <w:rPr>
          <w:rtl w:val="true"/>
        </w:rPr>
        <w:t>درآمد</w:t>
      </w:r>
      <w:bookmarkEnd w:id="356"/>
    </w:p>
    <w:p>
      <w:pPr>
        <w:pStyle w:val="Heading5"/>
        <w:numPr>
          <w:ilvl w:val="4"/>
          <w:numId w:val="1"/>
        </w:numPr>
        <w:rPr/>
      </w:pPr>
      <w:bookmarkStart w:id="357" w:name="__RefHeading___Toc2987996_581953129"/>
      <w:bookmarkStart w:id="358" w:name="_Toc141"/>
      <w:bookmarkEnd w:id="357"/>
      <w:r>
        <w:rPr>
          <w:rtl w:val="true"/>
        </w:rPr>
        <w:t>اشاره</w:t>
      </w:r>
      <w:bookmarkEnd w:id="358"/>
    </w:p>
    <w:p>
      <w:pPr>
        <w:pStyle w:val="BookText"/>
        <w:rPr/>
      </w:pPr>
      <w:r>
        <w:rPr>
          <w:rFonts w:ascii="IRNazanin" w:hAnsi="IRNazanin" w:eastAsia="IRNazanin"/>
          <w:color w:val="111111"/>
          <w:sz w:val="28"/>
          <w:sz w:val="28"/>
          <w:szCs w:val="28"/>
          <w:rtl w:val="true"/>
          <w:lang w:bidi="fa-IR"/>
        </w:rPr>
        <w:t xml:space="preserve">یکی از پرسشها این است که آیا راهی برای شناخت معروف‌ها و منکرها وجود دارد یا این که هر چیزی که در بین مردم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رواج دارد و یا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می‌شود را باید بپذیریم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پاسخ می‌گوییم با توجه به اینکه پروردگار متعال خواهان سعادت و رستگاری انسانها است، یقینا راههایی را برای شناخت عوامل سازنده در سعادت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ارزشها و معروف‌ها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است و نیز راههایی را برای شناخت موانع خوشبختی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منکرات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این راهها از درون انسان می‌گذرد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فطرت و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از راه وحی و پیامبر و امام به او شناسانده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می‌توان گفت از سه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فطرت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p>
    <w:p>
      <w:pPr>
        <w:pStyle w:val="BookText"/>
        <w:rPr/>
      </w:pPr>
      <w:r>
        <w:rPr>
          <w:rFonts w:ascii="IRNazanin" w:hAnsi="IRNazanin" w:eastAsia="IRNazanin"/>
          <w:color w:val="111111"/>
          <w:sz w:val="28"/>
          <w:sz w:val="28"/>
          <w:szCs w:val="28"/>
          <w:rtl w:val="true"/>
          <w:lang w:bidi="fa-IR"/>
        </w:rPr>
        <w:t>اکنون به بیان مختصر هر یک می‌پردازیم</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bookmarkStart w:id="359" w:name="pg5609_34684"/>
    </w:p>
    <w:p>
      <w:pPr>
        <w:pStyle w:val="Heading5"/>
        <w:numPr>
          <w:ilvl w:val="4"/>
          <w:numId w:val="1"/>
        </w:numPr>
        <w:rPr/>
      </w:pPr>
      <w:bookmarkStart w:id="360" w:name="__RefHeading___Toc2987998_581953129"/>
      <w:bookmarkStart w:id="361" w:name="_Toc142"/>
      <w:bookmarkEnd w:id="359"/>
      <w:bookmarkEnd w:id="360"/>
      <w:r>
        <w:rPr/>
        <w:t>1</w:t>
      </w:r>
      <w:r>
        <w:rPr>
          <w:rtl w:val="true"/>
        </w:rPr>
        <w:t xml:space="preserve">. </w:t>
      </w:r>
      <w:r>
        <w:rPr>
          <w:rtl w:val="true"/>
        </w:rPr>
        <w:t>فطرت</w:t>
      </w:r>
      <w:bookmarkEnd w:id="361"/>
    </w:p>
    <w:p>
      <w:pPr>
        <w:pStyle w:val="Heading6"/>
        <w:numPr>
          <w:ilvl w:val="5"/>
          <w:numId w:val="1"/>
        </w:numPr>
        <w:rPr/>
      </w:pPr>
      <w:bookmarkStart w:id="362" w:name="__RefHeading___Toc2988000_581953129"/>
      <w:bookmarkStart w:id="363" w:name="_Toc143"/>
      <w:bookmarkEnd w:id="362"/>
      <w:r>
        <w:rPr>
          <w:rtl w:val="true"/>
        </w:rPr>
        <w:t>اشاره</w:t>
      </w:r>
      <w:bookmarkEnd w:id="363"/>
    </w:p>
    <w:p>
      <w:pPr>
        <w:pStyle w:val="BookText"/>
        <w:rPr/>
      </w:pPr>
      <w:r>
        <w:rPr>
          <w:rFonts w:ascii="IRNazanin" w:hAnsi="IRNazanin" w:eastAsia="IRNazanin"/>
          <w:color w:val="111111"/>
          <w:sz w:val="28"/>
          <w:sz w:val="28"/>
          <w:szCs w:val="28"/>
          <w:rtl w:val="true"/>
          <w:lang w:bidi="fa-IR"/>
        </w:rPr>
        <w:t>سرشت و خلقت انسان‌ها ذاتاً طالب معنویات، جویای زیبایی‌هاوکمالات بوده و از پَستی‌ها و زشتی‌ها متنفر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آن‌چه را که فطرت سلیم انسانی، خوب و کمال و زیبایی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فطری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را از آن نفرت دارد و گریزان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 فطری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یکی از اهداف بعثت پیامبران الهی، بیدارکردن همین فطرت الهی و پاک‌سازی آن از گرد و غبار تأثیر محیط و سنت‌های نادرست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ادیان الهی نیز بر اساس همین فطرت، مطابق و هم‌گون و هماهنگ با آن، پی‌ریزی شده است، زیرا یکی از ابعاد نهفته در فطرت هر انسانی، خداجویی و خداخواهی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دین‌خواهی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نیاز به دین نیز یک امر فطری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آیات متعددی در این باره وجود دارد از آن جمله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فَاقِم وَجهَک لِلدّین حَنیفاً، فِطرةَ الله التی فَطَر النّاسَ علیها</w:t>
      </w:r>
      <w:r>
        <w:rPr>
          <w:rFonts w:eastAsia="Amiri" w:cs="Amiri" w:ascii="Amiri" w:hAnsi="Amiri"/>
          <w:color w:val="111111"/>
          <w:sz w:val="28"/>
          <w:szCs w:val="28"/>
          <w:rtl w:val="true"/>
          <w:lang w:bidi="ar-SA"/>
        </w:rPr>
        <w:t>...».</w:t>
      </w:r>
      <w:r>
        <w:rPr>
          <w:rStyle w:val="FootnoteAnchor"/>
          <w:rtl w:val="true"/>
        </w:rPr>
        <w:footnoteReference w:id="114"/>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سوی آئین خالص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پایدار و ریشه‌دار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بیاور،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روی‌آوردن به دین و آئین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فطرتی است که خداوند انسان‌ها را بر اساس آن آفریده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خواسته را در سرشت آنان نهاده است</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زراره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این کلام خداوند سؤال کردم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فطرة الله التی فَطَر الناس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فَطَرهُم جمیعاً علی التوحید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توضیح این حدیث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باید دانست که گرچه در این حدیث شریف و بعضی از احادیث دیگر، فطرت را به توحید تفسیر فرمودند، ولی این از قبیل بیان مصداق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صحیحه عبدالله بن 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به اسلام شده و در حسنه زراره تفسیر به معرفت شده و در حدیث معروف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مولودٍ علی الفِطرة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تهوّد و تنصّر و تمجّس ذکر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از این جمله معلوم شد که فطرت اختصاص به توحید ندارد بلکه جمیع معارف حقّه از اموری است که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شأنه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مفطور فرموده بندگان را بر آن</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به عبارت دیگر، خمیرمایه معارف حقیقی الهی در سرشت انسان‌ها وجود دارد که اگر موانعی برای آنان پیش نیاید، ظهور و بروز یافته و شکوفا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نیز امور فطری را به آب تشبیه کرده و گفته است اگر این آب از درون انسان‌ها بجوشد، مفید و سودمند خواهد بود امّا اگر منتظر</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باشیم که آب از ناودان فرو ریزد، نه ماندگار است و نه چندان سودمند</w:t>
      </w:r>
      <w:r>
        <w:rPr>
          <w:rFonts w:eastAsia="IRNazanin" w:cs="IRNazanin"/>
          <w:color w:val="111111"/>
          <w:sz w:val="28"/>
          <w:szCs w:val="28"/>
          <w:rtl w:val="true"/>
          <w:lang w:bidi="fa-IR"/>
        </w:rPr>
        <w:t xml:space="preserve">: </w:t>
      </w:r>
      <w:bookmarkStart w:id="364" w:name="pg5609_34686"/>
    </w:p>
    <w:p>
      <w:pPr>
        <w:pStyle w:val="BookText"/>
        <w:rPr/>
      </w:pPr>
      <w:bookmarkEnd w:id="364"/>
      <w:r>
        <w:rPr>
          <w:rFonts w:ascii="IRNazanin" w:hAnsi="IRNazanin" w:eastAsia="IRNazanin"/>
          <w:color w:val="111111"/>
          <w:sz w:val="28"/>
          <w:sz w:val="28"/>
          <w:szCs w:val="28"/>
          <w:rtl w:val="true"/>
          <w:lang w:bidi="fa-IR"/>
        </w:rPr>
        <w:t>آب اندر ناودان عاریتی است</w:t>
      </w:r>
    </w:p>
    <w:p>
      <w:pPr>
        <w:pStyle w:val="BookText"/>
        <w:rPr/>
      </w:pPr>
      <w:r>
        <w:rPr>
          <w:rFonts w:ascii="IRNazanin" w:hAnsi="IRNazanin" w:eastAsia="IRNazanin"/>
          <w:color w:val="111111"/>
          <w:sz w:val="28"/>
          <w:sz w:val="28"/>
          <w:szCs w:val="28"/>
          <w:rtl w:val="true"/>
          <w:lang w:bidi="fa-IR"/>
        </w:rPr>
        <w:t>آب اندر ابر و دریا فطرتی است</w:t>
      </w:r>
    </w:p>
    <w:p>
      <w:pPr>
        <w:pStyle w:val="BookText"/>
        <w:rPr/>
      </w:pPr>
      <w:r>
        <w:rPr>
          <w:rFonts w:ascii="IRNazanin" w:hAnsi="IRNazanin" w:eastAsia="IRNazanin"/>
          <w:color w:val="111111"/>
          <w:sz w:val="28"/>
          <w:sz w:val="28"/>
          <w:szCs w:val="28"/>
          <w:rtl w:val="true"/>
          <w:lang w:bidi="fa-IR"/>
        </w:rPr>
        <w:t>حال که چنین است سعی کن این درون و فطرت خود را شکوفا نموده تا بتوانی سرزمین کویری خود را با آب حیات فطرت سرسبز و آباد سازی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شو، ابر شو، باران ببار ناودان بارش کند، نبود بکار</w:t>
      </w:r>
    </w:p>
    <w:p>
      <w:pPr>
        <w:pStyle w:val="BookText"/>
        <w:rPr/>
      </w:pPr>
      <w:r>
        <w:rPr>
          <w:rFonts w:ascii="IRNazanin" w:hAnsi="IRNazanin" w:eastAsia="IRNazanin"/>
          <w:color w:val="111111"/>
          <w:sz w:val="28"/>
          <w:sz w:val="28"/>
          <w:szCs w:val="28"/>
          <w:rtl w:val="true"/>
          <w:lang w:bidi="fa-IR"/>
        </w:rPr>
        <w:t>البته روشن است که آن‌چه بیان گردید درباره افرادی است که سلامت فطری خود را پاس داشته و آن را حفظ کرده‌اند و گرنه کسانی که یک عمر در جنایت و رذالت و جهالت غوطه‌ور بوده‌اند، این مسائل را نه تنها نمی پذیرند بلکه آن را به استهزاء و تمسخر می‌گیرند</w:t>
      </w:r>
      <w:r>
        <w:rPr>
          <w:rFonts w:eastAsia="IRNazanin" w:cs="IRNazanin"/>
          <w:color w:val="111111"/>
          <w:sz w:val="28"/>
          <w:szCs w:val="28"/>
          <w:rtl w:val="true"/>
          <w:lang w:bidi="fa-IR"/>
        </w:rPr>
        <w:t>.</w:t>
      </w:r>
    </w:p>
    <w:p>
      <w:pPr>
        <w:pStyle w:val="Heading6"/>
        <w:numPr>
          <w:ilvl w:val="5"/>
          <w:numId w:val="1"/>
        </w:numPr>
        <w:rPr/>
      </w:pPr>
      <w:bookmarkStart w:id="365" w:name="__RefHeading___Toc2988002_581953129"/>
      <w:bookmarkStart w:id="366" w:name="_Toc144"/>
      <w:bookmarkEnd w:id="365"/>
      <w:r>
        <w:rPr>
          <w:rtl w:val="true"/>
        </w:rPr>
        <w:t>نکته‌ها</w:t>
      </w:r>
      <w:bookmarkEnd w:id="366"/>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شاخص و معیار امر فطری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پذیرش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است یعنی امور فطری مورد قبول همگان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آیه کریمه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فطَرَ الناسَ علیها</w:t>
      </w:r>
      <w:r>
        <w:rPr>
          <w:rFonts w:eastAsia="IRNazanin" w:cs="IRNazanin"/>
          <w:color w:val="111111"/>
          <w:sz w:val="28"/>
          <w:szCs w:val="28"/>
          <w:rtl w:val="true"/>
          <w:lang w:bidi="fa-IR"/>
        </w:rPr>
        <w:t>».</w:t>
      </w:r>
    </w:p>
    <w:p>
      <w:pPr>
        <w:pStyle w:val="Heading6"/>
        <w:numPr>
          <w:ilvl w:val="5"/>
          <w:numId w:val="1"/>
        </w:numPr>
        <w:rPr/>
      </w:pPr>
      <w:bookmarkStart w:id="367" w:name="__RefHeading___Toc2988004_581953129"/>
      <w:bookmarkStart w:id="368" w:name="_Toc145"/>
      <w:bookmarkEnd w:id="367"/>
      <w:r>
        <w:rPr>
          <w:rtl w:val="true"/>
        </w:rPr>
        <w:t>توضیح</w:t>
      </w:r>
      <w:bookmarkEnd w:id="368"/>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امر و حکم فطری؛ زمان، مکان، مذهب، قومیت و نژاد،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نیاز به دین و نیایش، نیاز به آرامش، آرزوی خوشبحتی و سعادت، آرزوی جاودانگی و ماندگاری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زمان‌ها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گذشته تا حال و آینده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هر سرزمینی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شرق تا غرب و از شمال تا جنوب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هر قوم و نژادی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هر گویش و زبانی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bookmarkStart w:id="369" w:name="pg5609_34687"/>
    </w:p>
    <w:p>
      <w:pPr>
        <w:pStyle w:val="BookText"/>
        <w:rPr/>
      </w:pPr>
      <w:bookmarkEnd w:id="369"/>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 انسان، خواهان کمالات و زیبایی‌ها و چیزهایی است که خود را اشباع کند، امّا کیفیت و چگونگی به دست‌آوردن و رسیدن به هدف و حدّ و حدود آن را غالباً نمی‌داند، و تعیین این حدّ و مرزها، مقداری با عقل و بیشتر آن با شرع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حقایق دینی و معارف اصیل اسلامی هیچ‌گاه با فطرت سلیم انسانی تنافی و ناسازگاری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به فرض، در نظر ابتدایی در موردی تنافی و تزاحمی به نظر آید، حکم مسلّم دین بر هر چیز دیگر مقدم است، به ویژه در مسائل مربوط به عبادت‌ها که توقیفی</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می‌باشد و باید در کم و کیف آن شارع مقدس، دستوری را به ما ابلاغ کند</w:t>
      </w:r>
      <w:r>
        <w:rPr>
          <w:rFonts w:eastAsia="IRNazanin" w:cs="IRNazanin"/>
          <w:color w:val="111111"/>
          <w:sz w:val="28"/>
          <w:szCs w:val="28"/>
          <w:rtl w:val="true"/>
          <w:lang w:bidi="fa-IR"/>
        </w:rPr>
        <w:t>.</w:t>
      </w:r>
    </w:p>
    <w:p>
      <w:pPr>
        <w:pStyle w:val="Heading5"/>
        <w:numPr>
          <w:ilvl w:val="4"/>
          <w:numId w:val="1"/>
        </w:numPr>
        <w:rPr/>
      </w:pPr>
      <w:bookmarkStart w:id="370" w:name="__RefHeading___Toc2988006_581953129"/>
      <w:bookmarkStart w:id="371" w:name="_Toc146"/>
      <w:bookmarkEnd w:id="370"/>
      <w:r>
        <w:rPr/>
        <w:t>2</w:t>
      </w:r>
      <w:r>
        <w:rPr>
          <w:rtl w:val="true"/>
        </w:rPr>
        <w:t xml:space="preserve">. </w:t>
      </w:r>
      <w:r>
        <w:rPr>
          <w:rtl w:val="true"/>
        </w:rPr>
        <w:t>عقل</w:t>
      </w:r>
      <w:bookmarkEnd w:id="371"/>
    </w:p>
    <w:p>
      <w:pPr>
        <w:pStyle w:val="Heading6"/>
        <w:numPr>
          <w:ilvl w:val="5"/>
          <w:numId w:val="1"/>
        </w:numPr>
        <w:rPr/>
      </w:pPr>
      <w:bookmarkStart w:id="372" w:name="__RefHeading___Toc2988008_581953129"/>
      <w:bookmarkStart w:id="373" w:name="_Toc147"/>
      <w:bookmarkEnd w:id="372"/>
      <w:r>
        <w:rPr>
          <w:rtl w:val="true"/>
        </w:rPr>
        <w:t>اشاره</w:t>
      </w:r>
      <w:bookmarkEnd w:id="373"/>
    </w:p>
    <w:p>
      <w:pPr>
        <w:pStyle w:val="BookText"/>
        <w:rPr/>
      </w:pPr>
      <w:r>
        <w:rPr>
          <w:rFonts w:ascii="IRNazanin" w:hAnsi="IRNazanin" w:eastAsia="IRNazanin"/>
          <w:color w:val="111111"/>
          <w:sz w:val="28"/>
          <w:sz w:val="28"/>
          <w:szCs w:val="28"/>
          <w:rtl w:val="true"/>
          <w:lang w:bidi="fa-IR"/>
        </w:rPr>
        <w:t>در اینجا از عقل به عنوان یکی از راههای شناخت معروف‌ها و منکر‌ها نام می‌بریم و در درس دهم نیز به عنوان شاخص شناخت حق از باطل از آن یاد خواهیم کرد در هر دو مورد از دو حیث به آن نگاه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گران‌بهاترین نعمت‌هایی که خداوند متعال بر انسان‌ها ارزانی داشته است، به ودیعه نهادن عقل، این گوهر گران‌بها، چراغ زندگی،</w:t>
      </w:r>
    </w:p>
    <w:p>
      <w:pPr>
        <w:pStyle w:val="BookText"/>
        <w:rPr/>
      </w:pPr>
      <w:r>
        <w:rPr>
          <w:rFonts w:ascii="IRNazanin" w:hAnsi="IRNazanin" w:eastAsia="IRNazanin"/>
          <w:color w:val="111111"/>
          <w:sz w:val="28"/>
          <w:sz w:val="28"/>
          <w:szCs w:val="28"/>
          <w:rtl w:val="true"/>
          <w:lang w:bidi="fa-IR"/>
        </w:rPr>
        <w:t>وسیله خوشبختی وسعادت، ابزارشناخت و معرفت و راه رسیدن به حقیقت، سبب نجات و رستگاری جاودانی در انسان می‌باشد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ما العقل؟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عُبِد به الرّحمانُ وَ اکتُسِبَ بِهِ الجَنان</w:t>
      </w:r>
      <w:r>
        <w:rPr>
          <w:rFonts w:eastAsia="Amiri" w:cs="Amiri" w:ascii="Amiri" w:hAnsi="Amiri"/>
          <w:color w:val="111111"/>
          <w:sz w:val="28"/>
          <w:szCs w:val="28"/>
          <w:rtl w:val="true"/>
          <w:lang w:bidi="ar-SA"/>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عقل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چیزی است که به واسطه آن خداوند پرستش می‌شود و بهشت به دست می‌آید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حجت خداوند بر بندگان و پیامبر درون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هِشام بن الحَکَم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ابوالحسن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لِلّهِ عَلَی النّاس حُجَّتَین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ظاهرةً و حُجَّةً باطِنةً، فامّا الظاهرة فالرُّسُلُ و الانبیاءُ وَ امّا الباطنةُ فالعُقول</w:t>
      </w:r>
      <w:r>
        <w:rPr>
          <w:rFonts w:eastAsia="Amiri" w:cs="Amiri" w:ascii="Amiri" w:hAnsi="Amiri"/>
          <w:color w:val="111111"/>
          <w:sz w:val="28"/>
          <w:szCs w:val="28"/>
          <w:rtl w:val="true"/>
          <w:lang w:bidi="ar-SA"/>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هشام بن حکم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هشام خداوند دو حجّت بر مردم دارد؛ حجتی ظاهر و آشکار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حجتی باطن و پنهان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حجتی که آشکار است همان پیامبران هستند و حجتی که در باطن است، همان عقول است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من عقلم رسول ذوالجلال حجة الله‌ام امانم از ضلال آن‌چه مسلّم است این‌که عقل انسان، قدرت و توانایی درک و تمیز خوبی‌ها وبدی‌های بسیاری را دارد و دست کم، آن‌گونه که مشهور است، مستقلات عقلیه‌ای وجود دارد، یعنی احکامی که عقل به طور مستقل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بدون انضمام حکم شرعی در مقدمات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می‌دارد</w:t>
      </w:r>
      <w:r>
        <w:rPr>
          <w:rFonts w:eastAsia="IRNazanin" w:cs="IRNazanin"/>
          <w:color w:val="111111"/>
          <w:sz w:val="28"/>
          <w:szCs w:val="28"/>
          <w:rtl w:val="true"/>
          <w:lang w:bidi="fa-IR"/>
        </w:rPr>
        <w:t xml:space="preserve">. </w:t>
      </w:r>
      <w:bookmarkStart w:id="374" w:name="pg5609_34689"/>
    </w:p>
    <w:p>
      <w:pPr>
        <w:pStyle w:val="BookText"/>
        <w:rPr/>
      </w:pPr>
      <w:bookmarkEnd w:id="374"/>
      <w:r>
        <w:rPr>
          <w:rFonts w:ascii="IRNazanin" w:hAnsi="IRNazanin" w:eastAsia="IRNazanin"/>
          <w:color w:val="111111"/>
          <w:sz w:val="28"/>
          <w:sz w:val="28"/>
          <w:szCs w:val="28"/>
          <w:rtl w:val="true"/>
          <w:lang w:bidi="fa-IR"/>
        </w:rPr>
        <w:t>خواه معتقد باشیم که عقل حکمی ندارد و حکم او همان ادراک مصالح و مفاسد و خوب و بد است، یا این‌که معتقد باشیم حکم به قبح وحسن برخی امور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عقل در اموری قدرت درک و تشخیص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حکم بر حسن و قبح آن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 مانند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خوب و ستم قبیح و ناپسند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عقل سلیم انسانی به طور یقین اموری مانند؛ کمک به افتادگان ومظلومان، دفاع از شرافت و حیثیت، تلاش و کوشش،امانت داری، شکر و سپاس‌گزاری از نعمت‌دهنده، مهربانی نسبت به دیگران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کارهایی خوب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می‌شمرد و کارهایی مانند تجاوز به حقوق دیگران، تندی و خشونت، تنبلی و بیکاری، جهل و بی‌سوادی، خیانت، دروغ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 و منکر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عقل در این حدّ که گفته شد نباشد، معنا ندارد که حجتی از خدا بر مردم باشد، و معنا ندارد که انسان به واسطه وجود عقل، مورد مؤاخذه و بازخواست قرار گیرد</w:t>
      </w:r>
      <w:r>
        <w:rPr>
          <w:rFonts w:eastAsia="IRNazanin" w:cs="IRNazanin"/>
          <w:color w:val="111111"/>
          <w:sz w:val="28"/>
          <w:szCs w:val="28"/>
          <w:rtl w:val="true"/>
          <w:lang w:bidi="fa-IR"/>
        </w:rPr>
        <w:t>.</w:t>
      </w:r>
    </w:p>
    <w:p>
      <w:pPr>
        <w:pStyle w:val="Heading6"/>
        <w:numPr>
          <w:ilvl w:val="5"/>
          <w:numId w:val="1"/>
        </w:numPr>
        <w:rPr/>
      </w:pPr>
      <w:bookmarkStart w:id="375" w:name="__RefHeading___Toc2988010_581953129"/>
      <w:bookmarkStart w:id="376" w:name="_Toc148"/>
      <w:bookmarkEnd w:id="375"/>
      <w:r>
        <w:rPr>
          <w:rtl w:val="true"/>
        </w:rPr>
        <w:t>نسبیت معروف و منکر</w:t>
      </w:r>
      <w:bookmarkEnd w:id="376"/>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گفته شد که عقل هر انسانی، خوب و 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و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طور کلی و اجمال تشخیص می‌دهد، امکان دارد این پرسش در ذهن پدید آید که معنای این سخن، نسبیّت ارزش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ومعروف و منکر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اشخاص، زمان‌ها و مکان‌هاست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برخی افراد در جایی یا زمانی، چیزی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می‌دانند، امّا همان چیز نزد برخی دیگر در جایی یا زمانی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شمرده می‌شود و نتیجه این می‌شود که یک چیز نسبت به 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نسبت به بعضی </w:t>
      </w:r>
      <w:bookmarkStart w:id="377" w:name="pg5609_34690"/>
    </w:p>
    <w:p>
      <w:pPr>
        <w:pStyle w:val="BookText"/>
        <w:rPr/>
      </w:pPr>
      <w:bookmarkEnd w:id="37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پوشیدن لباس سیاه در عزای عزیزی، نزد مردمی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لازم و در نزد مردمی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منکر و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آزادی دختر و پسر در روابط و معاشرت‌ها و </w:t>
      </w:r>
      <w:r>
        <w:rPr>
          <w:rFonts w:eastAsia="IRNazanin" w:cs="IRNazanin"/>
          <w:color w:val="111111"/>
          <w:sz w:val="28"/>
          <w:szCs w:val="28"/>
          <w:rtl w:val="true"/>
          <w:lang w:bidi="fa-IR"/>
        </w:rPr>
        <w:t>...</w:t>
      </w:r>
    </w:p>
    <w:p>
      <w:pPr>
        <w:pStyle w:val="Heading6"/>
        <w:numPr>
          <w:ilvl w:val="5"/>
          <w:numId w:val="1"/>
        </w:numPr>
        <w:rPr/>
      </w:pPr>
      <w:bookmarkStart w:id="378" w:name="__RefHeading___Toc2988012_581953129"/>
      <w:bookmarkStart w:id="379" w:name="_Toc149"/>
      <w:bookmarkEnd w:id="378"/>
      <w:r>
        <w:rPr>
          <w:rtl w:val="true"/>
        </w:rPr>
        <w:t>پاسخ</w:t>
      </w:r>
      <w:bookmarkEnd w:id="379"/>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انسان‌ها هیچ‌گاه در کلیات احکام خود با یکدیگر اختلاف ندارند، یعنی وقتی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ظلم قبیح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قضیه هیچ کس اختلافی ندارد، ظلم نزد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 و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همین‌طور است حُسن عَدل، این قبیل احکام عقلی، ریشه در عمق جان و فطرت انسان‌ها دارد، حتی وقتی جنایتکاران بین‌المللی و قدرتمندان جهانی می‌خواهند به مقاصد و اهداف ضد بشری خود نایل آیند، به آن آب و رنگ انسانی می‌دهند 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حمایت از حقوق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برطرف‌کردن ظلم و 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میدان می‌شوند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مواردی که اختلاف به نظر می‌آید؛ پاره‌ای از آنها یا اموری قراردادی است که هر جامعه‌ای برای خود نسبت به یک سلسله از امور آداب و رسومی را وضع می‌کند و مردم و جامعه دیگر، چیزهایی دیگر را وضع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در مراسم عروسی، یا در مراسم عزاداری باید لباس سیاه پوشید یا سفید، از این قبیل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 جامعه خویش را پایبند این قراردادها و سنت‌ها می‌نمایند که اگر کسی آن را رعایت ننمود، می‌گویند کار بدی کرده است، در حقیقت این‌ها معروف و منکر عُرفی هستند نه عقلی، در این‌گونه موارد، اگر دین و شرع از آن نهی نکرده باشد، پایبندی به آن اشکال ندارد و در مواردی رعایت آن لازم است</w:t>
      </w:r>
      <w:r>
        <w:rPr>
          <w:rFonts w:eastAsia="IRNazanin" w:cs="IRNazanin"/>
          <w:color w:val="111111"/>
          <w:sz w:val="28"/>
          <w:szCs w:val="28"/>
          <w:rtl w:val="true"/>
          <w:lang w:bidi="fa-IR"/>
        </w:rPr>
        <w:t xml:space="preserve">. </w:t>
      </w:r>
      <w:bookmarkStart w:id="380" w:name="pg5609_34691"/>
    </w:p>
    <w:p>
      <w:pPr>
        <w:pStyle w:val="BookText"/>
        <w:rPr/>
      </w:pPr>
      <w:bookmarkEnd w:id="380"/>
      <w:r>
        <w:rPr>
          <w:rFonts w:ascii="IRNazanin" w:hAnsi="IRNazanin" w:eastAsia="IRNazanin"/>
          <w:color w:val="111111"/>
          <w:sz w:val="28"/>
          <w:sz w:val="28"/>
          <w:szCs w:val="28"/>
          <w:rtl w:val="true"/>
          <w:lang w:bidi="fa-IR"/>
        </w:rPr>
        <w:t xml:space="preserve">امّا درآن جا که برخی از مردم کاری را خوب پنداشته و خود را به آن پای‌بند می‌دانند و در دین از آن نهی شده است، مانند بت‌پرستی و شرک، احترام به گاو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که این‌گونه امور ریشه در جهالت انسان دارد، نه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مولانا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گاوی سجده کردی از خری</w:t>
      </w:r>
    </w:p>
    <w:p>
      <w:pPr>
        <w:pStyle w:val="BookText"/>
        <w:rPr/>
      </w:pPr>
      <w:r>
        <w:rPr>
          <w:rFonts w:ascii="IRNazanin" w:hAnsi="IRNazanin" w:eastAsia="IRNazanin"/>
          <w:color w:val="111111"/>
          <w:sz w:val="28"/>
          <w:sz w:val="28"/>
          <w:szCs w:val="28"/>
          <w:rtl w:val="true"/>
          <w:lang w:bidi="fa-IR"/>
        </w:rPr>
        <w:t>گشت عقلت صید سحر ساحری</w:t>
      </w:r>
    </w:p>
    <w:p>
      <w:pPr>
        <w:pStyle w:val="BookText"/>
        <w:rPr/>
      </w:pPr>
      <w:r>
        <w:rPr>
          <w:rFonts w:ascii="IRNazanin" w:hAnsi="IRNazanin" w:eastAsia="IRNazanin"/>
          <w:color w:val="111111"/>
          <w:sz w:val="28"/>
          <w:sz w:val="28"/>
          <w:szCs w:val="28"/>
          <w:rtl w:val="true"/>
          <w:lang w:bidi="fa-IR"/>
        </w:rPr>
        <w:t>گاهی از اشتباه در تطبیق و تعیین مصداق آن، اختلاف پدید می‌آید، مثلاً در قبح ظلم و بد و منکر بودن آن اتفاق نظر وجود دارد ولی در این‌که آیا زدن یا اعدام کسی که مرتکب قتل یا سرقت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ظلم به او محسوب می‌شود تا بد باشد یا نه؟ یا اگر نسبت به او ظلم هم باشد، آیا این ظلم خالی از اشکال است یا نه؟ در اینجا ممکن است نظرها مختلف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با مراجعه به عقل، صرف‌نظر از تأثیر شرایط اجتماعی و محیط بر آن، روشن می‌شود که اعدام یک جنایتکار یا زدن او ظلم محسوب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این‌که چه اندازه باید او را زد، یا این‌که جنایتکار به چه کسی می‌گویند، و اعدام کدام جنایتکار درست است وکدام یک مستحق اعدام و کدام یک مستحق حبس یا شلاق یا جریمه است و در چه شرایطی؟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امور از حیطه دخالت مستقل عقل خارج است و نیازمندی به دین در این سلسله از امور به خوبی روشن است</w:t>
      </w:r>
      <w:r>
        <w:rPr>
          <w:rFonts w:eastAsia="IRNazanin" w:cs="IRNazanin"/>
          <w:color w:val="111111"/>
          <w:sz w:val="28"/>
          <w:szCs w:val="28"/>
          <w:rtl w:val="true"/>
          <w:lang w:bidi="fa-IR"/>
        </w:rPr>
        <w:t>.</w:t>
      </w:r>
    </w:p>
    <w:p>
      <w:pPr>
        <w:pStyle w:val="Heading5"/>
        <w:numPr>
          <w:ilvl w:val="4"/>
          <w:numId w:val="1"/>
        </w:numPr>
        <w:rPr/>
      </w:pPr>
      <w:bookmarkStart w:id="381" w:name="__RefHeading___Toc2988014_581953129"/>
      <w:bookmarkStart w:id="382" w:name="_Toc150"/>
      <w:bookmarkEnd w:id="381"/>
      <w:r>
        <w:rPr/>
        <w:t>3</w:t>
      </w:r>
      <w:r>
        <w:rPr>
          <w:rtl w:val="true"/>
        </w:rPr>
        <w:t xml:space="preserve">. </w:t>
      </w:r>
      <w:r>
        <w:rPr>
          <w:rtl w:val="true"/>
        </w:rPr>
        <w:t>دین</w:t>
      </w:r>
      <w:bookmarkEnd w:id="382"/>
    </w:p>
    <w:p>
      <w:pPr>
        <w:pStyle w:val="Heading6"/>
        <w:numPr>
          <w:ilvl w:val="5"/>
          <w:numId w:val="1"/>
        </w:numPr>
        <w:rPr/>
      </w:pPr>
      <w:bookmarkStart w:id="383" w:name="__RefHeading___Toc2988016_581953129"/>
      <w:bookmarkStart w:id="384" w:name="_Toc151"/>
      <w:bookmarkEnd w:id="383"/>
      <w:r>
        <w:rPr>
          <w:rtl w:val="true"/>
        </w:rPr>
        <w:t>اشاره</w:t>
      </w:r>
      <w:bookmarkEnd w:id="384"/>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سومین راه شناخت و معیار تشخیص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کامل‌ترین و جامع‌ترین معیارها دین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هدف از </w:t>
      </w:r>
    </w:p>
    <w:p>
      <w:pPr>
        <w:pStyle w:val="BookText"/>
        <w:rPr/>
      </w:pPr>
      <w:r>
        <w:rPr>
          <w:rFonts w:ascii="IRNazanin" w:hAnsi="IRNazanin" w:eastAsia="IRNazanin"/>
          <w:color w:val="111111"/>
          <w:sz w:val="28"/>
          <w:sz w:val="28"/>
          <w:szCs w:val="28"/>
          <w:rtl w:val="true"/>
          <w:lang w:bidi="fa-IR"/>
        </w:rPr>
        <w:t xml:space="preserve">خلقت انسان، وصول به کمال نهایی است، و از آنجا که عقل به تمام زوایای ابتدا تا انتهای این راه، برای وصول به آن هدف، نمی‌تواند شناختی داشته باشد و اگر دارد، ناقص و نارسا خواهد بود، لذا پیامبران مبعوث گشتند و راهنمایانی از سوی خداوند و کمال مطلق فرستاده شدند تا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نشان دهند، و هم موانع موجود بر سر راه رشد و کمال انسانی را به گونه‌ای کامل تبیین سازند و هم</w:t>
      </w:r>
    </w:p>
    <w:p>
      <w:pPr>
        <w:pStyle w:val="BookText"/>
        <w:rPr/>
      </w:pPr>
      <w:r>
        <w:rPr>
          <w:rFonts w:ascii="IRNazanin" w:hAnsi="IRNazanin" w:eastAsia="IRNazanin"/>
          <w:color w:val="111111"/>
          <w:sz w:val="28"/>
          <w:sz w:val="28"/>
          <w:szCs w:val="28"/>
          <w:rtl w:val="true"/>
          <w:lang w:bidi="fa-IR"/>
        </w:rPr>
        <w:t>چگونگی مبارزه با این موانع، و نیز راه خیزش به سمت کمال و جهش به سوی تعالی را روشن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موانع راه وصول به کمال مطلق، پستی‌ها و زشتی‌ها و بدی‌ها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انسان آلوده به آن نمی‌تواند حرکت کند، نمی‌تواند رشد و ترقی و پیشرفت داشته باشد، باید خود را از آن پالایش نموده و پاکیزه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سرعت‌بخش و حرکت‌آفرین، همان خوبی‌ها و ارزش‌ها و فضیلت‌هاست که انسانِ خواهانِ کمال باید خود را بدان آراسته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شریعت‌ها و ادیان، هر یک به مقتضای شرایط زمان خویش، به تبیین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مقدس اسلام که جامع‌ترین و کامل‌ترین آنهاست به گونه‌ای همه‌جانبه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روشن نموده است که دو منبع مهم و عظیم و اصلی آن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سنّت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 پای‌بندی به دین، انسان از این قفس مادّی آزاد و رها گشته و به سوی بی‌نهایت پرواز خواهد کرد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به دین رستیم زین ننگین قفس جز که این ره نیست چارة این قفس </w:t>
      </w:r>
      <w:bookmarkStart w:id="385" w:name="pg5609_34693"/>
    </w:p>
    <w:p>
      <w:pPr>
        <w:pStyle w:val="Heading6"/>
        <w:numPr>
          <w:ilvl w:val="5"/>
          <w:numId w:val="1"/>
        </w:numPr>
        <w:rPr/>
      </w:pPr>
      <w:bookmarkStart w:id="386" w:name="__RefHeading___Toc2988018_581953129"/>
      <w:bookmarkStart w:id="387" w:name="_Toc152"/>
      <w:bookmarkEnd w:id="385"/>
      <w:bookmarkEnd w:id="386"/>
      <w:r>
        <w:rPr>
          <w:rtl w:val="true"/>
        </w:rPr>
        <w:t>پرسش ها</w:t>
      </w:r>
      <w:bookmarkEnd w:id="38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چرادر مواردی که اقامه معروف و از بین‌بردنِ منکر موقوف به ضَرب و جَرح باشد، وظیفه حکومت اسلامی است که در این قبیل امور ورود پیدا کند؟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های یک امر فطری را بیان کنید</w:t>
      </w:r>
      <w:r>
        <w:rPr>
          <w:rFonts w:eastAsia="IRNazanin" w:cs="IRNazanin"/>
          <w:color w:val="111111"/>
          <w:sz w:val="28"/>
          <w:szCs w:val="28"/>
          <w:rtl w:val="true"/>
          <w:lang w:bidi="fa-IR"/>
        </w:rPr>
        <w:t>.</w:t>
      </w:r>
    </w:p>
    <w:p>
      <w:pPr>
        <w:pStyle w:val="Heading6"/>
        <w:numPr>
          <w:ilvl w:val="5"/>
          <w:numId w:val="1"/>
        </w:numPr>
        <w:rPr/>
      </w:pPr>
      <w:bookmarkStart w:id="388" w:name="__RefHeading___Toc2988020_581953129"/>
      <w:bookmarkStart w:id="389" w:name="_Toc153"/>
      <w:bookmarkEnd w:id="388"/>
      <w:r>
        <w:rPr>
          <w:rtl w:val="true"/>
        </w:rPr>
        <w:t>برای مطالعه بیشتر</w:t>
      </w:r>
      <w:bookmarkEnd w:id="389"/>
    </w:p>
    <w:p>
      <w:pPr>
        <w:pStyle w:val="BookText"/>
        <w:rPr/>
      </w:pPr>
      <w:r>
        <w:rPr>
          <w:rFonts w:ascii="Amiri" w:hAnsi="Amiri" w:eastAsia="Amiri" w:cs="Amiri"/>
          <w:color w:val="111111"/>
          <w:sz w:val="28"/>
          <w:sz w:val="28"/>
          <w:szCs w:val="28"/>
          <w:rtl w:val="true"/>
          <w:lang w:bidi="ar-SA"/>
        </w:rPr>
        <w:t xml:space="preserve">أَ تَأْمُرُونَ النَّاسَ بِالْبِرِّ وَ تَنْسَوْنَ أَنْفُسَکُمْ وَ أَنْتُمْ تَتْلُونَ الْکِتابَ أَ فَلا تَعْقِلُون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44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این آیه شریفه، کسانی که دیگران را به خوبی ها امر می‌کنند ولی خودشان عمل نمی نمایند ،مورد سرزنش قرار گرفته‌اند؟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فوق چه ارتباطی با تعقل ویا عدم تعقل این افراد دارد؟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آمران به معروف وناهین ازمنکر در این باره چه وظیفه ای ارند؟</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ارتباطی بین امر به معروف از یک سو وعمل آمر به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چه خود امر ونهی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دیگروجود دارد؟ </w:t>
      </w:r>
      <w:bookmarkStart w:id="390" w:name="pg5609_34694"/>
    </w:p>
    <w:p>
      <w:pPr>
        <w:pStyle w:val="Heading2"/>
        <w:numPr>
          <w:ilvl w:val="1"/>
          <w:numId w:val="1"/>
        </w:numPr>
        <w:rPr/>
      </w:pPr>
      <w:bookmarkStart w:id="391" w:name="__RefHeading___Toc2988022_581953129"/>
      <w:bookmarkStart w:id="392" w:name="_Toc154"/>
      <w:bookmarkEnd w:id="390"/>
      <w:bookmarkEnd w:id="391"/>
      <w:r>
        <w:rPr>
          <w:rtl w:val="true"/>
        </w:rPr>
        <w:t xml:space="preserve">فصل پنجم </w:t>
      </w:r>
      <w:r>
        <w:rPr>
          <w:rtl w:val="true"/>
        </w:rPr>
        <w:t xml:space="preserve">: </w:t>
      </w:r>
      <w:r>
        <w:rPr>
          <w:rtl w:val="true"/>
        </w:rPr>
        <w:t>پیش‌نیازها در امر به معروف و نهی از منکر</w:t>
      </w:r>
      <w:bookmarkEnd w:id="392"/>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93" w:name="__RefHeading___Toc2988024_581953129"/>
      <w:bookmarkStart w:id="394" w:name="_Toc155"/>
      <w:bookmarkEnd w:id="393"/>
      <w:r>
        <w:rPr>
          <w:rtl w:val="true"/>
        </w:rPr>
        <w:t>اشاره</w:t>
      </w:r>
      <w:bookmarkEnd w:id="394"/>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5" w:name="pg5609_34696"/>
      <w:bookmarkStart w:id="396" w:name="pg5609_34696"/>
      <w:bookmarkEnd w:id="396"/>
    </w:p>
    <w:p>
      <w:pPr>
        <w:pStyle w:val="Heading3"/>
        <w:numPr>
          <w:ilvl w:val="2"/>
          <w:numId w:val="1"/>
        </w:numPr>
        <w:rPr/>
      </w:pPr>
      <w:bookmarkStart w:id="397" w:name="pg5609_34696"/>
      <w:bookmarkStart w:id="398" w:name="__RefHeading___Toc2988026_581953129"/>
      <w:bookmarkStart w:id="399" w:name="_Toc156"/>
      <w:bookmarkEnd w:id="397"/>
      <w:bookmarkEnd w:id="398"/>
      <w:r>
        <w:rPr>
          <w:rtl w:val="true"/>
        </w:rPr>
        <w:t>درس هشتم</w:t>
      </w:r>
      <w:bookmarkEnd w:id="399"/>
    </w:p>
    <w:p>
      <w:pPr>
        <w:pStyle w:val="Heading4"/>
        <w:numPr>
          <w:ilvl w:val="3"/>
          <w:numId w:val="1"/>
        </w:numPr>
        <w:rPr/>
      </w:pPr>
      <w:bookmarkStart w:id="400" w:name="__RefHeading___Toc2988028_581953129"/>
      <w:bookmarkStart w:id="401" w:name="_Toc157"/>
      <w:bookmarkEnd w:id="400"/>
      <w:r>
        <w:rPr>
          <w:rtl w:val="true"/>
        </w:rPr>
        <w:t>پیش‌نیازها در امر به معروف ونهی ازمنکر</w:t>
      </w:r>
      <w:bookmarkEnd w:id="401"/>
    </w:p>
    <w:p>
      <w:pPr>
        <w:pStyle w:val="Heading5"/>
        <w:numPr>
          <w:ilvl w:val="4"/>
          <w:numId w:val="1"/>
        </w:numPr>
        <w:rPr/>
      </w:pPr>
      <w:bookmarkStart w:id="402" w:name="__RefHeading___Toc2988030_581953129"/>
      <w:bookmarkStart w:id="403" w:name="_Toc158"/>
      <w:bookmarkEnd w:id="402"/>
      <w:r>
        <w:rPr>
          <w:rtl w:val="true"/>
        </w:rPr>
        <w:t>اشاره</w:t>
      </w:r>
      <w:bookmarkEnd w:id="403"/>
    </w:p>
    <w:p>
      <w:pPr>
        <w:pStyle w:val="BookText"/>
        <w:rPr/>
      </w:pPr>
      <w:r>
        <w:rPr>
          <w:rFonts w:ascii="IRNazanin" w:hAnsi="IRNazanin" w:eastAsia="IRNazanin"/>
          <w:color w:val="111111"/>
          <w:sz w:val="28"/>
          <w:sz w:val="28"/>
          <w:szCs w:val="28"/>
          <w:rtl w:val="true"/>
          <w:lang w:bidi="fa-IR"/>
        </w:rPr>
        <w:t>مقصود از آن چه در این فصل مورد بحث قرار گرفته است، این نیست که این موارد شرط وجوب امر به معروف و نهی از منکر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منظور آن است که با انجام این موارد، چه بسا نیازی به امر به معروف و نهی از منکر به معنای خاص آن نباشد و بسیاری از معروف‌ها انجام و برخی از منکرات ترک گردد، بنابراین موارد یاد شده در این فصل، در راستای افزایش گرایش به معروف‌ها و ارزش‌ها و دوری از منکرات، مؤثر بوده و نیز زمینه تأثیرگذاری بیشتر امر به معروف و نهی از منکر را فراهم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این موارد توجه شود</w:t>
      </w:r>
      <w:r>
        <w:rPr>
          <w:rFonts w:eastAsia="IRNazanin" w:cs="IRNazanin"/>
          <w:color w:val="111111"/>
          <w:sz w:val="28"/>
          <w:szCs w:val="28"/>
          <w:rtl w:val="true"/>
          <w:lang w:bidi="fa-IR"/>
        </w:rPr>
        <w:t>:</w:t>
      </w:r>
    </w:p>
    <w:p>
      <w:pPr>
        <w:pStyle w:val="Heading5"/>
        <w:numPr>
          <w:ilvl w:val="4"/>
          <w:numId w:val="1"/>
        </w:numPr>
        <w:rPr/>
      </w:pPr>
      <w:bookmarkStart w:id="404" w:name="__RefHeading___Toc2988032_581953129"/>
      <w:bookmarkStart w:id="405" w:name="_Toc159"/>
      <w:bookmarkEnd w:id="404"/>
      <w:r>
        <w:rPr/>
        <w:t>1</w:t>
      </w:r>
      <w:r>
        <w:rPr>
          <w:rtl w:val="true"/>
        </w:rPr>
        <w:t xml:space="preserve">. </w:t>
      </w:r>
      <w:r>
        <w:rPr>
          <w:rtl w:val="true"/>
        </w:rPr>
        <w:t xml:space="preserve">شناساندن </w:t>
      </w:r>
      <w:r>
        <w:rPr>
          <w:rtl w:val="true"/>
        </w:rPr>
        <w:t>«</w:t>
      </w:r>
      <w:r>
        <w:rPr>
          <w:rtl w:val="true"/>
        </w:rPr>
        <w:t>معروف‌ها و منکرها</w:t>
      </w:r>
      <w:r>
        <w:rPr>
          <w:rtl w:val="true"/>
        </w:rPr>
        <w:t>»</w:t>
      </w:r>
      <w:bookmarkEnd w:id="405"/>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 از آن‌که نوبت به امر به معروف و نهی از منکر برسد، لازم است در جهت شناساندن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معروف‌ها و منکرها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 مناسب به عمل آید، زیرا امکان دارد افرادی ندانند فلان عمل از نظر اسلام خوب و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یا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کار دیگر، بد و مُنکر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است،اولین مرحله از مسأله تبلیغ اسلام را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شناساندن معروف و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که از ابتدا تا انتهای دعوت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روشنی مشاهده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نیز در کشورهایی که از حوزه نشر معارف اسلام دورتر هستند، ضرورت آن به خوبی احساس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کشور اسلامی ایران نیز با توجه به هر نقطه از آن، نیازِ به شناساندن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معروف‌ها و ارزش‌ها یا منکرات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شدت و ضعف برخوردار است، زیرا آگاهی‌های دینی در مناطق مختلف و نیز در اصناف و اقشار مردم متفاوت می‌باشد و این تفاوت در شناخت، عامل برداشت‌های متفاوت در ارزش‌ها نیز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مولانا تمثیل خوبی دارد</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عرضه را آورده بودندش هُنود</w:t>
      </w:r>
    </w:p>
    <w:p>
      <w:pPr>
        <w:pStyle w:val="BookText"/>
        <w:rPr/>
      </w:pPr>
      <w:r>
        <w:rPr>
          <w:rFonts w:ascii="IRNazanin" w:hAnsi="IRNazanin" w:eastAsia="IRNazanin"/>
          <w:color w:val="111111"/>
          <w:sz w:val="28"/>
          <w:sz w:val="28"/>
          <w:szCs w:val="28"/>
          <w:rtl w:val="true"/>
          <w:lang w:bidi="fa-IR"/>
        </w:rPr>
        <w:t>از برای دیدنش مردم بسی</w:t>
      </w:r>
    </w:p>
    <w:p>
      <w:pPr>
        <w:pStyle w:val="BookText"/>
        <w:rPr/>
      </w:pPr>
      <w:r>
        <w:rPr>
          <w:rFonts w:ascii="IRNazanin" w:hAnsi="IRNazanin" w:eastAsia="IRNazanin"/>
          <w:color w:val="111111"/>
          <w:sz w:val="28"/>
          <w:sz w:val="28"/>
          <w:szCs w:val="28"/>
          <w:rtl w:val="true"/>
          <w:lang w:bidi="fa-IR"/>
        </w:rPr>
        <w:t>اندر آن ظلمت همی شد هر کسی</w:t>
      </w:r>
    </w:p>
    <w:p>
      <w:pPr>
        <w:pStyle w:val="BookText"/>
        <w:rPr/>
      </w:pPr>
      <w:r>
        <w:rPr>
          <w:rFonts w:ascii="IRNazanin" w:hAnsi="IRNazanin" w:eastAsia="IRNazanin"/>
          <w:color w:val="111111"/>
          <w:sz w:val="28"/>
          <w:sz w:val="28"/>
          <w:szCs w:val="28"/>
          <w:rtl w:val="true"/>
          <w:lang w:bidi="fa-IR"/>
        </w:rPr>
        <w:t>هم‌چنین هر یک به جزوی که رسید</w:t>
      </w:r>
    </w:p>
    <w:p>
      <w:pPr>
        <w:pStyle w:val="BookText"/>
        <w:rPr/>
      </w:pPr>
      <w:r>
        <w:rPr>
          <w:rFonts w:ascii="IRNazanin" w:hAnsi="IRNazanin" w:eastAsia="IRNazanin"/>
          <w:color w:val="111111"/>
          <w:sz w:val="28"/>
          <w:sz w:val="28"/>
          <w:szCs w:val="28"/>
          <w:rtl w:val="true"/>
          <w:lang w:bidi="fa-IR"/>
        </w:rPr>
        <w:t>فهم آن می‌کرد هرجا می‌شنید</w:t>
      </w:r>
    </w:p>
    <w:p>
      <w:pPr>
        <w:pStyle w:val="BookText"/>
        <w:rPr/>
      </w:pPr>
      <w:r>
        <w:rPr>
          <w:rFonts w:ascii="IRNazanin" w:hAnsi="IRNazanin" w:eastAsia="IRNazanin"/>
          <w:color w:val="111111"/>
          <w:sz w:val="28"/>
          <w:sz w:val="28"/>
          <w:szCs w:val="28"/>
          <w:rtl w:val="true"/>
          <w:lang w:bidi="fa-IR"/>
        </w:rPr>
        <w:t>از نظرگه، گفتشان شد مختلف</w:t>
      </w:r>
    </w:p>
    <w:p>
      <w:pPr>
        <w:pStyle w:val="BookText"/>
        <w:rPr/>
      </w:pPr>
      <w:r>
        <w:rPr>
          <w:rFonts w:ascii="IRNazanin" w:hAnsi="IRNazanin" w:eastAsia="IRNazanin"/>
          <w:color w:val="111111"/>
          <w:sz w:val="28"/>
          <w:sz w:val="28"/>
          <w:szCs w:val="28"/>
          <w:rtl w:val="true"/>
          <w:lang w:bidi="fa-IR"/>
        </w:rPr>
        <w:t>آن یکی دالش لقب داد این الف</w:t>
      </w:r>
    </w:p>
    <w:p>
      <w:pPr>
        <w:pStyle w:val="BookText"/>
        <w:rPr/>
      </w:pPr>
      <w:r>
        <w:rPr>
          <w:rFonts w:ascii="IRNazanin" w:hAnsi="IRNazanin" w:eastAsia="IRNazanin"/>
          <w:color w:val="111111"/>
          <w:sz w:val="28"/>
          <w:sz w:val="28"/>
          <w:szCs w:val="28"/>
          <w:rtl w:val="true"/>
          <w:lang w:bidi="fa-IR"/>
        </w:rPr>
        <w:t>در کف هر کس اگر شمعی بُدی</w:t>
      </w:r>
    </w:p>
    <w:p>
      <w:pPr>
        <w:pStyle w:val="BookText"/>
        <w:rPr/>
      </w:pPr>
      <w:r>
        <w:rPr>
          <w:rFonts w:ascii="IRNazanin" w:hAnsi="IRNazanin" w:eastAsia="IRNazanin"/>
          <w:color w:val="111111"/>
          <w:sz w:val="28"/>
          <w:sz w:val="28"/>
          <w:szCs w:val="28"/>
          <w:rtl w:val="true"/>
          <w:lang w:bidi="fa-IR"/>
        </w:rPr>
        <w:t>اختلاف از گفتشان بیرون شدی</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فیلی را از هندوستان آورده بودند به جایی که مردم آن فیل ندیده بودند، چون در تاریکی شب بود و آن را در خانه‌ای تاریک گذاشته بودند تا در روز آن را به نمایش بگذارند</w:t>
      </w:r>
      <w:r>
        <w:rPr>
          <w:rFonts w:eastAsia="IRNazanin" w:cs="IRNazanin"/>
          <w:color w:val="111111"/>
          <w:sz w:val="28"/>
          <w:szCs w:val="28"/>
          <w:rtl w:val="true"/>
          <w:lang w:bidi="fa-IR"/>
        </w:rPr>
        <w:t>.</w:t>
      </w:r>
      <w:bookmarkStart w:id="406" w:name="pg5609_34698"/>
    </w:p>
    <w:p>
      <w:pPr>
        <w:pStyle w:val="BookText"/>
        <w:rPr/>
      </w:pPr>
      <w:bookmarkEnd w:id="406"/>
      <w:r>
        <w:rPr>
          <w:rFonts w:ascii="IRNazanin" w:hAnsi="IRNazanin" w:eastAsia="IRNazanin"/>
          <w:color w:val="111111"/>
          <w:sz w:val="28"/>
          <w:sz w:val="28"/>
          <w:szCs w:val="28"/>
          <w:rtl w:val="true"/>
          <w:lang w:bidi="fa-IR"/>
        </w:rPr>
        <w:t>شبانگاه عده‌ای از روی کنجکاوی و در تاریکی به آن خانه</w:t>
      </w:r>
    </w:p>
    <w:p>
      <w:pPr>
        <w:pStyle w:val="BookText"/>
        <w:rPr/>
      </w:pPr>
      <w:r>
        <w:rPr>
          <w:rFonts w:ascii="IRNazanin" w:hAnsi="IRNazanin" w:eastAsia="IRNazanin"/>
          <w:color w:val="111111"/>
          <w:sz w:val="28"/>
          <w:sz w:val="28"/>
          <w:szCs w:val="28"/>
          <w:rtl w:val="true"/>
          <w:lang w:bidi="fa-IR"/>
        </w:rPr>
        <w:t>می‌رفتند تا بدانند فیل چیست؟ اوّلی که رفت، دستش به خرطوم فیل خورد، بیرون که آمد گفت این موجود چیزی شبیه ناودان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 که رفت، دستش بر گوش فیل کشیده شد، او در توصیف آن گفت این چیزی شبیه بادبزن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 که به شناسایی فیل رفت، دستش را بر پای فیل کشید و در معرفی او می‌گفت موجودی چون ستون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که دست بر پشت فیل نهاده بود، در توضیح گفت او چیزی شبیه تخت است و به هر حال هر کسی به میزان شناخت و آگاهی خود به تبیین او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کف هر کس اگر شمعی بدی</w:t>
      </w:r>
    </w:p>
    <w:p>
      <w:pPr>
        <w:pStyle w:val="BookText"/>
        <w:rPr/>
      </w:pPr>
      <w:r>
        <w:rPr>
          <w:rFonts w:ascii="IRNazanin" w:hAnsi="IRNazanin" w:eastAsia="IRNazanin"/>
          <w:color w:val="111111"/>
          <w:sz w:val="28"/>
          <w:sz w:val="28"/>
          <w:szCs w:val="28"/>
          <w:rtl w:val="true"/>
          <w:lang w:bidi="fa-IR"/>
        </w:rPr>
        <w:t>اختلاف از گفتشان بیرون شدی</w:t>
      </w:r>
    </w:p>
    <w:p>
      <w:pPr>
        <w:pStyle w:val="BookText"/>
        <w:rPr/>
      </w:pPr>
      <w:r>
        <w:rPr>
          <w:rFonts w:ascii="IRNazanin" w:hAnsi="IRNazanin" w:eastAsia="IRNazanin"/>
          <w:color w:val="111111"/>
          <w:sz w:val="28"/>
          <w:sz w:val="28"/>
          <w:szCs w:val="28"/>
          <w:rtl w:val="true"/>
          <w:lang w:bidi="fa-IR"/>
        </w:rPr>
        <w:t>اگر هر یک با شمعی وارد می‌شدند تا در فضای روشن فیل را می‌دیدند، این اندازه تفاوت واختلاف در معرفی فیل در گفتارشان مشاهده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مردم معروف‌ها و منکرها را بشناسند، نباید اختلافی در اظهارات آنها نسبت به ارزش‌ها وجود داشته باشد، این قضاوت‌های مختلف نشان‌گر عدم شناخت کافی آنان است</w:t>
      </w:r>
      <w:r>
        <w:rPr>
          <w:rFonts w:eastAsia="IRNazanin" w:cs="IRNazanin"/>
          <w:color w:val="111111"/>
          <w:sz w:val="28"/>
          <w:szCs w:val="28"/>
          <w:rtl w:val="true"/>
          <w:lang w:bidi="fa-IR"/>
        </w:rPr>
        <w:t>.</w:t>
      </w:r>
    </w:p>
    <w:p>
      <w:pPr>
        <w:pStyle w:val="Heading5"/>
        <w:numPr>
          <w:ilvl w:val="4"/>
          <w:numId w:val="1"/>
        </w:numPr>
        <w:rPr/>
      </w:pPr>
      <w:bookmarkStart w:id="407" w:name="__RefHeading___Toc2988034_581953129"/>
      <w:bookmarkStart w:id="408" w:name="_Toc160"/>
      <w:bookmarkEnd w:id="407"/>
      <w:r>
        <w:rPr/>
        <w:t>2</w:t>
      </w:r>
      <w:r>
        <w:rPr>
          <w:rtl w:val="true"/>
        </w:rPr>
        <w:t xml:space="preserve">. </w:t>
      </w:r>
      <w:r>
        <w:rPr>
          <w:rtl w:val="true"/>
        </w:rPr>
        <w:t xml:space="preserve">تبیین حدّ و مرز هر یک از </w:t>
      </w:r>
      <w:r>
        <w:rPr>
          <w:rtl w:val="true"/>
        </w:rPr>
        <w:t>«</w:t>
      </w:r>
      <w:r>
        <w:rPr>
          <w:rtl w:val="true"/>
        </w:rPr>
        <w:t>معروف‌ها و منکرها</w:t>
      </w:r>
      <w:r>
        <w:rPr>
          <w:rtl w:val="true"/>
        </w:rPr>
        <w:t>»</w:t>
      </w:r>
      <w:bookmarkEnd w:id="408"/>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واقعیت این است که هنوز بسیاری از افراد، تصویر روشن و دقیقی، از حد و مرز حلال‌ها و حرام‌ها، ندارند و تعریف مشخص و جامعی از هر یک از معروف‌ها و منکرها نمی‌توانند ارائه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اثبات این </w:t>
      </w:r>
    </w:p>
    <w:p>
      <w:pPr>
        <w:pStyle w:val="BookText"/>
        <w:rPr/>
      </w:pPr>
      <w:r>
        <w:rPr>
          <w:rFonts w:ascii="IRNazanin" w:hAnsi="IRNazanin" w:eastAsia="IRNazanin"/>
          <w:color w:val="111111"/>
          <w:sz w:val="28"/>
          <w:sz w:val="28"/>
          <w:szCs w:val="28"/>
          <w:rtl w:val="true"/>
          <w:lang w:bidi="fa-IR"/>
        </w:rPr>
        <w:t xml:space="preserve">مطلب کافی است، به مصاحبه‌هایی که گاهی از رادیو و تلویزیون پخش می‌گردد و مثلاً از، صله‌ی رحم، کیفیت معاشرت، غیبت و تهمت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می‌پرسند، دقت کنید آن‌گاه پی می‌برید که برخی از ساده‌ترین مسائل دینی خود آگاهی ندارند یا به گونه‌ای ناقص و نادرست مطالبی را در ذهن خود جای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دیگر این است که یک روز از حد و حدود یکی از منکرها، مثلاً غیبت یا تُهمت، از دوستان و همکاران یا دانشجویان خود سؤال کنید تا به این واقعیت تلخ بیشتر پی ببرید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لازم است، حد و مرز معروف‌ها و منکرها، برای جامعه تبیین گردد، در هر سطحی از مردم با شیوه خاصی، و برای هر قشر و صنفی از مردم، آن‌چه را که از نظر شغلی بیشتر با آن سر و کار دارند و به دانستن آن نیازمندند، بیان شود تا به حرام نیفتند و به منکرات آلوده نگردند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عبارتی دیگر، معروف‌ها و منکرهایی هست که عموم مردم نیازمند دانستن حد و مرز دقیق آن هستند مثلاً، اینکه غیبت چیست؟ تهمت چیست؟ فرق این دو با یکدیگر چیست؟ مواردی که غیبت جایز است، چه مواردی است و در چه حدی؟</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این‌که دروغ چیست؟ و در چه مواردی دروغ تجویز یا واجب شده است و آن‌چه به عنوان دروغ مصلحت‌آمیز بر سر زبان‌هاست و هر کسی که دروغ می‌گوید فوراً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مصلحت‌آمیز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می‌نهد تا چه حد درست و یا نادرست است؟ </w:t>
      </w:r>
    </w:p>
    <w:p>
      <w:pPr>
        <w:pStyle w:val="BookText"/>
        <w:rPr/>
      </w:pPr>
      <w:r>
        <w:rPr>
          <w:rFonts w:ascii="IRNazanin" w:hAnsi="IRNazanin" w:eastAsia="IRNazanin"/>
          <w:color w:val="111111"/>
          <w:sz w:val="28"/>
          <w:sz w:val="28"/>
          <w:szCs w:val="28"/>
          <w:rtl w:val="true"/>
          <w:lang w:bidi="fa-IR"/>
        </w:rPr>
        <w:t xml:space="preserve">موسیقی حرام چه ویژگی‌هایی دارد؟ و اگر موسیقی مُطرب و مناسب با مجالس لَهوی حرام است، ملاک مطرب بودن موسیقی یا مطرب نبودن آن چیست؟ و یا این که گفته می‌شود مرجع تشخیص موسیقی مطرب و غیرمطرب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باید روشن شود که مراد از عُرْف چیست؟ و در مواردی که مردم و عُرف به تفاوت حکم می‌کنند چه باید کرد؟</w:t>
      </w:r>
    </w:p>
    <w:p>
      <w:pPr>
        <w:pStyle w:val="BookText"/>
        <w:rPr/>
      </w:pPr>
      <w:r>
        <w:rPr>
          <w:rFonts w:ascii="IRNazanin" w:hAnsi="IRNazanin" w:eastAsia="IRNazanin"/>
          <w:color w:val="111111"/>
          <w:sz w:val="28"/>
          <w:sz w:val="28"/>
          <w:szCs w:val="28"/>
          <w:rtl w:val="true"/>
          <w:lang w:bidi="fa-IR"/>
        </w:rPr>
        <w:t xml:space="preserve">ملاحظه می‌فرمایید که آلوده شدن به این‌گونه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بسیاری از موارد به خاطر عدم درک و فهمِ حدّ و مرز آنهاست و به تعبیری دیگر برخی افراد که مرتکب بعضی از منکرات می‌شوند، قبول ندارند که آن چه را که مرتکب شده‌اند منکر باشد و آن را از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استثناء شده از آن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و مباح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مورد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معروف‌ها و منکرها نیز وجود دارند که دانستن آن برای صنف خاصّی، ضرورت بیشتری از سایر مردم، دارد، مثلاً مسائل مربوط به آداب کسب و کار و تجارت یا مطالب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 و رباخواری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بازاریان، و مسائل مربوط به حفظ امنیت و آبرو و اموال مردم و چگونگی برخورد مناسب با آنها و حفظ احترام و شخصیت افراد و نیز آن‌چه مربوط به تجسّس و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کارآگاهی‌کردن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این‌که حد و حدود مشروع و نامشروع آن چیست، برای نیروی</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انتظامی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سایر مراجع امنیتی و قضایی، رسانه‌ها و مطبوعات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بیشتری را طلب می‌کند</w:t>
      </w:r>
      <w:r>
        <w:rPr>
          <w:rFonts w:eastAsia="IRNazanin" w:cs="IRNazanin"/>
          <w:color w:val="111111"/>
          <w:sz w:val="28"/>
          <w:szCs w:val="28"/>
          <w:rtl w:val="true"/>
          <w:lang w:bidi="fa-IR"/>
        </w:rPr>
        <w:t xml:space="preserve">. </w:t>
      </w:r>
      <w:bookmarkStart w:id="409" w:name="pg5609_34701"/>
    </w:p>
    <w:p>
      <w:pPr>
        <w:pStyle w:val="BookText"/>
        <w:rPr/>
      </w:pPr>
      <w:bookmarkEnd w:id="409"/>
      <w:r>
        <w:rPr>
          <w:rFonts w:ascii="IRNazanin" w:hAnsi="IRNazanin" w:eastAsia="IRNazanin"/>
          <w:color w:val="111111"/>
          <w:sz w:val="28"/>
          <w:sz w:val="28"/>
          <w:szCs w:val="28"/>
          <w:rtl w:val="true"/>
          <w:lang w:bidi="fa-IR"/>
        </w:rPr>
        <w:t xml:space="preserve">بنابراین از دو جهت، تبیین حدّ و مرز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معروف‌ها و منکرها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نظر 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که بسیاری از مردم در صورت شناخت این حدود، به منکرات روی نمی‌آورند و خود از آن گریزان خواهند بود و این‌که در مواردی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می‌شوند به این سبب است که فکر نمی‌کنند کارشان،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نامشروع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دانستن حد و مرز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معروف‌ها و منکرها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آنان که مأمور نظارت و پی‌گیرِ حاکمیت ارزش‌های اسلامی در وزارتخانه‌ها و نهادها و سازمان‌ها هستند و نیز برای امرکنندگان به معروف و نهی‌کنندگان از منکر لازم است، تا مبادا موردی که مُنکر نیست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انگاشته و در پی نهی از آن باشند، یا موردی را که منکر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پنداشته و به آن سفارش و تأکید و تشویق نمایند</w:t>
      </w:r>
      <w:r>
        <w:rPr>
          <w:rFonts w:eastAsia="IRNazanin" w:cs="IRNazanin"/>
          <w:color w:val="111111"/>
          <w:sz w:val="28"/>
          <w:szCs w:val="28"/>
          <w:rtl w:val="true"/>
          <w:lang w:bidi="fa-IR"/>
        </w:rPr>
        <w:t>.</w:t>
      </w:r>
    </w:p>
    <w:p>
      <w:pPr>
        <w:pStyle w:val="Heading5"/>
        <w:numPr>
          <w:ilvl w:val="4"/>
          <w:numId w:val="1"/>
        </w:numPr>
        <w:rPr/>
      </w:pPr>
      <w:bookmarkStart w:id="410" w:name="__RefHeading___Toc2988036_581953129"/>
      <w:bookmarkStart w:id="411" w:name="_Toc161"/>
      <w:bookmarkEnd w:id="410"/>
      <w:r>
        <w:rPr/>
        <w:t>3</w:t>
      </w:r>
      <w:r>
        <w:rPr>
          <w:rtl w:val="true"/>
        </w:rPr>
        <w:t xml:space="preserve">. </w:t>
      </w:r>
      <w:r>
        <w:rPr>
          <w:rtl w:val="true"/>
        </w:rPr>
        <w:t xml:space="preserve">تبیین </w:t>
      </w:r>
      <w:r>
        <w:rPr>
          <w:rtl w:val="true"/>
        </w:rPr>
        <w:t>«</w:t>
      </w:r>
      <w:r>
        <w:rPr>
          <w:rtl w:val="true"/>
        </w:rPr>
        <w:t>اهمیت</w:t>
      </w:r>
      <w:r>
        <w:rPr>
          <w:rtl w:val="true"/>
        </w:rPr>
        <w:t xml:space="preserve">» </w:t>
      </w:r>
      <w:r>
        <w:rPr>
          <w:rtl w:val="true"/>
        </w:rPr>
        <w:t xml:space="preserve">هر یک از </w:t>
      </w:r>
      <w:r>
        <w:rPr>
          <w:rtl w:val="true"/>
        </w:rPr>
        <w:t>«</w:t>
      </w:r>
      <w:r>
        <w:rPr>
          <w:rtl w:val="true"/>
        </w:rPr>
        <w:t>معروف‌ها و منکرها</w:t>
      </w:r>
      <w:r>
        <w:rPr>
          <w:rtl w:val="true"/>
        </w:rPr>
        <w:t>»</w:t>
      </w:r>
      <w:bookmarkEnd w:id="411"/>
    </w:p>
    <w:p>
      <w:pPr>
        <w:pStyle w:val="BookText"/>
        <w:rPr/>
      </w:pPr>
      <w:r>
        <w:rPr>
          <w:rFonts w:ascii="IRNazanin" w:hAnsi="IRNazanin" w:eastAsia="IRNazanin"/>
          <w:color w:val="111111"/>
          <w:sz w:val="28"/>
          <w:sz w:val="28"/>
          <w:szCs w:val="28"/>
          <w:rtl w:val="true"/>
          <w:lang w:bidi="fa-IR"/>
        </w:rPr>
        <w:t xml:space="preserve">برخی از افراد، اگر نسبت به مواردی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سستی و اهمال از خود نشان می‌دهند و یا اگر گاهی مرتکب برخی منکرات می‌گردند، به سبب این است که نسبت به اهمیت آن معروف یا ناپسند بودن آن منکر، در مکتب اسلام و نزدخداوند متعال، آشنایی ندارند و اعتراف می‌کنند که اگر ما پی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اهمیت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می‌بردیم،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اشتیاق بیشتری نشان می‌دادیم و از آن منکر، دوری می‌کردیم</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عنوان مثال، افرادی هستند که از اهمیت و جایگاه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پیشگاه خداوند اطلاعی ندارند، از جایگاه و مقام و موقعیت آن در </w:t>
      </w:r>
    </w:p>
    <w:p>
      <w:pPr>
        <w:pStyle w:val="BookText"/>
        <w:rPr/>
      </w:pPr>
      <w:r>
        <w:rPr>
          <w:rFonts w:ascii="IRNazanin" w:hAnsi="IRNazanin" w:eastAsia="IRNazanin"/>
          <w:color w:val="111111"/>
          <w:sz w:val="28"/>
          <w:sz w:val="28"/>
          <w:szCs w:val="28"/>
          <w:rtl w:val="true"/>
          <w:lang w:bidi="fa-IR"/>
        </w:rPr>
        <w:t>مکتب آگاهی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این‌که قبولی دیگر اعمال خوب و شایسته وابسته به قبولی نماز است غافل هستند و واقعاً نمی‌دانند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قلبی سالم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 با صفا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داشتن بدون نماز پدید نمی‌آید، زیرا خداوند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الصَّلاة تَنهی عن الفحشاء و المنکر</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که نماز از اعمال زشت و بد، انسانِ نمازگزار را بازمی‌دارد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جوشش و افزونی زر در زکات</w:t>
      </w:r>
    </w:p>
    <w:p>
      <w:pPr>
        <w:pStyle w:val="BookText"/>
        <w:rPr/>
      </w:pPr>
      <w:r>
        <w:rPr>
          <w:rFonts w:ascii="IRNazanin" w:hAnsi="IRNazanin" w:eastAsia="IRNazanin"/>
          <w:color w:val="111111"/>
          <w:sz w:val="28"/>
          <w:sz w:val="28"/>
          <w:szCs w:val="28"/>
          <w:rtl w:val="true"/>
          <w:lang w:bidi="fa-IR"/>
        </w:rPr>
        <w:t>عصمت از فحشاء و منکر در صلات</w:t>
      </w:r>
    </w:p>
    <w:p>
      <w:pPr>
        <w:pStyle w:val="BookText"/>
        <w:rPr/>
      </w:pPr>
      <w:r>
        <w:rPr>
          <w:rFonts w:ascii="IRNazanin" w:hAnsi="IRNazanin" w:eastAsia="IRNazanin"/>
          <w:color w:val="111111"/>
          <w:sz w:val="28"/>
          <w:sz w:val="28"/>
          <w:szCs w:val="28"/>
          <w:rtl w:val="true"/>
          <w:lang w:bidi="fa-IR"/>
        </w:rPr>
        <w:t>بنابراین، جمله‌ای که بر سر زبان برخی است که وقتی آنان را دعوت به نماز یا دیگر عبادات می‌کنید، می‌گویند؛ آقاجان، دل آدم باید پاک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نیازی به نماز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این نوع نگرش و بینش، با مبانی اسلامی و الهی مخالفت دارد، به علاوه که گوینده این سخن، چون با القای این تفکر، موجب انحراف بسیاری از ناآگاهان می‌گردد، مسؤول کژی‌های آنان نیز خواهد بود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مبلّغان معارف اسلامی و استادان و معلّمان و مربیان دینی و تربیتی لازم است که اهمیّت معروف‌ها و منکرها را برای مخاطبان خود بیان کنند، با تبیین این بُعد از اندیشه‌های اسلامی، روی‌آوردن به </w:t>
      </w:r>
      <w:bookmarkStart w:id="412" w:name="pg5609_34703"/>
    </w:p>
    <w:p>
      <w:pPr>
        <w:pStyle w:val="BookText"/>
        <w:rPr/>
      </w:pPr>
      <w:bookmarkEnd w:id="412"/>
      <w:r>
        <w:rPr>
          <w:rFonts w:ascii="IRNazanin" w:hAnsi="IRNazanin" w:eastAsia="IRNazanin"/>
          <w:color w:val="111111"/>
          <w:sz w:val="28"/>
          <w:sz w:val="28"/>
          <w:szCs w:val="28"/>
          <w:rtl w:val="true"/>
          <w:lang w:bidi="fa-IR"/>
        </w:rPr>
        <w:t xml:space="preserve">معروف‌ها افزایش و گرایش به منکرات کاهش خواهد یافت، و نیازی به امر به معروف و نهی از منکر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خاص آن</w:t>
      </w:r>
      <w:r>
        <w:rPr>
          <w:rFonts w:eastAsia="IRNazanin" w:cs="IRNazanin"/>
          <w:color w:val="111111"/>
          <w:sz w:val="28"/>
          <w:szCs w:val="28"/>
          <w:rtl w:val="true"/>
          <w:lang w:bidi="fa-IR"/>
        </w:rPr>
        <w:t>)</w:t>
      </w:r>
      <w:r>
        <w:rPr>
          <w:rStyle w:val="FootnoteAnchor"/>
          <w:rtl w:val="true"/>
        </w:rPr>
        <w:footnoteReference w:id="121"/>
      </w:r>
      <w:r>
        <w:rPr>
          <w:rFonts w:ascii="IRNazanin" w:hAnsi="IRNazanin" w:eastAsia="IRNazanin"/>
          <w:color w:val="111111"/>
          <w:sz w:val="28"/>
          <w:sz w:val="28"/>
          <w:szCs w:val="28"/>
          <w:rtl w:val="true"/>
          <w:lang w:bidi="fa-IR"/>
        </w:rPr>
        <w:t>نخواهد بود</w:t>
      </w:r>
      <w:r>
        <w:rPr>
          <w:rFonts w:eastAsia="IRNazanin" w:cs="IRNazanin"/>
          <w:color w:val="111111"/>
          <w:sz w:val="28"/>
          <w:szCs w:val="28"/>
          <w:rtl w:val="true"/>
          <w:lang w:bidi="fa-IR"/>
        </w:rPr>
        <w:t>.</w:t>
      </w:r>
    </w:p>
    <w:p>
      <w:pPr>
        <w:pStyle w:val="Heading5"/>
        <w:numPr>
          <w:ilvl w:val="4"/>
          <w:numId w:val="1"/>
        </w:numPr>
        <w:rPr/>
      </w:pPr>
      <w:bookmarkStart w:id="413" w:name="__RefHeading___Toc2988038_581953129"/>
      <w:bookmarkStart w:id="414" w:name="_Toc162"/>
      <w:bookmarkEnd w:id="413"/>
      <w:r>
        <w:rPr/>
        <w:t>4</w:t>
      </w:r>
      <w:r>
        <w:rPr>
          <w:rtl w:val="true"/>
        </w:rPr>
        <w:t xml:space="preserve">. </w:t>
      </w:r>
      <w:r>
        <w:rPr>
          <w:rtl w:val="true"/>
        </w:rPr>
        <w:t xml:space="preserve">تبیین </w:t>
      </w:r>
      <w:r>
        <w:rPr>
          <w:rtl w:val="true"/>
        </w:rPr>
        <w:t>«</w:t>
      </w:r>
      <w:r>
        <w:rPr>
          <w:rtl w:val="true"/>
        </w:rPr>
        <w:t>آثار و نتایج</w:t>
      </w:r>
      <w:r>
        <w:rPr>
          <w:rtl w:val="true"/>
        </w:rPr>
        <w:t xml:space="preserve">» </w:t>
      </w:r>
      <w:r>
        <w:rPr>
          <w:rtl w:val="true"/>
        </w:rPr>
        <w:t xml:space="preserve">عملِ به </w:t>
      </w:r>
      <w:r>
        <w:rPr>
          <w:rtl w:val="true"/>
        </w:rPr>
        <w:t>«</w:t>
      </w:r>
      <w:r>
        <w:rPr>
          <w:rtl w:val="true"/>
        </w:rPr>
        <w:t>معروف‌ها و منکرها</w:t>
      </w:r>
      <w:r>
        <w:rPr>
          <w:rtl w:val="true"/>
        </w:rPr>
        <w:t>»</w:t>
      </w:r>
      <w:bookmarkEnd w:id="414"/>
    </w:p>
    <w:p>
      <w:pPr>
        <w:pStyle w:val="BookText"/>
        <w:rPr/>
      </w:pPr>
      <w:r>
        <w:rPr>
          <w:rFonts w:ascii="IRNazanin" w:hAnsi="IRNazanin" w:eastAsia="IRNazanin"/>
          <w:color w:val="111111"/>
          <w:sz w:val="28"/>
          <w:sz w:val="28"/>
          <w:szCs w:val="28"/>
          <w:rtl w:val="true"/>
          <w:lang w:bidi="fa-IR"/>
        </w:rPr>
        <w:t>بیان آثار و عواقب کارها نقش مهمی در تشویق به آن کارها یا در اعراض از آن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گاهی یک معلم با تبیین و ترسیم آینده‌ای خوب و روشن برای دانش‌آموزی که درس بخواند و تلاش و کوشش نماید، در او حرکتی نیرومندتر برای رسیدن به هدف ایجاد می‌کند و دانش‌آموز با در نظرگرفتن آثار شیرین موفقیت، رنج و زحمت درس‌خواندن را برای خود هموار می‌سازد، گاهی نیز با بیان آثار شوم بی‌سوادی، اعتیاد به مواد مخدر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از این قبیل کارها بازمی‌دارد و افراد علاقمند به آینده‌ی خود، در جهت بدبختی و فلاکت و نابودی خود گام برنمی‌دارند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روش یعنی شیوه‌ی تشویق به کاری از راه تبیین آثار مثبت و نتایج خوب آن و شیوه بازدارندگی از عمل از راه تبیین آثار منفی آن، در قرآن کریم و روایات، بسیار مورد استفاده واقع گردیده است و نشان‌گر آن است که این‌گونه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فطری و سازگار با طبیعت و نهاد انسان‌ها می‌باشد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و منکری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آثاری در دنیا و نتایجی در آخرت دارد، روشن است که بیان هر دوگونه از این آثار، تأثیر بیشتری در شنونده و مخاطب شما ایجاد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مثلاً صله‌ی رحم، یکی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 که مورد توجه اسلام عزیز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می‌خواهید شخصی را به صله‌ی رحم وادار کنید،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صله‌ی رحم را فراموش نکنید، حتماً صله‌ی رحم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نحوه‌ی سفارش در برخی افراد ممکن است اثر کند ولی برای بعضی اثربخش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اهمیت صله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 این‌که در گفتار پیامبر پس از ایمان به خدا قرار گرفته است، را بیان می‌کنید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تبیین اهمیت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گاهی نیز روایتی را می‌خوانید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صِلةُ الرّحم تَزید فی العُمر</w:t>
      </w:r>
      <w:r>
        <w:rPr>
          <w:rFonts w:eastAsia="Amiri" w:cs="Amiri" w:ascii="Amiri" w:hAnsi="Amiri"/>
          <w:color w:val="111111"/>
          <w:sz w:val="28"/>
          <w:szCs w:val="28"/>
          <w:rtl w:val="true"/>
          <w:lang w:bidi="ar-SA"/>
        </w:rPr>
        <w:t>».</w:t>
      </w:r>
      <w:r>
        <w:rPr>
          <w:rStyle w:val="FootnoteAnchor"/>
          <w:rtl w:val="true"/>
        </w:rPr>
        <w:footnoteReference w:id="1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صله رحم، عمر انسان را زیاد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تبیین آثار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عیادت از برای این صله است</w:t>
      </w:r>
    </w:p>
    <w:p>
      <w:pPr>
        <w:pStyle w:val="BookText"/>
        <w:rPr/>
      </w:pPr>
      <w:r>
        <w:rPr>
          <w:rFonts w:ascii="IRNazanin" w:hAnsi="IRNazanin" w:eastAsia="IRNazanin"/>
          <w:color w:val="111111"/>
          <w:sz w:val="28"/>
          <w:sz w:val="28"/>
          <w:szCs w:val="28"/>
          <w:rtl w:val="true"/>
          <w:lang w:bidi="fa-IR"/>
        </w:rPr>
        <w:t>وین صله از صد محبت حامله است</w:t>
      </w:r>
    </w:p>
    <w:p>
      <w:pPr>
        <w:pStyle w:val="BookText"/>
        <w:rPr/>
      </w:pPr>
      <w:r>
        <w:rPr>
          <w:rFonts w:ascii="IRNazanin" w:hAnsi="IRNazanin" w:eastAsia="IRNazanin"/>
          <w:color w:val="111111"/>
          <w:sz w:val="28"/>
          <w:sz w:val="28"/>
          <w:szCs w:val="28"/>
          <w:rtl w:val="true"/>
          <w:lang w:bidi="fa-IR"/>
        </w:rPr>
        <w:t>بیان این‌که اثر این کار چیست؟ برای برخی افراد انگیزه ایجاد می‌کند که به آن روی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نمونه‌ی دیگر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کمک به برادران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اَغاثَ اخاهُ المُسلِمَ حَتّی یُخرجَه من هَمَّ و کُرْبَةٍ و وَرْطَةٍ کتبَ اللهُ لَه عَشْرَ حَسَناتٍ و رَفَع له عَشْر درجاتٍ وَ اَعْطاهُ ثَوابَ عِتقِ عَشْرَ نَسَماتٍ وَ دَفَع عَنْهٌ عَشَر نَقِماتٍ وَ اَعَدَّ لَهُ یَومَ القیامه عَشْرَ شَفاعاتٍ</w:t>
      </w:r>
      <w:r>
        <w:rPr>
          <w:rFonts w:eastAsia="Amiri" w:cs="Amiri" w:ascii="Amiri" w:hAnsi="Amiri"/>
          <w:color w:val="111111"/>
          <w:sz w:val="28"/>
          <w:szCs w:val="28"/>
          <w:rtl w:val="true"/>
          <w:lang w:bidi="ar-SA"/>
        </w:rPr>
        <w:t>».</w:t>
      </w:r>
      <w:r>
        <w:rPr>
          <w:rStyle w:val="FootnoteAnchor"/>
          <w:rtl w:val="true"/>
        </w:rPr>
        <w:footnoteReference w:id="1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ناگواری‌ها به فریاد برادر مسلمانش برسد تا او را از اندوه و نگرانی و گرفتاری برهاند، خداوند ده حَسَنه برای او بنویسد و ده درجه مقامش را بالا برد و ثواب آزادکردن ده بنده به او بدهد و ده سختی و رنج از او برطرف سازد و ده شفاعت مقبول برای روز قیامت او ذخیره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ملاحظه می‌کنید که در این روایت، فقط به بیان آثار آن عمل پرداخته است؛ یا این‌که در مورد آثار سوء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بی‌تفاوتی در برابر گناهان و کارهای زشت فرزندان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به یک اثرِ وضعی آن اشاره شده است و آن این‌که نتیجه این کار؛ کمبود و نقص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و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ابی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اَیُّما ناشٍ نَشَأ فِی قَوْمِه ثُمَّ لَمْ یُؤدَّبْ عَلی مَعْصیته کان اللهُ عزّ و جلّ اَوَّلُ ما یُعاقِبُهم فیه اَن یَنقُصَ مِن اَرْزاقِهُمْ</w:t>
      </w:r>
      <w:r>
        <w:rPr>
          <w:rFonts w:eastAsia="Amiri" w:cs="Amiri" w:ascii="Amiri" w:hAnsi="Amiri"/>
          <w:color w:val="111111"/>
          <w:sz w:val="28"/>
          <w:szCs w:val="28"/>
          <w:rtl w:val="true"/>
          <w:lang w:bidi="ar-SA"/>
        </w:rPr>
        <w:t>».</w:t>
      </w:r>
      <w:r>
        <w:rPr>
          <w:rStyle w:val="FootnoteAnchor"/>
          <w:rtl w:val="true"/>
        </w:rPr>
        <w:footnoteReference w:id="124"/>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کودک یا جوان نورسی که در میان قومش رشد و پرورش یابد و آنان او را در برابر گناه و معصیتی که از او سر بزند، تأدیب نکنند، خداوند نخستین عقوبتی که از آنان در این‌باره به عمل آورد، این است که روزی آنها را کاهش دهد</w:t>
      </w:r>
      <w:r>
        <w:rPr>
          <w:rFonts w:eastAsia="IRNazanin" w:cs="IRNazanin"/>
          <w:color w:val="111111"/>
          <w:sz w:val="28"/>
          <w:szCs w:val="28"/>
          <w:rtl w:val="true"/>
          <w:lang w:bidi="fa-IR"/>
        </w:rPr>
        <w:t xml:space="preserve">». </w:t>
      </w:r>
      <w:bookmarkStart w:id="415" w:name="pg5609_34706"/>
    </w:p>
    <w:p>
      <w:pPr>
        <w:pStyle w:val="BookText"/>
        <w:rPr/>
      </w:pPr>
      <w:bookmarkEnd w:id="415"/>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آن‌که به امر به معروف و نهی از منکر بپردازیم، اگر به گونه‌ای شایسته و گسترده و فراگیر با استفاده از رسانه‌های جمعی به امور یادشده پرداخته شود، بسیاری از منکرات انجام نخواهد شد و گرایش به معروف‌ها سیر صعودی خواهد داشت و هدف از امر به معروف و نهی از منکر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اقامه معروف و رفع منکر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همین شیوه محقق خواهد شد، بدون آن‌که امر به معروف و نهی از منکر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خاص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شده باشد</w:t>
      </w:r>
      <w:r>
        <w:rPr>
          <w:rFonts w:eastAsia="IRNazanin" w:cs="IRNazanin"/>
          <w:color w:val="111111"/>
          <w:sz w:val="28"/>
          <w:szCs w:val="28"/>
          <w:rtl w:val="true"/>
          <w:lang w:bidi="fa-IR"/>
        </w:rPr>
        <w:t>.</w:t>
      </w:r>
    </w:p>
    <w:p>
      <w:pPr>
        <w:pStyle w:val="Heading5"/>
        <w:numPr>
          <w:ilvl w:val="4"/>
          <w:numId w:val="1"/>
        </w:numPr>
        <w:rPr/>
      </w:pPr>
      <w:bookmarkStart w:id="416" w:name="__RefHeading___Toc2988040_581953129"/>
      <w:bookmarkStart w:id="417" w:name="_Toc163"/>
      <w:bookmarkEnd w:id="416"/>
      <w:r>
        <w:rPr/>
        <w:t>5</w:t>
      </w:r>
      <w:r>
        <w:rPr>
          <w:rtl w:val="true"/>
        </w:rPr>
        <w:t xml:space="preserve">. </w:t>
      </w:r>
      <w:r>
        <w:rPr>
          <w:rtl w:val="true"/>
        </w:rPr>
        <w:t xml:space="preserve">شناخت موقعیت‌ها و </w:t>
      </w:r>
      <w:r>
        <w:rPr>
          <w:rtl w:val="true"/>
        </w:rPr>
        <w:t>«</w:t>
      </w:r>
      <w:r>
        <w:rPr>
          <w:rtl w:val="true"/>
        </w:rPr>
        <w:t>شرایط</w:t>
      </w:r>
      <w:r>
        <w:rPr>
          <w:rtl w:val="true"/>
        </w:rPr>
        <w:t>»</w:t>
      </w:r>
      <w:bookmarkEnd w:id="417"/>
    </w:p>
    <w:p>
      <w:pPr>
        <w:pStyle w:val="Heading6"/>
        <w:numPr>
          <w:ilvl w:val="5"/>
          <w:numId w:val="1"/>
        </w:numPr>
        <w:rPr/>
      </w:pPr>
      <w:bookmarkStart w:id="418" w:name="__RefHeading___Toc2988042_581953129"/>
      <w:bookmarkStart w:id="419" w:name="_Toc164"/>
      <w:bookmarkEnd w:id="418"/>
      <w:r>
        <w:rPr>
          <w:rtl w:val="true"/>
        </w:rPr>
        <w:t>اشاره</w:t>
      </w:r>
      <w:bookmarkEnd w:id="419"/>
    </w:p>
    <w:p>
      <w:pPr>
        <w:pStyle w:val="BookText"/>
        <w:rPr/>
      </w:pPr>
      <w:r>
        <w:rPr>
          <w:rFonts w:ascii="IRNazanin" w:hAnsi="IRNazanin" w:eastAsia="IRNazanin"/>
          <w:color w:val="111111"/>
          <w:sz w:val="28"/>
          <w:sz w:val="28"/>
          <w:szCs w:val="28"/>
          <w:rtl w:val="true"/>
          <w:lang w:bidi="fa-IR"/>
        </w:rPr>
        <w:t xml:space="preserve">امرکنندگان به معروف و نهی‌کنندگان از منکر، پیش از آن‌که به امر به معروف و نهی از منکر بپردازند، نیازمند شناخت و درک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 مخاطبان خود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به آنان مربوط می‌شود این‌که بدانند آیا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امرکردن به معروف و نهی‌کردن از منکر برخوردار هستند یا نه؟ آیا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دارند که امر و نهی آنان مؤثر واقع گردد یا این‌که ممکن است نتیجه‌ی معکوس بدهد؟</w:t>
      </w:r>
    </w:p>
    <w:p>
      <w:pPr>
        <w:pStyle w:val="BookText"/>
        <w:rPr/>
      </w:pPr>
      <w:r>
        <w:rPr>
          <w:rFonts w:ascii="IRNazanin" w:hAnsi="IRNazanin" w:eastAsia="IRNazanin"/>
          <w:color w:val="111111"/>
          <w:sz w:val="28"/>
          <w:sz w:val="28"/>
          <w:szCs w:val="28"/>
          <w:rtl w:val="true"/>
          <w:lang w:bidi="fa-IR"/>
        </w:rPr>
        <w:t xml:space="preserve">و از سویی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موقعیت‌های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خود را نیز بشناسد، مثلاً</w:t>
      </w:r>
      <w:r>
        <w:rPr>
          <w:rFonts w:eastAsia="IRNazanin" w:cs="IRNazanin"/>
          <w:color w:val="111111"/>
          <w:sz w:val="28"/>
          <w:szCs w:val="28"/>
          <w:rtl w:val="true"/>
          <w:lang w:bidi="fa-IR"/>
        </w:rPr>
        <w:t>:</w:t>
      </w:r>
    </w:p>
    <w:p>
      <w:pPr>
        <w:pStyle w:val="Heading6"/>
        <w:numPr>
          <w:ilvl w:val="5"/>
          <w:numId w:val="1"/>
        </w:numPr>
        <w:rPr/>
      </w:pPr>
      <w:bookmarkStart w:id="420" w:name="__RefHeading___Toc2988044_581953129"/>
      <w:bookmarkStart w:id="421" w:name="_Toc165"/>
      <w:bookmarkEnd w:id="420"/>
      <w:r>
        <w:rPr>
          <w:rtl w:val="true"/>
        </w:rPr>
        <w:t xml:space="preserve">الف </w:t>
      </w:r>
      <w:r>
        <w:rPr>
          <w:rtl w:val="true"/>
        </w:rPr>
        <w:t xml:space="preserve">. </w:t>
      </w:r>
      <w:r>
        <w:rPr>
          <w:rtl w:val="true"/>
        </w:rPr>
        <w:t>موقعیت زمانی</w:t>
      </w:r>
      <w:bookmarkEnd w:id="421"/>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امر و نهی شما در زمان مناسبی که مخاطب دارد، صورت می‌گیرد یا در زمان نامناسب، به عنوان مثال؛ اگر در وقتی که به خواب و استراحت اشتغال دارد، او را بیدار کنید و به پند و اندرز و امر و نهی او بپردازید، این کار نه تنها اثری نخواهد بخشید بلکه ممکن است بر اصرار و عناد او بیفزاید یا حتی مفسده‌ای به بار آورد</w:t>
      </w:r>
      <w:r>
        <w:rPr>
          <w:rFonts w:eastAsia="IRNazanin" w:cs="IRNazanin"/>
          <w:color w:val="111111"/>
          <w:sz w:val="28"/>
          <w:szCs w:val="28"/>
          <w:rtl w:val="true"/>
          <w:lang w:bidi="fa-IR"/>
        </w:rPr>
        <w:t xml:space="preserve">. </w:t>
      </w:r>
      <w:bookmarkStart w:id="422" w:name="pg5609_34707"/>
    </w:p>
    <w:p>
      <w:pPr>
        <w:pStyle w:val="Heading6"/>
        <w:numPr>
          <w:ilvl w:val="5"/>
          <w:numId w:val="1"/>
        </w:numPr>
        <w:rPr/>
      </w:pPr>
      <w:bookmarkStart w:id="423" w:name="__RefHeading___Toc2988046_581953129"/>
      <w:bookmarkStart w:id="424" w:name="_Toc166"/>
      <w:bookmarkEnd w:id="422"/>
      <w:bookmarkEnd w:id="423"/>
      <w:r>
        <w:rPr>
          <w:rtl w:val="true"/>
        </w:rPr>
        <w:t xml:space="preserve">ب </w:t>
      </w:r>
      <w:r>
        <w:rPr>
          <w:rtl w:val="true"/>
        </w:rPr>
        <w:t xml:space="preserve">. </w:t>
      </w:r>
      <w:r>
        <w:rPr>
          <w:rtl w:val="true"/>
        </w:rPr>
        <w:t>موقعیت مکانی</w:t>
      </w:r>
      <w:bookmarkEnd w:id="424"/>
    </w:p>
    <w:p>
      <w:pPr>
        <w:pStyle w:val="Heading6"/>
        <w:numPr>
          <w:ilvl w:val="5"/>
          <w:numId w:val="1"/>
        </w:numPr>
        <w:rPr/>
      </w:pPr>
      <w:bookmarkStart w:id="425" w:name="__RefHeading___Toc2988048_581953129"/>
      <w:bookmarkStart w:id="426" w:name="_Toc167"/>
      <w:bookmarkEnd w:id="425"/>
      <w:r>
        <w:rPr>
          <w:rtl w:val="true"/>
        </w:rPr>
        <w:t>اشاره</w:t>
      </w:r>
      <w:bookmarkEnd w:id="426"/>
    </w:p>
    <w:p>
      <w:pPr>
        <w:pStyle w:val="BookText"/>
        <w:rPr/>
      </w:pPr>
      <w:r>
        <w:rPr>
          <w:rFonts w:ascii="IRNazanin" w:hAnsi="IRNazanin" w:eastAsia="IRNazanin"/>
          <w:color w:val="111111"/>
          <w:sz w:val="28"/>
          <w:sz w:val="28"/>
          <w:szCs w:val="28"/>
          <w:rtl w:val="true"/>
          <w:lang w:bidi="fa-IR"/>
        </w:rPr>
        <w:t xml:space="preserve">این‌که در کجا به وظیفه خود اقدام کنید، در کوچه و خیابان یا منزل و محل کار یا در مسجد و بازار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نکته‌ای است که برخی از مخاطبان شما نسبت به آن حساسیت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اگر به بازاری در بازار، به دانشجو در بین دانشجویان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تذکری بدهید، تأثیر نکند امّا در جایی که تنها باشدو دیگران شاهد و ناظر نباشند، از تذکر شما استقبال کند</w:t>
      </w:r>
      <w:r>
        <w:rPr>
          <w:rFonts w:eastAsia="IRNazanin" w:cs="IRNazanin"/>
          <w:color w:val="111111"/>
          <w:sz w:val="28"/>
          <w:szCs w:val="28"/>
          <w:rtl w:val="true"/>
          <w:lang w:bidi="fa-IR"/>
        </w:rPr>
        <w:t>.</w:t>
      </w:r>
    </w:p>
    <w:p>
      <w:pPr>
        <w:pStyle w:val="Heading6"/>
        <w:numPr>
          <w:ilvl w:val="5"/>
          <w:numId w:val="1"/>
        </w:numPr>
        <w:rPr/>
      </w:pPr>
      <w:bookmarkStart w:id="427" w:name="__RefHeading___Toc2988050_581953129"/>
      <w:bookmarkStart w:id="428" w:name="_Toc168"/>
      <w:bookmarkEnd w:id="427"/>
      <w:r>
        <w:rPr>
          <w:rtl w:val="true"/>
        </w:rPr>
        <w:t>واکنش سریع</w:t>
      </w:r>
      <w:bookmarkEnd w:id="428"/>
    </w:p>
    <w:p>
      <w:pPr>
        <w:pStyle w:val="BookText"/>
        <w:rPr/>
      </w:pPr>
      <w:r>
        <w:rPr>
          <w:rFonts w:ascii="IRNazanin" w:hAnsi="IRNazanin" w:eastAsia="IRNazanin"/>
          <w:color w:val="111111"/>
          <w:sz w:val="28"/>
          <w:sz w:val="28"/>
          <w:szCs w:val="28"/>
          <w:rtl w:val="true"/>
          <w:lang w:bidi="fa-IR"/>
        </w:rPr>
        <w:t xml:space="preserve">نکته‌ای که ذکر آن لازم به نظر می‌رسد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مقام و موقعیت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نیز اثر زیادی در چگونگی انتخاب راه امر به معروف و نهی از منکر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فردی سخنِ ناپسندی بر زبان جاری کرد و دشنامی به کسی داد، می‌توان از اولین مرحله از مراحل امر به معروف آغاز کرد و سپس برادرانه به او تذکر داد و او را متوجه عمل زشت و ناپسندش نمود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گاهی شخصی به قصد کشتن دیگری او را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و جرح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 در این‌جا معنا ندارد در گوشه‌ای بنشینیم و به فکر فرو رویم که با چه شیوه‌ای و از چه مرحله‌ای استفاده کنیم، چون تا شما از فکر خود بیرون بیایید، جان آن شخص هم از تنش بیرون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این‌گونه مواقع و موارد باید سریع اقدام کرد و به هر نحو ممکن جلوی وقوع قتل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معنای این سخن، بی‌گُدار به آب‌زدن نیست و عکس‌العمل باید سنجیده باشد، مقصود سرعت عمل در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مواردی که عده‌ای آشوب‌گر برای اختلال در </w:t>
      </w:r>
      <w:bookmarkStart w:id="429" w:name="pg5609_34708"/>
    </w:p>
    <w:p>
      <w:pPr>
        <w:pStyle w:val="BookText"/>
        <w:rPr/>
      </w:pPr>
      <w:bookmarkEnd w:id="429"/>
      <w:r>
        <w:rPr>
          <w:rFonts w:ascii="IRNazanin" w:hAnsi="IRNazanin" w:eastAsia="IRNazanin"/>
          <w:color w:val="111111"/>
          <w:sz w:val="28"/>
          <w:sz w:val="28"/>
          <w:szCs w:val="28"/>
          <w:rtl w:val="true"/>
          <w:lang w:bidi="fa-IR"/>
        </w:rPr>
        <w:t>امنیت مردم یا به اصطلاح مبارزه علیه نظام مقدس جمهوری اسلامی ایران دست به اقدام می‌زنند، عکس‌العمل سریع و اقدام عملی به همراه هوشیاری کامل،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نه گفتار کارساز است و نه گفت‌و‌گو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دستوری گفتار نیست</w:t>
      </w:r>
    </w:p>
    <w:p>
      <w:pPr>
        <w:pStyle w:val="BookText"/>
        <w:rPr/>
      </w:pPr>
      <w:r>
        <w:rPr>
          <w:rFonts w:ascii="IRNazanin" w:hAnsi="IRNazanin" w:eastAsia="IRNazanin"/>
          <w:color w:val="111111"/>
          <w:sz w:val="28"/>
          <w:sz w:val="28"/>
          <w:szCs w:val="28"/>
          <w:rtl w:val="true"/>
          <w:lang w:bidi="fa-IR"/>
        </w:rPr>
        <w:t>بعد از این با گفت‌وگویم کار نیست</w:t>
      </w:r>
    </w:p>
    <w:p>
      <w:pPr>
        <w:pStyle w:val="Heading6"/>
        <w:numPr>
          <w:ilvl w:val="5"/>
          <w:numId w:val="1"/>
        </w:numPr>
        <w:rPr/>
      </w:pPr>
      <w:bookmarkStart w:id="430" w:name="__RefHeading___Toc2988052_581953129"/>
      <w:bookmarkStart w:id="431" w:name="_Toc169"/>
      <w:bookmarkEnd w:id="430"/>
      <w:r>
        <w:rPr>
          <w:rtl w:val="true"/>
        </w:rPr>
        <w:t xml:space="preserve">ج </w:t>
      </w:r>
      <w:r>
        <w:rPr>
          <w:rtl w:val="true"/>
        </w:rPr>
        <w:t xml:space="preserve">. « </w:t>
      </w:r>
      <w:r>
        <w:rPr>
          <w:rtl w:val="true"/>
        </w:rPr>
        <w:t xml:space="preserve">موقعیت </w:t>
      </w:r>
      <w:r>
        <w:rPr>
          <w:rtl w:val="true"/>
        </w:rPr>
        <w:t xml:space="preserve">» </w:t>
      </w:r>
      <w:r>
        <w:rPr>
          <w:rtl w:val="true"/>
        </w:rPr>
        <w:t>روحی و روانی</w:t>
      </w:r>
      <w:bookmarkEnd w:id="431"/>
    </w:p>
    <w:p>
      <w:pPr>
        <w:pStyle w:val="BookText"/>
        <w:rPr/>
      </w:pPr>
      <w:r>
        <w:rPr>
          <w:rFonts w:ascii="IRNazanin" w:hAnsi="IRNazanin" w:eastAsia="IRNazanin"/>
          <w:color w:val="111111"/>
          <w:sz w:val="28"/>
          <w:sz w:val="28"/>
          <w:szCs w:val="28"/>
          <w:rtl w:val="true"/>
          <w:lang w:bidi="fa-IR"/>
        </w:rPr>
        <w:t>باید سعی شود امر به معروف و نهی از منکر در حالتی انجام پذیرد که از نظر روحی، مخاطب شما توان پذیرش را داشته باشد،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شراب خورده و مست شده است، در حالت مستی هر چه به او بگویید، چیزی را درک نمی‌کند، و همچنین کسی که از تعادل روحی، برخوردار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شخص مورد نظر در حالت عادی قرار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مانند فردی که به اصطلاح روی دنده لج افتاده و از پذیرش حق فراری است، باید زمانی با او گفت‌وگو کرد که در این حالت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طمطراق این عدو مشنو گریز</w:t>
      </w:r>
    </w:p>
    <w:p>
      <w:pPr>
        <w:pStyle w:val="BookText"/>
        <w:rPr/>
      </w:pPr>
      <w:r>
        <w:rPr>
          <w:rFonts w:ascii="IRNazanin" w:hAnsi="IRNazanin" w:eastAsia="IRNazanin"/>
          <w:color w:val="111111"/>
          <w:sz w:val="28"/>
          <w:sz w:val="28"/>
          <w:szCs w:val="28"/>
          <w:rtl w:val="true"/>
          <w:lang w:bidi="fa-IR"/>
        </w:rPr>
        <w:t>کاو چو ابلیس است در لجّ و ستیز</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شخصی را در نظر بگیرید که خشمگین و ناراحت است و بخواهید او را امر به معروف و نهی از منکر کنید، طبیعی است که گفتار شما در او تأثیر مثبتی نخواهد داشت یا بر خشم و ناراحتی او خواهید افزود</w:t>
      </w:r>
      <w:r>
        <w:rPr>
          <w:rFonts w:eastAsia="IRNazanin" w:cs="IRNazanin"/>
          <w:color w:val="111111"/>
          <w:sz w:val="28"/>
          <w:szCs w:val="28"/>
          <w:rtl w:val="true"/>
          <w:lang w:bidi="fa-IR"/>
        </w:rPr>
        <w:t xml:space="preserve">. </w:t>
      </w:r>
      <w:bookmarkStart w:id="432" w:name="pg5609_34709"/>
    </w:p>
    <w:p>
      <w:pPr>
        <w:pStyle w:val="BookText"/>
        <w:rPr/>
      </w:pPr>
      <w:bookmarkEnd w:id="432"/>
      <w:r>
        <w:rPr>
          <w:rFonts w:ascii="IRNazanin" w:hAnsi="IRNazanin" w:eastAsia="IRNazanin"/>
          <w:color w:val="111111"/>
          <w:sz w:val="28"/>
          <w:sz w:val="28"/>
          <w:szCs w:val="28"/>
          <w:rtl w:val="true"/>
          <w:lang w:bidi="fa-IR"/>
        </w:rPr>
        <w:t>خشم و شهوت مرد را احول کند</w:t>
      </w:r>
    </w:p>
    <w:p>
      <w:pPr>
        <w:pStyle w:val="BookText"/>
        <w:rPr/>
      </w:pPr>
      <w:r>
        <w:rPr>
          <w:rFonts w:ascii="IRNazanin" w:hAnsi="IRNazanin" w:eastAsia="IRNazanin"/>
          <w:color w:val="111111"/>
          <w:sz w:val="28"/>
          <w:sz w:val="28"/>
          <w:szCs w:val="28"/>
          <w:rtl w:val="true"/>
          <w:lang w:bidi="fa-IR"/>
        </w:rPr>
        <w:t>ز استقامت روح را مبدّل کند</w:t>
      </w:r>
    </w:p>
    <w:p>
      <w:pPr>
        <w:pStyle w:val="Heading6"/>
        <w:numPr>
          <w:ilvl w:val="5"/>
          <w:numId w:val="1"/>
        </w:numPr>
        <w:rPr/>
      </w:pPr>
      <w:bookmarkStart w:id="433" w:name="__RefHeading___Toc2988054_581953129"/>
      <w:bookmarkStart w:id="434" w:name="_Toc170"/>
      <w:bookmarkEnd w:id="433"/>
      <w:r>
        <w:rPr>
          <w:rtl w:val="true"/>
        </w:rPr>
        <w:t xml:space="preserve">د </w:t>
      </w:r>
      <w:r>
        <w:rPr>
          <w:rtl w:val="true"/>
        </w:rPr>
        <w:t>.</w:t>
      </w:r>
      <w:r>
        <w:rPr>
          <w:rtl w:val="true"/>
        </w:rPr>
        <w:t>موقعیت اجتماعی</w:t>
      </w:r>
      <w:bookmarkEnd w:id="434"/>
    </w:p>
    <w:p>
      <w:pPr>
        <w:pStyle w:val="BookText"/>
        <w:rPr/>
      </w:pPr>
      <w:r>
        <w:rPr>
          <w:rFonts w:ascii="IRNazanin" w:hAnsi="IRNazanin" w:eastAsia="IRNazanin"/>
          <w:color w:val="111111"/>
          <w:sz w:val="28"/>
          <w:sz w:val="28"/>
          <w:szCs w:val="28"/>
          <w:rtl w:val="true"/>
          <w:lang w:bidi="fa-IR"/>
        </w:rPr>
        <w:t>مقام و موقعیت‌های اجتماعی مخاطب، چنان برخی از آنان را تحت تأثیر خود قرار می‌دهد که اگر به نظر آنان، کوچکترین خدشه‌ای به آن وارد آید، تاب تحمل آن را ندارند و آن را به معنای نابودی خود می‌دانند، لذا با توجه به مقام و موقعیت اجتماعی مخاطب، شیوه‌ی عمل از حیث اثربخشی، تفاوت می‌کند</w:t>
      </w:r>
      <w:r>
        <w:rPr>
          <w:rFonts w:eastAsia="IRNazanin" w:cs="IRNazanin"/>
          <w:color w:val="111111"/>
          <w:sz w:val="28"/>
          <w:szCs w:val="28"/>
          <w:rtl w:val="true"/>
          <w:lang w:bidi="fa-IR"/>
        </w:rPr>
        <w:t>.</w:t>
      </w:r>
    </w:p>
    <w:p>
      <w:pPr>
        <w:pStyle w:val="Heading5"/>
        <w:numPr>
          <w:ilvl w:val="4"/>
          <w:numId w:val="1"/>
        </w:numPr>
        <w:rPr/>
      </w:pPr>
      <w:bookmarkStart w:id="435" w:name="__RefHeading___Toc2988056_581953129"/>
      <w:bookmarkStart w:id="436" w:name="_Toc171"/>
      <w:bookmarkEnd w:id="435"/>
      <w:r>
        <w:rPr/>
        <w:t>6</w:t>
      </w:r>
      <w:r>
        <w:rPr>
          <w:rtl w:val="true"/>
        </w:rPr>
        <w:t xml:space="preserve">. </w:t>
      </w:r>
      <w:r>
        <w:rPr>
          <w:rtl w:val="true"/>
        </w:rPr>
        <w:t>چگونگی امر و نهی</w:t>
      </w:r>
      <w:bookmarkEnd w:id="436"/>
    </w:p>
    <w:p>
      <w:pPr>
        <w:pStyle w:val="BookText"/>
        <w:rPr/>
      </w:pPr>
      <w:r>
        <w:rPr>
          <w:rFonts w:ascii="IRNazanin" w:hAnsi="IRNazanin" w:eastAsia="IRNazanin"/>
          <w:color w:val="111111"/>
          <w:sz w:val="28"/>
          <w:sz w:val="28"/>
          <w:szCs w:val="28"/>
          <w:rtl w:val="true"/>
          <w:lang w:bidi="fa-IR"/>
        </w:rPr>
        <w:t xml:space="preserve">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و نهی و این‌که کدام شیوه‌ی آن تأثیر دارد، از دیگر پیش‌نیازها در امر به معروف و نهی از منکر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بداند که از کدام مرحله از مراحل امر به معروف و نهی از منکر باید استفاده کند، چگونه شروع کند؟ با زبان یا با قلم یا با واسطه یا تلفن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حالتی داشته باشد، مؤثر است؟ حالت دلسوزانه و مهربانانه و متواضعانه یا حالت آمِرانه و </w:t>
      </w:r>
      <w:r>
        <w:rPr>
          <w:rFonts w:eastAsia="IRNazanin" w:cs="IRNazanin"/>
          <w:color w:val="111111"/>
          <w:sz w:val="28"/>
          <w:szCs w:val="28"/>
          <w:rtl w:val="true"/>
          <w:lang w:bidi="fa-IR"/>
        </w:rPr>
        <w:t>...</w:t>
      </w:r>
    </w:p>
    <w:p>
      <w:pPr>
        <w:pStyle w:val="Heading5"/>
        <w:numPr>
          <w:ilvl w:val="4"/>
          <w:numId w:val="1"/>
        </w:numPr>
        <w:rPr/>
      </w:pPr>
      <w:bookmarkStart w:id="437" w:name="__RefHeading___Toc2988058_581953129"/>
      <w:bookmarkStart w:id="438" w:name="_Toc172"/>
      <w:bookmarkEnd w:id="437"/>
      <w:r>
        <w:rPr/>
        <w:t>7</w:t>
      </w:r>
      <w:r>
        <w:rPr>
          <w:rtl w:val="true"/>
        </w:rPr>
        <w:t xml:space="preserve">. </w:t>
      </w:r>
      <w:r>
        <w:rPr>
          <w:rtl w:val="true"/>
        </w:rPr>
        <w:t xml:space="preserve">زمینه‌های </w:t>
      </w:r>
      <w:r>
        <w:rPr>
          <w:rtl w:val="true"/>
        </w:rPr>
        <w:t xml:space="preserve">« </w:t>
      </w:r>
      <w:r>
        <w:rPr>
          <w:rtl w:val="true"/>
        </w:rPr>
        <w:t>پذیرش</w:t>
      </w:r>
      <w:r>
        <w:rPr>
          <w:rtl w:val="true"/>
        </w:rPr>
        <w:t>»</w:t>
      </w:r>
      <w:bookmarkEnd w:id="438"/>
    </w:p>
    <w:p>
      <w:pPr>
        <w:pStyle w:val="Heading6"/>
        <w:numPr>
          <w:ilvl w:val="5"/>
          <w:numId w:val="1"/>
        </w:numPr>
        <w:rPr/>
      </w:pPr>
      <w:bookmarkStart w:id="439" w:name="__RefHeading___Toc2988060_581953129"/>
      <w:bookmarkStart w:id="440" w:name="_Toc173"/>
      <w:bookmarkEnd w:id="439"/>
      <w:r>
        <w:rPr>
          <w:rtl w:val="true"/>
        </w:rPr>
        <w:t>اشاره</w:t>
      </w:r>
      <w:bookmarkEnd w:id="440"/>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زمینه‌هایی پدید آید که وجدان و فطرت مردم را شکوفا سازد و آنان را به استعدادهای درون خود متوجه سازد و عقل را رشد بخشد، 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پذیرش معروف‌ها و ارزش‌های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که هماهنگ و هم‌سو و منطبق با فطرت و عقل انسانهاست، به راحتی </w:t>
      </w:r>
    </w:p>
    <w:p>
      <w:pPr>
        <w:pStyle w:val="BookText"/>
        <w:rPr/>
      </w:pPr>
      <w:r>
        <w:rPr>
          <w:rFonts w:ascii="IRNazanin" w:hAnsi="IRNazanin" w:eastAsia="IRNazanin"/>
          <w:color w:val="111111"/>
          <w:sz w:val="28"/>
          <w:sz w:val="28"/>
          <w:szCs w:val="28"/>
          <w:rtl w:val="true"/>
          <w:lang w:bidi="fa-IR"/>
        </w:rPr>
        <w:t>ممکن خواهد بود و در آن هنگام امر به معروف و نهی از منکر اثربخش و ثَمَرده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یَجعل الله له من نفسه واعِظاً فانّ مواعظ الناس لن تغنی عنه ابداً</w:t>
      </w:r>
      <w:r>
        <w:rPr>
          <w:rFonts w:eastAsia="Amiri" w:cs="Amiri" w:ascii="Amiri" w:hAnsi="Amiri"/>
          <w:color w:val="111111"/>
          <w:sz w:val="28"/>
          <w:szCs w:val="28"/>
          <w:rtl w:val="true"/>
          <w:lang w:bidi="ar-SA"/>
        </w:rPr>
        <w:t>».</w:t>
      </w:r>
      <w:r>
        <w:rPr>
          <w:rStyle w:val="FootnoteAnchor"/>
          <w:rtl w:val="true"/>
        </w:rPr>
        <w:footnoteReference w:id="1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از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درون وجودش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پنددهی و اندرزگویی را خدا برایش قرار نداده باشد، پند و اندرزهای مردم هرگز به حالش مفید واقع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نیروی درونی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وجدان و فطرت الهی است، شکوفا گردد تا ظرفی پاکیزه و آماده برای دریافت معارف الهی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 وصیت کرد و تخم وعظ کاشت</w:t>
      </w:r>
    </w:p>
    <w:p>
      <w:pPr>
        <w:pStyle w:val="BookText"/>
        <w:rPr/>
      </w:pPr>
      <w:r>
        <w:rPr>
          <w:rFonts w:ascii="IRNazanin" w:hAnsi="IRNazanin" w:eastAsia="IRNazanin"/>
          <w:color w:val="111111"/>
          <w:sz w:val="28"/>
          <w:sz w:val="28"/>
          <w:szCs w:val="28"/>
          <w:rtl w:val="true"/>
          <w:lang w:bidi="fa-IR"/>
        </w:rPr>
        <w:t>چون زمین‌شان شوره بُد سودی نداشت</w:t>
      </w:r>
    </w:p>
    <w:p>
      <w:pPr>
        <w:pStyle w:val="BookText"/>
        <w:rPr/>
      </w:pPr>
      <w:r>
        <w:rPr>
          <w:rFonts w:ascii="IRNazanin" w:hAnsi="IRNazanin" w:eastAsia="IRNazanin"/>
          <w:color w:val="111111"/>
          <w:sz w:val="28"/>
          <w:sz w:val="28"/>
          <w:szCs w:val="28"/>
          <w:rtl w:val="true"/>
          <w:lang w:bidi="fa-IR"/>
        </w:rPr>
        <w:t>گر چه ناصح را بُود صد داعیه</w:t>
      </w:r>
    </w:p>
    <w:p>
      <w:pPr>
        <w:pStyle w:val="BookText"/>
        <w:rPr/>
      </w:pPr>
      <w:r>
        <w:rPr>
          <w:rFonts w:ascii="IRNazanin" w:hAnsi="IRNazanin" w:eastAsia="IRNazanin"/>
          <w:color w:val="111111"/>
          <w:sz w:val="28"/>
          <w:sz w:val="28"/>
          <w:szCs w:val="28"/>
          <w:rtl w:val="true"/>
          <w:lang w:bidi="fa-IR"/>
        </w:rPr>
        <w:t>پند را اُذنی بباید واعیه</w:t>
      </w:r>
    </w:p>
    <w:p>
      <w:pPr>
        <w:pStyle w:val="BookText"/>
        <w:rPr/>
      </w:pPr>
      <w:r>
        <w:rPr>
          <w:rFonts w:ascii="IRNazanin" w:hAnsi="IRNazanin" w:eastAsia="IRNazanin"/>
          <w:color w:val="111111"/>
          <w:sz w:val="28"/>
          <w:sz w:val="28"/>
          <w:szCs w:val="28"/>
          <w:rtl w:val="true"/>
          <w:lang w:bidi="fa-IR"/>
        </w:rPr>
        <w:t>تو به صد تلطیف پندش می‌دهی</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ز پندت می‌کند پهلو تهی </w:t>
      </w:r>
      <w:bookmarkStart w:id="441" w:name="pg5609_34711"/>
    </w:p>
    <w:p>
      <w:pPr>
        <w:pStyle w:val="Heading6"/>
        <w:numPr>
          <w:ilvl w:val="5"/>
          <w:numId w:val="1"/>
        </w:numPr>
        <w:rPr/>
      </w:pPr>
      <w:bookmarkStart w:id="442" w:name="__RefHeading___Toc2988062_581953129"/>
      <w:bookmarkStart w:id="443" w:name="_Toc174"/>
      <w:bookmarkEnd w:id="441"/>
      <w:bookmarkEnd w:id="442"/>
      <w:r>
        <w:rPr>
          <w:rtl w:val="true"/>
        </w:rPr>
        <w:t>پرسش ها</w:t>
      </w:r>
      <w:bookmarkEnd w:id="44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تبیین حد ومرز معروف ومنکر در اقامه معروف وواجتناب از منکر موثر است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آیه از قرآن که در آن به آثار ونتایج اعمال خوب یا بد انسان اشاره کرده باشد را ذکر ودرباره آن گفتگو کنید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مخاطب در موقعیت لجبازی با شما قرارداشته باشد آیا امر به معروف ونهی ازمنکر تاثیرگذار خواهد بود؟</w:t>
      </w:r>
    </w:p>
    <w:p>
      <w:pPr>
        <w:pStyle w:val="BookText"/>
        <w:rPr/>
      </w:pPr>
      <w:r>
        <w:rPr>
          <w:rFonts w:ascii="IRNazanin" w:hAnsi="IRNazanin" w:eastAsia="IRNazanin"/>
          <w:color w:val="111111"/>
          <w:sz w:val="28"/>
          <w:sz w:val="28"/>
          <w:szCs w:val="28"/>
          <w:rtl w:val="true"/>
          <w:lang w:bidi="fa-IR"/>
        </w:rPr>
        <w:t>برای مطالعه بیشتر</w:t>
      </w:r>
    </w:p>
    <w:p>
      <w:pPr>
        <w:pStyle w:val="BookText"/>
        <w:rPr/>
      </w:pPr>
      <w:r>
        <w:rPr>
          <w:rFonts w:ascii="Amiri" w:hAnsi="Amiri" w:eastAsia="Amiri" w:cs="Amiri"/>
          <w:color w:val="111111"/>
          <w:sz w:val="28"/>
          <w:sz w:val="28"/>
          <w:szCs w:val="28"/>
          <w:rtl w:val="true"/>
          <w:lang w:bidi="ar-SA"/>
        </w:rPr>
        <w:t>إِنَّ اللَّهَ یَأْمُرُ بِالْعَدْلِ وَ الْإِحْسانِ وَ إیتاءِ ذِی الْقُرْبی وَ یَنْهی عَنِ الْفَحْشاءِ وَ الْمُنْکَرِ وَ الْبَغْیِ یَعِظُکُمْ لَعَلَّکُمْ تَذَکَّرُون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نحل،آیه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أَقِمِ الصَّلاةَ إِنَّ الصَّلاةَ تَنْهی عَنِ الْفَحْشاءِ وَ الْمُنْکَرِ وَ لَذِکْرُ اللَّهِ أَکْبَرُ وَ اللَّهُ یَعْلَمُ ما تَصْنَعُون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عنکبوت، آیه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دوآیه مبارکه خداوند متعال به عنوان آمر وناهی به چه چیزهایی امر وازچه چیزهایی نهی کرده است؟ درباره موارد آن بررسی نموده وتوضیح دهید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بین این دوآیه رااز حیث مفهومی بیان کنید</w:t>
      </w:r>
      <w:r>
        <w:rPr>
          <w:rFonts w:eastAsia="IRNazanin" w:cs="IRNazanin"/>
          <w:color w:val="111111"/>
          <w:sz w:val="28"/>
          <w:szCs w:val="28"/>
          <w:rtl w:val="true"/>
          <w:lang w:bidi="fa-IR"/>
        </w:rPr>
        <w:t xml:space="preserve">. </w:t>
      </w:r>
      <w:bookmarkStart w:id="444" w:name="pg5609_34712"/>
    </w:p>
    <w:p>
      <w:pPr>
        <w:pStyle w:val="Heading2"/>
        <w:numPr>
          <w:ilvl w:val="1"/>
          <w:numId w:val="1"/>
        </w:numPr>
        <w:rPr/>
      </w:pPr>
      <w:bookmarkStart w:id="445" w:name="__RefHeading___Toc2988064_581953129"/>
      <w:bookmarkStart w:id="446" w:name="_Toc175"/>
      <w:bookmarkEnd w:id="444"/>
      <w:bookmarkEnd w:id="445"/>
      <w:r>
        <w:rPr>
          <w:rtl w:val="true"/>
        </w:rPr>
        <w:t xml:space="preserve">فصل ششم </w:t>
      </w:r>
      <w:r>
        <w:rPr>
          <w:rtl w:val="true"/>
        </w:rPr>
        <w:t xml:space="preserve">: </w:t>
      </w:r>
      <w:r>
        <w:rPr>
          <w:rtl w:val="true"/>
        </w:rPr>
        <w:t>معیارشناسی</w:t>
      </w:r>
      <w:bookmarkEnd w:id="446"/>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47" w:name="__RefHeading___Toc2988066_581953129"/>
      <w:bookmarkStart w:id="448" w:name="_Toc176"/>
      <w:bookmarkEnd w:id="447"/>
      <w:r>
        <w:rPr>
          <w:rtl w:val="true"/>
        </w:rPr>
        <w:t>اشاره</w:t>
      </w:r>
      <w:bookmarkEnd w:id="448"/>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9" w:name="pg5609_34714"/>
      <w:bookmarkStart w:id="450" w:name="pg5609_34714"/>
      <w:bookmarkEnd w:id="450"/>
    </w:p>
    <w:p>
      <w:pPr>
        <w:pStyle w:val="Heading3"/>
        <w:numPr>
          <w:ilvl w:val="2"/>
          <w:numId w:val="1"/>
        </w:numPr>
        <w:rPr/>
      </w:pPr>
      <w:bookmarkStart w:id="451" w:name="pg5609_34714"/>
      <w:bookmarkStart w:id="452" w:name="__RefHeading___Toc2988068_581953129"/>
      <w:bookmarkStart w:id="453" w:name="_Toc177"/>
      <w:bookmarkEnd w:id="451"/>
      <w:bookmarkEnd w:id="452"/>
      <w:r>
        <w:rPr>
          <w:rtl w:val="true"/>
        </w:rPr>
        <w:t>درس نهم</w:t>
      </w:r>
      <w:bookmarkEnd w:id="453"/>
    </w:p>
    <w:p>
      <w:pPr>
        <w:pStyle w:val="Heading4"/>
        <w:numPr>
          <w:ilvl w:val="3"/>
          <w:numId w:val="1"/>
        </w:numPr>
        <w:rPr/>
      </w:pPr>
      <w:bookmarkStart w:id="454" w:name="__RefHeading___Toc2988070_581953129"/>
      <w:bookmarkStart w:id="455" w:name="_Toc178"/>
      <w:bookmarkEnd w:id="454"/>
      <w:r>
        <w:rPr>
          <w:rtl w:val="true"/>
        </w:rPr>
        <w:t>معیارشناسی</w:t>
      </w:r>
      <w:bookmarkEnd w:id="455"/>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وسیله وابزار سنجش است که با آن وزن و عیار چیزی را می‌سنجند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سنجش عیار طلا با ابزار خاص آن </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زرقلب و زرنیکو درعیار</w:t>
      </w:r>
    </w:p>
    <w:p>
      <w:pPr>
        <w:pStyle w:val="BookText"/>
        <w:rPr/>
      </w:pPr>
      <w:r>
        <w:rPr>
          <w:rFonts w:ascii="IRNazanin" w:hAnsi="IRNazanin" w:eastAsia="IRNazanin"/>
          <w:color w:val="111111"/>
          <w:sz w:val="28"/>
          <w:sz w:val="28"/>
          <w:szCs w:val="28"/>
          <w:rtl w:val="true"/>
          <w:lang w:bidi="fa-IR"/>
        </w:rPr>
        <w:t>بی محک هرگزندانی زاعتبار</w:t>
      </w:r>
    </w:p>
    <w:p>
      <w:pPr>
        <w:pStyle w:val="BookText"/>
        <w:rPr/>
      </w:pPr>
      <w:r>
        <w:rPr>
          <w:rFonts w:ascii="IRNazanin" w:hAnsi="IRNazanin" w:eastAsia="IRNazanin"/>
          <w:color w:val="111111"/>
          <w:sz w:val="28"/>
          <w:sz w:val="28"/>
          <w:szCs w:val="28"/>
          <w:rtl w:val="true"/>
          <w:lang w:bidi="fa-IR"/>
        </w:rPr>
        <w:t>هرکه را خدادرجان بنهدمحک هریقین را بازداند او زشک</w:t>
      </w:r>
    </w:p>
    <w:p>
      <w:pPr>
        <w:pStyle w:val="BookText"/>
        <w:rPr/>
      </w:pPr>
      <w:r>
        <w:rPr>
          <w:rFonts w:ascii="Amiri" w:hAnsi="Amiri" w:eastAsia="Amiri" w:cs="Amiri"/>
          <w:color w:val="111111"/>
          <w:sz w:val="28"/>
          <w:sz w:val="28"/>
          <w:szCs w:val="28"/>
          <w:rtl w:val="true"/>
          <w:lang w:bidi="ar-SA"/>
        </w:rPr>
        <w:t xml:space="preserve">درروایتی ازامام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کِتَابُ الْمَرْءِ مِعْیَارُ فَضْلِهِ</w:t>
      </w:r>
      <w:r>
        <w:rPr>
          <w:rFonts w:eastAsia="Amiri" w:cs="Amiri" w:ascii="Amiri" w:hAnsi="Amiri"/>
          <w:color w:val="111111"/>
          <w:sz w:val="28"/>
          <w:szCs w:val="28"/>
          <w:rtl w:val="true"/>
          <w:lang w:bidi="ar-SA"/>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نوشته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نامه، مقاله،کتاب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وبرتری یا </w:t>
      </w:r>
      <w:bookmarkStart w:id="456" w:name="pg5609_34715"/>
    </w:p>
    <w:p>
      <w:pPr>
        <w:pStyle w:val="BookText"/>
        <w:rPr/>
      </w:pPr>
      <w:bookmarkEnd w:id="456"/>
      <w:r>
        <w:rPr>
          <w:rFonts w:ascii="IRNazanin" w:hAnsi="IRNazanin" w:eastAsia="IRNazanin"/>
          <w:color w:val="111111"/>
          <w:sz w:val="28"/>
          <w:sz w:val="28"/>
          <w:szCs w:val="28"/>
          <w:rtl w:val="true"/>
          <w:lang w:bidi="fa-IR"/>
        </w:rPr>
        <w:t xml:space="preserve">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نوشته ها وآثار او می‌توان میزان فضل ودانش او را تشخیص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دراین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وسیله سنجش بکاررفته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منظور ما ازواژه معیار، همان مقیاس، ملاک، ضابطه وقاعده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براین باوریم که برای 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و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بیان مصادیق وموارد معروف یامنکر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فهرستی طولانی را می‌طلبد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ضوابطی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ارائه کرد که به مثابه معیارهایی در شناخت مصادیق معروف ومنکر به شمار می‌رود</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ناگفته نماند این اصول وضوابط ازمنابع ومتون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وسنت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استنتاج واستخراج شده است ومطالبی بی پایه واز روی حدس وگمان نیست </w:t>
      </w:r>
      <w:r>
        <w:rPr>
          <w:rFonts w:eastAsia="IRNazanin" w:cs="IRNazanin"/>
          <w:color w:val="111111"/>
          <w:sz w:val="28"/>
          <w:szCs w:val="28"/>
          <w:rtl w:val="true"/>
          <w:lang w:bidi="fa-IR"/>
        </w:rPr>
        <w:t>.</w:t>
      </w:r>
    </w:p>
    <w:p>
      <w:pPr>
        <w:pStyle w:val="Heading4"/>
        <w:numPr>
          <w:ilvl w:val="3"/>
          <w:numId w:val="1"/>
        </w:numPr>
        <w:rPr/>
      </w:pPr>
      <w:bookmarkStart w:id="457" w:name="__RefHeading___Toc2988072_581953129"/>
      <w:bookmarkStart w:id="458" w:name="_Toc179"/>
      <w:bookmarkEnd w:id="457"/>
      <w:r>
        <w:rPr>
          <w:rtl w:val="true"/>
        </w:rPr>
        <w:t>فوائد شناخت معیارها</w:t>
      </w:r>
      <w:bookmarkEnd w:id="458"/>
    </w:p>
    <w:p>
      <w:pPr>
        <w:pStyle w:val="Heading5"/>
        <w:numPr>
          <w:ilvl w:val="4"/>
          <w:numId w:val="1"/>
        </w:numPr>
        <w:rPr/>
      </w:pPr>
      <w:bookmarkStart w:id="459" w:name="__RefHeading___Toc2988074_581953129"/>
      <w:bookmarkStart w:id="460" w:name="_Toc180"/>
      <w:bookmarkEnd w:id="459"/>
      <w:r>
        <w:rPr>
          <w:rtl w:val="true"/>
        </w:rPr>
        <w:t>اشاره</w:t>
      </w:r>
      <w:bookmarkEnd w:id="460"/>
    </w:p>
    <w:p>
      <w:pPr>
        <w:pStyle w:val="BookText"/>
        <w:rPr/>
      </w:pPr>
      <w:r>
        <w:rPr>
          <w:rFonts w:ascii="IRNazanin" w:hAnsi="IRNazanin" w:eastAsia="IRNazanin"/>
          <w:color w:val="111111"/>
          <w:sz w:val="28"/>
          <w:sz w:val="28"/>
          <w:szCs w:val="28"/>
          <w:rtl w:val="true"/>
          <w:lang w:bidi="fa-IR"/>
        </w:rPr>
        <w:t>آگاهی از این اصول فوائد متعددی را در پی دارد که خود دلیل روشنی بر ضرورت این بحث می‌تواند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فوائد عبارتند از </w:t>
      </w:r>
      <w:r>
        <w:rPr>
          <w:rFonts w:eastAsia="IRNazanin" w:cs="IRNazanin"/>
          <w:color w:val="111111"/>
          <w:sz w:val="28"/>
          <w:szCs w:val="28"/>
          <w:rtl w:val="true"/>
          <w:lang w:bidi="fa-IR"/>
        </w:rPr>
        <w:t>:</w:t>
      </w:r>
    </w:p>
    <w:p>
      <w:pPr>
        <w:pStyle w:val="Heading5"/>
        <w:numPr>
          <w:ilvl w:val="4"/>
          <w:numId w:val="1"/>
        </w:numPr>
        <w:rPr/>
      </w:pPr>
      <w:bookmarkStart w:id="461" w:name="__RefHeading___Toc2988076_581953129"/>
      <w:bookmarkStart w:id="462" w:name="_Toc181"/>
      <w:bookmarkEnd w:id="461"/>
      <w:r>
        <w:rPr>
          <w:rtl w:val="true"/>
        </w:rPr>
        <w:t>الف</w:t>
      </w:r>
      <w:r>
        <w:rPr>
          <w:rtl w:val="true"/>
        </w:rPr>
        <w:t xml:space="preserve">- </w:t>
      </w:r>
      <w:r>
        <w:rPr>
          <w:rtl w:val="true"/>
        </w:rPr>
        <w:t>تسهیل درفهم مصادیق</w:t>
      </w:r>
      <w:bookmarkEnd w:id="462"/>
    </w:p>
    <w:p>
      <w:pPr>
        <w:pStyle w:val="BookText"/>
        <w:rPr/>
      </w:pPr>
      <w:r>
        <w:rPr>
          <w:rFonts w:ascii="IRNazanin" w:hAnsi="IRNazanin" w:eastAsia="IRNazanin"/>
          <w:color w:val="111111"/>
          <w:sz w:val="28"/>
          <w:sz w:val="28"/>
          <w:szCs w:val="28"/>
          <w:rtl w:val="true"/>
          <w:lang w:bidi="fa-IR"/>
        </w:rPr>
        <w:t>شناخت این اصول، فهم مصادیق معروف ومنکر را آسان تر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ضوابط همچون نورافکنی است که جهت اصلی راه را روشن نموده وانسان را از انحراف وخروج ازمسیر درست باز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ندانیم خرید ومصرف</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فلان کالای غیر ایرانی کار درستی است یانه ؟ باید به این نکته توجه کرد که که آیا خرید چنین کالاهایی به </w:t>
      </w:r>
      <w:bookmarkStart w:id="463" w:name="pg5609_34716"/>
    </w:p>
    <w:p>
      <w:pPr>
        <w:pStyle w:val="BookText"/>
        <w:rPr/>
      </w:pPr>
      <w:bookmarkEnd w:id="463"/>
      <w:r>
        <w:rPr>
          <w:rFonts w:ascii="IRNazanin" w:hAnsi="IRNazanin" w:eastAsia="IRNazanin"/>
          <w:color w:val="111111"/>
          <w:sz w:val="28"/>
          <w:sz w:val="28"/>
          <w:szCs w:val="28"/>
          <w:rtl w:val="true"/>
          <w:lang w:bidi="fa-IR"/>
        </w:rPr>
        <w:t>تولید ملی آسیب وارد نموده وبازار داخل را به تعطیلی کشانده وکار گران را ازکار بیکار می‌کند؟ اگر پاسخ مثبت باشد، آن روی سکه، معنایش وابستگی به بیگانگان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دراین صورت خرید کالاهای غیر ایرانی هم با اصل استقلال کشور ونیز اصل نفی سلطه بیگانگان، درتعارض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سویی با اصل حفظ هویت ایرانی نیز ناسازگار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نتیجه می‌گیریم هر عملی که به استقلال کشور کمک کند واورا ازوابستگی به بیگانه</w:t>
      </w:r>
    </w:p>
    <w:p>
      <w:pPr>
        <w:pStyle w:val="BookText"/>
        <w:rPr/>
      </w:pPr>
      <w:r>
        <w:rPr>
          <w:rFonts w:ascii="IRNazanin" w:hAnsi="IRNazanin" w:eastAsia="IRNazanin"/>
          <w:color w:val="111111"/>
          <w:sz w:val="28"/>
          <w:sz w:val="28"/>
          <w:szCs w:val="28"/>
          <w:rtl w:val="true"/>
          <w:lang w:bidi="fa-IR"/>
        </w:rPr>
        <w:t>دورتر کند، آن عمل یکی از معروف های بزرگ در عرصه اجتماعی وسیاسی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ودرمقابل هر عملی که به سلطه بیگانگان بیانجامد واستقلال کشور رابه خطر انداخته وهویت ملی را مخدوش سازد، یکی ازمنکرات بزرگ شمرده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روشن است که کیفیت وقیمت کالاهای داخلی نقش مهمی در گرایش مردم به کالاهای غیر ایرانی دارد، از این رو تولید اجناس نامرغوب نیز ازمنکرات محسوب می‌شود وتلاش برای تولید کالای خوب جزء مصادیق معروف قرار می‌گیرد</w:t>
      </w:r>
      <w:r>
        <w:rPr>
          <w:rFonts w:eastAsia="IRNazanin" w:cs="IRNazanin"/>
          <w:color w:val="111111"/>
          <w:sz w:val="28"/>
          <w:szCs w:val="28"/>
          <w:rtl w:val="true"/>
          <w:lang w:bidi="fa-IR"/>
        </w:rPr>
        <w:t>.</w:t>
      </w:r>
    </w:p>
    <w:p>
      <w:pPr>
        <w:pStyle w:val="Heading5"/>
        <w:numPr>
          <w:ilvl w:val="4"/>
          <w:numId w:val="1"/>
        </w:numPr>
        <w:rPr/>
      </w:pPr>
      <w:bookmarkStart w:id="464" w:name="__RefHeading___Toc2988078_581953129"/>
      <w:bookmarkStart w:id="465" w:name="_Toc182"/>
      <w:bookmarkEnd w:id="464"/>
      <w:r>
        <w:rPr>
          <w:rtl w:val="true"/>
        </w:rPr>
        <w:t>ب</w:t>
      </w:r>
      <w:r>
        <w:rPr>
          <w:rtl w:val="true"/>
        </w:rPr>
        <w:t xml:space="preserve">- </w:t>
      </w:r>
      <w:r>
        <w:rPr>
          <w:rtl w:val="true"/>
        </w:rPr>
        <w:t>ایجادوحدت نظروعمل</w:t>
      </w:r>
      <w:bookmarkEnd w:id="465"/>
    </w:p>
    <w:p>
      <w:pPr>
        <w:pStyle w:val="Heading6"/>
        <w:numPr>
          <w:ilvl w:val="5"/>
          <w:numId w:val="1"/>
        </w:numPr>
        <w:rPr/>
      </w:pPr>
      <w:bookmarkStart w:id="466" w:name="__RefHeading___Toc2988080_581953129"/>
      <w:bookmarkStart w:id="467" w:name="_Toc183"/>
      <w:bookmarkEnd w:id="466"/>
      <w:r>
        <w:rPr>
          <w:rtl w:val="true"/>
        </w:rPr>
        <w:t>اشاره</w:t>
      </w:r>
      <w:bookmarkEnd w:id="467"/>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آشنایی بااین اصول یک نوع نگاه واحد درافراد پدید آورده ودرمقام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امر کردن به معروف یا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می‌شود تا در آمران وناهیان،وحدت رویه حاصل گردد و از برخوردهای سلیقه ای پیشگیری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معرفت به این اصول، آگاهی از استانداردها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اظهار نظر‌ها و داوریهای متفاوت و احیانا متعارض اجتناب خواهد شد</w:t>
      </w:r>
      <w:r>
        <w:rPr>
          <w:rFonts w:eastAsia="IRNazanin" w:cs="IRNazanin"/>
          <w:color w:val="111111"/>
          <w:sz w:val="28"/>
          <w:szCs w:val="28"/>
          <w:rtl w:val="true"/>
          <w:lang w:bidi="fa-IR"/>
        </w:rPr>
        <w:t xml:space="preserve">. </w:t>
      </w:r>
      <w:bookmarkStart w:id="468" w:name="pg5609_34717"/>
    </w:p>
    <w:p>
      <w:pPr>
        <w:pStyle w:val="Heading6"/>
        <w:numPr>
          <w:ilvl w:val="5"/>
          <w:numId w:val="1"/>
        </w:numPr>
        <w:rPr/>
      </w:pPr>
      <w:bookmarkStart w:id="469" w:name="__RefHeading___Toc2988082_581953129"/>
      <w:bookmarkStart w:id="470" w:name="_Toc184"/>
      <w:bookmarkEnd w:id="468"/>
      <w:bookmarkEnd w:id="469"/>
      <w:r>
        <w:rPr>
          <w:rtl w:val="true"/>
        </w:rPr>
        <w:t>چند تذکر لازم</w:t>
      </w:r>
      <w:bookmarkEnd w:id="470"/>
    </w:p>
    <w:p>
      <w:pPr>
        <w:pStyle w:val="Heading6"/>
        <w:numPr>
          <w:ilvl w:val="5"/>
          <w:numId w:val="1"/>
        </w:numPr>
        <w:rPr/>
      </w:pPr>
      <w:bookmarkStart w:id="471" w:name="__RefHeading___Toc2988084_581953129"/>
      <w:bookmarkStart w:id="472" w:name="_Toc185"/>
      <w:bookmarkEnd w:id="471"/>
      <w:r>
        <w:rPr/>
        <w:t>1</w:t>
      </w:r>
      <w:r>
        <w:rPr>
          <w:rtl w:val="true"/>
        </w:rPr>
        <w:t xml:space="preserve">- </w:t>
      </w:r>
      <w:r>
        <w:rPr>
          <w:rtl w:val="true"/>
        </w:rPr>
        <w:t>هدف از بحث</w:t>
      </w:r>
      <w:bookmarkEnd w:id="472"/>
    </w:p>
    <w:p>
      <w:pPr>
        <w:pStyle w:val="BookText"/>
        <w:rPr/>
      </w:pPr>
      <w:r>
        <w:rPr>
          <w:rFonts w:ascii="IRNazanin" w:hAnsi="IRNazanin" w:eastAsia="IRNazanin"/>
          <w:color w:val="111111"/>
          <w:sz w:val="28"/>
          <w:sz w:val="28"/>
          <w:szCs w:val="28"/>
          <w:rtl w:val="true"/>
          <w:lang w:bidi="fa-IR"/>
        </w:rPr>
        <w:t>دراین کتاب آن چه بیان می‌شود این است که چه چیزهایی معروف یامنکر است و اصول و ضوابط شناخت آن تبیین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که کدام معروف واجب است یا مستحب وکدام منکر حرام است یا مکروه؟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اگرمنکر راشامل مکروه هم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مورد بررسی قرار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در چنین مواردی پرسشی وجود داشته باشد، باید بارجوع به رساله مراجع عظام و یا سوال از آنان و یا از عالمان وارسته، پاسخ دریافت شود</w:t>
      </w:r>
      <w:r>
        <w:rPr>
          <w:rFonts w:eastAsia="IRNazanin" w:cs="IRNazanin"/>
          <w:color w:val="111111"/>
          <w:sz w:val="28"/>
          <w:szCs w:val="28"/>
          <w:rtl w:val="true"/>
          <w:lang w:bidi="fa-IR"/>
        </w:rPr>
        <w:t>.</w:t>
      </w:r>
    </w:p>
    <w:p>
      <w:pPr>
        <w:pStyle w:val="Heading6"/>
        <w:numPr>
          <w:ilvl w:val="5"/>
          <w:numId w:val="1"/>
        </w:numPr>
        <w:rPr/>
      </w:pPr>
      <w:bookmarkStart w:id="473" w:name="__RefHeading___Toc2988086_581953129"/>
      <w:bookmarkStart w:id="474" w:name="_Toc186"/>
      <w:bookmarkEnd w:id="473"/>
      <w:r>
        <w:rPr/>
        <w:t>2</w:t>
      </w:r>
      <w:r>
        <w:rPr>
          <w:rtl w:val="true"/>
        </w:rPr>
        <w:t xml:space="preserve">- </w:t>
      </w:r>
      <w:r>
        <w:rPr>
          <w:rtl w:val="true"/>
        </w:rPr>
        <w:t>همپوشانی اصول</w:t>
      </w:r>
      <w:bookmarkEnd w:id="474"/>
    </w:p>
    <w:p>
      <w:pPr>
        <w:pStyle w:val="BookText"/>
        <w:rPr/>
      </w:pPr>
      <w:r>
        <w:rPr>
          <w:rFonts w:ascii="IRNazanin" w:hAnsi="IRNazanin" w:eastAsia="IRNazanin"/>
          <w:color w:val="111111"/>
          <w:sz w:val="28"/>
          <w:sz w:val="28"/>
          <w:szCs w:val="28"/>
          <w:rtl w:val="true"/>
          <w:lang w:bidi="fa-IR"/>
        </w:rPr>
        <w:t>نکته دیگر این‌که اصول و ضوابطی که آورده شده است، ممکن است برخی در برخی دیگر داخل باشد و به تعبیری دیگرامکان دارد؛ برخی اصول عامّ بوده باشد به طوری که شامل برخی دیگر هم بشود، به لحاظ اهمیت تفکیک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تقویت ارزشهای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تعاون و کمک به 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توجه بیشتر جداگانه ذکرگردیده است</w:t>
      </w:r>
      <w:r>
        <w:rPr>
          <w:rFonts w:eastAsia="IRNazanin" w:cs="IRNazanin"/>
          <w:color w:val="111111"/>
          <w:sz w:val="28"/>
          <w:szCs w:val="28"/>
          <w:rtl w:val="true"/>
          <w:lang w:bidi="fa-IR"/>
        </w:rPr>
        <w:t>.</w:t>
      </w:r>
    </w:p>
    <w:p>
      <w:pPr>
        <w:pStyle w:val="Heading6"/>
        <w:numPr>
          <w:ilvl w:val="5"/>
          <w:numId w:val="1"/>
        </w:numPr>
        <w:rPr/>
      </w:pPr>
      <w:bookmarkStart w:id="475" w:name="__RefHeading___Toc2988088_581953129"/>
      <w:bookmarkStart w:id="476" w:name="_Toc187"/>
      <w:bookmarkEnd w:id="475"/>
      <w:r>
        <w:rPr/>
        <w:t>3</w:t>
      </w:r>
      <w:r>
        <w:rPr>
          <w:rtl w:val="true"/>
        </w:rPr>
        <w:t xml:space="preserve">- </w:t>
      </w:r>
      <w:r>
        <w:rPr>
          <w:rtl w:val="true"/>
        </w:rPr>
        <w:t>مصادیق مشترک</w:t>
      </w:r>
      <w:bookmarkEnd w:id="476"/>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اصول ممکن است مصادیق مشترکی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نباید چنین تصور شود که اگر یکی از مصادیق معروف زیر یکی از اصول قرار گرفته است، نمی تواند تحت عنوانی دیگر بیاید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امکان دارد یک عمل ابعاد وحیثیت های مختلفی داشته باشد که باتوجه به هر یک از آنها دریکی ازاصول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مثالی که گذشت، یعنی خرید کالای غیر ایرانی، که هم 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استقلال</w:t>
      </w:r>
      <w:r>
        <w:rPr>
          <w:rFonts w:eastAsia="IRNazanin" w:cs="IRNazanin"/>
          <w:color w:val="111111"/>
          <w:sz w:val="28"/>
          <w:szCs w:val="28"/>
          <w:rtl w:val="true"/>
          <w:lang w:bidi="fa-IR"/>
        </w:rPr>
        <w:t xml:space="preserve">» </w:t>
      </w:r>
      <w:bookmarkStart w:id="477" w:name="pg5609_34718"/>
    </w:p>
    <w:p>
      <w:pPr>
        <w:pStyle w:val="BookText"/>
        <w:rPr/>
      </w:pPr>
      <w:bookmarkEnd w:id="477"/>
      <w:r>
        <w:rPr>
          <w:rFonts w:ascii="IRNazanin" w:hAnsi="IRNazanin" w:eastAsia="IRNazanin"/>
          <w:color w:val="111111"/>
          <w:sz w:val="28"/>
          <w:sz w:val="28"/>
          <w:szCs w:val="28"/>
          <w:rtl w:val="true"/>
          <w:lang w:bidi="fa-IR"/>
        </w:rPr>
        <w:t xml:space="preserve">کشور است وهم 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نفی سلطه بیگانگان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ومانند تشکیل باند های قاچاق مواد مخدر یا فساد اخلاقی که از سویی مصداق فساد وازسویی دیگر مصداق قانون شکنی و از طرفی ازمصادیق تضعیف دین و ارزش‌های دینی به شمار می‌رود</w:t>
      </w:r>
      <w:r>
        <w:rPr>
          <w:rFonts w:eastAsia="IRNazanin" w:cs="IRNazanin"/>
          <w:color w:val="111111"/>
          <w:sz w:val="28"/>
          <w:szCs w:val="28"/>
          <w:rtl w:val="true"/>
          <w:lang w:bidi="fa-IR"/>
        </w:rPr>
        <w:t>.</w:t>
      </w:r>
    </w:p>
    <w:p>
      <w:pPr>
        <w:pStyle w:val="Heading6"/>
        <w:numPr>
          <w:ilvl w:val="5"/>
          <w:numId w:val="1"/>
        </w:numPr>
        <w:rPr/>
      </w:pPr>
      <w:bookmarkStart w:id="478" w:name="__RefHeading___Toc2988090_581953129"/>
      <w:bookmarkStart w:id="479" w:name="_Toc188"/>
      <w:bookmarkEnd w:id="478"/>
      <w:r>
        <w:rPr/>
        <w:t>4</w:t>
      </w:r>
      <w:r>
        <w:rPr>
          <w:rtl w:val="true"/>
        </w:rPr>
        <w:t xml:space="preserve">- </w:t>
      </w:r>
      <w:r>
        <w:rPr>
          <w:rtl w:val="true"/>
        </w:rPr>
        <w:t>مهم ترین اصول</w:t>
      </w:r>
      <w:bookmarkEnd w:id="479"/>
    </w:p>
    <w:p>
      <w:pPr>
        <w:pStyle w:val="BookText"/>
        <w:rPr/>
      </w:pPr>
      <w:r>
        <w:rPr>
          <w:rFonts w:ascii="IRNazanin" w:hAnsi="IRNazanin" w:eastAsia="IRNazanin"/>
          <w:color w:val="111111"/>
          <w:sz w:val="28"/>
          <w:sz w:val="28"/>
          <w:szCs w:val="28"/>
          <w:rtl w:val="true"/>
          <w:lang w:bidi="fa-IR"/>
        </w:rPr>
        <w:t>دراین فصل، برخی ازمهمترین اصول ومعیارها تبیین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بیان چندین اصل، به معنای این نیست که معیارها واصول در این زمینه، منحصردرهمین تعداد است</w:t>
      </w:r>
      <w:r>
        <w:rPr>
          <w:rFonts w:eastAsia="IRNazanin" w:cs="IRNazanin"/>
          <w:color w:val="111111"/>
          <w:sz w:val="28"/>
          <w:szCs w:val="28"/>
          <w:rtl w:val="true"/>
          <w:lang w:bidi="fa-IR"/>
        </w:rPr>
        <w:t>.</w:t>
      </w:r>
    </w:p>
    <w:p>
      <w:pPr>
        <w:pStyle w:val="Heading6"/>
        <w:numPr>
          <w:ilvl w:val="5"/>
          <w:numId w:val="1"/>
        </w:numPr>
        <w:rPr/>
      </w:pPr>
      <w:bookmarkStart w:id="480" w:name="__RefHeading___Toc2988092_581953129"/>
      <w:bookmarkStart w:id="481" w:name="_Toc189"/>
      <w:bookmarkEnd w:id="480"/>
      <w:r>
        <w:rPr/>
        <w:t>5</w:t>
      </w:r>
      <w:r>
        <w:rPr>
          <w:rtl w:val="true"/>
        </w:rPr>
        <w:t xml:space="preserve">- </w:t>
      </w:r>
      <w:r>
        <w:rPr>
          <w:rtl w:val="true"/>
        </w:rPr>
        <w:t>رجوع به کارشناس دین</w:t>
      </w:r>
      <w:bookmarkEnd w:id="481"/>
    </w:p>
    <w:p>
      <w:pPr>
        <w:pStyle w:val="BookText"/>
        <w:rPr/>
      </w:pPr>
      <w:r>
        <w:rPr>
          <w:rFonts w:ascii="IRNazanin" w:hAnsi="IRNazanin" w:eastAsia="IRNazanin"/>
          <w:color w:val="111111"/>
          <w:sz w:val="28"/>
          <w:sz w:val="28"/>
          <w:szCs w:val="28"/>
          <w:rtl w:val="true"/>
          <w:lang w:bidi="fa-IR"/>
        </w:rPr>
        <w:t>درتشخیص کامل معیارهاو نیز انطباق آنها برمصادیق، درجایی که ابهام وتردیدی وجود دارد باید به عالمان فرهیخته مراجعه ودرتبیین مساله ازآنان بهره گرفته شود</w:t>
      </w:r>
      <w:r>
        <w:rPr>
          <w:rFonts w:eastAsia="IRNazanin" w:cs="IRNazanin"/>
          <w:color w:val="111111"/>
          <w:sz w:val="28"/>
          <w:szCs w:val="28"/>
          <w:rtl w:val="true"/>
          <w:lang w:bidi="fa-IR"/>
        </w:rPr>
        <w:t>.</w:t>
      </w:r>
    </w:p>
    <w:p>
      <w:pPr>
        <w:pStyle w:val="Heading4"/>
        <w:numPr>
          <w:ilvl w:val="3"/>
          <w:numId w:val="1"/>
        </w:numPr>
        <w:rPr/>
      </w:pPr>
      <w:bookmarkStart w:id="482" w:name="__RefHeading___Toc2988094_581953129"/>
      <w:bookmarkStart w:id="483" w:name="_Toc190"/>
      <w:bookmarkEnd w:id="482"/>
      <w:r>
        <w:rPr>
          <w:rtl w:val="true"/>
        </w:rPr>
        <w:t>معیارها و اصول</w:t>
      </w:r>
      <w:bookmarkEnd w:id="483"/>
    </w:p>
    <w:p>
      <w:pPr>
        <w:pStyle w:val="Heading5"/>
        <w:numPr>
          <w:ilvl w:val="4"/>
          <w:numId w:val="1"/>
        </w:numPr>
        <w:rPr/>
      </w:pPr>
      <w:bookmarkStart w:id="484" w:name="__RefHeading___Toc2988096_581953129"/>
      <w:bookmarkStart w:id="485" w:name="_Toc191"/>
      <w:bookmarkEnd w:id="484"/>
      <w:r>
        <w:rPr>
          <w:rtl w:val="true"/>
        </w:rPr>
        <w:t>اشاره</w:t>
      </w:r>
      <w:bookmarkEnd w:id="485"/>
    </w:p>
    <w:p>
      <w:pPr>
        <w:pStyle w:val="BookText"/>
        <w:rPr/>
      </w:pPr>
      <w:r>
        <w:rPr>
          <w:rFonts w:ascii="IRNazanin" w:hAnsi="IRNazanin" w:eastAsia="IRNazanin"/>
          <w:color w:val="111111"/>
          <w:sz w:val="28"/>
          <w:sz w:val="28"/>
          <w:szCs w:val="28"/>
          <w:rtl w:val="true"/>
          <w:lang w:bidi="fa-IR"/>
        </w:rPr>
        <w:t>معیارها واصولی که ازآن یادشد عبارتند از</w:t>
      </w:r>
      <w:r>
        <w:rPr>
          <w:rFonts w:eastAsia="IRNazanin" w:cs="IRNazanin"/>
          <w:color w:val="111111"/>
          <w:sz w:val="28"/>
          <w:szCs w:val="28"/>
          <w:rtl w:val="true"/>
          <w:lang w:bidi="fa-IR"/>
        </w:rPr>
        <w:t>:</w:t>
      </w:r>
    </w:p>
    <w:p>
      <w:pPr>
        <w:pStyle w:val="Heading5"/>
        <w:numPr>
          <w:ilvl w:val="4"/>
          <w:numId w:val="1"/>
        </w:numPr>
        <w:rPr/>
      </w:pPr>
      <w:bookmarkStart w:id="486" w:name="__RefHeading___Toc2988098_581953129"/>
      <w:bookmarkStart w:id="487" w:name="_Toc192"/>
      <w:bookmarkEnd w:id="486"/>
      <w:r>
        <w:rPr/>
        <w:t>1</w:t>
      </w:r>
      <w:r>
        <w:rPr>
          <w:rtl w:val="true"/>
        </w:rPr>
        <w:t xml:space="preserve">- </w:t>
      </w:r>
      <w:r>
        <w:rPr>
          <w:rtl w:val="true"/>
        </w:rPr>
        <w:t>اموربازدارنده ازحرکت درمسیر الهی</w:t>
      </w:r>
      <w:bookmarkEnd w:id="487"/>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ازاین اصل آن است که هرچیزی انسان را از مسیر رشد وکمال بازدارد، ازمصادیق منکرمحسوب می‌شود</w:t>
      </w:r>
      <w:r>
        <w:rPr>
          <w:rFonts w:eastAsia="IRNazanin" w:cs="IRNazanin"/>
          <w:color w:val="111111"/>
          <w:sz w:val="28"/>
          <w:szCs w:val="28"/>
          <w:rtl w:val="true"/>
          <w:lang w:bidi="fa-IR"/>
        </w:rPr>
        <w:t>.</w:t>
      </w:r>
      <w:r>
        <w:rPr>
          <w:rStyle w:val="FootnoteAnchor"/>
          <w:rtl w:val="true"/>
        </w:rPr>
        <w:footnoteReference w:id="129"/>
      </w:r>
      <w:r>
        <w:rPr>
          <w:rFonts w:ascii="IRNazanin" w:hAnsi="IRNazanin" w:eastAsia="IRNazanin"/>
          <w:color w:val="111111"/>
          <w:sz w:val="28"/>
          <w:sz w:val="28"/>
          <w:szCs w:val="28"/>
          <w:rtl w:val="true"/>
          <w:lang w:bidi="fa-IR"/>
        </w:rPr>
        <w:t xml:space="preserve">در قرآن کریم، آیاتی در باره برخی از موضوعات به کار رفته است که این اصل را از آن </w:t>
      </w:r>
      <w:bookmarkStart w:id="488" w:name="pg5609_34719"/>
    </w:p>
    <w:p>
      <w:pPr>
        <w:pStyle w:val="BookText"/>
        <w:rPr/>
      </w:pPr>
      <w:bookmarkEnd w:id="488"/>
      <w:r>
        <w:rPr>
          <w:rFonts w:ascii="IRNazanin" w:hAnsi="IRNazanin" w:eastAsia="IRNazanin"/>
          <w:color w:val="111111"/>
          <w:sz w:val="28"/>
          <w:sz w:val="28"/>
          <w:szCs w:val="28"/>
          <w:rtl w:val="true"/>
          <w:lang w:bidi="fa-IR"/>
        </w:rPr>
        <w:t>می‌توان برداشت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آیاتی که نسبت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لهو ولعب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لغو وباطل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گردیده است</w:t>
      </w:r>
      <w:r>
        <w:rPr>
          <w:rFonts w:eastAsia="IRNazanin" w:cs="IRNazanin"/>
          <w:color w:val="111111"/>
          <w:sz w:val="28"/>
          <w:szCs w:val="28"/>
          <w:rtl w:val="true"/>
          <w:lang w:bidi="fa-IR"/>
        </w:rPr>
        <w:t>.</w:t>
      </w:r>
    </w:p>
    <w:p>
      <w:pPr>
        <w:pStyle w:val="Heading4"/>
        <w:numPr>
          <w:ilvl w:val="3"/>
          <w:numId w:val="1"/>
        </w:numPr>
        <w:rPr/>
      </w:pPr>
      <w:bookmarkStart w:id="489" w:name="__RefHeading___Toc2988100_581953129"/>
      <w:bookmarkStart w:id="490" w:name="_Toc193"/>
      <w:bookmarkEnd w:id="489"/>
      <w:r>
        <w:rPr>
          <w:rtl w:val="true"/>
        </w:rPr>
        <w:t>واژه شناسی</w:t>
      </w:r>
      <w:bookmarkEnd w:id="490"/>
    </w:p>
    <w:p>
      <w:pPr>
        <w:pStyle w:val="Heading5"/>
        <w:numPr>
          <w:ilvl w:val="4"/>
          <w:numId w:val="1"/>
        </w:numPr>
        <w:rPr/>
      </w:pPr>
      <w:bookmarkStart w:id="491" w:name="__RefHeading___Toc2988102_581953129"/>
      <w:bookmarkStart w:id="492" w:name="_Toc194"/>
      <w:bookmarkEnd w:id="491"/>
      <w:r>
        <w:rPr>
          <w:rtl w:val="true"/>
        </w:rPr>
        <w:t>اشاره</w:t>
      </w:r>
      <w:bookmarkEnd w:id="492"/>
    </w:p>
    <w:p>
      <w:pPr>
        <w:pStyle w:val="BookText"/>
        <w:rPr/>
      </w:pPr>
      <w:r>
        <w:rPr>
          <w:rFonts w:ascii="IRNazanin" w:hAnsi="IRNazanin" w:eastAsia="IRNazanin"/>
          <w:color w:val="111111"/>
          <w:sz w:val="28"/>
          <w:sz w:val="28"/>
          <w:szCs w:val="28"/>
          <w:rtl w:val="true"/>
          <w:lang w:bidi="fa-IR"/>
        </w:rPr>
        <w:t>از این رونخست لازم است به توضیح فشرده این واژه ها و ذکر آیات وروایاتی در این زمینه، بپردازیم</w:t>
      </w:r>
      <w:r>
        <w:rPr>
          <w:rFonts w:eastAsia="IRNazanin" w:cs="IRNazanin"/>
          <w:color w:val="111111"/>
          <w:sz w:val="28"/>
          <w:szCs w:val="28"/>
          <w:rtl w:val="true"/>
          <w:lang w:bidi="fa-IR"/>
        </w:rPr>
        <w:t>.</w:t>
      </w:r>
    </w:p>
    <w:p>
      <w:pPr>
        <w:pStyle w:val="Heading5"/>
        <w:numPr>
          <w:ilvl w:val="4"/>
          <w:numId w:val="1"/>
        </w:numPr>
        <w:rPr/>
      </w:pPr>
      <w:bookmarkStart w:id="493" w:name="__RefHeading___Toc2988104_581953129"/>
      <w:bookmarkStart w:id="494" w:name="_Toc195"/>
      <w:bookmarkEnd w:id="493"/>
      <w:r>
        <w:rPr>
          <w:rtl w:val="true"/>
        </w:rPr>
        <w:t xml:space="preserve">واژه </w:t>
      </w:r>
      <w:r>
        <w:rPr>
          <w:rtl w:val="true"/>
        </w:rPr>
        <w:t xml:space="preserve">« </w:t>
      </w:r>
      <w:r>
        <w:rPr>
          <w:rtl w:val="true"/>
        </w:rPr>
        <w:t>لهو</w:t>
      </w:r>
      <w:r>
        <w:rPr>
          <w:rtl w:val="true"/>
        </w:rPr>
        <w:t>»</w:t>
      </w:r>
      <w:bookmarkEnd w:id="494"/>
    </w:p>
    <w:p>
      <w:pPr>
        <w:pStyle w:val="BookText"/>
        <w:rPr/>
      </w:pPr>
      <w:r>
        <w:rPr>
          <w:rFonts w:ascii="IRNazanin" w:hAnsi="IRNazanin" w:eastAsia="IRNazanin"/>
          <w:color w:val="111111"/>
          <w:sz w:val="28"/>
          <w:sz w:val="28"/>
          <w:szCs w:val="28"/>
          <w:rtl w:val="true"/>
          <w:lang w:bidi="fa-IR"/>
        </w:rPr>
        <w:t xml:space="preserve">در کتاب مفردات در توضیح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اللّهوُ ما یَشغُلُ الانسانَ عَمّا یَعنِیه و یَهِمُّهُ</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که انسان را از مقصود و کارهای مهمّش بازدارد، لهو است</w:t>
      </w:r>
      <w:r>
        <w:rPr>
          <w:rFonts w:eastAsia="IRNazanin" w:cs="IRNazanin"/>
          <w:color w:val="111111"/>
          <w:sz w:val="28"/>
          <w:szCs w:val="28"/>
          <w:rtl w:val="true"/>
          <w:lang w:bidi="fa-IR"/>
        </w:rPr>
        <w:t>».</w:t>
      </w:r>
    </w:p>
    <w:p>
      <w:pPr>
        <w:pStyle w:val="Heading5"/>
        <w:numPr>
          <w:ilvl w:val="4"/>
          <w:numId w:val="1"/>
        </w:numPr>
        <w:rPr/>
      </w:pPr>
      <w:bookmarkStart w:id="495" w:name="__RefHeading___Toc2988106_581953129"/>
      <w:bookmarkStart w:id="496" w:name="_Toc196"/>
      <w:bookmarkEnd w:id="495"/>
      <w:r>
        <w:rPr>
          <w:rtl w:val="true"/>
        </w:rPr>
        <w:t xml:space="preserve">واژه </w:t>
      </w:r>
      <w:r>
        <w:rPr>
          <w:rtl w:val="true"/>
        </w:rPr>
        <w:t>«</w:t>
      </w:r>
      <w:r>
        <w:rPr>
          <w:rtl w:val="true"/>
        </w:rPr>
        <w:t>لعب</w:t>
      </w:r>
      <w:r>
        <w:rPr>
          <w:rtl w:val="true"/>
        </w:rPr>
        <w:t>»</w:t>
      </w:r>
      <w:bookmarkEnd w:id="496"/>
    </w:p>
    <w:p>
      <w:pPr>
        <w:pStyle w:val="BookText"/>
        <w:rPr/>
      </w:pPr>
      <w:r>
        <w:rPr>
          <w:rFonts w:ascii="IRNazanin" w:hAnsi="IRNazanin" w:eastAsia="IRNazanin"/>
          <w:color w:val="111111"/>
          <w:sz w:val="28"/>
          <w:sz w:val="28"/>
          <w:szCs w:val="28"/>
          <w:rtl w:val="true"/>
          <w:lang w:bidi="fa-IR"/>
        </w:rPr>
        <w:t xml:space="preserve">در تعریف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اصلُ الکلمةِ اللُّعاب و هو البُزاق السائل، و قد لَعِب یَلعَبُ لَعباً؛ سال لُعابُه و لَعِبَ فُلانٌ اذا کان فِعلُه غیرَ قاصِدٍ به مَقصدا صحیحاً</w:t>
      </w:r>
      <w:r>
        <w:rPr>
          <w:rFonts w:eastAsia="Amiri" w:cs="Amiri" w:ascii="Amiri" w:hAnsi="Amiri"/>
          <w:color w:val="111111"/>
          <w:sz w:val="28"/>
          <w:szCs w:val="28"/>
          <w:rtl w:val="true"/>
          <w:lang w:bidi="ar-SA"/>
        </w:rPr>
        <w:t>».</w:t>
      </w:r>
      <w:r>
        <w:rPr>
          <w:rStyle w:val="FootnoteAnchor"/>
          <w:rtl w:val="true"/>
        </w:rPr>
        <w:footnoteReference w:id="131"/>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ریشه کلمه لَعب، از لُعاب است و لعاب یعنی آب‌دهانی که آویزان و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که شخصی کاری انجام دهد که هدف و مقصود صحیحی را به دنبال نداشته باشد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لَعِبَ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کارهایی که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درستی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ندارد، لَعب و سرگرمی و بازیچه شمرده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بازی‌های به اصطلاح سرگرم‌کننده با آلات قمار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حساب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الحیاة الدّنیا لَعِبٌ وَ لَهوٌ</w:t>
      </w:r>
      <w:r>
        <w:rPr>
          <w:rFonts w:eastAsia="Amiri" w:cs="Amiri" w:ascii="Amiri" w:hAnsi="Amiri"/>
          <w:color w:val="111111"/>
          <w:sz w:val="28"/>
          <w:szCs w:val="28"/>
          <w:rtl w:val="true"/>
          <w:lang w:bidi="ar-SA"/>
        </w:rPr>
        <w:t>».</w:t>
      </w:r>
      <w:r>
        <w:rPr>
          <w:rStyle w:val="FootnoteAnchor"/>
          <w:rtl w:val="true"/>
        </w:rPr>
        <w:footnoteReference w:id="132"/>
      </w:r>
      <w:r>
        <w:rPr>
          <w:rFonts w:ascii="Amiri" w:hAnsi="Amiri" w:eastAsia="Amiri" w:cs="Amiri"/>
          <w:color w:val="111111"/>
          <w:sz w:val="28"/>
          <w:sz w:val="28"/>
          <w:szCs w:val="28"/>
          <w:rtl w:val="true"/>
          <w:lang w:bidi="ar-SA"/>
        </w:rPr>
        <w:t xml:space="preserve">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الحیاة الدّنیا الاّ لَعِبٌ وَ لَهوٌ</w:t>
      </w:r>
      <w:r>
        <w:rPr>
          <w:rFonts w:eastAsia="Amiri" w:cs="Amiri" w:ascii="Amiri" w:hAnsi="Amiri"/>
          <w:color w:val="111111"/>
          <w:sz w:val="28"/>
          <w:szCs w:val="28"/>
          <w:rtl w:val="true"/>
          <w:lang w:bidi="ar-SA"/>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 xml:space="preserve">یعنی زندگانی دنیا سرگرمی و بازدارنده انسان است ازرسیدن به هدف و مقصد، زیرا انسان برای هدفی برتر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تقرب به کمال 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آیات آن دنیایی که انسان را از رسیدن به هدف بازدارد واو را</w:t>
      </w:r>
    </w:p>
    <w:p>
      <w:pPr>
        <w:pStyle w:val="BookText"/>
        <w:rPr/>
      </w:pPr>
      <w:r>
        <w:rPr>
          <w:rFonts w:ascii="IRNazanin" w:hAnsi="IRNazanin" w:eastAsia="IRNazanin"/>
          <w:color w:val="111111"/>
          <w:sz w:val="28"/>
          <w:sz w:val="28"/>
          <w:szCs w:val="28"/>
          <w:rtl w:val="true"/>
          <w:lang w:bidi="fa-IR"/>
        </w:rPr>
        <w:t>به خود سرگرم سازد، لهو و لعب نامیده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مصادیق لهو است، و از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می‌باشد، زیرا سرگرم شدن به چنین دنیایی همچون سرگرمی کودک با اسباب بازیها، فرد را از زندگی حقیقی دورنموده واز گرایش به هدف غافل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دنیاگرایان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به مقصد و مقصود حقیقی نایل نمی‌شوند</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دنیا لعب و لهو است وشما کودکید و راست فرماید خدا </w:t>
      </w:r>
    </w:p>
    <w:p>
      <w:pPr>
        <w:pStyle w:val="BookText"/>
        <w:rPr/>
      </w:pPr>
      <w:r>
        <w:rPr>
          <w:rFonts w:ascii="IRNazanin" w:hAnsi="IRNazanin" w:eastAsia="IRNazanin"/>
          <w:color w:val="111111"/>
          <w:sz w:val="28"/>
          <w:sz w:val="28"/>
          <w:szCs w:val="28"/>
          <w:rtl w:val="true"/>
          <w:lang w:bidi="fa-IR"/>
        </w:rPr>
        <w:t>منظور ازدنیاگرایی این است که انسان هدف اصلی وهمت خود را رسیدن به مظاهر دنیوی مانند ثروت، قدرت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قرارداده وبرای دستیابی به آن ازهروسیله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نامشروع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این نوع نگاه به زندگی، از 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ودین ومعنویت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غفلت بلکه نفرت پدید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از کاروتلاش و کوششی که در دنیا صورت می‌گیرد، دنیا را وسیله رسیدن به هدف قرار دهد، واز دنیا پلی برای آخرت بسازد ودنیا را مزرعه‌ای از نیکی و خیر و کمک به همنوعان و رسیدن به خودکفایی ورهایی از وابستگی به بیگانگان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دهد، این نه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 ومذموم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و پسندیده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مطلوب است و به آن تشویق و ترغیب شده وبه عنوان عبادت ازآن یادشده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دنیا گرایی به معنای مذموم آن، یکی از مصادیق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لهو ولعب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لغو و لهو فربه گشته‌ایم در نصیحت خویش را نسرشته‌ایم</w:t>
      </w:r>
    </w:p>
    <w:p>
      <w:pPr>
        <w:pStyle w:val="BookText"/>
        <w:rPr/>
      </w:pPr>
      <w:r>
        <w:rPr>
          <w:rFonts w:ascii="IRNazanin" w:hAnsi="IRNazanin" w:eastAsia="IRNazanin"/>
          <w:color w:val="111111"/>
          <w:sz w:val="28"/>
          <w:sz w:val="28"/>
          <w:szCs w:val="28"/>
          <w:rtl w:val="true"/>
          <w:lang w:bidi="fa-IR"/>
        </w:rPr>
        <w:t xml:space="preserve">یکی دیگر از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 ولعب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درروایات متعددی به آن اشاره شده، غناء و موسیقی و اشتغال به آلات موسیقی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این روایات در ذیل این آیه مبارکه آمده است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النَّاسِ مَنْ یَشْتَری لَهْوَ الْحَدیثِ لِیُضِلَّ عَنْ سَبیلِ اللَّهِ بِغَیْرِ عِلْمٍ وَ یَتَّخِذَها هُزُواً أُولئِکَ لَهُمْ عَذابٌ مُهین</w:t>
      </w:r>
      <w:r>
        <w:rPr>
          <w:rFonts w:eastAsia="Amiri" w:cs="Amiri" w:ascii="Amiri" w:hAnsi="Amiri"/>
          <w:color w:val="111111"/>
          <w:sz w:val="28"/>
          <w:szCs w:val="28"/>
          <w:rtl w:val="true"/>
          <w:lang w:bidi="ar-SA"/>
        </w:rPr>
        <w:t>» .</w:t>
      </w:r>
      <w:r>
        <w:rPr>
          <w:rStyle w:val="FootnoteAnchor"/>
          <w:rtl w:val="true"/>
        </w:rPr>
        <w:footnoteReference w:id="134"/>
      </w:r>
      <w:bookmarkStart w:id="497" w:name="pg5609_34722"/>
    </w:p>
    <w:p>
      <w:pPr>
        <w:pStyle w:val="BookText"/>
        <w:rPr/>
      </w:pPr>
      <w:bookmarkEnd w:id="497"/>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مردم سخنان باطل و بیهوده خریداری می‌کنند تا مردم را از روی جهل و نادانی گمراه سازند، و آیات الهی را به استهزا و سخریه گیرند، برای آنها عذاب خوار کننده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غناء وموسیقی دو مقوله اند، اولی به خواندن انسان مربوط میشود که نوع خاصی از آن است و دومی به آهنگ ها وصداهایی که از ابزار موسیقی تولید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هریک از آنها به حلال وحرام تقسیم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فتوای فقهاء در صورتی که خواندن مناسب مجالس لهو ولعب باشد حرام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موسیقی نیز اگر طرب انگیز باشد حرام است</w:t>
      </w:r>
      <w:r>
        <w:rPr>
          <w:rFonts w:eastAsia="IRNazanin" w:cs="IRNazanin"/>
          <w:color w:val="111111"/>
          <w:sz w:val="28"/>
          <w:szCs w:val="28"/>
          <w:rtl w:val="true"/>
          <w:lang w:bidi="fa-IR"/>
        </w:rPr>
        <w:t>.</w:t>
      </w:r>
    </w:p>
    <w:p>
      <w:pPr>
        <w:pStyle w:val="Heading5"/>
        <w:numPr>
          <w:ilvl w:val="4"/>
          <w:numId w:val="1"/>
        </w:numPr>
        <w:rPr/>
      </w:pPr>
      <w:bookmarkStart w:id="498" w:name="__RefHeading___Toc2988108_581953129"/>
      <w:bookmarkStart w:id="499" w:name="_Toc197"/>
      <w:bookmarkEnd w:id="498"/>
      <w:r>
        <w:rPr>
          <w:rtl w:val="true"/>
        </w:rPr>
        <w:t xml:space="preserve">واژه </w:t>
      </w:r>
      <w:r>
        <w:rPr>
          <w:rtl w:val="true"/>
        </w:rPr>
        <w:t>«</w:t>
      </w:r>
      <w:r>
        <w:rPr>
          <w:rtl w:val="true"/>
        </w:rPr>
        <w:t>لَغو</w:t>
      </w:r>
      <w:r>
        <w:rPr>
          <w:rtl w:val="true"/>
        </w:rPr>
        <w:t>»</w:t>
      </w:r>
      <w:bookmarkEnd w:id="499"/>
    </w:p>
    <w:p>
      <w:pPr>
        <w:pStyle w:val="BookText"/>
        <w:rPr/>
      </w:pPr>
      <w:r>
        <w:rPr>
          <w:rFonts w:ascii="IRNazanin" w:hAnsi="IRNazanin" w:eastAsia="IRNazanin"/>
          <w:color w:val="111111"/>
          <w:sz w:val="28"/>
          <w:sz w:val="28"/>
          <w:szCs w:val="28"/>
          <w:rtl w:val="true"/>
          <w:lang w:bidi="fa-IR"/>
        </w:rPr>
        <w:t>در توضیح این کلمه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اللّغوُ من الکلام ما لا یُعتدّ به و هو الّذی یوُرَد لا عنَ رَویّةٍ و فِکرٍ</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لغو،کلامی را گویند که درخور توجه و اعتبار نباشد وآن کلامی است که بدون اندیشه و فکر به زبان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صفات 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روی‌گردانی و اِعراض از لَغو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شده است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هُم عن اللّغو مُعرِضون</w:t>
      </w:r>
      <w:r>
        <w:rPr>
          <w:rFonts w:eastAsia="Amiri" w:cs="Amiri" w:ascii="Amiri" w:hAnsi="Amiri"/>
          <w:color w:val="111111"/>
          <w:sz w:val="28"/>
          <w:szCs w:val="28"/>
          <w:rtl w:val="true"/>
          <w:lang w:bidi="ar-SA"/>
        </w:rPr>
        <w:t>».</w:t>
      </w:r>
      <w:r>
        <w:rPr>
          <w:rStyle w:val="FootnoteAnchor"/>
          <w:rtl w:val="true"/>
        </w:rPr>
        <w:footnoteReference w:id="1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کسانی هستند که از لغو روی می‌گردانند</w:t>
      </w:r>
      <w:r>
        <w:rPr>
          <w:rFonts w:eastAsia="IRNazanin" w:cs="IRNazanin"/>
          <w:color w:val="111111"/>
          <w:sz w:val="28"/>
          <w:szCs w:val="28"/>
          <w:rtl w:val="true"/>
          <w:lang w:bidi="fa-IR"/>
        </w:rPr>
        <w:t xml:space="preserve">». </w:t>
      </w:r>
      <w:bookmarkStart w:id="500" w:name="pg5609_34723"/>
    </w:p>
    <w:p>
      <w:pPr>
        <w:pStyle w:val="BookText"/>
        <w:rPr/>
      </w:pPr>
      <w:bookmarkEnd w:id="500"/>
      <w:r>
        <w:rPr>
          <w:rFonts w:ascii="IRNazanin" w:hAnsi="IRNazanin" w:eastAsia="IRNazanin"/>
          <w:color w:val="111111"/>
          <w:sz w:val="28"/>
          <w:sz w:val="28"/>
          <w:szCs w:val="28"/>
          <w:rtl w:val="true"/>
          <w:lang w:bidi="fa-IR"/>
        </w:rPr>
        <w:t>لغو، بر کارهای باطل و دشنام و دروغ و لهو و غناء نیزگفته می‌شود</w:t>
      </w:r>
      <w:r>
        <w:rPr>
          <w:rFonts w:eastAsia="IRNazanin" w:cs="IRNazanin"/>
          <w:color w:val="111111"/>
          <w:sz w:val="28"/>
          <w:szCs w:val="28"/>
          <w:rtl w:val="true"/>
          <w:lang w:bidi="fa-IR"/>
        </w:rPr>
        <w:t>.</w:t>
      </w:r>
      <w:r>
        <w:rPr>
          <w:rStyle w:val="FootnoteAnchor"/>
          <w:rtl w:val="true"/>
        </w:rPr>
        <w:footnoteReference w:id="137"/>
      </w:r>
      <w:r>
        <w:rPr>
          <w:rFonts w:ascii="IRNazanin" w:hAnsi="IRNazanin" w:eastAsia="IRNazanin"/>
          <w:color w:val="111111"/>
          <w:sz w:val="28"/>
          <w:sz w:val="28"/>
          <w:szCs w:val="28"/>
          <w:rtl w:val="true"/>
          <w:lang w:bidi="fa-IR"/>
        </w:rPr>
        <w:t>و گاهی بر هر سخن زشتی و کار بیهوده و بی‌فایده‌ای نیز لغو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ویژگی‌های بهشتیان این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یَسمَعون فیها لغواً و لا کِذّاباً</w:t>
      </w:r>
      <w:r>
        <w:rPr>
          <w:rFonts w:eastAsia="Amiri" w:cs="Amiri" w:ascii="Amiri" w:hAnsi="Amiri"/>
          <w:color w:val="111111"/>
          <w:sz w:val="28"/>
          <w:szCs w:val="28"/>
          <w:rtl w:val="true"/>
          <w:lang w:bidi="ar-SA"/>
        </w:rPr>
        <w:t>».</w:t>
      </w:r>
      <w:r>
        <w:rPr>
          <w:rStyle w:val="FootnoteAnchor"/>
          <w:rtl w:val="true"/>
        </w:rPr>
        <w:footnoteReference w:id="1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پرهیزکاران در بهشت، سخن لغو و دروغ نمی‌شنوند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گوش آنها نمی‌خورد</w:t>
      </w:r>
      <w:r>
        <w:rPr>
          <w:rFonts w:eastAsia="IRNazanin" w:cs="IRNazanin"/>
          <w:color w:val="111111"/>
          <w:sz w:val="28"/>
          <w:szCs w:val="28"/>
          <w:rtl w:val="true"/>
          <w:lang w:bidi="fa-IR"/>
        </w:rPr>
        <w:t>)».</w:t>
      </w:r>
    </w:p>
    <w:p>
      <w:pPr>
        <w:pStyle w:val="Heading5"/>
        <w:numPr>
          <w:ilvl w:val="4"/>
          <w:numId w:val="1"/>
        </w:numPr>
        <w:rPr/>
      </w:pPr>
      <w:bookmarkStart w:id="501" w:name="__RefHeading___Toc2988110_581953129"/>
      <w:bookmarkStart w:id="502" w:name="_Toc198"/>
      <w:bookmarkEnd w:id="501"/>
      <w:r>
        <w:rPr>
          <w:rtl w:val="true"/>
        </w:rPr>
        <w:t xml:space="preserve">واژه </w:t>
      </w:r>
      <w:r>
        <w:rPr>
          <w:rtl w:val="true"/>
        </w:rPr>
        <w:t xml:space="preserve">« </w:t>
      </w:r>
      <w:r>
        <w:rPr>
          <w:rtl w:val="true"/>
        </w:rPr>
        <w:t>باطل</w:t>
      </w:r>
      <w:r>
        <w:rPr>
          <w:rtl w:val="true"/>
        </w:rPr>
        <w:t>»</w:t>
      </w:r>
      <w:bookmarkEnd w:id="502"/>
    </w:p>
    <w:p>
      <w:pPr>
        <w:pStyle w:val="Heading6"/>
        <w:numPr>
          <w:ilvl w:val="5"/>
          <w:numId w:val="1"/>
        </w:numPr>
        <w:rPr/>
      </w:pPr>
      <w:bookmarkStart w:id="503" w:name="__RefHeading___Toc2988112_581953129"/>
      <w:bookmarkStart w:id="504" w:name="_Toc199"/>
      <w:bookmarkEnd w:id="503"/>
      <w:r>
        <w:rPr>
          <w:rtl w:val="true"/>
        </w:rPr>
        <w:t>اشاره</w:t>
      </w:r>
      <w:bookmarkEnd w:id="504"/>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معنایی نقیض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دارد،چیزی را که ثبات وواقعیت نداشته باشد، باطل می‌گویند </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بأنّ الله هو الحقّ و أنّ ما یدعون من دونِه الباطل</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و اِبطال چیزی،یعنی روشن‌ساختن نادرست بودن چیزی را که درست پنداشته‌اند و نیز به معنی بی‌اعتبارساختن چیزی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باطل نیز آیات بسیاری در قرآن آمده است</w:t>
      </w:r>
      <w:r>
        <w:rPr>
          <w:rFonts w:eastAsia="IRNazanin" w:cs="IRNazanin"/>
          <w:color w:val="111111"/>
          <w:sz w:val="28"/>
          <w:szCs w:val="28"/>
          <w:rtl w:val="true"/>
          <w:lang w:bidi="fa-IR"/>
        </w:rPr>
        <w:t>.</w:t>
      </w:r>
      <w:r>
        <w:rPr>
          <w:rStyle w:val="FootnoteAnchor"/>
          <w:rtl w:val="true"/>
        </w:rPr>
        <w:footnoteReference w:id="141"/>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در رفتار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وگاهی درگفتار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باطل مانند پرستیدن بتها، که درآیه فوق به آن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گفتار باطل مانند دروغ گفتن، تهمت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دادن به سخنان </w:t>
      </w:r>
    </w:p>
    <w:p>
      <w:pPr>
        <w:pStyle w:val="BookText"/>
        <w:rPr/>
      </w:pPr>
      <w:r>
        <w:rPr>
          <w:rFonts w:ascii="IRNazanin" w:hAnsi="IRNazanin" w:eastAsia="IRNazanin"/>
          <w:color w:val="111111"/>
          <w:sz w:val="28"/>
          <w:sz w:val="28"/>
          <w:szCs w:val="28"/>
          <w:rtl w:val="true"/>
          <w:lang w:bidi="fa-IR"/>
        </w:rPr>
        <w:t>باطل یعنی دروغ، تهمت وشایعه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مصادیق کار باطل شمرده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حدیثی از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بین حق وباطل چهار انگشت فاصله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بَیْنَ الْحَقِ وَ الْبَاطِلِ إِلَّا أَرْبَعُ أَصَابِع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چگونه؟ حضرت انگشتان دستش را جمع کرد ووروی صورت بین گوش ودهانش قرار داد وفرمود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این است که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وحق آن است که بگویی دیده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الْبَاطِلُ أَنْ تَقُولَ سَمِعْتُ وَ الْحَقُّ أَنْ تَقُولَ رَأَیْتُ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است که نباید به شنیده ها یی که در بدگویی ازدیگران به کار می‌رود، اعتماد کرد</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 xml:space="preserve">مولوی این سخن را به نظم درآورده وگفته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کرد مردی از سخن دانی سؤال حق و باطل چیست ای نیکو مقال</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گوش را بگرفت وگفت این باطل است چشم حق است و یقینش حاصل است </w:t>
      </w:r>
      <w:bookmarkStart w:id="505" w:name="pg5609_34725"/>
    </w:p>
    <w:p>
      <w:pPr>
        <w:pStyle w:val="Heading6"/>
        <w:numPr>
          <w:ilvl w:val="5"/>
          <w:numId w:val="1"/>
        </w:numPr>
        <w:rPr/>
      </w:pPr>
      <w:bookmarkStart w:id="506" w:name="__RefHeading___Toc2988114_581953129"/>
      <w:bookmarkStart w:id="507" w:name="_Toc200"/>
      <w:bookmarkEnd w:id="505"/>
      <w:bookmarkEnd w:id="506"/>
      <w:r>
        <w:rPr>
          <w:rtl w:val="true"/>
        </w:rPr>
        <w:t>پرسش ها</w:t>
      </w:r>
      <w:bookmarkEnd w:id="50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معیارها چه اهمیتی داشته ودر فهم ودرک درست مصادیق معروف ومنکر چه تاثیری دارد؟</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 کانَ آباؤُکُمْ وَ أَبْناؤُکُمْ وَ إِخْوانُکُمْ وَ أَزْواجُکُمْ وَ عَشیرَتُکُمْ وَ أَمْوالٌ اقْتَرَفْتُمُوها وَ تِجارَةٌ تَخْشَوْنَ کَسادَها وَ مَساکِنُ تَرْضَوْنَها أَحَبَّ إِلَیْکُمْ مِنَ اللَّهِ وَ رَسُولِهِ وَ جِهادٍ فی سَبیلِهِ فَتَرَبَّصُوا حَتَّی یَأْتِیَ اللَّهُ بِأَمْرِهِ وَ اللَّهُ لا یَهْدِی الْقَوْمَ الْفاسِقین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توبه، آیه </w:t>
      </w:r>
      <w:r>
        <w:rPr>
          <w:rFonts w:eastAsia="Amiri" w:cs="Amiri" w:ascii="Amiri" w:hAnsi="Amiri"/>
          <w:color w:val="111111"/>
          <w:sz w:val="28"/>
          <w:szCs w:val="28"/>
          <w:lang w:bidi="ar-SA"/>
        </w:rPr>
        <w:t>22</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شریفه به چه موانعی در مسیر حرکت الهی اشاره کرده است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 امر به معروف ونهی ازمنکر می‌توان از این موانع عبورکرد؟</w:t>
      </w:r>
    </w:p>
    <w:p>
      <w:pPr>
        <w:pStyle w:val="Heading6"/>
        <w:numPr>
          <w:ilvl w:val="5"/>
          <w:numId w:val="1"/>
        </w:numPr>
        <w:rPr/>
      </w:pPr>
      <w:bookmarkStart w:id="508" w:name="__RefHeading___Toc2988116_581953129"/>
      <w:bookmarkStart w:id="509" w:name="_Toc201"/>
      <w:bookmarkEnd w:id="508"/>
      <w:r>
        <w:rPr>
          <w:rtl w:val="true"/>
        </w:rPr>
        <w:t>برای مطالعه بیشتر</w:t>
      </w:r>
      <w:bookmarkEnd w:id="509"/>
    </w:p>
    <w:p>
      <w:pPr>
        <w:pStyle w:val="BookText"/>
        <w:rPr/>
      </w:pPr>
      <w:r>
        <w:rPr>
          <w:rFonts w:ascii="Amiri" w:hAnsi="Amiri" w:eastAsia="Amiri" w:cs="Amiri"/>
          <w:color w:val="111111"/>
          <w:sz w:val="28"/>
          <w:sz w:val="28"/>
          <w:szCs w:val="28"/>
          <w:rtl w:val="true"/>
          <w:lang w:bidi="ar-SA"/>
        </w:rPr>
        <w:t>وَ مَنْ یَرْغَبُ عَنْ مِلَّةِ إِبْراهیمَ إِلاَّ مَنْ سَفِهَ نَفْسَهُ وَ لَقَدِ اصْطَفَیْناهُ فِی الدُّنْیا وَ إِنَّهُ فِی الْآخِرَةِ لَمِنَ الصَّالِحین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بقره، آیه </w:t>
      </w:r>
      <w:r>
        <w:rPr>
          <w:rFonts w:eastAsia="Amiri" w:cs="Amiri" w:ascii="Amiri" w:hAnsi="Amiri"/>
          <w:color w:val="111111"/>
          <w:sz w:val="28"/>
          <w:szCs w:val="28"/>
          <w:lang w:bidi="ar-SA"/>
        </w:rPr>
        <w:t>130</w:t>
      </w:r>
    </w:p>
    <w:p>
      <w:pPr>
        <w:pStyle w:val="BookText"/>
        <w:rPr/>
      </w:pPr>
      <w:r>
        <w:rPr>
          <w:rFonts w:ascii="IRNazanin" w:hAnsi="IRNazanin" w:eastAsia="IRNazanin"/>
          <w:color w:val="111111"/>
          <w:sz w:val="28"/>
          <w:sz w:val="28"/>
          <w:szCs w:val="28"/>
          <w:rtl w:val="true"/>
          <w:lang w:bidi="fa-IR"/>
        </w:rPr>
        <w:t>الف – دوآیه که بیان می‌کند اسلام دینی ابراهیمی است را ذکر ومعنای آن را مورد بررسی قرار دهید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کسی که ازپذیرش اسلام ومعارف آن روی گردان باشد، انسانی کم خرد خوانده می‌شود؟ </w:t>
      </w:r>
      <w:bookmarkStart w:id="510" w:name="pg5609_34726"/>
    </w:p>
    <w:p>
      <w:pPr>
        <w:pStyle w:val="Heading3"/>
        <w:numPr>
          <w:ilvl w:val="2"/>
          <w:numId w:val="1"/>
        </w:numPr>
        <w:rPr/>
      </w:pPr>
      <w:bookmarkStart w:id="511" w:name="__RefHeading___Toc2988118_581953129"/>
      <w:bookmarkStart w:id="512" w:name="_Toc202"/>
      <w:bookmarkEnd w:id="510"/>
      <w:bookmarkEnd w:id="511"/>
      <w:r>
        <w:rPr>
          <w:rtl w:val="true"/>
        </w:rPr>
        <w:t>درس دهم</w:t>
      </w:r>
      <w:bookmarkEnd w:id="512"/>
    </w:p>
    <w:p>
      <w:pPr>
        <w:pStyle w:val="Heading4"/>
        <w:numPr>
          <w:ilvl w:val="3"/>
          <w:numId w:val="1"/>
        </w:numPr>
        <w:rPr/>
      </w:pPr>
      <w:bookmarkStart w:id="513" w:name="__RefHeading___Toc2988120_581953129"/>
      <w:bookmarkStart w:id="514" w:name="_Toc203"/>
      <w:bookmarkEnd w:id="513"/>
      <w:r>
        <w:rPr>
          <w:rtl w:val="true"/>
        </w:rPr>
        <w:t>شاخص های شناخت حق از باطل</w:t>
      </w:r>
      <w:bookmarkEnd w:id="514"/>
    </w:p>
    <w:p>
      <w:pPr>
        <w:pStyle w:val="Heading5"/>
        <w:numPr>
          <w:ilvl w:val="4"/>
          <w:numId w:val="1"/>
        </w:numPr>
        <w:rPr/>
      </w:pPr>
      <w:bookmarkStart w:id="515" w:name="__RefHeading___Toc2988122_581953129"/>
      <w:bookmarkStart w:id="516" w:name="_Toc204"/>
      <w:bookmarkEnd w:id="515"/>
      <w:r>
        <w:rPr>
          <w:rtl w:val="true"/>
        </w:rPr>
        <w:t>اشاره</w:t>
      </w:r>
      <w:bookmarkEnd w:id="516"/>
    </w:p>
    <w:p>
      <w:pPr>
        <w:pStyle w:val="BookText"/>
        <w:rPr/>
      </w:pPr>
      <w:r>
        <w:rPr>
          <w:rFonts w:ascii="IRNazanin" w:hAnsi="IRNazanin" w:eastAsia="IRNazanin"/>
          <w:color w:val="111111"/>
          <w:sz w:val="28"/>
          <w:sz w:val="28"/>
          <w:szCs w:val="28"/>
          <w:rtl w:val="true"/>
          <w:lang w:bidi="fa-IR"/>
        </w:rPr>
        <w:t xml:space="preserve">چندوسیله و شاخص برای شناخت حق از باطل وجود دارد </w:t>
      </w:r>
      <w:r>
        <w:rPr>
          <w:rFonts w:eastAsia="IRNazanin" w:cs="IRNazanin"/>
          <w:color w:val="111111"/>
          <w:sz w:val="28"/>
          <w:szCs w:val="28"/>
          <w:rtl w:val="true"/>
          <w:lang w:bidi="fa-IR"/>
        </w:rPr>
        <w:t>:</w:t>
      </w:r>
    </w:p>
    <w:p>
      <w:pPr>
        <w:pStyle w:val="Heading5"/>
        <w:numPr>
          <w:ilvl w:val="4"/>
          <w:numId w:val="1"/>
        </w:numPr>
        <w:rPr/>
      </w:pPr>
      <w:bookmarkStart w:id="517" w:name="__RefHeading___Toc2988124_581953129"/>
      <w:bookmarkStart w:id="518" w:name="_Toc205"/>
      <w:bookmarkEnd w:id="517"/>
      <w:r>
        <w:rPr>
          <w:rtl w:val="true"/>
        </w:rPr>
        <w:t>الف – عقل</w:t>
      </w:r>
      <w:bookmarkEnd w:id="518"/>
    </w:p>
    <w:p>
      <w:pPr>
        <w:pStyle w:val="BookText"/>
        <w:rPr/>
      </w:pPr>
      <w:r>
        <w:rPr>
          <w:rFonts w:ascii="IRNazanin" w:hAnsi="IRNazanin" w:eastAsia="IRNazanin"/>
          <w:color w:val="111111"/>
          <w:sz w:val="28"/>
          <w:sz w:val="28"/>
          <w:szCs w:val="28"/>
          <w:rtl w:val="true"/>
          <w:lang w:bidi="fa-IR"/>
        </w:rPr>
        <w:t>اگر عقل قربانی هوا وهوسها نشده باشد</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نتیجه این که هنگامی که از عقل سخن می گوییم چنین عقلی منظور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براین گفته نشود این همه انسان هستند که کارهای دیگری می کنند مگر این ها عقل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آنها هرچند دارای عقل هستند اما عقل آنان اسیر هوا وهوس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نمی تواند داوری درستی انجام داده ورستگاری وسعادت آنان را نشان دهد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وگرد وغبار شرک وگناه برآن ننشسته باشد، می‌تواند در موارد مهمی حق را از باطل باز شناسد</w:t>
      </w:r>
      <w:r>
        <w:rPr>
          <w:rFonts w:eastAsia="IRNazanin" w:cs="IRNazanin"/>
          <w:color w:val="111111"/>
          <w:sz w:val="28"/>
          <w:szCs w:val="28"/>
          <w:rtl w:val="true"/>
          <w:lang w:bidi="fa-IR"/>
        </w:rPr>
        <w:t>.</w:t>
      </w:r>
      <w:bookmarkStart w:id="519" w:name="pg5609_34727"/>
    </w:p>
    <w:p>
      <w:pPr>
        <w:pStyle w:val="BookText"/>
        <w:rPr/>
      </w:pPr>
      <w:bookmarkEnd w:id="519"/>
      <w:r>
        <w:rPr>
          <w:rFonts w:ascii="IRNazanin" w:hAnsi="IRNazanin" w:eastAsia="IRNazanin"/>
          <w:color w:val="111111"/>
          <w:sz w:val="28"/>
          <w:sz w:val="28"/>
          <w:szCs w:val="28"/>
          <w:rtl w:val="true"/>
          <w:lang w:bidi="fa-IR"/>
        </w:rPr>
        <w:t>مثلا در پذیرش اصل دین و دعوت انبیاء به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شناخت بسیاری از اصول بنیادین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خوب دانستن</w:t>
      </w:r>
    </w:p>
    <w:p>
      <w:pPr>
        <w:pStyle w:val="BookText"/>
        <w:rPr/>
      </w:pPr>
      <w:r>
        <w:rPr>
          <w:rFonts w:ascii="IRNazanin" w:hAnsi="IRNazanin" w:eastAsia="IRNazanin"/>
          <w:color w:val="111111"/>
          <w:sz w:val="28"/>
          <w:sz w:val="28"/>
          <w:szCs w:val="28"/>
          <w:rtl w:val="true"/>
          <w:lang w:bidi="fa-IR"/>
        </w:rPr>
        <w:t>صداقت، عدل، امانتداری وکمک به همنوعان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ودرنقطه مقابل بد شمردن دروغ، ظلم، خیانت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درقرآن به عده ای که حق را نمی پذیرند خطاب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تعقل نمی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فَلا تَعْقِلُون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لَعَلَّکُمْ تَعْقِلُون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لِقَوْمٍ یَعْقِلُون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یَعْقِلُونَ شَیْئا </w:t>
      </w:r>
      <w:r>
        <w:rPr>
          <w:rFonts w:eastAsia="IRNazanin" w:cs="IRNazanin"/>
          <w:color w:val="111111"/>
          <w:sz w:val="28"/>
          <w:szCs w:val="28"/>
          <w:rtl w:val="true"/>
          <w:lang w:bidi="fa-IR"/>
        </w:rPr>
        <w:t>-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یعنی اگر عقل خودرا به کارمی بردید حتما راه باطل از حق را تشخیص می‌دادید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درروایات</w:t>
      </w:r>
    </w:p>
    <w:p>
      <w:pPr>
        <w:pStyle w:val="BookText"/>
        <w:rPr/>
      </w:pPr>
      <w:r>
        <w:rPr>
          <w:rFonts w:ascii="IRNazanin" w:hAnsi="IRNazanin" w:eastAsia="IRNazanin"/>
          <w:color w:val="111111"/>
          <w:sz w:val="28"/>
          <w:sz w:val="28"/>
          <w:szCs w:val="28"/>
          <w:rtl w:val="true"/>
          <w:lang w:bidi="fa-IR"/>
        </w:rPr>
        <w:t xml:space="preserve">نیزاز عقل به عنوان حجت خداوندی یاد شده </w:t>
      </w:r>
      <w:r>
        <w:rPr>
          <w:rStyle w:val="FootnoteAnchor"/>
          <w:rtl w:val="true"/>
        </w:rPr>
        <w:footnoteReference w:id="145"/>
      </w:r>
      <w:r>
        <w:rPr>
          <w:rFonts w:ascii="IRNazanin" w:hAnsi="IRNazanin" w:eastAsia="IRNazanin"/>
          <w:color w:val="111111"/>
          <w:sz w:val="28"/>
          <w:sz w:val="28"/>
          <w:szCs w:val="28"/>
          <w:rtl w:val="true"/>
          <w:lang w:bidi="fa-IR"/>
        </w:rPr>
        <w:t>وآمده است که خداوند انسانهارا چون عقل دارند مکلف نموده ومورد مؤاخذه قرار می‌دهد</w:t>
      </w:r>
      <w:r>
        <w:rPr>
          <w:rFonts w:eastAsia="IRNazanin" w:cs="IRNazanin"/>
          <w:color w:val="111111"/>
          <w:sz w:val="28"/>
          <w:szCs w:val="28"/>
          <w:rtl w:val="true"/>
          <w:lang w:bidi="fa-IR"/>
        </w:rPr>
        <w:t xml:space="preserve">. </w:t>
      </w:r>
      <w:r>
        <w:rPr>
          <w:rStyle w:val="FootnoteAnchor"/>
          <w:rtl w:val="true"/>
        </w:rPr>
        <w:footnoteReference w:id="146"/>
      </w:r>
    </w:p>
    <w:p>
      <w:pPr>
        <w:pStyle w:val="BookText"/>
        <w:rPr/>
      </w:pPr>
      <w:r>
        <w:rPr>
          <w:rFonts w:ascii="Amiri" w:hAnsi="Amiri" w:eastAsia="Amiri" w:cs="Amiri"/>
          <w:color w:val="111111"/>
          <w:sz w:val="28"/>
          <w:sz w:val="28"/>
          <w:szCs w:val="28"/>
          <w:rtl w:val="true"/>
          <w:lang w:bidi="ar-SA"/>
        </w:rPr>
        <w:t xml:space="preserve">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می‌فرمایند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الْعَقْلُ نُورٌ فِی الْقَلْبِ یُفَرَّقُ بِهِ بَیْنَ الْحَقِ وَ الْبَاطِل </w:t>
      </w:r>
      <w:r>
        <w:rPr>
          <w:rFonts w:eastAsia="Amiri" w:cs="Amiri" w:ascii="Amiri" w:hAnsi="Amiri"/>
          <w:color w:val="111111"/>
          <w:sz w:val="28"/>
          <w:szCs w:val="28"/>
          <w:rtl w:val="true"/>
          <w:lang w:bidi="ar-SA"/>
        </w:rPr>
        <w:t>»</w:t>
      </w:r>
      <w:r>
        <w:rPr>
          <w:rStyle w:val="FootnoteAnchor"/>
          <w:rtl w:val="true"/>
        </w:rPr>
        <w:footnoteReference w:id="147"/>
      </w:r>
      <w:r>
        <w:rPr>
          <w:rFonts w:ascii="IRNazanin" w:hAnsi="IRNazanin" w:eastAsia="IRNazanin"/>
          <w:color w:val="111111"/>
          <w:sz w:val="28"/>
          <w:sz w:val="28"/>
          <w:szCs w:val="28"/>
          <w:rtl w:val="true"/>
          <w:lang w:bidi="fa-IR"/>
        </w:rPr>
        <w:t>عقل نوری در دل انسان است که با آن، حق وباطل از یکدیگر جدا و شناخته می‌شوند</w:t>
      </w:r>
      <w:r>
        <w:rPr>
          <w:rFonts w:eastAsia="IRNazanin" w:cs="IRNazanin"/>
          <w:color w:val="111111"/>
          <w:sz w:val="28"/>
          <w:szCs w:val="28"/>
          <w:rtl w:val="true"/>
          <w:lang w:bidi="fa-IR"/>
        </w:rPr>
        <w:t>.</w:t>
      </w:r>
    </w:p>
    <w:p>
      <w:pPr>
        <w:pStyle w:val="Heading5"/>
        <w:numPr>
          <w:ilvl w:val="4"/>
          <w:numId w:val="1"/>
        </w:numPr>
        <w:rPr/>
      </w:pPr>
      <w:bookmarkStart w:id="520" w:name="__RefHeading___Toc2988126_581953129"/>
      <w:bookmarkStart w:id="521" w:name="_Toc206"/>
      <w:bookmarkEnd w:id="520"/>
      <w:r>
        <w:rPr>
          <w:rtl w:val="true"/>
        </w:rPr>
        <w:t>ب</w:t>
      </w:r>
      <w:r>
        <w:rPr>
          <w:rtl w:val="true"/>
        </w:rPr>
        <w:t xml:space="preserve">- </w:t>
      </w:r>
      <w:r>
        <w:rPr>
          <w:rtl w:val="true"/>
        </w:rPr>
        <w:t>قرآن</w:t>
      </w:r>
      <w:bookmarkEnd w:id="521"/>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ازآنجا که انسان موجودی پیچیده ودارای نیازهای متنوع وگوناگونی است که برای رفع نیازهایش باید تلاش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دراین راه و مسیر </w:t>
      </w:r>
    </w:p>
    <w:p>
      <w:pPr>
        <w:pStyle w:val="BookText"/>
        <w:rPr/>
      </w:pPr>
      <w:r>
        <w:rPr>
          <w:rFonts w:ascii="IRNazanin" w:hAnsi="IRNazanin" w:eastAsia="IRNazanin"/>
          <w:color w:val="111111"/>
          <w:sz w:val="28"/>
          <w:sz w:val="28"/>
          <w:szCs w:val="28"/>
          <w:rtl w:val="true"/>
          <w:lang w:bidi="fa-IR"/>
        </w:rPr>
        <w:t>همواره با تاریکی ها، مشکلات، نا امیدی ها، و بن بست ها روبرو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درحیرت انتخاب راه فرو می‌رود و گاه درحسرت انتخاب های نادرست وفرصت های ازدست رفته، خودرا با نغمه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سرزنش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دردل یا به زبان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این کار را نکرده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راه را نمی رفتم چه 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یَوْمَ یَعَضُّ الظَّالِمُ عَلی یَدَیْهِ یَقُولُ یا لَیْتَنِی اتَّخَذْتُ مَعَ الرَّسُولِ سَبیلاً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وَیْلَتی لَیْتَنی لَمْ أَتَّخِذْ فُلاناً خَلیلا</w:t>
      </w:r>
      <w:r>
        <w:rPr>
          <w:rFonts w:eastAsia="IRNazanin" w:cs="IRNazanin"/>
          <w:color w:val="111111"/>
          <w:sz w:val="28"/>
          <w:szCs w:val="28"/>
          <w:rtl w:val="true"/>
          <w:lang w:bidi="fa-IR"/>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بدیهی است تا یک برنامه جامع وراهگشا در زندگی انسان وجود نداشته باشد، این حیرت وحسرت در جان انسان لانه کرده وناله او را به آوازی آشنا واندوه اورا به اشکی روان تبدیل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خدای آفریننده بگوید چون من تورا آفریده ام و به تمام حالات ونیازهای تو آگاهم وراه درست آن را نیز می‌دانم، برای توکتابی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ام که نسخه شفابخش زندگی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حیات است وتورا از تاریکی به روشنایی واز جهالت به بصیرت واز نومیدی به امید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هیچ خردمندی از پذیرش آن سر باز می‌زند ؟ از این رو نام کتابش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w:t>
      </w:r>
      <w:r>
        <w:rPr>
          <w:rStyle w:val="FootnoteAnchor"/>
          <w:rtl w:val="true"/>
        </w:rPr>
        <w:footnoteReference w:id="149"/>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نهاد تا راه حق و باطل را جدا کند وبه تو بشناساند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را موجب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w:t>
      </w:r>
      <w:r>
        <w:rPr>
          <w:rFonts w:eastAsia="IRNazanin" w:cs="IRNazanin"/>
          <w:color w:val="111111"/>
          <w:sz w:val="28"/>
          <w:szCs w:val="28"/>
          <w:rtl w:val="true"/>
          <w:lang w:bidi="fa-IR"/>
        </w:rPr>
        <w:t>»</w:t>
      </w:r>
      <w:r>
        <w:rPr>
          <w:rStyle w:val="FootnoteAnchor"/>
          <w:rtl w:val="true"/>
        </w:rPr>
        <w:footnoteReference w:id="150"/>
      </w:r>
      <w:r>
        <w:rPr>
          <w:rFonts w:ascii="IRNazanin" w:hAnsi="IRNazanin" w:eastAsia="IRNazanin"/>
          <w:color w:val="111111"/>
          <w:sz w:val="28"/>
          <w:sz w:val="28"/>
          <w:szCs w:val="28"/>
          <w:rtl w:val="true"/>
          <w:lang w:bidi="fa-IR"/>
        </w:rPr>
        <w:t xml:space="preserve">انسان ها خواند تا به باطل روی نیاورد ومسیر سعادت را از شقاوت باز شناسد وبا تلاوت قرآن به </w:t>
      </w:r>
      <w:bookmarkStart w:id="522" w:name="pg5609_34729"/>
    </w:p>
    <w:p>
      <w:pPr>
        <w:pStyle w:val="BookText"/>
        <w:rPr/>
      </w:pPr>
      <w:bookmarkEnd w:id="522"/>
      <w:r>
        <w:rPr>
          <w:rFonts w:ascii="IRNazanin" w:hAnsi="IRNazanin" w:eastAsia="IRNazanin"/>
          <w:color w:val="111111"/>
          <w:sz w:val="28"/>
          <w:sz w:val="28"/>
          <w:szCs w:val="28"/>
          <w:rtl w:val="true"/>
          <w:lang w:bidi="fa-IR"/>
        </w:rPr>
        <w:t>طراوت روح بپردازد و با عمل به آن به رشد وتربیت خویش همت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قرآن، کلید شناخت حق از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قرآنی که، ثقل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مفسران آن هستند در کنارش باشند تا دستخوش برداشت های ناروا وتوجیهات نابجا نگردد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تو در قرآن حق بگریختی با روان انبیا آمیختی</w:t>
      </w:r>
    </w:p>
    <w:p>
      <w:pPr>
        <w:pStyle w:val="BookText"/>
        <w:rPr/>
      </w:pPr>
      <w:r>
        <w:rPr>
          <w:rFonts w:ascii="IRNazanin" w:hAnsi="IRNazanin" w:eastAsia="IRNazanin"/>
          <w:color w:val="111111"/>
          <w:sz w:val="28"/>
          <w:sz w:val="28"/>
          <w:szCs w:val="28"/>
          <w:rtl w:val="true"/>
          <w:lang w:bidi="fa-IR"/>
        </w:rPr>
        <w:t>هست قرآن حالهای انبیا</w:t>
      </w:r>
    </w:p>
    <w:p>
      <w:pPr>
        <w:pStyle w:val="BookText"/>
        <w:rPr/>
      </w:pPr>
      <w:r>
        <w:rPr>
          <w:rFonts w:ascii="IRNazanin" w:hAnsi="IRNazanin" w:eastAsia="IRNazanin"/>
          <w:color w:val="111111"/>
          <w:sz w:val="28"/>
          <w:sz w:val="28"/>
          <w:szCs w:val="28"/>
          <w:rtl w:val="true"/>
          <w:lang w:bidi="fa-IR"/>
        </w:rPr>
        <w:t>ماهیان بحر پاک کبریا</w:t>
      </w:r>
    </w:p>
    <w:p>
      <w:pPr>
        <w:pStyle w:val="Heading5"/>
        <w:numPr>
          <w:ilvl w:val="4"/>
          <w:numId w:val="1"/>
        </w:numPr>
        <w:rPr/>
      </w:pPr>
      <w:bookmarkStart w:id="523" w:name="__RefHeading___Toc2988128_581953129"/>
      <w:bookmarkStart w:id="524" w:name="_Toc207"/>
      <w:bookmarkEnd w:id="523"/>
      <w:r>
        <w:rPr>
          <w:rtl w:val="true"/>
        </w:rPr>
        <w:t xml:space="preserve">ج </w:t>
      </w:r>
      <w:r>
        <w:rPr>
          <w:rtl w:val="true"/>
        </w:rPr>
        <w:t xml:space="preserve">- </w:t>
      </w:r>
      <w:r>
        <w:rPr>
          <w:rtl w:val="true"/>
        </w:rPr>
        <w:t xml:space="preserve">پیشوایان دینی </w:t>
      </w:r>
      <w:r>
        <w:rPr>
          <w:rtl w:val="true"/>
        </w:rPr>
        <w:t>(</w:t>
      </w:r>
      <w:r>
        <w:rPr>
          <w:rtl w:val="true"/>
        </w:rPr>
        <w:t>ع</w:t>
      </w:r>
      <w:r>
        <w:rPr>
          <w:rtl w:val="true"/>
        </w:rPr>
        <w:t>)</w:t>
      </w:r>
      <w:bookmarkEnd w:id="524"/>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وسایل شناخت حق از باطل، وجود وحضور پیشوایان معصوم درجامعه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رهبران الهی گاه به عنوان پیامبر وگاه به عنوان اوصیاء وجانشینان آنان به هدایت مردم و تبیین حق وباطل، اقدام نموده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شاخص حق به شمار میروند تا مردم با الگو قرار دادن آنان راه درست را پیموده واز افتادن در پرتگاه های خطرناک مصون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جانشینان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جدا کننده حق از باطل خوانده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می‌فرمود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أَهْلُ بَیْتِی یُفَرِّقُونَ بَیْنَ الْحَقِ وَ الْبَاطِلِ </w:t>
      </w:r>
      <w:r>
        <w:rPr>
          <w:rFonts w:eastAsia="IRNazanin" w:cs="IRNazanin"/>
          <w:color w:val="111111"/>
          <w:sz w:val="28"/>
          <w:szCs w:val="28"/>
          <w:rtl w:val="true"/>
          <w:lang w:bidi="fa-IR"/>
        </w:rPr>
        <w:t>»</w:t>
      </w:r>
      <w:r>
        <w:rPr>
          <w:rStyle w:val="FootnoteAnchor"/>
          <w:rtl w:val="true"/>
        </w:rPr>
        <w:footnoteReference w:id="151"/>
      </w:r>
      <w:r>
        <w:rPr>
          <w:rFonts w:ascii="IRNazanin" w:hAnsi="IRNazanin" w:eastAsia="IRNazanin"/>
          <w:color w:val="111111"/>
          <w:sz w:val="28"/>
          <w:sz w:val="28"/>
          <w:szCs w:val="28"/>
          <w:rtl w:val="true"/>
          <w:lang w:bidi="fa-IR"/>
        </w:rPr>
        <w:t xml:space="preserve">اهل بیت من، حق را از باطل جدا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تامردم به باطل روی نیاورند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بسیاری در کتب شیعه وسنی وارد شده که پیامبر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فاروق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جداکننده ومشخص کننده حق از باطل نامیده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الْفَارُوقُ الْأَعْظَمُ الَّذِی یُفَرِّقُ بَیْنَ الْحَقِ وَ الْبَاطِل</w:t>
      </w:r>
      <w:r>
        <w:rPr>
          <w:rFonts w:eastAsia="Amiri" w:cs="Amiri" w:ascii="Amiri" w:hAnsi="Amiri"/>
          <w:color w:val="111111"/>
          <w:sz w:val="28"/>
          <w:szCs w:val="28"/>
          <w:rtl w:val="true"/>
          <w:lang w:bidi="ar-SA"/>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 xml:space="preserve">این صفت یکی از اوصاف متعددی است که در روایات برای آن حضرت آمده است وهمگی دلالت بر شاخص بودن ایشان در تشخیص حق از باطل است </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چون که فاروق آینه‌ی اسرار شد</w:t>
      </w:r>
    </w:p>
    <w:p>
      <w:pPr>
        <w:pStyle w:val="BookText"/>
        <w:rPr/>
      </w:pPr>
      <w:r>
        <w:rPr>
          <w:rFonts w:ascii="IRNazanin" w:hAnsi="IRNazanin" w:eastAsia="IRNazanin"/>
          <w:color w:val="111111"/>
          <w:sz w:val="28"/>
          <w:sz w:val="28"/>
          <w:szCs w:val="28"/>
          <w:rtl w:val="true"/>
          <w:lang w:bidi="fa-IR"/>
        </w:rPr>
        <w:t>جان پیر از اندرون بیدار شد</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نتیجه این‌که، هر چیزی مصداق لهو و لعب یا لغو و باطل باشد، یعنی انسان را از خداوند، آخرت و امور دینی بازدارد، یا کاری باشد که هدف و مقصدی نداشته باشد، یا سخن و کاری بیهوده و بدون جهت یا کار و کلامی پوچ، نادرست، غیرواقعی و به دور از حقیقت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می‌شود و در مقابل، هر کار و عمل و کلامی که انسان را به سوی خداوند نزدیک سازد</w:t>
      </w:r>
      <w:r>
        <w:rPr>
          <w:rStyle w:val="FootnoteAnchor"/>
          <w:rtl w:val="true"/>
        </w:rPr>
        <w:footnoteReference w:id="154"/>
      </w:r>
      <w:r>
        <w:rPr>
          <w:rFonts w:ascii="IRNazanin" w:hAnsi="IRNazanin" w:eastAsia="IRNazanin"/>
          <w:color w:val="111111"/>
          <w:sz w:val="28"/>
          <w:sz w:val="28"/>
          <w:szCs w:val="28"/>
          <w:rtl w:val="true"/>
          <w:lang w:bidi="fa-IR"/>
        </w:rPr>
        <w:t xml:space="preserve">و یاد خداوند و </w:t>
      </w:r>
      <w:bookmarkStart w:id="525" w:name="pg5609_34731"/>
    </w:p>
    <w:p>
      <w:pPr>
        <w:pStyle w:val="BookText"/>
        <w:rPr/>
      </w:pPr>
      <w:bookmarkEnd w:id="525"/>
      <w:r>
        <w:rPr>
          <w:rFonts w:ascii="IRNazanin" w:hAnsi="IRNazanin" w:eastAsia="IRNazanin"/>
          <w:color w:val="111111"/>
          <w:sz w:val="28"/>
          <w:sz w:val="28"/>
          <w:szCs w:val="28"/>
          <w:rtl w:val="true"/>
          <w:lang w:bidi="fa-IR"/>
        </w:rPr>
        <w:t xml:space="preserve">آخرت را بیشتر زنده سازد، و دارای هدفی معقول و در راستای حقیقت و واقعیت قرار داشته باشد 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پسندیده به 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اصلی کلّی و فراگیر است و با اندکی تأمل می‌توان مصادیق و موارد آن را تشخیص داد و در مواردی که از</w:t>
      </w:r>
    </w:p>
    <w:p>
      <w:pPr>
        <w:pStyle w:val="BookText"/>
        <w:rPr/>
      </w:pPr>
      <w:r>
        <w:rPr>
          <w:rFonts w:ascii="IRNazanin" w:hAnsi="IRNazanin" w:eastAsia="IRNazanin"/>
          <w:color w:val="111111"/>
          <w:sz w:val="28"/>
          <w:sz w:val="28"/>
          <w:szCs w:val="28"/>
          <w:rtl w:val="true"/>
          <w:lang w:bidi="fa-IR"/>
        </w:rPr>
        <w:t>تشخیص آن ناتوان باشیم، باید از اهل علم بپرسیم</w:t>
      </w:r>
      <w:r>
        <w:rPr>
          <w:rFonts w:eastAsia="IRNazanin" w:cs="IRNazanin"/>
          <w:color w:val="111111"/>
          <w:sz w:val="28"/>
          <w:szCs w:val="28"/>
          <w:rtl w:val="true"/>
          <w:lang w:bidi="fa-IR"/>
        </w:rPr>
        <w:t>.</w:t>
      </w:r>
    </w:p>
    <w:p>
      <w:pPr>
        <w:pStyle w:val="Heading4"/>
        <w:numPr>
          <w:ilvl w:val="3"/>
          <w:numId w:val="1"/>
        </w:numPr>
        <w:rPr/>
      </w:pPr>
      <w:bookmarkStart w:id="526" w:name="__RefHeading___Toc2988130_581953129"/>
      <w:bookmarkStart w:id="527" w:name="_Toc208"/>
      <w:bookmarkEnd w:id="526"/>
      <w:r>
        <w:rPr/>
        <w:t>2</w:t>
      </w:r>
      <w:r>
        <w:rPr>
          <w:rtl w:val="true"/>
        </w:rPr>
        <w:t xml:space="preserve"> . </w:t>
      </w:r>
      <w:r>
        <w:rPr>
          <w:rtl w:val="true"/>
        </w:rPr>
        <w:t>صلاح و فساد</w:t>
      </w:r>
      <w:bookmarkEnd w:id="527"/>
    </w:p>
    <w:p>
      <w:pPr>
        <w:pStyle w:val="Heading5"/>
        <w:numPr>
          <w:ilvl w:val="4"/>
          <w:numId w:val="1"/>
        </w:numPr>
        <w:rPr/>
      </w:pPr>
      <w:bookmarkStart w:id="528" w:name="__RefHeading___Toc2988132_581953129"/>
      <w:bookmarkStart w:id="529" w:name="_Toc209"/>
      <w:bookmarkEnd w:id="528"/>
      <w:r>
        <w:rPr>
          <w:rtl w:val="true"/>
        </w:rPr>
        <w:t>اشاره</w:t>
      </w:r>
      <w:bookmarkEnd w:id="529"/>
    </w:p>
    <w:p>
      <w:pPr>
        <w:pStyle w:val="BookText"/>
        <w:rPr/>
      </w:pPr>
      <w:r>
        <w:rPr>
          <w:rFonts w:ascii="IRNazanin" w:hAnsi="IRNazanin" w:eastAsia="IRNazanin"/>
          <w:color w:val="111111"/>
          <w:sz w:val="28"/>
          <w:sz w:val="28"/>
          <w:szCs w:val="28"/>
          <w:rtl w:val="true"/>
          <w:lang w:bidi="fa-IR"/>
        </w:rPr>
        <w:t>این عنوان دربردارنده دو اصل وضابطه می‌باشد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 هرعملی که درآن صلاح ومصلحت فرد یا جامعه لحاظ شده باشد ازمصادیق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 هرعملی که موجب فساد فرد ویا جامعه شود از مصادیق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حساب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تبیین بیشتر لازم است دو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فساد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بررسی قرار گیرد </w:t>
      </w:r>
      <w:r>
        <w:rPr>
          <w:rFonts w:eastAsia="IRNazanin" w:cs="IRNazanin"/>
          <w:color w:val="111111"/>
          <w:sz w:val="28"/>
          <w:szCs w:val="28"/>
          <w:rtl w:val="true"/>
          <w:lang w:bidi="fa-IR"/>
        </w:rPr>
        <w:t>.</w:t>
      </w:r>
    </w:p>
    <w:p>
      <w:pPr>
        <w:pStyle w:val="Heading5"/>
        <w:numPr>
          <w:ilvl w:val="4"/>
          <w:numId w:val="1"/>
        </w:numPr>
        <w:rPr/>
      </w:pPr>
      <w:bookmarkStart w:id="530" w:name="__RefHeading___Toc2988134_581953129"/>
      <w:bookmarkStart w:id="531" w:name="_Toc210"/>
      <w:bookmarkEnd w:id="530"/>
      <w:r>
        <w:rPr>
          <w:rtl w:val="true"/>
        </w:rPr>
        <w:t xml:space="preserve">واژه </w:t>
      </w:r>
      <w:r>
        <w:rPr>
          <w:rtl w:val="true"/>
        </w:rPr>
        <w:t>«</w:t>
      </w:r>
      <w:r>
        <w:rPr>
          <w:rtl w:val="true"/>
        </w:rPr>
        <w:t xml:space="preserve">صلاح </w:t>
      </w:r>
      <w:r>
        <w:rPr>
          <w:rtl w:val="true"/>
        </w:rPr>
        <w:t>»</w:t>
      </w:r>
      <w:bookmarkEnd w:id="531"/>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کلمه صلاح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شایستگی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نقطه مقابل کلمه فساد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تباهی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ای است که گاه وصف عمل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وگاه وصف شخص قرار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صالح</w:t>
      </w:r>
      <w:r>
        <w:rPr>
          <w:rStyle w:val="FootnoteAnchor"/>
          <w:rtl w:val="true"/>
        </w:rPr>
        <w:footnoteReference w:id="1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واصلاح </w:t>
      </w:r>
      <w:bookmarkStart w:id="532" w:name="pg5609_34732"/>
    </w:p>
    <w:p>
      <w:pPr>
        <w:pStyle w:val="BookText"/>
        <w:rPr/>
      </w:pPr>
      <w:bookmarkEnd w:id="532"/>
      <w:r>
        <w:rPr>
          <w:rFonts w:ascii="Amiri" w:hAnsi="Amiri" w:eastAsia="Amiri" w:cs="Amiri"/>
          <w:color w:val="111111"/>
          <w:sz w:val="28"/>
          <w:sz w:val="28"/>
          <w:szCs w:val="28"/>
          <w:rtl w:val="true"/>
          <w:lang w:bidi="ar-SA"/>
        </w:rPr>
        <w:t xml:space="preserve">به معنای صالح وشایسته ساختن 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أَعْمَلَ صالِحاً تَرْضاه </w:t>
      </w:r>
      <w:r>
        <w:rPr>
          <w:rFonts w:eastAsia="Amiri" w:cs="Amiri" w:ascii="Amiri" w:hAnsi="Amiri"/>
          <w:color w:val="111111"/>
          <w:sz w:val="28"/>
          <w:szCs w:val="28"/>
          <w:rtl w:val="true"/>
          <w:lang w:bidi="ar-SA"/>
        </w:rPr>
        <w:t>.</w:t>
      </w:r>
      <w:r>
        <w:rPr>
          <w:rStyle w:val="FootnoteAnchor"/>
          <w:rtl w:val="true"/>
        </w:rPr>
        <w:footnoteReference w:id="15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اللَّهَ لا یُصْلِحُ عَمَلَ الْمُفْسِدِینَ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ویا شخص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 لی فی ذُرِّیَّتی </w:t>
      </w:r>
      <w:r>
        <w:rPr>
          <w:rFonts w:eastAsia="Amiri" w:cs="Amiri" w:ascii="Amiri" w:hAnsi="Amiri"/>
          <w:color w:val="111111"/>
          <w:sz w:val="28"/>
          <w:szCs w:val="28"/>
          <w:rtl w:val="true"/>
          <w:lang w:bidi="ar-SA"/>
        </w:rPr>
        <w:t>.</w:t>
      </w:r>
      <w:r>
        <w:rPr>
          <w:rStyle w:val="FootnoteAnchor"/>
          <w:rtl w:val="true"/>
        </w:rPr>
        <w:footnoteReference w:id="1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ویا اصلاح روابط بین افراد یا اقوام وسازش وآشتی بین آنها می‌باشد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فَأَصْلِحُوا بَیْنَهُما </w:t>
      </w:r>
      <w:r>
        <w:rPr>
          <w:rFonts w:eastAsia="Amiri" w:cs="Amiri" w:ascii="Amiri" w:hAnsi="Amiri"/>
          <w:color w:val="111111"/>
          <w:sz w:val="28"/>
          <w:szCs w:val="28"/>
          <w:rtl w:val="true"/>
          <w:lang w:bidi="ar-SA"/>
        </w:rPr>
        <w:t>.</w:t>
      </w:r>
      <w:r>
        <w:rPr>
          <w:rStyle w:val="FootnoteAnchor"/>
          <w:rtl w:val="true"/>
        </w:rPr>
        <w:footnoteReference w:id="15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إِنَّمَاالْمُؤْمِنُونَ إِخْوَةٌ فَأَصْلِحُوا بَیْنَ أَخَوَیْکُم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وجود ما هزاران گرگ و خوک صالح و ناصالح و خوب و خشوک</w:t>
      </w:r>
    </w:p>
    <w:p>
      <w:pPr>
        <w:pStyle w:val="Heading5"/>
        <w:numPr>
          <w:ilvl w:val="4"/>
          <w:numId w:val="1"/>
        </w:numPr>
        <w:rPr/>
      </w:pPr>
      <w:bookmarkStart w:id="533" w:name="__RefHeading___Toc2988136_581953129"/>
      <w:bookmarkStart w:id="534" w:name="_Toc211"/>
      <w:bookmarkEnd w:id="533"/>
      <w:r>
        <w:rPr>
          <w:rtl w:val="true"/>
        </w:rPr>
        <w:t xml:space="preserve">واژه </w:t>
      </w:r>
      <w:r>
        <w:rPr>
          <w:rtl w:val="true"/>
        </w:rPr>
        <w:t>«</w:t>
      </w:r>
      <w:r>
        <w:rPr>
          <w:rtl w:val="true"/>
        </w:rPr>
        <w:t>فساد</w:t>
      </w:r>
      <w:r>
        <w:rPr>
          <w:rtl w:val="true"/>
        </w:rPr>
        <w:t>»</w:t>
      </w:r>
      <w:bookmarkEnd w:id="534"/>
    </w:p>
    <w:p>
      <w:pPr>
        <w:pStyle w:val="BookText"/>
        <w:rPr/>
      </w:pPr>
      <w:r>
        <w:rPr>
          <w:rFonts w:ascii="IRNazanin" w:hAnsi="IRNazanin" w:eastAsia="IRNazanin"/>
          <w:color w:val="111111"/>
          <w:sz w:val="28"/>
          <w:sz w:val="28"/>
          <w:szCs w:val="28"/>
          <w:rtl w:val="true"/>
          <w:lang w:bidi="fa-IR"/>
        </w:rPr>
        <w:t>در تعریف واژه فساد گفته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الفسادُ خُروجُ الشیء عن الاعتدال قلیلاً کان الخروج عنه او کثیراً و یُضادّه الصلاح و یستعمل ذلک فی النفسِ و البدنِ و الاشیاء الخارجة عن الاستقامة</w:t>
      </w:r>
      <w:r>
        <w:rPr>
          <w:rFonts w:eastAsia="IRNazanin" w:cs="IRNazanin"/>
          <w:color w:val="111111"/>
          <w:sz w:val="28"/>
          <w:szCs w:val="28"/>
          <w:rtl w:val="true"/>
          <w:lang w:bidi="fa-IR"/>
        </w:rPr>
        <w:t>».</w:t>
      </w:r>
      <w:r>
        <w:rPr>
          <w:rStyle w:val="FootnoteAnchor"/>
          <w:rtl w:val="true"/>
        </w:rPr>
        <w:footnoteReference w:id="159"/>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بیرون‌رفتن هر چیزی از حدّ اعتدال را فسادگویند، خواه کم باشد، خواه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لفظ فساد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معنایی که گذشت، در مورد روح خارج از حد اعتدال و </w:t>
      </w:r>
    </w:p>
    <w:p>
      <w:pPr>
        <w:pStyle w:val="BookText"/>
        <w:rPr/>
      </w:pPr>
      <w:r>
        <w:rPr>
          <w:rFonts w:ascii="IRNazanin" w:hAnsi="IRNazanin" w:eastAsia="IRNazanin"/>
          <w:color w:val="111111"/>
          <w:sz w:val="28"/>
          <w:sz w:val="28"/>
          <w:szCs w:val="28"/>
          <w:rtl w:val="true"/>
          <w:lang w:bidi="fa-IR"/>
        </w:rPr>
        <w:t>جسمِ غیرمعتدل و نیز اشیایی که آن‌چنان که باید نیستند، استعمال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عنوان مثال، گاه گفته می‌شود این فکر واندیشه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نادرست، باطل</w:t>
      </w:r>
    </w:p>
    <w:p>
      <w:pPr>
        <w:pStyle w:val="BookText"/>
        <w:rPr/>
      </w:pPr>
      <w:r>
        <w:rPr>
          <w:rFonts w:ascii="IRNazanin" w:hAnsi="IRNazanin" w:eastAsia="IRNazanin"/>
          <w:color w:val="111111"/>
          <w:sz w:val="28"/>
          <w:sz w:val="28"/>
          <w:szCs w:val="28"/>
          <w:rtl w:val="true"/>
          <w:lang w:bidi="fa-IR"/>
        </w:rPr>
        <w:t>وفکری که از حدّ واقعیت وحقیقت خارج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می‌گویند فلانی از نظر روحی فردی نامتعادل است یعنی این‌که از روحی سالم که نشانه‌اش رفتار درست و حرکات مناسب باشد، برخوردار نیست، این روح فاسد و بیمار شده است، و نیز قلب و روح افرادی که به گناه آلوده شده‌اند، قلب و روحی بیمار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وجود او گل و میوه نرست</w:t>
      </w:r>
    </w:p>
    <w:p>
      <w:pPr>
        <w:pStyle w:val="BookText"/>
        <w:rPr/>
      </w:pPr>
      <w:r>
        <w:rPr>
          <w:rFonts w:ascii="IRNazanin" w:hAnsi="IRNazanin" w:eastAsia="IRNazanin"/>
          <w:color w:val="111111"/>
          <w:sz w:val="28"/>
          <w:sz w:val="28"/>
          <w:szCs w:val="28"/>
          <w:rtl w:val="true"/>
          <w:lang w:bidi="fa-IR"/>
        </w:rPr>
        <w:t>جز فساد جمله پاکیها نجست</w:t>
      </w:r>
    </w:p>
    <w:p>
      <w:pPr>
        <w:pStyle w:val="BookText"/>
        <w:rPr/>
      </w:pPr>
      <w:r>
        <w:rPr>
          <w:rFonts w:ascii="IRNazanin" w:hAnsi="IRNazanin" w:eastAsia="IRNazanin"/>
          <w:color w:val="111111"/>
          <w:sz w:val="28"/>
          <w:sz w:val="28"/>
          <w:szCs w:val="28"/>
          <w:rtl w:val="true"/>
          <w:lang w:bidi="fa-IR"/>
        </w:rPr>
        <w:t>در مورد اشیاء، مثلاً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میوه فاسد شده است، یعنی از آن‌چه که می‌بایست در آن حالت قرار می‌داشت، خارج شده و از بین رفته است و در واقع این هم دچار بیماری شده است، منتها بیماری و آفتی ویژه خودش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فارسی از فساد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نقطه مقابل 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تباهی و نابودی تعبیر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روح انسان را به تباهی می‌کشاند و قلب انسان را به سیاهی مبتلا می‌سازد و انسانیت انسان را به نابودی می‌کشاند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تُفسِدوا فی الارض بَعدَ اصلاحها </w:t>
      </w:r>
      <w:r>
        <w:rPr>
          <w:rFonts w:eastAsia="Amiri" w:cs="Amiri" w:ascii="Amiri" w:hAnsi="Amiri"/>
          <w:color w:val="111111"/>
          <w:sz w:val="28"/>
          <w:szCs w:val="28"/>
          <w:rtl w:val="true"/>
          <w:lang w:bidi="ar-SA"/>
        </w:rPr>
        <w:t>...».</w:t>
      </w:r>
      <w:r>
        <w:rPr>
          <w:rStyle w:val="FootnoteAnchor"/>
          <w:rtl w:val="true"/>
        </w:rPr>
        <w:footnoteReference w:id="1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آن‌که در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در آن فساد به پا مکنید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تَعثَوا فی الارض مُفسِدین</w:t>
      </w:r>
      <w:r>
        <w:rPr>
          <w:rFonts w:eastAsia="Amiri" w:cs="Amiri" w:ascii="Amiri" w:hAnsi="Amiri"/>
          <w:color w:val="111111"/>
          <w:sz w:val="28"/>
          <w:szCs w:val="28"/>
          <w:rtl w:val="true"/>
          <w:lang w:bidi="ar-SA"/>
        </w:rPr>
        <w:t>».</w:t>
      </w:r>
      <w:r>
        <w:rPr>
          <w:rStyle w:val="FootnoteAnchor"/>
          <w:rtl w:val="true"/>
        </w:rPr>
        <w:footnoteReference w:id="161"/>
      </w:r>
      <w:bookmarkStart w:id="535" w:name="pg5609_34734"/>
    </w:p>
    <w:p>
      <w:pPr>
        <w:pStyle w:val="BookText"/>
        <w:rPr/>
      </w:pPr>
      <w:bookmarkEnd w:id="53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زمین فسادپراکنی مکنید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لا یُحِبُّ المُفسِدین</w:t>
      </w:r>
      <w:r>
        <w:rPr>
          <w:rFonts w:eastAsia="Amiri" w:cs="Amiri" w:ascii="Amiri" w:hAnsi="Amiri"/>
          <w:color w:val="111111"/>
          <w:sz w:val="28"/>
          <w:szCs w:val="28"/>
          <w:rtl w:val="true"/>
          <w:lang w:bidi="ar-SA"/>
        </w:rPr>
        <w:t>».</w:t>
      </w:r>
      <w:r>
        <w:rPr>
          <w:rStyle w:val="FootnoteAnchor"/>
          <w:rtl w:val="true"/>
        </w:rPr>
        <w:footnoteReference w:id="1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مفسدین را دوست ندارد</w:t>
      </w:r>
      <w:r>
        <w:rPr>
          <w:rFonts w:eastAsia="IRNazanin" w:cs="IRNazanin"/>
          <w:color w:val="111111"/>
          <w:sz w:val="28"/>
          <w:szCs w:val="28"/>
          <w:rtl w:val="true"/>
          <w:lang w:bidi="fa-IR"/>
        </w:rPr>
        <w:t>».</w:t>
      </w:r>
    </w:p>
    <w:p>
      <w:pPr>
        <w:pStyle w:val="Heading4"/>
        <w:numPr>
          <w:ilvl w:val="3"/>
          <w:numId w:val="1"/>
        </w:numPr>
        <w:rPr/>
      </w:pPr>
      <w:bookmarkStart w:id="536" w:name="__RefHeading___Toc2988138_581953129"/>
      <w:bookmarkStart w:id="537" w:name="_Toc212"/>
      <w:bookmarkEnd w:id="536"/>
      <w:r>
        <w:rPr>
          <w:rtl w:val="true"/>
        </w:rPr>
        <w:t>مصادیق فساد و افساد</w:t>
      </w:r>
      <w:bookmarkEnd w:id="537"/>
    </w:p>
    <w:p>
      <w:pPr>
        <w:pStyle w:val="Heading5"/>
        <w:numPr>
          <w:ilvl w:val="4"/>
          <w:numId w:val="1"/>
        </w:numPr>
        <w:rPr/>
      </w:pPr>
      <w:bookmarkStart w:id="538" w:name="__RefHeading___Toc2988140_581953129"/>
      <w:bookmarkStart w:id="539" w:name="_Toc213"/>
      <w:bookmarkEnd w:id="538"/>
      <w:r>
        <w:rPr>
          <w:rtl w:val="true"/>
        </w:rPr>
        <w:t>اشاره</w:t>
      </w:r>
      <w:bookmarkEnd w:id="539"/>
    </w:p>
    <w:p>
      <w:pPr>
        <w:pStyle w:val="BookText"/>
        <w:rPr/>
      </w:pPr>
      <w:r>
        <w:rPr>
          <w:rFonts w:ascii="IRNazanin" w:hAnsi="IRNazanin" w:eastAsia="IRNazanin"/>
          <w:color w:val="111111"/>
          <w:sz w:val="28"/>
          <w:sz w:val="28"/>
          <w:szCs w:val="28"/>
          <w:rtl w:val="true"/>
          <w:lang w:bidi="fa-IR"/>
        </w:rPr>
        <w:t>برای فساد و افساد، موارد و مصادیق بسیاری می‌توان مثال زد که به برخی ازآنها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آن‌چه که فسادبرانگیز است، در شعاع خود شخص است و به جامعه سرایت نمی‌کند مانند این‌که فردی درمنزل خود شراب درست کرده وآن را بنوشد یا عمل زشت دیگری مرتکب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گاه شعاع آن ازحدود شخصی خارج می‌شود و یک جمعیت یا یک شهر یا حتی یک کشور را تهدید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این‌که در یک شهر افرادی اقدام به فروش شراب یا توزیع مواد مخدر، پخش نرم افزارهای مبتذل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به صورت باندهای سازمان‌یافته در سطح کشور دست به اقداماتی از این قبیل بنمایند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در هر مورد، باتوجه به حد و حدود گسترش آن، بایدحساسیت نشان داد و گرنه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بی‌درمان در پیکر اجتماع ریشه دوانده، تعمیق و توسعه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نمونه‌هایی از موارد فساد وافساد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دنباله‌روی از هوی و هوس</w:t>
      </w:r>
      <w:r>
        <w:rPr>
          <w:rStyle w:val="FootnoteAnchor"/>
          <w:rtl w:val="true"/>
        </w:rPr>
        <w:footnoteReference w:id="163"/>
      </w:r>
      <w:r>
        <w:rPr>
          <w:rFonts w:ascii="IRNazanin" w:hAnsi="IRNazanin" w:eastAsia="IRNazanin"/>
          <w:color w:val="111111"/>
          <w:sz w:val="28"/>
          <w:sz w:val="28"/>
          <w:szCs w:val="28"/>
          <w:rtl w:val="true"/>
          <w:lang w:bidi="fa-IR"/>
        </w:rPr>
        <w:t>، و نیز پیروی از مفسدان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آدم‌کشی</w:t>
      </w:r>
      <w:r>
        <w:rPr>
          <w:rStyle w:val="FootnoteAnchor"/>
          <w:rtl w:val="true"/>
        </w:rPr>
        <w:footnoteReference w:id="16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محاربه و جنگ با خدا و رسول</w:t>
      </w:r>
      <w:r>
        <w:rPr>
          <w:rStyle w:val="FootnoteAnchor"/>
          <w:rtl w:val="true"/>
        </w:rPr>
        <w:footnoteReference w:id="1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امنیت اجتماعی را به خطر می‌اندازند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کم‌فروشی و اجحاف به خریداران</w:t>
      </w:r>
      <w:r>
        <w:rPr>
          <w:rStyle w:val="FootnoteAnchor"/>
          <w:rtl w:val="true"/>
        </w:rPr>
        <w:footnoteReference w:id="16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رباخواری، که درایجاد کینه و عداوت و تباهی روابط اجتماعی نقش مؤثری دارد</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نمّامی و سخن‌چینی که موجب دشمنی بین دو نفر یا دو خانواده و گاه دو گروه و جمعیت می‌شود و سخن‌چین هیزم بیار معرکه می‌گردد</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شراب‌خواری، قماربازی، گوش‌دادن به موسیقی مُطرب، آلودگی به مواد مخدر و توزیع آن، نشر و پخش هرچیزی که ترویج کننده ابتذال وبی بند وباری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بی‌حجابی و بدحجابی، فحش و دشنام، استهزاء و تمسخر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آمران به معروف و ناهیان از منکر، در برابر هر گونه فسادپراکنی و اشاعه فحشاء، به هدایت و امر به معروف و نهی از منکر بپردازند، و در این راه اخلاص ورضای خداوند را پیشه خود ساخته و از او توفیق و یاری بطلبند و این دعا را بر زبان داشته باشند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انصُرنی علی القوم المُفسدین</w:t>
      </w:r>
      <w:r>
        <w:rPr>
          <w:rFonts w:eastAsia="Amiri" w:cs="Amiri" w:ascii="Amiri" w:hAnsi="Amiri"/>
          <w:color w:val="111111"/>
          <w:sz w:val="28"/>
          <w:szCs w:val="28"/>
          <w:rtl w:val="true"/>
          <w:lang w:bidi="ar-SA"/>
        </w:rPr>
        <w:t>».</w:t>
      </w:r>
      <w:r>
        <w:rPr>
          <w:rStyle w:val="FootnoteAnchor"/>
          <w:rtl w:val="true"/>
        </w:rPr>
        <w:footnoteReference w:id="169"/>
      </w:r>
      <w:bookmarkStart w:id="540" w:name="pg5609_34736"/>
    </w:p>
    <w:p>
      <w:pPr>
        <w:pStyle w:val="BookText"/>
        <w:rPr/>
      </w:pPr>
      <w:bookmarkEnd w:id="54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مرا بر مفسدان یاری کن و پیروز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این که ازتوضیحات یاد شده روشن شد هرعملی که درآن صلاح ومصلحت فردیاجامعه لحاظ 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نماز، روزه ،خمس، اخلاق خوب، امانتداری، کمک به دیگران، پاکیزگی ونظافت فردی ومحیطی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هرعملی که موجب فساد وتباهی فرد و جامعه شود از مصادیق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می‌شود</w:t>
      </w:r>
      <w:r>
        <w:rPr>
          <w:rFonts w:eastAsia="IRNazanin" w:cs="IRNazanin"/>
          <w:color w:val="111111"/>
          <w:sz w:val="28"/>
          <w:szCs w:val="28"/>
          <w:rtl w:val="true"/>
          <w:lang w:bidi="fa-IR"/>
        </w:rPr>
        <w:t>.</w:t>
      </w:r>
    </w:p>
    <w:p>
      <w:pPr>
        <w:pStyle w:val="Heading5"/>
        <w:numPr>
          <w:ilvl w:val="4"/>
          <w:numId w:val="1"/>
        </w:numPr>
        <w:rPr/>
      </w:pPr>
      <w:bookmarkStart w:id="541" w:name="__RefHeading___Toc2988142_581953129"/>
      <w:bookmarkStart w:id="542" w:name="_Toc214"/>
      <w:bookmarkEnd w:id="541"/>
      <w:r>
        <w:rPr>
          <w:rtl w:val="true"/>
        </w:rPr>
        <w:t>برای مطالعه بیشتر</w:t>
      </w:r>
      <w:bookmarkEnd w:id="54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 ذا قیلَ لَهُمْ لا تُفْسِدُوا فِی الْأَرْضِ قالُوا إِنَّما نَحْنُ مُصْلِحُونَ</w:t>
      </w:r>
    </w:p>
    <w:p>
      <w:pPr>
        <w:pStyle w:val="BookText"/>
        <w:rPr/>
      </w:pPr>
      <w:r>
        <w:rPr>
          <w:rFonts w:ascii="Amiri" w:hAnsi="Amiri" w:eastAsia="Amiri" w:cs="Amiri"/>
          <w:color w:val="111111"/>
          <w:sz w:val="28"/>
          <w:sz w:val="28"/>
          <w:szCs w:val="28"/>
          <w:rtl w:val="true"/>
          <w:lang w:bidi="ar-SA"/>
        </w:rPr>
        <w:t xml:space="preserve">أَلا إِنَّهُمْ هُمُ الْمُفْسِدُونَ وَ لکِنْ لا یَشْعُرُون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آیه شریفه در باره چه کسانی نازل شده است ؟ موارد فساد وافساد آنان چه بود ؟ چرا آنان به فساد انگیزی خود عنوان اصلاح گری می‌دادند؟</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تَلْبِسُوا الْحَقَّ بِالْباطِلِ وَ تَکْتُمُوا الْحَقَّ وَ أَنْتُمْ تَعْلَمُون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را با استفاده از تفاسیرمطالعه ومورد گفتگوقرار بدهید</w:t>
      </w:r>
      <w:r>
        <w:rPr>
          <w:rFonts w:eastAsia="IRNazanin" w:cs="IRNazanin"/>
          <w:color w:val="111111"/>
          <w:sz w:val="28"/>
          <w:szCs w:val="28"/>
          <w:rtl w:val="true"/>
          <w:lang w:bidi="fa-IR"/>
        </w:rPr>
        <w:t xml:space="preserve">. </w:t>
      </w:r>
      <w:bookmarkStart w:id="543" w:name="pg5609_34737"/>
    </w:p>
    <w:p>
      <w:pPr>
        <w:pStyle w:val="Heading3"/>
        <w:numPr>
          <w:ilvl w:val="2"/>
          <w:numId w:val="1"/>
        </w:numPr>
        <w:rPr/>
      </w:pPr>
      <w:bookmarkStart w:id="544" w:name="__RefHeading___Toc2988144_581953129"/>
      <w:bookmarkStart w:id="545" w:name="_Toc215"/>
      <w:bookmarkEnd w:id="543"/>
      <w:bookmarkEnd w:id="544"/>
      <w:r>
        <w:rPr>
          <w:rtl w:val="true"/>
        </w:rPr>
        <w:t>درس یازدهم</w:t>
      </w:r>
      <w:bookmarkEnd w:id="545"/>
    </w:p>
    <w:p>
      <w:pPr>
        <w:pStyle w:val="Heading4"/>
        <w:numPr>
          <w:ilvl w:val="3"/>
          <w:numId w:val="1"/>
        </w:numPr>
        <w:rPr/>
      </w:pPr>
      <w:bookmarkStart w:id="546" w:name="__RefHeading___Toc2988146_581953129"/>
      <w:bookmarkStart w:id="547" w:name="_Toc216"/>
      <w:bookmarkEnd w:id="546"/>
      <w:r>
        <w:rPr/>
        <w:t>3</w:t>
      </w:r>
      <w:r>
        <w:rPr>
          <w:rtl w:val="true"/>
        </w:rPr>
        <w:t xml:space="preserve">. </w:t>
      </w:r>
      <w:r>
        <w:rPr>
          <w:rtl w:val="true"/>
        </w:rPr>
        <w:t xml:space="preserve">اصل </w:t>
      </w:r>
      <w:r>
        <w:rPr>
          <w:rtl w:val="true"/>
        </w:rPr>
        <w:t xml:space="preserve">« </w:t>
      </w:r>
      <w:r>
        <w:rPr>
          <w:rtl w:val="true"/>
        </w:rPr>
        <w:t xml:space="preserve">تعاون </w:t>
      </w:r>
      <w:r>
        <w:rPr>
          <w:rtl w:val="true"/>
        </w:rPr>
        <w:t>»</w:t>
      </w:r>
      <w:bookmarkEnd w:id="547"/>
    </w:p>
    <w:p>
      <w:pPr>
        <w:pStyle w:val="BookText"/>
        <w:rPr/>
      </w:pPr>
      <w:r>
        <w:rPr>
          <w:rFonts w:ascii="IRNazanin" w:hAnsi="IRNazanin" w:eastAsia="IRNazanin"/>
          <w:color w:val="111111"/>
          <w:sz w:val="28"/>
          <w:sz w:val="28"/>
          <w:szCs w:val="28"/>
          <w:rtl w:val="true"/>
          <w:lang w:bidi="fa-IR"/>
        </w:rPr>
        <w:t>این واژه به معنای کمک دوطرف به یکدیگر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خواه دونفر باشند یا دو گروه ودوملت که به همدیگر کمک کنند</w:t>
      </w:r>
      <w:r>
        <w:rPr>
          <w:rFonts w:eastAsia="IRNazanin" w:cs="IRNazanin"/>
          <w:color w:val="111111"/>
          <w:sz w:val="28"/>
          <w:szCs w:val="28"/>
          <w:rtl w:val="true"/>
          <w:lang w:bidi="fa-IR"/>
        </w:rPr>
        <w:t xml:space="preserve">.) </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در قرآن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تَعاوَنُوا عَلَی الْبِرِّ وَ التَّقْوی وَ لا تَعاوَنُوا عَلَی الْإِثْمِ وَ الْعُدْوان </w:t>
      </w:r>
      <w:r>
        <w:rPr>
          <w:rFonts w:eastAsia="Amiri" w:cs="Amiri" w:ascii="Amiri" w:hAnsi="Amiri"/>
          <w:color w:val="111111"/>
          <w:sz w:val="28"/>
          <w:szCs w:val="28"/>
          <w:rtl w:val="true"/>
          <w:lang w:bidi="ar-SA"/>
        </w:rPr>
        <w:t>».</w:t>
      </w:r>
      <w:r>
        <w:rPr>
          <w:rStyle w:val="FootnoteAnchor"/>
          <w:rtl w:val="true"/>
        </w:rPr>
        <w:footnoteReference w:id="1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یکدیگر را بر کارهای نیک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پرهیزگاری یاری دهید ولی بر گناه و دشمنی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ظلم و 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یکدیگر را کمک ننمایید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آیه شریفه، دو اصل استخراج می‌شود </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 هر گونه کمکی به یکدیگر که بر اساس خیر وتقوا باشد از مصادیق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حساب می‌آید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 – هر کمکی به یکدیگر که براساس گناه ودشمنی صورت پذیرد، از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همان‌گونه که یاری و همکاری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و پرهیزگاری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ارزش‌ها و معروف های اجتماعی اسلام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نیز از مصادیق بارز و نمونه‌های آشکار تعاون بر نیکی و پرهیزگاری است، چه این‌که با امر به معروف و نهی از منکر، افراد را به کارهای خوب و نیک سفارش کرده و از بدی‌ها بازمی‌داریم و آنان را به رعایت تقوای الهی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خداترسی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درخواستِ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تعاون و کمک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هم چهره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باشد 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درخواست کمک در جهت کارهای خیر و ارزش‌های دینی باشد، این درخواستی است مقدس و ارزشمند و اگر درخواست کمک در جهت اعمال زشت و پلید و گناه باشد، این درخواستی است شیطانی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دید این ندا و درخواست انسان را با آسمان نزدیک می‌کند یا این که اورا در سراشیبی سقوط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هرندایی که تورا بالا کشید آن ندا می‌دان که از بالا رسید هرندایی که تورا حرص آورد بانگ گرگی دان که او مردم 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 التّعاون علی اِقامةِ الحقِّ دیانَةٌ و امانةٌ، طَلبُ التّعاون علی نُصرةِ الباطل جِنایَةٌ و خِیانَةٌ</w:t>
      </w:r>
      <w:r>
        <w:rPr>
          <w:rFonts w:eastAsia="Amiri" w:cs="Amiri" w:ascii="Amiri" w:hAnsi="Amiri"/>
          <w:color w:val="111111"/>
          <w:sz w:val="28"/>
          <w:szCs w:val="28"/>
          <w:rtl w:val="true"/>
          <w:lang w:bidi="ar-SA"/>
        </w:rPr>
        <w:t>».</w:t>
      </w:r>
      <w:r>
        <w:rPr>
          <w:rStyle w:val="FootnoteAnchor"/>
          <w:rtl w:val="true"/>
        </w:rPr>
        <w:footnoteReference w:id="1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 یاری برای برپایی حق، دین‌داری و امانت‌داری است و درخواست کمک برای پیروزی و یاری باطل، جنایت و خیانت شمرده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کمک به انسان مؤمن، ارزش بسیاری نزد خداوند متعال دارد و چنان‌چه در این مورد کوتاهی شود، جامعه مورد خشم و غضب الهی واقع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باید در مسیر برّ و تقوی به کمک یکدیگر بشتابیم و همدیگر را از انجام گناه و تجاوز به حقوق دیگران بازداریم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بیشتر به اهمیت مسأله پی ببریم، به این روایت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کان یومُ القیامةِ، نادی مُنادٍ أین الظَّلَمةُ و اعوانُهُم و مَن لاقَ لهم دواةً، أو رَبَط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کِیساً، أو 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مَدّةَ قَلَمٍ، فَاحشُروهم مَعَهم</w:t>
      </w:r>
      <w:r>
        <w:rPr>
          <w:rFonts w:eastAsia="Amiri" w:cs="Amiri" w:ascii="Amiri" w:hAnsi="Amiri"/>
          <w:color w:val="111111"/>
          <w:sz w:val="28"/>
          <w:szCs w:val="28"/>
          <w:rtl w:val="true"/>
          <w:lang w:bidi="ar-SA"/>
        </w:rPr>
        <w:t>».</w:t>
      </w:r>
      <w:r>
        <w:rPr>
          <w:rStyle w:val="FootnoteAnchor"/>
          <w:rtl w:val="true"/>
        </w:rPr>
        <w:footnoteReference w:id="173"/>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قیامت که برپا شود، منادی حق ندا دهد که ستمگران کجایند؟ یاران و اعوان آنها کجایند؟ آنان‌که برای ظالمین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دواتی را لِیقه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 وپنبه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گذاشتند کجایند؟ آنان‌که برای ظالمان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یک کیسه‌ای را دوختند یا این‌که قلمی را برایشان آماده نمودند کجایند؟ همه آنان را با هم محشور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همه این افراد در گناهان ظالم و ستمگر شریک حساب می‌شوند</w:t>
      </w:r>
      <w:r>
        <w:rPr>
          <w:rFonts w:eastAsia="IRNazanin" w:cs="IRNazanin"/>
          <w:color w:val="111111"/>
          <w:sz w:val="28"/>
          <w:szCs w:val="28"/>
          <w:rtl w:val="true"/>
          <w:lang w:bidi="fa-IR"/>
        </w:rPr>
        <w:t xml:space="preserve">]». </w:t>
      </w:r>
      <w:bookmarkStart w:id="548" w:name="pg5609_34740"/>
    </w:p>
    <w:p>
      <w:pPr>
        <w:pStyle w:val="Heading4"/>
        <w:numPr>
          <w:ilvl w:val="3"/>
          <w:numId w:val="1"/>
        </w:numPr>
        <w:rPr/>
      </w:pPr>
      <w:bookmarkStart w:id="549" w:name="__RefHeading___Toc2988148_581953129"/>
      <w:bookmarkStart w:id="550" w:name="_Toc217"/>
      <w:bookmarkEnd w:id="548"/>
      <w:bookmarkEnd w:id="549"/>
      <w:r>
        <w:rPr/>
        <w:t>4</w:t>
      </w:r>
      <w:r>
        <w:rPr>
          <w:rtl w:val="true"/>
        </w:rPr>
        <w:t xml:space="preserve">. « </w:t>
      </w:r>
      <w:r>
        <w:rPr>
          <w:rtl w:val="true"/>
        </w:rPr>
        <w:t>تقویت</w:t>
      </w:r>
      <w:r>
        <w:rPr>
          <w:rtl w:val="true"/>
        </w:rPr>
        <w:t xml:space="preserve">» </w:t>
      </w:r>
      <w:r>
        <w:rPr>
          <w:rtl w:val="true"/>
        </w:rPr>
        <w:t xml:space="preserve">یا </w:t>
      </w:r>
      <w:r>
        <w:rPr>
          <w:rtl w:val="true"/>
        </w:rPr>
        <w:t xml:space="preserve">« </w:t>
      </w:r>
      <w:r>
        <w:rPr>
          <w:rtl w:val="true"/>
        </w:rPr>
        <w:t xml:space="preserve">تضعیف </w:t>
      </w:r>
      <w:r>
        <w:rPr>
          <w:rtl w:val="true"/>
        </w:rPr>
        <w:t xml:space="preserve">» </w:t>
      </w:r>
      <w:r>
        <w:rPr>
          <w:rtl w:val="true"/>
        </w:rPr>
        <w:t>دین</w:t>
      </w:r>
      <w:bookmarkEnd w:id="550"/>
    </w:p>
    <w:p>
      <w:pPr>
        <w:pStyle w:val="Heading5"/>
        <w:numPr>
          <w:ilvl w:val="4"/>
          <w:numId w:val="1"/>
        </w:numPr>
        <w:rPr/>
      </w:pPr>
      <w:bookmarkStart w:id="551" w:name="__RefHeading___Toc2988150_581953129"/>
      <w:bookmarkStart w:id="552" w:name="_Toc218"/>
      <w:bookmarkEnd w:id="551"/>
      <w:r>
        <w:rPr>
          <w:rtl w:val="true"/>
        </w:rPr>
        <w:t>اشاره</w:t>
      </w:r>
      <w:bookmarkEnd w:id="552"/>
    </w:p>
    <w:p>
      <w:pPr>
        <w:pStyle w:val="BookText"/>
        <w:rPr/>
      </w:pPr>
      <w:r>
        <w:rPr>
          <w:rFonts w:ascii="IRNazanin" w:hAnsi="IRNazanin" w:eastAsia="IRNazanin"/>
          <w:color w:val="111111"/>
          <w:sz w:val="28"/>
          <w:sz w:val="28"/>
          <w:szCs w:val="28"/>
          <w:rtl w:val="true"/>
          <w:lang w:bidi="fa-IR"/>
        </w:rPr>
        <w:t xml:space="preserve">این عنوان نیز دو اصل را در خود جای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 هرکاری که سبب تقویت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گردد ازمصادیق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عملی که موجب تضعیف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ازمصادیق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ضامن سلامتی جامعه و افراد از بیماری و آفت مهلک و کشنده گناه وانحراف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الدّین یَصدُّ عن المَحارِم</w:t>
      </w:r>
      <w:r>
        <w:rPr>
          <w:rFonts w:eastAsia="Amiri" w:cs="Amiri" w:ascii="Amiri" w:hAnsi="Amiri"/>
          <w:color w:val="111111"/>
          <w:sz w:val="28"/>
          <w:szCs w:val="28"/>
          <w:rtl w:val="true"/>
          <w:lang w:bidi="ar-SA"/>
        </w:rPr>
        <w:t>».</w:t>
      </w:r>
      <w:r>
        <w:rPr>
          <w:rStyle w:val="FootnoteAnchor"/>
          <w:rtl w:val="true"/>
        </w:rPr>
        <w:footnoteReference w:id="1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انسان را از روی‌آوردن به گناهان بازمی‌دارد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حاکمیت دین،یعنی حکومت ارزش‌های والای الهی و انسانی بر جامعه، یعنی حرکت همگانی به سَمت و سوی کمال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او شدن و مانند او گشتن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تَخَلَّقُوا بِأَخْلَاقِ اللَّه‌</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53" w:name="__RefHeading___Toc2988152_581953129"/>
      <w:bookmarkStart w:id="554" w:name="_Toc219"/>
      <w:bookmarkEnd w:id="553"/>
      <w:r>
        <w:rPr>
          <w:rtl w:val="true"/>
        </w:rPr>
        <w:t>الف</w:t>
      </w:r>
      <w:r>
        <w:rPr>
          <w:rtl w:val="true"/>
        </w:rPr>
        <w:t xml:space="preserve">- </w:t>
      </w:r>
      <w:r>
        <w:rPr>
          <w:rtl w:val="true"/>
        </w:rPr>
        <w:t xml:space="preserve">عوامل </w:t>
      </w:r>
      <w:r>
        <w:rPr>
          <w:rtl w:val="true"/>
        </w:rPr>
        <w:t xml:space="preserve">« </w:t>
      </w:r>
      <w:r>
        <w:rPr>
          <w:rtl w:val="true"/>
        </w:rPr>
        <w:t>تقویت دین</w:t>
      </w:r>
      <w:r>
        <w:rPr>
          <w:rtl w:val="true"/>
        </w:rPr>
        <w:t>»</w:t>
      </w:r>
      <w:bookmarkEnd w:id="554"/>
    </w:p>
    <w:p>
      <w:pPr>
        <w:pStyle w:val="Heading6"/>
        <w:numPr>
          <w:ilvl w:val="5"/>
          <w:numId w:val="1"/>
        </w:numPr>
        <w:rPr/>
      </w:pPr>
      <w:bookmarkStart w:id="555" w:name="__RefHeading___Toc2988154_581953129"/>
      <w:bookmarkStart w:id="556" w:name="_Toc220"/>
      <w:bookmarkEnd w:id="555"/>
      <w:r>
        <w:rPr>
          <w:rtl w:val="true"/>
        </w:rPr>
        <w:t>اشاره</w:t>
      </w:r>
      <w:bookmarkEnd w:id="556"/>
    </w:p>
    <w:p>
      <w:pPr>
        <w:pStyle w:val="BookText"/>
        <w:rPr/>
      </w:pPr>
      <w:r>
        <w:rPr>
          <w:rFonts w:ascii="IRNazanin" w:hAnsi="IRNazanin" w:eastAsia="IRNazanin"/>
          <w:color w:val="111111"/>
          <w:sz w:val="28"/>
          <w:sz w:val="28"/>
          <w:szCs w:val="28"/>
          <w:rtl w:val="true"/>
          <w:lang w:bidi="fa-IR"/>
        </w:rPr>
        <w:t>برخی از عواملی که در تقویت دین دارای نقش وتاثیر هستند، عبارتند از</w:t>
      </w:r>
      <w:r>
        <w:rPr>
          <w:rFonts w:eastAsia="IRNazanin" w:cs="IRNazanin"/>
          <w:color w:val="111111"/>
          <w:sz w:val="28"/>
          <w:szCs w:val="28"/>
          <w:rtl w:val="true"/>
          <w:lang w:bidi="fa-IR"/>
        </w:rPr>
        <w:t>:</w:t>
      </w:r>
    </w:p>
    <w:p>
      <w:pPr>
        <w:pStyle w:val="Heading6"/>
        <w:numPr>
          <w:ilvl w:val="5"/>
          <w:numId w:val="1"/>
        </w:numPr>
        <w:rPr/>
      </w:pPr>
      <w:bookmarkStart w:id="557" w:name="__RefHeading___Toc2988156_581953129"/>
      <w:bookmarkStart w:id="558" w:name="_Toc221"/>
      <w:bookmarkEnd w:id="557"/>
      <w:r>
        <w:rPr/>
        <w:t>1</w:t>
      </w:r>
      <w:r>
        <w:rPr>
          <w:rtl w:val="true"/>
        </w:rPr>
        <w:t>-</w:t>
      </w:r>
      <w:r>
        <w:rPr>
          <w:rtl w:val="true"/>
        </w:rPr>
        <w:t>الف</w:t>
      </w:r>
      <w:r>
        <w:rPr>
          <w:rtl w:val="true"/>
        </w:rPr>
        <w:t xml:space="preserve">. </w:t>
      </w:r>
      <w:r>
        <w:rPr>
          <w:rtl w:val="true"/>
        </w:rPr>
        <w:t>شناخت عمیق و همه جانبه دین</w:t>
      </w:r>
      <w:bookmarkEnd w:id="558"/>
    </w:p>
    <w:p>
      <w:pPr>
        <w:pStyle w:val="BookText"/>
        <w:rPr/>
      </w:pPr>
      <w:r>
        <w:rPr>
          <w:rFonts w:ascii="IRNazanin" w:hAnsi="IRNazanin" w:eastAsia="IRNazanin"/>
          <w:color w:val="111111"/>
          <w:sz w:val="28"/>
          <w:sz w:val="28"/>
          <w:szCs w:val="28"/>
          <w:rtl w:val="true"/>
          <w:lang w:bidi="fa-IR"/>
        </w:rPr>
        <w:t xml:space="preserve">دین دارای ابعاد مختلف فردی واجتماعی، تربیتی ومعنوی، فرهنگی وسیاسی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شناخت همه</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ابعاد آن انسان را از </w:t>
      </w:r>
      <w:bookmarkStart w:id="559" w:name="pg5609_34741"/>
    </w:p>
    <w:p>
      <w:pPr>
        <w:pStyle w:val="BookText"/>
        <w:rPr/>
      </w:pPr>
      <w:bookmarkEnd w:id="559"/>
      <w:r>
        <w:rPr>
          <w:rFonts w:ascii="IRNazanin" w:hAnsi="IRNazanin" w:eastAsia="IRNazanin"/>
          <w:color w:val="111111"/>
          <w:sz w:val="28"/>
          <w:sz w:val="28"/>
          <w:szCs w:val="28"/>
          <w:rtl w:val="true"/>
          <w:lang w:bidi="fa-IR"/>
        </w:rPr>
        <w:t>نگاه ناقص و محدود باز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این شناخت هرچه عمیق تر باشد، انسان را از نگاه سطحی و عوامانه وداوری های شتاب زده نسبت به دین مصون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 الدینَ ثَمَرةُ المَعرِفة و رأس الحکمة</w:t>
      </w:r>
      <w:r>
        <w:rPr>
          <w:rFonts w:eastAsia="Amiri" w:cs="Amiri" w:ascii="Amiri" w:hAnsi="Amiri"/>
          <w:color w:val="111111"/>
          <w:sz w:val="28"/>
          <w:szCs w:val="28"/>
          <w:rtl w:val="true"/>
          <w:lang w:bidi="ar-SA"/>
        </w:rPr>
        <w:t>».</w:t>
      </w:r>
      <w:r>
        <w:rPr>
          <w:rStyle w:val="FootnoteAnchor"/>
          <w:rtl w:val="true"/>
        </w:rPr>
        <w:footnoteReference w:id="1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دین، میوه و ثمرة معرفت و تسیر حکمت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روایت، حفظ دین معلول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وداشتن شناخت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گشته است و این‌که اساس حکمتِ عملی و نظری، حفظ دین است یا این‌که اساس حفظ دین داشتن حکمت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دین‌شناسی یکی از گام‌های اساسی در جهت حفظ و تقویت دین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وعدم معرفت دینی از ویژه گیهای حیات جاهلیت شمرده می‌گردد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لَا تَکُونُوا کَجُفَاةِ الْجَاهِلِیَّةِ لَا فِی الدِّینِ یَتَفَقَّهُونَ وَ لَا عَنِ اللَّهِ یَعْقِلُون</w:t>
      </w:r>
      <w:r>
        <w:rPr>
          <w:rFonts w:eastAsia="IRNazanin" w:cs="IRNazanin"/>
          <w:color w:val="111111"/>
          <w:sz w:val="28"/>
          <w:szCs w:val="28"/>
          <w:rtl w:val="true"/>
          <w:lang w:bidi="fa-IR"/>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اندر آیید ای مسلمانان همه</w:t>
      </w:r>
    </w:p>
    <w:p>
      <w:pPr>
        <w:pStyle w:val="BookText"/>
        <w:rPr/>
      </w:pPr>
      <w:r>
        <w:rPr>
          <w:rFonts w:ascii="IRNazanin" w:hAnsi="IRNazanin" w:eastAsia="IRNazanin"/>
          <w:color w:val="111111"/>
          <w:sz w:val="28"/>
          <w:sz w:val="28"/>
          <w:szCs w:val="28"/>
          <w:rtl w:val="true"/>
          <w:lang w:bidi="fa-IR"/>
        </w:rPr>
        <w:t>غیر عذب دین، عذاب است آن همه</w:t>
      </w:r>
    </w:p>
    <w:p>
      <w:pPr>
        <w:pStyle w:val="Heading6"/>
        <w:numPr>
          <w:ilvl w:val="5"/>
          <w:numId w:val="1"/>
        </w:numPr>
        <w:rPr/>
      </w:pPr>
      <w:bookmarkStart w:id="560" w:name="__RefHeading___Toc2988158_581953129"/>
      <w:bookmarkStart w:id="561" w:name="_Toc222"/>
      <w:bookmarkEnd w:id="560"/>
      <w:r>
        <w:rPr/>
        <w:t>2</w:t>
      </w:r>
      <w:r>
        <w:rPr>
          <w:rtl w:val="true"/>
        </w:rPr>
        <w:t>-</w:t>
      </w:r>
      <w:r>
        <w:rPr>
          <w:rtl w:val="true"/>
        </w:rPr>
        <w:t>الف</w:t>
      </w:r>
      <w:r>
        <w:rPr>
          <w:rtl w:val="true"/>
        </w:rPr>
        <w:t xml:space="preserve">. </w:t>
      </w:r>
      <w:r>
        <w:rPr>
          <w:rtl w:val="true"/>
        </w:rPr>
        <w:t>رشد عقلی</w:t>
      </w:r>
      <w:bookmarkEnd w:id="561"/>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عامل دیگری که در جهت تقویت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مؤثر است، رشد عقلی فرد و جامعه است، هرچه در رشد و شکوفایی استعدادهای عقلی فرد و </w:t>
      </w:r>
      <w:bookmarkStart w:id="562" w:name="pg5609_34742"/>
    </w:p>
    <w:p>
      <w:pPr>
        <w:pStyle w:val="BookText"/>
        <w:rPr/>
      </w:pPr>
      <w:bookmarkEnd w:id="562"/>
      <w:r>
        <w:rPr>
          <w:rFonts w:ascii="IRNazanin" w:hAnsi="IRNazanin" w:eastAsia="IRNazanin"/>
          <w:color w:val="111111"/>
          <w:sz w:val="28"/>
          <w:sz w:val="28"/>
          <w:szCs w:val="28"/>
          <w:rtl w:val="true"/>
          <w:lang w:bidi="fa-IR"/>
        </w:rPr>
        <w:t xml:space="preserve">جامعه تلاش شود، دین هم بیشتر تقویت می‌شود زیرا دین بر اساس عقل و منطق است و با آن پیوند خورده است، لذا در جامعه‌هایی که از رشد عقلی کافی برخوردار نیست یا دین حاکمیتی ندارد یا حاکمیت آن خیلی ضعیف است، و عکس قضیه نیز صادق است، یعنی در جوامعی که دین حاکمیت ندارد، معلوم می‌شود که از 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راهنمای 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 لازم را ندارند و به تعبیری دیگر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نیست بلکه محکوم خواسته‌های نفسانی و شیطانی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قَدْرَ العقلِ یکون الدّین</w:t>
      </w:r>
      <w:r>
        <w:rPr>
          <w:rFonts w:eastAsia="Amiri" w:cs="Amiri" w:ascii="Amiri" w:hAnsi="Amiri"/>
          <w:color w:val="111111"/>
          <w:sz w:val="28"/>
          <w:szCs w:val="28"/>
          <w:rtl w:val="true"/>
          <w:lang w:bidi="ar-SA"/>
        </w:rPr>
        <w:t>».</w:t>
      </w:r>
      <w:r>
        <w:rPr>
          <w:rStyle w:val="FootnoteAnchor"/>
          <w:rtl w:val="true"/>
        </w:rPr>
        <w:footnoteReference w:id="1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اندازه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6"/>
        <w:numPr>
          <w:ilvl w:val="5"/>
          <w:numId w:val="1"/>
        </w:numPr>
        <w:rPr/>
      </w:pPr>
      <w:bookmarkStart w:id="563" w:name="__RefHeading___Toc2988160_581953129"/>
      <w:bookmarkStart w:id="564" w:name="_Toc223"/>
      <w:bookmarkEnd w:id="563"/>
      <w:r>
        <w:rPr/>
        <w:t>3</w:t>
      </w:r>
      <w:r>
        <w:rPr>
          <w:rtl w:val="true"/>
        </w:rPr>
        <w:t>-</w:t>
      </w:r>
      <w:r>
        <w:rPr>
          <w:rtl w:val="true"/>
        </w:rPr>
        <w:t xml:space="preserve">الف </w:t>
      </w:r>
      <w:r>
        <w:rPr>
          <w:rtl w:val="true"/>
        </w:rPr>
        <w:t xml:space="preserve">. </w:t>
      </w:r>
      <w:r>
        <w:rPr>
          <w:rtl w:val="true"/>
        </w:rPr>
        <w:t>تلاش برای حاکمیت دین</w:t>
      </w:r>
      <w:bookmarkEnd w:id="564"/>
    </w:p>
    <w:p>
      <w:pPr>
        <w:pStyle w:val="Heading6"/>
        <w:numPr>
          <w:ilvl w:val="5"/>
          <w:numId w:val="1"/>
        </w:numPr>
        <w:rPr/>
      </w:pPr>
      <w:bookmarkStart w:id="565" w:name="__RefHeading___Toc2988162_581953129"/>
      <w:bookmarkStart w:id="566" w:name="_Toc224"/>
      <w:bookmarkEnd w:id="565"/>
      <w:r>
        <w:rPr>
          <w:rtl w:val="true"/>
        </w:rPr>
        <w:t>اشاره</w:t>
      </w:r>
      <w:bookmarkEnd w:id="566"/>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الْمُسْتَحْفَظُونَ لِدِینِ اللَّهِ هُمُ الَّذِینَ أَقَامُوا الدِّینَ وَ نَصَرُوهُ</w:t>
      </w:r>
    </w:p>
    <w:p>
      <w:pPr>
        <w:pStyle w:val="BookText"/>
        <w:rPr/>
      </w:pPr>
      <w:r>
        <w:rPr>
          <w:rFonts w:ascii="Amiri" w:hAnsi="Amiri" w:eastAsia="Amiri" w:cs="Amiri"/>
          <w:color w:val="111111"/>
          <w:sz w:val="28"/>
          <w:sz w:val="28"/>
          <w:szCs w:val="28"/>
          <w:rtl w:val="true"/>
          <w:lang w:bidi="ar-SA"/>
        </w:rPr>
        <w:t xml:space="preserve">وَ حَاطُوهُ مِنْ جَمِیعِ جَوَانِبِهِ </w:t>
      </w:r>
      <w:r>
        <w:rPr>
          <w:rFonts w:eastAsia="Amiri" w:cs="Amiri" w:ascii="Amiri" w:hAnsi="Amiri"/>
          <w:color w:val="111111"/>
          <w:sz w:val="28"/>
          <w:szCs w:val="28"/>
          <w:rtl w:val="true"/>
          <w:lang w:bidi="ar-SA"/>
        </w:rPr>
        <w:t>».</w:t>
      </w:r>
      <w:r>
        <w:rPr>
          <w:rStyle w:val="FootnoteAnchor"/>
          <w:rtl w:val="true"/>
        </w:rPr>
        <w:footnoteReference w:id="1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پاسداران دین خدا کسانی هستند که دین را برپا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 حاکمیت می‌بخشند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یاریش می‌شتابند و از همه اطراف مراقب آنند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کلام نورانی به چند امر مهم توجه شده است</w:t>
      </w:r>
      <w:r>
        <w:rPr>
          <w:rFonts w:eastAsia="IRNazanin" w:cs="IRNazanin"/>
          <w:color w:val="111111"/>
          <w:sz w:val="28"/>
          <w:szCs w:val="28"/>
          <w:rtl w:val="true"/>
          <w:lang w:bidi="fa-IR"/>
        </w:rPr>
        <w:t xml:space="preserve">: </w:t>
      </w:r>
      <w:bookmarkStart w:id="567" w:name="pg5609_34743"/>
    </w:p>
    <w:p>
      <w:pPr>
        <w:pStyle w:val="Heading6"/>
        <w:numPr>
          <w:ilvl w:val="5"/>
          <w:numId w:val="1"/>
        </w:numPr>
        <w:rPr/>
      </w:pPr>
      <w:bookmarkStart w:id="568" w:name="__RefHeading___Toc2988164_581953129"/>
      <w:bookmarkStart w:id="569" w:name="_Toc225"/>
      <w:bookmarkEnd w:id="567"/>
      <w:bookmarkEnd w:id="568"/>
      <w:r>
        <w:rPr>
          <w:rtl w:val="true"/>
        </w:rPr>
        <w:t>الف – حکومت اسلامی</w:t>
      </w:r>
      <w:bookmarkEnd w:id="569"/>
    </w:p>
    <w:p>
      <w:pPr>
        <w:pStyle w:val="BookText"/>
        <w:rPr/>
      </w:pPr>
      <w:r>
        <w:rPr>
          <w:rFonts w:ascii="IRNazanin" w:hAnsi="IRNazanin" w:eastAsia="IRNazanin"/>
          <w:color w:val="111111"/>
          <w:sz w:val="28"/>
          <w:sz w:val="28"/>
          <w:szCs w:val="28"/>
          <w:rtl w:val="true"/>
          <w:lang w:bidi="fa-IR"/>
        </w:rPr>
        <w:t>تلاش برای برقراری حکومت اسلامی جهت تحقق وبرپاداشتن فرامین الهی از ضروریات است، زیرا اقامه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بخش های مربوط به حقوق اجتماعی مانند قصاص، دیات، جهاد، امنیت اجتماعی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آن امکان پذیر نیست</w:t>
      </w:r>
      <w:r>
        <w:rPr>
          <w:rFonts w:eastAsia="IRNazanin" w:cs="IRNazanin"/>
          <w:color w:val="111111"/>
          <w:sz w:val="28"/>
          <w:szCs w:val="28"/>
          <w:rtl w:val="true"/>
          <w:lang w:bidi="fa-IR"/>
        </w:rPr>
        <w:t>.</w:t>
      </w:r>
    </w:p>
    <w:p>
      <w:pPr>
        <w:pStyle w:val="Heading6"/>
        <w:numPr>
          <w:ilvl w:val="5"/>
          <w:numId w:val="1"/>
        </w:numPr>
        <w:rPr/>
      </w:pPr>
      <w:bookmarkStart w:id="570" w:name="__RefHeading___Toc2988166_581953129"/>
      <w:bookmarkStart w:id="571" w:name="_Toc226"/>
      <w:bookmarkEnd w:id="570"/>
      <w:r>
        <w:rPr>
          <w:rtl w:val="true"/>
        </w:rPr>
        <w:t>ب – یاری کردن دین</w:t>
      </w:r>
      <w:bookmarkEnd w:id="571"/>
    </w:p>
    <w:p>
      <w:pPr>
        <w:pStyle w:val="BookText"/>
        <w:rPr/>
      </w:pPr>
      <w:r>
        <w:rPr>
          <w:rFonts w:ascii="IRNazanin" w:hAnsi="IRNazanin" w:eastAsia="IRNazanin"/>
          <w:color w:val="111111"/>
          <w:sz w:val="28"/>
          <w:sz w:val="28"/>
          <w:szCs w:val="28"/>
          <w:rtl w:val="true"/>
          <w:lang w:bidi="fa-IR"/>
        </w:rPr>
        <w:t>این موضوع به اشکال مختلف تحقق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 با عمل کردن خودمان به دستورات الهی وپایبندی به آن دین را آباد و تقویت کنیم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تَقْوَی اللَّهِ عِمَارَةُ الدِّینِ </w:t>
      </w:r>
      <w:r>
        <w:rPr>
          <w:rFonts w:eastAsia="IRNazanin" w:cs="IRNazanin"/>
          <w:color w:val="111111"/>
          <w:sz w:val="28"/>
          <w:szCs w:val="28"/>
          <w:rtl w:val="true"/>
          <w:lang w:bidi="fa-IR"/>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شیر حقم نیستم شیر هوا فعل من بر دین من باشد گوا</w:t>
      </w:r>
    </w:p>
    <w:p>
      <w:pPr>
        <w:pStyle w:val="BookText"/>
        <w:rPr/>
      </w:pPr>
      <w:r>
        <w:rPr>
          <w:rFonts w:ascii="IRNazanin" w:hAnsi="IRNazanin" w:eastAsia="IRNazanin"/>
          <w:color w:val="111111"/>
          <w:sz w:val="28"/>
          <w:sz w:val="28"/>
          <w:szCs w:val="28"/>
          <w:rtl w:val="true"/>
          <w:lang w:bidi="fa-IR"/>
        </w:rPr>
        <w:t xml:space="preserve">ثانیا – با تبیین معارف دین وتبلیغ آن در بین دیگران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 با ارائه پاسخ های منطقی ومستند وعالمانه به اشکالات وشبهاتی که به دین وارد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اندک اندک آب را دزدد هوا</w:t>
      </w:r>
    </w:p>
    <w:p>
      <w:pPr>
        <w:pStyle w:val="BookText"/>
        <w:rPr/>
      </w:pPr>
      <w:r>
        <w:rPr>
          <w:rFonts w:ascii="IRNazanin" w:hAnsi="IRNazanin" w:eastAsia="IRNazanin"/>
          <w:color w:val="111111"/>
          <w:sz w:val="28"/>
          <w:sz w:val="28"/>
          <w:szCs w:val="28"/>
          <w:rtl w:val="true"/>
          <w:lang w:bidi="fa-IR"/>
        </w:rPr>
        <w:t>دین چنین دزدد هم احمق از شما</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جهاد با مال وجان در صورتی که زمینه وضرورت آن پدید آید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الَّذینَ آمَنُوا وَ هاجَرُوا وَ جاهَدُوا فی سَبیلِ اللَّهِ بِأَمْوالِهِمْ وَ أَنْفُسِهِمْ </w:t>
      </w:r>
      <w:bookmarkStart w:id="572" w:name="pg5609_34744"/>
    </w:p>
    <w:p>
      <w:pPr>
        <w:pStyle w:val="BookText"/>
        <w:rPr/>
      </w:pPr>
      <w:bookmarkEnd w:id="572"/>
      <w:r>
        <w:rPr>
          <w:rFonts w:ascii="Amiri" w:hAnsi="Amiri" w:eastAsia="Amiri" w:cs="Amiri"/>
          <w:color w:val="111111"/>
          <w:sz w:val="28"/>
          <w:sz w:val="28"/>
          <w:szCs w:val="28"/>
          <w:rtl w:val="true"/>
          <w:lang w:bidi="ar-SA"/>
        </w:rPr>
        <w:t xml:space="preserve">أَعْظَمُ دَرَجَةً عِنْدَ اللَّهِ وَ أُولئِکَ هُمُ الْفائِزُون </w:t>
      </w:r>
      <w:r>
        <w:rPr>
          <w:rStyle w:val="FootnoteAnchor"/>
          <w:rtl w:val="true"/>
        </w:rPr>
        <w:footnoteReference w:id="1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الْجِهَادَ أَشْرَفُ الْأَعْمَالِ بَعْدَ الْإِسْلَامِ وَ هُوَ قِوَامُ الدِّینِ</w:t>
      </w:r>
      <w:r>
        <w:rPr>
          <w:rFonts w:eastAsia="Amiri" w:cs="Amiri" w:ascii="Amiri" w:hAnsi="Amiri"/>
          <w:color w:val="111111"/>
          <w:sz w:val="28"/>
          <w:szCs w:val="28"/>
          <w:rtl w:val="true"/>
          <w:lang w:bidi="ar-SA"/>
        </w:rPr>
        <w:t xml:space="preserve">.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73" w:name="__RefHeading___Toc2988168_581953129"/>
      <w:bookmarkStart w:id="574" w:name="_Toc227"/>
      <w:bookmarkEnd w:id="573"/>
      <w:r>
        <w:rPr>
          <w:rtl w:val="true"/>
        </w:rPr>
        <w:t xml:space="preserve">ج – مراقبت همه جانبه از دین </w:t>
      </w:r>
      <w:r>
        <w:rPr>
          <w:rtl w:val="true"/>
        </w:rPr>
        <w:t>.</w:t>
      </w:r>
      <w:bookmarkEnd w:id="574"/>
    </w:p>
    <w:p>
      <w:pPr>
        <w:pStyle w:val="BookText"/>
        <w:rPr/>
      </w:pPr>
      <w:r>
        <w:rPr>
          <w:rFonts w:ascii="IRNazanin" w:hAnsi="IRNazanin" w:eastAsia="IRNazanin"/>
          <w:color w:val="111111"/>
          <w:sz w:val="28"/>
          <w:sz w:val="28"/>
          <w:szCs w:val="28"/>
          <w:rtl w:val="true"/>
          <w:lang w:bidi="fa-IR"/>
        </w:rPr>
        <w:t>از آنجا که شیطان سوگند یاد کرده است که به مؤمنان ضربه بزند واز هر راه وشیوه ای شده آنان را از دین منحرف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لَآتِیَنَّهُمْ مِنْ بَیْنِ أَیْدیهِمْ وَ مِنْ خَلْفِهِمْ وَ عَنْ أَیْمانِهِمْ وَ عَنْ شَمائِلِهِمْ وَ لا تَجِدُ أَکْثَرَهُمْ شاکِرین </w:t>
      </w:r>
      <w:r>
        <w:rPr>
          <w:rFonts w:eastAsia="IRNazanin" w:cs="IRNazanin"/>
          <w:color w:val="111111"/>
          <w:sz w:val="28"/>
          <w:szCs w:val="28"/>
          <w:rtl w:val="true"/>
          <w:lang w:bidi="fa-IR"/>
        </w:rPr>
        <w:t>.</w:t>
      </w:r>
      <w:r>
        <w:rPr>
          <w:rStyle w:val="FootnoteAnchor"/>
          <w:rtl w:val="true"/>
        </w:rPr>
        <w:footnoteReference w:id="1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سطح هوشیاری و پایش خود را برای مقابله با این تهاجم همه جانبه افزایش دهیم و راههای نفوذ شیطان را شناسایی ومسدود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شیاطین که هم ازجنس پریان و هم از جنس آدمیان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شَیاطینَ الْإِنْسِ وَ الْجِن</w:t>
      </w:r>
      <w:r>
        <w:rPr>
          <w:rFonts w:eastAsia="IRNazanin" w:cs="IRNazanin"/>
          <w:color w:val="111111"/>
          <w:sz w:val="28"/>
          <w:szCs w:val="28"/>
          <w:rtl w:val="true"/>
          <w:lang w:bidi="fa-IR"/>
        </w:rPr>
        <w:t xml:space="preserve">.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انحراف افراد یا جامعه، گاه از مسائل وجریانات فرهنگی یا سیاسی وگاهی از راه القاء شبهات مختلف و یا عرفانهای کاذب، یا ایجاد خرافات دردین، ایجاد کینه وعداوت بین افرادو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میشوند تا تاثیر دلخواه خود را بگذارند</w:t>
      </w:r>
      <w:r>
        <w:rPr>
          <w:rFonts w:eastAsia="IRNazanin" w:cs="IRNazanin"/>
          <w:color w:val="111111"/>
          <w:sz w:val="28"/>
          <w:szCs w:val="28"/>
          <w:rtl w:val="true"/>
          <w:lang w:bidi="fa-IR"/>
        </w:rPr>
        <w:t>.</w:t>
      </w:r>
    </w:p>
    <w:p>
      <w:pPr>
        <w:pStyle w:val="Heading6"/>
        <w:numPr>
          <w:ilvl w:val="5"/>
          <w:numId w:val="1"/>
        </w:numPr>
        <w:rPr/>
      </w:pPr>
      <w:bookmarkStart w:id="575" w:name="__RefHeading___Toc2988170_581953129"/>
      <w:bookmarkStart w:id="576" w:name="_Toc228"/>
      <w:bookmarkEnd w:id="575"/>
      <w:r>
        <w:rPr/>
        <w:t>4</w:t>
      </w:r>
      <w:r>
        <w:rPr>
          <w:rtl w:val="true"/>
        </w:rPr>
        <w:t>-</w:t>
      </w:r>
      <w:r>
        <w:rPr>
          <w:rtl w:val="true"/>
        </w:rPr>
        <w:t xml:space="preserve">الف </w:t>
      </w:r>
      <w:r>
        <w:rPr>
          <w:rtl w:val="true"/>
        </w:rPr>
        <w:t xml:space="preserve">. </w:t>
      </w:r>
      <w:r>
        <w:rPr>
          <w:rtl w:val="true"/>
        </w:rPr>
        <w:t>امر به معروف ونهی ازمنکر</w:t>
      </w:r>
      <w:bookmarkEnd w:id="576"/>
    </w:p>
    <w:p>
      <w:pPr>
        <w:pStyle w:val="Heading6"/>
        <w:numPr>
          <w:ilvl w:val="5"/>
          <w:numId w:val="1"/>
        </w:numPr>
        <w:rPr/>
      </w:pPr>
      <w:bookmarkStart w:id="577" w:name="__RefHeading___Toc2988172_581953129"/>
      <w:bookmarkStart w:id="578" w:name="_Toc229"/>
      <w:bookmarkEnd w:id="577"/>
      <w:r>
        <w:rPr>
          <w:rtl w:val="true"/>
        </w:rPr>
        <w:t>اشاره</w:t>
      </w:r>
      <w:bookmarkEnd w:id="578"/>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به معروف ونهی ازمنکر ازمهم ترین عوامل احیاء وپایداری ارزشهای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برپادارنده همه ارزشها </w:t>
      </w:r>
      <w:bookmarkStart w:id="579" w:name="pg5609_34745"/>
    </w:p>
    <w:p>
      <w:pPr>
        <w:pStyle w:val="BookText"/>
        <w:rPr/>
      </w:pPr>
      <w:bookmarkEnd w:id="579"/>
      <w:r>
        <w:rPr>
          <w:rFonts w:ascii="Amiri" w:hAnsi="Amiri" w:eastAsia="Amiri" w:cs="Amiri"/>
          <w:color w:val="111111"/>
          <w:sz w:val="28"/>
          <w:sz w:val="28"/>
          <w:szCs w:val="28"/>
          <w:rtl w:val="true"/>
          <w:lang w:bidi="ar-SA"/>
        </w:rPr>
        <w:t>واحکام الهی – از ساده وسخت – آن می‌داند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إِذَا أُدِّیَتْ وَ أُقِیمَتِ اسْتَقَامَتِ الْفَرَائِضُ کُلُّهَا هَیِّنُهَا وَ صَعْبُهَا</w:t>
      </w:r>
      <w:r>
        <w:rPr>
          <w:rStyle w:val="FootnoteAnchor"/>
          <w:rtl w:val="true"/>
        </w:rPr>
        <w:footnoteReference w:id="1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امربه معروف ونهی ازمنکر را نشانه رفعت ایمان ومایه قوام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بر می‌شمرند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أَنْ تَأْمُرُوا بِمَعْرُوفٍ وَ أَنْ تَنْهَوْا عَنْ مُنْکَرٍ فَهُوَ ذِرْوَةُ الْإِیمَانِ وَ قِوَامُ الدِّینِ </w:t>
      </w:r>
      <w:r>
        <w:rPr>
          <w:rFonts w:eastAsia="IRNazanin" w:cs="IRNazanin"/>
          <w:color w:val="111111"/>
          <w:sz w:val="28"/>
          <w:szCs w:val="28"/>
          <w:rtl w:val="true"/>
          <w:lang w:bidi="fa-IR"/>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80" w:name="__RefHeading___Toc2988174_581953129"/>
      <w:bookmarkStart w:id="581" w:name="_Toc230"/>
      <w:bookmarkEnd w:id="580"/>
      <w:r>
        <w:rPr>
          <w:rtl w:val="true"/>
        </w:rPr>
        <w:t>نکته مهم</w:t>
      </w:r>
      <w:bookmarkEnd w:id="581"/>
    </w:p>
    <w:p>
      <w:pPr>
        <w:pStyle w:val="BookText"/>
        <w:rPr/>
      </w:pPr>
      <w:r>
        <w:rPr>
          <w:rFonts w:ascii="IRNazanin" w:hAnsi="IRNazanin" w:eastAsia="IRNazanin"/>
          <w:color w:val="111111"/>
          <w:sz w:val="28"/>
          <w:sz w:val="28"/>
          <w:szCs w:val="28"/>
          <w:rtl w:val="true"/>
          <w:lang w:bidi="fa-IR"/>
        </w:rPr>
        <w:t xml:space="preserve">تقویت دین تنها از راههایی که خود دین نشان داده است امکان پذیر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عمل به واجبات ومستحبات وپرهیز از محرمات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انجام کارهای خلاف وتضییع حقوق مردم به بهانه تقویت دین ونیز از طریق خرافات، از شگردهای شیطان است تا افراد را اغواء نموده وبه انحراف بکشاند</w:t>
      </w:r>
      <w:r>
        <w:rPr>
          <w:rFonts w:eastAsia="IRNazanin" w:cs="IRNazanin"/>
          <w:color w:val="111111"/>
          <w:sz w:val="28"/>
          <w:szCs w:val="28"/>
          <w:rtl w:val="true"/>
          <w:lang w:bidi="fa-IR"/>
        </w:rPr>
        <w:t>.</w:t>
      </w:r>
    </w:p>
    <w:p>
      <w:pPr>
        <w:pStyle w:val="Heading5"/>
        <w:numPr>
          <w:ilvl w:val="4"/>
          <w:numId w:val="1"/>
        </w:numPr>
        <w:rPr/>
      </w:pPr>
      <w:bookmarkStart w:id="582" w:name="__RefHeading___Toc2988176_581953129"/>
      <w:bookmarkStart w:id="583" w:name="_Toc231"/>
      <w:bookmarkEnd w:id="582"/>
      <w:r>
        <w:rPr>
          <w:rtl w:val="true"/>
        </w:rPr>
        <w:t>ب</w:t>
      </w:r>
      <w:r>
        <w:rPr>
          <w:rtl w:val="true"/>
        </w:rPr>
        <w:t xml:space="preserve">- </w:t>
      </w:r>
      <w:r>
        <w:rPr>
          <w:rtl w:val="true"/>
        </w:rPr>
        <w:t xml:space="preserve">عوامل </w:t>
      </w:r>
      <w:r>
        <w:rPr>
          <w:rtl w:val="true"/>
        </w:rPr>
        <w:t xml:space="preserve">« </w:t>
      </w:r>
      <w:r>
        <w:rPr>
          <w:rtl w:val="true"/>
        </w:rPr>
        <w:t>تضعیف دین</w:t>
      </w:r>
      <w:r>
        <w:rPr>
          <w:rtl w:val="true"/>
        </w:rPr>
        <w:t>»</w:t>
      </w:r>
      <w:bookmarkEnd w:id="583"/>
    </w:p>
    <w:p>
      <w:pPr>
        <w:pStyle w:val="Heading6"/>
        <w:numPr>
          <w:ilvl w:val="5"/>
          <w:numId w:val="1"/>
        </w:numPr>
        <w:rPr/>
      </w:pPr>
      <w:bookmarkStart w:id="584" w:name="__RefHeading___Toc2988178_581953129"/>
      <w:bookmarkStart w:id="585" w:name="_Toc232"/>
      <w:bookmarkEnd w:id="584"/>
      <w:r>
        <w:rPr>
          <w:rtl w:val="true"/>
        </w:rPr>
        <w:t>اشاره</w:t>
      </w:r>
      <w:bookmarkEnd w:id="585"/>
    </w:p>
    <w:p>
      <w:pPr>
        <w:pStyle w:val="BookText"/>
        <w:rPr/>
      </w:pPr>
      <w:r>
        <w:rPr>
          <w:rFonts w:ascii="IRNazanin" w:hAnsi="IRNazanin" w:eastAsia="IRNazanin"/>
          <w:color w:val="111111"/>
          <w:sz w:val="28"/>
          <w:sz w:val="28"/>
          <w:szCs w:val="28"/>
          <w:rtl w:val="true"/>
          <w:lang w:bidi="fa-IR"/>
        </w:rPr>
        <w:t xml:space="preserve">برخی از عوامل مهم تضعیف دین عبارتند از </w:t>
      </w:r>
      <w:r>
        <w:rPr>
          <w:rFonts w:eastAsia="IRNazanin" w:cs="IRNazanin"/>
          <w:color w:val="111111"/>
          <w:sz w:val="28"/>
          <w:szCs w:val="28"/>
          <w:rtl w:val="true"/>
          <w:lang w:bidi="fa-IR"/>
        </w:rPr>
        <w:t>:</w:t>
      </w:r>
    </w:p>
    <w:p>
      <w:pPr>
        <w:pStyle w:val="Heading6"/>
        <w:numPr>
          <w:ilvl w:val="5"/>
          <w:numId w:val="1"/>
        </w:numPr>
        <w:rPr/>
      </w:pPr>
      <w:bookmarkStart w:id="586" w:name="__RefHeading___Toc2988180_581953129"/>
      <w:bookmarkStart w:id="587" w:name="_Toc233"/>
      <w:bookmarkEnd w:id="586"/>
      <w:r>
        <w:rPr/>
        <w:t>1</w:t>
      </w:r>
      <w:r>
        <w:rPr>
          <w:rtl w:val="true"/>
        </w:rPr>
        <w:t>-</w:t>
      </w:r>
      <w:r>
        <w:rPr>
          <w:rtl w:val="true"/>
        </w:rPr>
        <w:t xml:space="preserve">ب </w:t>
      </w:r>
      <w:r>
        <w:rPr>
          <w:rtl w:val="true"/>
        </w:rPr>
        <w:t xml:space="preserve">. </w:t>
      </w:r>
      <w:r>
        <w:rPr>
          <w:rtl w:val="true"/>
        </w:rPr>
        <w:t>دنیاگرایی</w:t>
      </w:r>
      <w:bookmarkEnd w:id="587"/>
    </w:p>
    <w:p>
      <w:pPr>
        <w:pStyle w:val="BookText"/>
        <w:rPr/>
      </w:pPr>
      <w:r>
        <w:rPr>
          <w:rFonts w:ascii="IRNazanin" w:hAnsi="IRNazanin" w:eastAsia="IRNazanin"/>
          <w:color w:val="111111"/>
          <w:sz w:val="28"/>
          <w:sz w:val="28"/>
          <w:szCs w:val="28"/>
          <w:rtl w:val="true"/>
          <w:lang w:bidi="fa-IR"/>
        </w:rPr>
        <w:t>همان گونه که پیش ازاین بیان شد، منظوراز دنیا گرایی این است که انسان اصالت را برای دنیا قراربدهد ودین وآخرت را به فراموشی بسپارد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جعلتَ دینک تَبعاً لدنیاک اَهلکتَ دینکَ و دنیاک و کنتَ فی الاخرةِ من الخاسرین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جعلتَ دنیاک تَبعاً لدینک اَحرزتَ دینکَ و دنیاک و کنتَ فی الاخرةِ من الفائزین</w:t>
      </w:r>
      <w:r>
        <w:rPr>
          <w:rFonts w:eastAsia="Amiri" w:cs="Amiri" w:ascii="Amiri" w:hAnsi="Amiri"/>
          <w:color w:val="111111"/>
          <w:sz w:val="28"/>
          <w:szCs w:val="28"/>
          <w:rtl w:val="true"/>
          <w:lang w:bidi="ar-SA"/>
        </w:rPr>
        <w:t>».</w:t>
      </w:r>
      <w:r>
        <w:rPr>
          <w:rStyle w:val="FootnoteAnchor"/>
          <w:rtl w:val="true"/>
        </w:rPr>
        <w:footnoteReference w:id="1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دین خود را تابع دنیای خویش قرار دادی، هم دینت و هم دنیایت را نابود ساخته‌ای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دنیایی که تحت حکومت دین نباشد، جز دلهره و اضطراب و تشویش و نزاع و درگیری و فداشدن در راه آن چیز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آخرت از زیانکاران خواهی بود</w:t>
      </w:r>
    </w:p>
    <w:p>
      <w:pPr>
        <w:pStyle w:val="BookText"/>
        <w:rPr/>
      </w:pPr>
      <w:r>
        <w:rPr>
          <w:rFonts w:ascii="IRNazanin" w:hAnsi="IRNazanin" w:eastAsia="IRNazanin"/>
          <w:color w:val="111111"/>
          <w:sz w:val="28"/>
          <w:sz w:val="28"/>
          <w:szCs w:val="28"/>
          <w:rtl w:val="true"/>
          <w:lang w:bidi="fa-IR"/>
        </w:rPr>
        <w:t xml:space="preserve">و اگر دنیای خویش را تابع دین قرار 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دین اصالت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دینت و هم دنیایت را به دست آورده‌ای و در آخرت از رستگاران و نجات‌یافته‌گان خواهی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درجمله ای دیگر به یکی از مصادیق دنیاگرایی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عشق وعلاقه به ثروت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الْمَالِ یُوهِنُ الدِّینَ وَ یُفْسِدُ الْیَقِینَ </w:t>
      </w:r>
      <w:r>
        <w:rPr>
          <w:rFonts w:eastAsia="Amiri" w:cs="Amiri" w:ascii="Amiri" w:hAnsi="Amiri"/>
          <w:color w:val="111111"/>
          <w:sz w:val="28"/>
          <w:szCs w:val="28"/>
          <w:rtl w:val="true"/>
          <w:lang w:bidi="ar-SA"/>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 آن نبی دنیات را سحاره خواند</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کاو به افسون خلق را در چه نشاند </w:t>
      </w:r>
      <w:bookmarkStart w:id="588" w:name="pg5609_34747"/>
    </w:p>
    <w:p>
      <w:pPr>
        <w:pStyle w:val="Heading6"/>
        <w:numPr>
          <w:ilvl w:val="5"/>
          <w:numId w:val="1"/>
        </w:numPr>
        <w:rPr/>
      </w:pPr>
      <w:bookmarkStart w:id="589" w:name="__RefHeading___Toc2988182_581953129"/>
      <w:bookmarkStart w:id="590" w:name="_Toc234"/>
      <w:bookmarkEnd w:id="588"/>
      <w:bookmarkEnd w:id="589"/>
      <w:r>
        <w:rPr/>
        <w:t>2</w:t>
      </w:r>
      <w:r>
        <w:rPr>
          <w:rtl w:val="true"/>
        </w:rPr>
        <w:t xml:space="preserve">- </w:t>
      </w:r>
      <w:r>
        <w:rPr>
          <w:rtl w:val="true"/>
        </w:rPr>
        <w:t xml:space="preserve">ب </w:t>
      </w:r>
      <w:r>
        <w:rPr>
          <w:rtl w:val="true"/>
        </w:rPr>
        <w:t xml:space="preserve">. </w:t>
      </w:r>
      <w:r>
        <w:rPr>
          <w:rtl w:val="true"/>
        </w:rPr>
        <w:t>عدم حاکمیت دین</w:t>
      </w:r>
      <w:bookmarkEnd w:id="590"/>
    </w:p>
    <w:p>
      <w:pPr>
        <w:pStyle w:val="BookText"/>
        <w:rPr/>
      </w:pPr>
      <w:r>
        <w:rPr>
          <w:rFonts w:ascii="IRNazanin" w:hAnsi="IRNazanin" w:eastAsia="IRNazanin"/>
          <w:color w:val="111111"/>
          <w:sz w:val="28"/>
          <w:sz w:val="28"/>
          <w:szCs w:val="28"/>
          <w:rtl w:val="true"/>
          <w:lang w:bidi="fa-IR"/>
        </w:rPr>
        <w:t>اگر دین وارزشهای آن را برزندگی خود وجامعه حاکم نسازیم و در مسیرحاکمیتی اسلامی حرکت نکنیم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خاصیّت اصلی خود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خارج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نمی‌تواند به تمامِ اهداف خود نایل آید</w:t>
      </w:r>
      <w:r>
        <w:rPr>
          <w:rFonts w:eastAsia="IRNazanin" w:cs="IRNazanin"/>
          <w:color w:val="111111"/>
          <w:sz w:val="28"/>
          <w:szCs w:val="28"/>
          <w:rtl w:val="true"/>
          <w:lang w:bidi="fa-IR"/>
        </w:rPr>
        <w:t>.</w:t>
      </w:r>
    </w:p>
    <w:p>
      <w:pPr>
        <w:pStyle w:val="Heading6"/>
        <w:numPr>
          <w:ilvl w:val="5"/>
          <w:numId w:val="1"/>
        </w:numPr>
        <w:rPr/>
      </w:pPr>
      <w:bookmarkStart w:id="591" w:name="__RefHeading___Toc2988184_581953129"/>
      <w:bookmarkStart w:id="592" w:name="_Toc235"/>
      <w:bookmarkEnd w:id="591"/>
      <w:r>
        <w:rPr/>
        <w:t>3</w:t>
      </w:r>
      <w:r>
        <w:rPr>
          <w:rtl w:val="true"/>
        </w:rPr>
        <w:t>-</w:t>
      </w:r>
      <w:r>
        <w:rPr>
          <w:rtl w:val="true"/>
        </w:rPr>
        <w:t xml:space="preserve">ب </w:t>
      </w:r>
      <w:r>
        <w:rPr>
          <w:rtl w:val="true"/>
        </w:rPr>
        <w:t xml:space="preserve">. </w:t>
      </w:r>
      <w:r>
        <w:rPr>
          <w:rtl w:val="true"/>
        </w:rPr>
        <w:t>ایمان بدون عمل</w:t>
      </w:r>
      <w:bookmarkEnd w:id="592"/>
    </w:p>
    <w:p>
      <w:pPr>
        <w:pStyle w:val="BookText"/>
        <w:rPr/>
      </w:pPr>
      <w:r>
        <w:rPr>
          <w:rFonts w:ascii="IRNazanin" w:hAnsi="IRNazanin" w:eastAsia="IRNazanin"/>
          <w:color w:val="111111"/>
          <w:sz w:val="28"/>
          <w:sz w:val="28"/>
          <w:szCs w:val="28"/>
          <w:rtl w:val="true"/>
          <w:lang w:bidi="fa-IR"/>
        </w:rPr>
        <w:t>ما به اصول دین واحکام خداوند متعال ایمان داریم اما ایمان تنها کافی نیست وعمل صالح هم لازم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مشابه این آیه در قرآن، فراوان وجود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آمَنُوا وَ عَمِلُوا الصَّالِحاتِ أُولئِکَ أَصْحابُ الْجَنَّةِ هُمْ فیها خالِدُون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دربرخی روایات، به نمونه هایی از اعمالی که به دین آسیب زده ومایه ننگ می‌شود، اشاره شده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هُنَّ شَیْنُ الدِّینِ الْفُجُورُ وَ الْغَدْرُ وَ الْخِیَانَةُ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بنابراین عمل‌نکردن به واجبات الهی و آلوده‌گشتن به محرمات و گناهان،عامل دیگری است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وارد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دو عامل فوق فرموده‌اند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اَوهَنَ الدّینَ کترک اِقامة دین الله و تضییع الفرائض</w:t>
      </w:r>
      <w:r>
        <w:rPr>
          <w:rFonts w:eastAsia="Amiri" w:cs="Amiri" w:ascii="Amiri" w:hAnsi="Amiri"/>
          <w:color w:val="111111"/>
          <w:sz w:val="28"/>
          <w:szCs w:val="28"/>
          <w:rtl w:val="true"/>
          <w:lang w:bidi="ar-SA"/>
        </w:rPr>
        <w:t>».</w:t>
      </w:r>
      <w:r>
        <w:rPr>
          <w:rStyle w:val="FootnoteAnchor"/>
          <w:rtl w:val="true"/>
        </w:rPr>
        <w:footnoteReference w:id="1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چیز مانند ترکِ برپاداشتن دین خدا و ضایع‌نمودن واجبات الهی، دین را سست‌تر و ضعیف ننموده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پدران و مادران، اولیاء، معلمان و مربیان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می‌خواهیم جامعه‌ای داشته باشیم که در آن دین حکومت داشته باشد، یعنی خداوند حکومت داشته باشد، اگر می‌خواهیم در جامعه ما، نور خدایی</w:t>
      </w:r>
      <w:r>
        <w:rPr>
          <w:rStyle w:val="FootnoteAnchor"/>
          <w:rtl w:val="true"/>
        </w:rPr>
        <w:footnoteReference w:id="192"/>
      </w:r>
      <w:r>
        <w:rPr>
          <w:rFonts w:ascii="IRNazanin" w:hAnsi="IRNazanin" w:eastAsia="IRNazanin"/>
          <w:color w:val="111111"/>
          <w:sz w:val="28"/>
          <w:sz w:val="28"/>
          <w:szCs w:val="28"/>
          <w:rtl w:val="true"/>
          <w:lang w:bidi="fa-IR"/>
        </w:rPr>
        <w:t>، خِرد و اندیشه</w:t>
      </w:r>
      <w:r>
        <w:rPr>
          <w:rStyle w:val="FootnoteAnchor"/>
          <w:rtl w:val="true"/>
        </w:rPr>
        <w:footnoteReference w:id="193"/>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جوانمردی و امانت‌داری</w:t>
      </w:r>
      <w:r>
        <w:rPr>
          <w:rStyle w:val="FootnoteAnchor"/>
          <w:rtl w:val="true"/>
        </w:rPr>
        <w:footnoteReference w:id="194"/>
      </w:r>
      <w:r>
        <w:rPr>
          <w:rFonts w:ascii="IRNazanin" w:hAnsi="IRNazanin" w:eastAsia="IRNazanin"/>
          <w:color w:val="111111"/>
          <w:sz w:val="28"/>
          <w:sz w:val="28"/>
          <w:szCs w:val="28"/>
          <w:rtl w:val="true"/>
          <w:lang w:bidi="fa-IR"/>
        </w:rPr>
        <w:t>، عفت و پاکدامنی</w:t>
      </w:r>
      <w:r>
        <w:rPr>
          <w:rStyle w:val="FootnoteAnchor"/>
          <w:rtl w:val="true"/>
        </w:rPr>
        <w:footnoteReference w:id="195"/>
      </w:r>
      <w:r>
        <w:rPr>
          <w:rFonts w:ascii="IRNazanin" w:hAnsi="IRNazanin" w:eastAsia="IRNazanin"/>
          <w:color w:val="111111"/>
          <w:sz w:val="28"/>
          <w:sz w:val="28"/>
          <w:szCs w:val="28"/>
          <w:rtl w:val="true"/>
          <w:lang w:bidi="fa-IR"/>
        </w:rPr>
        <w:t>،اعتماد و اطمینان</w:t>
      </w:r>
      <w:r>
        <w:rPr>
          <w:rStyle w:val="FootnoteAnchor"/>
          <w:rtl w:val="true"/>
        </w:rPr>
        <w:footnoteReference w:id="196"/>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یکدیگر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باشد، باید فرزندان خود را با دین و مبانی مکتب مقدس اسلام آشنا سازیم، در این صورت است که نسل آینده بیمه می‌شود، وفادار به مکتب و مملکت باقی می‌ماند، پاسدار ارزش‌های الهی می‌گردد، در شهوات و فساد و فحشاء</w:t>
      </w:r>
      <w:r>
        <w:rPr>
          <w:rStyle w:val="FootnoteAnchor"/>
          <w:rtl w:val="true"/>
        </w:rPr>
        <w:footnoteReference w:id="197"/>
      </w:r>
      <w:r>
        <w:rPr>
          <w:rFonts w:ascii="IRNazanin" w:hAnsi="IRNazanin" w:eastAsia="IRNazanin"/>
          <w:color w:val="111111"/>
          <w:sz w:val="28"/>
          <w:sz w:val="28"/>
          <w:szCs w:val="28"/>
          <w:rtl w:val="true"/>
          <w:lang w:bidi="fa-IR"/>
        </w:rPr>
        <w:t>غرق نمی‌شود، آلت دست بیگانگان قرار نمی‌گیرد، در خدمت به کشور ومردم تردید نمی کند، عاقبتی خوب برای خود رقم می‌زند و سعادتی جاودان را به ارمغان می‌برد و یادگاری ماندگار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باقیات صالحاتی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می‌شود</w:t>
      </w:r>
      <w:r>
        <w:rPr>
          <w:rFonts w:eastAsia="IRNazanin" w:cs="IRNazanin"/>
          <w:color w:val="111111"/>
          <w:sz w:val="28"/>
          <w:szCs w:val="28"/>
          <w:rtl w:val="true"/>
          <w:lang w:bidi="fa-IR"/>
        </w:rPr>
        <w:t xml:space="preserve">. </w:t>
      </w:r>
      <w:bookmarkStart w:id="593" w:name="pg5609_34749"/>
    </w:p>
    <w:p>
      <w:pPr>
        <w:pStyle w:val="Heading4"/>
        <w:numPr>
          <w:ilvl w:val="3"/>
          <w:numId w:val="1"/>
        </w:numPr>
        <w:rPr/>
      </w:pPr>
      <w:bookmarkStart w:id="594" w:name="__RefHeading___Toc2988186_581953129"/>
      <w:bookmarkStart w:id="595" w:name="_Toc236"/>
      <w:bookmarkEnd w:id="593"/>
      <w:bookmarkEnd w:id="594"/>
      <w:r>
        <w:rPr/>
        <w:t>5</w:t>
      </w:r>
      <w:r>
        <w:rPr>
          <w:rtl w:val="true"/>
        </w:rPr>
        <w:t xml:space="preserve"> . « </w:t>
      </w:r>
      <w:r>
        <w:rPr>
          <w:rtl w:val="true"/>
        </w:rPr>
        <w:t>تقویت</w:t>
      </w:r>
      <w:r>
        <w:rPr>
          <w:rtl w:val="true"/>
        </w:rPr>
        <w:t>»</w:t>
      </w:r>
      <w:r>
        <w:rPr>
          <w:rtl w:val="true"/>
        </w:rPr>
        <w:t xml:space="preserve">یا </w:t>
      </w:r>
      <w:r>
        <w:rPr>
          <w:rtl w:val="true"/>
        </w:rPr>
        <w:t xml:space="preserve">« </w:t>
      </w:r>
      <w:r>
        <w:rPr>
          <w:rtl w:val="true"/>
        </w:rPr>
        <w:t>تضعیف</w:t>
      </w:r>
      <w:r>
        <w:rPr>
          <w:rtl w:val="true"/>
        </w:rPr>
        <w:t xml:space="preserve">» </w:t>
      </w:r>
      <w:r>
        <w:rPr>
          <w:rtl w:val="true"/>
        </w:rPr>
        <w:t>نظام اسلامی</w:t>
      </w:r>
      <w:bookmarkEnd w:id="595"/>
    </w:p>
    <w:p>
      <w:pPr>
        <w:pStyle w:val="Heading5"/>
        <w:numPr>
          <w:ilvl w:val="4"/>
          <w:numId w:val="1"/>
        </w:numPr>
        <w:rPr/>
      </w:pPr>
      <w:bookmarkStart w:id="596" w:name="__RefHeading___Toc2988188_581953129"/>
      <w:bookmarkStart w:id="597" w:name="_Toc237"/>
      <w:bookmarkEnd w:id="596"/>
      <w:r>
        <w:rPr>
          <w:rtl w:val="true"/>
        </w:rPr>
        <w:t>اشاره</w:t>
      </w:r>
      <w:bookmarkEnd w:id="597"/>
    </w:p>
    <w:p>
      <w:pPr>
        <w:pStyle w:val="BookText"/>
        <w:rPr/>
      </w:pPr>
      <w:r>
        <w:rPr>
          <w:rFonts w:ascii="IRNazanin" w:hAnsi="IRNazanin" w:eastAsia="IRNazanin"/>
          <w:color w:val="111111"/>
          <w:sz w:val="28"/>
          <w:sz w:val="28"/>
          <w:szCs w:val="28"/>
          <w:rtl w:val="true"/>
          <w:lang w:bidi="fa-IR"/>
        </w:rPr>
        <w:t xml:space="preserve">هر چه موجب تقویت حکومت اسلامی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چه باعث تضعیف آن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ازحکومت اسلامی ،یعنی نظامی سیاسی مبتنی برشرع ومقبول وپذیرفته شده نزد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تعبیری دیگر نظامی که دارای مشروعیت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ناشی ازدین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ومقبولیت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درزمان ما این حکومت با انقلاب مقدس اسلامی ورهبری بنیانگذار جمهوری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ایثار و شجاعت مردم بزرگ ایران، ایجاد شده است وبا رهبری های هوشمندانه ومدبرانه آیت الله خامنه ای وحضور در صحنه مردم ادامه یافته وهر روز بر قدرت وشوکت آن افزوده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کمک به حفظ وتقویت این نظام از بزرگ 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اهمیت حفظ نظام به فرازهایی از سخنان حکمت‌آمیز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حکیم الهی توجه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حفظ اسلام یک فریضه الهی است، بالاتر از تمام فرائض یعنی هیچ فریضه‌ای در اسلام بالاتر از حفظ خود اسلام نیست، اگر حفظ اسلام جزء فریضه‌های بزرگ است و بزرگترین فریضه است، بر همه ما و شما وهمه ملت و همه روحانیون، حفظ این جمهوری اسلامی، از اعظم فرائض است </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به بعد که هیچ عذری نه من دارم و نه شما و نه هیچ روحانی و نه هیچ نویسنده و نه هیچ گوینده، باید ما برای ادامه این فریضه الهی، برای ادامه این انقلاب اسلامی و </w:t>
      </w:r>
    </w:p>
    <w:p>
      <w:pPr>
        <w:pStyle w:val="BookText"/>
        <w:rPr/>
      </w:pPr>
      <w:r>
        <w:rPr>
          <w:rFonts w:ascii="IRNazanin" w:hAnsi="IRNazanin" w:eastAsia="IRNazanin"/>
          <w:color w:val="111111"/>
          <w:sz w:val="28"/>
          <w:sz w:val="28"/>
          <w:szCs w:val="28"/>
          <w:rtl w:val="true"/>
          <w:lang w:bidi="fa-IR"/>
        </w:rPr>
        <w:t>جمهوری اسلامی کوشش کنیم و کوششمان را افزون کنیم، برای این‌که آنها، مخالفین ما، مخالفین اسلام، کوشش‌شان را هر روز افزون می‌کنند، هر روز توطئه‌هایشان را زیاد می‌کنند</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و در سخنرانی دیگر فرموده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آحاد مردم یکی‌یکی‌شان تکلیف دارند برای حفظ جمهوری اسلامی، یک واجب عینی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نماز هم اهمیتش بیشتر است، برای این‌که این حفظ اسلام است، نماز فرع اسلام است </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بنابراین، حفظ نظام مقدس جمهوری اسلامی از بزرگترین واجبات و اهمّ واجبات به شمار می‌رود و حرکت در مسیر تقویت آن، حرکت در حفظ بزرگترین واجب و حرکت در حفظ اساس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درنقطه مقابل، بی‌تفاوتی در برابر آن یا حرکت در جهت تضعیف آن، تضعیفِ بزرگترین واجب الهی، و تضعیف اساس اسلام بوده و ازبزرگ 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حساب می‌آید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این که تقویت نظام اسلامی ازبزرگترین معروف ها وتضعیف آن ازبزرگترین منکرها به حساب می‌آید این است که باحکومت اسلامی که رهبری آن فردی شجاع ،مدیر ومدبر، زمان شناس وآگاه به کید ومکر دشمنان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زمینه تحقق ارزشهای اسلامی وعدالت اجتماعی فراهم و دست سلطه بیگانگان برای چپاول ثروت ملت کوتاه </w:t>
      </w:r>
    </w:p>
    <w:p>
      <w:pPr>
        <w:pStyle w:val="BookText"/>
        <w:rPr/>
      </w:pPr>
      <w:r>
        <w:rPr>
          <w:rFonts w:ascii="IRNazanin" w:hAnsi="IRNazanin" w:eastAsia="IRNazanin"/>
          <w:color w:val="111111"/>
          <w:sz w:val="28"/>
          <w:sz w:val="28"/>
          <w:szCs w:val="28"/>
          <w:rtl w:val="true"/>
          <w:lang w:bidi="fa-IR"/>
        </w:rPr>
        <w:t>وبه سوی قله های اقتدارو شوکت وعظمت و ایجاد تمدن عظیم اسلامی حرکت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بی تفاوتی یا جهالت ویا عناد به تضعیف آن منجر شود ،درنتیجه سلطه اجانب حتمی و ازبین رفتن ارزشها واحکام اسلام یقینی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از روایتی که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رسیده، به روشنی تبیین شده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 فِی وِلَایَةِ وَالِی الْعَدْلِ وَ وُلَاتِهِ إِحْیَاءَ کُلِّ حَقٍّ وَ کُلِّ عَدْلٍ وَ إِمَاتَةَ کُلِّ ظُلْمٍ وَ جَوْرٍ وَ فَسَادٍ فَلِذَلِکَ کَانَ السَّاعِی فی تَقْوِیَةِ سُلْطَانِهِ وَ الْمُعِینُ لَهُ عَلَی وِلَایَتِهِ سَاعِیاً إِلَی طَاعَةِ اللَّهِ مُقَوِّیاً لِدِینِهِ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فِی وِلَایَةِ الْوَالِی الْجَائِرِ دروْسَ الْحَقِّ کُلِّهِ وَ إِحْیَاءَ الْبَاطِلِ کُلِّهِ وَ إِظْهَارَ الظُّلْمِ وَ الْجَوْرِ وَ الْفَسَادِ وَ إِبْطَالَ الْکُتُبِ وَ قَتْلَ الْأَنْبِیَاءِ وَ الْمُؤْمِنِینَ وَ هَدْمَ الْمَسَاجِدِ وَ تَبْدِیلَ سُنَّةِ اللَّهِ وَ شَرَائِعِهِ فَلِذَلِکَ حَرُمَ الْعَمَلُ مَعَهُمْ وَ مَعُونَتُهُمْ وَ الْکَسْبُ مَعَهُم </w:t>
      </w:r>
      <w:r>
        <w:rPr>
          <w:rStyle w:val="FootnoteAnchor"/>
          <w:rtl w:val="true"/>
        </w:rPr>
        <w:footnoteReference w:id="200"/>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حکومت حاکم عادل وکارگزاران او همه حقوق احیاء و عدالت برقرارمی شود وهر ظلم وستم وفسادی ازبین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کسی که در جهت تقویت چنین حاکمیتی تلاش کند و به آن کمک کند در حقیقت در راه اطاعت از خداوند وتقویت دین او گام برداشته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حکومت حاکم ستمگرهمه حقوق ازبین رفته وباطل به تمام معنا زنده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 وستم وفساد فراگیر شده ومعارف کتب آسمانی </w:t>
      </w:r>
      <w:bookmarkStart w:id="598" w:name="pg5609_34752"/>
    </w:p>
    <w:p>
      <w:pPr>
        <w:pStyle w:val="BookText"/>
        <w:rPr/>
      </w:pPr>
      <w:bookmarkEnd w:id="598"/>
      <w:r>
        <w:rPr>
          <w:rFonts w:ascii="IRNazanin" w:hAnsi="IRNazanin" w:eastAsia="IRNazanin"/>
          <w:color w:val="111111"/>
          <w:sz w:val="28"/>
          <w:sz w:val="28"/>
          <w:szCs w:val="28"/>
          <w:rtl w:val="true"/>
          <w:lang w:bidi="fa-IR"/>
        </w:rPr>
        <w:t xml:space="preserve">متروک وپیامبران و مؤمنان مقتول ومساجد نابودو سنت ودین الهی تغییر می‌یابد ازاین رو کارکردن با چنین حاکمیتی وکمک به آن حرام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این نکته ضروری است که امکان دارد، در کشور ما هنوز عدالت در همه ابعادش برقرار نشده ویا این که ظلم وفساد دربخش هایی وجود داشته باشد ،این موضوع را هیچ یک از مسئولان بلندپایه نظام هم منکر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این به معنای این نیست که نظام درمسیر تحقق عدالت ورفع ظلم وفساد حرکت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یک نظام الهی</w:t>
      </w:r>
    </w:p>
    <w:p>
      <w:pPr>
        <w:pStyle w:val="BookText"/>
        <w:rPr/>
      </w:pPr>
      <w:r>
        <w:rPr>
          <w:rFonts w:ascii="IRNazanin" w:hAnsi="IRNazanin" w:eastAsia="IRNazanin"/>
          <w:color w:val="111111"/>
          <w:sz w:val="28"/>
          <w:sz w:val="28"/>
          <w:szCs w:val="28"/>
          <w:rtl w:val="true"/>
          <w:lang w:bidi="fa-IR"/>
        </w:rPr>
        <w:t>نیز افرادی فرصت طلب وسودجو هستند که آسیب هایی را متوجه نظام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در حکومت عدل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نیزشاهد وجود چنین ناخالصی هایی هستیم و نامه های آن حضرت به برخی از کارگزارانش دلیل این مدعا است </w:t>
      </w:r>
      <w:r>
        <w:rPr>
          <w:rFonts w:eastAsia="IRNazanin" w:cs="IRNazanin"/>
          <w:color w:val="111111"/>
          <w:sz w:val="28"/>
          <w:szCs w:val="28"/>
          <w:rtl w:val="true"/>
          <w:lang w:bidi="fa-IR"/>
        </w:rPr>
        <w:t>.</w:t>
      </w:r>
    </w:p>
    <w:p>
      <w:pPr>
        <w:pStyle w:val="Heading5"/>
        <w:numPr>
          <w:ilvl w:val="4"/>
          <w:numId w:val="1"/>
        </w:numPr>
        <w:rPr/>
      </w:pPr>
      <w:bookmarkStart w:id="599" w:name="__RefHeading___Toc2988190_581953129"/>
      <w:bookmarkStart w:id="600" w:name="_Toc238"/>
      <w:bookmarkEnd w:id="599"/>
      <w:r>
        <w:rPr>
          <w:rtl w:val="true"/>
        </w:rPr>
        <w:t>عوامل حفظ وتقویت انقلاب و نظام</w:t>
      </w:r>
      <w:bookmarkEnd w:id="60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بی نظیرحضرت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وحضرت آیت الله خامنه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عزه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اعتقادات دینی و عشق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ذهن ودل مردم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مردم در تمام صحنه‌های دفاع از آرمانهای انقلابی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و یکپارچگی مردم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هوشیاری انقلابی و بصیرت الهی درمردم </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مهم ترین عناصری بوده‌اند که در حفظ این نظام، بیشترین نقش را ایفا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نیز همین عوامل بزرگترین نقش را در حفظ نظام دارند</w:t>
      </w:r>
      <w:r>
        <w:rPr>
          <w:rFonts w:eastAsia="IRNazanin" w:cs="IRNazanin"/>
          <w:color w:val="111111"/>
          <w:sz w:val="28"/>
          <w:szCs w:val="28"/>
          <w:rtl w:val="true"/>
          <w:lang w:bidi="fa-IR"/>
        </w:rPr>
        <w:t xml:space="preserve">. </w:t>
      </w:r>
      <w:bookmarkStart w:id="601" w:name="pg5609_34753"/>
    </w:p>
    <w:p>
      <w:pPr>
        <w:pStyle w:val="Heading5"/>
        <w:numPr>
          <w:ilvl w:val="4"/>
          <w:numId w:val="1"/>
        </w:numPr>
        <w:rPr/>
      </w:pPr>
      <w:bookmarkStart w:id="602" w:name="__RefHeading___Toc2988192_581953129"/>
      <w:bookmarkStart w:id="603" w:name="_Toc239"/>
      <w:bookmarkEnd w:id="601"/>
      <w:bookmarkEnd w:id="602"/>
      <w:r>
        <w:rPr>
          <w:rtl w:val="true"/>
        </w:rPr>
        <w:t>نکته مهم</w:t>
      </w:r>
      <w:bookmarkEnd w:id="603"/>
    </w:p>
    <w:p>
      <w:pPr>
        <w:pStyle w:val="BookText"/>
        <w:rPr/>
      </w:pPr>
      <w:r>
        <w:rPr>
          <w:rFonts w:ascii="IRNazanin" w:hAnsi="IRNazanin" w:eastAsia="IRNazanin"/>
          <w:color w:val="111111"/>
          <w:sz w:val="28"/>
          <w:sz w:val="28"/>
          <w:szCs w:val="28"/>
          <w:rtl w:val="true"/>
          <w:lang w:bidi="fa-IR"/>
        </w:rPr>
        <w:t>بار دیگر یادآوری می‌کنیم این‌که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موجب تقویت نظام جمهوری اسلامی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خوب و پسندیده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می‌شود،روشن است که مقصود ماتقویت نظام از راه‌های مشروع و اسلامی و از طریق احیاء، نشر و گسترش ارزش‌های دینی است، نه از راه‌های نامشروع،مانند این‌که خدای ناکرده افراد یا گروه هایی فکر کنند که از طریق ظلم به دیگران یا تحت فشار قراردادن مردم، می‌شود در راه تقویت نظام حرکت کنند، زیرا این نه تنها تقویت نیست بلکه عین تضعیف است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اصولاً باید گفت که تقویت نظام از راه‌های غیرمشروع و غیراسلامی معنا و مفهومی ندارد، اگر هم چنین احساسی به برخی دست دهد که با ابزارنادرست،نظام تقویت می‌شود، اولاً این احساس غلط است و پنداری بیش نیست و ثانیاً این آغاز انحراف و زمینه و مقدمه‌ای است برای تضعیف نظام مقدس الهی،که در حال حاضر تنها نظام و یگانه حکومت الهی در این جهان محسوب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تحکیم بیشتر پایه‌های این حکومت خدایی باید بر تلاش خود بیفزاییم، همان‌گونه که درنقطه مقابل دشمنان قسم‌خورده آن، روز به روز با حیله‌های مختلف وتبلیغاتی دامنه‌دار وهزینه کردن میلیونها دلار در جهت تضعیف وخدشه‌دارساختن چهره مقدس این نظام تلاش می‌کنند</w:t>
      </w:r>
      <w:r>
        <w:rPr>
          <w:rFonts w:eastAsia="IRNazanin" w:cs="IRNazanin"/>
          <w:color w:val="111111"/>
          <w:sz w:val="28"/>
          <w:szCs w:val="28"/>
          <w:rtl w:val="true"/>
          <w:lang w:bidi="fa-IR"/>
        </w:rPr>
        <w:t xml:space="preserve">.. </w:t>
      </w:r>
      <w:bookmarkStart w:id="604" w:name="pg5609_34754"/>
    </w:p>
    <w:p>
      <w:pPr>
        <w:pStyle w:val="Heading4"/>
        <w:numPr>
          <w:ilvl w:val="3"/>
          <w:numId w:val="1"/>
        </w:numPr>
        <w:rPr/>
      </w:pPr>
      <w:bookmarkStart w:id="605" w:name="__RefHeading___Toc2988194_581953129"/>
      <w:bookmarkStart w:id="606" w:name="_Toc240"/>
      <w:bookmarkEnd w:id="604"/>
      <w:bookmarkEnd w:id="605"/>
      <w:r>
        <w:rPr/>
        <w:t>6</w:t>
      </w:r>
      <w:r>
        <w:rPr>
          <w:rtl w:val="true"/>
        </w:rPr>
        <w:t xml:space="preserve"> . « </w:t>
      </w:r>
      <w:r>
        <w:rPr>
          <w:rtl w:val="true"/>
        </w:rPr>
        <w:t>سلطه</w:t>
      </w:r>
      <w:r>
        <w:rPr>
          <w:rtl w:val="true"/>
        </w:rPr>
        <w:t xml:space="preserve">» </w:t>
      </w:r>
      <w:r>
        <w:rPr>
          <w:rtl w:val="true"/>
        </w:rPr>
        <w:t xml:space="preserve">یا </w:t>
      </w:r>
      <w:r>
        <w:rPr>
          <w:rtl w:val="true"/>
        </w:rPr>
        <w:t xml:space="preserve">« </w:t>
      </w:r>
      <w:r>
        <w:rPr>
          <w:rtl w:val="true"/>
        </w:rPr>
        <w:t xml:space="preserve">نفی سلطه </w:t>
      </w:r>
      <w:r>
        <w:rPr>
          <w:rtl w:val="true"/>
        </w:rPr>
        <w:t>»</w:t>
      </w:r>
      <w:bookmarkEnd w:id="606"/>
    </w:p>
    <w:p>
      <w:pPr>
        <w:pStyle w:val="Heading5"/>
        <w:numPr>
          <w:ilvl w:val="4"/>
          <w:numId w:val="1"/>
        </w:numPr>
        <w:rPr/>
      </w:pPr>
      <w:bookmarkStart w:id="607" w:name="__RefHeading___Toc2988196_581953129"/>
      <w:bookmarkStart w:id="608" w:name="_Toc241"/>
      <w:bookmarkEnd w:id="607"/>
      <w:r>
        <w:rPr>
          <w:rtl w:val="true"/>
        </w:rPr>
        <w:t>اشاره</w:t>
      </w:r>
      <w:bookmarkEnd w:id="608"/>
    </w:p>
    <w:p>
      <w:pPr>
        <w:pStyle w:val="BookText"/>
        <w:rPr/>
      </w:pPr>
      <w:r>
        <w:rPr>
          <w:rFonts w:ascii="IRNazanin" w:hAnsi="IRNazanin" w:eastAsia="IRNazanin"/>
          <w:color w:val="111111"/>
          <w:sz w:val="28"/>
          <w:sz w:val="28"/>
          <w:szCs w:val="28"/>
          <w:rtl w:val="true"/>
          <w:lang w:bidi="fa-IR"/>
        </w:rPr>
        <w:t>منظور از از این تعبیر، سلطه یا نفی سلطه بیگانگان ودشمنان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چیزی که سبب مسلط‌شدن کافران و دشمنان اسلام و سلطه ایادی آنان بر جامعه‌ای اسلامی گردد یا زمینه آن را پدید آورد،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به شمار می‌رود و در مقابل هر چه که در مسیر نفی سلطه اجانب قرار گیرد وبه استقلال جامعه اسلامی کمک کند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استقلال آن است که جامعه اسلامی ومسئولان آن در سیاست گذاری ها وتصمیم گیری ها آزاد باشند وهیچ قدرتی نتواند اراده وخواست خود را برآنان تحمیل کند و یا آنان را چونان برده دنباله رو خود قرار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ضمنا در جهت رشد وتقویت ابعاد علمی واقتصادی ،سیاسی واجتماعی،دفاعی ونظامی کشور تلاش شود تا درعین برقراری ارتباطات با دیگر کشورها وتوسعه وگسترش آن، تکیه گاه مطمئنی در داخل ایجاد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آثارتقویت وارتقاء ظرفیت های داخلی آن است که در تعامل با دیگران از موضع کشوری رشد یافته و قدرتمند این ارتباطات برقرار می‌گردد و نه از جایگاه کشوری ضعیف و محتاج به کمک دیگران</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سلطه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اصول اساسی و بنیانی مکتب مقدس اسلام است،این اصل از سویی ریشه در اعتقادبه توحید و حاکمیت خداوندی و نبوت و امامت داشته، و از سویی با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 و تبرّی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ناگسستنی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اسلام عزیز به طور قاطع و روشن،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سلطه 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 نموده و اجازه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سلطه‌پذیری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به هیچ مسلمانی نداده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لن یَجعلَ الله للکافرین علی المؤمنین سبیلاً</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هرگز خداوند برای کافران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سود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ضرر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سلطه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هر گونه سلطه‌ای، اعم از سلطه سیاسی، نظامی، اقتصادی، فرهنگی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محکوم و مردود است و مسلمانان باید در راه حاکمیت دین خداو رشد وپیشرفت در همه ابعاد زندگی اجتماعی تلاش نمایند، همان‌گونه که سیره انبیاء و اوصیاء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آیه‌ای دیگر چنین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یتَّخذِ المؤمنونَ الکافرینَ اَولیاءَ من دون المؤمنین و مَن یَفعَل ذلک فلَیس من الله فی شیء</w:t>
      </w:r>
      <w:r>
        <w:rPr>
          <w:rFonts w:eastAsia="Amiri" w:cs="Amiri" w:ascii="Amiri" w:hAnsi="Amiri"/>
          <w:color w:val="111111"/>
          <w:sz w:val="28"/>
          <w:szCs w:val="28"/>
          <w:rtl w:val="true"/>
          <w:lang w:bidi="ar-SA"/>
        </w:rPr>
        <w:t>».</w:t>
      </w:r>
      <w:r>
        <w:rPr>
          <w:rStyle w:val="FootnoteAnchor"/>
          <w:rtl w:val="true"/>
        </w:rPr>
        <w:footnoteReference w:id="2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انسان‌های باایمان نباید کافران را، به جای مؤمنان، سرپرست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بگیرند و هر کس چنین کند، در هیچ چیز از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پیروی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زیراچون با دشمن خدا رابطه ولایت بسته،ازولایت حق گسسته است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گرایش به دشمنان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ایجاد ارتباط با آنان به نحوی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بیانجامد،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 بزرگ و گناه کبیره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محسوب می‌گردد،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تحت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سوی هر فرد یا گروهی که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نمونه‌هایی از آن‌چه 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سلطه بیگانگان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می‌شودازاین قرار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سهل‌انگاری در حفظ و پاسداری ازاطلاعات سیاسی و امنیتی کشور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بی‌تفاوتی در برابر توسعه‌طلبی دشمنان اسلام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تفرقه و ایجاد اختلاف دربین مردم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بی‌چون و چرای فرهنگ آنان و کنارگذاشتن فرهنگ خود، از جمله روی‌گردانی اززبان وادبیات غنی وشیرین فارسی و روی‌آوردن به ادبیات غرب و به کاربردن کلماتی که معادل دارد یا می‌تواند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و تمجید و تبلیغ به سود دشمنان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مقصود این نیست که کارهای خوب آنان بیان نشود بلکه از این جهت که موجب تشویق و حرکت بهتر و بیشتر می‌شود،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جنبه‌های 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مفید است، منظور این است که آن گونه از آنان تبلیغ نشود که صفات زشت و شیطنت‌ها و دشمن‌بودن آنان با اسلام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تحت‌الشعاع قرار گرفته یا به فراموشی سپرده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امر به معروف و نهی از منکر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از جهاد دفاعی در برابر تهاجم نظامی، سیاسی، اقتصادی و فرهنگی</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نافرمانی از دستورهای رهبری نظام جمهوری اسلامی ایران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جاسوسی و مزدوری برای دشمنان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دست‌دادن اعتماد به نفس،و اعتقاد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کارها به دست بیگانگان عملی است و ما توانایی انجام کارهای خود را نداریم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کوشش برای پیشرفت علمی واقتصادی و دفاعی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این‌هانمونه‌هایی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به سلطه دشمنان اسلام بر سرنوشت مسلمانان می‌انجامد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اصلی که هرگز نباید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فراموش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نکته را هرگز نباید به فراموشی سپرد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اسلام و مسلمانان هستند، آنان هیچ‌گاه نمی‌توانند و نمی‌خواهند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و مسلمانان باشند،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دشمن‌دانستن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و به چشم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نگریستن، نکته‌ای است که باید هم در روح خود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نگهداریم و هم آن را به فرزندان و نسل جوان منتقل کنیم، این سخن خداوند است و هشدارش به مؤمنان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الکافرین کانوا لَکم عدوّاً مُبیناً</w:t>
      </w:r>
      <w:r>
        <w:rPr>
          <w:rFonts w:eastAsia="Amiri" w:cs="Amiri" w:ascii="Amiri" w:hAnsi="Amiri"/>
          <w:color w:val="111111"/>
          <w:sz w:val="28"/>
          <w:szCs w:val="28"/>
          <w:rtl w:val="true"/>
          <w:lang w:bidi="ar-SA"/>
        </w:rPr>
        <w:t>».</w:t>
      </w:r>
      <w:r>
        <w:rPr>
          <w:rStyle w:val="FootnoteAnchor"/>
          <w:rtl w:val="true"/>
        </w:rPr>
        <w:footnoteReference w:id="2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 دشمن آشکار برای شما به شمار می‌روند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باید مراقب وهوشیار باشیم، آنان همواره به فکر منافع و گسترش قدرت و سلطه خود بر دیگران بوده و هستند، منتها در شکل‌ها و تاکتیک‌های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که توانسته‌اند برای از بین‌بردن اسلام و مسلمین دست به قتل و غارت زده‌اند، و آنجا که توانایی این کار را نداشته‌اند، از راه تضعیف و تخریب و سمپاشی و با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تهاجم وشبیخون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گسترش فساد و فحشاء وارد می‌شوند ،وگاه نیز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دوستی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 را نشان می‌دهند،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در لباس دوستی کارها سازند که در دشمنی نتوانند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تبیین شخصیت انسان کافر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الکافِرِ لدنیاه و سَعیُه لِعاجِلَتِه و غایُته شَهوتُه</w:t>
      </w:r>
      <w:r>
        <w:rPr>
          <w:rFonts w:eastAsia="Amiri" w:cs="Amiri" w:ascii="Amiri" w:hAnsi="Amiri"/>
          <w:color w:val="111111"/>
          <w:sz w:val="28"/>
          <w:szCs w:val="28"/>
          <w:rtl w:val="true"/>
          <w:lang w:bidi="ar-SA"/>
        </w:rPr>
        <w:t>».</w:t>
      </w:r>
      <w:r>
        <w:rPr>
          <w:rStyle w:val="FootnoteAnchor"/>
          <w:rtl w:val="true"/>
        </w:rPr>
        <w:footnoteReference w:id="2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همت انسان کافر برای دنیایش است و تلاش او برای این سرا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سرای زودگذر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و هدفش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شهوتش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دنیا عقل ناقص داشتند تا که صبح صادقش پنداشتند</w:t>
      </w:r>
    </w:p>
    <w:p>
      <w:pPr>
        <w:pStyle w:val="BookText"/>
        <w:rPr/>
      </w:pPr>
      <w:r>
        <w:rPr>
          <w:rFonts w:ascii="IRNazanin" w:hAnsi="IRNazanin" w:eastAsia="IRNazanin"/>
          <w:color w:val="111111"/>
          <w:sz w:val="28"/>
          <w:sz w:val="28"/>
          <w:szCs w:val="28"/>
          <w:rtl w:val="true"/>
          <w:lang w:bidi="fa-IR"/>
        </w:rPr>
        <w:t xml:space="preserve">این عبارت امام، به خوبی رَوان و شخصیت دشمنان را به تصویر کشیده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آری همه همّ و غمّ او دنیایش است، همه سعی و تلاش او برای تامین منافع مادی خویش و تمام هدف او رسیدن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شهوات و آمال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کنترل‌ناشده وسیری‌ناپذیرش است،بنابراین چنین افراد یا حکومت هایی نمی‌توانند با مکتبی که همه امور فوق را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مردود و محکوم می‌شمرد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و نمی‌توانند با دین‌داران نیز کنار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انبیاء و اوصیاء و موضع مخالفان شاهد این ادّعاست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قرآن، آنان رادشمنان آشکارمسلمانان معرفی نموده است، همان‌گونه که درباره شیطان آیات بسیاری آمده است که به همین ویژگی توصیف شده است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الشّیطان للانسان عَدُوٌّ مُبین</w:t>
      </w:r>
      <w:r>
        <w:rPr>
          <w:rFonts w:eastAsia="Amiri" w:cs="Amiri" w:ascii="Amiri" w:hAnsi="Amiri"/>
          <w:color w:val="111111"/>
          <w:sz w:val="28"/>
          <w:szCs w:val="28"/>
          <w:rtl w:val="true"/>
          <w:lang w:bidi="ar-SA"/>
        </w:rPr>
        <w:t>».</w:t>
      </w:r>
      <w:r>
        <w:rPr>
          <w:rStyle w:val="FootnoteAnchor"/>
          <w:rtl w:val="true"/>
        </w:rPr>
        <w:footnoteReference w:id="2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دشمن آشکار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شیطان سوگند یاد کرده است که انسان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گمراهی و تباهی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فَبِعِزَّتِکَ لَأُغْوِیَنَّهُمْ أَجْمَعین</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 xml:space="preserve">کافران نیز که دشمنان قسم‌خورده مسلمانان هستند در پی آنند که آنان را مجبور سازند یا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دست بردارند و به کیش وآیین آنان درآیند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لَنْ تَرْضی عَنْکَ الْیَهُودُ وَ لاَ النَّصاری حَتَّی تَتَّبِعَ مِلَّتَهُم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یا آنان را به فساد و فحشاء و نیستی و نابودی بکشانند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تَوَلَّی سَعی فِی الْأَرْضِ لِیُفْسِدَ فیها وَ یُهْلِکَ الْحَرْثَ وَ النَّسْلَ وَ اللَّهُ لا یُحِبُّ الْفَساد</w:t>
      </w:r>
      <w:r>
        <w:rPr>
          <w:rStyle w:val="FootnoteAnchor"/>
          <w:rtl w:val="true"/>
        </w:rPr>
        <w:footnoteReference w:id="2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چون آنان دشمن هستند، ما هم باید آنان را دشمن بدانیم و بداریم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الشّیطان لکم عدوٌّ فاتّخذوه عدوًّا</w:t>
      </w:r>
      <w:r>
        <w:rPr>
          <w:rFonts w:eastAsia="Amiri" w:cs="Amiri" w:ascii="Amiri" w:hAnsi="Amiri"/>
          <w:color w:val="111111"/>
          <w:sz w:val="28"/>
          <w:szCs w:val="28"/>
          <w:rtl w:val="true"/>
          <w:lang w:bidi="ar-SA"/>
        </w:rPr>
        <w:t>».</w:t>
      </w:r>
      <w:r>
        <w:rPr>
          <w:rStyle w:val="FootnoteAnchor"/>
          <w:rtl w:val="true"/>
        </w:rPr>
        <w:footnoteReference w:id="2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یقیناشیطان دشمن شماست، پس شما هم او را دشمن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دلیل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هستند، نباید به دنبال آنان برویم</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تتّبعوا خطوات الشّیطان انّه لکم عدوٌّ مُبین</w:t>
      </w:r>
      <w:r>
        <w:rPr>
          <w:rFonts w:eastAsia="Amiri" w:cs="Amiri" w:ascii="Amiri" w:hAnsi="Amiri"/>
          <w:color w:val="111111"/>
          <w:sz w:val="28"/>
          <w:szCs w:val="28"/>
          <w:rtl w:val="true"/>
          <w:lang w:bidi="ar-SA"/>
        </w:rPr>
        <w:t>».</w:t>
      </w:r>
      <w:r>
        <w:rPr>
          <w:rStyle w:val="FootnoteAnchor"/>
          <w:rtl w:val="true"/>
        </w:rPr>
        <w:footnoteReference w:id="2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گام‌ها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خط و 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پیروی نکنید زیرا که او دشمن آشکار شماست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اسْتَقِمْ کَما أُمِرْتَ وَ لا تَتَّبِعْ أَهْواءَهُم</w:t>
      </w:r>
      <w:r>
        <w:rPr>
          <w:rFonts w:eastAsia="Amiri" w:cs="Amiri" w:ascii="Amiri" w:hAnsi="Amiri"/>
          <w:color w:val="111111"/>
          <w:sz w:val="28"/>
          <w:szCs w:val="28"/>
          <w:rtl w:val="true"/>
          <w:lang w:bidi="ar-SA"/>
        </w:rPr>
        <w:t>»</w:t>
      </w:r>
      <w:r>
        <w:rPr>
          <w:rStyle w:val="FootnoteAnchor"/>
          <w:rtl w:val="true"/>
        </w:rPr>
        <w:footnoteReference w:id="211"/>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گونه که ازسوی خداوند به تو فرمان داده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برابر دشمنان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استقامت پیشه کن ومبادا ازهواها وهوس های آنان پیروی کنی </w:t>
      </w:r>
      <w:r>
        <w:rPr>
          <w:rFonts w:eastAsia="IRNazanin" w:cs="IRNazanin"/>
          <w:color w:val="111111"/>
          <w:sz w:val="28"/>
          <w:szCs w:val="28"/>
          <w:rtl w:val="true"/>
          <w:lang w:bidi="fa-IR"/>
        </w:rPr>
        <w:t xml:space="preserve">.» </w:t>
      </w:r>
      <w:bookmarkStart w:id="609" w:name="pg5609_34761"/>
    </w:p>
    <w:p>
      <w:pPr>
        <w:pStyle w:val="Heading5"/>
        <w:numPr>
          <w:ilvl w:val="4"/>
          <w:numId w:val="1"/>
        </w:numPr>
        <w:rPr/>
      </w:pPr>
      <w:bookmarkStart w:id="610" w:name="__RefHeading___Toc2988198_581953129"/>
      <w:bookmarkStart w:id="611" w:name="_Toc242"/>
      <w:bookmarkEnd w:id="609"/>
      <w:bookmarkEnd w:id="610"/>
      <w:r>
        <w:rPr>
          <w:rtl w:val="true"/>
        </w:rPr>
        <w:t>پرسش ها</w:t>
      </w:r>
      <w:bookmarkEnd w:id="61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چنین سفارش کرده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قُولَا بِالْحَقِّ وَ اعْمَلُوا لِلْآخِرَةِ وَ کُونَا لِلظَّالِمِ خَصْماً وَ لِلْمَظْلُومِ عَوْناً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البلاغه نامه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چه معروف هایی توصیه نموده اند؟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یاور مظلومان ودشمن ستمگران بودن چه ارتباطی با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تعاونوا علی البروالتقوی ولاتعاونوا علی الاثم والعدوان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وظیفه مسلمانان نسبت به یکدیگردرسراسرجهان چیست؟</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مسلمانان حتی نسبت به غیرمسلمانانی که مظلوم واقع شده اند چیست؟</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فراز از سخنان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عام است نیز بررسی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رَحِمَ اللَّهُ امْرَأً رَأَی حَقّاً فَأَعَانَ عَلَیْهِ وَ رَأَی جَوْراً فَرَدَّهُ وَ کَانَ عَوْناً بِالْحَقِّ عَلَی صَاحِبِهِ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نهج البلاغه ،خطبه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نفی سلطه بیگانگان ونیز حفظ نظام جمهوری اسلامی تاکید فراوانی داشتند؟ </w:t>
      </w:r>
      <w:bookmarkStart w:id="612" w:name="pg5609_34762"/>
    </w:p>
    <w:p>
      <w:pPr>
        <w:pStyle w:val="Heading3"/>
        <w:numPr>
          <w:ilvl w:val="2"/>
          <w:numId w:val="1"/>
        </w:numPr>
        <w:rPr/>
      </w:pPr>
      <w:bookmarkStart w:id="613" w:name="__RefHeading___Toc2988200_581953129"/>
      <w:bookmarkStart w:id="614" w:name="_Toc243"/>
      <w:bookmarkEnd w:id="612"/>
      <w:bookmarkEnd w:id="613"/>
      <w:r>
        <w:rPr>
          <w:rtl w:val="true"/>
        </w:rPr>
        <w:t>درس دوازدهم</w:t>
      </w:r>
      <w:bookmarkEnd w:id="614"/>
    </w:p>
    <w:p>
      <w:pPr>
        <w:pStyle w:val="Heading4"/>
        <w:numPr>
          <w:ilvl w:val="3"/>
          <w:numId w:val="1"/>
        </w:numPr>
        <w:rPr/>
      </w:pPr>
      <w:bookmarkStart w:id="615" w:name="__RefHeading___Toc2988202_581953129"/>
      <w:bookmarkStart w:id="616" w:name="_Toc244"/>
      <w:bookmarkEnd w:id="615"/>
      <w:r>
        <w:rPr>
          <w:rtl w:val="true"/>
        </w:rPr>
        <w:t>سلطه دشمنان و لایه های مختلف آن</w:t>
      </w:r>
      <w:bookmarkEnd w:id="616"/>
    </w:p>
    <w:p>
      <w:pPr>
        <w:pStyle w:val="Heading5"/>
        <w:numPr>
          <w:ilvl w:val="4"/>
          <w:numId w:val="1"/>
        </w:numPr>
        <w:rPr/>
      </w:pPr>
      <w:bookmarkStart w:id="617" w:name="__RefHeading___Toc2988204_581953129"/>
      <w:bookmarkStart w:id="618" w:name="_Toc245"/>
      <w:bookmarkEnd w:id="617"/>
      <w:r>
        <w:rPr>
          <w:rtl w:val="true"/>
        </w:rPr>
        <w:t>اشاره</w:t>
      </w:r>
      <w:bookmarkEnd w:id="618"/>
    </w:p>
    <w:p>
      <w:pPr>
        <w:pStyle w:val="BookText"/>
        <w:rPr/>
      </w:pPr>
      <w:r>
        <w:rPr>
          <w:rFonts w:ascii="IRNazanin" w:hAnsi="IRNazanin" w:eastAsia="IRNazanin"/>
          <w:color w:val="111111"/>
          <w:sz w:val="28"/>
          <w:sz w:val="28"/>
          <w:szCs w:val="28"/>
          <w:rtl w:val="true"/>
          <w:lang w:bidi="fa-IR"/>
        </w:rPr>
        <w:t>سلطه دشمنان مراحل گوناگونی دارد که به تدریج ودرزمان طولانی وبافراهم ساختن بسترها وزمینه های مناسب رخ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جابارعایت اختصار به ذکر مهم‌ترین موارد آن می‌پردازیم</w:t>
      </w:r>
      <w:r>
        <w:rPr>
          <w:rFonts w:eastAsia="IRNazanin" w:cs="IRNazanin"/>
          <w:color w:val="111111"/>
          <w:sz w:val="28"/>
          <w:szCs w:val="28"/>
          <w:rtl w:val="true"/>
          <w:lang w:bidi="fa-IR"/>
        </w:rPr>
        <w:t>:</w:t>
      </w:r>
    </w:p>
    <w:p>
      <w:pPr>
        <w:pStyle w:val="Heading5"/>
        <w:numPr>
          <w:ilvl w:val="4"/>
          <w:numId w:val="1"/>
        </w:numPr>
        <w:rPr/>
      </w:pPr>
      <w:bookmarkStart w:id="619" w:name="__RefHeading___Toc2988206_581953129"/>
      <w:bookmarkStart w:id="620" w:name="_Toc246"/>
      <w:bookmarkEnd w:id="619"/>
      <w:r>
        <w:rPr/>
        <w:t>1</w:t>
      </w:r>
      <w:r>
        <w:rPr>
          <w:rtl w:val="true"/>
        </w:rPr>
        <w:t xml:space="preserve">- </w:t>
      </w:r>
      <w:r>
        <w:rPr>
          <w:rtl w:val="true"/>
        </w:rPr>
        <w:t>دلبستگی</w:t>
      </w:r>
      <w:bookmarkEnd w:id="620"/>
    </w:p>
    <w:p>
      <w:pPr>
        <w:pStyle w:val="BookText"/>
        <w:rPr/>
      </w:pPr>
      <w:r>
        <w:rPr>
          <w:rFonts w:ascii="IRNazanin" w:hAnsi="IRNazanin" w:eastAsia="IRNazanin"/>
          <w:color w:val="111111"/>
          <w:sz w:val="28"/>
          <w:sz w:val="28"/>
          <w:szCs w:val="28"/>
          <w:rtl w:val="true"/>
          <w:lang w:bidi="fa-IR"/>
        </w:rPr>
        <w:t xml:space="preserve">دلبستن و گرایش قلبی نسبت به کافران و دشمنان اسلام، از اولین مراتب سلطه کفار است، یعنی سلطه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 و 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 و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زمینه را برای سلطه آنان دردیگر ابعادش فراهم می‌آورد، آن‌که به کفار دل بسته، از ایمان بویی نبرده است و فاقد بینش توحیدی و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 و تبرّی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مگر محبت به خدا و پیامبر و امامان با محبت دشمنان آنان را می‌توان در یک دل جای داد و در یک روح نقش بست؟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ان کنتم تحبّون الله فاتّبعونی یُحببکم الله</w:t>
      </w:r>
      <w:r>
        <w:rPr>
          <w:rFonts w:eastAsia="Amiri" w:cs="Amiri" w:ascii="Amiri" w:hAnsi="Amiri"/>
          <w:color w:val="111111"/>
          <w:sz w:val="28"/>
          <w:szCs w:val="28"/>
          <w:rtl w:val="true"/>
          <w:lang w:bidi="ar-SA"/>
        </w:rPr>
        <w:t>».</w:t>
      </w:r>
      <w:r>
        <w:rPr>
          <w:rStyle w:val="FootnoteAnchor"/>
          <w:rtl w:val="true"/>
        </w:rPr>
        <w:footnoteReference w:id="212"/>
      </w:r>
      <w:bookmarkStart w:id="621" w:name="pg5609_34763"/>
    </w:p>
    <w:p>
      <w:pPr>
        <w:pStyle w:val="BookText"/>
        <w:rPr/>
      </w:pPr>
      <w:bookmarkEnd w:id="62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اگر خداوند را دوست می‌دارید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او دل بسته‌اید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و رهبری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 کنید تا خداوند نیز شمارا دوست داشته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فُضیل بن یسار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ابا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الحبِّ و البُغض، أمِنَ الایمان هو؟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الایمان الا الحبُّ و البُغضُ؟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تَلی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حَبَّبَ اِلَیکُمُ الایمان وَ زَیَّنَهُ فی قُلوبکم و کَرَّهَ الیکم الکُفر و الفُسوقَ و العِصیان </w:t>
      </w:r>
      <w:r>
        <w:rPr>
          <w:rFonts w:eastAsia="Amiri" w:cs="Amiri" w:ascii="Amiri" w:hAnsi="Amiri"/>
          <w:color w:val="111111"/>
          <w:sz w:val="28"/>
          <w:szCs w:val="28"/>
          <w:rtl w:val="true"/>
          <w:lang w:bidi="ar-SA"/>
        </w:rPr>
        <w:t>...».</w:t>
      </w:r>
      <w:r>
        <w:rPr>
          <w:rStyle w:val="FootnoteAnchor"/>
          <w:rtl w:val="true"/>
        </w:rPr>
        <w:footnoteReference w:id="2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 بن یسار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حبّ و بغض از ایمان است؟</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ایمان جز 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نسبت به خدا و پیامبر و امام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بغض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دشمنان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 دیگری است؟ آن‌گاه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تلاوت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ایمان را محبوب شما گردانید و آن را در دل‌های شما زینت بخشید، و کُفر و نافرمانی و سرپیچی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عصیان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نظر شما ناپسند قرار داد</w:t>
      </w:r>
      <w:r>
        <w:rPr>
          <w:rFonts w:eastAsia="IRNazanin" w:cs="IRNazanin"/>
          <w:color w:val="111111"/>
          <w:sz w:val="28"/>
          <w:szCs w:val="28"/>
          <w:rtl w:val="true"/>
          <w:lang w:bidi="fa-IR"/>
        </w:rPr>
        <w:t>».</w:t>
      </w:r>
    </w:p>
    <w:p>
      <w:pPr>
        <w:pStyle w:val="Heading5"/>
        <w:numPr>
          <w:ilvl w:val="4"/>
          <w:numId w:val="1"/>
        </w:numPr>
        <w:rPr/>
      </w:pPr>
      <w:bookmarkStart w:id="622" w:name="__RefHeading___Toc2988208_581953129"/>
      <w:bookmarkStart w:id="623" w:name="_Toc247"/>
      <w:bookmarkEnd w:id="622"/>
      <w:r>
        <w:rPr/>
        <w:t>2</w:t>
      </w:r>
      <w:r>
        <w:rPr>
          <w:rtl w:val="true"/>
        </w:rPr>
        <w:t xml:space="preserve">- </w:t>
      </w:r>
      <w:r>
        <w:rPr>
          <w:rtl w:val="true"/>
        </w:rPr>
        <w:t>وابستگی</w:t>
      </w:r>
      <w:bookmarkEnd w:id="623"/>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دیگر مراحل 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 سلطه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وابستگی به دشمنان اسلام است، در بُعد فرهنگی باشد یا نظامی یا اقتصادی و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بیگانگان همواره تلاش کرده‌اند به مردم دیگر کشورها تفهیم کنند که نمی‌توانند مستقل از قدرت‌های بزرگ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ادامه دهند و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bookmarkStart w:id="624" w:name="pg5609_34764"/>
    </w:p>
    <w:p>
      <w:pPr>
        <w:pStyle w:val="BookText"/>
        <w:rPr/>
      </w:pPr>
      <w:bookmarkEnd w:id="624"/>
      <w:r>
        <w:rPr>
          <w:rFonts w:ascii="IRNazanin" w:hAnsi="IRNazanin" w:eastAsia="IRNazanin"/>
          <w:color w:val="111111"/>
          <w:sz w:val="28"/>
          <w:sz w:val="28"/>
          <w:szCs w:val="28"/>
          <w:rtl w:val="true"/>
          <w:lang w:bidi="fa-IR"/>
        </w:rPr>
        <w:t xml:space="preserve">رشد و توسعه، باید از الگوی فکری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 و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اقتصادی و فرهنگی آنان پیروی نموده و همواره به آنان وابسته باشند و احساس نیاز به کمک قدرت‌ها را در خود زنده نگه دارند</w:t>
      </w:r>
      <w:r>
        <w:rPr>
          <w:rFonts w:eastAsia="IRNazanin" w:cs="IRNazanin"/>
          <w:color w:val="111111"/>
          <w:sz w:val="28"/>
          <w:szCs w:val="28"/>
          <w:rtl w:val="true"/>
          <w:lang w:bidi="fa-IR"/>
        </w:rPr>
        <w:t>.</w:t>
      </w:r>
    </w:p>
    <w:p>
      <w:pPr>
        <w:pStyle w:val="Heading5"/>
        <w:numPr>
          <w:ilvl w:val="4"/>
          <w:numId w:val="1"/>
        </w:numPr>
        <w:rPr/>
      </w:pPr>
      <w:bookmarkStart w:id="625" w:name="__RefHeading___Toc2988210_581953129"/>
      <w:bookmarkStart w:id="626" w:name="_Toc248"/>
      <w:bookmarkEnd w:id="625"/>
      <w:r>
        <w:rPr/>
        <w:t>3</w:t>
      </w:r>
      <w:r>
        <w:rPr>
          <w:rtl w:val="true"/>
        </w:rPr>
        <w:t xml:space="preserve">- </w:t>
      </w:r>
      <w:r>
        <w:rPr>
          <w:rtl w:val="true"/>
        </w:rPr>
        <w:t>پیروی</w:t>
      </w:r>
      <w:bookmarkEnd w:id="626"/>
    </w:p>
    <w:p>
      <w:pPr>
        <w:pStyle w:val="BookText"/>
        <w:rPr/>
      </w:pPr>
      <w:r>
        <w:rPr>
          <w:rFonts w:ascii="IRNazanin" w:hAnsi="IRNazanin" w:eastAsia="IRNazanin"/>
          <w:color w:val="111111"/>
          <w:sz w:val="28"/>
          <w:sz w:val="28"/>
          <w:szCs w:val="28"/>
          <w:rtl w:val="true"/>
          <w:lang w:bidi="fa-IR"/>
        </w:rPr>
        <w:t>پیروی و تبعیّت از دشمنان اسلام و مسلمین، شکل برتر سُلطه آنان است، آنان برای رسیدن به این مرحله از شیوه‌ها و ترفندهای گوناگونی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تُطِعِ الکافرین</w:t>
      </w:r>
      <w:r>
        <w:rPr>
          <w:rFonts w:eastAsia="Amiri" w:cs="Amiri" w:ascii="Amiri" w:hAnsi="Amiri"/>
          <w:color w:val="111111"/>
          <w:sz w:val="28"/>
          <w:szCs w:val="28"/>
          <w:rtl w:val="true"/>
          <w:lang w:bidi="ar-SA"/>
        </w:rPr>
        <w:t>».</w:t>
      </w:r>
      <w:r>
        <w:rPr>
          <w:rStyle w:val="FootnoteAnchor"/>
          <w:rtl w:val="true"/>
        </w:rPr>
        <w:footnoteReference w:id="2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کافران پیروی و اطاعت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کافران همیشه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زندگی به مؤمنان پیشنهاد و پیروی از آن را توصیه می‌نمایند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الّذین کَفَروا لِلَّذین امَنوُا اتَّبِعوا سبیلَنا</w:t>
      </w:r>
      <w:r>
        <w:rPr>
          <w:rFonts w:eastAsia="Amiri" w:cs="Amiri" w:ascii="Amiri" w:hAnsi="Amiri"/>
          <w:color w:val="111111"/>
          <w:sz w:val="28"/>
          <w:szCs w:val="28"/>
          <w:rtl w:val="true"/>
          <w:lang w:bidi="ar-SA"/>
        </w:rPr>
        <w:t>».</w:t>
      </w:r>
      <w:r>
        <w:rPr>
          <w:rStyle w:val="FootnoteAnchor"/>
          <w:rtl w:val="true"/>
        </w:rPr>
        <w:footnoteReference w:id="2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انسان‌های کافر به مؤمنان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ما پیروی کنید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شاهد هستیم که کشورهای غربی وامریکا به دیگر ملتها و کشورها توصیه می کنند تا دموکراسی غربی را به عنوان ارمغان وراه نجات به کشورهای خودببرند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خودرا الگوی خوشبختی وسعادت ملتها نشان می دهند،درحالی که برکسی پوشیده نیست که چگونه بنیان‌های اخلاقی وخانواده وخصال انسانی درآن جا رو به افول نهاده است</w:t>
      </w:r>
      <w:r>
        <w:rPr>
          <w:rFonts w:eastAsia="IRNazanin" w:cs="IRNazanin"/>
          <w:color w:val="111111"/>
          <w:sz w:val="28"/>
          <w:szCs w:val="28"/>
          <w:rtl w:val="true"/>
          <w:lang w:bidi="fa-IR"/>
        </w:rPr>
        <w:t xml:space="preserve">. </w:t>
      </w:r>
      <w:bookmarkStart w:id="627" w:name="pg5609_34765"/>
    </w:p>
    <w:p>
      <w:pPr>
        <w:pStyle w:val="Heading5"/>
        <w:numPr>
          <w:ilvl w:val="4"/>
          <w:numId w:val="1"/>
        </w:numPr>
        <w:rPr/>
      </w:pPr>
      <w:bookmarkStart w:id="628" w:name="__RefHeading___Toc2988212_581953129"/>
      <w:bookmarkStart w:id="629" w:name="_Toc249"/>
      <w:bookmarkEnd w:id="627"/>
      <w:bookmarkEnd w:id="628"/>
      <w:r>
        <w:rPr/>
        <w:t>4</w:t>
      </w:r>
      <w:r>
        <w:rPr>
          <w:rtl w:val="true"/>
        </w:rPr>
        <w:t xml:space="preserve">- </w:t>
      </w:r>
      <w:r>
        <w:rPr>
          <w:rtl w:val="true"/>
        </w:rPr>
        <w:t>پشتیبانی</w:t>
      </w:r>
      <w:bookmarkEnd w:id="629"/>
    </w:p>
    <w:p>
      <w:pPr>
        <w:pStyle w:val="Heading6"/>
        <w:numPr>
          <w:ilvl w:val="5"/>
          <w:numId w:val="1"/>
        </w:numPr>
        <w:rPr/>
      </w:pPr>
      <w:bookmarkStart w:id="630" w:name="__RefHeading___Toc2988214_581953129"/>
      <w:bookmarkStart w:id="631" w:name="_Toc250"/>
      <w:bookmarkEnd w:id="630"/>
      <w:r>
        <w:rPr>
          <w:rtl w:val="true"/>
        </w:rPr>
        <w:t>اشاره</w:t>
      </w:r>
      <w:bookmarkEnd w:id="631"/>
    </w:p>
    <w:p>
      <w:pPr>
        <w:pStyle w:val="BookText"/>
        <w:rPr/>
      </w:pPr>
      <w:r>
        <w:rPr>
          <w:rFonts w:ascii="IRNazanin" w:hAnsi="IRNazanin" w:eastAsia="IRNazanin"/>
          <w:color w:val="111111"/>
          <w:sz w:val="28"/>
          <w:sz w:val="28"/>
          <w:szCs w:val="28"/>
          <w:rtl w:val="true"/>
          <w:lang w:bidi="fa-IR"/>
        </w:rPr>
        <w:t>بالاترین مرحله این است که کافران بتوانند حکومت‌ها و ملّت‌های اسلامی رابه حمایت و پشتیبانی ازخود بکشانند و با قدرت اینان، دیگر مسلمانان را نابود سازند، و به سیاست‌های توسعه‌طلبانه، توطئه‌گرانه و غارت‌گرانه خود با تکیه بر حمایت آنان ادامه و گسترش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پدیدآمدن گروه های تکفیری مانند داعش،دقیقا دراین راستاوباهمین هدف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ازاین،حمایت رژیم‌های مرتجع عرب از طرح های توطئه‌گرانه ای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کمپ دیوید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سازش خودباختگان و دلالان بین‌المللی با اسرائیل و معامله بر سر مسأله فلسطین راشاهدبوده وهستیم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مزدوران تا آنجا پیش می‌روند که برای خشنودساختن سلطه‌گران، به کشتار مردم خود می‌پردازند و جوانان غیور و مجاهد را که تاب تحمّل این ننگ‌ها را ندارند، به خاک و خون می‌کشند و فرمان صریح پروردگار مبنی بر عدم حمایت از کافران را نادیده می‌گیرند، آنجا که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تکونَنَّ ظهیراً للکافرین</w:t>
      </w:r>
      <w:r>
        <w:rPr>
          <w:rFonts w:eastAsia="Amiri" w:cs="Amiri" w:ascii="Amiri" w:hAnsi="Amiri"/>
          <w:color w:val="111111"/>
          <w:sz w:val="28"/>
          <w:szCs w:val="28"/>
          <w:rtl w:val="true"/>
          <w:lang w:bidi="ar-SA"/>
        </w:rPr>
        <w:t>».</w:t>
      </w:r>
      <w:r>
        <w:rPr>
          <w:rStyle w:val="FootnoteAnchor"/>
          <w:rtl w:val="true"/>
        </w:rPr>
        <w:footnoteReference w:id="2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هیچ‌گاه پشتیبان کافران مباش</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ایّها الّذین امَنوُا اِن تُطیعُوا الّذین کفروا یَرُدُّوکم علی اَعقابِکم فتنقلبوا خاسرین</w:t>
      </w:r>
      <w:r>
        <w:rPr>
          <w:rFonts w:eastAsia="Amiri" w:cs="Amiri" w:ascii="Amiri" w:hAnsi="Amiri"/>
          <w:color w:val="111111"/>
          <w:sz w:val="28"/>
          <w:szCs w:val="28"/>
          <w:rtl w:val="true"/>
          <w:lang w:bidi="ar-SA"/>
        </w:rPr>
        <w:t>».</w:t>
      </w:r>
      <w:r>
        <w:rPr>
          <w:rStyle w:val="FootnoteAnchor"/>
          <w:rtl w:val="true"/>
        </w:rPr>
        <w:footnoteReference w:id="217"/>
      </w:r>
      <w:bookmarkStart w:id="632" w:name="pg5609_34766"/>
    </w:p>
    <w:p>
      <w:pPr>
        <w:pStyle w:val="BookText"/>
        <w:rPr/>
      </w:pPr>
      <w:bookmarkEnd w:id="63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انسان‌هایی که ایمان آورده‌اید، اگر از کافران اطاعت کنید، آنان شما را به حالات پیشین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جاهلیت و کفر و گمراهی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برمی‌گردانند که در آن صورت به زیان‌دیدگان تبدیل خواهید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خواننده عزیز، استکبار جهانی با انواع و اقسام تبلیغات پر از دروغ وافتراء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کرد که ملّت عظیم‌الشأن ایران اسلامی را از ادامه راه مقدس و الهی و انقلابی خویش بازدارندودوباره آنان را به گمراهی کشانده و آنان را به همان حال وزمان قبل از انقلاب اسلامی،یعنی جاهلیت و فساد و فحشاء و تسلیم دربرابربیگانگان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برگردانند تا بتوانند به سلطه نامشروع خود درجهان ،قدرت و شتاب بیشتری بخشند و هم‌چنان قدرت بلا منازع جهان به شمار روند</w:t>
      </w:r>
      <w:r>
        <w:rPr>
          <w:rFonts w:eastAsia="IRNazanin" w:cs="IRNazanin"/>
          <w:color w:val="111111"/>
          <w:sz w:val="28"/>
          <w:szCs w:val="28"/>
          <w:rtl w:val="true"/>
          <w:lang w:bidi="fa-IR"/>
        </w:rPr>
        <w:t>.</w:t>
      </w:r>
    </w:p>
    <w:p>
      <w:pPr>
        <w:pStyle w:val="Heading6"/>
        <w:numPr>
          <w:ilvl w:val="5"/>
          <w:numId w:val="1"/>
        </w:numPr>
        <w:rPr/>
      </w:pPr>
      <w:bookmarkStart w:id="633" w:name="__RefHeading___Toc2988216_581953129"/>
      <w:bookmarkStart w:id="634" w:name="_Toc251"/>
      <w:bookmarkEnd w:id="633"/>
      <w:r>
        <w:rPr>
          <w:rtl w:val="true"/>
        </w:rPr>
        <w:t>وظیفه ماچیست؟</w:t>
      </w:r>
      <w:bookmarkEnd w:id="634"/>
    </w:p>
    <w:p>
      <w:pPr>
        <w:pStyle w:val="BookText"/>
        <w:rPr/>
      </w:pPr>
      <w:r>
        <w:rPr>
          <w:rFonts w:ascii="IRNazanin" w:hAnsi="IRNazanin" w:eastAsia="IRNazanin"/>
          <w:color w:val="111111"/>
          <w:sz w:val="28"/>
          <w:sz w:val="28"/>
          <w:szCs w:val="28"/>
          <w:rtl w:val="true"/>
          <w:lang w:bidi="fa-IR"/>
        </w:rPr>
        <w:t>به عنوان یک مسلمانی که احساس مسئولیت می‌کنیم، موارد زیر را باید همواره در نظرداشته باشیم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توطئه ها ونیرنگ های دشمنان وحفظ هوشیاری انقلابی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همه جانبه و ریشه‌ای از اصول و مبانی مکتب مقدس اسلام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تعبّد به رهبری الهی نظام و تبعیت از آن، در عین افزایش آگاهی‌ها و نقد و بررسی برنامه‌ها وچگونگی اجرای آن از سوی دولت‌مردان و خدمت‌گزاران صادق</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گرفتاری‌ها و مشکلات به جامانده از جنگ تحمیلی و نیز تحریم های ظالمانه از سوی دشمنان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که خرابی‌های شاه را اگر مهلتمان دهند، با تلاش همه دست‌اندرکاران و ملت شریف در بیست سال هم نمی‌توانیم آباد کنیم، آیا خرابی های صدام را می‌شود در کمتر از بیست سال آباد نمود، مردم شریف ایران و مسلمانان و آزادی‌خواهان تمامی جهان باید بدانند که اگر بخواهند بدون گرایش به چپ و راست و مستقل از هر قدرت و ابرقدرتی روی پای خویش بایستند، باید بهای بسیار گران استقلال و آزادی را بپردازند</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برای افزایش اقتدار نظام جمهوری اسلامی، در تمام ابعادعلمی وفرهنگی وسیاسی به ویژه در بُعددفاعی و نظامی، برای مقابله با توطئه‌های خارجی و داخلی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به این مهم تصریح نموده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اَعِدُّوا لَهُم ما استطَعتُم من قوّة</w:t>
      </w:r>
      <w:r>
        <w:rPr>
          <w:rFonts w:eastAsia="Amiri" w:cs="Amiri" w:ascii="Amiri" w:hAnsi="Amiri"/>
          <w:color w:val="111111"/>
          <w:sz w:val="28"/>
          <w:szCs w:val="28"/>
          <w:rtl w:val="true"/>
          <w:lang w:bidi="ar-SA"/>
        </w:rPr>
        <w:t>».</w:t>
      </w:r>
      <w:r>
        <w:rPr>
          <w:rStyle w:val="FootnoteAnchor"/>
          <w:rtl w:val="true"/>
        </w:rPr>
        <w:footnoteReference w:id="2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آنجا که می‌توانید در مقابل دشمن نیرو آماده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چنین کاری باید انجام شود؟ در ادامه آیه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تُرهِبون به عَدوَّ اللهِ وَ عَدُوَّکُم</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آمادگی و قدرت آن چنان باید باشد که دشمن به ترس و واهمه بیفتد و به سادگی در فکر توطئه و ضربه‌زدن نباشد</w:t>
      </w:r>
      <w:r>
        <w:rPr>
          <w:rFonts w:eastAsia="IRNazanin" w:cs="IRNazanin"/>
          <w:color w:val="111111"/>
          <w:sz w:val="28"/>
          <w:szCs w:val="28"/>
          <w:rtl w:val="true"/>
          <w:lang w:bidi="fa-IR"/>
        </w:rPr>
        <w:t xml:space="preserve">. </w:t>
      </w:r>
      <w:bookmarkStart w:id="635" w:name="pg5609_34768"/>
    </w:p>
    <w:p>
      <w:pPr>
        <w:pStyle w:val="Heading4"/>
        <w:numPr>
          <w:ilvl w:val="3"/>
          <w:numId w:val="1"/>
        </w:numPr>
        <w:rPr/>
      </w:pPr>
      <w:bookmarkStart w:id="636" w:name="__RefHeading___Toc2988218_581953129"/>
      <w:bookmarkStart w:id="637" w:name="_Toc252"/>
      <w:bookmarkEnd w:id="635"/>
      <w:bookmarkEnd w:id="636"/>
      <w:r>
        <w:rPr/>
        <w:t>7</w:t>
      </w:r>
      <w:r>
        <w:rPr>
          <w:rtl w:val="true"/>
        </w:rPr>
        <w:t xml:space="preserve"> . « </w:t>
      </w:r>
      <w:r>
        <w:rPr>
          <w:rtl w:val="true"/>
        </w:rPr>
        <w:t xml:space="preserve">عزت </w:t>
      </w:r>
      <w:r>
        <w:rPr>
          <w:rtl w:val="true"/>
        </w:rPr>
        <w:t xml:space="preserve">» </w:t>
      </w:r>
      <w:r>
        <w:rPr>
          <w:rtl w:val="true"/>
        </w:rPr>
        <w:t xml:space="preserve">یا </w:t>
      </w:r>
      <w:r>
        <w:rPr>
          <w:rtl w:val="true"/>
        </w:rPr>
        <w:t xml:space="preserve">« </w:t>
      </w:r>
      <w:r>
        <w:rPr>
          <w:rtl w:val="true"/>
        </w:rPr>
        <w:t xml:space="preserve">ذلت </w:t>
      </w:r>
      <w:r>
        <w:rPr>
          <w:rtl w:val="true"/>
        </w:rPr>
        <w:t>»</w:t>
      </w:r>
      <w:bookmarkEnd w:id="637"/>
    </w:p>
    <w:p>
      <w:pPr>
        <w:pStyle w:val="Heading5"/>
        <w:numPr>
          <w:ilvl w:val="4"/>
          <w:numId w:val="1"/>
        </w:numPr>
        <w:rPr/>
      </w:pPr>
      <w:bookmarkStart w:id="638" w:name="__RefHeading___Toc2988220_581953129"/>
      <w:bookmarkStart w:id="639" w:name="_Toc253"/>
      <w:bookmarkEnd w:id="638"/>
      <w:r>
        <w:rPr>
          <w:rtl w:val="true"/>
        </w:rPr>
        <w:t>اشاره</w:t>
      </w:r>
      <w:bookmarkEnd w:id="639"/>
    </w:p>
    <w:p>
      <w:pPr>
        <w:pStyle w:val="BookText"/>
        <w:rPr/>
      </w:pPr>
      <w:r>
        <w:rPr>
          <w:rFonts w:ascii="IRNazanin" w:hAnsi="IRNazanin" w:eastAsia="IRNazanin"/>
          <w:color w:val="111111"/>
          <w:sz w:val="28"/>
          <w:sz w:val="28"/>
          <w:szCs w:val="28"/>
          <w:rtl w:val="true"/>
          <w:lang w:bidi="fa-IR"/>
        </w:rPr>
        <w:t xml:space="preserve">منظور از این عنوان،بیان دو اصل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الف–هرچه موجب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مؤمن می‌شود از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حساب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 هرچه سبب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بشود از مصادیق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دراسلام عزیز، موضوع حفظ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 و کرامت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اجتناب از ذلت وخواری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تاکید فراوان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فَوَّضَ الی المؤمن اُمورَهُ کُلَّها و لم یُفوِّض الیه اَن یکون ذلیلاً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اَماتَسمَع الله عزّوجلّ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العزّة و لرسوله و للمؤمنین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فالمؤمن یکون عزیزاً و لایکون ذلیلاً</w:t>
      </w:r>
      <w:r>
        <w:rPr>
          <w:rFonts w:eastAsia="Amiri" w:cs="Amiri" w:ascii="Amiri" w:hAnsi="Amiri"/>
          <w:color w:val="111111"/>
          <w:sz w:val="28"/>
          <w:szCs w:val="28"/>
          <w:rtl w:val="true"/>
          <w:lang w:bidi="ar-SA"/>
        </w:rPr>
        <w:t>».</w:t>
      </w:r>
      <w:r>
        <w:rPr>
          <w:rStyle w:val="FootnoteAnchor"/>
          <w:rtl w:val="true"/>
        </w:rPr>
        <w:footnoteReference w:id="2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همه کارهای مؤمن را به او تفویض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اجازه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امّا به او اجازه و اختیار نداده است که ذلیل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را به ذلّت کشاند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نشنیده‌ای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عزّت از آنِ خدا و رسولش و مؤمنان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انسان مؤمن عزیز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باید عزت خود 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ذلیل نیست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عزت آن اوست و آن بندگانش ز آدم و ابلیس برمی‌خوان نشانش </w:t>
      </w:r>
    </w:p>
    <w:p>
      <w:pPr>
        <w:pStyle w:val="BookText"/>
        <w:rPr/>
      </w:pPr>
      <w:r>
        <w:rPr>
          <w:rFonts w:ascii="IRNazanin" w:hAnsi="IRNazanin" w:eastAsia="IRNazanin"/>
          <w:color w:val="111111"/>
          <w:sz w:val="28"/>
          <w:sz w:val="28"/>
          <w:szCs w:val="28"/>
          <w:rtl w:val="true"/>
          <w:lang w:bidi="fa-IR"/>
        </w:rPr>
        <w:t>یعنی چون 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خدابودعزیزماند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اماابلیس باآن همه عبادت چون ازفرمان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درسجده برآدم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سرپیچید،ذلیل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منظورازعزت،داشتن حالت بزرگواری وکرامت نفس در انسان است در مقابل کوچکی وحقارت وخواری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وجودویژگی عزت درفردسبب می‌شود تا عمل وکاری که خواری وحقارت او را درپی دارد،از او سرنزند ونزد دیگران انسانی زبون وسست وبی شخصیت جلوه نکند و در برابرمشکلات وگرفتاری ها دارای روحیه ای بالا وشکست</w:t>
      </w:r>
    </w:p>
    <w:p>
      <w:pPr>
        <w:pStyle w:val="BookText"/>
        <w:rPr/>
      </w:pPr>
      <w:r>
        <w:rPr>
          <w:rFonts w:ascii="IRNazanin" w:hAnsi="IRNazanin" w:eastAsia="IRNazanin"/>
          <w:color w:val="111111"/>
          <w:sz w:val="28"/>
          <w:sz w:val="28"/>
          <w:szCs w:val="28"/>
          <w:rtl w:val="true"/>
          <w:lang w:bidi="fa-IR"/>
        </w:rPr>
        <w:t>ناپذیرگردد</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 xml:space="preserve">المفردات فی غریب القرآن، ص، </w:t>
      </w:r>
      <w:r>
        <w:rPr>
          <w:rFonts w:eastAsia="IRNazanin" w:cs="IRNazanin"/>
          <w:color w:val="111111"/>
          <w:sz w:val="28"/>
          <w:szCs w:val="28"/>
          <w:lang w:bidi="fa-IR"/>
        </w:rPr>
        <w:t>563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اطلاع بیشتر ازمعانی این واژه به ترجمه تفسیر المیزان،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نقطه مقابل ویژگی ذلت نفس سبب می‌شود تا انسان رفتاری داشته باشد که دیگران از آن به عنوان زبونی و خواری یاد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درانسان مسلمان ریشه در ایمان واسلام اودارد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برای انسان عزت وکرامت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فالمؤمن ینبغی أن یکون عزیزا ولا یکون ذلیلا، یعزه الله بالإیمان و الإسلام</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 xml:space="preserve">از طرفی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ضعف ایمان فرد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در روایتی که گذشت گفته شده که مؤمن عزیز است ونه ذلیل</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w:t>
      </w:r>
    </w:p>
    <w:p>
      <w:pPr>
        <w:pStyle w:val="BookText"/>
        <w:rPr/>
      </w:pPr>
      <w:r>
        <w:rPr>
          <w:rFonts w:ascii="IRNazanin" w:hAnsi="IRNazanin" w:eastAsia="IRNazanin"/>
          <w:color w:val="111111"/>
          <w:sz w:val="28"/>
          <w:sz w:val="28"/>
          <w:szCs w:val="28"/>
          <w:rtl w:val="true"/>
          <w:lang w:bidi="fa-IR"/>
        </w:rPr>
        <w:t xml:space="preserve">باید توجه داشت که مرز بین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ازیک سو ومعنای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دیگرشناخته وحفظ شود تا مبادا کسی عزت را با تکبر وذلت را با تواضع همسان پندارد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فرد متکبر خود را ازدیگران برتر دانسته وبا نگاه تحقیرآمیز به دیگران می‌نگرد و ازپذیرفتن حق امتناع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ابلیس ؛ وَ إِذْ قُلْنا لِلْمَلائِکَةِ اسْجُدُوا لِآدَمَ فَسَجَدُوا إِلاَّ إِبْلیسَ أَبی وَ اسْتَکْبَر</w:t>
      </w:r>
      <w:r>
        <w:rPr>
          <w:rStyle w:val="FootnoteAnchor"/>
          <w:rtl w:val="true"/>
        </w:rPr>
        <w:footnoteReference w:id="2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انسان دارای عزت، برای دیگران احترام وکرامت قائل است وخود را از آنان برتر ندانسته و نگاه تحقیر آمیز به دیگران را گناه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طرفی تواضع وفروتنی داشتن حالت خاکساری دربرابر دیگران وبرخورد توام با محبت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ذلت وزبونی حالتی است که فرد را نزد دیگران، انسانی بی شخصیت وپست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یکی از چیزهایی که موجب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ذلت و خواری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تملّق و چاپلوسی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دیگران است که غالباً انگیزه این عمل زشت یکی از این امور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مشکل؛ گاهی در کاری مشکلی دارد و گمان می‌کند گره این مشکل را فلان شخص می‌تواند باز کند، برای رفع مشکل خویش نزد او رفته و از راه تملق و چاپلوسی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وتعریف های اغراق آمیز و دور از واقعیت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می‌شود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خودشیرینی و جا بازکردن نزد دیگران، یکی دیگر از عوامل تملّق است</w:t>
      </w:r>
      <w:r>
        <w:rPr>
          <w:rFonts w:eastAsia="IRNazanin" w:cs="IRNazanin"/>
          <w:color w:val="111111"/>
          <w:sz w:val="28"/>
          <w:szCs w:val="28"/>
          <w:rtl w:val="true"/>
          <w:lang w:bidi="fa-IR"/>
        </w:rPr>
        <w:t xml:space="preserve">. </w:t>
      </w:r>
      <w:bookmarkStart w:id="640" w:name="pg5609_34771"/>
    </w:p>
    <w:p>
      <w:pPr>
        <w:pStyle w:val="BookText"/>
        <w:rPr/>
      </w:pPr>
      <w:bookmarkEnd w:id="640"/>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دست‌آوردن پُست و مقام و موقعیت و محبوبیت، نیز از دیگر عوامل چاپلوسی به 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برای تخریب شخصیت همکارخود یا دیگری، زبان به چاپلوسی می‌گشاید تا او را کوچک و یا نمک‌نشناس و خود را متعهد و وظیفه شناس معرفی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تملق و چاپلوسی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انگیزه ای که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زشت و ناپسند و منکر است، و به شخصیت، عزّت و ارزش یک انسان مؤمن آسیب وارد می‌آورد</w:t>
      </w:r>
      <w:r>
        <w:rPr>
          <w:rFonts w:eastAsia="IRNazanin" w:cs="IRNazanin"/>
          <w:color w:val="111111"/>
          <w:sz w:val="28"/>
          <w:szCs w:val="28"/>
          <w:rtl w:val="true"/>
          <w:lang w:bidi="fa-IR"/>
        </w:rPr>
        <w:t>.</w:t>
      </w:r>
    </w:p>
    <w:p>
      <w:pPr>
        <w:pStyle w:val="Heading5"/>
        <w:numPr>
          <w:ilvl w:val="4"/>
          <w:numId w:val="1"/>
        </w:numPr>
        <w:rPr/>
      </w:pPr>
      <w:bookmarkStart w:id="641" w:name="__RefHeading___Toc2988222_581953129"/>
      <w:bookmarkStart w:id="642" w:name="_Toc254"/>
      <w:bookmarkEnd w:id="641"/>
      <w:r>
        <w:rPr>
          <w:rtl w:val="true"/>
        </w:rPr>
        <w:t>حفظ عزت دیگران</w:t>
      </w:r>
      <w:bookmarkEnd w:id="642"/>
    </w:p>
    <w:p>
      <w:pPr>
        <w:pStyle w:val="BookText"/>
        <w:rPr/>
      </w:pPr>
      <w:r>
        <w:rPr>
          <w:rFonts w:ascii="IRNazanin" w:hAnsi="IRNazanin" w:eastAsia="IRNazanin"/>
          <w:color w:val="111111"/>
          <w:sz w:val="28"/>
          <w:sz w:val="28"/>
          <w:szCs w:val="28"/>
          <w:rtl w:val="true"/>
          <w:lang w:bidi="fa-IR"/>
        </w:rPr>
        <w:t xml:space="preserve">همان‌گونه که اسلام به انسان مسلمان اجازه نمی‌دهد که خود را به ذلّت و خواری بکشاند، این اجازه را هم به کسی نمی‌دهد که دیگران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ذلیل و خوار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سازد، باید عزّت و عظمت مؤمنان را حفظ کرد و از این گوهر خدایی پاسداری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نمونه‌ها و مصادیق خوارساختن و ذلیل‌نمودن دیگران می‌توان به این امور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استهزاء و تمسخر دیگران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سرزنش یا تحقیر دیگران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دشنام و ناسزاگویی</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القاب بد</w:t>
      </w:r>
    </w:p>
    <w:p>
      <w:pPr>
        <w:pStyle w:val="BookText"/>
        <w:rPr/>
      </w:pP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بردن از خواهش والتماس دیگران</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درمواردیادشده توضیحاتی رادرفصول بعدی شاهدخواهیدبود</w:t>
      </w:r>
      <w:r>
        <w:rPr>
          <w:rFonts w:eastAsia="IRNazanin" w:cs="IRNazanin"/>
          <w:color w:val="111111"/>
          <w:sz w:val="28"/>
          <w:szCs w:val="28"/>
          <w:rtl w:val="true"/>
          <w:lang w:bidi="fa-IR"/>
        </w:rPr>
        <w:t xml:space="preserve">. </w:t>
      </w:r>
      <w:bookmarkStart w:id="643" w:name="pg5609_34772"/>
    </w:p>
    <w:p>
      <w:pPr>
        <w:pStyle w:val="Heading5"/>
        <w:numPr>
          <w:ilvl w:val="4"/>
          <w:numId w:val="1"/>
        </w:numPr>
        <w:rPr/>
      </w:pPr>
      <w:bookmarkStart w:id="644" w:name="__RefHeading___Toc2988224_581953129"/>
      <w:bookmarkStart w:id="645" w:name="_Toc255"/>
      <w:bookmarkEnd w:id="643"/>
      <w:bookmarkEnd w:id="644"/>
      <w:r>
        <w:rPr>
          <w:rtl w:val="true"/>
        </w:rPr>
        <w:t>برای مطالعه بیشتر</w:t>
      </w:r>
      <w:bookmarkEnd w:id="64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لا تَتَّخِذُوا الَّذینَ اتَّخَذُوا دینَکُمْ هُزُواً وَ لَعِباً مِنَ الَّذینَ أُوتُوا الْکِتابَ مِنْ قَبْلِکُمْ وَ الْکُفَّارَ أَوْلِیاءَ وَ اتَّقُوا اللَّهَ إِنْ کُنْتُمْ 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مائده، آیه </w:t>
      </w:r>
      <w:r>
        <w:rPr>
          <w:rFonts w:eastAsia="Amiri" w:cs="Amiri" w:ascii="Amiri" w:hAnsi="Amiri"/>
          <w:color w:val="111111"/>
          <w:sz w:val="28"/>
          <w:szCs w:val="28"/>
          <w:lang w:bidi="ar-SA"/>
        </w:rPr>
        <w:t>57</w:t>
      </w:r>
    </w:p>
    <w:p>
      <w:pPr>
        <w:pStyle w:val="BookText"/>
        <w:rPr/>
      </w:pPr>
      <w:r>
        <w:rPr>
          <w:rFonts w:ascii="IRNazanin" w:hAnsi="IRNazanin" w:eastAsia="IRNazanin"/>
          <w:color w:val="111111"/>
          <w:sz w:val="28"/>
          <w:sz w:val="28"/>
          <w:szCs w:val="28"/>
          <w:rtl w:val="true"/>
          <w:lang w:bidi="fa-IR"/>
        </w:rPr>
        <w:t>در آیه فوق ازچه چیزی نهی شده است ؟ چرا؟ چرا در این آیه نسبت به هویت دینی وغیرت دینی به مسلمانان هشدار داده شده است؟</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تَسُبُّوا الَّذینَ یَدْعُونَ مِنْ دُونِ اللَّهِ فَیَسُبُّوا اللَّهَ عَدْواً بِغَیْرِ عِلْمٍ کَذلِکَ زَیَّنَّا لِکُلِّ أُمَّةٍ عَمَلَهُمْ ثُمَّ إِلی رَبِّهِمْ مَرْجِعُهُمْ فَیُنَبِّئُهُمْ بِما کانُوا یَعْمَلُون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انعام، </w:t>
      </w:r>
      <w:r>
        <w:rPr>
          <w:rFonts w:eastAsia="Amiri" w:cs="Amiri" w:ascii="Amiri" w:hAnsi="Amiri"/>
          <w:color w:val="111111"/>
          <w:sz w:val="28"/>
          <w:szCs w:val="28"/>
          <w:lang w:bidi="ar-SA"/>
        </w:rPr>
        <w:t>108</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دراین آیه شریفه ازچه چیزی نهی شده است ؟ آیا توهین به مقدسات سایر فرقه های اسلامی ویا سایرادیان جایز است ؟ یااین که به عنوان یک منکرشمرده می‌شود؟ </w:t>
      </w:r>
      <w:bookmarkStart w:id="646" w:name="pg5609_34773"/>
    </w:p>
    <w:p>
      <w:pPr>
        <w:pStyle w:val="Heading3"/>
        <w:numPr>
          <w:ilvl w:val="2"/>
          <w:numId w:val="1"/>
        </w:numPr>
        <w:rPr/>
      </w:pPr>
      <w:bookmarkStart w:id="647" w:name="__RefHeading___Toc2988226_581953129"/>
      <w:bookmarkStart w:id="648" w:name="_Toc256"/>
      <w:bookmarkEnd w:id="646"/>
      <w:bookmarkEnd w:id="647"/>
      <w:r>
        <w:rPr>
          <w:rtl w:val="true"/>
        </w:rPr>
        <w:t>درس سیزدهم</w:t>
      </w:r>
      <w:bookmarkEnd w:id="648"/>
    </w:p>
    <w:p>
      <w:pPr>
        <w:pStyle w:val="Heading4"/>
        <w:numPr>
          <w:ilvl w:val="3"/>
          <w:numId w:val="1"/>
        </w:numPr>
        <w:rPr/>
      </w:pPr>
      <w:bookmarkStart w:id="649" w:name="__RefHeading___Toc2988228_581953129"/>
      <w:bookmarkStart w:id="650" w:name="_Toc257"/>
      <w:bookmarkEnd w:id="649"/>
      <w:r>
        <w:rPr>
          <w:rtl w:val="true"/>
        </w:rPr>
        <w:t>عوامل</w:t>
      </w:r>
      <w:r>
        <w:rPr>
          <w:rtl w:val="true"/>
        </w:rPr>
        <w:t xml:space="preserve">« </w:t>
      </w:r>
      <w:r>
        <w:rPr>
          <w:rtl w:val="true"/>
        </w:rPr>
        <w:t>عزت</w:t>
      </w:r>
      <w:r>
        <w:rPr>
          <w:rtl w:val="true"/>
        </w:rPr>
        <w:t>»</w:t>
      </w:r>
      <w:bookmarkEnd w:id="650"/>
    </w:p>
    <w:p>
      <w:pPr>
        <w:pStyle w:val="Heading5"/>
        <w:numPr>
          <w:ilvl w:val="4"/>
          <w:numId w:val="1"/>
        </w:numPr>
        <w:rPr/>
      </w:pPr>
      <w:bookmarkStart w:id="651" w:name="__RefHeading___Toc2988230_581953129"/>
      <w:bookmarkStart w:id="652" w:name="_Toc258"/>
      <w:bookmarkEnd w:id="651"/>
      <w:r>
        <w:rPr>
          <w:rtl w:val="true"/>
        </w:rPr>
        <w:t>اشاره</w:t>
      </w:r>
      <w:bookmarkEnd w:id="652"/>
    </w:p>
    <w:p>
      <w:pPr>
        <w:pStyle w:val="BookText"/>
        <w:rPr/>
      </w:pPr>
      <w:r>
        <w:rPr>
          <w:rFonts w:ascii="IRNazanin" w:hAnsi="IRNazanin" w:eastAsia="IRNazanin"/>
          <w:color w:val="111111"/>
          <w:sz w:val="28"/>
          <w:sz w:val="28"/>
          <w:szCs w:val="28"/>
          <w:rtl w:val="true"/>
          <w:lang w:bidi="fa-IR"/>
        </w:rPr>
        <w:t>پاسخ این پرسش که چه کنیم یا چگونه زندگی کنیم که عزت الهی را به دست آوریم، در متون دینی ما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اختصار به آن اشاره می‌شود</w:t>
      </w:r>
      <w:r>
        <w:rPr>
          <w:rFonts w:eastAsia="IRNazanin" w:cs="IRNazanin"/>
          <w:color w:val="111111"/>
          <w:sz w:val="28"/>
          <w:szCs w:val="28"/>
          <w:rtl w:val="true"/>
          <w:lang w:bidi="fa-IR"/>
        </w:rPr>
        <w:t>:</w:t>
      </w:r>
    </w:p>
    <w:p>
      <w:pPr>
        <w:pStyle w:val="Heading5"/>
        <w:numPr>
          <w:ilvl w:val="4"/>
          <w:numId w:val="1"/>
        </w:numPr>
        <w:rPr/>
      </w:pPr>
      <w:bookmarkStart w:id="653" w:name="__RefHeading___Toc2988232_581953129"/>
      <w:bookmarkStart w:id="654" w:name="_Toc259"/>
      <w:bookmarkEnd w:id="653"/>
      <w:r>
        <w:rPr>
          <w:rtl w:val="true"/>
        </w:rPr>
        <w:t>یک</w:t>
      </w:r>
      <w:r>
        <w:rPr>
          <w:rtl w:val="true"/>
        </w:rPr>
        <w:t xml:space="preserve">- </w:t>
      </w:r>
      <w:r>
        <w:rPr>
          <w:rtl w:val="true"/>
        </w:rPr>
        <w:t>تقوا</w:t>
      </w:r>
      <w:bookmarkEnd w:id="654"/>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پرهیزکاری وتقوا ازراه اطاعت از فرامین الهی یعنی عمل به واجبات وترک محرمات پدید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تقوادرزندگی انسان آثار و برکات فراوانی دارد که یکی از آنها برخورداری از عزتی است که خداوند به فرد با تقوا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لِلَّهِ الْعِزَّةُ وَ لِرَسُولِهِ وَ لِلْمُؤْمِنین </w:t>
      </w:r>
      <w:r>
        <w:rPr>
          <w:rFonts w:eastAsia="IRNazanin" w:cs="IRNazanin"/>
          <w:color w:val="111111"/>
          <w:sz w:val="28"/>
          <w:szCs w:val="28"/>
          <w:rtl w:val="true"/>
          <w:lang w:bidi="fa-IR"/>
        </w:rPr>
        <w:t>.</w:t>
      </w:r>
      <w:r>
        <w:rPr>
          <w:rStyle w:val="FootnoteAnchor"/>
          <w:rtl w:val="true"/>
        </w:rPr>
        <w:footnoteReference w:id="2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 رو رسول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می‌خواهد عزیزترین مردم باشد باید پروای از خدا را پیشه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اراد ان یکون اعزّ النّاس فلیتّق اللَّه عزّ و جلّ</w:t>
      </w:r>
      <w:r>
        <w:rPr>
          <w:rFonts w:eastAsia="IRNazanin" w:cs="IRNazanin"/>
          <w:color w:val="111111"/>
          <w:sz w:val="28"/>
          <w:szCs w:val="28"/>
          <w:rtl w:val="true"/>
          <w:lang w:bidi="fa-IR"/>
        </w:rPr>
        <w:t>.</w:t>
      </w:r>
      <w:r>
        <w:rPr>
          <w:rStyle w:val="FootnoteAnchor"/>
          <w:rtl w:val="true"/>
        </w:rPr>
        <w:footnoteReference w:id="2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وامام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دستاورد اطاعت ازخدا را عزت وقدرت دانسته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أَطَاعَ اللَّهَ سُبْحَانَهُ عَزَّ وَ قَوِیَ</w:t>
      </w:r>
      <w:r>
        <w:rPr>
          <w:rFonts w:eastAsia="Amiri" w:cs="Amiri" w:ascii="Amiri" w:hAnsi="Amiri"/>
          <w:color w:val="111111"/>
          <w:sz w:val="28"/>
          <w:szCs w:val="28"/>
          <w:rtl w:val="true"/>
          <w:lang w:bidi="ar-SA"/>
        </w:rPr>
        <w:t>.</w:t>
      </w:r>
      <w:r>
        <w:rPr>
          <w:rStyle w:val="FootnoteAnchor"/>
          <w:rtl w:val="true"/>
        </w:rPr>
        <w:footnoteReference w:id="2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درنقطه مقابل، </w:t>
      </w:r>
      <w:bookmarkStart w:id="655" w:name="pg5609_34774"/>
    </w:p>
    <w:p>
      <w:pPr>
        <w:pStyle w:val="BookText"/>
        <w:rPr/>
      </w:pPr>
      <w:bookmarkEnd w:id="655"/>
      <w:r>
        <w:rPr>
          <w:rFonts w:ascii="IRNazanin" w:hAnsi="IRNazanin" w:eastAsia="IRNazanin"/>
          <w:color w:val="111111"/>
          <w:sz w:val="28"/>
          <w:sz w:val="28"/>
          <w:szCs w:val="28"/>
          <w:rtl w:val="true"/>
          <w:lang w:bidi="fa-IR"/>
        </w:rPr>
        <w:t>معصیت وگناه را عامل خواری وذلت انسان برشمرده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تَلَذَّذَ بِمَعَاصِی اللَّهِ أَوْرَثَهُ اللَّهُ ذُلًّا </w:t>
      </w:r>
      <w:r>
        <w:rPr>
          <w:rFonts w:eastAsia="IRNazanin" w:cs="IRNazanin"/>
          <w:color w:val="111111"/>
          <w:sz w:val="28"/>
          <w:szCs w:val="28"/>
          <w:rtl w:val="true"/>
          <w:lang w:bidi="fa-IR"/>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یادآوری می‌شود همان گونه که تقوای یک فرد و یا خانواده سبب عزت آنان می‌گردد، تقوای یک جمع و جامعه نیز برای آنان عزت وسربلندی می‌آفریند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براین دولت وملت با کمک یکدیگر باید تلاش کنند تا جریان غالب درکشور، جریان ایمان و تقوا و دوری ازگناه باشد</w:t>
      </w:r>
      <w:r>
        <w:rPr>
          <w:rFonts w:eastAsia="IRNazanin" w:cs="IRNazanin"/>
          <w:color w:val="111111"/>
          <w:sz w:val="28"/>
          <w:szCs w:val="28"/>
          <w:rtl w:val="true"/>
          <w:lang w:bidi="fa-IR"/>
        </w:rPr>
        <w:t>.</w:t>
      </w:r>
    </w:p>
    <w:p>
      <w:pPr>
        <w:pStyle w:val="Heading5"/>
        <w:numPr>
          <w:ilvl w:val="4"/>
          <w:numId w:val="1"/>
        </w:numPr>
        <w:rPr/>
      </w:pPr>
      <w:bookmarkStart w:id="656" w:name="__RefHeading___Toc2988234_581953129"/>
      <w:bookmarkStart w:id="657" w:name="_Toc260"/>
      <w:bookmarkEnd w:id="656"/>
      <w:r>
        <w:rPr>
          <w:rtl w:val="true"/>
        </w:rPr>
        <w:t>دو</w:t>
      </w:r>
      <w:r>
        <w:rPr>
          <w:rtl w:val="true"/>
        </w:rPr>
        <w:t xml:space="preserve">- </w:t>
      </w:r>
      <w:r>
        <w:rPr>
          <w:rtl w:val="true"/>
        </w:rPr>
        <w:t>بی نیازی ازمردم</w:t>
      </w:r>
      <w:bookmarkEnd w:id="657"/>
    </w:p>
    <w:p>
      <w:pPr>
        <w:pStyle w:val="BookText"/>
        <w:rPr/>
      </w:pPr>
      <w:r>
        <w:rPr>
          <w:rFonts w:ascii="IRNazanin" w:hAnsi="IRNazanin" w:eastAsia="IRNazanin"/>
          <w:color w:val="111111"/>
          <w:sz w:val="28"/>
          <w:sz w:val="28"/>
          <w:szCs w:val="28"/>
          <w:rtl w:val="true"/>
          <w:lang w:bidi="fa-IR"/>
        </w:rPr>
        <w:t xml:space="preserve">از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عزت انسان مؤمن در بی نیازی او ازمردم است واگر در زندگی قناعت شود ،آزادی وعزت را به همراه خواهد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الْمُؤْمِنِ اسْتِغْنَاؤُهُ عَنِ النَّاسِ و فی القناعة الحریة و العز</w:t>
      </w:r>
      <w:r>
        <w:rPr>
          <w:rFonts w:eastAsia="IRNazanin" w:cs="IRNazanin"/>
          <w:color w:val="111111"/>
          <w:sz w:val="28"/>
          <w:szCs w:val="28"/>
          <w:rtl w:val="true"/>
          <w:lang w:bidi="fa-IR"/>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برای درک درست این روایت به این نکته ها توجه کنیم </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 در زندگی روزمره وعادی، برای رفع نیازهای خود از یکدیگر بی نیاز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به نانوایان، قصابان، بقالان، خیاطان، مهندس و بنا، معلم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منظور بی نیازی از این نوع روابط نیست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افراد در عین این که می‌توانند با رعایت قناعت،زندگی خوبی داشته باشند اما برای این که بتوانند سطح زندگی مادی خود رابا افراد بالاترازخودتنظیم کنندسعی می‌کنند ازهرراهی درآمدهای بیشتری را به دست آورند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ازراه اضافه کاری های طاقت فرسا یا قرض کردن از افراد مختلف همراه با خواهش والتماس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موارد پیشوایان دین به قناعت سفارش کرده واز این که انسان نزد دیگران خود را کوچک وخوار کند نهی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برخی افرادحاضرند برای تامین برخی از نیازهایشان حتی به گرفتن پول ازرباخواران اقدام کنند یا نزد اشخاص بی شخصیت و نوکیسه دست دراز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کارها نیز نهی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مردی نزد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در محضر ایشان چنین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 مرا از خلق خودت بی نیاز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درست نیست، زیرا مردم به یکدیگر نیاز دارند، ولی این گونه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از افراد پست و شرور بی نیاز فرما</w:t>
      </w:r>
      <w:r>
        <w:rPr>
          <w:rFonts w:eastAsia="IRNazanin" w:cs="IRNazanin"/>
          <w:color w:val="111111"/>
          <w:sz w:val="28"/>
          <w:szCs w:val="28"/>
          <w:rtl w:val="true"/>
          <w:lang w:bidi="fa-IR"/>
        </w:rPr>
        <w:t>.</w:t>
      </w:r>
      <w:r>
        <w:rPr>
          <w:rStyle w:val="FootnoteAnchor"/>
          <w:rtl w:val="true"/>
        </w:rPr>
        <w:footnoteReference w:id="229"/>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حدیث شریف به نیازهای روز مره مردم به یکدیگر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نکته 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اشاره کرده واین گونه نیازها را مورد نهی قرار نداده، اما از بردن تقاضا پیش افراد رذل منع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کمک آنان </w:t>
      </w:r>
      <w:bookmarkStart w:id="658" w:name="pg5609_34776"/>
    </w:p>
    <w:p>
      <w:pPr>
        <w:pStyle w:val="BookText"/>
        <w:rPr/>
      </w:pPr>
      <w:bookmarkEnd w:id="658"/>
      <w:r>
        <w:rPr>
          <w:rFonts w:ascii="IRNazanin" w:hAnsi="IRNazanin" w:eastAsia="IRNazanin"/>
          <w:color w:val="111111"/>
          <w:sz w:val="28"/>
          <w:sz w:val="28"/>
          <w:szCs w:val="28"/>
          <w:rtl w:val="true"/>
          <w:lang w:bidi="fa-IR"/>
        </w:rPr>
        <w:t>معمولا با منت وبازگو کردن مکرر نزد دیگران همراه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طرفی توصیه کرده اندکه اگرحاجتی دارید به انسان های کریم و بزرگوار مراجعه کنید زیرا اولا آنان اگر بتوانند کمک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کمک آنان بدون چشم داشت و برای خشنودی خداوند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ثالثا کمک آنان بدون منت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رابعا آبروی فرد کمک گیرنده راحفظ می‌کنند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علی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عَلَیْکُمْ فِی قَضَاءِ حَوَائِجِکُمْ بِکِرَامِ الْأَنْفُسِ وَ الْأُصُولِ تُنْجَحْ لَکُمْ عِنْدَهُمْ مِنْ غَیْرِ مِطَالٍ وَ لَا مَنّ </w:t>
      </w:r>
      <w:r>
        <w:rPr>
          <w:rFonts w:eastAsia="Amiri" w:cs="Amiri" w:ascii="Amiri" w:hAnsi="Amiri"/>
          <w:color w:val="111111"/>
          <w:sz w:val="28"/>
          <w:szCs w:val="28"/>
          <w:rtl w:val="true"/>
          <w:lang w:bidi="ar-SA"/>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حوائج خود را از مردان کریم و دارای ریشه خانوادگی بخواهید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بدون درنگ وکوتاهی و بی منت در برآوردن نیازهایتان اقدام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که، دارا بودن روحیه استغناء وبی نیازی از دیگران، از ویژگی های خوب انسان بوده و سبب عزت او می‌گردد</w:t>
      </w:r>
      <w:r>
        <w:rPr>
          <w:rFonts w:eastAsia="IRNazanin" w:cs="IRNazanin"/>
          <w:color w:val="111111"/>
          <w:sz w:val="28"/>
          <w:szCs w:val="28"/>
          <w:rtl w:val="true"/>
          <w:lang w:bidi="fa-IR"/>
        </w:rPr>
        <w:t>.</w:t>
      </w:r>
    </w:p>
    <w:p>
      <w:pPr>
        <w:pStyle w:val="Heading5"/>
        <w:numPr>
          <w:ilvl w:val="4"/>
          <w:numId w:val="1"/>
        </w:numPr>
        <w:rPr/>
      </w:pPr>
      <w:bookmarkStart w:id="659" w:name="__RefHeading___Toc2988236_581953129"/>
      <w:bookmarkStart w:id="660" w:name="_Toc261"/>
      <w:bookmarkEnd w:id="659"/>
      <w:r>
        <w:rPr>
          <w:rtl w:val="true"/>
        </w:rPr>
        <w:t>سه</w:t>
      </w:r>
      <w:r>
        <w:rPr>
          <w:rtl w:val="true"/>
        </w:rPr>
        <w:t xml:space="preserve">- </w:t>
      </w:r>
      <w:r>
        <w:rPr>
          <w:rtl w:val="true"/>
        </w:rPr>
        <w:t>اخلاق خوب</w:t>
      </w:r>
      <w:bookmarkEnd w:id="660"/>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اخلاق خوب یکی ازعوامل عزت آفرین است و درمقابل، اخلاق بد سبب ذلت و زبونی انسان می‌شود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امام علی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عَزِیزٍ أَذَلَّهُ خُلُقُهُ وَ ذَلِیل أَعَزَّهُ خُلُقُهُ</w:t>
      </w:r>
      <w:r>
        <w:rPr>
          <w:rFonts w:eastAsia="Amiri" w:cs="Amiri" w:ascii="Amiri" w:hAnsi="Amiri"/>
          <w:color w:val="111111"/>
          <w:sz w:val="28"/>
          <w:szCs w:val="28"/>
          <w:rtl w:val="true"/>
          <w:lang w:bidi="ar-SA"/>
        </w:rPr>
        <w:t>.</w:t>
      </w:r>
      <w:r>
        <w:rPr>
          <w:rStyle w:val="FootnoteAnchor"/>
          <w:rtl w:val="true"/>
        </w:rPr>
        <w:footnoteReference w:id="2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براین همواره باید درگفتار ورفتار خود احترام وکرامت دیگران را حفظ نماییم واز هرسخنی که ناراحتی وآزار دیگران را در پی دارد پرهیز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عِزَّ الْمُؤْمِنِ فِی حِفْظِ لِسَانِهِ وَ </w:t>
      </w:r>
      <w:bookmarkStart w:id="661" w:name="pg5609_34777"/>
    </w:p>
    <w:p>
      <w:pPr>
        <w:pStyle w:val="BookText"/>
        <w:rPr/>
      </w:pPr>
      <w:bookmarkEnd w:id="661"/>
      <w:r>
        <w:rPr>
          <w:rFonts w:ascii="Amiri" w:hAnsi="Amiri" w:eastAsia="Amiri" w:cs="Amiri"/>
          <w:color w:val="111111"/>
          <w:sz w:val="28"/>
          <w:sz w:val="28"/>
          <w:szCs w:val="28"/>
          <w:rtl w:val="true"/>
          <w:lang w:bidi="ar-SA"/>
        </w:rPr>
        <w:t>مَنْ لَمْ یَمْلِکْ لِسَانَهُ نَدِم</w:t>
      </w:r>
      <w:r>
        <w:rPr>
          <w:rFonts w:eastAsia="Amiri" w:cs="Amiri" w:ascii="Amiri" w:hAnsi="Amiri"/>
          <w:color w:val="111111"/>
          <w:sz w:val="28"/>
          <w:szCs w:val="28"/>
          <w:rtl w:val="true"/>
          <w:lang w:bidi="ar-SA"/>
        </w:rPr>
        <w:t>.</w:t>
      </w:r>
      <w:r>
        <w:rPr>
          <w:rStyle w:val="FootnoteAnchor"/>
          <w:rtl w:val="true"/>
        </w:rPr>
        <w:footnoteReference w:id="2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واز هر رفتار ناپسند وآزار دهنده ای به ویژه نسبت به آبروی افراد خوداری ورزیم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عِزُّ الْمُؤْمِنِ کَفُّهُ عَنْ أَعْرَاضِ النَّاس</w:t>
      </w:r>
      <w:r>
        <w:rPr>
          <w:rFonts w:eastAsia="IRNazanin" w:cs="IRNazanin"/>
          <w:color w:val="111111"/>
          <w:sz w:val="28"/>
          <w:szCs w:val="28"/>
          <w:rtl w:val="true"/>
          <w:lang w:bidi="fa-IR"/>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نتیجه؛ اعمالی که درراستای حفظ عزت خودیادیگران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 چه موجب ذلّت و خواری خودش یا دیگران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می‌شود</w:t>
      </w:r>
      <w:r>
        <w:rPr>
          <w:rFonts w:eastAsia="IRNazanin" w:cs="IRNazanin"/>
          <w:color w:val="111111"/>
          <w:sz w:val="28"/>
          <w:szCs w:val="28"/>
          <w:rtl w:val="true"/>
          <w:lang w:bidi="fa-IR"/>
        </w:rPr>
        <w:t>.</w:t>
      </w:r>
    </w:p>
    <w:p>
      <w:pPr>
        <w:pStyle w:val="Heading4"/>
        <w:numPr>
          <w:ilvl w:val="3"/>
          <w:numId w:val="1"/>
        </w:numPr>
        <w:rPr/>
      </w:pPr>
      <w:bookmarkStart w:id="662" w:name="__RefHeading___Toc2988238_581953129"/>
      <w:bookmarkStart w:id="663" w:name="_Toc262"/>
      <w:bookmarkEnd w:id="662"/>
      <w:r>
        <w:rPr/>
        <w:t>8</w:t>
      </w:r>
      <w:r>
        <w:rPr>
          <w:rtl w:val="true"/>
        </w:rPr>
        <w:t xml:space="preserve"> . «</w:t>
      </w:r>
      <w:r>
        <w:rPr>
          <w:rtl w:val="true"/>
        </w:rPr>
        <w:t>شکر</w:t>
      </w:r>
      <w:r>
        <w:rPr>
          <w:rtl w:val="true"/>
        </w:rPr>
        <w:t xml:space="preserve">» </w:t>
      </w:r>
      <w:r>
        <w:rPr>
          <w:rtl w:val="true"/>
        </w:rPr>
        <w:t xml:space="preserve">یا </w:t>
      </w:r>
      <w:r>
        <w:rPr>
          <w:rtl w:val="true"/>
        </w:rPr>
        <w:t>«</w:t>
      </w:r>
      <w:r>
        <w:rPr>
          <w:rtl w:val="true"/>
        </w:rPr>
        <w:t xml:space="preserve">کُفر </w:t>
      </w:r>
      <w:r>
        <w:rPr>
          <w:rtl w:val="true"/>
        </w:rPr>
        <w:t xml:space="preserve">» </w:t>
      </w:r>
      <w:r>
        <w:rPr>
          <w:rtl w:val="true"/>
        </w:rPr>
        <w:t>نعمت</w:t>
      </w:r>
      <w:bookmarkEnd w:id="663"/>
    </w:p>
    <w:p>
      <w:pPr>
        <w:pStyle w:val="Heading5"/>
        <w:numPr>
          <w:ilvl w:val="4"/>
          <w:numId w:val="1"/>
        </w:numPr>
        <w:rPr/>
      </w:pPr>
      <w:bookmarkStart w:id="664" w:name="__RefHeading___Toc2988240_581953129"/>
      <w:bookmarkStart w:id="665" w:name="_Toc263"/>
      <w:bookmarkEnd w:id="664"/>
      <w:r>
        <w:rPr>
          <w:rtl w:val="true"/>
        </w:rPr>
        <w:t>اشاره</w:t>
      </w:r>
      <w:bookmarkEnd w:id="665"/>
    </w:p>
    <w:p>
      <w:pPr>
        <w:pStyle w:val="BookText"/>
        <w:rPr/>
      </w:pPr>
      <w:r>
        <w:rPr>
          <w:rFonts w:ascii="IRNazanin" w:hAnsi="IRNazanin" w:eastAsia="IRNazanin"/>
          <w:color w:val="111111"/>
          <w:sz w:val="28"/>
          <w:sz w:val="28"/>
          <w:szCs w:val="28"/>
          <w:rtl w:val="true"/>
          <w:lang w:bidi="fa-IR"/>
        </w:rPr>
        <w:t>خداوندمتعال برای رشدوکمال انسان،نعمت‌های فراوان و گوناگونی را دراختیارش نهاده و به تعبیری دیگر؛ همه زمینه‌های حرکت به سمت کمال را در پیش روی او قرار داده است، استفاده صحیح و درست از نعمت ها،ما را به کمال مقصود می‌رساند،البته یکی ازوجوه شکرو سپاس نعمت‌های اواستفاده مشروع ازآنها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استفاده نامشروع و درجهت مخالف رضای حق تبارک وتعالی،انسان را از رسیدن به هدف الهی باز می‌داردوکفران وناسپاسی نعمت‌های خداوندی است وهر نوع کفران وناسپاسی،از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شکر و سپاس او از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می‌رود</w:t>
      </w:r>
      <w:r>
        <w:rPr>
          <w:rFonts w:eastAsia="IRNazanin" w:cs="IRNazanin"/>
          <w:color w:val="111111"/>
          <w:sz w:val="28"/>
          <w:szCs w:val="28"/>
          <w:rtl w:val="true"/>
          <w:lang w:bidi="fa-IR"/>
        </w:rPr>
        <w:t>.</w:t>
      </w:r>
    </w:p>
    <w:p>
      <w:pPr>
        <w:pStyle w:val="Heading5"/>
        <w:numPr>
          <w:ilvl w:val="4"/>
          <w:numId w:val="1"/>
        </w:numPr>
        <w:rPr/>
      </w:pPr>
      <w:bookmarkStart w:id="666" w:name="__RefHeading___Toc2988242_581953129"/>
      <w:bookmarkStart w:id="667" w:name="_Toc264"/>
      <w:bookmarkEnd w:id="666"/>
      <w:r>
        <w:rPr>
          <w:rtl w:val="true"/>
        </w:rPr>
        <w:t>برخی از نعمت‌های الهی</w:t>
      </w:r>
      <w:bookmarkEnd w:id="667"/>
    </w:p>
    <w:p>
      <w:pPr>
        <w:pStyle w:val="Heading6"/>
        <w:numPr>
          <w:ilvl w:val="5"/>
          <w:numId w:val="1"/>
        </w:numPr>
        <w:rPr/>
      </w:pPr>
      <w:bookmarkStart w:id="668" w:name="__RefHeading___Toc2988244_581953129"/>
      <w:bookmarkStart w:id="669" w:name="_Toc265"/>
      <w:bookmarkEnd w:id="668"/>
      <w:r>
        <w:rPr/>
        <w:t>1</w:t>
      </w:r>
      <w:r>
        <w:rPr>
          <w:rtl w:val="true"/>
        </w:rPr>
        <w:t xml:space="preserve">- </w:t>
      </w:r>
      <w:r>
        <w:rPr>
          <w:rtl w:val="true"/>
        </w:rPr>
        <w:t>نعمت وجود سلامتی</w:t>
      </w:r>
      <w:bookmarkEnd w:id="669"/>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شکراین نعمت بزرگ بهره‌گیری درست از چشم و گوش و زبان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2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نکته اشاره دارند</w:t>
      </w:r>
      <w:r>
        <w:rPr>
          <w:rFonts w:eastAsia="IRNazanin" w:cs="IRNazanin"/>
          <w:color w:val="111111"/>
          <w:sz w:val="28"/>
          <w:szCs w:val="28"/>
          <w:rtl w:val="true"/>
          <w:lang w:bidi="fa-IR"/>
        </w:rPr>
        <w:t xml:space="preserve">: </w:t>
      </w:r>
      <w:bookmarkStart w:id="670" w:name="pg5609_34778"/>
    </w:p>
    <w:p>
      <w:pPr>
        <w:pStyle w:val="BookText"/>
        <w:rPr/>
      </w:pPr>
      <w:bookmarkEnd w:id="670"/>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 عَلی خدمتک جَوارحی</w:t>
      </w:r>
      <w:r>
        <w:rPr>
          <w:rFonts w:eastAsia="Amiri" w:cs="Amiri" w:ascii="Amiri" w:hAnsi="Amiri"/>
          <w:color w:val="111111"/>
          <w:sz w:val="28"/>
          <w:szCs w:val="28"/>
          <w:rtl w:val="true"/>
          <w:lang w:bidi="ar-SA"/>
        </w:rPr>
        <w:t>».</w:t>
      </w:r>
      <w:r>
        <w:rPr>
          <w:rStyle w:val="FootnoteAnchor"/>
          <w:rtl w:val="true"/>
        </w:rPr>
        <w:footnoteReference w:id="2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اعضای مرا در راه خدمت به خودت قوی و نیرومند بگردان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کفران آن آلوده‌ساختن اعضاء و جوارح به گناهان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قیامت همین اعضاء علیه صاحب خود شهادت خواهند دادکه چگونه فرد با استفاده گناه آلود از این نعمت ها،آنها را پایمال ساخته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ما جاؤُها شَهِدَ عَلَیْهِمْ سَمْعُهُمْ وَ أَبْصارُهُمْ وَ جُلُودُهُمْ بِما کانُوا یَعْمَلُونَ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لِجُلُودِهِمْ لِمَ شَهِدْتُمْ عَلَیْنا قالُوا أَنْطَقَنَا اللَّهُ الَّذی أَنْطَقَ کُلَّ شَیْ‌ءٍ وَ هُوَ خَلَقَکُمْ أَوَّلَ مَرَّةٍ وَ إِلَیْهِ تُرْجَعُونَ </w:t>
      </w:r>
      <w:r>
        <w:rPr>
          <w:rFonts w:eastAsia="Amiri" w:cs="Amiri" w:ascii="Amiri" w:hAnsi="Amiri"/>
          <w:color w:val="111111"/>
          <w:sz w:val="28"/>
          <w:szCs w:val="28"/>
          <w:rtl w:val="true"/>
          <w:lang w:bidi="ar-SA"/>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71" w:name="__RefHeading___Toc2988246_581953129"/>
      <w:bookmarkStart w:id="672" w:name="_Toc266"/>
      <w:bookmarkEnd w:id="671"/>
      <w:r>
        <w:rPr/>
        <w:t>2</w:t>
      </w:r>
      <w:r>
        <w:rPr>
          <w:rtl w:val="true"/>
        </w:rPr>
        <w:t xml:space="preserve">- </w:t>
      </w:r>
      <w:r>
        <w:rPr>
          <w:rtl w:val="true"/>
        </w:rPr>
        <w:t>نعمت‌های گوناگون دنیوی</w:t>
      </w:r>
      <w:bookmarkEnd w:id="672"/>
    </w:p>
    <w:p>
      <w:pPr>
        <w:pStyle w:val="BookText"/>
        <w:rPr/>
      </w:pPr>
      <w:r>
        <w:rPr>
          <w:rFonts w:ascii="IRNazanin" w:hAnsi="IRNazanin" w:eastAsia="IRNazanin"/>
          <w:color w:val="111111"/>
          <w:sz w:val="28"/>
          <w:sz w:val="28"/>
          <w:szCs w:val="28"/>
          <w:rtl w:val="true"/>
          <w:lang w:bidi="fa-IR"/>
        </w:rPr>
        <w:t xml:space="preserve">نعمت های فراوانی راخداوندمتعال دراختیار ما گذاشته است که از عهده شمارش آنها برنمی آییم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تَعُدُّوا نِعْمَتَ اللَّهِ لا تُحْصُوها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 و باد و مه و خورشید و فلک در کارند</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تو نانی به کف آری و به غفلت نخوری </w:t>
      </w:r>
      <w:bookmarkStart w:id="673" w:name="pg5609_34779"/>
    </w:p>
    <w:p>
      <w:pPr>
        <w:pStyle w:val="BookText"/>
        <w:rPr/>
      </w:pPr>
      <w:bookmarkEnd w:id="673"/>
      <w:r>
        <w:rPr>
          <w:rFonts w:ascii="IRNazanin" w:hAnsi="IRNazanin" w:eastAsia="IRNazanin"/>
          <w:color w:val="111111"/>
          <w:sz w:val="28"/>
          <w:sz w:val="28"/>
          <w:szCs w:val="28"/>
          <w:rtl w:val="true"/>
          <w:lang w:bidi="fa-IR"/>
        </w:rPr>
        <w:t>همه از بهر تو سرگشته و فرمانبردار</w:t>
      </w:r>
    </w:p>
    <w:p>
      <w:pPr>
        <w:pStyle w:val="BookText"/>
        <w:rPr/>
      </w:pPr>
      <w:r>
        <w:rPr>
          <w:rFonts w:ascii="IRNazanin" w:hAnsi="IRNazanin" w:eastAsia="IRNazanin"/>
          <w:color w:val="111111"/>
          <w:sz w:val="28"/>
          <w:sz w:val="28"/>
          <w:szCs w:val="28"/>
          <w:rtl w:val="true"/>
          <w:lang w:bidi="fa-IR"/>
        </w:rPr>
        <w:t>شرط انصاف نباشد که تو فرمان نبری</w:t>
      </w:r>
    </w:p>
    <w:p>
      <w:pPr>
        <w:pStyle w:val="Heading6"/>
        <w:numPr>
          <w:ilvl w:val="5"/>
          <w:numId w:val="1"/>
        </w:numPr>
        <w:rPr/>
      </w:pPr>
      <w:bookmarkStart w:id="674" w:name="__RefHeading___Toc2988248_581953129"/>
      <w:bookmarkStart w:id="675" w:name="_Toc267"/>
      <w:bookmarkEnd w:id="674"/>
      <w:r>
        <w:rPr/>
        <w:t>3</w:t>
      </w:r>
      <w:r>
        <w:rPr>
          <w:rtl w:val="true"/>
        </w:rPr>
        <w:t xml:space="preserve">- </w:t>
      </w:r>
      <w:r>
        <w:rPr>
          <w:rtl w:val="true"/>
        </w:rPr>
        <w:t>نعمت دین جامع و جهانی چون اسلام</w:t>
      </w:r>
      <w:bookmarkEnd w:id="675"/>
    </w:p>
    <w:p>
      <w:pPr>
        <w:pStyle w:val="BookText"/>
        <w:rPr/>
      </w:pPr>
      <w:r>
        <w:rPr>
          <w:rFonts w:ascii="IRNazanin" w:hAnsi="IRNazanin" w:eastAsia="IRNazanin"/>
          <w:color w:val="111111"/>
          <w:sz w:val="28"/>
          <w:sz w:val="28"/>
          <w:szCs w:val="28"/>
          <w:rtl w:val="true"/>
          <w:lang w:bidi="fa-IR"/>
        </w:rPr>
        <w:t>شکر این نعمت، عمل به دستورات دینی و سفارش‌های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کفران آن، سرپیچی از آنها</w:t>
      </w:r>
      <w:r>
        <w:rPr>
          <w:rFonts w:eastAsia="IRNazanin" w:cs="IRNazanin"/>
          <w:color w:val="111111"/>
          <w:sz w:val="28"/>
          <w:szCs w:val="28"/>
          <w:rtl w:val="true"/>
          <w:lang w:bidi="fa-IR"/>
        </w:rPr>
        <w:t>.</w:t>
      </w:r>
    </w:p>
    <w:p>
      <w:pPr>
        <w:pStyle w:val="Heading6"/>
        <w:numPr>
          <w:ilvl w:val="5"/>
          <w:numId w:val="1"/>
        </w:numPr>
        <w:rPr/>
      </w:pPr>
      <w:bookmarkStart w:id="676" w:name="__RefHeading___Toc2988250_581953129"/>
      <w:bookmarkStart w:id="677" w:name="_Toc268"/>
      <w:bookmarkEnd w:id="676"/>
      <w:r>
        <w:rPr/>
        <w:t>4</w:t>
      </w:r>
      <w:r>
        <w:rPr>
          <w:rtl w:val="true"/>
        </w:rPr>
        <w:t xml:space="preserve">- </w:t>
      </w:r>
      <w:r>
        <w:rPr>
          <w:rtl w:val="true"/>
        </w:rPr>
        <w:t>نعمت وجود رهبرانی الهی</w:t>
      </w:r>
      <w:bookmarkEnd w:id="677"/>
    </w:p>
    <w:p>
      <w:pPr>
        <w:pStyle w:val="BookText"/>
        <w:rPr/>
      </w:pPr>
      <w:r>
        <w:rPr>
          <w:rFonts w:ascii="IRNazanin" w:hAnsi="IRNazanin" w:eastAsia="IRNazanin"/>
          <w:color w:val="111111"/>
          <w:sz w:val="28"/>
          <w:sz w:val="28"/>
          <w:szCs w:val="28"/>
          <w:rtl w:val="true"/>
          <w:lang w:bidi="fa-IR"/>
        </w:rPr>
        <w:t xml:space="preserve">نعمت رهبرانی معصوم یعنی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 ترین نعمت های خداوندی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زمان ما زندگی در پرتو آفتاب دوازدهم، امام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،نعمتی بی نظیر محسوب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چنین با نائبی چون حضرت آیت‌الله خامنه‌ای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راستی در کجای این کره خاکی، رهبری چنین فرزانه، دانشمند، زاهد و با تقوا، شجاع، مدیر و مدبر، محبوب و دلسوز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رامی توان 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شکراین نعمتهای بزرگ،دعابرای سلامتی وفرج امام زمان و تندرستی وطول عمر نائبش و نیز گوش به فرمان او سپردن است</w:t>
      </w:r>
      <w:r>
        <w:rPr>
          <w:rFonts w:eastAsia="IRNazanin" w:cs="IRNazanin"/>
          <w:color w:val="111111"/>
          <w:sz w:val="28"/>
          <w:szCs w:val="28"/>
          <w:rtl w:val="true"/>
          <w:lang w:bidi="fa-IR"/>
        </w:rPr>
        <w:t>.</w:t>
      </w:r>
    </w:p>
    <w:p>
      <w:pPr>
        <w:pStyle w:val="Heading6"/>
        <w:numPr>
          <w:ilvl w:val="5"/>
          <w:numId w:val="1"/>
        </w:numPr>
        <w:rPr/>
      </w:pPr>
      <w:bookmarkStart w:id="678" w:name="__RefHeading___Toc2988252_581953129"/>
      <w:bookmarkStart w:id="679" w:name="_Toc269"/>
      <w:bookmarkEnd w:id="678"/>
      <w:r>
        <w:rPr/>
        <w:t>5</w:t>
      </w:r>
      <w:r>
        <w:rPr>
          <w:rtl w:val="true"/>
        </w:rPr>
        <w:t xml:space="preserve">- </w:t>
      </w:r>
      <w:r>
        <w:rPr>
          <w:rtl w:val="true"/>
        </w:rPr>
        <w:t>نعمت</w:t>
      </w:r>
      <w:r>
        <w:rPr>
          <w:rtl w:val="true"/>
        </w:rPr>
        <w:t xml:space="preserve">« </w:t>
      </w:r>
      <w:r>
        <w:rPr>
          <w:rtl w:val="true"/>
        </w:rPr>
        <w:t xml:space="preserve">نظام جمهوری اسلامی </w:t>
      </w:r>
      <w:r>
        <w:rPr>
          <w:rtl w:val="true"/>
        </w:rPr>
        <w:t>»</w:t>
      </w:r>
      <w:bookmarkEnd w:id="679"/>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نظامی که درآن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حاکمیت دارد،وبه دنبال حاکمیت همه‌جانبه اسلام درسرتاسر زندگی مردم حرکت می‌کند، نظام جمهوری اسلامی ایران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شکر این نعمت، دعا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دوام و قدرت روزافزون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حمایت از آن در تمام صحنه‌های انقلاب است و نیز انتقال ارزش و اهمیت آن به فرزندان خود و شناختن حساسیت دشمنان وتوطئه هایشان می‌باشد</w:t>
      </w:r>
      <w:r>
        <w:rPr>
          <w:rFonts w:eastAsia="IRNazanin" w:cs="IRNazanin"/>
          <w:color w:val="111111"/>
          <w:sz w:val="28"/>
          <w:szCs w:val="28"/>
          <w:rtl w:val="true"/>
          <w:lang w:bidi="fa-IR"/>
        </w:rPr>
        <w:t xml:space="preserve">. </w:t>
      </w:r>
      <w:bookmarkStart w:id="680" w:name="pg5609_34780"/>
    </w:p>
    <w:p>
      <w:pPr>
        <w:pStyle w:val="Heading6"/>
        <w:numPr>
          <w:ilvl w:val="5"/>
          <w:numId w:val="1"/>
        </w:numPr>
        <w:rPr/>
      </w:pPr>
      <w:bookmarkStart w:id="681" w:name="__RefHeading___Toc2988254_581953129"/>
      <w:bookmarkStart w:id="682" w:name="_Toc270"/>
      <w:bookmarkEnd w:id="680"/>
      <w:bookmarkEnd w:id="681"/>
      <w:r>
        <w:rPr/>
        <w:t>6</w:t>
      </w:r>
      <w:r>
        <w:rPr>
          <w:rtl w:val="true"/>
        </w:rPr>
        <w:t xml:space="preserve">- </w:t>
      </w:r>
      <w:r>
        <w:rPr>
          <w:rtl w:val="true"/>
        </w:rPr>
        <w:t>نعمت وجود مردم مؤمن</w:t>
      </w:r>
      <w:bookmarkEnd w:id="682"/>
    </w:p>
    <w:p>
      <w:pPr>
        <w:pStyle w:val="Heading6"/>
        <w:numPr>
          <w:ilvl w:val="5"/>
          <w:numId w:val="1"/>
        </w:numPr>
        <w:rPr/>
      </w:pPr>
      <w:bookmarkStart w:id="683" w:name="__RefHeading___Toc2988256_581953129"/>
      <w:bookmarkStart w:id="684" w:name="_Toc271"/>
      <w:bookmarkEnd w:id="683"/>
      <w:r>
        <w:rPr>
          <w:rtl w:val="true"/>
        </w:rPr>
        <w:t>اشاره</w:t>
      </w:r>
      <w:bookmarkEnd w:id="684"/>
    </w:p>
    <w:p>
      <w:pPr>
        <w:pStyle w:val="BookText"/>
        <w:rPr/>
      </w:pPr>
      <w:r>
        <w:rPr>
          <w:rFonts w:ascii="IRNazanin" w:hAnsi="IRNazanin" w:eastAsia="IRNazanin"/>
          <w:color w:val="111111"/>
          <w:sz w:val="28"/>
          <w:sz w:val="28"/>
          <w:szCs w:val="28"/>
          <w:rtl w:val="true"/>
          <w:lang w:bidi="fa-IR"/>
        </w:rPr>
        <w:t>وجود مردم با ایمان، بااخلاق و معنویت، مردمی برادرومتحد،ازدیگرنعمت های الهی است که کمتربه آن توجه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به مسلمانان سفارش می‌کند این نعمت مهم را همواره به یاد 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اذکروا نعمة الله علیکم اذ کنتم اعداءً فَألّف بین قلوبکم</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خداوند را بر خود به یاد آورید که دشمن یکدیگر بودید و او در میان دل‌هایتان الفت و مهربانی ایجاد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شکر این نعمت نیز حفظ اتحاد و یکپارچگی، حفظ ایمان و اخلاق، گسترش معنویات و کمک به یکدیگر است که همه این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حساب می‌شود و در مقابل، تفرقه و اختلاف، دوری از معنویات، روی‌آوردن به مظاهر شرک‌آلود ودلبستن به دشمنان وبی توجهی به مشکلات مردم، کفران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 پیشرفت شما ملت عزیز، تعهد به اسلام و وحدت کلمه است</w:t>
      </w:r>
      <w:r>
        <w:rPr>
          <w:rFonts w:eastAsia="IRNazanin" w:cs="IRNazanin"/>
          <w:color w:val="111111"/>
          <w:sz w:val="28"/>
          <w:szCs w:val="28"/>
          <w:rtl w:val="true"/>
          <w:lang w:bidi="fa-IR"/>
        </w:rPr>
        <w:t>.</w:t>
      </w:r>
      <w:r>
        <w:rPr>
          <w:rStyle w:val="FootnoteAnchor"/>
          <w:rtl w:val="true"/>
        </w:rPr>
        <w:footnoteReference w:id="239"/>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وحدت کلمه نعمتی است که خدا به ما داده، باید این وحدت را حفظ کنیم</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نمونه‌هایی از نعمت‌های الهی بود که بر ما ارزانی داشته است، بکوشیم با شکر و سپاس، در راه پایداری و افزونی آنها حرکت کنیم و </w:t>
      </w:r>
    </w:p>
    <w:p>
      <w:pPr>
        <w:pStyle w:val="BookText"/>
        <w:rPr/>
      </w:pPr>
      <w:r>
        <w:rPr>
          <w:rFonts w:ascii="IRNazanin" w:hAnsi="IRNazanin" w:eastAsia="IRNazanin"/>
          <w:color w:val="111111"/>
          <w:sz w:val="28"/>
          <w:sz w:val="28"/>
          <w:szCs w:val="28"/>
          <w:rtl w:val="true"/>
          <w:lang w:bidi="fa-IR"/>
        </w:rPr>
        <w:t>از کفران وناسپاسی بپرهیزیم تا ازما گرفته نشود و به عذاب الهی گرفتار نیاییم، زیرا حق تعالی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شکرتم لأزیدنّکم و لئن کفرتم اِنّ عذابی لَشدیدٌ</w:t>
      </w:r>
      <w:r>
        <w:rPr>
          <w:rFonts w:eastAsia="Amiri" w:cs="Amiri" w:ascii="Amiri" w:hAnsi="Amiri"/>
          <w:color w:val="111111"/>
          <w:sz w:val="28"/>
          <w:szCs w:val="28"/>
          <w:rtl w:val="true"/>
          <w:lang w:bidi="ar-SA"/>
        </w:rPr>
        <w:t>».</w:t>
      </w:r>
      <w:r>
        <w:rPr>
          <w:rStyle w:val="FootnoteAnchor"/>
          <w:rtl w:val="true"/>
        </w:rPr>
        <w:footnoteReference w:id="241"/>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شکرگزار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باشید، بر آن می‌افزایم و اگر ناسپاسی کنید، همانا عذاب من سخت خواهد بود</w:t>
      </w:r>
      <w:r>
        <w:rPr>
          <w:rFonts w:eastAsia="IRNazanin" w:cs="IRNazanin"/>
          <w:color w:val="111111"/>
          <w:sz w:val="28"/>
          <w:szCs w:val="28"/>
          <w:rtl w:val="true"/>
          <w:lang w:bidi="fa-IR"/>
        </w:rPr>
        <w:t xml:space="preserve">!». </w:t>
      </w:r>
      <w:bookmarkStart w:id="685" w:name="pg5609_34782"/>
    </w:p>
    <w:p>
      <w:pPr>
        <w:pStyle w:val="Heading6"/>
        <w:numPr>
          <w:ilvl w:val="5"/>
          <w:numId w:val="1"/>
        </w:numPr>
        <w:rPr/>
      </w:pPr>
      <w:bookmarkStart w:id="686" w:name="__RefHeading___Toc2988258_581953129"/>
      <w:bookmarkStart w:id="687" w:name="_Toc272"/>
      <w:bookmarkEnd w:id="685"/>
      <w:bookmarkEnd w:id="686"/>
      <w:r>
        <w:rPr>
          <w:rtl w:val="true"/>
        </w:rPr>
        <w:t>پرسش ها</w:t>
      </w:r>
      <w:bookmarkEnd w:id="68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نمونه از دیگر نعمت های الهی را نام برده وبگویید</w:t>
      </w:r>
    </w:p>
    <w:p>
      <w:pPr>
        <w:pStyle w:val="BookText"/>
        <w:rPr/>
      </w:pPr>
      <w:r>
        <w:rPr>
          <w:rFonts w:ascii="IRNazanin" w:hAnsi="IRNazanin" w:eastAsia="IRNazanin"/>
          <w:color w:val="111111"/>
          <w:sz w:val="28"/>
          <w:sz w:val="28"/>
          <w:szCs w:val="28"/>
          <w:rtl w:val="true"/>
          <w:lang w:bidi="fa-IR"/>
        </w:rPr>
        <w:t>چگونه می‌توان با شکر وسپاس، آنهاراپاسداری کرد؟</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مَنْ خافَ مَقامَ رَبِّهِ وَ نَهَی النَّفْسَ عَنِ الْهَوی فَإِنَّ الْجَنَّةَ هِیَ الْمَأْوی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نازعات ،آیه</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این آیه براین که انسان خودش ناهی خود باشد توجه شده است ؟</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چه چیزی باید خودرا بازدارد؟</w:t>
      </w:r>
    </w:p>
    <w:p>
      <w:pPr>
        <w:pStyle w:val="Heading6"/>
        <w:numPr>
          <w:ilvl w:val="5"/>
          <w:numId w:val="1"/>
        </w:numPr>
        <w:rPr/>
      </w:pPr>
      <w:bookmarkStart w:id="688" w:name="__RefHeading___Toc2988260_581953129"/>
      <w:bookmarkStart w:id="689" w:name="_Toc273"/>
      <w:bookmarkEnd w:id="688"/>
      <w:r>
        <w:rPr>
          <w:rtl w:val="true"/>
        </w:rPr>
        <w:t>برای مطالعه بیشتر</w:t>
      </w:r>
      <w:bookmarkEnd w:id="689"/>
    </w:p>
    <w:p>
      <w:pPr>
        <w:pStyle w:val="BookText"/>
        <w:rPr/>
      </w:pPr>
      <w:r>
        <w:rPr>
          <w:rFonts w:ascii="Amiri" w:hAnsi="Amiri" w:eastAsia="Amiri" w:cs="Amiri"/>
          <w:color w:val="111111"/>
          <w:sz w:val="28"/>
          <w:sz w:val="28"/>
          <w:szCs w:val="28"/>
          <w:rtl w:val="true"/>
          <w:lang w:bidi="ar-SA"/>
        </w:rPr>
        <w:t>یا بُنَیَّ أَقِمِ الصَّلاةَ وَ أْمُرْ بِالْمَعْرُوفِ وَ انْهَ عَنِ الْمُنْکَرِ وَ اصْبِرْ عَلی ما أَصابَکَ إِنَّ ذلِکَ مِنْ عَزْمِ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تُصَعِّرْ خَدَّکَ لِلنَّاسِ وَ لا تَمْشِ فِی الْأَرْضِ مَرَحاً إِنَّ اللَّهَ لا یُحِبُّ کُلَّ مُخْتالٍ فَخُور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لقمان فرزندش را به چه ارزشها ومعروف هایی توصیه کرده است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روش چه نقشی در تربیت فرزند وایجاد حس مسئولیت در او دارد؟ </w:t>
      </w:r>
      <w:bookmarkStart w:id="690" w:name="pg5609_34783"/>
    </w:p>
    <w:p>
      <w:pPr>
        <w:pStyle w:val="Heading3"/>
        <w:numPr>
          <w:ilvl w:val="2"/>
          <w:numId w:val="1"/>
        </w:numPr>
        <w:rPr/>
      </w:pPr>
      <w:bookmarkStart w:id="691" w:name="__RefHeading___Toc2988262_581953129"/>
      <w:bookmarkStart w:id="692" w:name="_Toc274"/>
      <w:bookmarkEnd w:id="690"/>
      <w:bookmarkEnd w:id="691"/>
      <w:r>
        <w:rPr>
          <w:rtl w:val="true"/>
        </w:rPr>
        <w:t>درس چهاردهم</w:t>
      </w:r>
      <w:bookmarkEnd w:id="692"/>
    </w:p>
    <w:p>
      <w:pPr>
        <w:pStyle w:val="Heading4"/>
        <w:numPr>
          <w:ilvl w:val="3"/>
          <w:numId w:val="1"/>
        </w:numPr>
        <w:rPr/>
      </w:pPr>
      <w:bookmarkStart w:id="693" w:name="__RefHeading___Toc2988264_581953129"/>
      <w:bookmarkStart w:id="694" w:name="_Toc275"/>
      <w:bookmarkEnd w:id="693"/>
      <w:r>
        <w:rPr/>
        <w:t>9</w:t>
      </w:r>
      <w:r>
        <w:rPr>
          <w:rtl w:val="true"/>
        </w:rPr>
        <w:t xml:space="preserve">- </w:t>
      </w:r>
      <w:r>
        <w:rPr>
          <w:rtl w:val="true"/>
        </w:rPr>
        <w:t>منافع ملی</w:t>
      </w:r>
      <w:bookmarkEnd w:id="694"/>
    </w:p>
    <w:p>
      <w:pPr>
        <w:pStyle w:val="Heading5"/>
        <w:numPr>
          <w:ilvl w:val="4"/>
          <w:numId w:val="1"/>
        </w:numPr>
        <w:rPr/>
      </w:pPr>
      <w:bookmarkStart w:id="695" w:name="__RefHeading___Toc2988266_581953129"/>
      <w:bookmarkStart w:id="696" w:name="_Toc276"/>
      <w:bookmarkEnd w:id="695"/>
      <w:r>
        <w:rPr>
          <w:rtl w:val="true"/>
        </w:rPr>
        <w:t>اشاره</w:t>
      </w:r>
      <w:bookmarkEnd w:id="696"/>
    </w:p>
    <w:p>
      <w:pPr>
        <w:pStyle w:val="BookText"/>
        <w:rPr/>
      </w:pPr>
      <w:r>
        <w:rPr>
          <w:rFonts w:ascii="IRNazanin" w:hAnsi="IRNazanin" w:eastAsia="IRNazanin"/>
          <w:color w:val="111111"/>
          <w:sz w:val="28"/>
          <w:sz w:val="28"/>
          <w:szCs w:val="28"/>
          <w:rtl w:val="true"/>
          <w:lang w:bidi="fa-IR"/>
        </w:rPr>
        <w:t>هرکاری که درراستای حفظ وتقویت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منافع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وچنان چه در جهت تضعیف آن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روشن شدن این اصل ضروری است،اندکی درباره منافع ملی توضیح داده شود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منافع ملی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National Interest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یکی از بنیادی‌ترین ورایج‌ترین مفاهیم و واژه‌های سیاسی کنونی به ویژه درادبیات مربوط به سیاست خارجی کشورهاست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مفهوم از ترکیب دو واژه منافع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Interest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ملی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National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تشکیل شده است که هر کدام از آنها به نوبه خود از گستردگی معنایی زیاد برخوردار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امراز جهاتی باعث ابهام در مفهوم منافع ملی گردیده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وجود، منافع ملی آن دسته از منافعی تلقی می‌شوند که دولت‌ها به عنوان یک مجموعه و به نمایندگی از ملت‌هایشان در روابط خود با سایر کشورها در پی تحقق آن می‌باشند</w:t>
      </w:r>
      <w:r>
        <w:rPr>
          <w:rFonts w:eastAsia="IRNazanin" w:cs="IRNazanin"/>
          <w:color w:val="111111"/>
          <w:sz w:val="28"/>
          <w:szCs w:val="28"/>
          <w:rtl w:val="true"/>
          <w:lang w:bidi="fa-IR"/>
        </w:rPr>
        <w:t xml:space="preserve">. </w:t>
      </w:r>
      <w:r>
        <w:rPr>
          <w:rStyle w:val="FootnoteAnchor"/>
          <w:rtl w:val="true"/>
        </w:rPr>
        <w:footnoteReference w:id="242"/>
      </w:r>
      <w:bookmarkStart w:id="697" w:name="pg5609_34784"/>
    </w:p>
    <w:p>
      <w:pPr>
        <w:pStyle w:val="BookText"/>
        <w:rPr/>
      </w:pPr>
      <w:bookmarkEnd w:id="697"/>
      <w:r>
        <w:rPr>
          <w:rFonts w:ascii="IRNazanin" w:hAnsi="IRNazanin" w:eastAsia="IRNazanin"/>
          <w:color w:val="111111"/>
          <w:sz w:val="28"/>
          <w:sz w:val="28"/>
          <w:szCs w:val="28"/>
          <w:rtl w:val="true"/>
          <w:lang w:bidi="fa-IR"/>
        </w:rPr>
        <w:t>برخی در تبیین بیشتر آن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منافع ملی اشاره است به هدف‌های اولیه و همیشگی که مردم و دولت در صدد حفظ و تحصیل آنها در صحنه بین‌المللی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هدف‌های همیشگی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تمامیت ارضی، حفظ جان مردم، حفظ نظام اجتماعی و حاکمیت کشور</w:t>
      </w:r>
      <w:r>
        <w:rPr>
          <w:rFonts w:eastAsia="IRNazanin" w:cs="IRNazanin"/>
          <w:color w:val="111111"/>
          <w:sz w:val="28"/>
          <w:szCs w:val="28"/>
          <w:rtl w:val="true"/>
          <w:lang w:bidi="fa-IR"/>
        </w:rPr>
        <w:t xml:space="preserve">. </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با توجه به عدم وجود یک تعریف مشخص و واحد در موضوع منافع ملی، مقصود خود از این مفهوم را بیان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ما از منافع ملی این است که از سوی حاکمیت ودولت اسلامی،در حوزه ارتباطات بین‌المللی و سیاست‌گذاری خارجی و تعامل با دیگر کشورها، راهبردها و برنامه‌هایی اتخاذ شود که برآیند آن حفظ ورعایت مصالح و منافع کشور و جامعه اسلامی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به چند مورد مهم که دراسلام برآن اهتمام شده، اشاره می‌شود</w:t>
      </w:r>
      <w:r>
        <w:rPr>
          <w:rFonts w:eastAsia="IRNazanin" w:cs="IRNazanin"/>
          <w:color w:val="111111"/>
          <w:sz w:val="28"/>
          <w:szCs w:val="28"/>
          <w:rtl w:val="true"/>
          <w:lang w:bidi="fa-IR"/>
        </w:rPr>
        <w:t>:</w:t>
      </w:r>
    </w:p>
    <w:p>
      <w:pPr>
        <w:pStyle w:val="Heading5"/>
        <w:numPr>
          <w:ilvl w:val="4"/>
          <w:numId w:val="1"/>
        </w:numPr>
        <w:rPr/>
      </w:pPr>
      <w:bookmarkStart w:id="698" w:name="__RefHeading___Toc2988268_581953129"/>
      <w:bookmarkStart w:id="699" w:name="_Toc277"/>
      <w:bookmarkEnd w:id="698"/>
      <w:r>
        <w:rPr>
          <w:rtl w:val="true"/>
        </w:rPr>
        <w:t xml:space="preserve">الف </w:t>
      </w:r>
      <w:r>
        <w:rPr>
          <w:rtl w:val="true"/>
        </w:rPr>
        <w:t xml:space="preserve">- </w:t>
      </w:r>
      <w:r>
        <w:rPr>
          <w:rtl w:val="true"/>
        </w:rPr>
        <w:t>حفظ استقلال و تمامیت ارضی</w:t>
      </w:r>
      <w:bookmarkEnd w:id="699"/>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وجوه برجسته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منافع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استقلال و تمامیت ارضی کشور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اسلامی آن چنان باید تدبیر کند که دشمنان چشم طمع به آن نداشته باشند و به بیان قرآن کریم، آن چنان باید قدرت نظام اسلامی در ابعاد مختلف و عرصه‌های گوناگون روند رو به رشد و تزاید داشته باشد که در دل دشمنانش رعب و خوف ایجاد کند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أَعِدُّوا لَهُمْ مَا اسْتَطَعْتُمْ مِنْ قُوَّهٍ وَ مِنْ رِباطِ الْخَیْلِ تُرْهِبُونَ بِهِ عَدُوَّ اللَّهِ وَ عَدُوَّکُمْ</w:t>
      </w:r>
      <w:r>
        <w:rPr>
          <w:rFonts w:eastAsia="Amiri" w:cs="Amiri" w:ascii="Amiri" w:hAnsi="Amiri"/>
          <w:color w:val="111111"/>
          <w:sz w:val="28"/>
          <w:szCs w:val="28"/>
          <w:rtl w:val="true"/>
          <w:lang w:bidi="ar-SA"/>
        </w:rPr>
        <w:t>».</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یکی از عوامل اساسی در حفظ استقلال نفی سلطه بیگانگان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نفی سلطه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اصل در تعامل با بیگانگان به شمار می‌رود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 یَجْعَلَ اللَّهُ لِلْکافِرینَ عَلَی الْمُؤْمِنینَ سَبیلا</w:t>
      </w:r>
      <w:r>
        <w:rPr>
          <w:rFonts w:eastAsia="Amiri" w:cs="Amiri" w:ascii="Amiri" w:hAnsi="Amiri"/>
          <w:color w:val="111111"/>
          <w:sz w:val="28"/>
          <w:szCs w:val="28"/>
          <w:rtl w:val="true"/>
          <w:lang w:bidi="ar-SA"/>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خداوند متعال به پیامبر اسلام و مؤمنان در این خصوص تأکید ویژه می‌نماید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النَّبِیُّ اتَّقِ اللَّهَ وَ لا تُطِعِ الْکافِرینَ وَ الْمُنافِقینَ إِنَّ اللَّهَ کانَ عَلیماً حَکیماً</w:t>
      </w:r>
      <w:r>
        <w:rPr>
          <w:rFonts w:eastAsia="Amiri" w:cs="Amiri" w:ascii="Amiri" w:hAnsi="Amiri"/>
          <w:color w:val="111111"/>
          <w:sz w:val="28"/>
          <w:szCs w:val="28"/>
          <w:rtl w:val="true"/>
          <w:lang w:bidi="ar-SA"/>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ای پیامبر از خدا بترس، و از کافران و منافقان پیروی مکن، که خدا دانا وحکیم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تُطِعِ الْکافِرینَ وَ الْمُنافِقینَ وَ دَعْ أَذاهُمْ وَ تَوَکَّلْ عَلَی اللَّهِ وَ کَفی بِاللَّهِ وَکیلاً</w:t>
      </w:r>
      <w:r>
        <w:rPr>
          <w:rFonts w:eastAsia="Amiri" w:cs="Amiri" w:ascii="Amiri" w:hAnsi="Amiri"/>
          <w:color w:val="111111"/>
          <w:sz w:val="28"/>
          <w:szCs w:val="28"/>
          <w:rtl w:val="true"/>
          <w:lang w:bidi="ar-SA"/>
        </w:rPr>
        <w:t>».</w:t>
      </w:r>
      <w:r>
        <w:rPr>
          <w:rStyle w:val="FootnoteAnchor"/>
          <w:rtl w:val="true"/>
        </w:rPr>
        <w:footnoteReference w:id="247"/>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کافران و منافقان اطاعت مکن و آزارشان را وا گذار و بر خدا توکل کن که وکالت خدا کافی است</w:t>
      </w:r>
      <w:r>
        <w:rPr>
          <w:rFonts w:eastAsia="IRNazanin" w:cs="IRNazanin"/>
          <w:color w:val="111111"/>
          <w:sz w:val="28"/>
          <w:szCs w:val="28"/>
          <w:rtl w:val="true"/>
          <w:lang w:bidi="fa-IR"/>
        </w:rPr>
        <w:t xml:space="preserve">. </w:t>
      </w:r>
      <w:bookmarkStart w:id="700" w:name="pg5609_34786"/>
    </w:p>
    <w:p>
      <w:pPr>
        <w:pStyle w:val="Heading5"/>
        <w:numPr>
          <w:ilvl w:val="4"/>
          <w:numId w:val="1"/>
        </w:numPr>
        <w:rPr/>
      </w:pPr>
      <w:bookmarkStart w:id="701" w:name="__RefHeading___Toc2988270_581953129"/>
      <w:bookmarkStart w:id="702" w:name="_Toc278"/>
      <w:bookmarkEnd w:id="700"/>
      <w:bookmarkEnd w:id="701"/>
      <w:r>
        <w:rPr>
          <w:rtl w:val="true"/>
        </w:rPr>
        <w:t xml:space="preserve">ب </w:t>
      </w:r>
      <w:r>
        <w:rPr>
          <w:rtl w:val="true"/>
        </w:rPr>
        <w:t xml:space="preserve">- </w:t>
      </w:r>
      <w:r>
        <w:rPr>
          <w:rtl w:val="true"/>
        </w:rPr>
        <w:t>دفاع در برابر تجاوز بیگانگان</w:t>
      </w:r>
      <w:bookmarkEnd w:id="702"/>
    </w:p>
    <w:p>
      <w:pPr>
        <w:pStyle w:val="BookText"/>
        <w:rPr/>
      </w:pPr>
      <w:r>
        <w:rPr>
          <w:rFonts w:ascii="IRNazanin" w:hAnsi="IRNazanin" w:eastAsia="IRNazanin"/>
          <w:color w:val="111111"/>
          <w:sz w:val="28"/>
          <w:sz w:val="28"/>
          <w:szCs w:val="28"/>
          <w:rtl w:val="true"/>
          <w:lang w:bidi="fa-IR"/>
        </w:rPr>
        <w:t>برای حفظ اسلام ونظام اسلامی،ملت ودولت دربرابرتجاوزو مزاحمت‌های دشمنان باید متحد و یکپارچه بایستند و از همه وجود و هستی خود مایه بگذارند،جهادودفاع ازکیان وهویت اسلامی از معروف‌هاوارزش‌های بنیادینی به شمار می‌رود که جان‌ها و مال‌ها در راه آن باید مبذول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جاهِدْهُمْ بِهِ جِهاداً کَبیرا</w:t>
      </w:r>
      <w:r>
        <w:rPr>
          <w:rFonts w:eastAsia="Amiri" w:cs="Amiri" w:ascii="Amiri" w:hAnsi="Amiri"/>
          <w:color w:val="111111"/>
          <w:sz w:val="28"/>
          <w:szCs w:val="28"/>
          <w:rtl w:val="true"/>
          <w:lang w:bidi="ar-SA"/>
        </w:rPr>
        <w:t>».</w:t>
      </w:r>
      <w:r>
        <w:rPr>
          <w:rStyle w:val="FootnoteAnchor"/>
          <w:rtl w:val="true"/>
        </w:rPr>
        <w:footnoteReference w:id="2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قرآن، جهادی بزرگ کن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قاتِلُوا فی سَبیلِ اللَّهِ الَّذینَ یُقاتِلُونَکُمْ وَ لا تَعْتَدُوا إِنَّ اللَّهَ لا یُحِبُّ الْمُعْتَدینَ</w:t>
      </w:r>
      <w:r>
        <w:rPr>
          <w:rFonts w:eastAsia="Amiri" w:cs="Amiri" w:ascii="Amiri" w:hAnsi="Amiri"/>
          <w:color w:val="111111"/>
          <w:sz w:val="28"/>
          <w:szCs w:val="28"/>
          <w:rtl w:val="true"/>
          <w:lang w:bidi="ar-SA"/>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و در راه خدا با کسانی که با شما می‌جنگندجهادکنید اما تعدی نکنید که خداوند متجاوزان را دوست نمی‌دارد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و ملتی که در برابر تجاوز دیگران کوتاهی وسهل‌انگاری کنند و پای دشمنان را به خاک خود بازنمایند، دچار خواری و ذلت خواهند شد واین از بزرگ ترین منکر هایی است که رخ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دردمندانه همین صدا را به گوش مردم می‌رساند که</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آگاه باشیدمن شب وروز، پنهان و آشکار شما را به مبارزه با دشمنان فرا خواندم و به شما گفتم پیش از آن که آنها به شما </w:t>
      </w:r>
      <w:bookmarkStart w:id="703" w:name="pg5609_34787"/>
    </w:p>
    <w:p>
      <w:pPr>
        <w:pStyle w:val="BookText"/>
        <w:rPr/>
      </w:pPr>
      <w:bookmarkEnd w:id="703"/>
      <w:r>
        <w:rPr>
          <w:rFonts w:ascii="IRNazanin" w:hAnsi="IRNazanin" w:eastAsia="IRNazanin"/>
          <w:color w:val="111111"/>
          <w:sz w:val="28"/>
          <w:sz w:val="28"/>
          <w:szCs w:val="28"/>
          <w:rtl w:val="true"/>
          <w:lang w:bidi="fa-IR"/>
        </w:rPr>
        <w:t>یورش برند، با آنان بجنگید به خدا سوگند، هیچ قوم و ملّتی، در درون خانه‌اش، مورد هجوم دشمن قرار نگرفت، مگرآن که ذلیل و خوار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شما، مسئولیت را به گردن دیگری انداختید و دست از یاری یکدیگر برداشتید تا آن که دشمن به شماشبیخون زده و سرزمین‌هایتان را مالک شدند</w:t>
      </w:r>
      <w:r>
        <w:rPr>
          <w:rFonts w:eastAsia="IRNazanin" w:cs="IRNazanin"/>
          <w:color w:val="111111"/>
          <w:sz w:val="28"/>
          <w:szCs w:val="28"/>
          <w:rtl w:val="true"/>
          <w:lang w:bidi="fa-IR"/>
        </w:rPr>
        <w:t>.</w:t>
      </w:r>
      <w:r>
        <w:rPr>
          <w:rStyle w:val="FootnoteAnchor"/>
          <w:rtl w:val="true"/>
        </w:rPr>
        <w:footnoteReference w:id="250"/>
      </w:r>
    </w:p>
    <w:p>
      <w:pPr>
        <w:pStyle w:val="Heading5"/>
        <w:numPr>
          <w:ilvl w:val="4"/>
          <w:numId w:val="1"/>
        </w:numPr>
        <w:rPr/>
      </w:pPr>
      <w:bookmarkStart w:id="704" w:name="__RefHeading___Toc2988272_581953129"/>
      <w:bookmarkStart w:id="705" w:name="_Toc279"/>
      <w:bookmarkEnd w:id="704"/>
      <w:r>
        <w:rPr>
          <w:rtl w:val="true"/>
        </w:rPr>
        <w:t xml:space="preserve">ج </w:t>
      </w:r>
      <w:r>
        <w:rPr>
          <w:rtl w:val="true"/>
        </w:rPr>
        <w:t xml:space="preserve">- </w:t>
      </w:r>
      <w:r>
        <w:rPr>
          <w:rtl w:val="true"/>
        </w:rPr>
        <w:t>دفاع و حمایت از دیگر مسلمانان و مظلومان</w:t>
      </w:r>
      <w:bookmarkEnd w:id="705"/>
    </w:p>
    <w:p>
      <w:pPr>
        <w:pStyle w:val="BookText"/>
        <w:rPr/>
      </w:pPr>
      <w:r>
        <w:rPr>
          <w:rFonts w:ascii="IRNazanin" w:hAnsi="IRNazanin" w:eastAsia="IRNazanin"/>
          <w:color w:val="111111"/>
          <w:sz w:val="28"/>
          <w:sz w:val="28"/>
          <w:szCs w:val="28"/>
          <w:rtl w:val="true"/>
          <w:lang w:bidi="fa-IR"/>
        </w:rPr>
        <w:t>از آنجا که فلسفه تشکیل حکومت اسلامی، برپایی عدالت اجتماعی است، دولت و ملّت موظفند در این راه، حرکت و تلاش کنند و نه تنها با ظلم و ظالم در درون جامعه اسلامی مبارزه نمایند بلکه با ظالمان و ستمگران در هر جای دنیا که هستند، سرِ ستیز داشته و نه تنها به امور همه مسلمانان اهتمام ورزند بلکه از همه مظلومان و محرومان حمایت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لَکُمْ لا تُقاتِلُونَ فی سَبیلِ اللَّهِ وَ الْمُسْتَضْعَفینَ مِنَ الرِّجالِ وَ النِّساءِ وَ الْوِلْدانِ الَّذینَ یَقُولُونَ رَبَّنا أَخْرِجْنا مِنْ هذِهِ الْقَرْیَهِ الظَّالِمِ أَهْلُها وَ اجْعَلْ لَنا مِنْ لَدُنْکَ وَلِیًّا وَ اجْعَلْ لَنا مِنْ لَدُنْکَ نَصیرا</w:t>
      </w:r>
      <w:r>
        <w:rPr>
          <w:rFonts w:eastAsia="Amiri" w:cs="Amiri" w:ascii="Amiri" w:hAnsi="Amiri"/>
          <w:color w:val="111111"/>
          <w:sz w:val="28"/>
          <w:szCs w:val="28"/>
          <w:rtl w:val="true"/>
          <w:lang w:bidi="ar-SA"/>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چرا در راه خدا و نجات مستضعفان از مردان و زنان و کودکان نمی‌جنگید؟ آنانی که می‌گویندپروردگارا ما را از این سرزمین که مردمش ستمگرند بیرون ببر، واز سوی خود یاوری برای ما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أَصْبَحَ لَا یَهْتَمُّ بِأُمُورِ الْمُسْلِمِینَ فَلَیْسَ مِنْهُمْ وَ مَنْ سَمِعَ رَجُلًا یُنَادِی یَا لَلْمُسْلِمِینَ فَلَمْ یُجِبْهُ فَلَیْسَ بِمُسْلِمٍ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هرکسی شب خودرابه صبح رسانده وبه امورمسلمانان اهتمام نورزد از آنان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که فریاد کمک از مسلمانان را بشنود وپاسخ ندهد مسلمان شمرده نمی‌شود</w:t>
      </w:r>
      <w:r>
        <w:rPr>
          <w:rFonts w:eastAsia="IRNazanin" w:cs="IRNazanin"/>
          <w:color w:val="111111"/>
          <w:sz w:val="28"/>
          <w:szCs w:val="28"/>
          <w:rtl w:val="true"/>
          <w:lang w:bidi="fa-IR"/>
        </w:rPr>
        <w:t xml:space="preserve">. </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امیرالمومنین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کُونَا لِلظَّالِمِ خَصْماً وَ لِلْمَظْلُومِ عَوْناً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یارستمدیدگان ودشمن ستمگران باشید</w:t>
      </w:r>
      <w:r>
        <w:rPr>
          <w:rFonts w:eastAsia="IRNazanin" w:cs="IRNazanin"/>
          <w:color w:val="111111"/>
          <w:sz w:val="28"/>
          <w:szCs w:val="28"/>
          <w:rtl w:val="true"/>
          <w:lang w:bidi="fa-IR"/>
        </w:rPr>
        <w:t xml:space="preserve">.» </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نهضت شما، نهضت برای حق تعالی باشد، برای مصلحت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است که خدای تبارک و تعالی می‌خواهد که انسان اهتمام داشته باشد به امر مسلمین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اصْبَحَ و لَمْ یَهْتَمَّ بامورِ المسلمینَ فَلَیسَ بمُسْلم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کسی که صبح کند و مُهْتَم نباشد، اهتمام به امر مسلمین نداشته باشد، </w:t>
      </w:r>
      <w:bookmarkStart w:id="706" w:name="pg5609_34789"/>
    </w:p>
    <w:p>
      <w:pPr>
        <w:pStyle w:val="BookText"/>
        <w:rPr/>
      </w:pPr>
      <w:bookmarkEnd w:id="706"/>
      <w:r>
        <w:rPr>
          <w:rFonts w:ascii="IRNazanin" w:hAnsi="IRNazanin" w:eastAsia="IRNazanin"/>
          <w:color w:val="111111"/>
          <w:sz w:val="28"/>
          <w:sz w:val="28"/>
          <w:szCs w:val="28"/>
          <w:rtl w:val="true"/>
          <w:lang w:bidi="fa-IR"/>
        </w:rPr>
        <w:t>مُسْلم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این است که برای مصالح مسلمین اهمیت قائل بشود</w:t>
      </w:r>
      <w:r>
        <w:rPr>
          <w:rFonts w:eastAsia="IRNazanin" w:cs="IRNazanin"/>
          <w:color w:val="111111"/>
          <w:sz w:val="28"/>
          <w:szCs w:val="28"/>
          <w:rtl w:val="true"/>
          <w:lang w:bidi="fa-IR"/>
        </w:rPr>
        <w:t xml:space="preserve">. </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و در فرازی دیگر به مسئولیت جهانی مسلمانان اشاره داشته وگفته‌اند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وظیفه داریم مردم مظلوم و محروم را نجات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وظیفه داریم پشتیبان مظلومین و دشمن ظالمین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وظیفه است که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وصیت معروف به دو فرزند بزرگوارش تذکر می‌دهد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کُونا لِلظّالِمِ خَصْماً، وَ لِلْمَظْلُومِ عَوْناً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اسلام موظفند با انحصارطلبی و استفاده‌های نامشروع ستمگران مبارزه کنند</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 xml:space="preserve">بنا براین حمایت از افراد وملت های مظلوم از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ومورد تاکید اسلام می‌باشد</w:t>
      </w:r>
      <w:r>
        <w:rPr>
          <w:rFonts w:eastAsia="IRNazanin" w:cs="IRNazanin"/>
          <w:color w:val="111111"/>
          <w:sz w:val="28"/>
          <w:szCs w:val="28"/>
          <w:rtl w:val="true"/>
          <w:lang w:bidi="fa-IR"/>
        </w:rPr>
        <w:t>.</w:t>
      </w:r>
    </w:p>
    <w:p>
      <w:pPr>
        <w:pStyle w:val="Heading5"/>
        <w:numPr>
          <w:ilvl w:val="4"/>
          <w:numId w:val="1"/>
        </w:numPr>
        <w:rPr/>
      </w:pPr>
      <w:bookmarkStart w:id="707" w:name="__RefHeading___Toc2988274_581953129"/>
      <w:bookmarkStart w:id="708" w:name="_Toc280"/>
      <w:bookmarkEnd w:id="707"/>
      <w:r>
        <w:rPr>
          <w:rtl w:val="true"/>
        </w:rPr>
        <w:t xml:space="preserve">د </w:t>
      </w:r>
      <w:r>
        <w:rPr>
          <w:rtl w:val="true"/>
        </w:rPr>
        <w:t xml:space="preserve">- </w:t>
      </w:r>
      <w:r>
        <w:rPr>
          <w:rtl w:val="true"/>
        </w:rPr>
        <w:t>تعهد و پای‌بندی به عهد و پیمان‌های بین‌المللی</w:t>
      </w:r>
      <w:bookmarkEnd w:id="708"/>
    </w:p>
    <w:p>
      <w:pPr>
        <w:pStyle w:val="BookText"/>
        <w:rPr/>
      </w:pPr>
      <w:r>
        <w:rPr>
          <w:rFonts w:ascii="IRNazanin" w:hAnsi="IRNazanin" w:eastAsia="IRNazanin"/>
          <w:color w:val="111111"/>
          <w:sz w:val="28"/>
          <w:sz w:val="28"/>
          <w:szCs w:val="28"/>
          <w:rtl w:val="true"/>
          <w:lang w:bidi="fa-IR"/>
        </w:rPr>
        <w:t>نظام اسلامی بر اساس آموزه‌های اسلام، وبرای به دست‌آوردن و حفظ منافع ملی اولاً بر مبنای 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ظلم به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ظلم‌پذیری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تَظْلِمُونَ وَ لا تُظْلَمُون</w:t>
      </w:r>
      <w:r>
        <w:rPr>
          <w:rStyle w:val="FootnoteAnchor"/>
          <w:rtl w:val="true"/>
        </w:rPr>
        <w:footnoteReference w:id="2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می‌نماید و ثانیاً نسبت به تمام عهد و پیمان‌های خود با دیگران پای‌بند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أَوْفُوا بِعَهْدِ اللَّهِ إِذا عاهَدْتُمْ</w:t>
      </w:r>
      <w:r>
        <w:rPr>
          <w:rFonts w:eastAsia="Amiri" w:cs="Amiri" w:ascii="Amiri" w:hAnsi="Amiri"/>
          <w:color w:val="111111"/>
          <w:sz w:val="28"/>
          <w:szCs w:val="28"/>
          <w:rtl w:val="true"/>
          <w:lang w:bidi="ar-SA"/>
        </w:rPr>
        <w:t>».</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به پیمان خدا هنگامی که پیمان بستید وفا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أَوْفُوا بِالْعُقُود</w:t>
      </w:r>
      <w:r>
        <w:rPr>
          <w:rFonts w:eastAsia="Amiri" w:cs="Amiri" w:ascii="Amiri" w:hAnsi="Amiri"/>
          <w:color w:val="111111"/>
          <w:sz w:val="28"/>
          <w:szCs w:val="28"/>
          <w:rtl w:val="true"/>
          <w:lang w:bidi="ar-SA"/>
        </w:rPr>
        <w:t>».</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 xml:space="preserve">ای مؤمنان به پیمان هایتان وفا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تا هنگامی که پیمان از طرف مقابل مراعات می‌شود، وظیفه دارید مراعات کنید؛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اسْتَقامُوا لَکُمْ فَاسْتَقیمُوا لَهُمْ إِنَّ اللَّهَ یُحِبُّ الْمُتَّقین</w:t>
      </w:r>
      <w:r>
        <w:rPr>
          <w:rFonts w:eastAsia="Amiri" w:cs="Amiri" w:ascii="Amiri" w:hAnsi="Amiri"/>
          <w:color w:val="111111"/>
          <w:sz w:val="28"/>
          <w:szCs w:val="28"/>
          <w:rtl w:val="true"/>
          <w:lang w:bidi="ar-SA"/>
        </w:rPr>
        <w:t>».</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اما اگر دیگران نقض عهد و پیمان کردند، در این‌جا باید در برابر آنان ایستاد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نَکَثُوا أَیْمانَهُمْ مِنْ بَعْدِ عَهْدِهِمْ وَ طَعَنُوا فی دینِکُمْ فَقاتِلُوا أَئِمَّة الْکُفْرِ إِنَّهُمْ لا أَیْمانَ لَهُمْ لَعَلَّهُمْ یَنْتَهُونَ</w:t>
      </w:r>
      <w:r>
        <w:rPr>
          <w:rFonts w:eastAsia="Amiri" w:cs="Amiri" w:ascii="Amiri" w:hAnsi="Amiri"/>
          <w:color w:val="111111"/>
          <w:sz w:val="28"/>
          <w:szCs w:val="28"/>
          <w:rtl w:val="true"/>
          <w:lang w:bidi="ar-SA"/>
        </w:rPr>
        <w:t>».</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و اگر سوگندهای خود را بعد از پیمانشان شکستند و در دین شما طعنه زدند پس با سران کفر به جنگ برخیزیدکه ایشان پای بند سوگندهایشان نیستند، شاید دست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گفته شد از مهم‌ترین راهبردهایی است که تحقق آنها،</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حافظ و تأمین کننده منافع ملی به شمار می‌رود و در نتیجه از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می‌گردد</w:t>
      </w:r>
      <w:r>
        <w:rPr>
          <w:rFonts w:eastAsia="IRNazanin" w:cs="IRNazanin"/>
          <w:color w:val="111111"/>
          <w:sz w:val="28"/>
          <w:szCs w:val="28"/>
          <w:rtl w:val="true"/>
          <w:lang w:bidi="fa-IR"/>
        </w:rPr>
        <w:t xml:space="preserve">. </w:t>
      </w:r>
      <w:bookmarkStart w:id="709" w:name="pg5609_34791"/>
    </w:p>
    <w:p>
      <w:pPr>
        <w:pStyle w:val="Heading4"/>
        <w:numPr>
          <w:ilvl w:val="3"/>
          <w:numId w:val="1"/>
        </w:numPr>
        <w:rPr/>
      </w:pPr>
      <w:bookmarkStart w:id="710" w:name="__RefHeading___Toc2988276_581953129"/>
      <w:bookmarkStart w:id="711" w:name="_Toc281"/>
      <w:bookmarkEnd w:id="709"/>
      <w:bookmarkEnd w:id="710"/>
      <w:r>
        <w:rPr/>
        <w:t>10</w:t>
      </w:r>
      <w:r>
        <w:rPr>
          <w:rtl w:val="true"/>
        </w:rPr>
        <w:t xml:space="preserve">- </w:t>
      </w:r>
      <w:r>
        <w:rPr>
          <w:rtl w:val="true"/>
        </w:rPr>
        <w:t>امنیت عمومی وملی</w:t>
      </w:r>
      <w:bookmarkEnd w:id="711"/>
    </w:p>
    <w:p>
      <w:pPr>
        <w:pStyle w:val="Heading5"/>
        <w:numPr>
          <w:ilvl w:val="4"/>
          <w:numId w:val="1"/>
        </w:numPr>
        <w:rPr/>
      </w:pPr>
      <w:bookmarkStart w:id="712" w:name="__RefHeading___Toc2988278_581953129"/>
      <w:bookmarkStart w:id="713" w:name="_Toc282"/>
      <w:bookmarkEnd w:id="712"/>
      <w:r>
        <w:rPr>
          <w:rtl w:val="true"/>
        </w:rPr>
        <w:t>اشاره</w:t>
      </w:r>
      <w:bookmarkEnd w:id="713"/>
    </w:p>
    <w:p>
      <w:pPr>
        <w:pStyle w:val="BookText"/>
        <w:rPr/>
      </w:pPr>
      <w:r>
        <w:rPr>
          <w:rFonts w:ascii="IRNazanin" w:hAnsi="IRNazanin" w:eastAsia="IRNazanin"/>
          <w:color w:val="111111"/>
          <w:sz w:val="28"/>
          <w:sz w:val="28"/>
          <w:szCs w:val="28"/>
          <w:rtl w:val="true"/>
          <w:lang w:bidi="fa-IR"/>
        </w:rPr>
        <w:t xml:space="preserve">هرعملی که در راستای تامین امنیت عمومی و یا امنیت ملی صورت پذیرد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هرکاری که به تضعیف وآسیب پذیری آن منجرگردد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تبیین بیشتربه توضیح این واژه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تعریف امنیت ملی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National Security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مصونیت نسبی یا مطلق یک کشور از حمله مسلحانه یا خرابکارانه سیاسی یا اقتصادی احتمالی همراه با واردکردن ضربه کاری و مرگ‌بار در صورت مورد حمله قرارگرفتن</w:t>
      </w:r>
      <w:r>
        <w:rPr>
          <w:rFonts w:eastAsia="IRNazanin" w:cs="IRNazanin"/>
          <w:color w:val="111111"/>
          <w:sz w:val="28"/>
          <w:szCs w:val="28"/>
          <w:rtl w:val="true"/>
          <w:lang w:bidi="fa-IR"/>
        </w:rPr>
        <w:t xml:space="preserve">. </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به طور کلی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امنیت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مصونیت از تعرض و تجاوز به حقوق مشروع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معنا در سطح فردی، مصونیت یک فرد، ودر سطح جمعی و گروهی، مصونیت یک جمع یا گروه و در سطح ملی، مصونیت یک ملت از تعرض و تجاوز به حقوق مشروعش، امنیت نامیده می‌شود</w:t>
      </w:r>
      <w:r>
        <w:rPr>
          <w:rFonts w:eastAsia="IRNazanin" w:cs="IRNazanin"/>
          <w:color w:val="111111"/>
          <w:sz w:val="28"/>
          <w:szCs w:val="28"/>
          <w:rtl w:val="true"/>
          <w:lang w:bidi="fa-IR"/>
        </w:rPr>
        <w:t xml:space="preserve">. </w:t>
      </w:r>
      <w:r>
        <w:rPr>
          <w:rStyle w:val="FootnoteAnchor"/>
          <w:rtl w:val="true"/>
        </w:rPr>
        <w:footnoteReference w:id="262"/>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عبارتی دیگر، منظور از امنیت عمومی یعنی عدم خطر از درون، یعنی نظام اسلامی به حدی از اقتدار با پشتوانه مردمی رسیده باشد که عوامل تهدیدکننده درونی نداشته باشد، مانند گروه‌های برانداز و آشوب‌گران و فتنه‌سازان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منظور از امنیت ملّی آن است که نظام،عوامل تهدیدزای بیرونی و فرامرزی را نداشته باشد یا در برابر آنان استوار و محکم ایستاده باشد، مانند کشورهای دشمن و سرویس‌های جاسوسی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براین هرکاری که در حفظ امنیت ملی یا اجتماعی وتقویت آن مؤثر باشد از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وهر چه به تضعیف آن بیانجامد از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این موضوع اهمیت فراوانی دراسلام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درقرآن ازمردمی یادمی کند که در امنیت اقتصادی واجتماعی زندگی می‌کردند اما چون کفران نعمت های الهی را کردند،امنیت اجتماعی از آنان سلب شد وجایش ترس وناامنی نشست ورونق اقتصادی رخت بربست وگرسنگی جایگزین گردید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فَکَفَرَتْ بِأَنْعُمِ اللَّهِ فَأَذاقَهَا اللَّهُ لِباسَ الْجُوعِ وَ الْخَوْفِ </w:t>
      </w:r>
      <w:r>
        <w:rPr>
          <w:rFonts w:eastAsia="Amiri" w:cs="Amiri" w:ascii="Amiri" w:hAnsi="Amiri"/>
          <w:color w:val="111111"/>
          <w:sz w:val="28"/>
          <w:szCs w:val="28"/>
          <w:rtl w:val="true"/>
          <w:lang w:bidi="ar-SA"/>
        </w:rPr>
        <w:t>.</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نسبت به نعمتهای الهی ناسپاسی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خداوندلباس گرسنگی وترس را برآنان پوشاند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نا امنی کامل آنان رادر بر گرفت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ازقریش می‌خواهد خدایی را بپرستند که آنان را در امنیت اقتصادی واجتماعی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أَطْعَمَهُمْ مِنْ جُوعٍ وَ آمَنَهُمْ مِنْ خَوْف‌</w:t>
      </w:r>
      <w:r>
        <w:rPr>
          <w:rStyle w:val="FootnoteAnchor"/>
          <w:rtl w:val="true"/>
        </w:rPr>
        <w:footnoteReference w:id="264"/>
      </w:r>
      <w:r>
        <w:rPr>
          <w:rFonts w:ascii="IRNazanin" w:hAnsi="IRNazanin" w:eastAsia="IRNazanin"/>
          <w:color w:val="111111"/>
          <w:sz w:val="28"/>
          <w:sz w:val="28"/>
          <w:szCs w:val="28"/>
          <w:rtl w:val="true"/>
          <w:lang w:bidi="fa-IR"/>
        </w:rPr>
        <w:t xml:space="preserve">یکی ازراههای ابتلاء مردم، سلب امنیت ازآنان شمرده شده </w:t>
      </w:r>
    </w:p>
    <w:p>
      <w:pPr>
        <w:pStyle w:val="BookText"/>
        <w:rPr/>
      </w:pP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لَنَبْلُوَنَّکُمْ بِشَیْ‌ءٍ مِنَ الْخَوْفِ وَ الْجُوعِ وَ نَقْصٍ مِنَ الْأَمْوالِ وَ الْأَنْفُس‌</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به بیان آیت الله جوادی آملی</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امنیت ملی از عناصر محوری اهداف حکومت اسلامی است؛ امنیت همه‌جانبه‌ای که زمینه رشد و تعالی انسان را فراهم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با تشکیل حکومت به دست 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غارت دوران جاهلی به امنیت و استئثار بَدَوی و امتیازخواهی‌های آن، به تمدن ایثار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مبارزه بر ضدّ طغیان جاهلی را استقرار امنیت مناطق مسکونی و احساس ایمنی مردم مظلوم واجرای حدود الهی دانست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إنّک تعلم أنّه لم یکن الّذی کان منّا منافسه فی سلطان و لا الْتماس شی‌ءٍ من فضول الحُطام و لکن لنرِد المعالم من دینک و نُظهر الإصلاح فی بلادک، فَیَأْمن المظلومون من عبادک و تُقام المُعطّله من حدودک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می‌دانی هیچ یک از قیام و اقدام مبارزاتی ما برای علاقه به کشورگشایی و سلطه بر مردم و نیز برای جلب متاع پست و از بین‌رفتنی دنیا نبوده است؛ بلکه برای برگرداندن سنت‌ها و نشانه‌های فراموش‌شده دینی از یک سو و اصلاح در </w:t>
      </w:r>
    </w:p>
    <w:p>
      <w:pPr>
        <w:pStyle w:val="BookText"/>
        <w:rPr/>
      </w:pPr>
      <w:r>
        <w:rPr>
          <w:rFonts w:ascii="IRNazanin" w:hAnsi="IRNazanin" w:eastAsia="IRNazanin"/>
          <w:color w:val="111111"/>
          <w:sz w:val="28"/>
          <w:sz w:val="28"/>
          <w:szCs w:val="28"/>
          <w:rtl w:val="true"/>
          <w:lang w:bidi="fa-IR"/>
        </w:rPr>
        <w:t>سرزمین زندگی مردم از سوی دیگر بود تا مظلومان احساس امنیت کنند و حدود تعطیل‌شده الهی اقامه شود</w:t>
      </w:r>
      <w:r>
        <w:rPr>
          <w:rFonts w:eastAsia="IRNazanin" w:cs="IRNazanin"/>
          <w:color w:val="111111"/>
          <w:sz w:val="28"/>
          <w:szCs w:val="28"/>
          <w:rtl w:val="true"/>
          <w:lang w:bidi="fa-IR"/>
        </w:rPr>
        <w:t xml:space="preserve">". </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روشن است که موضوعی با این درجه ازاهمیت از بزرگ‌ترین مصادیق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می‌رود و برای تحقق آن نیز اقداماتی درخور آن باید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به معروف و نهی از منکر در این مورد نیز تکالیف سنگینی برای مردم و دولت به همراه می‌آورد، و همگان موظفند هر چیزی که در ایجاد و تقویت امنیت ملی نقش دارد مانند حفظ وحدت و همبستگی ملی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تحقق آن کوشا بوده و هر چه که به آن آسیب می‌زند، به منزله منکری بزرگ با آن مقابله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مسئولان درنظام اسلامی وظیفه دارند به هر چیزی که سطح امنیت عمومی وملّی راافزایش می‌بخشد،توجه نموده ودرراستای آن برنامه‌ریزی کنند وبا هرامری که امنیت را به خطرمی‌اندازد،مقابله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امّادرموضوع بحث،چنان‌چه فرد یا افرادی تحت عناوینی مذهبی، قومی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بخواهند تفرقه و چندپارگی را در صف واحد مردم ایجاد کنند و آتش منازعاتی را برافروزند، مسئولان برای حفظ امنیت باید با این پدیده‌ها مقابله فرهنگی، علمی و قانونی بنمایند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کسانی باشند که به عنوان حمایت از ولایت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اموری دست زنند که در شأن یک مسلمان نیست، مضافاً کار آنان سبب دشمنی و ستیز بین شیعه و سنّی گردیده و دشمنان اسلام از </w:t>
      </w:r>
    </w:p>
    <w:p>
      <w:pPr>
        <w:pStyle w:val="BookText"/>
        <w:rPr/>
      </w:pPr>
      <w:r>
        <w:rPr>
          <w:rFonts w:ascii="IRNazanin" w:hAnsi="IRNazanin" w:eastAsia="IRNazanin"/>
          <w:color w:val="111111"/>
          <w:sz w:val="28"/>
          <w:sz w:val="28"/>
          <w:szCs w:val="28"/>
          <w:rtl w:val="true"/>
          <w:lang w:bidi="fa-IR"/>
        </w:rPr>
        <w:t>این فرصت برای اختلاف‌افکنی و شعله‌ورساختن آتش جنگ، بهترین بهره‌برداری را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وجود این‌که آزادی بیان و قلم وجود دارد امّا برای حفظ این مصلحت اهم، باید از چنین آزادی‌هایی مانع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 ژرف و آینده‌نگری بالایی که داشتند، همواره نسبت به چنین موضوعاتی هشدار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فرازی از بیان ایشان توجه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طرح یک اختلاف بزرگ بین روحانیون و دانشگاهیان ریخته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جزوه می‌دهد لعن می‌کند یک کسی</w:t>
      </w:r>
    </w:p>
    <w:p>
      <w:pPr>
        <w:pStyle w:val="BookText"/>
        <w:rPr/>
      </w:pPr>
      <w:r>
        <w:rPr>
          <w:rFonts w:ascii="IRNazanin" w:hAnsi="IRNazanin" w:eastAsia="IRNazanin"/>
          <w:color w:val="111111"/>
          <w:sz w:val="28"/>
          <w:sz w:val="28"/>
          <w:szCs w:val="28"/>
          <w:rtl w:val="true"/>
          <w:lang w:bidi="fa-IR"/>
        </w:rPr>
        <w:t>را، یکی جزوه می‌دهد تعریف می‌کند از 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دویش خلاف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دویش امروز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تفرقه امروز خیانت به اسلام است، با هر اسمی که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سر ولایت امیرالمؤمنین اختلاف‌کردن خیانت به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این حرفها را طرح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توجه به این معنا داشته باشید که این سرنوشتی که بناست برای ایران تحقق پیدا کند، خوب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اعمال شما نبادا اسلام فراموش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اعمال شما نبادا اسلام دفن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دلسوز به اسلام هستید، دست از تفرق بردارید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دلسوز به ملت هستید، دست از تفرق بردارید</w:t>
      </w:r>
      <w:r>
        <w:rPr>
          <w:rFonts w:eastAsia="IRNazanin" w:cs="IRNazanin"/>
          <w:color w:val="111111"/>
          <w:sz w:val="28"/>
          <w:szCs w:val="28"/>
          <w:rtl w:val="true"/>
          <w:lang w:bidi="fa-IR"/>
        </w:rPr>
        <w:t>.</w:t>
      </w:r>
      <w:r>
        <w:rPr>
          <w:rStyle w:val="FootnoteAnchor"/>
          <w:rtl w:val="true"/>
        </w:rPr>
        <w:footnoteReference w:id="267"/>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عنوان مثال؛ امنیت داخلی و اجتماعی دارای ابعاد مختلف بوده و امنیت اقتصادی، سیاسی، قضائی، انتظامی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دربرمی‌گیرد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w:t>
      </w:r>
    </w:p>
    <w:p>
      <w:pPr>
        <w:pStyle w:val="BookText"/>
        <w:rPr/>
      </w:pPr>
      <w:r>
        <w:rPr>
          <w:rFonts w:ascii="IRNazanin" w:hAnsi="IRNazanin" w:eastAsia="IRNazanin"/>
          <w:color w:val="111111"/>
          <w:sz w:val="28"/>
          <w:sz w:val="28"/>
          <w:szCs w:val="28"/>
          <w:rtl w:val="true"/>
          <w:lang w:bidi="fa-IR"/>
        </w:rPr>
        <w:t>هر یک از این ابعاد از مدیریت در چارچوب‌های تعریف‌شده و مورد تأکید اسلام خارج شود، در آن بخش دچار هرج و مرج شده و بر روی دیگر ابعاد امنیتی نیز تأثیرات سوئی بر جای می‌نهد</w:t>
      </w:r>
      <w:r>
        <w:rPr>
          <w:rFonts w:eastAsia="IRNazanin" w:cs="IRNazanin"/>
          <w:color w:val="111111"/>
          <w:sz w:val="28"/>
          <w:szCs w:val="28"/>
          <w:rtl w:val="true"/>
          <w:lang w:bidi="fa-IR"/>
        </w:rPr>
        <w:t xml:space="preserve">. </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به تعبیر آیت الله جوادی آملی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تردیدی نیست که آرامش فردی و امنیت اجتماعی از مهم‌ترین و بزرگ‌ترین نعمات و برکات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امنیت به معنای عدم خوف و ترس و در امن و آرامش‌بودن است؛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 الأوطان مالم یأمَنْ فیه القُطّانُ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بدترین جاها برای سکونت جایی است که ساکنانش در آن امنیت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چیز است که عموم مردم بدان نیاز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عدالت و فراوانی نعمت</w:t>
      </w:r>
      <w:r>
        <w:rPr>
          <w:rFonts w:eastAsia="IRNazanin" w:cs="IRNazanin"/>
          <w:color w:val="111111"/>
          <w:sz w:val="28"/>
          <w:szCs w:val="28"/>
          <w:rtl w:val="true"/>
          <w:lang w:bidi="fa-IR"/>
        </w:rPr>
        <w:t xml:space="preserve">. </w:t>
      </w:r>
      <w:r>
        <w:rPr>
          <w:rStyle w:val="FootnoteAnchor"/>
          <w:rtl w:val="true"/>
        </w:rPr>
        <w:footnoteReference w:id="269"/>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اجرای احکام الهی و امر به معروف و نهی از منکر نقش بی‌بدیل و مؤثری در برقراری امنیت اجتماعی و پیش‌گیری از هرج و مرج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آثار امر به معروف ونهی ازمنکر همین امنیت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روایتی که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است،به این نکته لطیف اشاره شده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الْأَمْرَ بِالْمَعْرُوفِ وَ النَّهْیَ عَنِ الْمُنْکَرِ سَبِیلُ الْأَنْبِیَاءِ وَ مِنْهَاجُ الصُّلَحَاءِ فَرِیضَة عَظِیمَة بِهَا تُقَامُ الْفَرَائِضُ وَ تَأْمَنُ الْمَذَاهِبُ وَ تَحِلُّ الْمَکَاسِبُ وَ تُرَدُّ الْمَظَالِمُ وَ تُعْمَرُ الْأَرْضُ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 منکرراه انبیاءو روش صالحان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فریضه بزرگی است که به واسطه آن،دیگر فرائض برپا می‌شوندو راهها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باورها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 گشته، و درآمدها</w:t>
      </w:r>
    </w:p>
    <w:p>
      <w:pPr>
        <w:pStyle w:val="BookText"/>
        <w:rPr/>
      </w:pPr>
      <w:r>
        <w:rPr>
          <w:rFonts w:ascii="IRNazanin" w:hAnsi="IRNazanin" w:eastAsia="IRNazanin"/>
          <w:color w:val="111111"/>
          <w:sz w:val="28"/>
          <w:sz w:val="28"/>
          <w:szCs w:val="28"/>
          <w:rtl w:val="true"/>
          <w:lang w:bidi="fa-IR"/>
        </w:rPr>
        <w:t>حلال و پاک وحقوق به جای خود برگشته و زمین آباد می‌گردد</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 xml:space="preserve">اگر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را به همان معنای ظاهری یعنی راه‌ها بگیریم، معنایش این می‌شود که با امر به معروف و نهی از منکر راه‌ها امن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امنیت راه‌ها ورفت وآمدها یکی از بزرگ‌ترین مصادیق و جلوه‌های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امنیت 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چنان که به دست‌آوردن درآمدهای مشروع از نشانه‌های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امنیت اقتصادی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باشد و عمران و آبادانی زمین از علائم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امنیت اقتصادی و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از این امنیت از راه اجرای احکام و حدود الهی پدید می‌آید که امر به معروف نیز در این‌جا نقش پشتیبانی و قوام‌بخشی را ایفاء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 تقام الفرائض</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حکیم فرزانه آیت الله جوادی آملی براین باور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اجرای احکام ریشه فساد برچیده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امر دائر شود میان خشکانیدن فساد و اصلاح و رشد مجدد آن، قطعاً اوّلی ترجیح دارد و تجربه عملی در اجتماع بشری هم ثابت </w:t>
      </w:r>
    </w:p>
    <w:p>
      <w:pPr>
        <w:pStyle w:val="BookText"/>
        <w:rPr/>
      </w:pPr>
      <w:r>
        <w:rPr>
          <w:rFonts w:ascii="IRNazanin" w:hAnsi="IRNazanin" w:eastAsia="IRNazanin"/>
          <w:color w:val="111111"/>
          <w:sz w:val="28"/>
          <w:sz w:val="28"/>
          <w:szCs w:val="28"/>
          <w:rtl w:val="true"/>
          <w:lang w:bidi="fa-IR"/>
        </w:rPr>
        <w:t>کرده است که اجرای حدود الهی مایه امنیت اجتماعی است و تعطیل آن منشأ عدم امنیت و آزادی و به نوعی ترویج اخلال و آشوبگری</w:t>
      </w:r>
      <w:r>
        <w:rPr>
          <w:rFonts w:eastAsia="IRNazanin" w:cs="IRNazanin"/>
          <w:color w:val="111111"/>
          <w:sz w:val="28"/>
          <w:szCs w:val="28"/>
          <w:rtl w:val="true"/>
          <w:lang w:bidi="fa-IR"/>
        </w:rPr>
        <w:t xml:space="preserve">. </w:t>
      </w:r>
      <w:r>
        <w:rPr>
          <w:rStyle w:val="FootnoteAnchor"/>
          <w:rtl w:val="true"/>
        </w:rPr>
        <w:footnoteReference w:id="2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لَکُم فِی القِصاصِ حَیوة، بدین معناست که اگر خواهان حیات و امنیت اجتماعی هستید، آن را در قصاص جست‌وجو کنید</w:t>
      </w:r>
      <w:r>
        <w:rPr>
          <w:rFonts w:eastAsia="IRNazanin" w:cs="IRNazanin"/>
          <w:color w:val="111111"/>
          <w:sz w:val="28"/>
          <w:szCs w:val="28"/>
          <w:rtl w:val="true"/>
          <w:lang w:bidi="fa-IR"/>
        </w:rPr>
        <w:t>».</w:t>
      </w:r>
      <w:r>
        <w:rPr>
          <w:rStyle w:val="FootnoteAnchor"/>
          <w:rtl w:val="true"/>
        </w:rPr>
        <w:footnoteReference w:id="272"/>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فقهاء عظام از این مقوله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نظم و یا 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آسیب‌رسیدن به آن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اختلال 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می‌کنند</w:t>
      </w:r>
      <w:r>
        <w:rPr>
          <w:rFonts w:eastAsia="IRNazanin" w:cs="IRNazanin"/>
          <w:color w:val="111111"/>
          <w:sz w:val="28"/>
          <w:szCs w:val="28"/>
          <w:rtl w:val="true"/>
          <w:lang w:bidi="fa-IR"/>
        </w:rPr>
        <w:t xml:space="preserve">. </w:t>
      </w:r>
      <w:r>
        <w:rPr>
          <w:rStyle w:val="FootnoteAnchor"/>
          <w:rtl w:val="true"/>
        </w:rPr>
        <w:footnoteReference w:id="273"/>
      </w:r>
      <w:bookmarkStart w:id="714" w:name="pg5609_34799"/>
    </w:p>
    <w:p>
      <w:pPr>
        <w:pStyle w:val="Heading5"/>
        <w:numPr>
          <w:ilvl w:val="4"/>
          <w:numId w:val="1"/>
        </w:numPr>
        <w:rPr/>
      </w:pPr>
      <w:bookmarkStart w:id="715" w:name="__RefHeading___Toc2988280_581953129"/>
      <w:bookmarkStart w:id="716" w:name="_Toc283"/>
      <w:bookmarkEnd w:id="714"/>
      <w:bookmarkEnd w:id="715"/>
      <w:r>
        <w:rPr>
          <w:rtl w:val="true"/>
        </w:rPr>
        <w:t>پرسش ها</w:t>
      </w:r>
      <w:bookmarkEnd w:id="71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منافع ملی راتعریف نموده وعواملی که سبب تحکیم وتثبیت آن دربرابرطمع دشمنان می‌شود را نام ببرید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امنیت عمومی وامنیت ملی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امربه معروف ونهی از منکر در حفظ منافع ملی وارتقاء امنیت عمومی وملی، می‌تواند تاثیرگذارباشد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5"/>
        <w:numPr>
          <w:ilvl w:val="4"/>
          <w:numId w:val="1"/>
        </w:numPr>
        <w:rPr/>
      </w:pPr>
      <w:bookmarkStart w:id="717" w:name="__RefHeading___Toc2988282_581953129"/>
      <w:bookmarkStart w:id="718" w:name="_Toc284"/>
      <w:bookmarkEnd w:id="717"/>
      <w:r>
        <w:rPr>
          <w:rtl w:val="true"/>
        </w:rPr>
        <w:t>برای مطالعه بیشتر</w:t>
      </w:r>
      <w:bookmarkEnd w:id="71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تَجِدُ قَوْماً یُؤْمِنُونَ بِاللَّهِ وَ الْیَوْمِ الْآخِرِ یُوادُّونَ مَنْ حَادَّ اللَّهَ وَ رَسُولَهُ وَ لَوْ کانُوا آباءَهُمْ أَوْ أَبْناءَهُمْ أَوْ إِخْوانَهُمْ أَوْ عَشیرَتَهُمْ أُولئِکَ کَتَبَ فی قُلُوبِهِمُ الْإیمانَ وَ أَیَّدَهُمْ بِرُوحٍ مِنْهُ وَ یُدْخِلُهُمْ جَنَّاتٍ تَجْری مِنْ تَحْتِهَا الْأَنْهارُ خالِدینَ فیها رَضِیَ اللَّهُ عَنْهُمْ وَ رَضُوا عَنْهُ أُولئِکَ حِزْبُ اللَّهِ أَلا إِنَّ حِزْبَ اللَّهِ هُمُ الْمُفْلحون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مجادله،</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نکات اصلی این آیه را بیان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امر به معروف ونهی ازمنکردر تحقق مطلوب این آیه چیست؟</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ارتباط این آیه راباآیه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سوره توبه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 کانَ آباؤُکُمْ وَ أَبْناؤُکُمْ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بیان وجمع بندی کنید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اعْتَصِمُوا بِحَبْلِ اللَّهِ جَمیعاً وَ لا تَفَرَّقُوا واذْکُرُوا نِعْمَتَ اللَّهِ عَلَیْکُمْ إِذْ کُنْتُمْ أَعْداءً فَأَلَّفَ بَیْنَ قُلُوبِکُمْ فَأَصْبَحْتُمْ بِنِعْمَتِهِ إِخْواناً وَ کُنْتُمْ عَلی شَفا حُفْرَةٍ مِنَ النَّارِفَأَنْقَذَکُمْ مِنْها کَذلِکَ یُبَیِّنُ اللَّهُ لَکُمْ آیاتِهِ لَعَلَّکُمْ تَهْتَدُون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 – نکات مهم آیه را بیان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وحدت مردم وتاثیرآن درتقویت امنیت ملی وحفاظت ازمنافع ملی را توضیح دهید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اگر امت اسلامی در جهان با یکدیگر متحد شوند چه نقشی را در سیاست‌های جهانی ونیز پیشبرد اهداف اسلامی می‌تواند ایفاء کند؟ </w:t>
      </w:r>
      <w:bookmarkStart w:id="719" w:name="pg5609_34801"/>
    </w:p>
    <w:p>
      <w:pPr>
        <w:pStyle w:val="Heading3"/>
        <w:numPr>
          <w:ilvl w:val="2"/>
          <w:numId w:val="1"/>
        </w:numPr>
        <w:rPr/>
      </w:pPr>
      <w:bookmarkStart w:id="720" w:name="__RefHeading___Toc2988284_581953129"/>
      <w:bookmarkStart w:id="721" w:name="_Toc285"/>
      <w:bookmarkEnd w:id="719"/>
      <w:bookmarkEnd w:id="720"/>
      <w:r>
        <w:rPr>
          <w:rtl w:val="true"/>
        </w:rPr>
        <w:t>درس پانزدهم</w:t>
      </w:r>
      <w:bookmarkEnd w:id="721"/>
    </w:p>
    <w:p>
      <w:pPr>
        <w:pStyle w:val="Heading4"/>
        <w:numPr>
          <w:ilvl w:val="3"/>
          <w:numId w:val="1"/>
        </w:numPr>
        <w:rPr/>
      </w:pPr>
      <w:bookmarkStart w:id="722" w:name="__RefHeading___Toc2988286_581953129"/>
      <w:bookmarkStart w:id="723" w:name="_Toc286"/>
      <w:bookmarkEnd w:id="722"/>
      <w:r>
        <w:rPr>
          <w:rtl w:val="true"/>
        </w:rPr>
        <w:t>سلامت اجتماعی</w:t>
      </w:r>
      <w:bookmarkEnd w:id="723"/>
    </w:p>
    <w:p>
      <w:pPr>
        <w:pStyle w:val="Heading5"/>
        <w:numPr>
          <w:ilvl w:val="4"/>
          <w:numId w:val="1"/>
        </w:numPr>
        <w:rPr/>
      </w:pPr>
      <w:bookmarkStart w:id="724" w:name="__RefHeading___Toc2988288_581953129"/>
      <w:bookmarkStart w:id="725" w:name="_Toc287"/>
      <w:bookmarkEnd w:id="724"/>
      <w:r>
        <w:rPr>
          <w:rtl w:val="true"/>
        </w:rPr>
        <w:t>اشاره</w:t>
      </w:r>
      <w:bookmarkEnd w:id="725"/>
    </w:p>
    <w:p>
      <w:pPr>
        <w:pStyle w:val="BookText"/>
        <w:rPr/>
      </w:pPr>
      <w:r>
        <w:rPr>
          <w:rFonts w:ascii="IRNazanin" w:hAnsi="IRNazanin" w:eastAsia="IRNazanin"/>
          <w:color w:val="111111"/>
          <w:sz w:val="28"/>
          <w:sz w:val="28"/>
          <w:szCs w:val="28"/>
          <w:rtl w:val="true"/>
          <w:lang w:bidi="fa-IR"/>
        </w:rPr>
        <w:t xml:space="preserve">یکی دیگر ازوجوه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امنیت 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سلامت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سلامت اجتماعی این است که جامعه از فسادهای برنامه‌ریزی شده توسط دشمنان یا باندهای سودجو و مافیاهای قدرت در امان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نیز ابعاد و وجوه مختلفی را در برمی‌گیرد مانند فساد اخلاقی، اقتصادی، سیاسی، اداری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در این جا چون موارد پیشین، حدود امر به معروف و نهی از منکر به احتمال تأثیر در مخاطب و عدم مفسده و ضرر برای آمر و ناهی ختم نمی‌شود بلکه دستگاه‌های حکومتی به کمک مردم باید تا ریشه کن شدن فسادهای سازمان‌یافته پیش روند تا جامعه، سلامتی عمومی خویش را بازیابد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مهم آن است که همگان در این نظارت جمعی به همه راه‌کارهای مؤثر باید بیندیشند، از برنامه‌های پیش‌گیرانه و آگاه‌بخش برای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بابهره‌گیری ازتوان دانشمندان ومبلغان ورسانه‌ها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برخورد از موضع قدرت با افراد و گروه‌های سازمان‌یافته</w:t>
      </w:r>
      <w:r>
        <w:rPr>
          <w:rFonts w:eastAsia="IRNazanin" w:cs="IRNazanin"/>
          <w:color w:val="111111"/>
          <w:sz w:val="28"/>
          <w:szCs w:val="28"/>
          <w:rtl w:val="true"/>
          <w:lang w:bidi="fa-IR"/>
        </w:rPr>
        <w:t xml:space="preserve">. </w:t>
      </w:r>
      <w:bookmarkStart w:id="726" w:name="pg5609_34802"/>
    </w:p>
    <w:p>
      <w:pPr>
        <w:pStyle w:val="BookText"/>
        <w:rPr/>
      </w:pPr>
      <w:bookmarkEnd w:id="726"/>
      <w:r>
        <w:rPr>
          <w:rFonts w:ascii="IRNazanin" w:hAnsi="IRNazanin" w:eastAsia="IRNazanin"/>
          <w:color w:val="111111"/>
          <w:sz w:val="28"/>
          <w:sz w:val="28"/>
          <w:szCs w:val="28"/>
          <w:rtl w:val="true"/>
          <w:lang w:bidi="fa-IR"/>
        </w:rPr>
        <w:t>واژه فساد و افساد با مشتقات آن پنجاه بار در قرآن به کار رفته و موارد و مصادیق گوناگونی راتحت پوشش قرار داده که به عناوین کلّی آن اشاره می‌شود</w:t>
      </w:r>
      <w:r>
        <w:rPr>
          <w:rFonts w:eastAsia="IRNazanin" w:cs="IRNazanin"/>
          <w:color w:val="111111"/>
          <w:sz w:val="28"/>
          <w:szCs w:val="28"/>
          <w:rtl w:val="true"/>
          <w:lang w:bidi="fa-IR"/>
        </w:rPr>
        <w:t>:</w:t>
      </w:r>
    </w:p>
    <w:p>
      <w:pPr>
        <w:pStyle w:val="Heading5"/>
        <w:numPr>
          <w:ilvl w:val="4"/>
          <w:numId w:val="1"/>
        </w:numPr>
        <w:rPr/>
      </w:pPr>
      <w:bookmarkStart w:id="727" w:name="__RefHeading___Toc2988290_581953129"/>
      <w:bookmarkStart w:id="728" w:name="_Toc288"/>
      <w:bookmarkEnd w:id="727"/>
      <w:r>
        <w:rPr>
          <w:rtl w:val="true"/>
        </w:rPr>
        <w:t>یک</w:t>
      </w:r>
      <w:r>
        <w:rPr>
          <w:rtl w:val="true"/>
        </w:rPr>
        <w:t xml:space="preserve">. </w:t>
      </w:r>
      <w:r>
        <w:rPr>
          <w:rtl w:val="true"/>
        </w:rPr>
        <w:t>تولید فساد ؛ استراتژی دشمن</w:t>
      </w:r>
      <w:bookmarkEnd w:id="728"/>
    </w:p>
    <w:p>
      <w:pPr>
        <w:pStyle w:val="BookText"/>
        <w:rPr/>
      </w:pPr>
      <w:r>
        <w:rPr>
          <w:rFonts w:ascii="IRNazanin" w:hAnsi="IRNazanin" w:eastAsia="IRNazanin"/>
          <w:color w:val="111111"/>
          <w:sz w:val="28"/>
          <w:sz w:val="28"/>
          <w:szCs w:val="28"/>
          <w:rtl w:val="true"/>
          <w:lang w:bidi="fa-IR"/>
        </w:rPr>
        <w:t>یکی از سیاست‌های راهبردی دشمنان، ایجاد انواع فساد و آلوده‌ساختن مردم و نهادینه‌کردن آن در بین مردم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معرفی یهودیان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ویسعون فی الارض فسادا </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برای گستردن فساد در زمین تلاش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جایی دیگر ازآنان به عنوان بزرگ‌ترین و سرسخت‌ترین دشمنان اسلام یاد می‌کند،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لَتَجِدَنَّ أَشَدَّ النَّاسِ عَداوَةً لِلَّذینَ آمَنُوا الْیَهُود</w:t>
      </w:r>
      <w:r>
        <w:rPr>
          <w:rFonts w:eastAsia="Amiri" w:cs="Amiri" w:ascii="Amiri" w:hAnsi="Amiri"/>
          <w:color w:val="111111"/>
          <w:sz w:val="28"/>
          <w:szCs w:val="28"/>
          <w:rtl w:val="true"/>
          <w:lang w:bidi="ar-SA"/>
        </w:rPr>
        <w:t>».</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یقینا یهود و مشرکان را دشمن‌ترین مردم نسبت به کسانی که ایمان آورده اند، می‌یابی</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می‌گیریم که اصلی‌ترین کار و برنامه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دشمنی خود را از راههایی که به آن اشتغال ومهارت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عملی می‌کنند وآنچه درآن تخصص دارند، افساداست </w:t>
      </w:r>
      <w:r>
        <w:rPr>
          <w:rFonts w:eastAsia="IRNazanin" w:cs="IRNazanin"/>
          <w:color w:val="111111"/>
          <w:sz w:val="28"/>
          <w:szCs w:val="28"/>
          <w:rtl w:val="true"/>
          <w:lang w:bidi="fa-IR"/>
        </w:rPr>
        <w:t xml:space="preserve">. </w:t>
      </w:r>
      <w:bookmarkStart w:id="729" w:name="pg5609_34803"/>
    </w:p>
    <w:p>
      <w:pPr>
        <w:pStyle w:val="Heading5"/>
        <w:numPr>
          <w:ilvl w:val="4"/>
          <w:numId w:val="1"/>
        </w:numPr>
        <w:rPr/>
      </w:pPr>
      <w:bookmarkStart w:id="730" w:name="__RefHeading___Toc2988292_581953129"/>
      <w:bookmarkStart w:id="731" w:name="_Toc289"/>
      <w:bookmarkEnd w:id="729"/>
      <w:bookmarkEnd w:id="730"/>
      <w:r>
        <w:rPr>
          <w:rtl w:val="true"/>
        </w:rPr>
        <w:t>دو</w:t>
      </w:r>
      <w:r>
        <w:rPr>
          <w:rtl w:val="true"/>
        </w:rPr>
        <w:t xml:space="preserve">. </w:t>
      </w:r>
      <w:r>
        <w:rPr>
          <w:rtl w:val="true"/>
        </w:rPr>
        <w:t>پیش‌گیری از رشد دین‌مداری</w:t>
      </w:r>
      <w:bookmarkEnd w:id="731"/>
    </w:p>
    <w:p>
      <w:pPr>
        <w:pStyle w:val="BookText"/>
        <w:rPr/>
      </w:pPr>
      <w:r>
        <w:rPr>
          <w:rFonts w:ascii="IRNazanin" w:hAnsi="IRNazanin" w:eastAsia="IRNazanin"/>
          <w:color w:val="111111"/>
          <w:sz w:val="28"/>
          <w:sz w:val="28"/>
          <w:szCs w:val="28"/>
          <w:rtl w:val="true"/>
          <w:lang w:bidi="fa-IR"/>
        </w:rPr>
        <w:t xml:space="preserve">یکی از برنامه‌هایی که دشمنان مفسد با جدیت دنبال می‌کنند، سنگ‌اندازی درمسیر رشد و بالندگی دین و برنامه‌های سازنده آن است، از این عمل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عن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کَفَرُوا وَ صَدُّوا عَنْ سَبیلِ اللَّهِ زِدْناهُمْ عَذاباً فَوْقَ الْعَذابِ بِما کانُوا یُفْسِدُون</w:t>
      </w:r>
      <w:r>
        <w:rPr>
          <w:rFonts w:eastAsia="Amiri" w:cs="Amiri" w:ascii="Amiri" w:hAnsi="Amiri"/>
          <w:color w:val="111111"/>
          <w:sz w:val="28"/>
          <w:szCs w:val="28"/>
          <w:rtl w:val="true"/>
          <w:lang w:bidi="ar-SA"/>
        </w:rPr>
        <w:t>».</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کسانی که کافر شده و مردم را از راه خدا باز داشته‌اند به سبب آن فسادی که همواره کرده‌اند، عذابی بر عذابشان بیفزاییم</w:t>
      </w:r>
      <w:r>
        <w:rPr>
          <w:rFonts w:eastAsia="IRNazanin" w:cs="IRNazanin"/>
          <w:color w:val="111111"/>
          <w:sz w:val="28"/>
          <w:szCs w:val="28"/>
          <w:rtl w:val="true"/>
          <w:lang w:bidi="fa-IR"/>
        </w:rPr>
        <w:t>.</w:t>
      </w:r>
    </w:p>
    <w:p>
      <w:pPr>
        <w:pStyle w:val="Heading4"/>
        <w:numPr>
          <w:ilvl w:val="3"/>
          <w:numId w:val="1"/>
        </w:numPr>
        <w:rPr/>
      </w:pPr>
      <w:bookmarkStart w:id="732" w:name="__RefHeading___Toc2988294_581953129"/>
      <w:bookmarkStart w:id="733" w:name="_Toc290"/>
      <w:bookmarkEnd w:id="732"/>
      <w:r>
        <w:rPr>
          <w:rtl w:val="true"/>
        </w:rPr>
        <w:t>انواع فساد</w:t>
      </w:r>
      <w:bookmarkEnd w:id="733"/>
    </w:p>
    <w:p>
      <w:pPr>
        <w:pStyle w:val="Heading5"/>
        <w:numPr>
          <w:ilvl w:val="4"/>
          <w:numId w:val="1"/>
        </w:numPr>
        <w:rPr/>
      </w:pPr>
      <w:bookmarkStart w:id="734" w:name="__RefHeading___Toc2988296_581953129"/>
      <w:bookmarkStart w:id="735" w:name="_Toc291"/>
      <w:bookmarkEnd w:id="734"/>
      <w:r>
        <w:rPr>
          <w:rtl w:val="true"/>
        </w:rPr>
        <w:t>یک</w:t>
      </w:r>
      <w:r>
        <w:rPr>
          <w:rtl w:val="true"/>
        </w:rPr>
        <w:t xml:space="preserve">. </w:t>
      </w:r>
      <w:r>
        <w:rPr>
          <w:rtl w:val="true"/>
        </w:rPr>
        <w:t>قتل و خونریزی</w:t>
      </w:r>
      <w:bookmarkEnd w:id="735"/>
    </w:p>
    <w:p>
      <w:pPr>
        <w:pStyle w:val="BookText"/>
        <w:rPr/>
      </w:pPr>
      <w:r>
        <w:rPr>
          <w:rFonts w:ascii="IRNazanin" w:hAnsi="IRNazanin" w:eastAsia="IRNazanin"/>
          <w:color w:val="111111"/>
          <w:sz w:val="28"/>
          <w:sz w:val="28"/>
          <w:szCs w:val="28"/>
          <w:rtl w:val="true"/>
          <w:lang w:bidi="fa-IR"/>
        </w:rPr>
        <w:t>قرآن درباره فرعون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یُذَبِّحُ أَبْناءَهُمْ وَ یَسْتَحْیی نِساءَهُمْ إِنَّهُ کانَ مِنَ الْمُفْسِدین</w:t>
      </w:r>
      <w:r>
        <w:rPr>
          <w:rFonts w:eastAsia="Amiri" w:cs="Amiri" w:ascii="Amiri" w:hAnsi="Amiri"/>
          <w:color w:val="111111"/>
          <w:sz w:val="28"/>
          <w:szCs w:val="28"/>
          <w:rtl w:val="true"/>
          <w:lang w:bidi="ar-SA"/>
        </w:rPr>
        <w:t>».</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پسرانشان را سربریده و زنانشان را زنده می‌گذاشت، راستی که او از مفسدان بود</w:t>
      </w:r>
      <w:r>
        <w:rPr>
          <w:rFonts w:eastAsia="IRNazanin" w:cs="IRNazanin"/>
          <w:color w:val="111111"/>
          <w:sz w:val="28"/>
          <w:szCs w:val="28"/>
          <w:rtl w:val="true"/>
          <w:lang w:bidi="fa-IR"/>
        </w:rPr>
        <w:t>.</w:t>
      </w:r>
    </w:p>
    <w:p>
      <w:pPr>
        <w:pStyle w:val="Heading5"/>
        <w:numPr>
          <w:ilvl w:val="4"/>
          <w:numId w:val="1"/>
        </w:numPr>
        <w:rPr/>
      </w:pPr>
      <w:bookmarkStart w:id="736" w:name="__RefHeading___Toc2988298_581953129"/>
      <w:bookmarkStart w:id="737" w:name="_Toc292"/>
      <w:bookmarkEnd w:id="736"/>
      <w:r>
        <w:rPr>
          <w:rtl w:val="true"/>
        </w:rPr>
        <w:t>دو</w:t>
      </w:r>
      <w:r>
        <w:rPr>
          <w:rtl w:val="true"/>
        </w:rPr>
        <w:t xml:space="preserve">. </w:t>
      </w:r>
      <w:r>
        <w:rPr>
          <w:rtl w:val="true"/>
        </w:rPr>
        <w:t>سرقت</w:t>
      </w:r>
      <w:bookmarkEnd w:id="737"/>
    </w:p>
    <w:p>
      <w:pPr>
        <w:pStyle w:val="BookText"/>
        <w:rPr/>
      </w:pPr>
      <w:r>
        <w:rPr>
          <w:rFonts w:ascii="IRNazanin" w:hAnsi="IRNazanin" w:eastAsia="IRNazanin"/>
          <w:color w:val="111111"/>
          <w:sz w:val="28"/>
          <w:sz w:val="28"/>
          <w:szCs w:val="28"/>
          <w:rtl w:val="true"/>
          <w:lang w:bidi="fa-IR"/>
        </w:rPr>
        <w:t>در داستان برادران یوسف آمده است</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تَاللَّهِ لَقَدْ عَلِمْتُمْ ما جِئْنا لِنُفْسِدَ فِی الْأَرْضِ وَ ما کُنَّا سارِقین</w:t>
      </w:r>
      <w:r>
        <w:rPr>
          <w:rFonts w:eastAsia="Amiri" w:cs="Amiri" w:ascii="Amiri" w:hAnsi="Amiri"/>
          <w:color w:val="111111"/>
          <w:sz w:val="28"/>
          <w:szCs w:val="28"/>
          <w:rtl w:val="true"/>
          <w:lang w:bidi="ar-SA"/>
        </w:rPr>
        <w:t>».</w:t>
      </w:r>
      <w:r>
        <w:rPr>
          <w:rStyle w:val="FootnoteAnchor"/>
          <w:rtl w:val="true"/>
        </w:rPr>
        <w:footnoteReference w:id="278"/>
      </w:r>
      <w:bookmarkStart w:id="738" w:name="pg5609_34804"/>
    </w:p>
    <w:p>
      <w:pPr>
        <w:pStyle w:val="BookText"/>
        <w:rPr/>
      </w:pPr>
      <w:bookmarkEnd w:id="738"/>
      <w:r>
        <w:rPr>
          <w:rFonts w:ascii="IRNazanin" w:hAnsi="IRNazanin" w:eastAsia="IRNazanin"/>
          <w:color w:val="111111"/>
          <w:sz w:val="28"/>
          <w:sz w:val="28"/>
          <w:szCs w:val="28"/>
          <w:rtl w:val="true"/>
          <w:lang w:bidi="fa-IR"/>
        </w:rPr>
        <w:t>گفتند به خدا سوگند شما می‌دانید که ما نیامده‌ایم در این سرزمین فساد کنیم و ما هیچگاه دزد نبوده‌ایم</w:t>
      </w:r>
      <w:r>
        <w:rPr>
          <w:rFonts w:eastAsia="IRNazanin" w:cs="IRNazanin"/>
          <w:color w:val="111111"/>
          <w:sz w:val="28"/>
          <w:szCs w:val="28"/>
          <w:rtl w:val="true"/>
          <w:lang w:bidi="fa-IR"/>
        </w:rPr>
        <w:t>.</w:t>
      </w:r>
    </w:p>
    <w:p>
      <w:pPr>
        <w:pStyle w:val="Heading5"/>
        <w:numPr>
          <w:ilvl w:val="4"/>
          <w:numId w:val="1"/>
        </w:numPr>
        <w:rPr/>
      </w:pPr>
      <w:bookmarkStart w:id="739" w:name="__RefHeading___Toc2988300_581953129"/>
      <w:bookmarkStart w:id="740" w:name="_Toc293"/>
      <w:bookmarkEnd w:id="739"/>
      <w:r>
        <w:rPr>
          <w:rtl w:val="true"/>
        </w:rPr>
        <w:t>سه</w:t>
      </w:r>
      <w:r>
        <w:rPr>
          <w:rtl w:val="true"/>
        </w:rPr>
        <w:t xml:space="preserve">. </w:t>
      </w:r>
      <w:r>
        <w:rPr>
          <w:rtl w:val="true"/>
        </w:rPr>
        <w:t>آلودگی‌های اخلاقی</w:t>
      </w:r>
      <w:bookmarkEnd w:id="7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لُوطاً إِذْ قالَ لِقَوْمِهِ إِنَّکُمْ لَتَأْتُونَ الْفاحِشَهَ ما سَبَقَکُمْ بِها مِنْ أَحَدٍ مِنَ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انْصُرْنی عَلَی الْقَوْمِ الْمُفْسِدین</w:t>
      </w:r>
      <w:r>
        <w:rPr>
          <w:rFonts w:eastAsia="Amiri" w:cs="Amiri" w:ascii="Amiri" w:hAnsi="Amiri"/>
          <w:color w:val="111111"/>
          <w:sz w:val="28"/>
          <w:szCs w:val="28"/>
          <w:rtl w:val="true"/>
          <w:lang w:bidi="ar-SA"/>
        </w:rPr>
        <w:t>».</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و به یاد آور لوط را که به قوم خود گفت همانا شما عمل زشتی بجامی آورید که قبل از شما احدی از مردم عالم مرتکب آن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مرابرمردم فسادکننده یاری کن</w:t>
      </w:r>
      <w:r>
        <w:rPr>
          <w:rFonts w:eastAsia="IRNazanin" w:cs="IRNazanin"/>
          <w:color w:val="111111"/>
          <w:sz w:val="28"/>
          <w:szCs w:val="28"/>
          <w:rtl w:val="true"/>
          <w:lang w:bidi="fa-IR"/>
        </w:rPr>
        <w:t>.</w:t>
      </w:r>
    </w:p>
    <w:p>
      <w:pPr>
        <w:pStyle w:val="Heading5"/>
        <w:numPr>
          <w:ilvl w:val="4"/>
          <w:numId w:val="1"/>
        </w:numPr>
        <w:rPr/>
      </w:pPr>
      <w:bookmarkStart w:id="741" w:name="__RefHeading___Toc2988302_581953129"/>
      <w:bookmarkStart w:id="742" w:name="_Toc294"/>
      <w:bookmarkEnd w:id="741"/>
      <w:r>
        <w:rPr>
          <w:rtl w:val="true"/>
        </w:rPr>
        <w:t>چهار</w:t>
      </w:r>
      <w:r>
        <w:rPr>
          <w:rtl w:val="true"/>
        </w:rPr>
        <w:t xml:space="preserve">. </w:t>
      </w:r>
      <w:r>
        <w:rPr>
          <w:rtl w:val="true"/>
        </w:rPr>
        <w:t>فساد اقتصادی</w:t>
      </w:r>
      <w:bookmarkEnd w:id="7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فَأَوْفُوا الْکَیْلَ وَ الْمیزانَ وَ لا تَبْخَسُوا النَّاسَ أَشْیاءَهُمْ وَ لا تُفْسِدُوا فِی الْأَرْضِ بَعْدَ إِصْلاحِها</w:t>
      </w:r>
      <w:r>
        <w:rPr>
          <w:rFonts w:eastAsia="Amiri" w:cs="Amiri" w:ascii="Amiri" w:hAnsi="Amiri"/>
          <w:color w:val="111111"/>
          <w:sz w:val="28"/>
          <w:szCs w:val="28"/>
          <w:rtl w:val="true"/>
          <w:lang w:bidi="ar-SA"/>
        </w:rPr>
        <w:t>».</w:t>
      </w:r>
      <w:r>
        <w:rPr>
          <w:rStyle w:val="FootnoteAnchor"/>
          <w:rtl w:val="true"/>
        </w:rPr>
        <w:footnoteReference w:id="2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شعیب به 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پیمانه و وزن را کامل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کم‌فروشی مکنید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کالاهای مردم را کم ارزش جلوه ندهید و در این سرزمین پس از اصلاح آن فساد راه میندازید</w:t>
      </w:r>
      <w:r>
        <w:rPr>
          <w:rFonts w:eastAsia="IRNazanin" w:cs="IRNazanin"/>
          <w:color w:val="111111"/>
          <w:sz w:val="28"/>
          <w:szCs w:val="28"/>
          <w:rtl w:val="true"/>
          <w:lang w:bidi="fa-IR"/>
        </w:rPr>
        <w:t>.</w:t>
      </w:r>
    </w:p>
    <w:p>
      <w:pPr>
        <w:pStyle w:val="Heading5"/>
        <w:numPr>
          <w:ilvl w:val="4"/>
          <w:numId w:val="1"/>
        </w:numPr>
        <w:rPr/>
      </w:pPr>
      <w:bookmarkStart w:id="743" w:name="__RefHeading___Toc2988304_581953129"/>
      <w:bookmarkStart w:id="744" w:name="_Toc295"/>
      <w:bookmarkEnd w:id="743"/>
      <w:r>
        <w:rPr>
          <w:rtl w:val="true"/>
        </w:rPr>
        <w:t>پنج</w:t>
      </w:r>
      <w:r>
        <w:rPr>
          <w:rtl w:val="true"/>
        </w:rPr>
        <w:t xml:space="preserve">. </w:t>
      </w:r>
      <w:r>
        <w:rPr>
          <w:rtl w:val="true"/>
        </w:rPr>
        <w:t>فساد امنیتی</w:t>
      </w:r>
      <w:bookmarkEnd w:id="744"/>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تَوَلَّی سَعی فِی الْأَرْضِ لِیُفْسِدَ فیها وَ یُهْلِکَ الْحَرْثَ وَ النَّسْلَ وَ اللَّهُ لا یُحِبُّ الْفَساد</w:t>
      </w:r>
      <w:r>
        <w:rPr>
          <w:rFonts w:eastAsia="Amiri" w:cs="Amiri" w:ascii="Amiri" w:hAnsi="Amiri"/>
          <w:color w:val="111111"/>
          <w:sz w:val="28"/>
          <w:szCs w:val="28"/>
          <w:rtl w:val="true"/>
          <w:lang w:bidi="ar-SA"/>
        </w:rPr>
        <w:t>».</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 xml:space="preserve">وقتی بر می‌گردند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به حکومت و ریاست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تمام نیرو در گستردن فساد در زمین می‌کوشند واقتصاد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کشاورزی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نسل مردم راتباه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 که خدا فساد را دوست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نوع ازفسادآن چنان مهم شمرده شده که نام محارب باخدا ورسول را براین مفسدان گذاشته و سخت‌ترین مجازات را برای آنان درنظرگرفته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جَزاءُ الَّذینَ یُحارِبُونَ اللَّهَ وَ رَسُولَهُ وَ یَسْعَوْنَ فِی الْأَرْضِ فَساداً أَنْ یُقَتَّلُوا أَوْ یُصَلَّبُوا أَوْ تُقَطَّعَ أَیْدیهِمْ وَ أَرْجُلُهُمْ مِنْ خِلافٍ أَوْ یُنْفَوْا مِنَ الْأَرْضِ ذلِکَ لَهُمْ خِزْیٌ فِی الدُّنْیا وَ لَهُمْ فِی الْآخِرَهِ عَذابٌ عَظیم</w:t>
      </w:r>
      <w:r>
        <w:rPr>
          <w:rFonts w:eastAsia="Amiri" w:cs="Amiri" w:ascii="Amiri" w:hAnsi="Amiri"/>
          <w:color w:val="111111"/>
          <w:sz w:val="28"/>
          <w:szCs w:val="28"/>
          <w:rtl w:val="true"/>
          <w:lang w:bidi="ar-SA"/>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 xml:space="preserve">سزای کسانی که با خدا و رسول او می‌جنگند، و برای گسترش فساد در زمین تلاش می‌کنند،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بسته به میزان جرمشان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کشته شوند و یا به دار آویخته گردند، و یا دست چپ و پای راستشان و یا بر عکس بریده شود و یا به دیاری دیگر تبعید شوند، این خواری دنیایی آنان است و در آخرت عذابی بسیار بزرگ دارند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مردم تلاش کنند تا در برنامه‌ای جامع با همه وجوه فساد مبارزه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سلامت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 کامل تحقق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ناگفته نماند که از محوری‌ترین این اقدامات باید تلاش برای افزایش آگاهی‌های </w:t>
      </w:r>
      <w:bookmarkStart w:id="745" w:name="pg5609_34806"/>
    </w:p>
    <w:p>
      <w:pPr>
        <w:pStyle w:val="BookText"/>
        <w:rPr/>
      </w:pPr>
      <w:bookmarkEnd w:id="745"/>
      <w:r>
        <w:rPr>
          <w:rFonts w:ascii="IRNazanin" w:hAnsi="IRNazanin" w:eastAsia="IRNazanin"/>
          <w:color w:val="111111"/>
          <w:sz w:val="28"/>
          <w:sz w:val="28"/>
          <w:szCs w:val="28"/>
          <w:rtl w:val="true"/>
          <w:lang w:bidi="fa-IR"/>
        </w:rPr>
        <w:t>دینی و سطح معرفتی مردم نسبت به آموزه‌های اسلامی باشد،در این صورت سلامت اجتماعی تضمین و ازپدیدآمدن بسیاری از آسیب‌ها پیش‌گیری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نکته در جمله‌ای کوتاه و دنیایی از معنا در بیان نورانی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صیانة المرء علی قدر دیانته</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میزان مصونیت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آسیب‌ها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دین‌داری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امام به تبیین یک رابطه مستقیم بین دین‌داری و کاهش آسیب‌ها پرداخته‌اند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درجامعه انسانی نیز به طریق اولی این رابطه و قانون حاکم است</w:t>
      </w:r>
      <w:r>
        <w:rPr>
          <w:rFonts w:eastAsia="IRNazanin" w:cs="IRNazanin"/>
          <w:color w:val="111111"/>
          <w:sz w:val="28"/>
          <w:szCs w:val="28"/>
          <w:rtl w:val="true"/>
          <w:lang w:bidi="fa-IR"/>
        </w:rPr>
        <w:t>.</w:t>
      </w:r>
    </w:p>
    <w:p>
      <w:pPr>
        <w:pStyle w:val="Heading4"/>
        <w:numPr>
          <w:ilvl w:val="3"/>
          <w:numId w:val="1"/>
        </w:numPr>
        <w:rPr/>
      </w:pPr>
      <w:bookmarkStart w:id="746" w:name="__RefHeading___Toc2988306_581953129"/>
      <w:bookmarkStart w:id="747" w:name="_Toc296"/>
      <w:bookmarkEnd w:id="746"/>
      <w:r>
        <w:rPr>
          <w:rtl w:val="true"/>
        </w:rPr>
        <w:t>حفظ ارزش‌ها</w:t>
      </w:r>
      <w:bookmarkEnd w:id="747"/>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ازارزش‌ها،همان معروف‌ها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واجبات ومستحبات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با آن‌چه در جامعه‌شناسی به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 می‌شود،متفاوت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معمولاً هنجارها به آن رفتارها و باورهایی گفته می‌شود که مورد قبول جامعه یا اکثریت آنها واقع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عبارتی دیگر پذیرش عملی جامعه و نهادینه‌شدن در میان آنان مبنا و ریشه هنجار اجتماعی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نظرازاین که آن هنجارهابا آموزه‌های دینی موافقت و انطباق دارد یا مخالفت و ناسازگاری</w:t>
      </w:r>
      <w:r>
        <w:rPr>
          <w:rFonts w:eastAsia="IRNazanin" w:cs="IRNazanin"/>
          <w:color w:val="111111"/>
          <w:sz w:val="28"/>
          <w:szCs w:val="28"/>
          <w:rtl w:val="true"/>
          <w:lang w:bidi="fa-IR"/>
        </w:rPr>
        <w:t xml:space="preserve">. </w:t>
      </w:r>
      <w:bookmarkStart w:id="748" w:name="pg5609_34807"/>
    </w:p>
    <w:p>
      <w:pPr>
        <w:pStyle w:val="BookText"/>
        <w:rPr/>
      </w:pPr>
      <w:bookmarkEnd w:id="748"/>
      <w:r>
        <w:rPr>
          <w:rFonts w:ascii="IRNazanin" w:hAnsi="IRNazanin" w:eastAsia="IRNazanin"/>
          <w:color w:val="111111"/>
          <w:sz w:val="28"/>
          <w:sz w:val="28"/>
          <w:szCs w:val="28"/>
          <w:rtl w:val="true"/>
          <w:lang w:bidi="fa-IR"/>
        </w:rPr>
        <w:t>نکته مهم در این‌جا این است که فضای عمومی جامعه و جریان و سیر کلی آن باید در راستای حفظ ارزش‌ها قرار گیردو اگر جز این باشد، باید شاهد دگرگونی و استحاله ارزش‌ها باشیم</w:t>
      </w:r>
      <w:r>
        <w:rPr>
          <w:rFonts w:eastAsia="IRNazanin" w:cs="IRNazanin"/>
          <w:color w:val="111111"/>
          <w:sz w:val="28"/>
          <w:szCs w:val="28"/>
          <w:rtl w:val="true"/>
          <w:lang w:bidi="fa-IR"/>
        </w:rPr>
        <w:t>.</w:t>
      </w:r>
    </w:p>
    <w:p>
      <w:pPr>
        <w:pStyle w:val="Heading4"/>
        <w:numPr>
          <w:ilvl w:val="3"/>
          <w:numId w:val="1"/>
        </w:numPr>
        <w:rPr/>
      </w:pPr>
      <w:bookmarkStart w:id="749" w:name="__RefHeading___Toc2988308_581953129"/>
      <w:bookmarkStart w:id="750" w:name="_Toc297"/>
      <w:bookmarkEnd w:id="749"/>
      <w:r>
        <w:rPr>
          <w:rtl w:val="true"/>
        </w:rPr>
        <w:t>زمینه‌های تغییرارزش‌ها</w:t>
      </w:r>
      <w:bookmarkEnd w:id="750"/>
    </w:p>
    <w:p>
      <w:pPr>
        <w:pStyle w:val="Heading5"/>
        <w:numPr>
          <w:ilvl w:val="4"/>
          <w:numId w:val="1"/>
        </w:numPr>
        <w:rPr/>
      </w:pPr>
      <w:bookmarkStart w:id="751" w:name="__RefHeading___Toc2988310_581953129"/>
      <w:bookmarkStart w:id="752" w:name="_Toc298"/>
      <w:bookmarkEnd w:id="751"/>
      <w:r>
        <w:rPr>
          <w:rtl w:val="true"/>
        </w:rPr>
        <w:t>اشاره</w:t>
      </w:r>
      <w:bookmarkEnd w:id="752"/>
    </w:p>
    <w:p>
      <w:pPr>
        <w:pStyle w:val="BookText"/>
        <w:rPr/>
      </w:pPr>
      <w:r>
        <w:rPr>
          <w:rFonts w:ascii="IRNazanin" w:hAnsi="IRNazanin" w:eastAsia="IRNazanin"/>
          <w:color w:val="111111"/>
          <w:sz w:val="28"/>
          <w:sz w:val="28"/>
          <w:szCs w:val="28"/>
          <w:rtl w:val="true"/>
          <w:lang w:bidi="fa-IR"/>
        </w:rPr>
        <w:t xml:space="preserve">منظورازدگرگونی ارزش‌ها آن است 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تبیین و ترویج نشود و مردم یکدیگر را به آن توصیه نکنند و اگر در برابر 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حسّاسیت نشان ندهند و احساس مسؤولیت نکنند و یکدیگر را از آن بازندارند، در چنین جامعه‌ای به تدریج و با مرور زمان، ارزش‌ها رنگ می‌بازند و خوبی‌ها دیگر ارزش شمرده نمی‌شوند و بدی‌ها پس از گذشت یک مرحله زمانی، خوب و پسندیده به حساب خواهند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سَیَأْتِی عَلَیْکُمْ مِنْ بَعْدِی زَمَانٌ لَیْسَ فِیهِ شَیْ‌ءٌ أَخْفَی مِنَ الْحَقِّ وَ لَا أَظْهَرَ مِنَ الْبَاطِلِ وَ لَا أَکْثَرَ مِنَ الْکَذِبِ عَلَی اللَّهِ وَ رَسُولِهِ وَ لَیْسَ عِنْدَ أَهْلِ ذَلِکَ الزَّمَانِ سِلْعَةٌ أَبْوَرَ مِنَ الْکِتَابِ إِذَا تُلِیَ حَقَّ تِلَاوَتِهِ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أَنْفَقَ مِنْهُ إِذَا حُرِّفَ عَنْ مَوَاضِعِهِ وَ لَا فِی الْبِلَادِ شَیْ‌ءٌ أَنْکَرَ مِنَ الْمَعْرُوفِ وَ لَا أَعْرَفَ مِنَ الْمُنْکَرِ</w:t>
      </w:r>
      <w:r>
        <w:rPr>
          <w:rFonts w:eastAsia="Amiri" w:cs="Amiri" w:ascii="Amiri" w:hAnsi="Amiri"/>
          <w:color w:val="111111"/>
          <w:sz w:val="28"/>
          <w:szCs w:val="28"/>
          <w:rtl w:val="true"/>
          <w:lang w:bidi="ar-SA"/>
        </w:rPr>
        <w:t>.</w:t>
      </w:r>
      <w:r>
        <w:rPr>
          <w:rStyle w:val="FootnoteAnchor"/>
          <w:rtl w:val="true"/>
        </w:rPr>
        <w:footnoteReference w:id="284"/>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من روزگاری برای شما فرا خواهد رسید که چیزی از حقّ پنهانتر و از باطل آشکارتر و از دروغ بستن بر خدا و پیامبرش بیشتر نخواهد بود، در نزد مردم آن زمان کالایی بی رونق‌تر ازقرآن نیست و چنان که شایسته آن است تلاوت </w:t>
      </w:r>
      <w:bookmarkStart w:id="753" w:name="pg5609_34808"/>
    </w:p>
    <w:p>
      <w:pPr>
        <w:pStyle w:val="BookText"/>
        <w:rPr/>
      </w:pPr>
      <w:bookmarkEnd w:id="753"/>
      <w:r>
        <w:rPr>
          <w:rFonts w:ascii="IRNazanin" w:hAnsi="IRNazanin" w:eastAsia="IRNazanin"/>
          <w:color w:val="111111"/>
          <w:sz w:val="28"/>
          <w:sz w:val="28"/>
          <w:szCs w:val="28"/>
          <w:rtl w:val="true"/>
          <w:lang w:bidi="fa-IR"/>
        </w:rPr>
        <w:t>نمی‌شود و تفسیر به رای و تغییردادن معانی آن رایج‌ترین کالاخواهد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شهرها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و منکرات، خوب ترین‌ها شمرده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چنین رخدادی را دگرگونی ارزش‌ها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ارزشی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می‌نامیم، هرچندکه عبوراز جامعه‌ای دارای فرهنگ و سنّت‌های جاهلی به جامعه اسلامی نیز یک نوع انقلاب فرهنگی و ارزشی است امّا در این‌جا این معنی،مقصود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انقلاب ارزشی، سریع و ناگهانی پدید نمی‌آید و نیازمند زمان، زمینه‌ها و شرایط لازم است</w:t>
      </w:r>
      <w:r>
        <w:rPr>
          <w:rFonts w:eastAsia="IRNazanin" w:cs="IRNazanin"/>
          <w:color w:val="111111"/>
          <w:sz w:val="28"/>
          <w:szCs w:val="28"/>
          <w:rtl w:val="true"/>
          <w:lang w:bidi="fa-IR"/>
        </w:rPr>
        <w:t>.</w:t>
      </w:r>
    </w:p>
    <w:p>
      <w:pPr>
        <w:pStyle w:val="Heading5"/>
        <w:numPr>
          <w:ilvl w:val="4"/>
          <w:numId w:val="1"/>
        </w:numPr>
        <w:rPr/>
      </w:pPr>
      <w:bookmarkStart w:id="754" w:name="__RefHeading___Toc2988312_581953129"/>
      <w:bookmarkStart w:id="755" w:name="_Toc299"/>
      <w:bookmarkEnd w:id="754"/>
      <w:r>
        <w:rPr>
          <w:rtl w:val="true"/>
        </w:rPr>
        <w:t>یک</w:t>
      </w:r>
      <w:r>
        <w:rPr>
          <w:rtl w:val="true"/>
        </w:rPr>
        <w:t xml:space="preserve">. </w:t>
      </w:r>
      <w:r>
        <w:rPr>
          <w:rtl w:val="true"/>
        </w:rPr>
        <w:t>زوال قبح گناه</w:t>
      </w:r>
      <w:bookmarkEnd w:id="755"/>
    </w:p>
    <w:p>
      <w:pPr>
        <w:pStyle w:val="BookText"/>
        <w:rPr/>
      </w:pPr>
      <w:r>
        <w:rPr>
          <w:rFonts w:ascii="IRNazanin" w:hAnsi="IRNazanin" w:eastAsia="IRNazanin"/>
          <w:color w:val="111111"/>
          <w:sz w:val="28"/>
          <w:sz w:val="28"/>
          <w:szCs w:val="28"/>
          <w:rtl w:val="true"/>
          <w:lang w:bidi="fa-IR"/>
        </w:rPr>
        <w:t>با ترک امر به معروف و نهی از منکر و شیوع و رواج برخی گناهان، با گذشت زمان، بدبودن و قبیح‌بودن گناه به تدریج کم‌رنگ می‌شود و در نهایت قبح و بدی خود را از 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زوال قبح گناه، معلول گرایش تدریجی به سمت گناهان و جرأت‌یافتن بر انجام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با ترک امر به معروف گرایش به سمت 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ریشه در نفس امّاره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می‌شود و با عدم حضور نیروی مدافع از ارزش‌ها، ترس و هراس از بین می‌رود و جرأت بر انجام گناه ایجاد می‌گردد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سوی دیگر، ترک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ترک روزه و نماز، انفاق‌نکردن، عدم احترام به پدر و مادر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که گناه و بد دانسته می‌شد، به تدریج بدی و زشتی خود را از دست می‌دهد و فرد یا جامعه از نمازنخواندن، انفاق‌نکردن، بی‌احترامی به پدر و مادر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احساس گناه </w:t>
      </w:r>
      <w:bookmarkStart w:id="756" w:name="pg5609_34809"/>
    </w:p>
    <w:p>
      <w:pPr>
        <w:pStyle w:val="BookText"/>
        <w:rPr/>
      </w:pPr>
      <w:bookmarkEnd w:id="756"/>
      <w:r>
        <w:rPr>
          <w:rFonts w:ascii="IRNazanin" w:hAnsi="IRNazanin" w:eastAsia="IRNazanin"/>
          <w:color w:val="111111"/>
          <w:sz w:val="28"/>
          <w:sz w:val="28"/>
          <w:szCs w:val="28"/>
          <w:rtl w:val="true"/>
          <w:lang w:bidi="fa-IR"/>
        </w:rPr>
        <w:t>و زشتی نمی‌کند زیرا پس از طی فرآیندی، شیطان چنین کارهایی را خوب و زیبا جلوه می‌دهد و کارهای خوب را زشت و بد</w:t>
      </w:r>
      <w:r>
        <w:rPr>
          <w:rFonts w:eastAsia="IRNazanin" w:cs="IRNazanin"/>
          <w:color w:val="111111"/>
          <w:sz w:val="28"/>
          <w:szCs w:val="28"/>
          <w:rtl w:val="true"/>
          <w:lang w:bidi="fa-IR"/>
        </w:rPr>
        <w:t xml:space="preserve">. </w:t>
      </w:r>
      <w:r>
        <w:rPr>
          <w:rStyle w:val="FootnoteAnchor"/>
          <w:rtl w:val="true"/>
        </w:rPr>
        <w:footnoteReference w:id="285"/>
      </w:r>
    </w:p>
    <w:p>
      <w:pPr>
        <w:pStyle w:val="Heading5"/>
        <w:numPr>
          <w:ilvl w:val="4"/>
          <w:numId w:val="1"/>
        </w:numPr>
        <w:rPr/>
      </w:pPr>
      <w:bookmarkStart w:id="757" w:name="__RefHeading___Toc2988314_581953129"/>
      <w:bookmarkStart w:id="758" w:name="_Toc300"/>
      <w:bookmarkEnd w:id="757"/>
      <w:r>
        <w:rPr>
          <w:rtl w:val="true"/>
        </w:rPr>
        <w:t>دو</w:t>
      </w:r>
      <w:r>
        <w:rPr>
          <w:rtl w:val="true"/>
        </w:rPr>
        <w:t xml:space="preserve">. </w:t>
      </w:r>
      <w:r>
        <w:rPr>
          <w:rtl w:val="true"/>
        </w:rPr>
        <w:t>گرایش به فرهنگ بیگانه</w:t>
      </w:r>
      <w:bookmarkEnd w:id="758"/>
    </w:p>
    <w:p>
      <w:pPr>
        <w:pStyle w:val="BookText"/>
        <w:rPr/>
      </w:pPr>
      <w:r>
        <w:rPr>
          <w:rFonts w:ascii="IRNazanin" w:hAnsi="IRNazanin" w:eastAsia="IRNazanin"/>
          <w:color w:val="111111"/>
          <w:sz w:val="28"/>
          <w:sz w:val="28"/>
          <w:szCs w:val="28"/>
          <w:rtl w:val="true"/>
          <w:lang w:bidi="fa-IR"/>
        </w:rPr>
        <w:t>در جامعه‌ای که امر به معروف و نهی از منکر ترک شود و ارزش‌ها به تدریج بی‌رنگ شوند،گرایش به فرهنگ بیگانگان با سرعتی بیش از حدّ انتظاروجودخواهد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ما از فرهنگ بیگانگان، ارزش‌های اعتقادی، فرهنگی و سنّت‌های رایج امّا غلطی است که در آنان وجود دارد نه علم و تکنولوژی و نه احکام عقلی و فطری که در سرشت همه انسان‌ها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مطلق در روابط جنسی و نامشروع، هم‌جنس‌بازی، نوشیدن مشروبات الکلی، قمار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نمونه‌های بارز اقلام فرهنگی است که در بازار فرهنگ غرب رواج دارد امّا در اسلام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خواسته شده است از آن‌ها دوری گزینند</w:t>
      </w:r>
      <w:r>
        <w:rPr>
          <w:rFonts w:eastAsia="IRNazanin" w:cs="IRNazanin"/>
          <w:color w:val="111111"/>
          <w:sz w:val="28"/>
          <w:szCs w:val="28"/>
          <w:rtl w:val="true"/>
          <w:lang w:bidi="fa-IR"/>
        </w:rPr>
        <w:t>.</w:t>
      </w:r>
    </w:p>
    <w:p>
      <w:pPr>
        <w:pStyle w:val="Heading5"/>
        <w:numPr>
          <w:ilvl w:val="4"/>
          <w:numId w:val="1"/>
        </w:numPr>
        <w:rPr/>
      </w:pPr>
      <w:bookmarkStart w:id="759" w:name="__RefHeading___Toc2988316_581953129"/>
      <w:bookmarkStart w:id="760" w:name="_Toc301"/>
      <w:bookmarkEnd w:id="759"/>
      <w:r>
        <w:rPr>
          <w:rtl w:val="true"/>
        </w:rPr>
        <w:t>سه</w:t>
      </w:r>
      <w:r>
        <w:rPr>
          <w:rtl w:val="true"/>
        </w:rPr>
        <w:t xml:space="preserve">. </w:t>
      </w:r>
      <w:r>
        <w:rPr>
          <w:rtl w:val="true"/>
        </w:rPr>
        <w:t>تمسخر ارزش‌ها</w:t>
      </w:r>
      <w:bookmarkEnd w:id="760"/>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ترک امر به معروف و نهی از منکر کسانی که اندیشه‌های آلوده را در ذهن و ضمیر خویش پرورش داده‌اند و دست و دامان خود را به آلودگی آشنا ساخته‌اند، به تمسخر ارزش‌ها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دلیل اصلی این کار این نکته روان‌شناسانه است که با سبک‌جلوه‌دادن ارزش‌ها و طرفداران آن، می‌خواهند خود را تبرئه سازند و از حقارت ناشی از گناه رهایی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ریشه این کار آنان را عدم تعقّل می‌داند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اذا نادیتم اِلی الصّلاة اتّخذوها هُزُواً و لَعِباً ذلک بانهم قومٌ لایعقلون</w:t>
      </w:r>
      <w:r>
        <w:rPr>
          <w:rFonts w:eastAsia="Amiri" w:cs="Amiri" w:ascii="Amiri" w:hAnsi="Amiri"/>
          <w:color w:val="111111"/>
          <w:sz w:val="28"/>
          <w:szCs w:val="28"/>
          <w:rtl w:val="true"/>
          <w:lang w:bidi="ar-SA"/>
        </w:rPr>
        <w:t>».</w:t>
      </w:r>
      <w:r>
        <w:rPr>
          <w:rStyle w:val="FootnoteAnchor"/>
          <w:rtl w:val="true"/>
        </w:rPr>
        <w:footnoteReference w:id="2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زمانی که یکدیگر را به نمازفرامی‌خوانید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اذان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مسخره و بازی می‌گیرند، این بدان جهت است که عقل و اندیشه خویش را به کار نمی‌برند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در جامعه‌ای که قبح گناه از بین برود و فرهنگ بیگانه، فرهنگ حاکم و ایده‌آل باشد،پای‌بندی به ارزش‌ها نه تنها کم‌رنگ می‌شود بلکه زشت شمرده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خود امر به معروف و نهی از منکر که فریضه الهی است و ارزش شمرده می‌شود، بد و عیب دانسته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بئس القومُ قومٌ یَعیبون الامر بالمعروف و النَهی عن المنکر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مردمی که امر به معروف و نهی از منکر را عیب و نقص می‌دانند، بد مردمی هستند</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بالاتر از آن،کار به جایی می‌رسد که در عمل نیز نه تنها امر به معروف و نهی از منکر نمی‌کنند بلکه برعکس، امر به منکر و نهی از معروف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ویل لمن یامر بالمنکروینهی عن المعروف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کسی که به منکر، امر و از معروف، نهی می‌کند</w:t>
      </w:r>
      <w:r>
        <w:rPr>
          <w:rFonts w:eastAsia="IRNazanin" w:cs="IRNazanin"/>
          <w:color w:val="111111"/>
          <w:sz w:val="28"/>
          <w:szCs w:val="28"/>
          <w:rtl w:val="true"/>
          <w:lang w:bidi="fa-IR"/>
        </w:rPr>
        <w:t xml:space="preserve">» </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قرآن کریم چنین کاری را از ویژگی‌های منافقان برشمرده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المنافقون والمنافقات بعضهم من بعض یأمرون بالمنکر و یَنهون عن المعروف</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و مردان منافق به یکدیگر تعلق و وابستگی دارند، آنان امر به منکر و نهی از معروف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آیه دیگری این کار را عمل شیطان دانسته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تتّبعوا خطواتِ الشیطانِ انّه لکم عَدوّ مُبین انّما یأمرکم بالسّوء والفحشاء</w:t>
      </w:r>
      <w:r>
        <w:rPr>
          <w:rFonts w:eastAsia="Amiri" w:cs="Amiri" w:ascii="Amiri" w:hAnsi="Amiri"/>
          <w:color w:val="111111"/>
          <w:sz w:val="28"/>
          <w:szCs w:val="28"/>
          <w:rtl w:val="true"/>
          <w:lang w:bidi="ar-SA"/>
        </w:rPr>
        <w:t>».</w:t>
      </w:r>
      <w:r>
        <w:rPr>
          <w:rStyle w:val="FootnoteAnchor"/>
          <w:rtl w:val="true"/>
        </w:rPr>
        <w:footnoteReference w:id="2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گام‌های 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راه منحرف‌کردن مردم برمی‌دارد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پیروی نکنید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 جای پای او نگذارید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دشمن آشکار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شما را به بدی‌ها و زشتی‌ها فرمان می‌دهد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دشمنان اسلام و 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یک خط و هم‌سو و با هدف مشترک حرکت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به کار الگودهی و خوب وزیبا جلوه‌دادن بدی‌ها می‌پردازدو آنان نیز به دنبال عملیات آن می‌روند</w:t>
      </w:r>
      <w:r>
        <w:rPr>
          <w:rFonts w:eastAsia="IRNazanin" w:cs="IRNazanin"/>
          <w:color w:val="111111"/>
          <w:sz w:val="28"/>
          <w:szCs w:val="28"/>
          <w:rtl w:val="true"/>
          <w:lang w:bidi="fa-IR"/>
        </w:rPr>
        <w:t xml:space="preserve">. </w:t>
      </w:r>
      <w:bookmarkStart w:id="761" w:name="pg5609_34812"/>
    </w:p>
    <w:p>
      <w:pPr>
        <w:pStyle w:val="Heading5"/>
        <w:numPr>
          <w:ilvl w:val="4"/>
          <w:numId w:val="1"/>
        </w:numPr>
        <w:rPr/>
      </w:pPr>
      <w:bookmarkStart w:id="762" w:name="__RefHeading___Toc2988318_581953129"/>
      <w:bookmarkStart w:id="763" w:name="_Toc302"/>
      <w:bookmarkEnd w:id="761"/>
      <w:bookmarkEnd w:id="762"/>
      <w:r>
        <w:rPr>
          <w:rtl w:val="true"/>
        </w:rPr>
        <w:t>چهار</w:t>
      </w:r>
      <w:r>
        <w:rPr>
          <w:rtl w:val="true"/>
        </w:rPr>
        <w:t xml:space="preserve">. </w:t>
      </w:r>
      <w:r>
        <w:rPr>
          <w:rtl w:val="true"/>
        </w:rPr>
        <w:t>دفاع از ضدّارزش‌ها</w:t>
      </w:r>
      <w:bookmarkEnd w:id="763"/>
    </w:p>
    <w:p>
      <w:pPr>
        <w:pStyle w:val="BookText"/>
        <w:rPr/>
      </w:pPr>
      <w:r>
        <w:rPr>
          <w:rFonts w:ascii="IRNazanin" w:hAnsi="IRNazanin" w:eastAsia="IRNazanin"/>
          <w:color w:val="111111"/>
          <w:sz w:val="28"/>
          <w:sz w:val="28"/>
          <w:szCs w:val="28"/>
          <w:rtl w:val="true"/>
          <w:lang w:bidi="fa-IR"/>
        </w:rPr>
        <w:t>پس از آن‌که درچنان جامعه‌ای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هاوخوبی‌ها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منکرات وبدی‌ها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شمرده می‌شود و ذهنیت عمومی جامعه تصویر مثبتی از ضدّارزش‌ها رادر حافظه خود ثبت می‌کند، در مقام دفاع از سنّت‌های غلط و ضدّارزش‌ها نیز برمی‌آیند، هر جا احساس خطری از این جهت بکنند به دفاع از آن می‌پردازند هر چند هیچ دلیل منطقی و معقولی برای آن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از این دسته چنین یاد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فعلوا فاحشهً قالوا وجدنا علیها آباءَنا</w:t>
      </w:r>
      <w:r>
        <w:rPr>
          <w:rFonts w:eastAsia="IRNazanin" w:cs="IRNazanin"/>
          <w:color w:val="111111"/>
          <w:sz w:val="28"/>
          <w:szCs w:val="28"/>
          <w:rtl w:val="true"/>
          <w:lang w:bidi="fa-IR"/>
        </w:rPr>
        <w:t>».</w:t>
      </w:r>
      <w:r>
        <w:rPr>
          <w:rStyle w:val="FootnoteAnchor"/>
          <w:rtl w:val="true"/>
        </w:rPr>
        <w:footnoteReference w:id="2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ایمان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کار زشتی انجام می‌دهند،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آن را انجام می‌دهیم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خود را بر انجام این کار یافته‌ایم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ما وارث فرهنگ آباء و اجدادی خود هستیم، از همین روی وقتی از آنان دعوت می‌شد تا احکام و دستوراتی که خداوند متعال نازل فرموده است را بپذیرند، در پاسخ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و فرهنگی که از پدران ما به دست ما رسیده است برای ما کافی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نیازی به خدا و پیامبر نداریم</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قیل لهم تعالوا الی ما انزل الله و الی الرسول قالوا حَسبنا ما وجَدْنا علیه آباءنا</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و هنگامی که به آنان گفته شود، به سمت آنچه خدا نازل کرده و به سوی رسول او بیائید، می گویند راه و روشی که پدرانمان را بر آن یافته‌ایم ما را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نکوهش عده‌ای که نسبت به تحقق سنت‌های پدران خود تعصب دارند، اما در برابر پایمال شدن ارزش ها و احکام الهی حساسیتی نشان نمی‌دهند،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تَرَوْنَ عُهُودَ اللَّهِ مَنْقُوضَةً فَلَا تَغْضَبُونَ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أَنْتُمْ لِنَقْضِ ذِمَمِ آبَائِکُمْ تَأْنَفُون</w:t>
      </w:r>
      <w:r>
        <w:rPr>
          <w:rFonts w:eastAsia="Amiri" w:cs="Amiri" w:ascii="Amiri" w:hAnsi="Amiri"/>
          <w:color w:val="111111"/>
          <w:sz w:val="28"/>
          <w:szCs w:val="28"/>
          <w:rtl w:val="true"/>
          <w:lang w:bidi="ar-SA"/>
        </w:rPr>
        <w:t>.</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با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می‌بینید قوانین و حدود الهی شکسته شده خشمناک نمی‌شوید در صورتی که اگر پیمان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پدرانتان شکسته شود آن را ننگ می‌دانیددر روایتی 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بخشی از این دگرگونی ارزشی اشاره شده است، آن حضرت خطاب به مردم از</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زمان و جامعه‌ای خبر می‌دهند که این اتفاقات در آن رخ خواهد داد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حالی خواهید داشت زمانی که زنان و جوانانتان، فاسد و فاسق گردند و شما امر به معروف و نهی از منکر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آیا چنین چیزی اتفاق خواهد افتاد؟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زنان و جوانان به دنبال فساد باشند و کسی آن‌ها را امر به معروف و نهی از منکر نکند؟</w:t>
      </w:r>
      <w:r>
        <w:rPr>
          <w:rFonts w:eastAsia="IRNazanin" w:cs="IRNazanin"/>
          <w:color w:val="111111"/>
          <w:sz w:val="28"/>
          <w:szCs w:val="28"/>
          <w:rtl w:val="true"/>
          <w:lang w:bidi="fa-IR"/>
        </w:rPr>
        <w:t xml:space="preserve">) </w:t>
      </w:r>
      <w:bookmarkStart w:id="764" w:name="pg5609_34814"/>
    </w:p>
    <w:p>
      <w:pPr>
        <w:pStyle w:val="BookText"/>
        <w:rPr/>
      </w:pPr>
      <w:bookmarkEnd w:id="764"/>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بدتر از آن نیز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ادامه دادند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خواهید کرد آن‌گاه که به منکر، امر و از معروف، نهی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آیا چنین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و بدتر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خواهد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آن این‌که معروف‌ها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خوبی‌ها و ارزش‌ها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بد بدانید و منکرات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زشتی‌ها و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خوب و پسندیده بشمارید</w:t>
      </w:r>
      <w:r>
        <w:rPr>
          <w:rFonts w:eastAsia="IRNazanin" w:cs="IRNazanin"/>
          <w:color w:val="111111"/>
          <w:sz w:val="28"/>
          <w:szCs w:val="28"/>
          <w:rtl w:val="true"/>
          <w:lang w:bidi="fa-IR"/>
        </w:rPr>
        <w:t xml:space="preserve">!) </w:t>
      </w:r>
      <w:r>
        <w:rPr>
          <w:rStyle w:val="FootnoteAnchor"/>
          <w:rtl w:val="true"/>
        </w:rPr>
        <w:footnoteReference w:id="294"/>
      </w:r>
    </w:p>
    <w:p>
      <w:pPr>
        <w:pStyle w:val="Heading4"/>
        <w:numPr>
          <w:ilvl w:val="3"/>
          <w:numId w:val="1"/>
        </w:numPr>
        <w:rPr/>
      </w:pPr>
      <w:bookmarkStart w:id="765" w:name="__RefHeading___Toc2988320_581953129"/>
      <w:bookmarkStart w:id="766" w:name="_Toc303"/>
      <w:bookmarkEnd w:id="765"/>
      <w:r>
        <w:rPr/>
        <w:t>11</w:t>
      </w:r>
      <w:r>
        <w:rPr>
          <w:rtl w:val="true"/>
        </w:rPr>
        <w:t xml:space="preserve">-« </w:t>
      </w:r>
      <w:r>
        <w:rPr>
          <w:rtl w:val="true"/>
        </w:rPr>
        <w:t>رشد</w:t>
      </w:r>
      <w:r>
        <w:rPr>
          <w:rtl w:val="true"/>
        </w:rPr>
        <w:t xml:space="preserve">» </w:t>
      </w:r>
      <w:r>
        <w:rPr>
          <w:rtl w:val="true"/>
        </w:rPr>
        <w:t xml:space="preserve">یا </w:t>
      </w:r>
      <w:r>
        <w:rPr>
          <w:rtl w:val="true"/>
        </w:rPr>
        <w:t xml:space="preserve">« </w:t>
      </w:r>
      <w:r>
        <w:rPr>
          <w:rtl w:val="true"/>
        </w:rPr>
        <w:t>عقب ماندگی</w:t>
      </w:r>
      <w:r>
        <w:rPr>
          <w:rtl w:val="true"/>
        </w:rPr>
        <w:t xml:space="preserve">» </w:t>
      </w:r>
      <w:r>
        <w:rPr>
          <w:rtl w:val="true"/>
        </w:rPr>
        <w:t>کشور</w:t>
      </w:r>
      <w:bookmarkEnd w:id="766"/>
    </w:p>
    <w:p>
      <w:pPr>
        <w:pStyle w:val="Heading5"/>
        <w:numPr>
          <w:ilvl w:val="4"/>
          <w:numId w:val="1"/>
        </w:numPr>
        <w:rPr/>
      </w:pPr>
      <w:bookmarkStart w:id="767" w:name="__RefHeading___Toc2988322_581953129"/>
      <w:bookmarkStart w:id="768" w:name="_Toc304"/>
      <w:bookmarkEnd w:id="767"/>
      <w:r>
        <w:rPr>
          <w:rtl w:val="true"/>
        </w:rPr>
        <w:t>اشاره</w:t>
      </w:r>
      <w:bookmarkEnd w:id="768"/>
    </w:p>
    <w:p>
      <w:pPr>
        <w:pStyle w:val="BookText"/>
        <w:rPr/>
      </w:pPr>
      <w:r>
        <w:rPr>
          <w:rFonts w:ascii="IRNazanin" w:hAnsi="IRNazanin" w:eastAsia="IRNazanin"/>
          <w:color w:val="111111"/>
          <w:sz w:val="28"/>
          <w:sz w:val="28"/>
          <w:szCs w:val="28"/>
          <w:rtl w:val="true"/>
          <w:lang w:bidi="fa-IR"/>
        </w:rPr>
        <w:t>هرسیاست،برنامه یا رفتاری که به رشد وپیشرفت کشور منجر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وهرچه درجهت خلاف آن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توضیح این اصل می‌گوییم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شاخص‌های اولویت هر برنامه‌ای در نظام اسلامی، پی‌گیری سیاست‌ها واجرای برنامه‌هایی است که نتیجه آن پیشرفت جامعه اسلامی از جهات مادی ومعنوی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درزمینه‌های علمی و فرهنگی و دینی و نیز در عرصه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مورد اشاره مفید و مختصری خواهیم داشت</w:t>
      </w:r>
      <w:r>
        <w:rPr>
          <w:rFonts w:eastAsia="IRNazanin" w:cs="IRNazanin"/>
          <w:color w:val="111111"/>
          <w:sz w:val="28"/>
          <w:szCs w:val="28"/>
          <w:rtl w:val="true"/>
          <w:lang w:bidi="fa-IR"/>
        </w:rPr>
        <w:t>.</w:t>
      </w:r>
    </w:p>
    <w:p>
      <w:pPr>
        <w:pStyle w:val="Heading5"/>
        <w:numPr>
          <w:ilvl w:val="4"/>
          <w:numId w:val="1"/>
        </w:numPr>
        <w:rPr/>
      </w:pPr>
      <w:bookmarkStart w:id="769" w:name="__RefHeading___Toc2988324_581953129"/>
      <w:bookmarkStart w:id="770" w:name="_Toc305"/>
      <w:bookmarkEnd w:id="769"/>
      <w:r>
        <w:rPr>
          <w:rtl w:val="true"/>
        </w:rPr>
        <w:t xml:space="preserve">الف </w:t>
      </w:r>
      <w:r>
        <w:rPr>
          <w:rtl w:val="true"/>
        </w:rPr>
        <w:t>.</w:t>
      </w:r>
      <w:r>
        <w:rPr>
          <w:rtl w:val="true"/>
        </w:rPr>
        <w:t>رشد معنوی واخلاقی</w:t>
      </w:r>
      <w:bookmarkEnd w:id="770"/>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اصولاً از منظر اسلام، رشد فرد و جامعه در پرتو عمل به آموزه‌های دین رخ می‌دهد و عمل به آن مستلزم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معارف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مطالعه اجتهادی برای متخصصان و مطالعه اجمالی و بهره‌گیری از </w:t>
      </w:r>
    </w:p>
    <w:p>
      <w:pPr>
        <w:pStyle w:val="BookText"/>
        <w:rPr/>
      </w:pPr>
      <w:r>
        <w:rPr>
          <w:rFonts w:ascii="IRNazanin" w:hAnsi="IRNazanin" w:eastAsia="IRNazanin"/>
          <w:color w:val="111111"/>
          <w:sz w:val="28"/>
          <w:sz w:val="28"/>
          <w:szCs w:val="28"/>
          <w:rtl w:val="true"/>
          <w:lang w:bidi="fa-IR"/>
        </w:rPr>
        <w:t>متخصصان برای عامه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موضوع یادشده، آیات متعددی را راهنمای عمل ساخته و به این توصیه مهم پرداخته است که باید از آنچه خدا نازل کرده متابعت کرد نه از اهواء وآراء خود ویا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اتَّبِعْ ما أُوحِیَ إِلَیْکَ مِنْ رَبِّکَ لا إِلهَ إِلاَّ هُوَ وَ أَعْرِضْ عَنِ الْمُشْرِکینَ</w:t>
      </w:r>
      <w:r>
        <w:rPr>
          <w:rFonts w:eastAsia="Amiri" w:cs="Amiri" w:ascii="Amiri" w:hAnsi="Amiri"/>
          <w:color w:val="111111"/>
          <w:sz w:val="28"/>
          <w:szCs w:val="28"/>
          <w:rtl w:val="true"/>
          <w:lang w:bidi="ar-SA"/>
        </w:rPr>
        <w:t>».</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ازآنچه خدایت به تو وحی کرده پیروی کن زیرا معبودی جز او نیست وازمشرکان اعراض کن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احْکُمْ بَیْنَهُمْ بِما أَنْزَلَ اللَّهُ وَ لا تَتَّبِعْ أَهْواءَهُمْ</w:t>
      </w:r>
      <w:r>
        <w:rPr>
          <w:rFonts w:eastAsia="Amiri" w:cs="Amiri" w:ascii="Amiri" w:hAnsi="Amiri"/>
          <w:color w:val="111111"/>
          <w:sz w:val="28"/>
          <w:szCs w:val="28"/>
          <w:rtl w:val="true"/>
          <w:lang w:bidi="ar-SA"/>
        </w:rPr>
        <w:t>».</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آن چه خدا نازل کرده بینشان حکم کن و هواهای آنان رادنبال نکن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فَالَّذینَ آمَنُوا بِهِ وَ عَزَّرُوهُ وَ نَصَرُوهُ وَ اتَّبَعُوا النُّورَ الَّذی أُنْزِلَ مَعَهُ أُولئِکَ هُمُ الْمُفْلِحُونَ</w:t>
      </w:r>
      <w:r>
        <w:rPr>
          <w:rFonts w:eastAsia="Amiri" w:cs="Amiri" w:ascii="Amiri" w:hAnsi="Amiri"/>
          <w:color w:val="111111"/>
          <w:sz w:val="28"/>
          <w:szCs w:val="28"/>
          <w:rtl w:val="true"/>
          <w:lang w:bidi="ar-SA"/>
        </w:rPr>
        <w:t>».</w:t>
      </w:r>
      <w:r>
        <w:rPr>
          <w:rStyle w:val="FootnoteAnchor"/>
          <w:rtl w:val="true"/>
        </w:rPr>
        <w:footnoteReference w:id="297"/>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که به او ایمان آورده و او را گرامی داشته و یاریش نموده و از 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او نازل شده پیروی کرده‌اند، اینان رستگارانند</w:t>
      </w:r>
      <w:r>
        <w:rPr>
          <w:rFonts w:eastAsia="IRNazanin" w:cs="IRNazanin"/>
          <w:color w:val="111111"/>
          <w:sz w:val="28"/>
          <w:szCs w:val="28"/>
          <w:rtl w:val="true"/>
          <w:lang w:bidi="fa-IR"/>
        </w:rPr>
        <w:t xml:space="preserve">. </w:t>
      </w:r>
      <w:bookmarkStart w:id="771" w:name="pg5609_34816"/>
    </w:p>
    <w:p>
      <w:pPr>
        <w:pStyle w:val="BookText"/>
        <w:rPr/>
      </w:pPr>
      <w:bookmarkEnd w:id="771"/>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نسبت به پیروی ازآموزه‌های دین توصیه نموده و عمل به آن را راه دست‌یابی به همای سعادت دانسته و حرکت در مسیر مخالف آن را مایه ننگ و شقاوت شمرده‌اند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أَمَرَهُ بِتَقْوَی اللَّهِ وَ إِیْثَارِ طَاعَتِهِ وَ اتِّبَاعِ مَا أَمَرَ بِهِ فِی کِتَابِهِ مِنْ فَرَائِضِهِ وَ سُنَنِهِ الَّتِی لَا یَسْعَدُ أَحَدٌ إِلَّا بِاتِّبَاعِهَا وَ لَا یَشْقَی إِلَّا مَعَ جُحُودِهَا وَ إِضَاعَتِهَا</w:t>
      </w:r>
      <w:r>
        <w:rPr>
          <w:rFonts w:eastAsia="Amiri" w:cs="Amiri" w:ascii="Amiri" w:hAnsi="Amiri"/>
          <w:color w:val="111111"/>
          <w:sz w:val="28"/>
          <w:szCs w:val="28"/>
          <w:rtl w:val="true"/>
          <w:lang w:bidi="ar-SA"/>
        </w:rPr>
        <w:t>».</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 xml:space="preserve">امیرمومنان اورا به تقوای الهی وبرگزیدن طاعتش وپیروی ازاوامرخدا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واجب ومستحب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درکتابش می‌خواندکه سعادت انسان دراین پیروی می باشدوشقاوتش درانکار وضایع ساختن فرامین الهی است</w:t>
      </w:r>
      <w:r>
        <w:rPr>
          <w:rFonts w:eastAsia="IRNazanin" w:cs="IRNazanin"/>
          <w:color w:val="111111"/>
          <w:sz w:val="28"/>
          <w:szCs w:val="28"/>
          <w:rtl w:val="true"/>
          <w:lang w:bidi="fa-IR"/>
        </w:rPr>
        <w:t>.</w:t>
      </w:r>
    </w:p>
    <w:p>
      <w:pPr>
        <w:pStyle w:val="Heading5"/>
        <w:numPr>
          <w:ilvl w:val="4"/>
          <w:numId w:val="1"/>
        </w:numPr>
        <w:rPr/>
      </w:pPr>
      <w:bookmarkStart w:id="772" w:name="__RefHeading___Toc2988326_581953129"/>
      <w:bookmarkStart w:id="773" w:name="_Toc306"/>
      <w:bookmarkEnd w:id="772"/>
      <w:r>
        <w:rPr>
          <w:rtl w:val="true"/>
        </w:rPr>
        <w:t xml:space="preserve">ب </w:t>
      </w:r>
      <w:r>
        <w:rPr>
          <w:rtl w:val="true"/>
        </w:rPr>
        <w:t xml:space="preserve">. </w:t>
      </w:r>
      <w:r>
        <w:rPr>
          <w:rtl w:val="true"/>
        </w:rPr>
        <w:t>رشد علمی</w:t>
      </w:r>
      <w:bookmarkEnd w:id="773"/>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دولت اسلامی درسیاست‌گذاری هاوبرنامه‌ریزی‌ها،یکی از اولویت‌ها را به پیشرفت علمی کشور اختصاص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علم، همه بخشها وابعاد گوناگون علمی، اعم از علوم وحیانی، علوم انسانی، علوم پایه وتجربی، حوزه‌های علمی مربوط به پزشکی، علوم فنی و مهندسی و صنعتی، حوزه علوم فضایی و نظامی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یکی از عوامل ماندگاری و پایایی یک نظام، اقتدار علمی اوست که از یک سو در تأمین امنیت ملّی نقش مهمی را ایفاء می‌کند و از سوی دیگر آن کشور </w:t>
      </w:r>
    </w:p>
    <w:p>
      <w:pPr>
        <w:pStyle w:val="BookText"/>
        <w:rPr/>
      </w:pPr>
      <w:r>
        <w:rPr>
          <w:rFonts w:ascii="IRNazanin" w:hAnsi="IRNazanin" w:eastAsia="IRNazanin"/>
          <w:color w:val="111111"/>
          <w:sz w:val="28"/>
          <w:sz w:val="28"/>
          <w:szCs w:val="28"/>
          <w:rtl w:val="true"/>
          <w:lang w:bidi="fa-IR"/>
        </w:rPr>
        <w:t>به مثابه الگویی برای دیگر کشورها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رفعت و منزلت جهانی به واسطه علم پدید می‌آید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کَفَی بِالْعِلْمِ رِفْعَهً</w:t>
      </w:r>
      <w:r>
        <w:rPr>
          <w:rFonts w:eastAsia="Amiri" w:cs="Amiri" w:ascii="Amiri" w:hAnsi="Amiri"/>
          <w:color w:val="111111"/>
          <w:sz w:val="28"/>
          <w:szCs w:val="28"/>
          <w:rtl w:val="true"/>
          <w:lang w:bidi="ar-SA"/>
        </w:rPr>
        <w:t>».</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علم چون آب زلالی است که به انسان‌ها زندگی می‌بخشد، جامعه دور از دانش، بسان مردگان متحرکند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بِالْعِلْمِ تَکُونُ الْحَیَاة</w:t>
      </w:r>
      <w:r>
        <w:rPr>
          <w:rFonts w:eastAsia="Amiri" w:cs="Amiri" w:ascii="Amiri" w:hAnsi="Amiri"/>
          <w:color w:val="111111"/>
          <w:sz w:val="28"/>
          <w:szCs w:val="28"/>
          <w:rtl w:val="true"/>
          <w:lang w:bidi="ar-SA"/>
        </w:rPr>
        <w:t>».</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جامعه‌ای که رشد علمی دارد، از بهترین زینت و هدیه خدایی بهره‌مند و از بالاترین سیادت و ریاست برخوردارند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الْعِلْمُ أَشْرَفُ حِلْیَة وَعَطِیَّة</w:t>
      </w:r>
      <w:r>
        <w:rPr>
          <w:rFonts w:eastAsia="Amiri" w:cs="Amiri" w:ascii="Amiri" w:hAnsi="Amiri"/>
          <w:color w:val="111111"/>
          <w:sz w:val="28"/>
          <w:szCs w:val="28"/>
          <w:rtl w:val="true"/>
          <w:lang w:bidi="ar-SA"/>
        </w:rPr>
        <w:t>».</w:t>
      </w:r>
      <w:r>
        <w:rPr>
          <w:rStyle w:val="FootnoteAnchor"/>
          <w:rtl w:val="true"/>
        </w:rPr>
        <w:footnoteReference w:id="30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رِئَاسَة الْعِلْمِ أَشْرَفُ رِئَاسَة</w:t>
      </w:r>
      <w:r>
        <w:rPr>
          <w:rFonts w:eastAsia="Amiri" w:cs="Amiri" w:ascii="Amiri" w:hAnsi="Amiri"/>
          <w:color w:val="111111"/>
          <w:sz w:val="28"/>
          <w:szCs w:val="28"/>
          <w:rtl w:val="true"/>
          <w:lang w:bidi="ar-SA"/>
        </w:rPr>
        <w:t>».</w:t>
      </w:r>
      <w:r>
        <w:rPr>
          <w:rStyle w:val="FootnoteAnchor"/>
          <w:rtl w:val="true"/>
        </w:rPr>
        <w:footnoteReference w:id="3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سلطان من وجده صال به و من لم یجده صیل علیه</w:t>
      </w:r>
      <w:r>
        <w:rPr>
          <w:rFonts w:eastAsia="IRNazanin" w:cs="IRNazanin"/>
          <w:color w:val="111111"/>
          <w:sz w:val="28"/>
          <w:szCs w:val="28"/>
          <w:rtl w:val="true"/>
          <w:lang w:bidi="fa-IR"/>
        </w:rPr>
        <w:t>».</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چنین مردمی درامان از آفات جهالت و به رشد و نجات و رهایی از ضلالت رسیده ودر نتیجه به گنجی بی‌پایان دست یافته‌اند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یُنْجِیکَ</w:t>
      </w:r>
      <w:r>
        <w:rPr>
          <w:rFonts w:eastAsia="Amiri" w:cs="Amiri" w:ascii="Amiri" w:hAnsi="Amiri"/>
          <w:color w:val="111111"/>
          <w:sz w:val="28"/>
          <w:szCs w:val="28"/>
          <w:rtl w:val="true"/>
          <w:lang w:bidi="ar-SA"/>
        </w:rPr>
        <w:t>».</w:t>
      </w:r>
      <w:r>
        <w:rPr>
          <w:rStyle w:val="FootnoteAnchor"/>
          <w:rtl w:val="true"/>
        </w:rPr>
        <w:footnoteReference w:id="3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حِجَابٌ مِنَ الْآفَات</w:t>
      </w:r>
      <w:r>
        <w:rPr>
          <w:rFonts w:eastAsia="Amiri" w:cs="Amiri" w:ascii="Amiri" w:hAnsi="Amiri"/>
          <w:color w:val="111111"/>
          <w:sz w:val="28"/>
          <w:szCs w:val="28"/>
          <w:rtl w:val="true"/>
          <w:lang w:bidi="ar-SA"/>
        </w:rPr>
        <w:t>».</w:t>
      </w:r>
      <w:r>
        <w:rPr>
          <w:rStyle w:val="FootnoteAnchor"/>
          <w:rtl w:val="true"/>
        </w:rPr>
        <w:footnoteReference w:id="305"/>
      </w:r>
      <w:bookmarkStart w:id="774" w:name="pg5609_34818"/>
    </w:p>
    <w:p>
      <w:pPr>
        <w:pStyle w:val="BookText"/>
        <w:rPr/>
      </w:pPr>
      <w:bookmarkEnd w:id="774"/>
      <w:r>
        <w:rPr>
          <w:rFonts w:ascii="IRNazanin" w:hAnsi="IRNazanin" w:eastAsia="IRNazanin"/>
          <w:color w:val="111111"/>
          <w:sz w:val="28"/>
          <w:sz w:val="28"/>
          <w:szCs w:val="28"/>
          <w:rtl w:val="true"/>
          <w:lang w:bidi="fa-IR"/>
        </w:rPr>
        <w:t>البته روشن است که اگر علم بخواهد این آثار را در پی داشته باشد، باید در بستر ایمان قرار گیرد و در فضای دین، تنفس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بِالْإِیمَانِ یُعْمَرُ الْعِلْم</w:t>
      </w:r>
      <w:r>
        <w:rPr>
          <w:rFonts w:eastAsia="IRNazanin" w:cs="IRNazanin"/>
          <w:color w:val="111111"/>
          <w:sz w:val="28"/>
          <w:szCs w:val="28"/>
          <w:rtl w:val="true"/>
          <w:lang w:bidi="fa-IR"/>
        </w:rPr>
        <w:t>».</w:t>
      </w:r>
      <w:r>
        <w:rPr>
          <w:rStyle w:val="FootnoteAnchor"/>
          <w:rtl w:val="true"/>
        </w:rPr>
        <w:footnoteReference w:id="306"/>
      </w:r>
    </w:p>
    <w:p>
      <w:pPr>
        <w:pStyle w:val="Heading5"/>
        <w:numPr>
          <w:ilvl w:val="4"/>
          <w:numId w:val="1"/>
        </w:numPr>
        <w:rPr/>
      </w:pPr>
      <w:bookmarkStart w:id="775" w:name="__RefHeading___Toc2988328_581953129"/>
      <w:bookmarkStart w:id="776" w:name="_Toc307"/>
      <w:bookmarkEnd w:id="775"/>
      <w:r>
        <w:rPr>
          <w:rtl w:val="true"/>
        </w:rPr>
        <w:t xml:space="preserve">ج </w:t>
      </w:r>
      <w:r>
        <w:rPr>
          <w:rtl w:val="true"/>
        </w:rPr>
        <w:t xml:space="preserve">. </w:t>
      </w:r>
      <w:r>
        <w:rPr>
          <w:rtl w:val="true"/>
        </w:rPr>
        <w:t>رشد اقتصادی</w:t>
      </w:r>
      <w:bookmarkEnd w:id="776"/>
    </w:p>
    <w:p>
      <w:pPr>
        <w:pStyle w:val="BookText"/>
        <w:rPr/>
      </w:pPr>
      <w:r>
        <w:rPr>
          <w:rFonts w:ascii="IRNazanin" w:hAnsi="IRNazanin" w:eastAsia="IRNazanin"/>
          <w:color w:val="111111"/>
          <w:sz w:val="28"/>
          <w:sz w:val="28"/>
          <w:szCs w:val="28"/>
          <w:rtl w:val="true"/>
          <w:lang w:bidi="fa-IR"/>
        </w:rPr>
        <w:t>جامعه اسلامی همزمان با رشد دینی و علمی، در بعد اقتصادی نیز بایددر مسیر رشد و شکوفایی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آبادکردن دنیا خواسته خداوند از انسان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أَنْشَأَکُمْ مِنَ الْأَرْضِ وَ اسْتَعْمَرَکُمْ فیها</w:t>
      </w:r>
      <w:r>
        <w:rPr>
          <w:rFonts w:eastAsia="Amiri" w:cs="Amiri" w:ascii="Amiri" w:hAnsi="Amiri"/>
          <w:color w:val="111111"/>
          <w:sz w:val="28"/>
          <w:szCs w:val="28"/>
          <w:rtl w:val="true"/>
          <w:lang w:bidi="ar-SA"/>
        </w:rPr>
        <w:t>».</w:t>
      </w:r>
      <w:r>
        <w:rPr>
          <w:rStyle w:val="FootnoteAnchor"/>
          <w:rtl w:val="true"/>
        </w:rPr>
        <w:footnoteReference w:id="3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شمارا از زمین پدید آورد و از شما آبادانی آن راخواست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برای اداء این رسالت، شناخت عوامل پیش‌برنده و موانع آن لازم و در عمل به اراده و عزمی جازم، نیازمند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ازوظایف دولت اسلامی این است که در این راستا منابع درآمدی را شناسایی و موارد مصرف آن را کارشناسی وبر اجرای صحیح آن نظارت و بازرسی نماید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فرمان حکومتی به مالک اشتر نوشته اند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مَا أَمَرَ بِهِ عَبْدُ اللَّهِ عَلِیٌّ أَمِیرُ الْمُؤْمِنِینَ مَالِکَ بْنَ الْحَارِثِ الْأَشْتَر فِی عَهْدِهِ إِلَیْهِ حِینَ وَلَّاهُ مِصْرَ جِبَایَهَ خَرَاجِهَا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عِمَارة بِلَادِهَا</w:t>
      </w:r>
      <w:r>
        <w:rPr>
          <w:rFonts w:eastAsia="Amiri" w:cs="Amiri" w:ascii="Amiri" w:hAnsi="Amiri"/>
          <w:color w:val="111111"/>
          <w:sz w:val="28"/>
          <w:szCs w:val="28"/>
          <w:rtl w:val="true"/>
          <w:lang w:bidi="ar-SA"/>
        </w:rPr>
        <w:t>».</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این فرمانی است که بنده خدا علی،امیرمؤمنان به مالک بن حارث اشتر،در پیمان خویش با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او را والی مصر گردانید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کرد تا مالیات آنجا را جمع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اصلاح امور مردم آن سامان بپردازد و شهرهای آنجا را آباد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تَفَقَّدْ أَمْرَ الْخَرَاجِ بِمَا یُصْلِحُ أَهْلَه</w:t>
      </w:r>
      <w:r>
        <w:rPr>
          <w:rFonts w:eastAsia="Amiri" w:cs="Amiri" w:ascii="Amiri" w:hAnsi="Amiri"/>
          <w:color w:val="111111"/>
          <w:sz w:val="28"/>
          <w:szCs w:val="28"/>
          <w:rtl w:val="true"/>
          <w:lang w:bidi="ar-SA"/>
        </w:rPr>
        <w:t>».</w:t>
      </w:r>
      <w:r>
        <w:rPr>
          <w:rStyle w:val="FootnoteAnchor"/>
          <w:rtl w:val="true"/>
        </w:rPr>
        <w:footnoteReference w:id="3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درگرفتن و مصرف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کن به گونه‌ای که به اصلاح وضع مالیات دهندگان منجر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صورت، مسئولان می‌توانند با روشی درست به آباد کردن کشور اقدام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عِمَارَة بِلَادِهَا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فراهم‌کردن بازار تولید و تجارت، مردم را از بردگی و اسارت، رهایی بخشیده و به سروری و سیادت، نایل 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مردم باید اطمینان یابند،مالیاتی که به دولت می‌دهند در راه آبادانی شهرشان هزینه می‌شود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لْیَکُنْ نَظَرُکَ فِی عِمَارَة الْأَرْضِ أَبْلَغَ مِنْ نَظَرِکَ فِی اسْتِجْلَابِ الْخَرَاجِ لِأَنَّ ذَلِکَ لَا یُدْرَکُ إِلَّا بِالْعِمَارَة وَ مَنْ طَلَبَ الْخَرَاجَ بِغَیْرِ عِمَارَة أَخْرَبَ الْبِلَادَ وَ أَهْلَکَ الْعِبَاد</w:t>
      </w:r>
      <w:r>
        <w:rPr>
          <w:rFonts w:eastAsia="Amiri" w:cs="Amiri" w:ascii="Amiri" w:hAnsi="Amiri"/>
          <w:color w:val="111111"/>
          <w:sz w:val="28"/>
          <w:szCs w:val="28"/>
          <w:rtl w:val="true"/>
          <w:lang w:bidi="ar-SA"/>
        </w:rPr>
        <w:t>».</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باید نگاه واقدام تو در آبادی زمین بیش از همت تو در جمع آوری خراج باشد زیرا که خراج جز با آبادانی بدست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کس که بخواهد مالیات را بدون عمران و آبادانی مطالبه کند شهرها را خراب، و بندگان خدا را نابود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توجه خاص به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حفظ محیط 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ارزش‌گذاری به هوای پاکیزه و آب شیرین و فراوان و زمین‌های حاصل‌خیز، در کنار تأمین امنیت، مردم را به ماندن و سرمایه‌گذاری، ترغیب و از رفتن به کشورهای بیگانه منصرف می‌سازد و در نتیجه منجر به آبادانی بیشتر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سکونت جز در جایی که هوای پاکیزه داشته باشد و از آب شیرین و فراوان بهره‌مند بوده و زمینی که آمادگی ثمردهی داشته باشد، به دل نمی‌نشیند</w:t>
      </w:r>
      <w:r>
        <w:rPr>
          <w:rFonts w:eastAsia="IRNazanin" w:cs="IRNazanin"/>
          <w:color w:val="111111"/>
          <w:sz w:val="28"/>
          <w:szCs w:val="28"/>
          <w:rtl w:val="true"/>
          <w:lang w:bidi="fa-IR"/>
        </w:rPr>
        <w:t>».</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خرابی ونابودی زمین از فقر وسختی زندگی مردم آن ناشی می‌شود</w:t>
      </w:r>
      <w:r>
        <w:rPr>
          <w:rFonts w:eastAsia="IRNazanin" w:cs="IRNazanin"/>
          <w:color w:val="111111"/>
          <w:sz w:val="28"/>
          <w:szCs w:val="28"/>
          <w:rtl w:val="true"/>
          <w:lang w:bidi="fa-IR"/>
        </w:rPr>
        <w:t>.</w:t>
      </w:r>
      <w:r>
        <w:rPr>
          <w:rStyle w:val="FootnoteAnchor"/>
          <w:rtl w:val="true"/>
        </w:rPr>
        <w:footnoteReference w:id="312"/>
      </w:r>
      <w:bookmarkStart w:id="777" w:name="pg5609_34821"/>
    </w:p>
    <w:p>
      <w:pPr>
        <w:pStyle w:val="BookText"/>
        <w:rPr/>
      </w:pPr>
      <w:bookmarkEnd w:id="777"/>
      <w:r>
        <w:rPr>
          <w:rFonts w:ascii="IRNazanin" w:hAnsi="IRNazanin" w:eastAsia="IRNazanin"/>
          <w:color w:val="111111"/>
          <w:sz w:val="28"/>
          <w:sz w:val="28"/>
          <w:szCs w:val="28"/>
          <w:rtl w:val="true"/>
          <w:lang w:bidi="fa-IR"/>
        </w:rPr>
        <w:t>بنابراین توجه به رشد و پیشرفت اقتصادی، یکی از حقوق اجتماعی است که بر عهده مسئولان قرار گرفته و باید آن را در اولویت کار خود بدانند</w:t>
      </w:r>
      <w:r>
        <w:rPr>
          <w:rFonts w:eastAsia="IRNazanin" w:cs="IRNazanin"/>
          <w:color w:val="111111"/>
          <w:sz w:val="28"/>
          <w:szCs w:val="28"/>
          <w:rtl w:val="true"/>
          <w:lang w:bidi="fa-IR"/>
        </w:rPr>
        <w:t>.</w:t>
      </w:r>
    </w:p>
    <w:p>
      <w:pPr>
        <w:pStyle w:val="Heading4"/>
        <w:numPr>
          <w:ilvl w:val="3"/>
          <w:numId w:val="1"/>
        </w:numPr>
        <w:rPr/>
      </w:pPr>
      <w:bookmarkStart w:id="778" w:name="__RefHeading___Toc2988330_581953129"/>
      <w:bookmarkStart w:id="779" w:name="_Toc308"/>
      <w:bookmarkEnd w:id="778"/>
      <w:r>
        <w:rPr/>
        <w:t>12</w:t>
      </w:r>
      <w:r>
        <w:rPr>
          <w:rtl w:val="true"/>
        </w:rPr>
        <w:t>- «</w:t>
      </w:r>
      <w:r>
        <w:rPr>
          <w:rtl w:val="true"/>
        </w:rPr>
        <w:t>عدالت اجتماعی</w:t>
      </w:r>
      <w:r>
        <w:rPr>
          <w:rtl w:val="true"/>
        </w:rPr>
        <w:t>»</w:t>
      </w:r>
      <w:bookmarkEnd w:id="779"/>
    </w:p>
    <w:p>
      <w:pPr>
        <w:pStyle w:val="Heading5"/>
        <w:numPr>
          <w:ilvl w:val="4"/>
          <w:numId w:val="1"/>
        </w:numPr>
        <w:rPr/>
      </w:pPr>
      <w:bookmarkStart w:id="780" w:name="__RefHeading___Toc2988332_581953129"/>
      <w:bookmarkStart w:id="781" w:name="_Toc309"/>
      <w:bookmarkEnd w:id="780"/>
      <w:r>
        <w:rPr>
          <w:rtl w:val="true"/>
        </w:rPr>
        <w:t>اشاره</w:t>
      </w:r>
      <w:bookmarkEnd w:id="781"/>
    </w:p>
    <w:p>
      <w:pPr>
        <w:pStyle w:val="BookText"/>
        <w:rPr/>
      </w:pPr>
      <w:r>
        <w:rPr>
          <w:rFonts w:ascii="IRNazanin" w:hAnsi="IRNazanin" w:eastAsia="IRNazanin"/>
          <w:color w:val="111111"/>
          <w:sz w:val="28"/>
          <w:sz w:val="28"/>
          <w:szCs w:val="28"/>
          <w:rtl w:val="true"/>
          <w:lang w:bidi="fa-IR"/>
        </w:rPr>
        <w:t xml:space="preserve">هربرنامه واقدامی که درراستای تحقق عدالت اجتماعی صورت پذیرد از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گرنه از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آن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 اسلامی همراه باامنیت اجتماعی وپیشرفت درعرصه‌های مختلف،باید شاهد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 عدالت 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بسیاری از شاخص‌ها، پیش‌زمینه‌ای برای تحقق آن به 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اجتماعی، حرکت نظام اسلامی در راهبردها و برنامه‌ها به سمت و سویی است که نتیجه آن رفع فقر و جهل و عقب‌ماندگی علمی و اقتصادی از جامعه بوده و برآیند آن فعالیت‌ها، ارتقاء سطوح علمی واقتصادی وفرهنگی درهمه اقشارمردم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عبارتی فرصت‌ها و زمینه‌ها و امکانات مادی و غیرمادی، بدون هیچ تبعیضی در اختیار همگان قرار گیرد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گزاف نیست اگر گفته شود که انبیاء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دعوت به توحید، بیشترین تلاش خود را در راستای تحقق عدالت اجتماعی به کار بسته‌اند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 این نقش پیامبران رونمایی می‌کند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أَرْسَلْنا رُسُلَنا بِالْبَیِّناتِ وَ أَنْزَلْنا مَعَهُمُ الْکِتابَ وَ الْمیزانَ لِیَقُومَ النَّاسُ بِالْقِسْطِ</w:t>
      </w:r>
      <w:r>
        <w:rPr>
          <w:rFonts w:eastAsia="Amiri" w:cs="Amiri" w:ascii="Amiri" w:hAnsi="Amiri"/>
          <w:color w:val="111111"/>
          <w:sz w:val="28"/>
          <w:szCs w:val="28"/>
          <w:rtl w:val="true"/>
          <w:lang w:bidi="ar-SA"/>
        </w:rPr>
        <w:t>».</w:t>
      </w:r>
      <w:r>
        <w:rPr>
          <w:rStyle w:val="FootnoteAnchor"/>
          <w:rtl w:val="true"/>
        </w:rPr>
        <w:footnoteReference w:id="3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پیامبرانمان را با دلیل‌های روشن فرستادیم و همراه آنها کتاب و ترازو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شاخص سنجش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نازل کردیم تا مردم عدالت را برپا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مواردی از تلاش آنان را یادآوری می‌سازد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یا قَوْمِ أَوْفُوا الْمِکْیالَ وَ الْمیزانَ بِالْقِسْطِ وَ لا تَبْخَسُوا النَّاسَ أَشْیاءَهُمْ وَ لا تَعْثَوْا فِی الْأَرْضِ مُفْسِدینَ</w:t>
      </w:r>
      <w:r>
        <w:rPr>
          <w:rFonts w:eastAsia="Amiri" w:cs="Amiri" w:ascii="Amiri" w:hAnsi="Amiri"/>
          <w:color w:val="111111"/>
          <w:sz w:val="28"/>
          <w:szCs w:val="28"/>
          <w:rtl w:val="true"/>
          <w:lang w:bidi="ar-SA"/>
        </w:rPr>
        <w:t>».</w:t>
      </w:r>
      <w:r>
        <w:rPr>
          <w:rStyle w:val="FootnoteAnchor"/>
          <w:rtl w:val="true"/>
        </w:rPr>
        <w:footnoteReference w:id="3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قوم من، پیمانه و ترازو را از روی عدل، کامل ادا کنید و در داد و ستد با مردم کم‌فروشی نکنید و در زمین فساد مکنید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أَقیمُوا الْوَزْنَ بِالْقِسْطِ وَ لا تُخْسِرُوا الْمیزانَ</w:t>
      </w:r>
      <w:r>
        <w:rPr>
          <w:rFonts w:eastAsia="Amiri" w:cs="Amiri" w:ascii="Amiri" w:hAnsi="Amiri"/>
          <w:color w:val="111111"/>
          <w:sz w:val="28"/>
          <w:szCs w:val="28"/>
          <w:rtl w:val="true"/>
          <w:lang w:bidi="ar-SA"/>
        </w:rPr>
        <w:t>».</w:t>
      </w:r>
      <w:r>
        <w:rPr>
          <w:rStyle w:val="FootnoteAnchor"/>
          <w:rtl w:val="true"/>
        </w:rPr>
        <w:footnoteReference w:id="3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وزن‌کردن را به عدالت رعایت کنید و کم‌فروشی مکنید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به همه مؤمنان دستورمی‌دهد که در این مسیر باید حرکت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کُونُوا قَوَّامینَ بِالْقِسْطِ</w:t>
      </w:r>
      <w:r>
        <w:rPr>
          <w:rFonts w:eastAsia="Amiri" w:cs="Amiri" w:ascii="Amiri" w:hAnsi="Amiri"/>
          <w:color w:val="111111"/>
          <w:sz w:val="28"/>
          <w:szCs w:val="28"/>
          <w:rtl w:val="true"/>
          <w:lang w:bidi="ar-SA"/>
        </w:rPr>
        <w:t>».</w:t>
      </w:r>
      <w:r>
        <w:rPr>
          <w:rStyle w:val="FootnoteAnchor"/>
          <w:rtl w:val="true"/>
        </w:rPr>
        <w:footnoteReference w:id="316"/>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برپادارندگان عدالت باشید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یکی ازعوامل مهم پذیرش خلافت را دنبال‌کردن عدالت اجتماعی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سوگند به خدایی که دانه را شکافته وانسان را آفریده، اگر خواست و حضور مردم نبود و با وجود یار و یاور حجت بر من تمام نمی‌شد و اگر نبود پیمانی که خداوند از عالمان گرفته که آرام و قرار نگیرند بر مشاهده شکم‌پرستی ستمگران و گرسنگی مظلومان، بدون شک، ریسمان مرکب خلافت را بر پشت آن می‌انداختم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به حال خود می‌گذاردم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 آن را به همان جام اوّل آن آب می‌دادم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از آغاز خلافت دیگران بابی‌اعتنایی برخوردکردم،الآن نیز همان‌گونه رفتار می‌نمودم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دریافت می‌کردید که این دنیای شما نزد من از آب بینی بزغاله‌ای کم‌ارزش‌تر است</w:t>
      </w:r>
      <w:r>
        <w:rPr>
          <w:rFonts w:eastAsia="IRNazanin" w:cs="IRNazanin"/>
          <w:color w:val="111111"/>
          <w:sz w:val="28"/>
          <w:szCs w:val="28"/>
          <w:rtl w:val="true"/>
          <w:lang w:bidi="fa-IR"/>
        </w:rPr>
        <w:t>.</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فرموده اند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مبنای جمهوری اسلامی بر عدالت اجتماعی است‌</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دلیل این سخنشان اولا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همه انبیاءبوده است وثانیا یکی ازمقاصد اسلام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این دو اشاره نموده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زحمت انبیا برای این بودکه یک عدالت اجتماعی درست بکنند برای بشردراجتماع</w:t>
      </w:r>
      <w:r>
        <w:rPr>
          <w:rFonts w:eastAsia="IRNazanin" w:cs="IRNazanin"/>
          <w:color w:val="111111"/>
          <w:sz w:val="28"/>
          <w:szCs w:val="28"/>
          <w:rtl w:val="true"/>
          <w:lang w:bidi="fa-IR"/>
        </w:rPr>
        <w:t xml:space="preserve">» </w:t>
      </w:r>
      <w:r>
        <w:rPr>
          <w:rStyle w:val="FootnoteAnchor"/>
          <w:rtl w:val="true"/>
        </w:rPr>
        <w:footnoteReference w:id="3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برقراری عدالت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مقصد بزرگ اسلام است</w:t>
      </w:r>
      <w:r>
        <w:rPr>
          <w:rFonts w:eastAsia="IRNazanin" w:cs="IRNazanin"/>
          <w:color w:val="111111"/>
          <w:sz w:val="28"/>
          <w:szCs w:val="28"/>
          <w:rtl w:val="true"/>
          <w:lang w:bidi="fa-IR"/>
        </w:rPr>
        <w:t>.»</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 xml:space="preserve">از این رو توصیه فرموده اند که برای رسیدن به عدالت اجتماعی باید به آموزه های اسلام عمل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بحق 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شود چرخهای اقتصادسالم به راه می‌افتد و عدالت اجتماعی، که لازمه یک رژیم سالم است،تحقق می‌یابد</w:t>
      </w:r>
      <w:r>
        <w:rPr>
          <w:rFonts w:eastAsia="IRNazanin" w:cs="IRNazanin"/>
          <w:color w:val="111111"/>
          <w:sz w:val="28"/>
          <w:szCs w:val="28"/>
          <w:rtl w:val="true"/>
          <w:lang w:bidi="fa-IR"/>
        </w:rPr>
        <w:t>»</w:t>
      </w:r>
      <w:r>
        <w:rPr>
          <w:rStyle w:val="FootnoteAnchor"/>
          <w:rtl w:val="true"/>
        </w:rPr>
        <w:footnoteReference w:id="321"/>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خواننده عزیز تا کنون از دوازده معیار با شرح و تفصیل یاد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از مهم ترین معیارها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معیارهای مهم و نقش آفرین دیگری 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نام برد که شرح و بیان آن را به فرصت و زمان دیگری واگذار می‌کنیم مانند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وحدت یا تفرقه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گرایی یا قانون گریزی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های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بهداشت وسلامتی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خشم و رضای دشمنان </w:t>
      </w:r>
      <w:bookmarkStart w:id="782" w:name="pg5609_34825"/>
    </w:p>
    <w:p>
      <w:pPr>
        <w:pStyle w:val="Heading5"/>
        <w:numPr>
          <w:ilvl w:val="4"/>
          <w:numId w:val="1"/>
        </w:numPr>
        <w:rPr/>
      </w:pPr>
      <w:bookmarkStart w:id="783" w:name="__RefHeading___Toc2988334_581953129"/>
      <w:bookmarkStart w:id="784" w:name="_Toc310"/>
      <w:bookmarkEnd w:id="782"/>
      <w:bookmarkEnd w:id="783"/>
      <w:r>
        <w:rPr>
          <w:rtl w:val="true"/>
        </w:rPr>
        <w:t>پرسش ها</w:t>
      </w:r>
      <w:bookmarkEnd w:id="78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دشمنان تلاش می‌کنند ازفساد به عنوان ابزاری برای تضعیف وشکست ملت ها ودولت ها بهره گیرند؟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و ملت چگونه می‌توانند با نقشه های دشمنان مقابله کنند؟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گرایی چه نقشی درکاهش جرم می‌تواند داشته باشد؟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 امربه معروف ونهی ازمنکر می‌توان روحیه قانون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گرایی را در مردم افزایش داد؟</w:t>
      </w:r>
    </w:p>
    <w:p>
      <w:pPr>
        <w:pStyle w:val="Heading5"/>
        <w:numPr>
          <w:ilvl w:val="4"/>
          <w:numId w:val="1"/>
        </w:numPr>
        <w:rPr/>
      </w:pPr>
      <w:bookmarkStart w:id="785" w:name="__RefHeading___Toc2988336_581953129"/>
      <w:bookmarkStart w:id="786" w:name="_Toc311"/>
      <w:bookmarkEnd w:id="785"/>
      <w:r>
        <w:rPr>
          <w:rtl w:val="true"/>
        </w:rPr>
        <w:t>برای مطالعه بیشتر</w:t>
      </w:r>
      <w:bookmarkEnd w:id="786"/>
    </w:p>
    <w:p>
      <w:pPr>
        <w:pStyle w:val="BookText"/>
        <w:rPr/>
      </w:pPr>
      <w:r>
        <w:rPr>
          <w:rFonts w:ascii="Amiri" w:hAnsi="Amiri" w:eastAsia="Amiri" w:cs="Amiri"/>
          <w:color w:val="111111"/>
          <w:sz w:val="28"/>
          <w:sz w:val="28"/>
          <w:szCs w:val="28"/>
          <w:rtl w:val="true"/>
          <w:lang w:bidi="ar-SA"/>
        </w:rPr>
        <w:t>یا أَیُّهَا الَّذینَ آمَنُوا عَلَیْکُمْ أَنْفُسَکُمْ لا یَضُرُّکُمْ مَنْ ضَلَّ إِذَا اهْتَدَیْتُمْ إِلَی اللَّهِ مَرْجِعُکُمْ جَمیعاً فَیُنَبِّئُکُمْ بِما کُنْتُمْ تَعْمَلُون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معنای آیه شریفه، چه چیزی انسان را از گمراهی وگمراهان حفظ می‌کند؟ چگونه می‌توان این عامل مهم را در خود وجامعه تقویت کرد؟ </w:t>
      </w:r>
      <w:bookmarkStart w:id="787" w:name="pg5609_34826"/>
    </w:p>
    <w:p>
      <w:pPr>
        <w:pStyle w:val="Heading2"/>
        <w:numPr>
          <w:ilvl w:val="1"/>
          <w:numId w:val="1"/>
        </w:numPr>
        <w:rPr/>
      </w:pPr>
      <w:bookmarkStart w:id="788" w:name="__RefHeading___Toc2988338_581953129"/>
      <w:bookmarkStart w:id="789" w:name="_Toc312"/>
      <w:bookmarkEnd w:id="787"/>
      <w:bookmarkEnd w:id="788"/>
      <w:r>
        <w:rPr>
          <w:rtl w:val="true"/>
        </w:rPr>
        <w:t xml:space="preserve">فصل هفتم </w:t>
      </w:r>
      <w:r>
        <w:rPr>
          <w:rtl w:val="true"/>
        </w:rPr>
        <w:t xml:space="preserve">: </w:t>
      </w:r>
      <w:r>
        <w:rPr>
          <w:rtl w:val="true"/>
        </w:rPr>
        <w:t>امر به معروف ونهی از منکر و تساهل و تسامح</w:t>
      </w:r>
      <w:bookmarkEnd w:id="789"/>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90" w:name="__RefHeading___Toc2988340_581953129"/>
      <w:bookmarkStart w:id="791" w:name="_Toc313"/>
      <w:bookmarkEnd w:id="790"/>
      <w:r>
        <w:rPr>
          <w:rtl w:val="true"/>
        </w:rPr>
        <w:t>اشاره</w:t>
      </w:r>
      <w:bookmarkEnd w:id="791"/>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92" w:name="pg5609_34828"/>
      <w:bookmarkStart w:id="793" w:name="pg5609_34828"/>
      <w:bookmarkEnd w:id="793"/>
    </w:p>
    <w:p>
      <w:pPr>
        <w:pStyle w:val="Heading3"/>
        <w:numPr>
          <w:ilvl w:val="2"/>
          <w:numId w:val="1"/>
        </w:numPr>
        <w:rPr/>
      </w:pPr>
      <w:bookmarkStart w:id="794" w:name="pg5609_34828"/>
      <w:bookmarkStart w:id="795" w:name="__RefHeading___Toc2988342_581953129"/>
      <w:bookmarkStart w:id="796" w:name="_Toc314"/>
      <w:bookmarkEnd w:id="794"/>
      <w:bookmarkEnd w:id="795"/>
      <w:r>
        <w:rPr>
          <w:rtl w:val="true"/>
        </w:rPr>
        <w:t>درس شانزدهم</w:t>
      </w:r>
      <w:bookmarkEnd w:id="796"/>
    </w:p>
    <w:p>
      <w:pPr>
        <w:pStyle w:val="Heading4"/>
        <w:numPr>
          <w:ilvl w:val="3"/>
          <w:numId w:val="1"/>
        </w:numPr>
        <w:rPr/>
      </w:pPr>
      <w:bookmarkStart w:id="797" w:name="__RefHeading___Toc2988344_581953129"/>
      <w:bookmarkStart w:id="798" w:name="_Toc315"/>
      <w:bookmarkEnd w:id="797"/>
      <w:r>
        <w:rPr>
          <w:rtl w:val="true"/>
        </w:rPr>
        <w:t>امر به معروف ونهی از منکر و تساهل و تسامح</w:t>
      </w:r>
      <w:bookmarkEnd w:id="798"/>
    </w:p>
    <w:p>
      <w:pPr>
        <w:pStyle w:val="BookText"/>
        <w:rPr/>
      </w:pPr>
      <w:r>
        <w:rPr>
          <w:rFonts w:ascii="IRNazanin" w:hAnsi="IRNazanin" w:eastAsia="IRNazanin"/>
          <w:color w:val="111111"/>
          <w:sz w:val="28"/>
          <w:sz w:val="28"/>
          <w:szCs w:val="28"/>
          <w:rtl w:val="true"/>
          <w:lang w:bidi="fa-IR"/>
        </w:rPr>
        <w:t>گاهی درکتاب ها، روزنامه ها، فضای مجازی و یا در گفت‌وگوهایی که افراد با یکدیگر دارند، مطالبی مشاهده می کنیدکه ناشی از ناآگاهی برخی ویا غرض ورزی عده ای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که دین ما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سمحه وسهله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آسان گیری بناگردیده ودرآن برمدارا تاکید وازخشونت نهی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ازسویی انسان ها باورهای مختلفی دارندوهمه یکسان به مسائل نمی نگرند، ازاین رو باید یکدیگر راتحمل کرد ونباید دیگران را نفی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با دیگران باید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تساهل وتسامح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وازآنجا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امربه معروف ونهی ازمنکر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مدارا وتحمل دیگران وتساهل وتسامح سازگارنیست، نمی توان در عصر ما که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آن توصیه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نوعی تعصب را نشان می‌دهدوکسی که در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سلطه عقلانیت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می‌کند نباید تعصب داشته باشد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این افراد نوشته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تساهل و تسامح چیزی است که خمیر مایة دین اسلام را تشکیل می‌دهد و بر عکس عقیدة بعضی که</w:t>
      </w:r>
    </w:p>
    <w:p>
      <w:pPr>
        <w:pStyle w:val="BookText"/>
        <w:rPr/>
      </w:pPr>
      <w:r>
        <w:rPr>
          <w:rFonts w:ascii="IRNazanin" w:hAnsi="IRNazanin" w:eastAsia="IRNazanin"/>
          <w:color w:val="111111"/>
          <w:sz w:val="28"/>
          <w:sz w:val="28"/>
          <w:szCs w:val="28"/>
          <w:rtl w:val="true"/>
          <w:lang w:bidi="fa-IR"/>
        </w:rPr>
        <w:t>آن را قاعده‌ای جانبی در نظر می‌گیرند، به وسیلة رسول گرامی اسلام، اصل دین و برانگیخته شدن وی برای اجرای آن، براساس سمحه و سهله معرّفی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این فراز، اجرای احکام اسلام رابراساس سمحه وسهله دانسته وتوضیح نداده است که منظورش ازسماحت وسهولت در حوزه اجرا چیست و چگونه است ؟ مثلا برای خواندن نماز وگرفتن روزه واجرای حدقصاص ودیات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باسماحت وسهولت برخورد می‌شده است ؟</w:t>
      </w:r>
    </w:p>
    <w:p>
      <w:pPr>
        <w:pStyle w:val="BookText"/>
        <w:rPr/>
      </w:pPr>
      <w:r>
        <w:rPr>
          <w:rFonts w:ascii="IRNazanin" w:hAnsi="IRNazanin" w:eastAsia="IRNazanin"/>
          <w:color w:val="111111"/>
          <w:sz w:val="28"/>
          <w:sz w:val="28"/>
          <w:szCs w:val="28"/>
          <w:rtl w:val="true"/>
          <w:lang w:bidi="fa-IR"/>
        </w:rPr>
        <w:t>در ادامه آورده است</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باید از خود، جاذبه‌ها و سهولت‌هایی داشته باشد که بتواند مخاطب عام را به طرف خود جذب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بهتر، احکام دین نباید مخاطب گریز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غیر این صورت، تناقض با هدف دین پدید خواهد آمد؛ پس به حکم عقل سلیم، دین ماندگار، دینی است که با مهر و مدارا با مخاطب رفتار کند و تا جایی که با هدف دین منافات نداشته باشد، نرمی و ملایمت به خرج دهد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حکم به العقل حکم به الشرع</w:t>
      </w:r>
      <w:r>
        <w:rPr>
          <w:rFonts w:eastAsia="IRNazanin" w:cs="IRNazanin"/>
          <w:color w:val="111111"/>
          <w:sz w:val="28"/>
          <w:szCs w:val="28"/>
          <w:rtl w:val="true"/>
          <w:lang w:bidi="fa-IR"/>
        </w:rPr>
        <w:t>».</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دراین جملات نیز نتیجه گرفته است که دین ماندگار، دینی است که با مهر ومدارا با مخاطب رفتار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روشن نکرده است که حوزه مهر ومدارا کجاست واگر مثلا کسی به قصاص محکوم شدچگونه برای اجرای این حکم باید با مهر ومدارا رفتار کرد ؟ آیا ازاصل اجرای حکم قصاص باید صرف نظر کرد یاآن را تبدیل به جریمه مالی یا حبس نمایند ؟ یا این که رفتار باقاتل، رفتاری اخلاقی باشد وازتوهین واهانت به وی پرهیز کرد؟</w:t>
      </w:r>
    </w:p>
    <w:p>
      <w:pPr>
        <w:pStyle w:val="BookText"/>
        <w:rPr/>
      </w:pPr>
      <w:r>
        <w:rPr>
          <w:rFonts w:ascii="IRNazanin" w:hAnsi="IRNazanin" w:eastAsia="IRNazanin"/>
          <w:color w:val="111111"/>
          <w:sz w:val="28"/>
          <w:sz w:val="28"/>
          <w:szCs w:val="28"/>
          <w:rtl w:val="true"/>
          <w:lang w:bidi="fa-IR"/>
        </w:rPr>
        <w:t xml:space="preserve">فرد دیگری نوشته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آیین پیامبر مبتنی بر بصیرت و روشن بینی بوده و شریعت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سهله و سمحه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ای دیگر سر جاذبه پیامبر، در رحمت و نرمش او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فَبِما رَحْمَةٍ مِنَ اللَّهِ لِنْتَ لَهُمْ وَ لَوْ کُنْتَ فَظًّا غَلیظَ الْقَلْبِ لاَنْفَضُّوا مِنْ حَوْلِک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جوامع مسلمان و نیز جامعه ایرانی، تعصب خصوصا از نوع مذهبی کم و بیش به چشم می‌خورد و دلیل آن قشری بودن دین و مذهب در میان آحاد مسلمانان است</w:t>
      </w:r>
      <w:r>
        <w:rPr>
          <w:rFonts w:eastAsia="IRNazanin" w:cs="IRNazanin"/>
          <w:color w:val="111111"/>
          <w:sz w:val="28"/>
          <w:szCs w:val="28"/>
          <w:rtl w:val="true"/>
          <w:lang w:bidi="fa-IR"/>
        </w:rPr>
        <w:t>.»</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 xml:space="preserve">وی در ادامه آورده است </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حکومت ها نیز اگر متصف به ایدئولوژی دینی شوند، فی نفسه بسترساز تعصب و عدم مدارا می‌گردند چون در چنین حکومت هایی معمولا قرائت رسمی حکام از دین، ملاک </w:t>
      </w:r>
    </w:p>
    <w:p>
      <w:pPr>
        <w:pStyle w:val="BookText"/>
        <w:rPr/>
      </w:pPr>
      <w:r>
        <w:rPr>
          <w:rFonts w:ascii="IRNazanin" w:hAnsi="IRNazanin" w:eastAsia="IRNazanin"/>
          <w:color w:val="111111"/>
          <w:sz w:val="28"/>
          <w:sz w:val="28"/>
          <w:szCs w:val="28"/>
          <w:rtl w:val="true"/>
          <w:lang w:bidi="fa-IR"/>
        </w:rPr>
        <w:t xml:space="preserve">ارزیابی و برخورد با دیگران قرار می‌گیرد، نه عقلانیت جمعی وقانون و حقوق… اما تعصب بدان معناست که افراد عقیده خود را بر حق دانسته و دیگران را باطل می‌شمرند و بر این اساس با آن ها با عناوینی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خودی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می‌کنند</w:t>
      </w:r>
      <w:r>
        <w:rPr>
          <w:rFonts w:eastAsia="IRNazanin" w:cs="IRNazanin"/>
          <w:color w:val="111111"/>
          <w:sz w:val="28"/>
          <w:szCs w:val="28"/>
          <w:rtl w:val="true"/>
          <w:lang w:bidi="fa-IR"/>
        </w:rPr>
        <w:t xml:space="preserve">. </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این نویسنده ازمطلبی درست که در آغاز سخن آورده،نتیجه ای مبهم وغلط انداز گرفته است وآن این که درجامعه تعصب وجود دارد ودلیل آن نیز قشری بودن دین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 روشن نکرده است که آیاتعصب دینی داشتن همه جا بد وناپسند است یا در برخی موارد ؟ ظاهر گفتارش نشان می‌دهد که اساسا با داشتن تعصب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وغیرت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این که در ادامه سخنان خود به نفی حاکمیت دینی تصریح نموده وآموزه های الهی مبنی بر تقسیم انسانها به مومن وکافر را از مصادیق تعصب شمرده است </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 تر سخن کسانی است که نداشتن تعصب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وبی تفاوتی در برابر ارزشهای انسانی والهی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دنیای مدرن جزء شرایط انسانیت دانسته ونوشته اند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امروزه در میان ملل متمدن، تعصّب نداشتن و وسعت صدر و مدارا و تساهل و تسامح داشتن جزوشرایط انسانیت محسوب می‌شود</w:t>
      </w:r>
      <w:r>
        <w:rPr>
          <w:rFonts w:eastAsia="IRNazanin" w:cs="IRNazanin"/>
          <w:color w:val="111111"/>
          <w:sz w:val="28"/>
          <w:szCs w:val="28"/>
          <w:rtl w:val="true"/>
          <w:lang w:bidi="fa-IR"/>
        </w:rPr>
        <w:t xml:space="preserve">. " </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 xml:space="preserve">یکی دیگراز مدعیان روشنفکری در باره تساهل وتسامح این گونه نوشته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شکی نیست که تساهل در همه اعصار اخلاقی است اما شاید بیش از هر زمان دیگر مناسب زمانه ما باشد، به این خاطر که در صورتی که کاملا فهمیده شود به ما نشان خواهد دادکه چطور باید در برابر وسوسه خشونت واستبدادگری که توسط برخی ایده ئولوژی های سیاسی زمانه ما ترویج می‌شوند،مقاومت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تساهل همچنین به آن معنا است که به دیگرانی که می‌پنداریم عقایدشان برای عقاید ما خطرناک است اجازه دهیم تا به دنبال طرفدارانی برای خودشان باشند</w:t>
      </w:r>
      <w:r>
        <w:rPr>
          <w:rFonts w:eastAsia="IRNazanin" w:cs="IRNazanin"/>
          <w:color w:val="111111"/>
          <w:sz w:val="28"/>
          <w:szCs w:val="28"/>
          <w:rtl w:val="true"/>
          <w:lang w:bidi="fa-IR"/>
        </w:rPr>
        <w:t>.</w:t>
      </w:r>
      <w:r>
        <w:rPr>
          <w:rStyle w:val="FootnoteAnchor"/>
          <w:rtl w:val="true"/>
        </w:rPr>
        <w:footnoteReference w:id="326"/>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دراین سخنان با استفاده ازواژه تساهل می‌خواهد حاکمیت دین را نفی کند ومعتقد است که باید فضارابرای مخالفان دین آن گونه فراهم کرد که آنان در تبلیغ وجذب طرفداران خود آزاد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 می‌گوییم البته دین برای مخالفان خود حق حیات وفعالیت در چارچوب مقررات وضوابط حکومت اسلامی قائل است،اما اجازه تبلیغات مخرب علیه اسلام ونیزتوطئه وبراندازی را نمی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این سوال را از نویسنده می‌پرسیم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این اندیشه ها را از دنیای مغرب زمین به عاریت گرفته ومرتب بر طبل آن می‌کوبید پاسخ روشنی به این معمای بزرگ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دنیایی که این همه شعار تحمل مخالف را سر می‌دهد،حاضر نیست اجازه دهدچند دختر دانش آموز با روسری به مدارس ودانشگاه ها بروند؟</w:t>
      </w:r>
    </w:p>
    <w:p>
      <w:pPr>
        <w:pStyle w:val="BookText"/>
        <w:rPr/>
      </w:pPr>
      <w:r>
        <w:rPr>
          <w:rFonts w:ascii="IRNazanin" w:hAnsi="IRNazanin" w:eastAsia="IRNazanin"/>
          <w:color w:val="111111"/>
          <w:sz w:val="28"/>
          <w:sz w:val="28"/>
          <w:szCs w:val="28"/>
          <w:rtl w:val="true"/>
          <w:lang w:bidi="fa-IR"/>
        </w:rPr>
        <w:t xml:space="preserve">وی در ادامه افزوده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ارزشهایی که به آن اعتقاد داریم صرفا ترجیحات ما هستند نه در حکم حقایق مطلق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جهان برلین</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 xml:space="preserve">جایی برای توهم یا تنفر نسبت به دیگری نیست </w:t>
      </w:r>
      <w:r>
        <w:rPr>
          <w:rFonts w:eastAsia="IRNazanin" w:cs="IRNazanin"/>
          <w:color w:val="111111"/>
          <w:sz w:val="28"/>
          <w:szCs w:val="28"/>
          <w:rtl w:val="true"/>
          <w:lang w:bidi="fa-IR"/>
        </w:rPr>
        <w:t>.</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 xml:space="preserve">در این بخش از سخنانش به طور کلی به نفی ارزشهای دینی و انسانی پرداخته وآنها را صرفا ترجیحات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چیزهایی که فکر می‌کنند خوب است درحالی که حقیقتی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می‌داند و هر نوع تنفری از دیگران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دشمن خدا وبشریت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بی‌مورد شمرده است</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 این که هر حقیقت مطلقی را که با آن بتوان با دیگران احتجاج نمود را رد کرده است اما از تساهل به عنوان یک حقیقت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w:t>
      </w:r>
      <w:bookmarkStart w:id="799" w:name="pg5609_34834"/>
    </w:p>
    <w:p>
      <w:pPr>
        <w:pStyle w:val="BookText"/>
        <w:rPr/>
      </w:pPr>
      <w:bookmarkEnd w:id="799"/>
      <w:r>
        <w:rPr>
          <w:rFonts w:ascii="IRNazanin" w:hAnsi="IRNazanin" w:eastAsia="IRNazanin"/>
          <w:color w:val="111111"/>
          <w:sz w:val="28"/>
          <w:sz w:val="28"/>
          <w:szCs w:val="28"/>
          <w:rtl w:val="true"/>
          <w:lang w:bidi="fa-IR"/>
        </w:rPr>
        <w:t>همه اعصار اخلاقی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نفی دین وارزشهای آن،بهره جسته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خواننده محترم ملاحظه می‌کند که زیر پوشش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تساهل وتسامح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 مغلطه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غلط اندازی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دانسته یا ندانسته با اساس دین وارزشها واز جمله امر به معروف ونهی ازمنکر به مقابله برخاسته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این بخش از کتاب به تبیین این مباحث اختصاص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نخست ضروری است تا اندکی در باب معنای این دو واژه کنکاشی انجام شود</w:t>
      </w:r>
      <w:r>
        <w:rPr>
          <w:rFonts w:eastAsia="IRNazanin" w:cs="IRNazanin"/>
          <w:color w:val="111111"/>
          <w:sz w:val="28"/>
          <w:szCs w:val="28"/>
          <w:rtl w:val="true"/>
          <w:lang w:bidi="fa-IR"/>
        </w:rPr>
        <w:t>.</w:t>
      </w:r>
    </w:p>
    <w:p>
      <w:pPr>
        <w:pStyle w:val="Heading4"/>
        <w:numPr>
          <w:ilvl w:val="3"/>
          <w:numId w:val="1"/>
        </w:numPr>
        <w:rPr/>
      </w:pPr>
      <w:bookmarkStart w:id="800" w:name="__RefHeading___Toc2988346_581953129"/>
      <w:bookmarkStart w:id="801" w:name="_Toc316"/>
      <w:bookmarkEnd w:id="800"/>
      <w:r>
        <w:rPr>
          <w:rtl w:val="true"/>
        </w:rPr>
        <w:t>واژه شناسی</w:t>
      </w:r>
      <w:bookmarkEnd w:id="801"/>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نرمی وهمواری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ازاین رو به به زمین دشت وهموار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کسی که اخلاقی نرم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Style w:val="FootnoteAnchor"/>
          <w:rtl w:val="true"/>
        </w:rPr>
        <w:footnoteReference w:id="329"/>
      </w:r>
    </w:p>
    <w:p>
      <w:pPr>
        <w:pStyle w:val="BookText"/>
        <w:rPr/>
      </w:pPr>
      <w:r>
        <w:rPr>
          <w:rFonts w:ascii="Amiri" w:hAnsi="Amiri" w:eastAsia="Amiri" w:cs="Amiri"/>
          <w:color w:val="111111"/>
          <w:sz w:val="28"/>
          <w:sz w:val="28"/>
          <w:szCs w:val="28"/>
          <w:rtl w:val="true"/>
          <w:lang w:bidi="ar-SA"/>
        </w:rPr>
        <w:t xml:space="preserve">مثلا درآیه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تَتَّخِذُونَ مِنْ سُهُولِها قُصُوراً وَ تَنْحِتُونَ الْجِبالَ بُیُوتاً</w:t>
      </w:r>
      <w:r>
        <w:rPr>
          <w:rFonts w:eastAsia="Amiri" w:cs="Amiri" w:ascii="Amiri" w:hAnsi="Amiri"/>
          <w:color w:val="111111"/>
          <w:sz w:val="28"/>
          <w:szCs w:val="28"/>
          <w:rtl w:val="true"/>
          <w:lang w:bidi="ar-SA"/>
        </w:rPr>
        <w:t>»</w:t>
      </w:r>
      <w:r>
        <w:rPr>
          <w:rStyle w:val="FootnoteAnchor"/>
          <w:rtl w:val="true"/>
        </w:rPr>
        <w:footnoteReference w:id="330"/>
      </w:r>
      <w:r>
        <w:rPr>
          <w:rFonts w:ascii="IRNazanin" w:hAnsi="IRNazanin" w:eastAsia="IRNazanin"/>
          <w:color w:val="111111"/>
          <w:sz w:val="28"/>
          <w:sz w:val="28"/>
          <w:szCs w:val="28"/>
          <w:rtl w:val="true"/>
          <w:lang w:bidi="fa-IR"/>
        </w:rPr>
        <w:t>و در دعای عهد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سهلها وجبلها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معنا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شکستن سهل باشد نیک سهل سهل دیدن نفس را جهل است جهل</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اسهال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آسان شمردن وآسان گرفتن وروان بودن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در عرف مردم به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اسهال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معنایی نزدیک به آن دارد </w:t>
      </w:r>
      <w:r>
        <w:rPr>
          <w:rFonts w:eastAsia="IRNazanin" w:cs="IRNazanin"/>
          <w:color w:val="111111"/>
          <w:sz w:val="28"/>
          <w:szCs w:val="28"/>
          <w:rtl w:val="true"/>
          <w:lang w:bidi="fa-IR"/>
        </w:rPr>
        <w:t>.</w:t>
      </w:r>
      <w:r>
        <w:rPr>
          <w:rStyle w:val="FootnoteAnchor"/>
          <w:rtl w:val="true"/>
        </w:rPr>
        <w:footnoteReference w:id="331"/>
      </w:r>
      <w:bookmarkStart w:id="802" w:name="pg5609_34835"/>
    </w:p>
    <w:p>
      <w:pPr>
        <w:pStyle w:val="BookText"/>
        <w:rPr/>
      </w:pPr>
      <w:bookmarkEnd w:id="802"/>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سمح وسماحت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جود و سخاء و بخشش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اما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معنی آسان گرفتن و برخورد نرم داشتن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تساهل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تسامح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اند، یعنی معنای هردو را برخورد از موضع سخاوت وبخشش دانسته اند</w:t>
      </w:r>
      <w:r>
        <w:rPr>
          <w:rFonts w:eastAsia="IRNazanin" w:cs="IRNazanin"/>
          <w:color w:val="111111"/>
          <w:sz w:val="28"/>
          <w:szCs w:val="28"/>
          <w:rtl w:val="true"/>
          <w:lang w:bidi="fa-IR"/>
        </w:rPr>
        <w:t>.</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این ها معانی دوواژه یادشده از منظر لغت شناسی بود</w:t>
      </w:r>
      <w:r>
        <w:rPr>
          <w:rFonts w:eastAsia="IRNazanin" w:cs="IRNazanin"/>
          <w:color w:val="111111"/>
          <w:sz w:val="28"/>
          <w:szCs w:val="28"/>
          <w:rtl w:val="true"/>
          <w:lang w:bidi="fa-IR"/>
        </w:rPr>
        <w:t>.</w:t>
      </w:r>
    </w:p>
    <w:p>
      <w:pPr>
        <w:pStyle w:val="Heading4"/>
        <w:numPr>
          <w:ilvl w:val="3"/>
          <w:numId w:val="1"/>
        </w:numPr>
        <w:rPr/>
      </w:pPr>
      <w:bookmarkStart w:id="803" w:name="__RefHeading___Toc2988348_581953129"/>
      <w:bookmarkStart w:id="804" w:name="_Toc317"/>
      <w:bookmarkEnd w:id="803"/>
      <w:r>
        <w:rPr>
          <w:rtl w:val="true"/>
        </w:rPr>
        <w:t>معانی اصطلاحی</w:t>
      </w:r>
      <w:bookmarkEnd w:id="804"/>
    </w:p>
    <w:p>
      <w:pPr>
        <w:pStyle w:val="BookText"/>
        <w:rPr/>
      </w:pPr>
      <w:r>
        <w:rPr>
          <w:rFonts w:ascii="IRNazanin" w:hAnsi="IRNazanin" w:eastAsia="IRNazanin"/>
          <w:color w:val="111111"/>
          <w:sz w:val="28"/>
          <w:sz w:val="28"/>
          <w:szCs w:val="28"/>
          <w:rtl w:val="true"/>
          <w:lang w:bidi="fa-IR"/>
        </w:rPr>
        <w:t>اما واژه تساهل وتسامح در عرف جامعه شناسی معانی دیگری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معادل لاتین آن </w:t>
      </w:r>
      <w:r>
        <w:rPr>
          <w:rFonts w:eastAsia="Times New Roman" w:cs="Times New Roman" w:ascii="Times New Roman" w:hAnsi="Times New Roman"/>
          <w:color w:val="111111"/>
          <w:sz w:val="28"/>
          <w:szCs w:val="28"/>
          <w:lang w:val="en-US" w:bidi="en-US"/>
        </w:rPr>
        <w:t>TOLERANCE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تولرانس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معانی و کاربردهای مختلفی برای آن گفته شده است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مدارا،تساهل ،رواداری ،بردباری ،تحمل آرای دیگران، سعه صدر، دیگر پذیری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درتوضیح کاربردهای آن نوشته اند که این واژه در موارد زیربه کار رفته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حالتی که به موجب آن، دو طرف اختلاف، ناگزیر وجود یکدیگر را تحمل کنند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هرگونه عقیده وروا داشتن بیان آن ،که ازارزش های مهم لیبرالیسم سیاسی است و باشروع عصر روشنگری رواج این باور که حقیقت نسبی است، بنیان تساهل واعتقاد به آزادی استوار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ولتر می‌گفت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با آن چه شما </w:t>
      </w:r>
    </w:p>
    <w:p>
      <w:pPr>
        <w:pStyle w:val="BookText"/>
        <w:rPr/>
      </w:pPr>
      <w:r>
        <w:rPr>
          <w:rFonts w:ascii="IRNazanin" w:hAnsi="IRNazanin" w:eastAsia="IRNazanin"/>
          <w:color w:val="111111"/>
          <w:sz w:val="28"/>
          <w:sz w:val="28"/>
          <w:szCs w:val="28"/>
          <w:rtl w:val="true"/>
          <w:lang w:bidi="fa-IR"/>
        </w:rPr>
        <w:t xml:space="preserve">می‌گویید مخالفم،اما تا پای جان ازحق شما برای گفتن آن دفاع می‌کنم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خصوصیت اخلاقی که بیانگر طرز برخورد با تمایلات، اعتقادات، عادات ،عقاید ورفتار با دیگران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خصوصیت، مستلزم پذیرش گرایشات فکری مختلف، وجود بینش آزادی خواهانه وطرد هرگونه خودکامگی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رواداشتن وجود آراء وعقاید مختلف سیاسی وعقیدتی واجتماعی وهنری دردرون یک نظم سیاسی واجتماعی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انفعالی آن چه که فرد نتواند مانع بروز آن شود ولی مورد قبول وتصویب اونیز نباشد</w:t>
      </w:r>
      <w:r>
        <w:rPr>
          <w:rFonts w:eastAsia="IRNazanin" w:cs="IRNazanin"/>
          <w:color w:val="111111"/>
          <w:sz w:val="28"/>
          <w:szCs w:val="28"/>
          <w:rtl w:val="true"/>
          <w:lang w:bidi="fa-IR"/>
        </w:rPr>
        <w:t xml:space="preserve">. </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برخی دیگر تسامح در اصطلاح فلسفی و سیاسی را، چنین تعریف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خودداری از اَعمال خصمانه برضدّآن‌چه قبول نداریم یا نمی‌پسندیم یا از نظر سیاسی مخالف آن هستیم</w:t>
      </w:r>
      <w:r>
        <w:rPr>
          <w:rFonts w:eastAsia="IRNazanin" w:cs="IRNazanin"/>
          <w:color w:val="111111"/>
          <w:sz w:val="28"/>
          <w:szCs w:val="28"/>
          <w:rtl w:val="true"/>
          <w:lang w:bidi="fa-IR"/>
        </w:rPr>
        <w:t>».</w:t>
      </w:r>
      <w:r>
        <w:rPr>
          <w:rStyle w:val="FootnoteAnchor"/>
          <w:rtl w:val="true"/>
        </w:rPr>
        <w:footnoteReference w:id="335"/>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در کاربرد رایج آن در جامعه شناسی سیاسی به 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مدارا، پذیرش باورهای دیگران وتحمل مخالفان وپذیرفتن آزادی بیان برای آنان،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معانی برخی درست وپاره ای نیز با رعایت </w:t>
      </w:r>
      <w:bookmarkStart w:id="805" w:name="pg5609_34837"/>
    </w:p>
    <w:p>
      <w:pPr>
        <w:pStyle w:val="BookText"/>
        <w:rPr/>
      </w:pPr>
      <w:bookmarkEnd w:id="805"/>
      <w:r>
        <w:rPr>
          <w:rFonts w:ascii="IRNazanin" w:hAnsi="IRNazanin" w:eastAsia="IRNazanin"/>
          <w:color w:val="111111"/>
          <w:sz w:val="28"/>
          <w:sz w:val="28"/>
          <w:szCs w:val="28"/>
          <w:rtl w:val="true"/>
          <w:lang w:bidi="fa-IR"/>
        </w:rPr>
        <w:t>چارچوب هایی قابل پذیرش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نکته مهم این است که هیچ یک از این معانی ارتباطی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سمحه وسهله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 دین ندارد وبه تعبیری دیگر شریعت سمحه وسهله معنای دیگری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برای روشن شدن معنای آن نخست بایدبررسی کردکه قرآن،دین اسلام را چگونه معرفی کرده وچه ویژگی هایی را برای آن برمی شمرد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چنین بایددیدروایاتی که درآن،دین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سمحه وسهله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معرفی شده است،چه معناومقصودی رادرنظرداشته اند</w:t>
      </w:r>
      <w:r>
        <w:rPr>
          <w:rFonts w:eastAsia="IRNazanin" w:cs="IRNazanin"/>
          <w:color w:val="111111"/>
          <w:sz w:val="28"/>
          <w:szCs w:val="28"/>
          <w:rtl w:val="true"/>
          <w:lang w:bidi="fa-IR"/>
        </w:rPr>
        <w:t>.</w:t>
      </w:r>
    </w:p>
    <w:p>
      <w:pPr>
        <w:pStyle w:val="Heading4"/>
        <w:numPr>
          <w:ilvl w:val="3"/>
          <w:numId w:val="1"/>
        </w:numPr>
        <w:rPr/>
      </w:pPr>
      <w:bookmarkStart w:id="806" w:name="__RefHeading___Toc2988350_581953129"/>
      <w:bookmarkStart w:id="807" w:name="_Toc318"/>
      <w:bookmarkEnd w:id="806"/>
      <w:r>
        <w:rPr>
          <w:rtl w:val="true"/>
        </w:rPr>
        <w:t>ویژگی های دین اسلام</w:t>
      </w:r>
      <w:bookmarkEnd w:id="807"/>
    </w:p>
    <w:p>
      <w:pPr>
        <w:pStyle w:val="Heading5"/>
        <w:numPr>
          <w:ilvl w:val="4"/>
          <w:numId w:val="1"/>
        </w:numPr>
        <w:rPr/>
      </w:pPr>
      <w:bookmarkStart w:id="808" w:name="__RefHeading___Toc2988352_581953129"/>
      <w:bookmarkStart w:id="809" w:name="_Toc319"/>
      <w:bookmarkEnd w:id="808"/>
      <w:r>
        <w:rPr>
          <w:rtl w:val="true"/>
        </w:rPr>
        <w:t>اشاره</w:t>
      </w:r>
      <w:bookmarkEnd w:id="809"/>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قرآن،اسلام را به عنوان دینی با خصوصیات ذیل توصیف کرده است </w:t>
      </w:r>
      <w:r>
        <w:rPr>
          <w:rFonts w:eastAsia="IRNazanin" w:cs="IRNazanin"/>
          <w:color w:val="111111"/>
          <w:sz w:val="28"/>
          <w:szCs w:val="28"/>
          <w:rtl w:val="true"/>
          <w:lang w:bidi="fa-IR"/>
        </w:rPr>
        <w:t>.</w:t>
      </w:r>
    </w:p>
    <w:p>
      <w:pPr>
        <w:pStyle w:val="Heading5"/>
        <w:numPr>
          <w:ilvl w:val="4"/>
          <w:numId w:val="1"/>
        </w:numPr>
        <w:rPr/>
      </w:pPr>
      <w:bookmarkStart w:id="810" w:name="__RefHeading___Toc2988354_581953129"/>
      <w:bookmarkStart w:id="811" w:name="_Toc320"/>
      <w:bookmarkEnd w:id="810"/>
      <w:r>
        <w:rPr/>
        <w:t>1</w:t>
      </w:r>
      <w:r>
        <w:rPr>
          <w:rtl w:val="true"/>
        </w:rPr>
        <w:t xml:space="preserve">- </w:t>
      </w:r>
      <w:r>
        <w:rPr>
          <w:rtl w:val="true"/>
        </w:rPr>
        <w:t>دین حنیف</w:t>
      </w:r>
      <w:bookmarkEnd w:id="811"/>
    </w:p>
    <w:p>
      <w:pPr>
        <w:pStyle w:val="Heading6"/>
        <w:numPr>
          <w:ilvl w:val="5"/>
          <w:numId w:val="1"/>
        </w:numPr>
        <w:rPr/>
      </w:pPr>
      <w:bookmarkStart w:id="812" w:name="__RefHeading___Toc2988356_581953129"/>
      <w:bookmarkStart w:id="813" w:name="_Toc321"/>
      <w:bookmarkEnd w:id="812"/>
      <w:r>
        <w:rPr>
          <w:rtl w:val="true"/>
        </w:rPr>
        <w:t>اشاره</w:t>
      </w:r>
      <w:bookmarkEnd w:id="813"/>
    </w:p>
    <w:p>
      <w:pPr>
        <w:pStyle w:val="BookText"/>
        <w:rPr/>
      </w:pPr>
      <w:r>
        <w:rPr>
          <w:rFonts w:ascii="IRNazanin" w:hAnsi="IRNazanin" w:eastAsia="IRNazanin"/>
          <w:color w:val="111111"/>
          <w:sz w:val="28"/>
          <w:sz w:val="28"/>
          <w:szCs w:val="28"/>
          <w:rtl w:val="true"/>
          <w:lang w:bidi="fa-IR"/>
        </w:rPr>
        <w:t>درآیات متعددی از این ویژگی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فَأَقِمْ وَجْهَکَ لِلدِّینِ حَنیفاً فِطْرَتَ اللَّهِ الَّتی فَطَرَ النَّاسَ عَلَیْها</w:t>
      </w:r>
      <w:r>
        <w:rPr>
          <w:rFonts w:eastAsia="Amiri" w:cs="Amiri" w:ascii="Amiri" w:hAnsi="Amiri"/>
          <w:color w:val="111111"/>
          <w:sz w:val="28"/>
          <w:szCs w:val="28"/>
          <w:rtl w:val="true"/>
          <w:lang w:bidi="ar-SA"/>
        </w:rPr>
        <w:t>.</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کامل و تمام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دین حنیف روی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دینی که بافطرت خدادادی که مردم را برآن سرشته،همراه است</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أَحْسَنُ دیناً مِمَّنْ أَسْلَمَ وَجْهَهُ لِلَّهِ وَ هُوَ مُحْسِنٌ وَ اتَّبَعَ مِلَّةَ إِبْراهیمَ حَنیفاً </w:t>
      </w:r>
      <w:r>
        <w:rPr>
          <w:rFonts w:eastAsia="Amiri" w:cs="Amiri" w:ascii="Amiri" w:hAnsi="Amiri"/>
          <w:color w:val="111111"/>
          <w:sz w:val="28"/>
          <w:szCs w:val="28"/>
          <w:rtl w:val="true"/>
          <w:lang w:bidi="ar-SA"/>
        </w:rPr>
        <w:t>.</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ودین چه کسی از آن که همه وجودش را تسلیم خدا کرده و نیکوکارمی باشد و از آیین ابراهیم حنیف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معتدل و حق‌گرا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کرده، خوب تر است ؟</w:t>
      </w:r>
    </w:p>
    <w:p>
      <w:pPr>
        <w:pStyle w:val="BookText"/>
        <w:rPr/>
      </w:pPr>
      <w:r>
        <w:rPr>
          <w:rFonts w:ascii="Amiri" w:hAnsi="Amiri" w:eastAsia="Amiri" w:cs="Amiri"/>
          <w:color w:val="111111"/>
          <w:sz w:val="28"/>
          <w:sz w:val="28"/>
          <w:szCs w:val="28"/>
          <w:rtl w:val="true"/>
          <w:lang w:bidi="ar-SA"/>
        </w:rPr>
        <w:t xml:space="preserve">وَ أَنْ أَقِمْ وَجْهَکَ لِلدِّینِ حَنیفاً </w:t>
      </w:r>
      <w:r>
        <w:rPr>
          <w:rFonts w:eastAsia="Amiri" w:cs="Amiri" w:ascii="Amiri" w:hAnsi="Amiri"/>
          <w:color w:val="111111"/>
          <w:sz w:val="28"/>
          <w:szCs w:val="28"/>
          <w:rtl w:val="true"/>
          <w:lang w:bidi="ar-SA"/>
        </w:rPr>
        <w:t>.</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وحی شده که با تمام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دین حنیف روی آور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 حنیف به معنای مستقیم و دور از انحراف و اعوجاج است</w:t>
      </w:r>
      <w:r>
        <w:rPr>
          <w:rFonts w:eastAsia="IRNazanin" w:cs="IRNazanin"/>
          <w:color w:val="111111"/>
          <w:sz w:val="28"/>
          <w:szCs w:val="28"/>
          <w:rtl w:val="true"/>
          <w:lang w:bidi="fa-IR"/>
        </w:rPr>
        <w:t xml:space="preserve">. </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میل عن الضّلال إلی الاستقامة المفردات، ص</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علامه طباطبایی در توضیح این آیه نوشته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وجه برای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آوردن به سوی دین، و توجه بدان بدون غفلت از آن است، مانند کسی که به سوی چیزی روی می‌آورد، و همه حواس و توجهش را معطوف بدان می‌کند، به طوری که دیگر به هیچ طرف نه راست و نه چپ رو برنمی‌گرداند و ظاهرا لام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 عهد است، و در نتیجه مراد از دین، اسلام خواهد بود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از 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ممکن هم هست حال از دین و یا حال از وجه باشد، اما اولی ظاهرتر و با سیاق مناسب‌تر است، و کلمه مذکور از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bookmarkStart w:id="814" w:name="pg5609_34839"/>
    </w:p>
    <w:p>
      <w:pPr>
        <w:pStyle w:val="BookText"/>
        <w:rPr/>
      </w:pPr>
      <w:bookmarkEnd w:id="814"/>
      <w:r>
        <w:rPr>
          <w:rFonts w:ascii="IRNazanin" w:hAnsi="IRNazanin" w:eastAsia="IRNazanin"/>
          <w:color w:val="111111"/>
          <w:sz w:val="28"/>
          <w:sz w:val="28"/>
          <w:szCs w:val="28"/>
          <w:rtl w:val="true"/>
          <w:lang w:bidi="fa-IR"/>
        </w:rPr>
        <w:t>که به معنای تمایل دو پا بسوی وسط می‌باشد، و در آیه منظور اعتدال است</w:t>
      </w:r>
      <w:r>
        <w:rPr>
          <w:rFonts w:eastAsia="IRNazanin" w:cs="IRNazanin"/>
          <w:color w:val="111111"/>
          <w:sz w:val="28"/>
          <w:szCs w:val="28"/>
          <w:rtl w:val="true"/>
          <w:lang w:bidi="fa-IR"/>
        </w:rPr>
        <w:t>.</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 xml:space="preserve">بنابراین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وصف عقیده ودین قرار می‌گیرد وهم وصف فرد، از این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حنیف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حنیف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هردو تعبیر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حنیف، یعنی دینی که از افراط وتفریط برکنارودرخط اعتدال است، دینی که مستقیم بوده واز انحراف وکژی دوراست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وفرد حنیف یعنی کسی که براساس این چنین دینی حرکت کند وراه حق ومستقیم ومعتدل را بپیماید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درروایاتی که مورد استناد طرفدارا تساهل وتسامح دینی قرار گرفته است،نیزبه تبیین همین ویژگی پرداخته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توان این روایات راذیل چندعنوان دسته بندی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هرچندکه همه آن ها درحقیقت توضیح ویژگی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حنیف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شمارمی رود</w:t>
      </w:r>
      <w:r>
        <w:rPr>
          <w:rFonts w:eastAsia="IRNazanin" w:cs="IRNazanin"/>
          <w:color w:val="111111"/>
          <w:sz w:val="28"/>
          <w:szCs w:val="28"/>
          <w:rtl w:val="true"/>
          <w:lang w:bidi="fa-IR"/>
        </w:rPr>
        <w:t>.</w:t>
      </w:r>
    </w:p>
    <w:p>
      <w:pPr>
        <w:pStyle w:val="Heading6"/>
        <w:numPr>
          <w:ilvl w:val="5"/>
          <w:numId w:val="1"/>
        </w:numPr>
        <w:rPr/>
      </w:pPr>
      <w:bookmarkStart w:id="815" w:name="__RefHeading___Toc2988358_581953129"/>
      <w:bookmarkStart w:id="816" w:name="_Toc322"/>
      <w:bookmarkEnd w:id="815"/>
      <w:r>
        <w:rPr>
          <w:rtl w:val="true"/>
        </w:rPr>
        <w:t>الف</w:t>
      </w:r>
      <w:r>
        <w:rPr>
          <w:rtl w:val="true"/>
        </w:rPr>
        <w:t>-</w:t>
      </w:r>
      <w:r>
        <w:rPr>
          <w:rtl w:val="true"/>
        </w:rPr>
        <w:t>تبیین معنای آیه</w:t>
      </w:r>
      <w:bookmarkEnd w:id="816"/>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پاره ای از این نوع روایات در پاسخ به سوال از معنا ومقصودآیه ای وارد شده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دربرخی منابع حدیثی، ذیل آیه مبارکه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أُمِرُوا إِلَّا لِیَعْبُدُوا اللَّهَ مُخْلِصِینَ لَهُ الدِّینَ حُنَفاءَ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منظور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أُمِرُوا إِلَّا بِنُبُوَّةِ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الدِّینُ الْحَنِیفِیَّةُ الْمُحَمَّدِیَّةُ السَّمْحَةُ </w:t>
      </w:r>
      <w:r>
        <w:rPr>
          <w:rStyle w:val="FootnoteAnchor"/>
          <w:rtl w:val="true"/>
        </w:rPr>
        <w:footnoteReference w:id="341"/>
      </w:r>
      <w:bookmarkStart w:id="817" w:name="pg5609_34840"/>
    </w:p>
    <w:p>
      <w:pPr>
        <w:pStyle w:val="BookText"/>
        <w:rPr/>
      </w:pPr>
      <w:bookmarkEnd w:id="817"/>
      <w:r>
        <w:rPr>
          <w:rFonts w:ascii="IRNazanin" w:hAnsi="IRNazanin" w:eastAsia="IRNazanin"/>
          <w:color w:val="111111"/>
          <w:sz w:val="28"/>
          <w:sz w:val="28"/>
          <w:szCs w:val="28"/>
          <w:rtl w:val="true"/>
          <w:lang w:bidi="fa-IR"/>
        </w:rPr>
        <w:t xml:space="preserve">یعنی مردم باید به نبوت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بیاورند،زیرا دین او مستقیم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ودور ازانحراف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وسختی وحرج از احکام ودستورات آن برداشته وبخشیده شده است </w:t>
      </w:r>
      <w:r>
        <w:rPr>
          <w:rFonts w:eastAsia="IRNazanin" w:cs="IRNazanin"/>
          <w:color w:val="111111"/>
          <w:sz w:val="28"/>
          <w:szCs w:val="28"/>
          <w:rtl w:val="true"/>
          <w:lang w:bidi="fa-IR"/>
        </w:rPr>
        <w:t>.</w:t>
      </w:r>
    </w:p>
    <w:p>
      <w:pPr>
        <w:pStyle w:val="Heading6"/>
        <w:numPr>
          <w:ilvl w:val="5"/>
          <w:numId w:val="1"/>
        </w:numPr>
        <w:rPr/>
      </w:pPr>
      <w:bookmarkStart w:id="818" w:name="__RefHeading___Toc2988360_581953129"/>
      <w:bookmarkStart w:id="819" w:name="_Toc323"/>
      <w:bookmarkEnd w:id="818"/>
      <w:r>
        <w:rPr>
          <w:rtl w:val="true"/>
        </w:rPr>
        <w:t>ب</w:t>
      </w:r>
      <w:r>
        <w:rPr>
          <w:rtl w:val="true"/>
        </w:rPr>
        <w:t xml:space="preserve">- </w:t>
      </w:r>
      <w:r>
        <w:rPr>
          <w:rtl w:val="true"/>
        </w:rPr>
        <w:t>دین جامع</w:t>
      </w:r>
      <w:bookmarkEnd w:id="819"/>
    </w:p>
    <w:p>
      <w:pPr>
        <w:pStyle w:val="BookText"/>
        <w:rPr/>
      </w:pPr>
      <w:r>
        <w:rPr>
          <w:rFonts w:ascii="IRNazanin" w:hAnsi="IRNazanin" w:eastAsia="IRNazanin"/>
          <w:color w:val="111111"/>
          <w:sz w:val="28"/>
          <w:sz w:val="28"/>
          <w:szCs w:val="28"/>
          <w:rtl w:val="true"/>
          <w:lang w:bidi="fa-IR"/>
        </w:rPr>
        <w:t>در برخی ازروایات درباره جامعیت دین اسلام سخن رفته و وجود انحراف ویا تکالیف پر مشقت در اسلام را نفی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تَبَارَکَ وَ تَعَالَی أَعْطَی مُحَمَّداً ص شَرَائِعَ نُوحٍ وَ إِبْرَاهِیمَ وَ مُوسَی وَ عِیسَی التَّوْحِیدَ وَ الْإِخْلَاصَ وَ خَلْعَ الْأَنْدَادِ وَ الْفِطْرَةَ الْحَنِیفِیَّةَ السَّمْحَةَ وَ لَا رَهْبَانِیَّةَ وَ لَا سِیَاحَةَ أَحَلَّ فِیهَا الطَّیِّبَاتِ وَ حَرَّمَ فِیهَا الْخَبَائِثَ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افْتَرَضَ عَلَیْهِ فِیهَا الصَّلَاةَ وَ الزَّکَاةَ وَ الصِّیَامَ وَ الْحَجَّ وَ الْأَمْرَ بِالْمَعْرُوفِ وَ النَّهْیَ عَنِ الْمُنْکَرِ وَ الْحَلَالَ وَ الْحَرَامَ وَ الْمَوَارِیثَ وَ الْحُدُودَ وَ الْفَرَائِضَ وَ الْجِهَادَ فِی سَبِیلِ اللَّهِ</w:t>
      </w:r>
      <w:r>
        <w:rPr>
          <w:rFonts w:eastAsia="Amiri" w:cs="Amiri" w:ascii="Amiri" w:hAnsi="Amiri"/>
          <w:color w:val="111111"/>
          <w:sz w:val="28"/>
          <w:szCs w:val="28"/>
          <w:rtl w:val="true"/>
          <w:lang w:bidi="ar-SA"/>
        </w:rPr>
        <w:t xml:space="preserve">. </w:t>
      </w:r>
      <w:r>
        <w:rPr>
          <w:rStyle w:val="FootnoteAnchor"/>
          <w:rtl w:val="true"/>
        </w:rPr>
        <w:footnoteReference w:id="342"/>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شریعت های نوح و ابراهیم و موسی و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توحید و اخلاص و کنار گذاشتن شریک برای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بخشیدونیزدین فطری حنیف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بدون انحراف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وسمحه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آسان 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درآن رهبانیت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دوره گردی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منظورعدم تعلق و دلبستگی به مظاهر دنیوی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ندارد، را به او عطا فرمود و در این شریعت، پاکیزه‌ها را حلال و پلیدیها را حرام کرد</w:t>
      </w:r>
      <w:r>
        <w:rPr>
          <w:rFonts w:eastAsia="IRNazanin" w:cs="IRNazanin"/>
          <w:color w:val="111111"/>
          <w:sz w:val="28"/>
          <w:szCs w:val="28"/>
          <w:rtl w:val="true"/>
          <w:lang w:bidi="fa-IR"/>
        </w:rPr>
        <w:t xml:space="preserve">... </w:t>
      </w:r>
      <w:bookmarkStart w:id="820" w:name="pg5609_34841"/>
    </w:p>
    <w:p>
      <w:pPr>
        <w:pStyle w:val="BookText"/>
        <w:rPr/>
      </w:pPr>
      <w:bookmarkEnd w:id="820"/>
      <w:r>
        <w:rPr>
          <w:rFonts w:ascii="IRNazanin" w:hAnsi="IRNazanin" w:eastAsia="IRNazanin"/>
          <w:color w:val="111111"/>
          <w:sz w:val="28"/>
          <w:sz w:val="28"/>
          <w:szCs w:val="28"/>
          <w:rtl w:val="true"/>
          <w:lang w:bidi="fa-IR"/>
        </w:rPr>
        <w:t xml:space="preserve">سپس نماز،زکات، روزه، حج، امر به معروف ونهی از منکر، ورعایت حلال وحرام، واحکام ارث وحدود الهی و دیگرفرامین الزامی و جهاد در راه خدا را واجب قرار داده است </w:t>
      </w:r>
      <w:r>
        <w:rPr>
          <w:rFonts w:eastAsia="IRNazanin" w:cs="IRNazanin"/>
          <w:color w:val="111111"/>
          <w:sz w:val="28"/>
          <w:szCs w:val="28"/>
          <w:rtl w:val="true"/>
          <w:lang w:bidi="fa-IR"/>
        </w:rPr>
        <w:t>.</w:t>
      </w:r>
    </w:p>
    <w:p>
      <w:pPr>
        <w:pStyle w:val="Heading6"/>
        <w:numPr>
          <w:ilvl w:val="5"/>
          <w:numId w:val="1"/>
        </w:numPr>
        <w:rPr/>
      </w:pPr>
      <w:bookmarkStart w:id="821" w:name="__RefHeading___Toc2988362_581953129"/>
      <w:bookmarkStart w:id="822" w:name="_Toc324"/>
      <w:bookmarkEnd w:id="821"/>
      <w:r>
        <w:rPr>
          <w:rtl w:val="true"/>
        </w:rPr>
        <w:t>ج</w:t>
      </w:r>
      <w:r>
        <w:rPr>
          <w:rtl w:val="true"/>
        </w:rPr>
        <w:t>-</w:t>
      </w:r>
      <w:r>
        <w:rPr>
          <w:rtl w:val="true"/>
        </w:rPr>
        <w:t>نفی دنیاگریزی</w:t>
      </w:r>
      <w:bookmarkEnd w:id="822"/>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ابوذر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أَبَا ذَرٍّ إِنَّ اللَّهَ بَعَثَ عِیسَی ابْنَ مَرْیَمَ بِالرَّهْبَانِیَّةِ وَ بُعِثْتُ بِالْحَنِیفِیَّةِ السَّمْحَةِ وَ حُبِّبَتْ إِلَیَّ النِّسَاءُ وَ الطِّیبُ وَ جُعِلَتْ فِی الصَّلَاةِ قُرَّةُ عَیْنِی</w:t>
      </w:r>
      <w:r>
        <w:rPr>
          <w:rFonts w:eastAsia="Amiri" w:cs="Amiri" w:ascii="Amiri" w:hAnsi="Amiri"/>
          <w:color w:val="111111"/>
          <w:sz w:val="28"/>
          <w:szCs w:val="28"/>
          <w:rtl w:val="true"/>
          <w:lang w:bidi="ar-SA"/>
        </w:rPr>
        <w:t>.</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 xml:space="preserve">ای ابوذر خداوند عیسی فرزند مریم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توجه به شرایط آن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رهبانیت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وگوشه گیری از دنیا ومواهب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مبعوث نمودومرا به دین حنیف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کژی وانحراف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تکالیف 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برانگیخت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ازدواج واستفاده از عطر برای من دوست داشتنی است ونور چشم من در نماز قرار داده شده است </w:t>
      </w:r>
      <w:r>
        <w:rPr>
          <w:rFonts w:eastAsia="IRNazanin" w:cs="IRNazanin"/>
          <w:color w:val="111111"/>
          <w:sz w:val="28"/>
          <w:szCs w:val="28"/>
          <w:rtl w:val="true"/>
          <w:lang w:bidi="fa-IR"/>
        </w:rPr>
        <w:t>.</w:t>
      </w:r>
    </w:p>
    <w:p>
      <w:pPr>
        <w:pStyle w:val="Heading6"/>
        <w:numPr>
          <w:ilvl w:val="5"/>
          <w:numId w:val="1"/>
        </w:numPr>
        <w:rPr/>
      </w:pPr>
      <w:bookmarkStart w:id="823" w:name="__RefHeading___Toc2988364_581953129"/>
      <w:bookmarkStart w:id="824" w:name="_Toc325"/>
      <w:bookmarkEnd w:id="823"/>
      <w:r>
        <w:rPr>
          <w:rtl w:val="true"/>
        </w:rPr>
        <w:t>د</w:t>
      </w:r>
      <w:r>
        <w:rPr>
          <w:rtl w:val="true"/>
        </w:rPr>
        <w:t xml:space="preserve">- </w:t>
      </w:r>
      <w:r>
        <w:rPr>
          <w:rtl w:val="true"/>
        </w:rPr>
        <w:t>واکنش به افراط وتفریط ها</w:t>
      </w:r>
      <w:bookmarkEnd w:id="824"/>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ازشکایت همسران برخی از اصحاب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واکنش آن حضرت سخن گفته اند </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أَبِی عَبْدِ اللَّهِ ع قَالَ جَاءَتِ امْرَأَةُ عُثْمَانَ بْنِ مَظْعُونٍ إِلَی النَّبِیِّ ص فَقَالَتْ یَا رَسُولَ اللَّهِ إِنَّ عُثْمَانَ یَصُومُ النَّهَارَ وَ یَقُومُ </w:t>
      </w:r>
    </w:p>
    <w:p>
      <w:pPr>
        <w:pStyle w:val="BookText"/>
        <w:rPr/>
      </w:pPr>
      <w:r>
        <w:rPr>
          <w:rFonts w:ascii="Amiri" w:hAnsi="Amiri" w:eastAsia="Amiri" w:cs="Amiri"/>
          <w:color w:val="111111"/>
          <w:sz w:val="28"/>
          <w:sz w:val="28"/>
          <w:szCs w:val="28"/>
          <w:rtl w:val="true"/>
          <w:lang w:bidi="ar-SA"/>
        </w:rPr>
        <w:t xml:space="preserve">اللَّیْلَ فَخَرَجَ رَسُولُ اللَّهِ ص مُغْضَباً یَحْمِلُ نَعْلَیْهِ حَتَّی جَاءَ إِلَی عُثْمَانَ فَوَجَدَهُ یُصَلِّی فَانْصَرَفَ عُثْمَانُ حِینَ رَأَی رَسُولَ اللَّهِ ص فَقَالَ لَهُ یَا عُثْمَانُ لَمْ یُرْسِلْنِی اللَّهُ تَعَالَی بِالرَّهْبَانِیَّةِ وَ لَکِنْ بَعَثَنِی بِالْحَنِیفِیَّةِ السَّهْلَةِ السَّمْحَةِ أَصُومُ وَ أُصَلِّی وَ أَلْمِسُ أَهْلِی فَمَنْ أَحَبَّ فِطْرَتِی فَلْیَسْتَنَّ بِسُنَّتِی وَ مِنْ سُنَّتِیَ النِّکَاحُ </w:t>
      </w:r>
      <w:r>
        <w:rPr>
          <w:rFonts w:eastAsia="Amiri" w:cs="Amiri" w:ascii="Amiri" w:hAnsi="Amiri"/>
          <w:color w:val="111111"/>
          <w:sz w:val="28"/>
          <w:szCs w:val="28"/>
          <w:rtl w:val="true"/>
          <w:lang w:bidi="ar-SA"/>
        </w:rPr>
        <w:t>.</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زن عثمان بن مظعون نزد پیامبر صلّی اللَّه علیه و 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روزها روزه می‌گیرد و شبها را به نماز می‌ایستد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 زن خود بی توجه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شنیدن این 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با ناراحتی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کفش را به زمین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عثمان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نماز می‌خواند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وقتی پیامبر صلّی اللَّه علیه و آله را دید ازنماز دست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فرمایش ایشان را بشنود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به عثمان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مرا برای رهبانیت مبعوث نکرده، بلکه مرا به دین حنیف سهل و آسان برانگیخته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روزه می‌گیرم و نماز می‌خوانم وبا همسرانم روابط لازم را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فطرت مرا دوست دارد باید از سنّت من پیروی کند و از سنت من نکاح و ازدواج است</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ترهب نهی کردست آن رسول بدعتی چون در گرفتی ای فضول </w:t>
      </w:r>
      <w:bookmarkStart w:id="825" w:name="pg5609_34843"/>
    </w:p>
    <w:p>
      <w:pPr>
        <w:pStyle w:val="Heading6"/>
        <w:numPr>
          <w:ilvl w:val="5"/>
          <w:numId w:val="1"/>
        </w:numPr>
        <w:rPr/>
      </w:pPr>
      <w:bookmarkStart w:id="826" w:name="__RefHeading___Toc2988366_581953129"/>
      <w:bookmarkStart w:id="827" w:name="_Toc326"/>
      <w:bookmarkEnd w:id="825"/>
      <w:bookmarkEnd w:id="826"/>
      <w:r>
        <w:rPr>
          <w:rtl w:val="true"/>
        </w:rPr>
        <w:t>ه</w:t>
      </w:r>
      <w:r>
        <w:rPr>
          <w:rtl w:val="true"/>
        </w:rPr>
        <w:t xml:space="preserve">- </w:t>
      </w:r>
      <w:r>
        <w:rPr>
          <w:rtl w:val="true"/>
        </w:rPr>
        <w:t>پیروی از سیره پیامبر</w:t>
      </w:r>
      <w:r>
        <w:rPr>
          <w:rtl w:val="true"/>
        </w:rPr>
        <w:t>(</w:t>
      </w:r>
      <w:r>
        <w:rPr>
          <w:rtl w:val="true"/>
        </w:rPr>
        <w:t>ص</w:t>
      </w:r>
      <w:r>
        <w:rPr>
          <w:rtl w:val="true"/>
        </w:rPr>
        <w:t>)</w:t>
      </w:r>
      <w:bookmarkEnd w:id="827"/>
    </w:p>
    <w:p>
      <w:pPr>
        <w:pStyle w:val="BookText"/>
        <w:rPr/>
      </w:pPr>
      <w:r>
        <w:rPr>
          <w:rFonts w:ascii="IRNazanin" w:hAnsi="IRNazanin" w:eastAsia="IRNazanin"/>
          <w:color w:val="111111"/>
          <w:sz w:val="28"/>
          <w:sz w:val="28"/>
          <w:szCs w:val="28"/>
          <w:rtl w:val="true"/>
          <w:lang w:bidi="fa-IR"/>
        </w:rPr>
        <w:t>درباره جریانی مشابه که در زمان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آمده،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ثَلَاثَ نِسْوَةٍ أَتَیْنَ رَسُولَ اللَّهِ ص فَقَالَتْ إِحْدَاهُنَّ إِنَّ زَوْجِی لَا یَأْکُلُ اللَّحْمَ وَ قَالَتِ الْأُخْرَی إِنَّ زَوْجِی لَا یَشَمُّ الطِّیبَ وَ قَالَتِ الْأُخْرَی إِنَّ زَوْجِی لَا یَقْرَبُ النِّسَاءَ فَخَرَجَ رَسُولُ اللَّهِ ص یَجُرُّ رِدَاءَهُ حَتَّی صَعِدَ الْمِنْبَرَ فَحَمِدَ اللَّهَ وَ أَثْنَی عَلَیْهِ ثُمَّ قَالَ مَا بَالُ أَقْوَامٍ مِنْ أَصْحَابِی لَا یَأْکُلُونَ اللَّحْمَ وَ لَا یَشَمُّونَ الطِّیبَ وَ لَا یَأْتُونَ النِّسَاءَ أَمَا إِنِّی آکُلُ اللَّحْمَ وَ أَشَمُّ الطِّیبَ وَ آتِی النِّسَاءَ فَمَنْ رَغِبَ عَنْ سُنَّتِی فَلَیْسَ مِنِّی </w:t>
      </w:r>
      <w:r>
        <w:rPr>
          <w:rFonts w:eastAsia="Amiri" w:cs="Amiri" w:ascii="Amiri" w:hAnsi="Amiri"/>
          <w:color w:val="111111"/>
          <w:sz w:val="28"/>
          <w:szCs w:val="28"/>
          <w:rtl w:val="true"/>
          <w:lang w:bidi="ar-SA"/>
        </w:rPr>
        <w:t>.</w:t>
      </w:r>
      <w:r>
        <w:rPr>
          <w:rStyle w:val="FootnoteAnchor"/>
          <w:rtl w:val="true"/>
        </w:rPr>
        <w:footnoteReference w:id="345"/>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تن اززنان اصحاب نزد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وهریک از همسران خودگلا یه هایی را مطرح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من گوشت نمی 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من از بوی خوش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وعطر زدن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 اظهارداشت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من از داشتن رابطه جنسی امتناع می‌ورزد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از نزد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باناراحتی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درحالی که ردای ایشان بر زمین کشیده می‌شد خارج شده وبه مسجد بر بالای منبر رفته وپس از حمد وثنای الهی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اصحاب مرا چه شده است ؟چرا گوشت نمی خورند واز بوی خوش استفاده نمی کنند و با زنانشان رابطه زناشویی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؟بدانیدوآگاه </w:t>
      </w:r>
      <w:bookmarkStart w:id="828" w:name="pg5609_34844"/>
    </w:p>
    <w:p>
      <w:pPr>
        <w:pStyle w:val="BookText"/>
        <w:rPr/>
      </w:pPr>
      <w:bookmarkEnd w:id="828"/>
      <w:r>
        <w:rPr>
          <w:rFonts w:ascii="IRNazanin" w:hAnsi="IRNazanin" w:eastAsia="IRNazanin"/>
          <w:color w:val="111111"/>
          <w:sz w:val="28"/>
          <w:sz w:val="28"/>
          <w:szCs w:val="28"/>
          <w:rtl w:val="true"/>
          <w:lang w:bidi="fa-IR"/>
        </w:rPr>
        <w:t>باشیدمن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پیامبر خدا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 می‌خورم وازبوی خوش بهره می‌برم وبا همسرانم رابطه زناشویی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سنت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از سنت من روی گردان شود از من نیست </w:t>
      </w:r>
      <w:r>
        <w:rPr>
          <w:rFonts w:eastAsia="IRNazanin" w:cs="IRNazanin"/>
          <w:color w:val="111111"/>
          <w:sz w:val="28"/>
          <w:szCs w:val="28"/>
          <w:rtl w:val="true"/>
          <w:lang w:bidi="fa-IR"/>
        </w:rPr>
        <w:t>.</w:t>
      </w:r>
      <w:r>
        <w:rPr>
          <w:rStyle w:val="FootnoteAnchor"/>
          <w:rtl w:val="true"/>
        </w:rPr>
        <w:footnoteReference w:id="346"/>
      </w:r>
    </w:p>
    <w:p>
      <w:pPr>
        <w:pStyle w:val="BookText"/>
        <w:rPr/>
      </w:pPr>
      <w:r>
        <w:rPr>
          <w:rFonts w:ascii="Amiri" w:hAnsi="Amiri" w:eastAsia="Amiri" w:cs="Amiri"/>
          <w:color w:val="111111"/>
          <w:sz w:val="28"/>
          <w:sz w:val="28"/>
          <w:szCs w:val="28"/>
          <w:rtl w:val="true"/>
          <w:lang w:bidi="ar-SA"/>
        </w:rPr>
        <w:t>فقال النبی صلی الله علیه وسلم انی لم أُبْعَثْ بِالْیَهُودِیَّةِ وَلاَ بِالنَّصْرَانِیَّةِ ولکنی بُعِثْتُ بِالْحَنِیفِیَّةِ السَّمْحَةِ والذی نَفْسُ مُحَمَّدٍ بیده لَغَدْوَةٌ أو رَوْحَةٌ فی سَبِیل اللَّهِ خَیْرٌ مِنَ الدُّنْیَا وما فیها وَلَمُقَامُ أَحَدِکُمْ فی الصَّفِّ خَیْرٌ من صَلاَتِهِ سِتِّینَ سَنَةً</w:t>
      </w:r>
    </w:p>
    <w:p>
      <w:pPr>
        <w:pStyle w:val="BookText"/>
        <w:rPr/>
      </w:pPr>
      <w:r>
        <w:rPr>
          <w:rFonts w:ascii="IRNazanin" w:hAnsi="IRNazanin" w:eastAsia="IRNazanin"/>
          <w:color w:val="111111"/>
          <w:sz w:val="28"/>
          <w:sz w:val="28"/>
          <w:szCs w:val="28"/>
          <w:rtl w:val="true"/>
          <w:lang w:bidi="fa-IR"/>
        </w:rPr>
        <w:t xml:space="preserve">مسند أحمد بن حنبل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القرطبی ج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جایی دیگر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عثمان، إن الله بعثنی بالحنیفیة السمحة ولم یبعثنی بالرهبانیة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أنساب الأشراف، بلاذری،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بن کعب نیز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أقرأنی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الدین عند الله الحنیفیة السمحة المسلمة لا الیهودیة والنصرانیة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الشاشی</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366</w:t>
      </w:r>
    </w:p>
    <w:p>
      <w:pPr>
        <w:pStyle w:val="Heading5"/>
        <w:numPr>
          <w:ilvl w:val="4"/>
          <w:numId w:val="1"/>
        </w:numPr>
        <w:rPr/>
      </w:pPr>
      <w:bookmarkStart w:id="829" w:name="__RefHeading___Toc2988368_581953129"/>
      <w:bookmarkStart w:id="830" w:name="_Toc327"/>
      <w:bookmarkEnd w:id="829"/>
      <w:r>
        <w:rPr/>
        <w:t>2</w:t>
      </w:r>
      <w:r>
        <w:rPr>
          <w:rtl w:val="true"/>
        </w:rPr>
        <w:t>-</w:t>
      </w:r>
      <w:r>
        <w:rPr>
          <w:rtl w:val="true"/>
        </w:rPr>
        <w:t>دین قیم</w:t>
      </w:r>
      <w:bookmarkEnd w:id="830"/>
    </w:p>
    <w:p>
      <w:pPr>
        <w:pStyle w:val="Heading6"/>
        <w:numPr>
          <w:ilvl w:val="5"/>
          <w:numId w:val="1"/>
        </w:numPr>
        <w:rPr/>
      </w:pPr>
      <w:bookmarkStart w:id="831" w:name="__RefHeading___Toc2988370_581953129"/>
      <w:bookmarkStart w:id="832" w:name="_Toc328"/>
      <w:bookmarkEnd w:id="831"/>
      <w:r>
        <w:rPr>
          <w:rtl w:val="true"/>
        </w:rPr>
        <w:t>اشاره</w:t>
      </w:r>
      <w:bookmarkEnd w:id="832"/>
    </w:p>
    <w:p>
      <w:pPr>
        <w:pStyle w:val="BookText"/>
        <w:rPr/>
      </w:pPr>
      <w:r>
        <w:rPr>
          <w:rFonts w:ascii="IRNazanin" w:hAnsi="IRNazanin" w:eastAsia="IRNazanin"/>
          <w:color w:val="111111"/>
          <w:sz w:val="28"/>
          <w:sz w:val="28"/>
          <w:szCs w:val="28"/>
          <w:rtl w:val="true"/>
          <w:lang w:bidi="fa-IR"/>
        </w:rPr>
        <w:t xml:space="preserve">آیاتی در قرآن، اسلام رابه این خصوصیت شناسانده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فَأَقِمْ وَجْهَکَ لِلدِّینِ الْقَیِّمِ</w:t>
      </w:r>
      <w:r>
        <w:rPr>
          <w:rFonts w:eastAsia="Amiri" w:cs="Amiri" w:ascii="Amiri" w:hAnsi="Amiri"/>
          <w:color w:val="111111"/>
          <w:sz w:val="28"/>
          <w:szCs w:val="28"/>
          <w:rtl w:val="true"/>
          <w:lang w:bidi="ar-SA"/>
        </w:rPr>
        <w:t>.</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پس به سوی دین مستقیم وقائم به امر مردم، روکن</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إِنَّنی هَدانی رَبِّی إِلی صِراطٍ مُسْتَقیمٍ دیناً قِیَماً مِلَّةَ إِبْراهیمَ حَنیفاً </w:t>
      </w:r>
      <w:r>
        <w:rPr>
          <w:rFonts w:eastAsia="Amiri" w:cs="Amiri" w:ascii="Amiri" w:hAnsi="Amiri"/>
          <w:color w:val="111111"/>
          <w:sz w:val="28"/>
          <w:szCs w:val="28"/>
          <w:rtl w:val="true"/>
          <w:lang w:bidi="ar-SA"/>
        </w:rPr>
        <w:t>.</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 xml:space="preserve">بگو پروردگارم مرا به راهی 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رهنمایی کرد، دینی قائم به امر بندگان، همان دینی که کیش ابراهیم حنیف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الْحُکْمُ إِلاَّ لِلَّهِ أَمَرَ أَلاَّ تَعْبُدُوا إِلاَّ إِیَّاهُ ذلِکَ الدِّینُ الْقَیِّم</w:t>
      </w:r>
      <w:r>
        <w:rPr>
          <w:rFonts w:eastAsia="Amiri" w:cs="Amiri" w:ascii="Amiri" w:hAnsi="Amiri"/>
          <w:color w:val="111111"/>
          <w:sz w:val="28"/>
          <w:szCs w:val="28"/>
          <w:rtl w:val="true"/>
          <w:lang w:bidi="ar-SA"/>
        </w:rPr>
        <w:t xml:space="preserve">. </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 xml:space="preserve">تنها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وحکومت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ازخداست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فرموده که جز او را نپرستید،این آئین استوار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وبرآورنده مصالح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قیم بودن دین آن است که دراین دین هیچ گونه اعوجاج وانحرافی نیست و هم خود بر صراط مستقیم است ونیز با توجه به حاکمیت آن برجامعه اسلامی، آن را در راه مستقیم الهی پا برجا نگه می‌دارد</w:t>
      </w:r>
      <w:r>
        <w:rPr>
          <w:rFonts w:eastAsia="IRNazanin" w:cs="IRNazanin"/>
          <w:color w:val="111111"/>
          <w:sz w:val="28"/>
          <w:szCs w:val="28"/>
          <w:rtl w:val="true"/>
          <w:lang w:bidi="fa-IR"/>
        </w:rPr>
        <w:t xml:space="preserve">. </w:t>
      </w:r>
      <w:r>
        <w:rPr>
          <w:rStyle w:val="FootnoteAnchor"/>
          <w:rtl w:val="true"/>
        </w:rPr>
        <w:footnoteReference w:id="35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یجعل له عوجا جعله قیما، لأنه إذا نفی عنه العوج فقد ثبت له الاستقامة، مجمع البحرین، 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ونیز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المفردات، ص</w:t>
      </w:r>
      <w:r>
        <w:rPr>
          <w:rFonts w:eastAsia="IRNazanin" w:cs="IRNazanin"/>
          <w:color w:val="111111"/>
          <w:sz w:val="28"/>
          <w:szCs w:val="28"/>
          <w:rtl w:val="true"/>
          <w:lang w:bidi="fa-IR"/>
        </w:rPr>
        <w:t xml:space="preserve">: </w:t>
      </w:r>
      <w:r>
        <w:rPr>
          <w:rFonts w:eastAsia="IRNazanin" w:cs="IRNazanin"/>
          <w:color w:val="111111"/>
          <w:sz w:val="28"/>
          <w:szCs w:val="28"/>
          <w:lang w:bidi="fa-IR"/>
        </w:rPr>
        <w:t>691</w:t>
      </w:r>
    </w:p>
    <w:p>
      <w:pPr>
        <w:pStyle w:val="BookText"/>
        <w:rPr/>
      </w:pPr>
      <w:r>
        <w:rPr>
          <w:rFonts w:ascii="IRNazanin" w:hAnsi="IRNazanin" w:eastAsia="IRNazanin"/>
          <w:color w:val="111111"/>
          <w:sz w:val="28"/>
          <w:sz w:val="28"/>
          <w:szCs w:val="28"/>
          <w:rtl w:val="true"/>
          <w:lang w:bidi="fa-IR"/>
        </w:rPr>
        <w:t>علامه طباطبایی بیان روشنی در قیم واقوم بودن دین دارند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الْقُرْآنَ یَهْدِی لِلَّتِی هِیَ أَقْوَمُ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قرآن هدایت می‌کند بسوی دینی که اقوم از هر دین و مسلط</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تر بر اداره امور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در جای دیگر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إِنَّنِی هَدانِی رَبِّی إِلی صِراطٍ مُسْتَقِیمٍ دِیناً قِیَماً مِلَّةَ إِبْراهِیمَ حَنِیفاً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اقوم، افعل تفضیل از قیام است و معنای اصلی قیام، ضد قعود است که این خود یکی ازمعتدل‌ترین حالات آدمی است و انسان در این حال ازهر حالت دیگری نسبت به کارهایش مسلط تر است به خلاف قعود یا طاقباز یا دمر و امثال آن، ولی این کلمه را در نیکو انجام دادن هر کار استعمال کرده‌اند و به کسی که به خوبی متصدی کاری شود، و بدون عجز و خستگی و با حسن اداره آن را از آب در آورد می‌گویند فلانی قائم به فلان امر است یعنی آن امر را مراقب و نگهدارست، و حال آن را آن طور که مناسب آنست رعایت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مورد بحث خدای تعالی این ملت حنیف را ملتی قائم نامیده است</w:t>
      </w:r>
      <w:r>
        <w:rPr>
          <w:rFonts w:eastAsia="IRNazanin" w:cs="IRNazanin"/>
          <w:color w:val="111111"/>
          <w:sz w:val="28"/>
          <w:szCs w:val="28"/>
          <w:rtl w:val="true"/>
          <w:lang w:bidi="fa-IR"/>
        </w:rPr>
        <w:t>.</w:t>
      </w:r>
      <w:r>
        <w:rPr>
          <w:rStyle w:val="FootnoteAnchor"/>
          <w:rtl w:val="true"/>
        </w:rPr>
        <w:footnoteReference w:id="351"/>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کسی است که مصلحت چیزی را تامین نموده، امور آن را تدبیر نماید، مانند قیم خانه که قائم به مصالح خانه است، و اهل خانه در امور خانه به او مراجعه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قیم، آن کتابی است که مشتمل بر معانی قیمی باشد، و آنچه که قرآن کریم متضمن آن است اعتقادحق و عمل صالح است، هم چنان که خدای تعالی در باره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یَهْدِی إِلَی الْحَقِّ وَ إِلی طَرِیقٍ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دین صحیح اسلام هم همین است، چنانچه خدای سبحان در مواضعی از کتابش دین خود را به قیم بودن توصیف کرده، از آن جمله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فَأَقِمْ وَجْهَکَ لِلدِّینِ الْقَیِّمِ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توصیف </w:t>
      </w:r>
      <w:bookmarkStart w:id="833" w:name="pg5609_34847"/>
    </w:p>
    <w:p>
      <w:pPr>
        <w:pStyle w:val="BookText"/>
        <w:rPr/>
      </w:pPr>
      <w:bookmarkEnd w:id="833"/>
      <w:r>
        <w:rPr>
          <w:rFonts w:ascii="IRNazanin" w:hAnsi="IRNazanin" w:eastAsia="IRNazanin"/>
          <w:color w:val="111111"/>
          <w:sz w:val="28"/>
          <w:sz w:val="28"/>
          <w:szCs w:val="28"/>
          <w:rtl w:val="true"/>
          <w:lang w:bidi="fa-IR"/>
        </w:rPr>
        <w:t>کتاب به وصف قیمومت به خاطر این است که متضمن دین قیم می‌باشد دینی که قائم به مصالح عالم بشری است، چه مصالح دنیایی، و چه آخرتی</w:t>
      </w:r>
      <w:r>
        <w:rPr>
          <w:rFonts w:eastAsia="IRNazanin" w:cs="IRNazanin"/>
          <w:color w:val="111111"/>
          <w:sz w:val="28"/>
          <w:szCs w:val="28"/>
          <w:rtl w:val="true"/>
          <w:lang w:bidi="fa-IR"/>
        </w:rPr>
        <w:t>.</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 xml:space="preserve">بنابراین چون اسلام دینی است که درآن اعوجاجی نیست،به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موصوف است وازآنجا که جامع است،اموردین ودنیای مردم را در بردارد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وبرای تحقق این منظور، دینی است که حکومت ونظام سیاسی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مفاهیم در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منطوقا یا بالملازمه </w:t>
      </w:r>
      <w:r>
        <w:rPr>
          <w:rFonts w:eastAsia="IRNazanin" w:cs="IRNazanin"/>
          <w:color w:val="111111"/>
          <w:sz w:val="28"/>
          <w:szCs w:val="28"/>
          <w:rtl w:val="true"/>
          <w:lang w:bidi="fa-IR"/>
        </w:rPr>
        <w:t>)</w:t>
      </w:r>
    </w:p>
    <w:p>
      <w:pPr>
        <w:pStyle w:val="Heading6"/>
        <w:numPr>
          <w:ilvl w:val="5"/>
          <w:numId w:val="1"/>
        </w:numPr>
        <w:rPr/>
      </w:pPr>
      <w:bookmarkStart w:id="834" w:name="__RefHeading___Toc2988372_581953129"/>
      <w:bookmarkStart w:id="835" w:name="_Toc329"/>
      <w:bookmarkEnd w:id="834"/>
      <w:r>
        <w:rPr>
          <w:rtl w:val="true"/>
        </w:rPr>
        <w:t>پرسش ها</w:t>
      </w:r>
      <w:bookmarkEnd w:id="83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برخی با استفاده از الفاظ مشترک ویا مبهم می‌خواهند مقاصد خود راپیش ببرند؟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تساهل وتسامح را از دیدگاه اهل لغت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اصطلاحی تسامح را به بحث وگفتگو بگذارید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حنیف ودین قیم به چه معنا است ؟ چه ارتباطی بین این دو وجود دارد؟ </w:t>
      </w:r>
      <w:bookmarkStart w:id="836" w:name="pg5609_34848"/>
    </w:p>
    <w:p>
      <w:pPr>
        <w:pStyle w:val="Heading3"/>
        <w:numPr>
          <w:ilvl w:val="2"/>
          <w:numId w:val="1"/>
        </w:numPr>
        <w:rPr/>
      </w:pPr>
      <w:bookmarkStart w:id="837" w:name="__RefHeading___Toc2988374_581953129"/>
      <w:bookmarkStart w:id="838" w:name="_Toc330"/>
      <w:bookmarkEnd w:id="836"/>
      <w:bookmarkEnd w:id="837"/>
      <w:r>
        <w:rPr>
          <w:rtl w:val="true"/>
        </w:rPr>
        <w:t>درس هفدهم</w:t>
      </w:r>
      <w:bookmarkEnd w:id="838"/>
    </w:p>
    <w:p>
      <w:pPr>
        <w:pStyle w:val="Heading4"/>
        <w:numPr>
          <w:ilvl w:val="3"/>
          <w:numId w:val="1"/>
        </w:numPr>
        <w:rPr/>
      </w:pPr>
      <w:bookmarkStart w:id="839" w:name="__RefHeading___Toc2988376_581953129"/>
      <w:bookmarkStart w:id="840" w:name="_Toc331"/>
      <w:bookmarkEnd w:id="839"/>
      <w:r>
        <w:rPr/>
        <w:t>3</w:t>
      </w:r>
      <w:r>
        <w:rPr>
          <w:rtl w:val="true"/>
        </w:rPr>
        <w:t xml:space="preserve">- </w:t>
      </w:r>
      <w:r>
        <w:rPr>
          <w:rtl w:val="true"/>
        </w:rPr>
        <w:t>دین حق</w:t>
      </w:r>
      <w:bookmarkEnd w:id="840"/>
    </w:p>
    <w:p>
      <w:pPr>
        <w:pStyle w:val="BookText"/>
        <w:rPr/>
      </w:pPr>
      <w:r>
        <w:rPr>
          <w:rFonts w:ascii="IRNazanin" w:hAnsi="IRNazanin" w:eastAsia="IRNazanin"/>
          <w:color w:val="111111"/>
          <w:sz w:val="28"/>
          <w:sz w:val="28"/>
          <w:szCs w:val="28"/>
          <w:rtl w:val="true"/>
          <w:lang w:bidi="fa-IR"/>
        </w:rPr>
        <w:t xml:space="preserve">آیاتی قرآن را با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الَّذی أَرْسَلَ رَسُولَهُ بِالْهُدی وَ دینِ الْحَقِّ لِیُظْهِرَهُ عَلَی الدِّینِ کُلِّهِ وَ لَوْ کَرِهَ الْمُشْرِکُونَ</w:t>
      </w:r>
      <w:r>
        <w:rPr>
          <w:rFonts w:eastAsia="Amiri" w:cs="Amiri" w:ascii="Amiri" w:hAnsi="Amiri"/>
          <w:color w:val="111111"/>
          <w:sz w:val="28"/>
          <w:szCs w:val="28"/>
          <w:rtl w:val="true"/>
          <w:lang w:bidi="ar-SA"/>
        </w:rPr>
        <w:t>.</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 xml:space="preserve">اوست که پیغمبرش را با هدایت و دین حق فرستاده تا آن را بر همه دینها غلبه دهد اگر چه مشرکان کراهت داشته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 حق دارای معانی متعددی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و لزوم، ثبوت، حق یکی از نام‌های خداوند، حق در مقابل باطل، حقوق افراد بر 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دینی که از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یا به این معنا که دینی ثابت است و ریشه در فطرت انسان ها دارد و با آن منطبق بوده و باطل در او راه ندارد</w:t>
      </w:r>
      <w:r>
        <w:rPr>
          <w:rFonts w:eastAsia="IRNazanin" w:cs="IRNazanin"/>
          <w:color w:val="111111"/>
          <w:sz w:val="28"/>
          <w:szCs w:val="28"/>
          <w:rtl w:val="true"/>
          <w:lang w:bidi="fa-IR"/>
        </w:rPr>
        <w:t xml:space="preserve">. </w:t>
      </w:r>
      <w:r>
        <w:rPr>
          <w:rStyle w:val="FootnoteAnchor"/>
          <w:rtl w:val="true"/>
        </w:rPr>
        <w:footnoteReference w:id="354"/>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أصل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المطابقة و الموافقة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اقسام حق راذکرکرده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المفردات، ص</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ازاین رو در برخی آیات به دین خالص نیز تعبیر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انسان نباید هیچ کسی را در عبادت با خداوند شریک نسازد وآموزه های آن را با آراء وامیال نفسانی وباطل آمیخته نگرداند</w:t>
      </w:r>
      <w:r>
        <w:rPr>
          <w:rFonts w:eastAsia="IRNazanin" w:cs="IRNazanin"/>
          <w:color w:val="111111"/>
          <w:sz w:val="28"/>
          <w:szCs w:val="28"/>
          <w:rtl w:val="true"/>
          <w:lang w:bidi="fa-IR"/>
        </w:rPr>
        <w:t>.</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ودرآیاتی از این چنین دینی به عنوان دینی که اعوجاج وکژی ندارد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چون حق است وباطل در آن راه ندارد،بنابراین مستقیم است وهیچ انحرافی درآن مشاهده نمی شود</w:t>
      </w:r>
      <w:r>
        <w:rPr>
          <w:rFonts w:eastAsia="IRNazanin" w:cs="IRNazanin"/>
          <w:color w:val="111111"/>
          <w:sz w:val="28"/>
          <w:szCs w:val="28"/>
          <w:rtl w:val="true"/>
          <w:lang w:bidi="fa-IR"/>
        </w:rPr>
        <w:t xml:space="preserve">. </w:t>
      </w:r>
      <w:r>
        <w:rPr>
          <w:rStyle w:val="FootnoteAnchor"/>
          <w:rtl w:val="true"/>
        </w:rPr>
        <w:footnoteReference w:id="356"/>
      </w:r>
    </w:p>
    <w:p>
      <w:pPr>
        <w:pStyle w:val="BookText"/>
        <w:rPr/>
      </w:pPr>
      <w:r>
        <w:rPr>
          <w:rFonts w:ascii="Amiri" w:hAnsi="Amiri" w:eastAsia="Amiri" w:cs="Amiri"/>
          <w:color w:val="111111"/>
          <w:sz w:val="28"/>
          <w:sz w:val="28"/>
          <w:szCs w:val="28"/>
          <w:rtl w:val="true"/>
          <w:lang w:bidi="ar-SA"/>
        </w:rPr>
        <w:t xml:space="preserve">زمر، آیه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قُرْآناً عَرَبِیًّا غَیْرَ ذی عِوَجٍ لَعَلَّهُمْ یَتَّقُون </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در تمامی احوال و از همه جهات مستقیم و بدون اعوجاج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لفظش فصیح و در معنایش بلیغ و در هدایت نمودنش موفق و حتی در حجت‌ها و براهینش قاطع و در امر و نهیش خیرخواه، و در قصص و اخبارش صادق و بدون اغراق و در قضاوتش فاصل میان حق 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از دستبرد شیطانها محفوظ و از اختلاف در مضامینش به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عصر نزولش دستخوش باطل شده و نه بعد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المیزان، 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bookmarkStart w:id="841" w:name="pg5609_34850"/>
    </w:p>
    <w:p>
      <w:pPr>
        <w:pStyle w:val="BookText"/>
        <w:rPr/>
      </w:pPr>
      <w:bookmarkEnd w:id="841"/>
      <w:r>
        <w:rPr>
          <w:rFonts w:ascii="IRNazanin" w:hAnsi="IRNazanin" w:eastAsia="IRNazanin"/>
          <w:color w:val="111111"/>
          <w:sz w:val="28"/>
          <w:sz w:val="28"/>
          <w:szCs w:val="28"/>
          <w:rtl w:val="true"/>
          <w:lang w:bidi="fa-IR"/>
        </w:rPr>
        <w:t xml:space="preserve">علامه طباطبایی در توضیح آیه فوق نوشته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اضافه کردن دین بر کلمه حق، اضافه موصوف بر صفت نیست تا معنایش آن دینی باشد که حق است، بلکه اضافه حقیقیه است، و منظور آن دینی است که منسوب به حق است، و نسبتش به حق این است که حق اقتضاء می‌کند انسان آن دین را داشته باشد، و انسان را به پیروی از آن دین وادار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وکوتاه سخن،برای حق که واقع وثابت است، دینی و سنتی است که از آنجا سرچشمه می‌گیرد، هم چنان که برای ضلالت وکجی دینی است که بشر را بدان می‌خواند، اولی پیروی حق است، هم چنان که دومی پیروی هوی، لذا خدای تعالی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اتَّبَعَ الْحَقُّ أَهْواءَهُمْ لَفَسَدَتِ السَّماواتُ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دین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اسلام سنت تکوین و طریقه‌ای است که نظام خلقت مطابق آن است، و فطرت بشر او را به پیروی آن دعوت می‌کند،همان فطرتی که خداوند بر آن فطرت انسان را آفریده است</w:t>
      </w:r>
      <w:r>
        <w:rPr>
          <w:rFonts w:eastAsia="IRNazanin" w:cs="IRNazanin"/>
          <w:color w:val="111111"/>
          <w:sz w:val="28"/>
          <w:szCs w:val="28"/>
          <w:rtl w:val="true"/>
          <w:lang w:bidi="fa-IR"/>
        </w:rPr>
        <w:t xml:space="preserve">. </w:t>
      </w:r>
      <w:r>
        <w:rPr>
          <w:rStyle w:val="FootnoteAnchor"/>
          <w:rtl w:val="true"/>
        </w:rPr>
        <w:footnoteReference w:id="357"/>
      </w:r>
    </w:p>
    <w:p>
      <w:pPr>
        <w:pStyle w:val="Heading4"/>
        <w:numPr>
          <w:ilvl w:val="3"/>
          <w:numId w:val="1"/>
        </w:numPr>
        <w:rPr/>
      </w:pPr>
      <w:bookmarkStart w:id="842" w:name="__RefHeading___Toc2988378_581953129"/>
      <w:bookmarkStart w:id="843" w:name="_Toc332"/>
      <w:bookmarkEnd w:id="842"/>
      <w:r>
        <w:rPr/>
        <w:t>4</w:t>
      </w:r>
      <w:r>
        <w:rPr>
          <w:rtl w:val="true"/>
        </w:rPr>
        <w:t xml:space="preserve">- </w:t>
      </w:r>
      <w:r>
        <w:rPr>
          <w:rtl w:val="true"/>
        </w:rPr>
        <w:t>دین غیر حرجی</w:t>
      </w:r>
      <w:bookmarkEnd w:id="843"/>
    </w:p>
    <w:p>
      <w:pPr>
        <w:pStyle w:val="Heading5"/>
        <w:numPr>
          <w:ilvl w:val="4"/>
          <w:numId w:val="1"/>
        </w:numPr>
        <w:rPr/>
      </w:pPr>
      <w:bookmarkStart w:id="844" w:name="__RefHeading___Toc2988380_581953129"/>
      <w:bookmarkStart w:id="845" w:name="_Toc333"/>
      <w:bookmarkEnd w:id="844"/>
      <w:r>
        <w:rPr>
          <w:rtl w:val="true"/>
        </w:rPr>
        <w:t>اشاره</w:t>
      </w:r>
      <w:bookmarkEnd w:id="845"/>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آیاتی از قرآن، اسلام را به عنوان دینی که در آن عسر وحرج وجود ندارد، معرفی کرده است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جاهِدُوا فِی اللَّهِ حَقَّ جِهادِهِ هُوَ اجْتَباکُمْ وَ ما جَعَلَ عَلَیْکُمْ فِی الدِّینِ مِنْ حَرَجٍ مِلَّةَ أَبیکُمْ إِبْراهیم </w:t>
      </w:r>
      <w:r>
        <w:rPr>
          <w:rFonts w:eastAsia="Amiri" w:cs="Amiri" w:ascii="Amiri" w:hAnsi="Amiri"/>
          <w:color w:val="111111"/>
          <w:sz w:val="28"/>
          <w:szCs w:val="28"/>
          <w:rtl w:val="true"/>
          <w:lang w:bidi="ar-SA"/>
        </w:rPr>
        <w:t>.</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و در راه خدا کارزار کنید چنان که سزاوار کارزار کردن برای او است او شما را برگزید ودر این دین برای شما دشواری ننهاده،آئین پدرتان ابراهیم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یُریدُ اللَّهُ لِیَجْعَلَ عَلَیْکُمْ مِنْ حَرَجٍ وَ لکِنْ یُریدُ لِیُطَهِّرَکُمْ وَ لِیُتِمَّ نِعْمَتَهُ عَلَیْکُم </w:t>
      </w:r>
      <w:r>
        <w:rPr>
          <w:rFonts w:eastAsia="Amiri" w:cs="Amiri" w:ascii="Amiri" w:hAnsi="Amiri"/>
          <w:color w:val="111111"/>
          <w:sz w:val="28"/>
          <w:szCs w:val="28"/>
          <w:rtl w:val="true"/>
          <w:lang w:bidi="ar-SA"/>
        </w:rPr>
        <w:t xml:space="preserve">. </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خدا نمی‌خواهد شما دچار مشقت شوید، و لیکن می‌خواهد پاکتان کند،ونعمت خود را بر شما تمام سازد، باشد که شکر به جای آرید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یسر به معنای تنگی و دشواری و سختی آمده است</w:t>
      </w:r>
      <w:r>
        <w:rPr>
          <w:rFonts w:eastAsia="IRNazanin" w:cs="IRNazanin"/>
          <w:color w:val="111111"/>
          <w:sz w:val="28"/>
          <w:szCs w:val="28"/>
          <w:rtl w:val="true"/>
          <w:lang w:bidi="fa-IR"/>
        </w:rPr>
        <w:t xml:space="preserve">. </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یسر با عسر است هین آیس مباش</w:t>
      </w:r>
    </w:p>
    <w:p>
      <w:pPr>
        <w:pStyle w:val="BookText"/>
        <w:rPr/>
      </w:pPr>
      <w:r>
        <w:rPr>
          <w:rFonts w:ascii="IRNazanin" w:hAnsi="IRNazanin" w:eastAsia="IRNazanin"/>
          <w:color w:val="111111"/>
          <w:sz w:val="28"/>
          <w:sz w:val="28"/>
          <w:szCs w:val="28"/>
          <w:rtl w:val="true"/>
          <w:lang w:bidi="fa-IR"/>
        </w:rPr>
        <w:t>راه داری زین ممات اندر معاش</w:t>
      </w:r>
    </w:p>
    <w:p>
      <w:pPr>
        <w:pStyle w:val="BookText"/>
        <w:rPr/>
      </w:pP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به معنای ضیق و سختی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لغت‌شناسان، شدّت سختی در حرج را بیشتر از عسر دانسته و آن را به تکلیف ما لایطاق نزدیک شمرده‌اند</w:t>
      </w:r>
      <w:r>
        <w:rPr>
          <w:rFonts w:eastAsia="IRNazanin" w:cs="IRNazanin"/>
          <w:color w:val="111111"/>
          <w:sz w:val="28"/>
          <w:szCs w:val="28"/>
          <w:rtl w:val="true"/>
          <w:lang w:bidi="fa-IR"/>
        </w:rPr>
        <w:t xml:space="preserve">. </w:t>
      </w:r>
      <w:r>
        <w:rPr>
          <w:rStyle w:val="FootnoteAnchor"/>
          <w:rtl w:val="true"/>
        </w:rPr>
        <w:footnoteReference w:id="361"/>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بر گیرند چون آمد عرج گفت حق لَیْسَ عَلَی الْأَعْمی حرج‌</w:t>
      </w:r>
    </w:p>
    <w:p>
      <w:pPr>
        <w:pStyle w:val="BookText"/>
        <w:rPr/>
      </w:pPr>
      <w:r>
        <w:rPr>
          <w:rFonts w:ascii="IRNazanin" w:hAnsi="IRNazanin" w:eastAsia="IRNazanin"/>
          <w:color w:val="111111"/>
          <w:sz w:val="28"/>
          <w:sz w:val="28"/>
          <w:szCs w:val="28"/>
          <w:rtl w:val="true"/>
          <w:lang w:bidi="fa-IR"/>
        </w:rPr>
        <w:t xml:space="preserve">در اصطلاح به احکامی که انجام آن برای فرد، مشقت و سختی غیرعادی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نسبتاً طاقت‌فرسا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عنوان عسر و حرج اطلاق می‌گردد ودرفقه ازاین مطلب به‌عنوان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نفی عسر و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می‌شود</w:t>
      </w:r>
      <w:r>
        <w:rPr>
          <w:rFonts w:eastAsia="IRNazanin" w:cs="IRNazanin"/>
          <w:color w:val="111111"/>
          <w:sz w:val="28"/>
          <w:szCs w:val="28"/>
          <w:rtl w:val="true"/>
          <w:lang w:bidi="fa-IR"/>
        </w:rPr>
        <w:t xml:space="preserve">. </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عسر و حرج در اسلام نفی شده است</w:t>
      </w:r>
      <w:r>
        <w:rPr>
          <w:rFonts w:eastAsia="IRNazanin" w:cs="IRNazanin"/>
          <w:color w:val="111111"/>
          <w:sz w:val="28"/>
          <w:szCs w:val="28"/>
          <w:rtl w:val="true"/>
          <w:lang w:bidi="fa-IR"/>
        </w:rPr>
        <w:t>.</w:t>
      </w:r>
      <w:r>
        <w:rPr>
          <w:rStyle w:val="FootnoteAnchor"/>
          <w:rtl w:val="true"/>
        </w:rPr>
        <w:footnoteReference w:id="363"/>
      </w:r>
      <w:r>
        <w:rPr>
          <w:rFonts w:ascii="IRNazanin" w:hAnsi="IRNazanin" w:eastAsia="IRNazanin"/>
          <w:color w:val="111111"/>
          <w:sz w:val="28"/>
          <w:sz w:val="28"/>
          <w:szCs w:val="28"/>
          <w:rtl w:val="true"/>
          <w:lang w:bidi="fa-IR"/>
        </w:rPr>
        <w:t>یعنی حکمی که مشقت و سختی بیش از اندازه داشته باشد، جعل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یادشده می‌خواهدبفرماید،خداوندمتعال احکام ودستورات دینی را به گونه ای قرار داده که برای شما مضیقه وسختی در انجام آنها پدید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نمی توانید وضو بگیرید، تیمم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نمی توانید به دلیل مسافرت یا بیماری روزه بگیرید،بعدا قضا کنیدودرصورت ناتوانی از قضاء، کفاره آن را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دربرخی آیات از برابری تکلیف با وسع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سخن رانده و درآیاتی دیگر تعبیر به وجود یسر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وآسان گیری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دردین و عدم عسر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وسختی ومشقت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یاد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روزه گرفتن مسافران وبیماران فرموده </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یُریدُ اللَّهُ بِکُمُ الْیُسْرَ وَ لا یُریدُ بِکُمُ الْعُسْرَ</w:t>
      </w:r>
      <w:r>
        <w:rPr>
          <w:rFonts w:eastAsia="Amiri" w:cs="Amiri" w:ascii="Amiri" w:hAnsi="Amiri"/>
          <w:color w:val="111111"/>
          <w:sz w:val="28"/>
          <w:szCs w:val="28"/>
          <w:rtl w:val="true"/>
          <w:lang w:bidi="ar-SA"/>
        </w:rPr>
        <w:t xml:space="preserve">. </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 xml:space="preserve">خدا برای شما آسانی و سهولت را خواسته و دشواری نخواسته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یُکَلِّفُ اللَّهُ نَفْساً إِلاَّ وُسْعَها </w:t>
      </w:r>
      <w:r>
        <w:rPr>
          <w:rFonts w:eastAsia="Amiri" w:cs="Amiri" w:ascii="Amiri" w:hAnsi="Amiri"/>
          <w:color w:val="111111"/>
          <w:sz w:val="28"/>
          <w:szCs w:val="28"/>
          <w:rtl w:val="true"/>
          <w:lang w:bidi="ar-SA"/>
        </w:rPr>
        <w:t>.</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خدا هیچ کس را مگر به قدر توانایی او، تکلیف نمی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یُکَلِّفُ اللَّهُ نَفْساً إِلاَّ ما آتاها سَیَجْعَلُ اللَّهُ بَعْدَ عُسْرٍ یُسْرا</w:t>
      </w:r>
      <w:r>
        <w:rPr>
          <w:rFonts w:eastAsia="Amiri" w:cs="Amiri" w:ascii="Amiri" w:hAnsi="Amiri"/>
          <w:color w:val="111111"/>
          <w:sz w:val="28"/>
          <w:szCs w:val="28"/>
          <w:rtl w:val="true"/>
          <w:lang w:bidi="ar-SA"/>
        </w:rPr>
        <w:t>.</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خدا هیچ کس را جز به مقدار قدرتی که به او داده تکلیف نمی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بزودی بعد از هر سختی گشایشی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درتفسیرالمیزان درتبیین معنای آیه آمده است </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توانایی و تمکن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 کارهایی که از آدمی سر می‌زند در حدود قدرت و ظرفیت او است، حال یا کم است ویازیاد، و آنچه از آدمی سر نمی‌زند ظرفیتش را نداشته، در نتیجه این استعمال، معنای وسعت به طاقت منطبق شده، و در آخر طاقت را وسع نامیده،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وسع آدمی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طاقت وظرفیت قدرت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آنچه گفتیم این معنا به خوبی روشن شد که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یُکَلِّفُ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کلامی است مطابق با سنتی که خداوند در بین بندگانش جاری ساخته،وآن سنت این است که ازمراحل ایمان،آن مقدار را بر هر یک از بندگان خود تکلیف کرده که در خور فهم او باشد، و از اطاعت آن مقداری را تکلیف کرده که در </w:t>
      </w:r>
    </w:p>
    <w:p>
      <w:pPr>
        <w:pStyle w:val="BookText"/>
        <w:rPr/>
      </w:pPr>
      <w:r>
        <w:rPr>
          <w:rFonts w:ascii="IRNazanin" w:hAnsi="IRNazanin" w:eastAsia="IRNazanin"/>
          <w:color w:val="111111"/>
          <w:sz w:val="28"/>
          <w:sz w:val="28"/>
          <w:szCs w:val="28"/>
          <w:rtl w:val="true"/>
          <w:lang w:bidi="fa-IR"/>
        </w:rPr>
        <w:t>خور نیرو و توانایی بنده باشد، و نزد عقلا و صاحبان شعور نیز همین سنت و روش معمول و متداول است</w:t>
      </w:r>
      <w:r>
        <w:rPr>
          <w:rFonts w:eastAsia="IRNazanin" w:cs="IRNazanin"/>
          <w:color w:val="111111"/>
          <w:sz w:val="28"/>
          <w:szCs w:val="28"/>
          <w:rtl w:val="true"/>
          <w:lang w:bidi="fa-IR"/>
        </w:rPr>
        <w:t xml:space="preserve">. </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 xml:space="preserve">سپس به نقش توجه وغفلت انسان دروسع یا عدم وسع او اشاره نموده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حق، و دین حق و هر حق دیگری که انسان از آن غافل است، در وسع انسان نیست و خدای تعالی هم کسی را از آن باز خواست نمی‌کند، هم چنان که مطلب حق و دین حق و هر حق دیگر اگر مورد توجه آدمی باشد ولی از ناحیه دشمن قدرت بر انجام آن را نداشته باشد آن نیز در وسع آدمی نیست و خدای تعالی در مورد آن بازخواستی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آیه شریفه سوره بقره همانطور که تکلیف را در جایی که خارج از وسع باشد بر می‌دارد، همچنین ضابطه‌ای کلی درتشخیص مورد دست می‌دهد و می‌فهماند کجا است که اگر تکلیف را انجام ندهی معذوری و کجا است که معذور نیستی، و آن ضابطه کلی این است که انجام ندادن تکلیف مستند به اکتساب و اختیار خود آدمی نباشد و خودش در این ترک وظیفه هیچ دخالتی نداشته باشد</w:t>
      </w:r>
      <w:r>
        <w:rPr>
          <w:rFonts w:eastAsia="IRNazanin" w:cs="IRNazanin"/>
          <w:color w:val="111111"/>
          <w:sz w:val="28"/>
          <w:szCs w:val="28"/>
          <w:rtl w:val="true"/>
          <w:lang w:bidi="fa-IR"/>
        </w:rPr>
        <w:t xml:space="preserve">. </w:t>
      </w:r>
      <w:r>
        <w:rPr>
          <w:rStyle w:val="FootnoteAnchor"/>
          <w:rtl w:val="true"/>
        </w:rPr>
        <w:footnoteReference w:id="368"/>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امرکردن انسان به کاری که ازانجام آن ناتوان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واصطلاحا به آن تکلیف بمالایطاق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کاری قبیح بوده وصدور چنین عملی از کسی که به حکمت موصوف است، ممکن </w:t>
      </w:r>
      <w:bookmarkStart w:id="846" w:name="pg5609_34855"/>
    </w:p>
    <w:p>
      <w:pPr>
        <w:pStyle w:val="BookText"/>
        <w:rPr/>
      </w:pPr>
      <w:bookmarkEnd w:id="846"/>
      <w:r>
        <w:rPr>
          <w:rFonts w:ascii="IRNazanin" w:hAnsi="IRNazanin" w:eastAsia="IRNazanin"/>
          <w:color w:val="111111"/>
          <w:sz w:val="28"/>
          <w:sz w:val="28"/>
          <w:szCs w:val="28"/>
          <w:rtl w:val="true"/>
          <w:lang w:bidi="fa-IR"/>
        </w:rPr>
        <w:t xml:space="preserve">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اگر ترک این کار عقاب ومواخذه رانیز در پی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امرعاجزرا قبیح است وذمیم خشم بدتر خاصه از رب رحیم</w:t>
      </w:r>
    </w:p>
    <w:p>
      <w:pPr>
        <w:pStyle w:val="Heading5"/>
        <w:numPr>
          <w:ilvl w:val="4"/>
          <w:numId w:val="1"/>
        </w:numPr>
        <w:rPr/>
      </w:pPr>
      <w:bookmarkStart w:id="847" w:name="__RefHeading___Toc2988382_581953129"/>
      <w:bookmarkStart w:id="848" w:name="_Toc334"/>
      <w:bookmarkEnd w:id="847"/>
      <w:r>
        <w:rPr>
          <w:rtl w:val="true"/>
        </w:rPr>
        <w:t>جمع بندی ونتایج</w:t>
      </w:r>
      <w:bookmarkEnd w:id="84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اسلام دارای خصوصیاتی است که او را از سایر ادیان ممتاز ساخته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های یاد شده، با یکدیگر ازنظر مفهومی هم پوشانی داشته ودرعین حال تفاوت هایی نیز نسبت به یکدیگردارند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نقاط اشتراک ونقاط اختلافی دارند</w:t>
      </w:r>
      <w:r>
        <w:rPr>
          <w:rFonts w:eastAsia="IRNazanin" w:cs="IRNazanin"/>
          <w:color w:val="111111"/>
          <w:sz w:val="28"/>
          <w:szCs w:val="28"/>
          <w:rtl w:val="true"/>
          <w:lang w:bidi="fa-IR"/>
        </w:rPr>
        <w:t>.</w:t>
      </w:r>
      <w:r>
        <w:rPr>
          <w:rStyle w:val="FootnoteAnchor"/>
          <w:rtl w:val="true"/>
        </w:rPr>
        <w:footnoteReference w:id="3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حنیف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بیشتر ناظر به جنبه اعتدال آموزه ها واحکام دین است،البته لازمه این معنا،وجودیک جامعیت در دین وپرهیز از بخشی نگری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فقط به دنیا یاآخرت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 آن، استواری اصول وفروع آن را می‌رساند واین که قائم به مصالح جامعه است واین نیز به گونه ای است که وصف حنیف بودن نیز برآن صادق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 دین، ثابت بودن وعدم آمیختگی با باطل را رسانده که این نیز وجه دیگرصفات پیشین است</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این معارف و آموزه ها و احکام نورانی در صورتی کارآمد وسازنده خواهد بود که مردم بتوانند به آن عمل کنند از این رو این دین، منطبق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و بر 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وتوانایی وقدرت افراد، طراحی وعرضه شده است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طورکلی ادیان الهی در اصل واساس،در برگیرنده این خصوصیات بوده اند،اما به مرور زمان با توجه به تحریف هایی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درغیراسلام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داده است ویا انجام کارها ویا درخواست های بی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وضع رهبانیت یا بهانه گیری بنی اسرائیل در کشتن گاو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ازداشتن این ویژگی ها محروم شده 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توحیدومبارزه با شرک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ادیان پیشین وجود داشته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اسلام بر اساس</w:t>
      </w:r>
    </w:p>
    <w:p>
      <w:pPr>
        <w:pStyle w:val="BookText"/>
        <w:rPr/>
      </w:pPr>
      <w:r>
        <w:rPr>
          <w:rFonts w:ascii="IRNazanin" w:hAnsi="IRNazanin" w:eastAsia="IRNazanin"/>
          <w:color w:val="111111"/>
          <w:sz w:val="28"/>
          <w:sz w:val="28"/>
          <w:szCs w:val="28"/>
          <w:rtl w:val="true"/>
          <w:lang w:bidi="fa-IR"/>
        </w:rPr>
        <w:t>فطرت الهی وبرمبنای سهل گیری بنا شده است به این معنا که در آن رهبانیت وترک دنیا ونیز ترک لذایذ دنیا،قرار داده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اگر چنین می‌شد مردم به زحمت وسختی می‌افتادند که چگونه کار وتلاش وبهره گیری از دنیا وزیبایی های آن را ترک کنند وکنار بگذارند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 چه را پاک وپاکیزه بوده است برانسان حلال و هر چه را پلید بوده حرام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روزه، حج، زکات و امر به معروف را واجب قرار داده است و نیز رعایت حلال و حرام و مقررات مربوط به ارث وحدود ودیات وجهاد درراه خدا را در دین اسلام جزء واجبات قرارداده است،بنابراین تسامح درانجام واجبات وترک محرمات منظورنبوده است</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شد که مقصود از دین سمحه وسهله آن است که انسان خود را از لذائذ مشروع ودر چارچوب ضوابط محروم نسازد ودر کنار بهره </w:t>
      </w:r>
    </w:p>
    <w:p>
      <w:pPr>
        <w:pStyle w:val="BookText"/>
        <w:rPr/>
      </w:pPr>
      <w:r>
        <w:rPr>
          <w:rFonts w:ascii="IRNazanin" w:hAnsi="IRNazanin" w:eastAsia="IRNazanin"/>
          <w:color w:val="111111"/>
          <w:sz w:val="28"/>
          <w:sz w:val="28"/>
          <w:szCs w:val="28"/>
          <w:rtl w:val="true"/>
          <w:lang w:bidi="fa-IR"/>
        </w:rPr>
        <w:t xml:space="preserve">مندی از این لذت ها، به دیگر وظایف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نماز وروزه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لازم را داشته باشد</w:t>
      </w:r>
      <w:r>
        <w:rPr>
          <w:rFonts w:eastAsia="IRNazanin" w:cs="IRNazanin"/>
          <w:color w:val="111111"/>
          <w:sz w:val="28"/>
          <w:szCs w:val="28"/>
          <w:rtl w:val="true"/>
          <w:lang w:bidi="fa-IR"/>
        </w:rPr>
        <w:t>.</w:t>
      </w:r>
      <w:r>
        <w:rPr>
          <w:rStyle w:val="FootnoteAnchor"/>
          <w:rtl w:val="true"/>
        </w:rPr>
        <w:footnoteReference w:id="370"/>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اسلام شریعت سمحه وسهله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توصیه به بهره مندی از لذتهای مشروع ومواهب الهی می‌کندوتکالیف شاق وطاقت فرسا در آن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در اجراو عمل به احکام آن ،تسامح وتساهل جایز نیست </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بادقت درآیات وروایات یادشده،روشن گردید مقصود از این که اسلام دین سمحه وسهله است چیست ؟ وآن چه دیگران برداشت نموده اند یا براساس ناآگاهی بوده ویا عامدانه برای رسیدن به مقاصد خویش روایات را تفسیر به رای کرده تابا امیال آنان همخوان باشد</w:t>
      </w:r>
      <w:r>
        <w:rPr>
          <w:rFonts w:eastAsia="IRNazanin" w:cs="IRNazanin"/>
          <w:color w:val="111111"/>
          <w:sz w:val="28"/>
          <w:szCs w:val="28"/>
          <w:rtl w:val="true"/>
          <w:lang w:bidi="fa-IR"/>
        </w:rPr>
        <w:t xml:space="preserve">. </w:t>
      </w:r>
      <w:bookmarkStart w:id="849" w:name="pg5609_34858"/>
    </w:p>
    <w:p>
      <w:pPr>
        <w:pStyle w:val="Heading5"/>
        <w:numPr>
          <w:ilvl w:val="4"/>
          <w:numId w:val="1"/>
        </w:numPr>
        <w:rPr/>
      </w:pPr>
      <w:bookmarkStart w:id="850" w:name="__RefHeading___Toc2988384_581953129"/>
      <w:bookmarkStart w:id="851" w:name="_Toc335"/>
      <w:bookmarkEnd w:id="849"/>
      <w:bookmarkEnd w:id="850"/>
      <w:r>
        <w:rPr>
          <w:rtl w:val="true"/>
        </w:rPr>
        <w:t>پرسش ها</w:t>
      </w:r>
      <w:bookmarkEnd w:id="85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عسروحرج رابیان نموده وبگوئید چرا در اسلام تکالیفی که در آن عسروحرج برای مکلفین باشد، وجود ندارد؟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تکلیف مالایطاق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وچرا تکلیف به چیزی خارج ازقدرت فرد، امری مذموم وقبیح شمرده می‌شود؟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ازاحادیثی که دین اسلام را شریعت سمحه وسهله معرفی می‌کند می‌توان تساهل وتسامح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استفاده کرد؟</w:t>
      </w:r>
    </w:p>
    <w:p>
      <w:pPr>
        <w:pStyle w:val="Heading5"/>
        <w:numPr>
          <w:ilvl w:val="4"/>
          <w:numId w:val="1"/>
        </w:numPr>
        <w:rPr/>
      </w:pPr>
      <w:bookmarkStart w:id="852" w:name="__RefHeading___Toc2988386_581953129"/>
      <w:bookmarkStart w:id="853" w:name="_Toc336"/>
      <w:bookmarkEnd w:id="852"/>
      <w:r>
        <w:rPr>
          <w:rtl w:val="true"/>
        </w:rPr>
        <w:t>برای مطالعه بیشتر</w:t>
      </w:r>
      <w:bookmarkEnd w:id="853"/>
    </w:p>
    <w:p>
      <w:pPr>
        <w:pStyle w:val="BookText"/>
        <w:rPr/>
      </w:pPr>
      <w:r>
        <w:rPr>
          <w:rFonts w:ascii="Amiri" w:hAnsi="Amiri" w:eastAsia="Amiri" w:cs="Amiri"/>
          <w:color w:val="111111"/>
          <w:sz w:val="28"/>
          <w:sz w:val="28"/>
          <w:szCs w:val="28"/>
          <w:rtl w:val="true"/>
          <w:lang w:bidi="ar-SA"/>
        </w:rPr>
        <w:t>لا یُکَلِّفُ اللَّهُ نَفْساً إِلاَّ وُسْعَها لَها ما کَسَبَتْ وَ عَلَیْها مَا اکْتَسَبَتْ رَبَّنا لا تُؤاخِذْنا إِنْ نَسینا أَوْ أَخْطَأْنا رَبَّنا وَ لا تَحْمِلْ عَلَیْنا إِصْراً کَما حَمَلْتَهُ عَلَی الَّذینَ مِنْ قَبْلِنا رَبَّنا وَ لا تُحَمِّلْنا ما لا طاقَةَ لَنا بِهِ وَ اعْفُ عَنَّا وَ اغْفِرْ لَنا وَ ارْحَمْنا أَنْتَ مَوْلانا فَانْصُرْنا عَلَی الْقَوْمِ الْکافِرین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که دراین آیه مطرح شده بررسی و مطالعه نموده و به گفتگو بگذارید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مواردی از سخت گیری های خارج از چارچوب شریعت، به نام امربه معروف ونهی ازمنکر ،تاثیر منفی آن بیشتر است یا تاثیر مثبت آن ؟ </w:t>
      </w:r>
      <w:bookmarkStart w:id="854" w:name="pg5609_34859"/>
    </w:p>
    <w:p>
      <w:pPr>
        <w:pStyle w:val="Heading3"/>
        <w:numPr>
          <w:ilvl w:val="2"/>
          <w:numId w:val="1"/>
        </w:numPr>
        <w:rPr/>
      </w:pPr>
      <w:bookmarkStart w:id="855" w:name="__RefHeading___Toc2988388_581953129"/>
      <w:bookmarkStart w:id="856" w:name="_Toc337"/>
      <w:bookmarkEnd w:id="854"/>
      <w:bookmarkEnd w:id="855"/>
      <w:r>
        <w:rPr>
          <w:rtl w:val="true"/>
        </w:rPr>
        <w:t>درس هیجدهم</w:t>
      </w:r>
      <w:bookmarkEnd w:id="856"/>
    </w:p>
    <w:p>
      <w:pPr>
        <w:pStyle w:val="Heading4"/>
        <w:numPr>
          <w:ilvl w:val="3"/>
          <w:numId w:val="1"/>
        </w:numPr>
        <w:rPr/>
      </w:pPr>
      <w:bookmarkStart w:id="857" w:name="__RefHeading___Toc2988390_581953129"/>
      <w:bookmarkStart w:id="858" w:name="_Toc338"/>
      <w:bookmarkEnd w:id="857"/>
      <w:r>
        <w:rPr>
          <w:rtl w:val="true"/>
        </w:rPr>
        <w:t>احادیث مدارا</w:t>
      </w:r>
      <w:bookmarkEnd w:id="858"/>
    </w:p>
    <w:p>
      <w:pPr>
        <w:pStyle w:val="Heading5"/>
        <w:numPr>
          <w:ilvl w:val="4"/>
          <w:numId w:val="1"/>
        </w:numPr>
        <w:rPr/>
      </w:pPr>
      <w:bookmarkStart w:id="859" w:name="__RefHeading___Toc2988392_581953129"/>
      <w:bookmarkStart w:id="860" w:name="_Toc339"/>
      <w:bookmarkEnd w:id="859"/>
      <w:r>
        <w:rPr>
          <w:rtl w:val="true"/>
        </w:rPr>
        <w:t>اشاره</w:t>
      </w:r>
      <w:bookmarkEnd w:id="860"/>
    </w:p>
    <w:p>
      <w:pPr>
        <w:pStyle w:val="BookText"/>
        <w:rPr/>
      </w:pPr>
      <w:r>
        <w:rPr>
          <w:rFonts w:ascii="IRNazanin" w:hAnsi="IRNazanin" w:eastAsia="IRNazanin"/>
          <w:color w:val="111111"/>
          <w:sz w:val="28"/>
          <w:sz w:val="28"/>
          <w:szCs w:val="28"/>
          <w:rtl w:val="true"/>
          <w:lang w:bidi="fa-IR"/>
        </w:rPr>
        <w:t>عده ای در کنار برداشت نادرست خود از احادیث پیشین، از این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مدارای بامردم مامور شده، نیز سخن به میان آورده اندو خواسته اند نتیجه بگیرند که نسبت به مخالفان دین اسلام ویا حکومت اسلامی باید آزادی عمل داده شود تا آن گونه که خود دوست دارند باورهایشان را انتخاب وبرای آن نیز تبلیغ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درپاسخ، چند حدیث کوتاه از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مدارا بیان وبررسی می‌شود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 بِمُدَارَاةِ النَّاسِ کَمَا أُمِرْتُ بِتَبْلِیغِ الرِّسَالَةِ</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371"/>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به تبلیغ رسالت الهی مامور گشته ام، به مدارا کردن با مردم نیز مامور شده ام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مُدَارَاةُ النَّاسِ نِصْفُ الْإِیمَانِ وَ الرِّفْقُ بِهِمْ نِصْفُ الْعَیْشِ </w:t>
      </w:r>
      <w:r>
        <w:rPr>
          <w:rFonts w:eastAsia="Amiri" w:cs="Amiri" w:ascii="Amiri" w:hAnsi="Amiri"/>
          <w:color w:val="111111"/>
          <w:sz w:val="28"/>
          <w:szCs w:val="28"/>
          <w:rtl w:val="true"/>
          <w:lang w:bidi="ar-SA"/>
        </w:rPr>
        <w:t>.</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مدارا کردن با مردم نیمی از ایمان را ومهربانی با آنان نیمی از زندگانی را تشکیل می‌دهد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الْعَقْلِ بَعْدَ الْإِیمَانِ بِاللَّهِ مُدَارَاةُ النَّاسِ فِی غَیْرِ تَرْکِ حَقٍّ</w:t>
      </w:r>
      <w:r>
        <w:rPr>
          <w:rFonts w:eastAsia="Amiri" w:cs="Amiri" w:ascii="Amiri" w:hAnsi="Amiri"/>
          <w:color w:val="111111"/>
          <w:sz w:val="28"/>
          <w:szCs w:val="28"/>
          <w:rtl w:val="true"/>
          <w:lang w:bidi="ar-SA"/>
        </w:rPr>
        <w:t>.</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برترین گزینه های عقل پس از ایمان به خداوند، مدارا کردن با مردم است، در جایی که به ترک حقی منجر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لغت شناسان 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به معنای ملاطفت وملاینت در مواجه شدن با دیگران معنا کرده اند </w:t>
      </w:r>
      <w:r>
        <w:rPr>
          <w:rFonts w:eastAsia="IRNazanin" w:cs="IRNazanin"/>
          <w:color w:val="111111"/>
          <w:sz w:val="28"/>
          <w:szCs w:val="28"/>
          <w:rtl w:val="true"/>
          <w:lang w:bidi="fa-IR"/>
        </w:rPr>
        <w:t>.</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درمجمع البحرین نیز واژه درء را به معنای دفع گرفته ودرادامه کلمه مداراه را به معنای خوش برخوردی وخوش زبانی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فَادْرَؤُا عَنْ أَنْفُسِکُمُ الْمَوْتَ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ادفعوا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یَدْرَؤُنَ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یدفعون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أمرت بمداراة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مثله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 العقل بعد الإیمان بالله مداراة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ملاءمة الناس و حسن صحبتهم و احتمالهم لئلا ینفروا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بهمز و بدونها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اتقیته و لاینته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البحرین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ملاطفت وملاینت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مهربانی ونرمی با دیگران سخن گفتن، گفتار نرم ورفتار مهربانانه داشتن</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اگر به پیامبرماموریت داده می‌شود که بامردم مدارا کند یعنی آنان را با گفتار نرم وازسر دلسوزی ومهربانی به دین دعوت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عبارتی دیگراو هم مامور به تبلیغ رسالت وشریعت است وهم مامور </w:t>
      </w:r>
    </w:p>
    <w:p>
      <w:pPr>
        <w:pStyle w:val="BookText"/>
        <w:rPr/>
      </w:pPr>
      <w:r>
        <w:rPr>
          <w:rFonts w:ascii="IRNazanin" w:hAnsi="IRNazanin" w:eastAsia="IRNazanin"/>
          <w:color w:val="111111"/>
          <w:sz w:val="28"/>
          <w:sz w:val="28"/>
          <w:szCs w:val="28"/>
          <w:rtl w:val="true"/>
          <w:lang w:bidi="fa-IR"/>
        </w:rPr>
        <w:t>است تابرای تبلیغ دین،ازروش وشیوه مدارا کردن بهره جوید واز گفتار درشت وزبان تندورفتارخشن پرهیز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واستفاده ازهمین روش سبب شدتا مردم جذب این اخلاق حسنه وکریمانه شده وروزبروز برتعداد مسلمانان وقدرت آنان افزوده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کُنْتَ فَظًّا غَلیظَ الْقَلْبِ لاَنْفَضُّوا مِنْ حَوْلک</w:t>
      </w:r>
      <w:r>
        <w:rPr>
          <w:rFonts w:eastAsia="Amiri" w:cs="Amiri" w:ascii="Amiri" w:hAnsi="Amiri"/>
          <w:color w:val="111111"/>
          <w:sz w:val="28"/>
          <w:szCs w:val="28"/>
          <w:rtl w:val="true"/>
          <w:lang w:bidi="ar-SA"/>
        </w:rPr>
        <w:t xml:space="preserve">. </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اگر تندخو و سخت‌دل می‌بودی، مردم از اطراف تو پراکنده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مخالف او مدارایی کند در دل او خویش را جایی کند</w:t>
      </w:r>
    </w:p>
    <w:p>
      <w:pPr>
        <w:pStyle w:val="BookText"/>
        <w:rPr/>
      </w:pPr>
      <w:r>
        <w:rPr>
          <w:rFonts w:ascii="IRNazanin" w:hAnsi="IRNazanin" w:eastAsia="IRNazanin"/>
          <w:color w:val="111111"/>
          <w:sz w:val="28"/>
          <w:sz w:val="28"/>
          <w:szCs w:val="28"/>
          <w:rtl w:val="true"/>
          <w:lang w:bidi="fa-IR"/>
        </w:rPr>
        <w:t>علامه جوادی آملی دراین باره نوشته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رحمت ویژه الهی در رفتار رسول اکرم‌صلی الله علیه و آله و سلم تجلّی کرده است و آن حضرت مظهر رأفت و رحمت خداوند است و بدان سبب، نه جفاکار بود و نه سنگدل، بلکه به فضل الهی رفتاری سرشارازعطوفت داشت، از این‌رو مردم به او دل بستند و وی را رها نکردند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نرمی و مدارا به معنای تساهل و تسامح نیست،بلکه با امر به معروف و نهی از منکر عادلانه و معتدلانه همراه بود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روی، رأفت رهبر در اصلاح جامعه سهم تعیین کننده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سبحان نیز به پیامبرصلی الله علیه و آله و سلم فرمان می‌دهد که با اغماض از حق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النبی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لغزش مؤمنان را ترمیم و با استغفار خود تمرّد آنان از فرمان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جبران؛ آن‌گاه با آنان مشورت کند</w:t>
      </w:r>
      <w:r>
        <w:rPr>
          <w:rFonts w:eastAsia="IRNazanin" w:cs="IRNazanin"/>
          <w:color w:val="111111"/>
          <w:sz w:val="28"/>
          <w:szCs w:val="28"/>
          <w:rtl w:val="true"/>
          <w:lang w:bidi="fa-IR"/>
        </w:rPr>
        <w:t xml:space="preserve">. </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 xml:space="preserve">بنابراین برخورد عاطفی آن حضرت به معنای آن نیست که دربرابر خواست مشرکان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مبنی بر سازش ودست برداشتن ازبرخی اصول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بخواهد مدارا کند وبه اصطلاح با آنان کنار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به این موضوع اشاره کرده وبا این تعبیر از آن یاد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وَدُّوا لَوْ تُدْهِنُ فَیُدْهِنُون </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علامه طباطبایی در توضیح آیه نوشته اند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یدهنون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مصدر باب افعال از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روغن، و ادهان و مداهنه به معنای روغن مالی، و به اصطلاح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ماست 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کنایه از نرمی و روی خوش نشان 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معنای آیه این است که این تکذیب‌گران دوست دارند تو با نزدیک شدن به دین آنان روی خوش به ایشان نشان دهی، ایشان هم با نزدیک شدن به دین تو روی خوش به تو نشان دهند، و خلاصه اینکه دوست دارند کمی تو از دینت مایه بگذاری، کمی هم آنان از دین خودشان مایه بگذارند، و هر یک در باره دین دیگری مسامحه روا بدارید، </w:t>
      </w:r>
    </w:p>
    <w:p>
      <w:pPr>
        <w:pStyle w:val="BookText"/>
        <w:rPr/>
      </w:pPr>
      <w:r>
        <w:rPr>
          <w:rFonts w:ascii="IRNazanin" w:hAnsi="IRNazanin" w:eastAsia="IRNazanin"/>
          <w:color w:val="111111"/>
          <w:sz w:val="28"/>
          <w:sz w:val="28"/>
          <w:szCs w:val="28"/>
          <w:rtl w:val="true"/>
          <w:lang w:bidi="fa-IR"/>
        </w:rPr>
        <w:t xml:space="preserve">هم چنان که نقل شده که کفار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کرده بودند از تعرض به خدایان ایشان کوتاه بیاید، و ایشان هم متقابلا متعرض پروردگار او نشوند</w:t>
      </w:r>
      <w:r>
        <w:rPr>
          <w:rFonts w:eastAsia="IRNazanin" w:cs="IRNazanin"/>
          <w:color w:val="111111"/>
          <w:sz w:val="28"/>
          <w:szCs w:val="28"/>
          <w:rtl w:val="true"/>
          <w:lang w:bidi="fa-IR"/>
        </w:rPr>
        <w:t>.</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تاریخ طبری،ج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السیرةالنبویة،ج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 در برابر این گونه پیشنهادات ویا تهدیدهای مشرکان،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استقامت وپایداری مامور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فَاسْتَقِمْ کَما أُمِرْت</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استقامت در هر امری به معنای ثابت قدم بودن در حفظ آن و در ادای حق آن بطور تمام و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استقامت انسان عبارت است از پایداری با تمام قوا و ارکان در برابر وظایفی که به وی روی می‌آورد، بطوری که کمترین نیرو و استطاعتش نسبت به آن وظیفه عاطل و بی اثر نماند</w:t>
      </w:r>
      <w:r>
        <w:rPr>
          <w:rFonts w:eastAsia="IRNazanin" w:cs="IRNazanin"/>
          <w:color w:val="111111"/>
          <w:sz w:val="28"/>
          <w:szCs w:val="28"/>
          <w:rtl w:val="true"/>
          <w:lang w:bidi="fa-IR"/>
        </w:rPr>
        <w:t>.</w:t>
      </w:r>
      <w:r>
        <w:rPr>
          <w:rStyle w:val="FootnoteAnchor"/>
          <w:rtl w:val="true"/>
        </w:rPr>
        <w:footnoteReference w:id="380"/>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تهدیدها ویا تطمیع مشرکان به استقامت مامور می‌شود نه به مدارای باآنان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پیامبر رحمت، افرادی که شخص اورا آزار داده اند را مورد عفووبخشش قرار می‌داد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نتیجه باید موارد مدارا را شناخت ودانست که نه در تبلیغ دین ونه در اجرای آن، مدارا به معنای سازش وکنار آمدن با دیگران نبوده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اگردر تبلیغ شریعت، تدریج در بیان احکام وچند مرحله ای شدن برخی از احکام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حرمت ربا ورفع برده داری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ونیز اتخاذ شیوه گفتار نرم ورفتار کریمانه وموعظه حسنه وجدال نیکو را بتوان از مصادیق مدارا گرفت،چنین مدارایی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معنا نیز نمی تواندبه ادعاهای روشنفکر نماها – که در آغاز این بحث به آن اشاره شد– کمکی بکند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خصوصا با توجه به حدیثی که می‌فرماید مدارای با مردم تا جایی است که منجر به ترک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خواه حق الله ویا حق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جوادی آملی در این باره چنین توضیح داده اند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تدریجی اصل حکم و نزول آن، با تدریج در اجرا کاملاً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در صدد بهره‌برداری نادرست از مسئله تدریج در بیان حکم برمی‌آیند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خواهان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تساهل و تسامح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تدریج در اجرای احکام و رفق و مدارا با مردم‌اند؛ غافل از آنکه در صدر اسلام، حکم شراب واقعاً نازل نشده بوده؛ نه آنکه حکم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یامعاذالله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مداهنه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می‌کرده، چون آن حضرت هرگز اهل سازشکاری نبوده است؛ یعنی در مکّه خمس، روزه و مانند آن واجب نبوده، گرچه نماز حساب دیگری داشته است، بنابراین دوران حاضر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باید با زمان امیر مؤمنان،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مقایسه </w:t>
      </w:r>
      <w:bookmarkStart w:id="861" w:name="pg5609_34865"/>
    </w:p>
    <w:p>
      <w:pPr>
        <w:pStyle w:val="BookText"/>
        <w:rPr/>
      </w:pPr>
      <w:bookmarkEnd w:id="861"/>
      <w:r>
        <w:rPr>
          <w:rFonts w:ascii="IRNazanin" w:hAnsi="IRNazanin" w:eastAsia="IRNazanin"/>
          <w:color w:val="111111"/>
          <w:sz w:val="28"/>
          <w:sz w:val="28"/>
          <w:szCs w:val="28"/>
          <w:rtl w:val="true"/>
          <w:lang w:bidi="fa-IR"/>
        </w:rPr>
        <w:t>کرد نه با عصر رسول خداص، چون زمان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احکام نازل شده بود و آن حضرت قاطعانه ایستاد و فرمود که باید همه آنها اجرا شود</w:t>
      </w:r>
      <w:r>
        <w:rPr>
          <w:rFonts w:eastAsia="IRNazanin" w:cs="IRNazanin"/>
          <w:color w:val="111111"/>
          <w:sz w:val="28"/>
          <w:szCs w:val="28"/>
          <w:rtl w:val="true"/>
          <w:lang w:bidi="fa-IR"/>
        </w:rPr>
        <w:t>.</w:t>
      </w:r>
      <w:r>
        <w:rPr>
          <w:rStyle w:val="FootnoteAnchor"/>
          <w:rtl w:val="true"/>
        </w:rPr>
        <w:footnoteReference w:id="381"/>
      </w:r>
    </w:p>
    <w:p>
      <w:pPr>
        <w:pStyle w:val="Heading5"/>
        <w:numPr>
          <w:ilvl w:val="4"/>
          <w:numId w:val="1"/>
        </w:numPr>
        <w:rPr/>
      </w:pPr>
      <w:bookmarkStart w:id="862" w:name="__RefHeading___Toc2988394_581953129"/>
      <w:bookmarkStart w:id="863" w:name="_Toc340"/>
      <w:bookmarkEnd w:id="862"/>
      <w:r>
        <w:rPr>
          <w:rtl w:val="true"/>
        </w:rPr>
        <w:t>نکته ها</w:t>
      </w:r>
      <w:bookmarkEnd w:id="863"/>
    </w:p>
    <w:p>
      <w:pPr>
        <w:pStyle w:val="BookText"/>
        <w:rPr/>
      </w:pPr>
      <w:r>
        <w:rPr>
          <w:rFonts w:ascii="IRNazanin" w:hAnsi="IRNazanin" w:eastAsia="IRNazanin"/>
          <w:color w:val="111111"/>
          <w:sz w:val="28"/>
          <w:sz w:val="28"/>
          <w:szCs w:val="28"/>
          <w:rtl w:val="true"/>
          <w:lang w:bidi="fa-IR"/>
        </w:rPr>
        <w:t xml:space="preserve">از همه آن چه ذکر شد، این نکات استفاده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خلق وگفتار ورفتار نیکو جزئی از دین وبخشی از ایمان راتشکیل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قُولُوا لِلنَّاسِ حُسْنا </w:t>
      </w:r>
      <w:r>
        <w:rPr>
          <w:rStyle w:val="FootnoteAnchor"/>
          <w:rtl w:val="true"/>
        </w:rPr>
        <w:footnoteReference w:id="3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مردم با زبان خوش سخن بگویید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 ترین عنصر ارتباط تاثیر گذار در جامعه، خوش زبانی وخوش رفتاری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مهم ترین مانع ازهم پاشیدگی روابط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خانوادگی واجتماعی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حُیِّیتُمْ بِتَحِیَّةٍ فَحَیُّوا بِأَحْسَنَ مِنْها أَوْ رُدُّوها</w:t>
      </w:r>
      <w:r>
        <w:rPr>
          <w:rStyle w:val="FootnoteAnchor"/>
          <w:rtl w:val="true"/>
        </w:rPr>
        <w:footnoteReference w:id="383"/>
      </w:r>
      <w:r>
        <w:rPr>
          <w:rFonts w:ascii="IRNazanin" w:hAnsi="IRNazanin" w:eastAsia="IRNazanin"/>
          <w:color w:val="111111"/>
          <w:sz w:val="28"/>
          <w:sz w:val="28"/>
          <w:szCs w:val="28"/>
          <w:rtl w:val="true"/>
          <w:lang w:bidi="fa-IR"/>
        </w:rPr>
        <w:t xml:space="preserve">و آن گاه که به شما درود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 شما درودی نیکوتر از آن، یا همانندش را درپاسخ بگویید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شیوه جذب افراد به ارزشهای دینی والهی، رفتار مهربانانه وگفتار نرم ودرست ومنطقی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لْیَقُولُوا قَوْلاً سَدیدا</w:t>
      </w:r>
      <w:r>
        <w:rPr>
          <w:rStyle w:val="FootnoteAnchor"/>
          <w:rtl w:val="true"/>
        </w:rPr>
        <w:footnoteReference w:id="3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بایدسخن درست وسنجیده بگویند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رفع کدورتها ودشمنی ها، استفاده از زبان خوش و رفتار پسندیده، بهترین راهکار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تَسْتَوِی الْحَسَنَةُ وَ لاَ السَّیِّئَةُ ادْفَعْ بِالَّتی هِیَ أَحْسَنُ فَإِذَا الَّذی بَیْنَکَ وَ بَیْنَهُ عَداوَةٌ کَأَنَّهُ وَلِیٌّ حَمیم‌</w:t>
      </w:r>
      <w:r>
        <w:rPr>
          <w:rStyle w:val="FootnoteAnchor"/>
          <w:rtl w:val="true"/>
        </w:rPr>
        <w:footnoteReference w:id="385"/>
      </w:r>
      <w:r>
        <w:rPr>
          <w:rFonts w:ascii="IRNazanin" w:hAnsi="IRNazanin" w:eastAsia="IRNazanin"/>
          <w:color w:val="111111"/>
          <w:sz w:val="28"/>
          <w:sz w:val="28"/>
          <w:szCs w:val="28"/>
          <w:rtl w:val="true"/>
          <w:lang w:bidi="fa-IR"/>
        </w:rPr>
        <w:t xml:space="preserve">خوبی و بدی یکسان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وچون نیکی ارزش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w:t>
      </w:r>
    </w:p>
    <w:p>
      <w:pPr>
        <w:pStyle w:val="BookText"/>
        <w:rPr/>
      </w:pPr>
      <w:r>
        <w:rPr>
          <w:rFonts w:ascii="IRNazanin" w:hAnsi="IRNazanin" w:eastAsia="IRNazanin"/>
          <w:color w:val="111111"/>
          <w:sz w:val="28"/>
          <w:sz w:val="28"/>
          <w:szCs w:val="28"/>
          <w:rtl w:val="true"/>
          <w:lang w:bidi="fa-IR"/>
        </w:rPr>
        <w:t>بدی‌های دیگران را با بهترین شیوه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وبرخورد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دفع کن تا آن کسی که بین تو و او دشمنی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بااین روش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از دشمنی دست بردارد که گویی دوستی مهربان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بدیهای دیگران را باید با گفتار ورفتار خوب و خوش پاسخ داده واز مقابله به مثل پرهیز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یَدْرَؤُنَ بِالْحَسَنَةِ السَّیِّئَة</w:t>
      </w:r>
      <w:r>
        <w:rPr>
          <w:rStyle w:val="FootnoteAnchor"/>
          <w:rtl w:val="true"/>
        </w:rPr>
        <w:footnoteReference w:id="3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بدی مردم را با نیکی و خوبی خود دفع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می‌کنند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ادْفَعْ بِالَّتی هِیَ أَحْسَنُ السَّیِّئَة</w:t>
      </w:r>
      <w:r>
        <w:rPr>
          <w:rStyle w:val="FootnoteAnchor"/>
          <w:rtl w:val="true"/>
        </w:rPr>
        <w:footnoteReference w:id="3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 دیگران را با بهترین شیوه دفع کن</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انسان خردمند وعاقل رفتار وگفتار خوب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وانسان بی بهره از ادب واخلاق، از عقل وخرد سهمی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 أَعْقَلُ النَّاسِ أَشَدُّهُمْ مُدَارَاةً وَ أَذَلُّ النَّاسِ مَنْ أَهَانَ النَّاسَ </w:t>
      </w:r>
      <w:r>
        <w:rPr>
          <w:rStyle w:val="FootnoteAnchor"/>
          <w:rtl w:val="true"/>
        </w:rPr>
        <w:footnoteReference w:id="3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خردمندترین مردم آن است که بیشترین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واستوارترین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مدارا را با آنان داشته باشد وخوارترین مردم کسی است که مردم را خوار وزبون بشمارد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ونرمی ومهربانی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دیگران ابزاری است که با آن می‌توان افراد را به دین وارزشهای الهی جذب کرد ویا با آن از طرد عده ای وافتادن به گناه مانع شدوسلامت آنان را تضمین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سَلَامَة الدِّینِ وَ الدُّنْیَا فِی مُدَارَاةِ النَّاسِ </w:t>
      </w:r>
      <w:r>
        <w:rPr>
          <w:rFonts w:eastAsia="IRNazanin" w:cs="IRNazanin"/>
          <w:color w:val="111111"/>
          <w:sz w:val="28"/>
          <w:szCs w:val="28"/>
          <w:rtl w:val="true"/>
          <w:lang w:bidi="fa-IR"/>
        </w:rPr>
        <w:t>.</w:t>
      </w:r>
      <w:r>
        <w:rPr>
          <w:rStyle w:val="FootnoteAnchor"/>
          <w:rtl w:val="true"/>
        </w:rPr>
        <w:footnoteReference w:id="3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سلامت دین ودنیا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آفتها وتهدیدها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مدارای با مردم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وسیله می‌توان از خیر ونیکوکاری برخی افرادتوانگر، برای نیازمندان بهره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ونیز با این روش می‌شود ازشرارت بعضی پیش گیری و رفتار آنان را مدیریت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وبرکات مدارا وخوش اخلاقی بسیار است که به مواردی از آن اشاره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اینها هیچ یک به معنای تسامح وتساهل در تبیین وتبلیغ واجرای دستورات دینی ویا دست برداشتن از ارزشهای دینی وسازش با مخالفان دین نیست وچنین برداشتی عاری ازحقیقت و دور از شریعت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 الله جوادی آملی </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هیچ موردی، نادیده گرفتن احکام الهی، بی تفاوت بودن در برابر قوانین دینی و تسامح در حدود و حِکَم خدا و تساهل در اوامر و نواهی شریعت، مشروع نخواهد بود، بلکه منافی عقل و نقل است؛ یعنی فتوای عقلی و حکم نقلی، بر خلاف آن‌است</w:t>
      </w:r>
      <w:r>
        <w:rPr>
          <w:rFonts w:eastAsia="IRNazanin" w:cs="IRNazanin"/>
          <w:color w:val="111111"/>
          <w:sz w:val="28"/>
          <w:szCs w:val="28"/>
          <w:rtl w:val="true"/>
          <w:lang w:bidi="fa-IR"/>
        </w:rPr>
        <w:t>.</w:t>
      </w:r>
      <w:r>
        <w:rPr>
          <w:rStyle w:val="FootnoteAnchor"/>
          <w:rtl w:val="true"/>
        </w:rPr>
        <w:footnoteReference w:id="390"/>
      </w:r>
      <w:bookmarkStart w:id="864" w:name="pg5609_34868"/>
    </w:p>
    <w:p>
      <w:pPr>
        <w:pStyle w:val="BookText"/>
        <w:rPr/>
      </w:pPr>
      <w:bookmarkEnd w:id="864"/>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ازآنجا که مداراورفتار نرم وگفتارگرم ازارزش ها محسوب می‌شود،توصیه اعضاءخانواده ودوستان وافراد جامعه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 به 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درمقابل،چون بد اخلاقی ورفتار وگفتاردرشت وناصواب با دیگران از مصادیق منکر می‌باشد،بازداشتن افرادازآن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ازمنکر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حساب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 براین ما موظف هستیم همدیگر را به مدارا وخوش اخلاقی توصیه واز رفتار وگفتار زننده وزشت،بازداریم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گونه که وظیفه داریم، تسامح وتساهل درترویج ارزشهای دینی ونیز در اجرای احکام دین را کنار گذاشته وازآن یکدیگر رانهی کنیم </w:t>
      </w:r>
      <w:r>
        <w:rPr>
          <w:rFonts w:eastAsia="IRNazanin" w:cs="IRNazanin"/>
          <w:color w:val="111111"/>
          <w:sz w:val="28"/>
          <w:szCs w:val="28"/>
          <w:rtl w:val="true"/>
          <w:lang w:bidi="fa-IR"/>
        </w:rPr>
        <w:t>.</w:t>
      </w:r>
    </w:p>
    <w:p>
      <w:pPr>
        <w:pStyle w:val="Heading4"/>
        <w:numPr>
          <w:ilvl w:val="3"/>
          <w:numId w:val="1"/>
        </w:numPr>
        <w:rPr/>
      </w:pPr>
      <w:bookmarkStart w:id="865" w:name="__RefHeading___Toc2988396_581953129"/>
      <w:bookmarkStart w:id="866" w:name="_Toc341"/>
      <w:bookmarkEnd w:id="865"/>
      <w:r>
        <w:rPr>
          <w:rtl w:val="true"/>
        </w:rPr>
        <w:t>امر به معروف ونهی ازمنکرودین سهله وسمحه</w:t>
      </w:r>
      <w:bookmarkEnd w:id="86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فروع عملی همین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سهله وسمحه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ونهی از منکراست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براین کسی که مسلمان است،همان گونه که به سایر آموزه های این دین معتقد است، به امر به معروف ونهی از منکر نیزایمان داردوآن را از احکام دین حنیف 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به معروف، امر به مقررات ودستورات دین سهله وسمحه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همه این معارف واحکام ومقررات، در راستای خیر وسعادت بشر قرار دارد وهمه آنها از ارزشهای انسانی والهی شمرده می‌شوند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ازمنکر،نهی از هر چیزی است که مخالف این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اگر کسی به آنچه در دین سهله وسمحه نیست دعوت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کار وتلاش در دنیارا، به عنوان این که دنیاگرایی است، بد بداندویا این که تلاش برای آخرت رابیهوده تلقی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ازآن به عنوان یک منکر نهی شود</w:t>
      </w:r>
      <w:r>
        <w:rPr>
          <w:rFonts w:eastAsia="IRNazanin" w:cs="IRNazanin"/>
          <w:color w:val="111111"/>
          <w:sz w:val="28"/>
          <w:szCs w:val="28"/>
          <w:rtl w:val="true"/>
          <w:lang w:bidi="fa-IR"/>
        </w:rPr>
        <w:t xml:space="preserve">. </w:t>
      </w:r>
      <w:bookmarkStart w:id="867" w:name="pg5609_34869"/>
    </w:p>
    <w:p>
      <w:pPr>
        <w:pStyle w:val="BookText"/>
        <w:rPr/>
      </w:pPr>
      <w:bookmarkEnd w:id="867"/>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معروف،نقش پاسداری وحفاظت ازهمین دین سهله و سمحه را داردوبه همین دلیل با تسامح وتساهل در تبلیغ واجرای دین مخالفت می‌کندوآن را منکر می‌شمارد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این تسامح وتساهل به تضعیف ودرنهایت از بین رفتن دین منجر می‌شودواگر چیزی به نام دین باقی بماند پوسته ای ازدین خواهد بود که از محتوای اصیل وناب تهی شده وبا خرافات وآراء بی پایه در آمیخته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همان سرنوشتی است که کلیساهای امروز به آن دچار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 ای که دین کلیسای مدرن با همه فحشا ومنکرات قابل جمع است وبه جای آن که نقش اصلاح گرایانه وهدایت مردم را به سوی ارزشها ایفاء کند، ابزاری برای توجیه منکرات شنیعی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هم جنس بازی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می‌شود</w:t>
      </w:r>
      <w:r>
        <w:rPr>
          <w:rFonts w:eastAsia="IRNazanin" w:cs="IRNazanin"/>
          <w:color w:val="111111"/>
          <w:sz w:val="28"/>
          <w:szCs w:val="28"/>
          <w:rtl w:val="true"/>
          <w:lang w:bidi="fa-IR"/>
        </w:rPr>
        <w:t>.</w:t>
      </w:r>
    </w:p>
    <w:p>
      <w:pPr>
        <w:pStyle w:val="Heading4"/>
        <w:numPr>
          <w:ilvl w:val="3"/>
          <w:numId w:val="1"/>
        </w:numPr>
        <w:rPr/>
      </w:pPr>
      <w:bookmarkStart w:id="868" w:name="__RefHeading___Toc2988398_581953129"/>
      <w:bookmarkStart w:id="869" w:name="_Toc342"/>
      <w:bookmarkEnd w:id="868"/>
      <w:r>
        <w:rPr>
          <w:rtl w:val="true"/>
        </w:rPr>
        <w:t>اقلیت های دینی</w:t>
      </w:r>
      <w:bookmarkEnd w:id="869"/>
    </w:p>
    <w:p>
      <w:pPr>
        <w:pStyle w:val="Heading5"/>
        <w:numPr>
          <w:ilvl w:val="4"/>
          <w:numId w:val="1"/>
        </w:numPr>
        <w:rPr/>
      </w:pPr>
      <w:bookmarkStart w:id="870" w:name="__RefHeading___Toc2988400_581953129"/>
      <w:bookmarkStart w:id="871" w:name="_Toc343"/>
      <w:bookmarkEnd w:id="870"/>
      <w:r>
        <w:rPr>
          <w:rtl w:val="true"/>
        </w:rPr>
        <w:t>اشاره</w:t>
      </w:r>
      <w:bookmarkEnd w:id="871"/>
    </w:p>
    <w:p>
      <w:pPr>
        <w:pStyle w:val="BookText"/>
        <w:rPr/>
      </w:pPr>
      <w:r>
        <w:rPr>
          <w:rFonts w:ascii="IRNazanin" w:hAnsi="IRNazanin" w:eastAsia="IRNazanin"/>
          <w:color w:val="111111"/>
          <w:sz w:val="28"/>
          <w:sz w:val="28"/>
          <w:szCs w:val="28"/>
          <w:rtl w:val="true"/>
          <w:lang w:bidi="fa-IR"/>
        </w:rPr>
        <w:t xml:space="preserve">گاهی این سوال مطرح می‌شود که غیرمسلمانان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اقلیت های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درجامعه ای که نظام اسلامی دارند، چگونه زندگی می‌کنند ومردم مسلمان ودولت اسلامی چه برخوردی با آنان باید داشته باشند؟آیا رابطه مسالمت آمیزبا آنان به معنای تساهل وتسامح نیست ؟</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غیرمسلمانانی که درجامعه اسلامی ودر پناه حکومت اسلامی زندگی می‌کنند، ازحقوق شهروندی برخوردارواز امنیت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درجان ومال وآبرو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مند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مسلمان باآنان می‌توانند روابط تجاری وبازرگانی داشته باشندوازمشارکت یکدیگر سودجویند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نیزدر انجام مناسک ومراسم مذهبی خویش آزادند وکسی حق تعرض به آنها راندارد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 نظام ومردم با آنان نیز باید درچارچوب آموزه های </w:t>
      </w:r>
    </w:p>
    <w:p>
      <w:pPr>
        <w:pStyle w:val="BookText"/>
        <w:rPr/>
      </w:pPr>
      <w:r>
        <w:rPr>
          <w:rFonts w:ascii="IRNazanin" w:hAnsi="IRNazanin" w:eastAsia="IRNazanin"/>
          <w:color w:val="111111"/>
          <w:sz w:val="28"/>
          <w:sz w:val="28"/>
          <w:szCs w:val="28"/>
          <w:rtl w:val="true"/>
          <w:lang w:bidi="fa-IR"/>
        </w:rPr>
        <w:t>اسلام، مبتنی بر مهر ومحبت ومدارا واخلاق خوب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به معنای تساهل وتسامح نسبت به آنان نیز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اگر فردی از افراد غیر مسلمان، حریم قوانین را بشکند ویا متعرض جان ومال وناموس دیگران شود، با اونیز به مقتضای قوانین شرعی ومقررات حکومت اسلامی برخورد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جوادی آملی در این زمینه بیانی رسا وزیبا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مسالمت‌آمیز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غیر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تسامح و تساهل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مسلمانان را با شرایط خاص به زندگی مسالمت‌آمیزِ با کافران و مشرکان فراخوانده است، اما هرگز آن‌ها را به تسامح و تساهل دعوت نکرده و نفرموده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کفار و مشرکین ازدَرِ تسامح و تساهل وارد شوید؛ بلکه اساس قرآن بر عدم سازش با باطل و پیروان باطل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تطع المکذّبین ودّوا لو تدهن فیدهنون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تکذیب‌کنندگان اطاعت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دوست دارند در مسائل دینی، نرمش نشان دهی تا آن‌ها نرمش نشان دهند؛ نرمشی همراه با انحراف از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قرآن به پیامبر اسلام هشدار داده که هرگز کم‌ترین انعطافی در برابر پیشنهادهای انحرافی مشرکان از خود نشان ندهد و با اهل باطل مداهنه نکند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انسان‌های حق مدار و هدف‌مند، اهداف مقدسی دارند که هیچ‌گاه حاضر نیستند بر سر آن معامله کنند و در آن رابطه، </w:t>
      </w:r>
    </w:p>
    <w:p>
      <w:pPr>
        <w:pStyle w:val="BookText"/>
        <w:rPr/>
      </w:pPr>
      <w:r>
        <w:rPr>
          <w:rFonts w:ascii="IRNazanin" w:hAnsi="IRNazanin" w:eastAsia="IRNazanin"/>
          <w:color w:val="111111"/>
          <w:sz w:val="28"/>
          <w:sz w:val="28"/>
          <w:szCs w:val="28"/>
          <w:rtl w:val="true"/>
          <w:lang w:bidi="fa-IR"/>
        </w:rPr>
        <w:t>مداهنه و سازش نمایند و با گرفتن امتیازهای ناروا به طرف مقابل امتیاز دهند</w:t>
      </w:r>
      <w:r>
        <w:rPr>
          <w:rFonts w:eastAsia="IRNazanin" w:cs="IRNazanin"/>
          <w:color w:val="111111"/>
          <w:sz w:val="28"/>
          <w:szCs w:val="28"/>
          <w:rtl w:val="true"/>
          <w:lang w:bidi="fa-IR"/>
        </w:rPr>
        <w:t>.</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علامه طباطبایی نیزفرموده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موارد متعددی که اصحاب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جناب می‌خواستند با دشمن سازش و مداهنه کند ،آیاتی نازل شده و آن جناب را از مساهله با باطل در امر دین هر چند اندک باشد نهی فرمود، از آن جمله آیات زیر است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یا أَیُّهَا الْکافِرُونَ لا أَعْبُدُ ما تَعْبُدُونَ وَ لا أَنْتُمْ عابِدُونَ ما أَعْبُدُ وَ لا أَنا عابِدٌ ما عَبَدْتُّمْ وَ لا أَنْتُمْ عابِدُونَ ما أَعْبُدُ، لَکُمْ دِینُکُمْ وَ لِیَ دِینِ</w:t>
      </w:r>
      <w:r>
        <w:rPr>
          <w:rFonts w:eastAsia="Amiri" w:cs="Amiri" w:ascii="Amiri" w:hAnsi="Amiri"/>
          <w:color w:val="111111"/>
          <w:sz w:val="28"/>
          <w:szCs w:val="28"/>
          <w:rtl w:val="true"/>
          <w:lang w:bidi="ar-SA"/>
        </w:rPr>
        <w:t xml:space="preserve">" </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خواننده گرامی، با توجه به آن چه از اول این فصل بیان شد، روشن گردید که منظور از دین سهله وسمحه چیست و بطلان ادعای تسامح وتساهل دینی نیزآشکارگردید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مباحث این فصل در همین جا پایان می‌پذیرد</w:t>
      </w:r>
      <w:r>
        <w:rPr>
          <w:rFonts w:eastAsia="IRNazanin" w:cs="IRNazanin"/>
          <w:color w:val="111111"/>
          <w:sz w:val="28"/>
          <w:szCs w:val="28"/>
          <w:rtl w:val="true"/>
          <w:lang w:bidi="fa-IR"/>
        </w:rPr>
        <w:t xml:space="preserve">. </w:t>
      </w:r>
      <w:bookmarkStart w:id="872" w:name="pg5609_34872"/>
    </w:p>
    <w:p>
      <w:pPr>
        <w:pStyle w:val="Heading5"/>
        <w:numPr>
          <w:ilvl w:val="4"/>
          <w:numId w:val="1"/>
        </w:numPr>
        <w:rPr/>
      </w:pPr>
      <w:bookmarkStart w:id="873" w:name="__RefHeading___Toc2988402_581953129"/>
      <w:bookmarkStart w:id="874" w:name="_Toc344"/>
      <w:bookmarkEnd w:id="872"/>
      <w:bookmarkEnd w:id="873"/>
      <w:r>
        <w:rPr>
          <w:rtl w:val="true"/>
        </w:rPr>
        <w:t>پرسش ها</w:t>
      </w:r>
      <w:bookmarkEnd w:id="87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مدارات به چه معنا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آیامداراکردن با مردم با امربه معروف ونهی ازمنکرآنان منافات دارد؟</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مبارکه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وَدُّوا لَوْ تُدْهِنُ فَیُدْهِنُون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رامعنانموده ومنظورازآن رابیان کنید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ترجمه نموده وبیان کنید که چرا پیامبر کسی را که با مردم مدارا می‌کند عاقل ترین وکسی که به مردم اهانت روا می‌دارد را پست ترین فرددانسته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 أَعْقَلُ النَّاسِ أَشَدُّهُمْ مُدَارَاةً وَ أَذَلُّ النَّاسِ مَنْ أَهَانَ النَّاسَ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امربه معروف ونهی ازمنکر ودین سهله وسمحه رابیان کرده وبگوییدچگونه امربه معروف نقش پاسداری از این دین با این خصوصیات را ایفاء می‌کند؟</w:t>
      </w:r>
    </w:p>
    <w:p>
      <w:pPr>
        <w:pStyle w:val="Heading5"/>
        <w:numPr>
          <w:ilvl w:val="4"/>
          <w:numId w:val="1"/>
        </w:numPr>
        <w:rPr/>
      </w:pPr>
      <w:bookmarkStart w:id="875" w:name="__RefHeading___Toc2988404_581953129"/>
      <w:bookmarkStart w:id="876" w:name="_Toc345"/>
      <w:bookmarkEnd w:id="875"/>
      <w:r>
        <w:rPr>
          <w:rtl w:val="true"/>
        </w:rPr>
        <w:t>برای مطالعه بیشتر</w:t>
      </w:r>
      <w:bookmarkEnd w:id="876"/>
    </w:p>
    <w:p>
      <w:pPr>
        <w:pStyle w:val="BookText"/>
        <w:rPr/>
      </w:pPr>
      <w:r>
        <w:rPr>
          <w:rFonts w:ascii="Amiri" w:hAnsi="Amiri" w:eastAsia="Amiri" w:cs="Amiri"/>
          <w:color w:val="111111"/>
          <w:sz w:val="28"/>
          <w:sz w:val="28"/>
          <w:szCs w:val="28"/>
          <w:rtl w:val="true"/>
          <w:lang w:bidi="ar-SA"/>
        </w:rPr>
        <w:t>وَ لا تَسْتَوِی الْحَسَنَةُ وَ لاَ السَّیِّئَةُ ادْفَعْ بِالَّتی هِیَ أَحْسَنُ فَإِذَا الَّذی بَیْنَکَ وَ بَیْنَهُ عَداوَةٌ کَأَنَّهُ وَلِیٌّ حَمیم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lang w:bidi="ar-SA"/>
        </w:rPr>
        <w:t>34</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خصوص روش برخورد با مخاطبان که در این آیه آمده است گفتگو کنید؟ چرا به گونه ای باید رفتار کرد که سبب جذب مخاطب بشود؟ </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77" w:name="pg5609_34874"/>
      <w:bookmarkStart w:id="878" w:name="pg5609_34874"/>
      <w:bookmarkEnd w:id="878"/>
    </w:p>
    <w:p>
      <w:pPr>
        <w:pStyle w:val="Heading2"/>
        <w:numPr>
          <w:ilvl w:val="1"/>
          <w:numId w:val="1"/>
        </w:numPr>
        <w:rPr/>
      </w:pPr>
      <w:bookmarkStart w:id="879" w:name="pg5609_34874"/>
      <w:bookmarkStart w:id="880" w:name="__RefHeading___Toc2988406_581953129"/>
      <w:bookmarkStart w:id="881" w:name="_Toc346"/>
      <w:bookmarkEnd w:id="879"/>
      <w:bookmarkEnd w:id="880"/>
      <w:r>
        <w:rPr>
          <w:rtl w:val="true"/>
        </w:rPr>
        <w:t xml:space="preserve">فصل هشتم </w:t>
      </w:r>
      <w:r>
        <w:rPr>
          <w:rtl w:val="true"/>
        </w:rPr>
        <w:t xml:space="preserve">: </w:t>
      </w:r>
      <w:r>
        <w:rPr>
          <w:rtl w:val="true"/>
        </w:rPr>
        <w:t>امر به معروف و نهی از منکر و حریم خصوصی</w:t>
      </w:r>
      <w:bookmarkEnd w:id="881"/>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82" w:name="__RefHeading___Toc2988408_581953129"/>
      <w:bookmarkStart w:id="883" w:name="_Toc347"/>
      <w:bookmarkEnd w:id="882"/>
      <w:r>
        <w:rPr>
          <w:rtl w:val="true"/>
        </w:rPr>
        <w:t>اشاره</w:t>
      </w:r>
      <w:bookmarkEnd w:id="883"/>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84" w:name="pg5609_34876"/>
      <w:bookmarkStart w:id="885" w:name="pg5609_34876"/>
      <w:bookmarkEnd w:id="885"/>
    </w:p>
    <w:p>
      <w:pPr>
        <w:pStyle w:val="Heading3"/>
        <w:numPr>
          <w:ilvl w:val="2"/>
          <w:numId w:val="1"/>
        </w:numPr>
        <w:rPr/>
      </w:pPr>
      <w:bookmarkStart w:id="886" w:name="pg5609_34876"/>
      <w:bookmarkStart w:id="887" w:name="__RefHeading___Toc2988410_581953129"/>
      <w:bookmarkStart w:id="888" w:name="_Toc348"/>
      <w:bookmarkEnd w:id="886"/>
      <w:bookmarkEnd w:id="887"/>
      <w:r>
        <w:rPr>
          <w:rtl w:val="true"/>
        </w:rPr>
        <w:t>درس نوزدهم</w:t>
      </w:r>
      <w:bookmarkEnd w:id="888"/>
    </w:p>
    <w:p>
      <w:pPr>
        <w:pStyle w:val="Heading4"/>
        <w:numPr>
          <w:ilvl w:val="3"/>
          <w:numId w:val="1"/>
        </w:numPr>
        <w:rPr/>
      </w:pPr>
      <w:bookmarkStart w:id="889" w:name="__RefHeading___Toc2988412_581953129"/>
      <w:bookmarkStart w:id="890" w:name="_Toc349"/>
      <w:bookmarkEnd w:id="889"/>
      <w:r>
        <w:rPr>
          <w:rtl w:val="true"/>
        </w:rPr>
        <w:t>امربه معروف ونهی ازمنکر وحریم خصوصی</w:t>
      </w:r>
      <w:bookmarkEnd w:id="890"/>
    </w:p>
    <w:p>
      <w:pPr>
        <w:pStyle w:val="Heading5"/>
        <w:numPr>
          <w:ilvl w:val="4"/>
          <w:numId w:val="1"/>
        </w:numPr>
        <w:rPr/>
      </w:pPr>
      <w:bookmarkStart w:id="891" w:name="__RefHeading___Toc2988414_581953129"/>
      <w:bookmarkStart w:id="892" w:name="_Toc350"/>
      <w:bookmarkEnd w:id="891"/>
      <w:r>
        <w:rPr>
          <w:rtl w:val="true"/>
        </w:rPr>
        <w:t>اشاره</w:t>
      </w:r>
      <w:bookmarkEnd w:id="892"/>
    </w:p>
    <w:p>
      <w:pPr>
        <w:pStyle w:val="BookText"/>
        <w:rPr/>
      </w:pPr>
      <w:r>
        <w:rPr>
          <w:rFonts w:ascii="IRNazanin" w:hAnsi="IRNazanin" w:eastAsia="IRNazanin"/>
          <w:color w:val="111111"/>
          <w:sz w:val="28"/>
          <w:sz w:val="28"/>
          <w:szCs w:val="28"/>
          <w:rtl w:val="true"/>
          <w:lang w:bidi="fa-IR"/>
        </w:rPr>
        <w:t>یکی از موضوعاتی که ذهن برخی را به خود مشغول ساخته است، چگونگی رابطه امر به معروف ونهی ازمنکربا حریم خصوصی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به عنوان یک سوال از این ارتباط می‌پرسند وبعضی نیز با انگیزه ایجاد شبهه ومخدوش ساختن فریضه امر به معروف، آن را دخالت درحریم خصوصی افراد دانسته واز این جهت آن را نفی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ضروری است برای روشن شدن این مساله، باب گفت وگو دراین زمینه راگشوده وابهام را از آن زدوده و حقیقت را ارائه نموده وبه نتایج درخشان آن دست یابیم</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بخواهیم سوال را بهتر وروشن تر مطرح کنیم چنین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حریم خصوصی را محترم شمرده واز عیب جویی وتجسس در امور دیگران به شدت منع کرده است در حالی که برخی از مصادیق امربه معروف ونهی ازمنکر شکل ونمای تجسس وعیب جویی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 مردم در حریم خصوصی خود آزادندوامر ونهی آنان، دخالت در این حریم ومحدود ساختن آن به شمار می‌رود</w:t>
      </w:r>
      <w:r>
        <w:rPr>
          <w:rFonts w:eastAsia="IRNazanin" w:cs="IRNazanin"/>
          <w:color w:val="111111"/>
          <w:sz w:val="28"/>
          <w:szCs w:val="28"/>
          <w:rtl w:val="true"/>
          <w:lang w:bidi="fa-IR"/>
        </w:rPr>
        <w:t xml:space="preserve">. </w:t>
      </w:r>
      <w:bookmarkStart w:id="893" w:name="pg5609_34877"/>
    </w:p>
    <w:p>
      <w:pPr>
        <w:pStyle w:val="BookText"/>
        <w:rPr/>
      </w:pPr>
      <w:bookmarkEnd w:id="893"/>
      <w:r>
        <w:rPr>
          <w:rFonts w:ascii="IRNazanin" w:hAnsi="IRNazanin" w:eastAsia="IRNazanin"/>
          <w:color w:val="111111"/>
          <w:sz w:val="28"/>
          <w:sz w:val="28"/>
          <w:szCs w:val="28"/>
          <w:rtl w:val="true"/>
          <w:lang w:bidi="fa-IR"/>
        </w:rPr>
        <w:t>در پاسخ به این مساله، باید نخست معنا ومفهوم حریم وسپس تعریف آن بیان گشته، آن گاه محدوده حریم خصوصی ونیز محدوده امر به معروف ونهی ازمنکروارتباط این دو با یکدیگرآشکار وعیان گردد</w:t>
      </w:r>
      <w:r>
        <w:rPr>
          <w:rFonts w:eastAsia="IRNazanin" w:cs="IRNazanin"/>
          <w:color w:val="111111"/>
          <w:sz w:val="28"/>
          <w:szCs w:val="28"/>
          <w:rtl w:val="true"/>
          <w:lang w:bidi="fa-IR"/>
        </w:rPr>
        <w:t>.</w:t>
      </w:r>
    </w:p>
    <w:p>
      <w:pPr>
        <w:pStyle w:val="Heading5"/>
        <w:numPr>
          <w:ilvl w:val="4"/>
          <w:numId w:val="1"/>
        </w:numPr>
        <w:rPr/>
      </w:pPr>
      <w:bookmarkStart w:id="894" w:name="__RefHeading___Toc2988416_581953129"/>
      <w:bookmarkStart w:id="895" w:name="_Toc351"/>
      <w:bookmarkEnd w:id="894"/>
      <w:r>
        <w:rPr>
          <w:rtl w:val="true"/>
        </w:rPr>
        <w:t>تعریف حریم خصوصی</w:t>
      </w:r>
      <w:bookmarkEnd w:id="895"/>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حریم خصوصی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مرکب از دو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ریشه حُرْم و حُرُم گرفته شده و به معنای منع آمده است و به ممنوع، حرام اطلاق می‌شود و حُرمَت به چیزی گفته شده که هتک آن روا نیست</w:t>
      </w:r>
      <w:r>
        <w:rPr>
          <w:rFonts w:eastAsia="IRNazanin" w:cs="IRNazanin"/>
          <w:color w:val="111111"/>
          <w:sz w:val="28"/>
          <w:szCs w:val="28"/>
          <w:rtl w:val="true"/>
          <w:lang w:bidi="fa-IR"/>
        </w:rPr>
        <w:t>.</w:t>
      </w:r>
      <w:r>
        <w:rPr>
          <w:rStyle w:val="FootnoteAnchor"/>
          <w:rtl w:val="true"/>
        </w:rPr>
        <w:footnoteReference w:id="3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الحرام الممنوع منه امّا بتسخیر الهی و امّا بشریّ و امّا بمنع قهری و امّا بمنع مِن جهه العقل او من جهه الشرع او من جهه من یرتسم امره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برای هر یک شواهدی از آیات قرآن ارائه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اصفهانی، المفردات فی غریب القرآن، ذیل لغت 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العرب، النهایه و مجمع البحرین، ذیل این واژه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 ها دارای حریم اند، همان گونه که روستاها وشهرها دارای حریم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کشورها هم دارای حریم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زمینی، هوایی و دریایی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 و تعرض به آن ممنوع شناخته می‌شود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خصوصی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است که به معنای مخصوص یک فرد یا شیء‌بودن یا تعلق به آن داشتن است یا </w:t>
      </w:r>
    </w:p>
    <w:p>
      <w:pPr>
        <w:pStyle w:val="BookText"/>
        <w:rPr/>
      </w:pPr>
      <w:r>
        <w:rPr>
          <w:rFonts w:ascii="IRNazanin" w:hAnsi="IRNazanin" w:eastAsia="IRNazanin"/>
          <w:color w:val="111111"/>
          <w:sz w:val="28"/>
          <w:sz w:val="28"/>
          <w:szCs w:val="28"/>
          <w:rtl w:val="true"/>
          <w:lang w:bidi="fa-IR"/>
        </w:rPr>
        <w:t>اختصاص به شیء پیداکردن و ویژه آن شدن</w:t>
      </w:r>
      <w:r>
        <w:rPr>
          <w:rStyle w:val="FootnoteAnchor"/>
          <w:rtl w:val="true"/>
        </w:rPr>
        <w:footnoteReference w:id="394"/>
      </w:r>
      <w:r>
        <w:rPr>
          <w:rFonts w:ascii="IRNazanin" w:hAnsi="IRNazanin" w:eastAsia="IRNazanin"/>
          <w:color w:val="111111"/>
          <w:sz w:val="28"/>
          <w:sz w:val="28"/>
          <w:szCs w:val="28"/>
          <w:rtl w:val="true"/>
          <w:lang w:bidi="fa-IR"/>
        </w:rPr>
        <w:t>است، در برابر واژه عموم و عمومی که درمقابل این معنا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درتعاریف دانشمندان غربی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حریم خصوصی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اختلافات فاحش و با فاصله زیادی از یکدیگر مشاهده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دانشمندان غربی تعریف حریم خصوصی را غیر ممکن دانسته‌اند به دلیل این‌که حریم خصوصی را یک مفهوم نابسامان 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گفته‌اند تعریف آن به دلیل ابهامات آن دشوار است و برخی نیز تلاش‌های انجام‌شده برای تعریف حریم خصوصی را ناموفق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دانیل جی سولو</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 xml:space="preserve">در کتاب خود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درک حریم خصوصی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حریم خصوصی یک مفهوم نابسامان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نمی‌تواند معنای آن را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حریم خصوصی یک مفهوم فراگیر است که شامل آزادی اندیشه، کنترل بر جسم خود، خلوت در خانه خود، کنترل بر اطلاعات شخصی، رهایی از بندگی، حفظ آبروی خود و حفاظت در برابر تحقیق و استفسار است</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فلاسفه، نظریه‌پردازان </w:t>
      </w:r>
      <w:bookmarkStart w:id="896" w:name="pg5609_34879"/>
    </w:p>
    <w:p>
      <w:pPr>
        <w:pStyle w:val="BookText"/>
        <w:rPr/>
      </w:pPr>
      <w:bookmarkEnd w:id="896"/>
      <w:r>
        <w:rPr>
          <w:rFonts w:ascii="IRNazanin" w:hAnsi="IRNazanin" w:eastAsia="IRNazanin"/>
          <w:color w:val="111111"/>
          <w:sz w:val="28"/>
          <w:sz w:val="28"/>
          <w:szCs w:val="28"/>
          <w:rtl w:val="true"/>
          <w:lang w:bidi="fa-IR"/>
        </w:rPr>
        <w:t>حقوقی وحقوق‌دانان ازدشواری دررسیدن به یک برداشت رضایت‌بخش از حریم خصوصی اظهار تأسف کرده‌اند</w:t>
      </w:r>
      <w:r>
        <w:rPr>
          <w:rFonts w:eastAsia="IRNazanin" w:cs="IRNazanin"/>
          <w:color w:val="111111"/>
          <w:sz w:val="28"/>
          <w:szCs w:val="28"/>
          <w:rtl w:val="true"/>
          <w:lang w:bidi="fa-IR"/>
        </w:rPr>
        <w:t>».</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ساموئل وارن</w:t>
      </w:r>
      <w:r>
        <w:rPr>
          <w:rStyle w:val="FootnoteAnchor"/>
          <w:rtl w:val="true"/>
        </w:rPr>
        <w:footnoteReference w:id="397"/>
      </w:r>
      <w:r>
        <w:rPr>
          <w:rFonts w:ascii="IRNazanin" w:hAnsi="IRNazanin" w:eastAsia="IRNazanin"/>
          <w:color w:val="111111"/>
          <w:sz w:val="28"/>
          <w:sz w:val="28"/>
          <w:szCs w:val="28"/>
          <w:rtl w:val="true"/>
          <w:lang w:bidi="fa-IR"/>
        </w:rPr>
        <w:t>و لوئیس دی براندیس</w:t>
      </w:r>
      <w:r>
        <w:rPr>
          <w:rStyle w:val="FootnoteAnchor"/>
          <w:rtl w:val="true"/>
        </w:rPr>
        <w:footnoteReference w:id="398"/>
      </w:r>
      <w:r>
        <w:rPr>
          <w:rFonts w:ascii="IRNazanin" w:hAnsi="IRNazanin" w:eastAsia="IRNazanin"/>
          <w:color w:val="111111"/>
          <w:sz w:val="28"/>
          <w:sz w:val="28"/>
          <w:szCs w:val="28"/>
          <w:rtl w:val="true"/>
          <w:lang w:bidi="fa-IR"/>
        </w:rPr>
        <w:t>به تبعیت از قاضی توماس کولی</w:t>
      </w:r>
      <w:r>
        <w:rPr>
          <w:rStyle w:val="FootnoteAnchor"/>
          <w:rtl w:val="true"/>
        </w:rPr>
        <w:footnoteReference w:id="399"/>
      </w:r>
      <w:r>
        <w:rPr>
          <w:rFonts w:ascii="IRNazanin" w:hAnsi="IRNazanin" w:eastAsia="IRNazanin"/>
          <w:color w:val="111111"/>
          <w:sz w:val="28"/>
          <w:sz w:val="28"/>
          <w:szCs w:val="28"/>
          <w:rtl w:val="true"/>
          <w:lang w:bidi="fa-IR"/>
        </w:rPr>
        <w:t xml:space="preserve">،حریم خصوصی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تنها بودن</w:t>
      </w:r>
      <w:r>
        <w:rPr>
          <w:rFonts w:eastAsia="IRNazanin" w:cs="IRNazanin"/>
          <w:color w:val="111111"/>
          <w:sz w:val="28"/>
          <w:szCs w:val="28"/>
          <w:rtl w:val="true"/>
          <w:lang w:bidi="fa-IR"/>
        </w:rPr>
        <w:t>»</w:t>
      </w:r>
      <w:r>
        <w:rPr>
          <w:rStyle w:val="FootnoteAnchor"/>
          <w:rtl w:val="true"/>
        </w:rPr>
        <w:footnoteReference w:id="400"/>
      </w:r>
      <w:r>
        <w:rPr>
          <w:rFonts w:ascii="IRNazanin" w:hAnsi="IRNazanin" w:eastAsia="IRNazanin"/>
          <w:color w:val="111111"/>
          <w:sz w:val="28"/>
          <w:sz w:val="28"/>
          <w:szCs w:val="28"/>
          <w:rtl w:val="true"/>
          <w:lang w:bidi="fa-IR"/>
        </w:rPr>
        <w:t>نامیده‌اند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دیگر نیز اصرار دارند که حریم خصوصی شامل نوعی خودمختاری در مسائل شخصی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جولی اینِس، حریم خصوصی را این‌گونه تعریف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 کنترل‌داشتن بر قلمرو تصمیمات شخصی</w:t>
      </w:r>
      <w:r>
        <w:rPr>
          <w:rFonts w:eastAsia="IRNazanin" w:cs="IRNazanin"/>
          <w:color w:val="111111"/>
          <w:sz w:val="28"/>
          <w:szCs w:val="28"/>
          <w:rtl w:val="true"/>
          <w:lang w:bidi="fa-IR"/>
        </w:rPr>
        <w:t>».</w:t>
      </w:r>
      <w:r>
        <w:rPr>
          <w:rStyle w:val="FootnoteAnchor"/>
          <w:rtl w:val="true"/>
        </w:rPr>
        <w:footnoteReference w:id="401"/>
      </w:r>
    </w:p>
    <w:p>
      <w:pPr>
        <w:pStyle w:val="Heading5"/>
        <w:numPr>
          <w:ilvl w:val="4"/>
          <w:numId w:val="1"/>
        </w:numPr>
        <w:rPr/>
      </w:pPr>
      <w:bookmarkStart w:id="897" w:name="__RefHeading___Toc2988418_581953129"/>
      <w:bookmarkStart w:id="898" w:name="_Toc352"/>
      <w:bookmarkEnd w:id="897"/>
      <w:r>
        <w:rPr>
          <w:rtl w:val="true"/>
        </w:rPr>
        <w:t>حریم خصوصی در اسلام</w:t>
      </w:r>
      <w:bookmarkEnd w:id="898"/>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هیچ یک ازکتاب های حدیثی یا فقهی ویا تفسیری،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حریم خصوصی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تعریف و تبیین چنین اصطلاحی اشاره‌ای نشده است </w:t>
      </w:r>
      <w:r>
        <w:rPr>
          <w:rFonts w:eastAsia="IRNazanin" w:cs="IRNazanin"/>
          <w:color w:val="111111"/>
          <w:sz w:val="28"/>
          <w:szCs w:val="28"/>
          <w:rtl w:val="true"/>
          <w:lang w:bidi="fa-IR"/>
        </w:rPr>
        <w:t xml:space="preserve">. </w:t>
      </w:r>
      <w:bookmarkStart w:id="899" w:name="pg5609_34880"/>
    </w:p>
    <w:p>
      <w:pPr>
        <w:pStyle w:val="BookText"/>
        <w:rPr/>
      </w:pPr>
      <w:bookmarkEnd w:id="899"/>
      <w:r>
        <w:rPr>
          <w:rFonts w:ascii="IRNazanin" w:hAnsi="IRNazanin" w:eastAsia="IRNazanin"/>
          <w:color w:val="111111"/>
          <w:sz w:val="28"/>
          <w:sz w:val="28"/>
          <w:szCs w:val="28"/>
          <w:rtl w:val="true"/>
          <w:lang w:bidi="fa-IR"/>
        </w:rPr>
        <w:t xml:space="preserve">امّا در آیات متعدد و روایات فراوانی به آن‌چه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مربوط به حریم خصوصی شمرده می‌شود، پرداخته شده است که از مجموع آنها می‌توان توصیفی از حریم خصوصی ارائه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آن‌گونه که از قرآن و سنّت برمی‌آید محور اصلی در این‌باره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روایت معروف نبوی، تقسیم‌بندی جامعی صورت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چنین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 حرامٌ کُلُّه مالُه و دَمه و عِرضه</w:t>
      </w:r>
      <w:r>
        <w:rPr>
          <w:rFonts w:eastAsia="Amiri" w:cs="Amiri" w:ascii="Amiri" w:hAnsi="Amiri"/>
          <w:color w:val="111111"/>
          <w:sz w:val="28"/>
          <w:szCs w:val="28"/>
          <w:rtl w:val="true"/>
          <w:lang w:bidi="ar-SA"/>
        </w:rPr>
        <w:t>».</w:t>
      </w:r>
      <w:r>
        <w:rPr>
          <w:rStyle w:val="FootnoteAnchor"/>
          <w:rtl w:val="true"/>
        </w:rPr>
        <w:footnoteReference w:id="4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 از هر جهت حرمت دارد؛ مالش، خونش و حیثیت و آبرویش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مال وثروت، جسم وجان وآبروی مسلمان از مهم ترین مولفه های حریم خصوصی فرد به شمار می‌رود</w:t>
      </w:r>
      <w:r>
        <w:rPr>
          <w:rFonts w:eastAsia="IRNazanin" w:cs="IRNazanin"/>
          <w:color w:val="111111"/>
          <w:sz w:val="28"/>
          <w:szCs w:val="28"/>
          <w:rtl w:val="true"/>
          <w:lang w:bidi="fa-IR"/>
        </w:rPr>
        <w:t>.</w:t>
      </w:r>
    </w:p>
    <w:p>
      <w:pPr>
        <w:pStyle w:val="Heading5"/>
        <w:numPr>
          <w:ilvl w:val="4"/>
          <w:numId w:val="1"/>
        </w:numPr>
        <w:rPr/>
      </w:pPr>
      <w:bookmarkStart w:id="900" w:name="__RefHeading___Toc2988420_581953129"/>
      <w:bookmarkStart w:id="901" w:name="_Toc353"/>
      <w:bookmarkEnd w:id="900"/>
      <w:r>
        <w:rPr>
          <w:rtl w:val="true"/>
        </w:rPr>
        <w:t>اهمیت حقوق مردم</w:t>
      </w:r>
      <w:bookmarkEnd w:id="901"/>
    </w:p>
    <w:p>
      <w:pPr>
        <w:pStyle w:val="BookText"/>
        <w:rPr/>
      </w:pPr>
      <w:r>
        <w:rPr>
          <w:rFonts w:ascii="IRNazanin" w:hAnsi="IRNazanin" w:eastAsia="IRNazanin"/>
          <w:color w:val="111111"/>
          <w:sz w:val="28"/>
          <w:sz w:val="28"/>
          <w:szCs w:val="28"/>
          <w:rtl w:val="true"/>
          <w:lang w:bidi="fa-IR"/>
        </w:rPr>
        <w:t>امیرمومنان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اهمیت حقوق مردم فرموده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جعل اللّه سبحانه حقوق عباده مقدّمه لحقوقه فمن قام بحقوق عباد اللّه کان ذلک مؤدّیا إلی القیام بحقوق اللّه</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خداوندسبحان حقوق بندگانش را مقدمه اداء حقوق خودش قرار داده، بنابراین اگرکسی نسبت به اداء حقوق مردم اهتمام </w:t>
      </w:r>
      <w:bookmarkStart w:id="902" w:name="pg5609_34881"/>
    </w:p>
    <w:p>
      <w:pPr>
        <w:pStyle w:val="BookText"/>
        <w:rPr/>
      </w:pPr>
      <w:bookmarkEnd w:id="902"/>
      <w:r>
        <w:rPr>
          <w:rFonts w:ascii="IRNazanin" w:hAnsi="IRNazanin" w:eastAsia="IRNazanin"/>
          <w:color w:val="111111"/>
          <w:sz w:val="28"/>
          <w:sz w:val="28"/>
          <w:szCs w:val="28"/>
          <w:rtl w:val="true"/>
          <w:lang w:bidi="fa-IR"/>
        </w:rPr>
        <w:t>نماید، این کارش اورابه اداء حقوق خداوندی هم موفق خواهد نمود</w:t>
      </w:r>
      <w:r>
        <w:rPr>
          <w:rFonts w:eastAsia="IRNazanin" w:cs="IRNazanin"/>
          <w:color w:val="111111"/>
          <w:sz w:val="28"/>
          <w:szCs w:val="28"/>
          <w:rtl w:val="true"/>
          <w:lang w:bidi="fa-IR"/>
        </w:rPr>
        <w:t>.</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در این کلام نورانی، حقوق به دو دسته تقسیم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الناس و حقوق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اهمیت و تقدم حق الناس تأکید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مردم را به رعایت حق الناس تشویق نموده و عمل به آن را مقدمه ادای حق الله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آن که این بیان همه انواع حقوق مردم را دربرمی گیرد</w:t>
      </w:r>
      <w:r>
        <w:rPr>
          <w:rFonts w:eastAsia="IRNazanin" w:cs="IRNazanin"/>
          <w:color w:val="111111"/>
          <w:sz w:val="28"/>
          <w:szCs w:val="28"/>
          <w:rtl w:val="true"/>
          <w:lang w:bidi="fa-IR"/>
        </w:rPr>
        <w:t>.</w:t>
      </w:r>
    </w:p>
    <w:p>
      <w:pPr>
        <w:pStyle w:val="Heading5"/>
        <w:numPr>
          <w:ilvl w:val="4"/>
          <w:numId w:val="1"/>
        </w:numPr>
        <w:rPr/>
      </w:pPr>
      <w:bookmarkStart w:id="903" w:name="__RefHeading___Toc2988422_581953129"/>
      <w:bookmarkStart w:id="904" w:name="_Toc354"/>
      <w:bookmarkEnd w:id="903"/>
      <w:r>
        <w:rPr>
          <w:rtl w:val="true"/>
        </w:rPr>
        <w:t>آثاررعایت حقوق دیگران</w:t>
      </w:r>
      <w:bookmarkEnd w:id="904"/>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تحقق الفت واعتماد اجتماعی – که یکی از آثاررعایت حقوق مردم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نیزبیان کرده وگفته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عمل عباد اللّه علی احکام اللّه استیفاء الحقوق و کلّ الرّفق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عمل بندگان خدا به احکام خدا، حقوق مردم به صورت کامل گرفته می‌شود و این سبب مهربانی و رفاقت آنان می‌گردد </w:t>
      </w:r>
      <w:r>
        <w:rPr>
          <w:rStyle w:val="FootnoteAnchor"/>
          <w:rtl w:val="true"/>
        </w:rPr>
        <w:footnoteReference w:id="4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کینه‌ها و دشمنی‌های ناشی از تضییع حقوق دیگران پدید نمی‌آید</w:t>
      </w:r>
      <w:r>
        <w:rPr>
          <w:rFonts w:eastAsia="IRNazanin" w:cs="IRNazanin"/>
          <w:color w:val="111111"/>
          <w:sz w:val="28"/>
          <w:szCs w:val="28"/>
          <w:rtl w:val="true"/>
          <w:lang w:bidi="fa-IR"/>
        </w:rPr>
        <w:t>).</w:t>
      </w:r>
    </w:p>
    <w:p>
      <w:pPr>
        <w:pStyle w:val="Heading5"/>
        <w:numPr>
          <w:ilvl w:val="4"/>
          <w:numId w:val="1"/>
        </w:numPr>
        <w:rPr/>
      </w:pPr>
      <w:bookmarkStart w:id="905" w:name="__RefHeading___Toc2988424_581953129"/>
      <w:bookmarkStart w:id="906" w:name="_Toc355"/>
      <w:bookmarkEnd w:id="905"/>
      <w:r>
        <w:rPr>
          <w:rtl w:val="true"/>
        </w:rPr>
        <w:t>شرط پذیرش توبه</w:t>
      </w:r>
      <w:bookmarkEnd w:id="906"/>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تحلیلی که ازمفهوم استغفار دارند، یکی از شرایط آن را ادای حقوقی که شخص از مردم برعهده دارد،دانسته‌اندتا خداوندرادرحالی که حق الناسی برعهده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کند</w:t>
      </w:r>
      <w:r>
        <w:rPr>
          <w:rFonts w:eastAsia="IRNazanin" w:cs="IRNazanin"/>
          <w:color w:val="111111"/>
          <w:sz w:val="28"/>
          <w:szCs w:val="28"/>
          <w:rtl w:val="true"/>
          <w:lang w:bidi="fa-IR"/>
        </w:rPr>
        <w:t xml:space="preserve">. </w:t>
      </w:r>
      <w:bookmarkStart w:id="907" w:name="pg5609_34882"/>
    </w:p>
    <w:p>
      <w:pPr>
        <w:pStyle w:val="BookText"/>
        <w:rPr/>
      </w:pPr>
      <w:bookmarkEnd w:id="907"/>
      <w:r>
        <w:rPr>
          <w:rFonts w:ascii="Amiri" w:hAnsi="Amiri" w:eastAsia="Amiri" w:cs="Amiri"/>
          <w:color w:val="111111"/>
          <w:sz w:val="28"/>
          <w:sz w:val="28"/>
          <w:szCs w:val="28"/>
          <w:rtl w:val="true"/>
          <w:lang w:bidi="ar-SA"/>
        </w:rPr>
        <w:t xml:space="preserve">الثَّانِی الْعَزْمُ عَلَی تَرْکِ الْعَوْدِ إِلَیْهِ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الثَّالِثُ أَنْ تُؤَدِّیَ إِلَی الْمَخْلُوقِینَ حُقُوقَهُمْ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تَلْقَی اللَّهَ عَزَّ وَ جَلَّ أَمْلَسَ لَیْسَ عَلَیْکَ تَبِعَهٌ</w:t>
      </w:r>
      <w:r>
        <w:rPr>
          <w:rFonts w:eastAsia="Amiri" w:cs="Amiri" w:ascii="Amiri" w:hAnsi="Amiri"/>
          <w:color w:val="111111"/>
          <w:sz w:val="28"/>
          <w:szCs w:val="28"/>
          <w:rtl w:val="true"/>
          <w:lang w:bidi="ar-SA"/>
        </w:rPr>
        <w:t>.</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این مطلب هم نشانه اهمیت موضوع بوده و نیزعام می‌باشدوهمه اقسام حقوق مردم را در برمی‌گیرد</w:t>
      </w:r>
      <w:r>
        <w:rPr>
          <w:rFonts w:eastAsia="IRNazanin" w:cs="IRNazanin"/>
          <w:color w:val="111111"/>
          <w:sz w:val="28"/>
          <w:szCs w:val="28"/>
          <w:rtl w:val="true"/>
          <w:lang w:bidi="fa-IR"/>
        </w:rPr>
        <w:t>.</w:t>
      </w:r>
    </w:p>
    <w:p>
      <w:pPr>
        <w:pStyle w:val="Heading4"/>
        <w:numPr>
          <w:ilvl w:val="3"/>
          <w:numId w:val="1"/>
        </w:numPr>
        <w:rPr/>
      </w:pPr>
      <w:bookmarkStart w:id="908" w:name="__RefHeading___Toc2988426_581953129"/>
      <w:bookmarkStart w:id="909" w:name="_Toc356"/>
      <w:bookmarkEnd w:id="908"/>
      <w:r>
        <w:rPr>
          <w:rtl w:val="true"/>
        </w:rPr>
        <w:t>تعریف حریم خصوصی</w:t>
      </w:r>
      <w:bookmarkEnd w:id="909"/>
    </w:p>
    <w:p>
      <w:pPr>
        <w:pStyle w:val="Heading5"/>
        <w:numPr>
          <w:ilvl w:val="4"/>
          <w:numId w:val="1"/>
        </w:numPr>
        <w:rPr/>
      </w:pPr>
      <w:bookmarkStart w:id="910" w:name="__RefHeading___Toc2988428_581953129"/>
      <w:bookmarkStart w:id="911" w:name="_Toc357"/>
      <w:bookmarkEnd w:id="910"/>
      <w:r>
        <w:rPr>
          <w:rtl w:val="true"/>
        </w:rPr>
        <w:t>اشاره</w:t>
      </w:r>
      <w:bookmarkEnd w:id="911"/>
    </w:p>
    <w:p>
      <w:pPr>
        <w:pStyle w:val="BookText"/>
        <w:rPr/>
      </w:pPr>
      <w:r>
        <w:rPr>
          <w:rFonts w:ascii="IRNazanin" w:hAnsi="IRNazanin" w:eastAsia="IRNazanin"/>
          <w:color w:val="111111"/>
          <w:sz w:val="28"/>
          <w:sz w:val="28"/>
          <w:szCs w:val="28"/>
          <w:rtl w:val="true"/>
          <w:lang w:bidi="fa-IR"/>
        </w:rPr>
        <w:t>با رجوع به منابع ومتون دینی درمی یابیم که اسلام عزیز بیشترین اهتمام وحساسیت رانسبت به احترام وپاسداری ازحریم اشخاص،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متون ومنابع غنی وارزشمند فقهی به مباحث حقوقی حریم خصوصی افراد، اختصاص یافته است و به جزئی ترین احکام آن پرداخته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بااین وجود چون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حریم خصوصی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اصطلاحی نوپدید وجدید است که ازقرن گذشته ابتداء درغرب ظهوروبروزیافت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ودرتعاریف دانشمندان غربی مشاهده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وسپس درسالهای گذشته در کشورما رایج گشت، درمتون فقهی ودینی وحتی قوانین مدنی ،تعریفی ازاین اصطلاح دیده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بااین وجودبه دوتعریف دست یافتیم که آن رامورد دقت قرار می‌دهیم</w:t>
      </w:r>
      <w:r>
        <w:rPr>
          <w:rFonts w:eastAsia="IRNazanin" w:cs="IRNazanin"/>
          <w:color w:val="111111"/>
          <w:sz w:val="28"/>
          <w:szCs w:val="28"/>
          <w:rtl w:val="true"/>
          <w:lang w:bidi="fa-IR"/>
        </w:rPr>
        <w:t>:</w:t>
      </w:r>
    </w:p>
    <w:p>
      <w:pPr>
        <w:pStyle w:val="Heading5"/>
        <w:numPr>
          <w:ilvl w:val="4"/>
          <w:numId w:val="1"/>
        </w:numPr>
        <w:rPr/>
      </w:pPr>
      <w:bookmarkStart w:id="912" w:name="__RefHeading___Toc2988430_581953129"/>
      <w:bookmarkStart w:id="913" w:name="_Toc358"/>
      <w:bookmarkEnd w:id="912"/>
      <w:r>
        <w:rPr/>
        <w:t>1</w:t>
      </w:r>
      <w:r>
        <w:rPr>
          <w:rtl w:val="true"/>
        </w:rPr>
        <w:t>.</w:t>
      </w:r>
      <w:r>
        <w:rPr>
          <w:rtl w:val="true"/>
        </w:rPr>
        <w:t>داشتن کنترل مطلق در فضای خصوصی</w:t>
      </w:r>
      <w:bookmarkEnd w:id="913"/>
    </w:p>
    <w:p>
      <w:pPr>
        <w:pStyle w:val="Heading6"/>
        <w:numPr>
          <w:ilvl w:val="5"/>
          <w:numId w:val="1"/>
        </w:numPr>
        <w:rPr/>
      </w:pPr>
      <w:bookmarkStart w:id="914" w:name="__RefHeading___Toc2988432_581953129"/>
      <w:bookmarkStart w:id="915" w:name="_Toc359"/>
      <w:bookmarkEnd w:id="914"/>
      <w:r>
        <w:rPr>
          <w:rtl w:val="true"/>
        </w:rPr>
        <w:t>اشاره</w:t>
      </w:r>
      <w:bookmarkEnd w:id="915"/>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درتوضیح حق شخصی برحریم خصوصی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شخص بر حریم خصوصی را می‌توان به عنوان فضای خصوصی فردی </w:t>
      </w:r>
      <w:bookmarkStart w:id="916" w:name="pg5609_34883"/>
    </w:p>
    <w:p>
      <w:pPr>
        <w:pStyle w:val="BookText"/>
        <w:rPr/>
      </w:pPr>
      <w:bookmarkEnd w:id="916"/>
      <w:r>
        <w:rPr>
          <w:rFonts w:ascii="IRNazanin" w:hAnsi="IRNazanin" w:eastAsia="IRNazanin"/>
          <w:color w:val="111111"/>
          <w:sz w:val="28"/>
          <w:sz w:val="28"/>
          <w:szCs w:val="28"/>
          <w:rtl w:val="true"/>
          <w:lang w:bidi="fa-IR"/>
        </w:rPr>
        <w:t>درک کرد که در داخل آن، فرد دارای کنترل مطلق بوده و دسترسی دیگران به آن فقط با اجازه فرد مورد بحث میسر باشد</w:t>
      </w:r>
      <w:r>
        <w:rPr>
          <w:rFonts w:eastAsia="IRNazanin" w:cs="IRNazanin"/>
          <w:color w:val="111111"/>
          <w:sz w:val="28"/>
          <w:szCs w:val="28"/>
          <w:rtl w:val="true"/>
          <w:lang w:bidi="fa-IR"/>
        </w:rPr>
        <w:t>.</w:t>
      </w:r>
      <w:r>
        <w:rPr>
          <w:rStyle w:val="FootnoteAnchor"/>
          <w:rtl w:val="true"/>
        </w:rPr>
        <w:footnoteReference w:id="406"/>
      </w:r>
    </w:p>
    <w:p>
      <w:pPr>
        <w:pStyle w:val="Heading6"/>
        <w:numPr>
          <w:ilvl w:val="5"/>
          <w:numId w:val="1"/>
        </w:numPr>
        <w:rPr/>
      </w:pPr>
      <w:bookmarkStart w:id="917" w:name="__RefHeading___Toc2988434_581953129"/>
      <w:bookmarkStart w:id="918" w:name="_Toc360"/>
      <w:bookmarkEnd w:id="917"/>
      <w:r>
        <w:rPr>
          <w:rtl w:val="true"/>
        </w:rPr>
        <w:t>نقد و بررسی</w:t>
      </w:r>
      <w:bookmarkEnd w:id="918"/>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مراد نویسنده از تعریف یاد شده در حق شخص بر حریم خصوصی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فضای خصوصی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باشد که فضای خصوصی به معنای حق باشد، این معنا نامفهوم است زیرا حق از امور اعتباری است که از سوی دین یا قانون، برای انسان به رسمیت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مراد وی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فضای خصوصی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حریم خصوصی باشد دراین صورت توضیح لغوی خواهد بود زیرا حریم را به فضا معنا کرده است و این تعریف به شمار نمی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نویسنده از حریم خصوصی با تعبیر کنترل مطلق فرد در فضای خصوصی، نشان می‌دهد که مراد وی ازفرد، فرد تنها و مجرد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خانواده نیز از حریم خصوصی افراد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آن که روشن نساخته که در خانواده کنترل مطلق چگونه اجرا می‌شود؟ و این حق از مرد است یا زن و فرزند یا همه؟</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به فضای خصوصی را فقط با اجازه فرد مجاز دانسته است در حالی که در مواردی حتی اگر فرد اجازه ورود بدهد، دین اجازه ورود را نمی دهد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این همه جا اجازه فرد راهگشا نیست</w:t>
      </w:r>
      <w:r>
        <w:rPr>
          <w:rFonts w:eastAsia="IRNazanin" w:cs="IRNazanin"/>
          <w:color w:val="111111"/>
          <w:sz w:val="28"/>
          <w:szCs w:val="28"/>
          <w:rtl w:val="true"/>
          <w:lang w:bidi="fa-IR"/>
        </w:rPr>
        <w:t xml:space="preserve">. </w:t>
      </w:r>
      <w:bookmarkStart w:id="919" w:name="pg5609_34884"/>
    </w:p>
    <w:p>
      <w:pPr>
        <w:pStyle w:val="Heading5"/>
        <w:numPr>
          <w:ilvl w:val="4"/>
          <w:numId w:val="1"/>
        </w:numPr>
        <w:rPr/>
      </w:pPr>
      <w:bookmarkStart w:id="920" w:name="__RefHeading___Toc2988436_581953129"/>
      <w:bookmarkStart w:id="921" w:name="_Toc361"/>
      <w:bookmarkEnd w:id="919"/>
      <w:bookmarkEnd w:id="920"/>
      <w:r>
        <w:rPr/>
        <w:t>2</w:t>
      </w:r>
      <w:r>
        <w:rPr>
          <w:rtl w:val="true"/>
        </w:rPr>
        <w:t xml:space="preserve">. </w:t>
      </w:r>
      <w:r>
        <w:rPr>
          <w:rtl w:val="true"/>
        </w:rPr>
        <w:t>امنیت درقلمرو زندگی شخصی</w:t>
      </w:r>
      <w:bookmarkEnd w:id="921"/>
    </w:p>
    <w:p>
      <w:pPr>
        <w:pStyle w:val="Heading6"/>
        <w:numPr>
          <w:ilvl w:val="5"/>
          <w:numId w:val="1"/>
        </w:numPr>
        <w:rPr/>
      </w:pPr>
      <w:bookmarkStart w:id="922" w:name="__RefHeading___Toc2988438_581953129"/>
      <w:bookmarkStart w:id="923" w:name="_Toc362"/>
      <w:bookmarkEnd w:id="922"/>
      <w:r>
        <w:rPr>
          <w:rtl w:val="true"/>
        </w:rPr>
        <w:t>اشاره</w:t>
      </w:r>
      <w:bookmarkEnd w:id="923"/>
    </w:p>
    <w:p>
      <w:pPr>
        <w:pStyle w:val="BookText"/>
        <w:rPr/>
      </w:pPr>
      <w:r>
        <w:rPr>
          <w:rFonts w:ascii="IRNazanin" w:hAnsi="IRNazanin" w:eastAsia="IRNazanin"/>
          <w:color w:val="111111"/>
          <w:sz w:val="28"/>
          <w:sz w:val="28"/>
          <w:szCs w:val="28"/>
          <w:rtl w:val="true"/>
          <w:lang w:bidi="fa-IR"/>
        </w:rPr>
        <w:t xml:space="preserve">در لایحه حریم خصوصی که در زمان دولت اصلاحات از سوی کمیسیون لوایح دولت تهیه و به مجلس ارائه شد در بند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تعریف حریم خصوصی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حریم خصوصی قلمروئی از زندگی هر شخص است که آن شخص عرفاً یا با اعلان قبلی در چارچوب قانون، انتظار دارد تا دیگران بدون رضایت وی به آن وارد نشوند یا بر آن نگاه یا نظارت نکنند و یا به اطلاعات راجع به آن دسترسی نداشته یا در آن قلمرو وی را مورد تعرض قرار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البسه و اشیای همراه افراد، اماکن خصوصی و منازل، محل‌های کار، اطلاعات شخصی و ارتباطات خصوصی با دیگران حریم خصوصی محسوب می‌شوند</w:t>
      </w:r>
      <w:r>
        <w:rPr>
          <w:rFonts w:eastAsia="IRNazanin" w:cs="IRNazanin"/>
          <w:color w:val="111111"/>
          <w:sz w:val="28"/>
          <w:szCs w:val="28"/>
          <w:rtl w:val="true"/>
          <w:lang w:bidi="fa-IR"/>
        </w:rPr>
        <w:t>.</w:t>
      </w:r>
      <w:r>
        <w:rPr>
          <w:rStyle w:val="FootnoteAnchor"/>
          <w:rtl w:val="true"/>
        </w:rPr>
        <w:footnoteReference w:id="407"/>
      </w:r>
    </w:p>
    <w:p>
      <w:pPr>
        <w:pStyle w:val="Heading6"/>
        <w:numPr>
          <w:ilvl w:val="5"/>
          <w:numId w:val="1"/>
        </w:numPr>
        <w:rPr/>
      </w:pPr>
      <w:bookmarkStart w:id="924" w:name="__RefHeading___Toc2988440_581953129"/>
      <w:bookmarkStart w:id="925" w:name="_Toc363"/>
      <w:bookmarkEnd w:id="924"/>
      <w:r>
        <w:rPr>
          <w:rtl w:val="true"/>
        </w:rPr>
        <w:t>نقد و بررسی</w:t>
      </w:r>
      <w:bookmarkEnd w:id="925"/>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تدوین لوایح قانونی سعی می‌شود، جملات یا کلمات مبهم و دو پهلو به کار نرود تا راه را بر سوء استفاده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الامکان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تعریف با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برای تفاسیر مختلف باز شده تا با عنوان این که عرف ها متفاوت است و نیز درحال تغییرند، افراد با استناد به آن کار دیگران را مجاز یا غیر مجاز جلوه دهند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تعریف نیز مجاز بودن به ورود به حریم شخصی را منوط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دانسته است درحالی که همان گونه که گذشت </w:t>
      </w:r>
      <w:bookmarkStart w:id="926" w:name="pg5609_34885"/>
    </w:p>
    <w:p>
      <w:pPr>
        <w:pStyle w:val="BookText"/>
        <w:rPr/>
      </w:pPr>
      <w:bookmarkEnd w:id="926"/>
      <w:r>
        <w:rPr>
          <w:rFonts w:ascii="IRNazanin" w:hAnsi="IRNazanin" w:eastAsia="IRNazanin"/>
          <w:color w:val="111111"/>
          <w:sz w:val="28"/>
          <w:sz w:val="28"/>
          <w:szCs w:val="28"/>
          <w:rtl w:val="true"/>
          <w:lang w:bidi="fa-IR"/>
        </w:rPr>
        <w:t>در مواردی حتی اگر فرد اجازه بدهد و رضایت هم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منع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مثلا در حریم خلوت زناشویی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معلوم نشده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آیا همان اذن و اجازه فرد منظور است یا رضایت قلبی هرچند اذن و اجازه ای در کار نباشد؟ و نیز مواردی که اذن و اجازه هست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تکلیف چیست؟ مثلا فردی از سر اضطرار خانه اش را به نصف قیمت می‌دهد، اما رضایت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باید دید آیا می‌توان تعریفی ارائه کرد که از اشکالات فوق خالی بوده یا اشکال کمتری داشته باشد؟</w:t>
      </w:r>
    </w:p>
    <w:p>
      <w:pPr>
        <w:pStyle w:val="BookText"/>
        <w:rPr/>
      </w:pPr>
      <w:r>
        <w:rPr>
          <w:rFonts w:ascii="IRNazanin" w:hAnsi="IRNazanin" w:eastAsia="IRNazanin"/>
          <w:color w:val="111111"/>
          <w:sz w:val="28"/>
          <w:sz w:val="28"/>
          <w:szCs w:val="28"/>
          <w:rtl w:val="true"/>
          <w:lang w:bidi="fa-IR"/>
        </w:rPr>
        <w:t>بادقت درمعانی لغوی حریم که پیش ازاین گذشت ونیزتعاریفی که درموارد خاص شده است مانند حریم خانه وحریم چاه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 می‌بریم که از حیث لغوی؛ معنا و مفهوم این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محدوده ویژه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اندکی تأمل درمی‌یابیم که معنای اصطلاحی آن نیز حول محور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محدوده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به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و بروز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بابررسی مواردی که درحریم خصوصی جای دارد، می‌توان تعریفی را با استفاده ازمنابع دینی ارائه کرد</w:t>
      </w:r>
      <w:r>
        <w:rPr>
          <w:rFonts w:eastAsia="IRNazanin" w:cs="IRNazanin"/>
          <w:color w:val="111111"/>
          <w:sz w:val="28"/>
          <w:szCs w:val="28"/>
          <w:rtl w:val="true"/>
          <w:lang w:bidi="fa-IR"/>
        </w:rPr>
        <w:t>.</w:t>
      </w:r>
    </w:p>
    <w:p>
      <w:pPr>
        <w:pStyle w:val="Heading5"/>
        <w:numPr>
          <w:ilvl w:val="4"/>
          <w:numId w:val="1"/>
        </w:numPr>
        <w:rPr/>
      </w:pPr>
      <w:bookmarkStart w:id="927" w:name="__RefHeading___Toc2988442_581953129"/>
      <w:bookmarkStart w:id="928" w:name="_Toc364"/>
      <w:bookmarkEnd w:id="927"/>
      <w:r>
        <w:rPr/>
        <w:t>3</w:t>
      </w:r>
      <w:r>
        <w:rPr>
          <w:rtl w:val="true"/>
        </w:rPr>
        <w:t xml:space="preserve">. </w:t>
      </w:r>
      <w:r>
        <w:rPr>
          <w:rtl w:val="true"/>
        </w:rPr>
        <w:t>تعریف نویسنده</w:t>
      </w:r>
      <w:bookmarkEnd w:id="928"/>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حریم خصوصی عبارت است از آن قلمرو و محدوده‌ای از زندگی که فرد از امنیت و احترام و کرامت انسانی در ابعاد جسمی، مالی و حیثیتی بر اساس شرع و قانون برخوردار بوده و بتواند از حق سلطه خود در این حوزه‌ها بهره‌مند شده و از تعرض دیگران مصون باشد</w:t>
      </w:r>
      <w:r>
        <w:rPr>
          <w:rFonts w:eastAsia="IRNazanin" w:cs="IRNazanin"/>
          <w:color w:val="111111"/>
          <w:sz w:val="28"/>
          <w:szCs w:val="28"/>
          <w:rtl w:val="true"/>
          <w:lang w:bidi="fa-IR"/>
        </w:rPr>
        <w:t xml:space="preserve">». </w:t>
      </w:r>
      <w:bookmarkStart w:id="929" w:name="pg5609_34886"/>
    </w:p>
    <w:p>
      <w:pPr>
        <w:pStyle w:val="BookText"/>
        <w:rPr/>
      </w:pPr>
      <w:bookmarkEnd w:id="929"/>
      <w:r>
        <w:rPr>
          <w:rFonts w:ascii="IRNazanin" w:hAnsi="IRNazanin" w:eastAsia="IRNazanin"/>
          <w:color w:val="111111"/>
          <w:sz w:val="28"/>
          <w:sz w:val="28"/>
          <w:szCs w:val="28"/>
          <w:rtl w:val="true"/>
          <w:lang w:bidi="fa-IR"/>
        </w:rPr>
        <w:t>البته ورود به این حوزه درصورتی که منع شرعی نباشد با اذن فرد و یا درمواردی که حاکم شرع لازم بداند با اذن او امکان پذیر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نگارنده در بین تعاریف ارائه شده، این تعریف دارای جامعیت بوده، تمام بخش‌هایی که درحریم خصوصی وجود دارد را در برمی‌گیرد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آن که مشکلات تعاریف پیشین را ندارد</w:t>
      </w:r>
      <w:r>
        <w:rPr>
          <w:rFonts w:eastAsia="IRNazanin" w:cs="IRNazanin"/>
          <w:color w:val="111111"/>
          <w:sz w:val="28"/>
          <w:szCs w:val="28"/>
          <w:rtl w:val="true"/>
          <w:lang w:bidi="fa-IR"/>
        </w:rPr>
        <w:t>.</w:t>
      </w:r>
    </w:p>
    <w:p>
      <w:pPr>
        <w:pStyle w:val="Heading4"/>
        <w:numPr>
          <w:ilvl w:val="3"/>
          <w:numId w:val="1"/>
        </w:numPr>
        <w:rPr/>
      </w:pPr>
      <w:bookmarkStart w:id="930" w:name="__RefHeading___Toc2988444_581953129"/>
      <w:bookmarkStart w:id="931" w:name="_Toc365"/>
      <w:bookmarkEnd w:id="930"/>
      <w:r>
        <w:rPr>
          <w:rtl w:val="true"/>
        </w:rPr>
        <w:t>محدوده حریم خصوصی</w:t>
      </w:r>
      <w:bookmarkEnd w:id="931"/>
    </w:p>
    <w:p>
      <w:pPr>
        <w:pStyle w:val="Heading5"/>
        <w:numPr>
          <w:ilvl w:val="4"/>
          <w:numId w:val="1"/>
        </w:numPr>
        <w:rPr/>
      </w:pPr>
      <w:bookmarkStart w:id="932" w:name="__RefHeading___Toc2988446_581953129"/>
      <w:bookmarkStart w:id="933" w:name="_Toc366"/>
      <w:bookmarkEnd w:id="932"/>
      <w:r>
        <w:rPr>
          <w:rtl w:val="true"/>
        </w:rPr>
        <w:t>اشاره</w:t>
      </w:r>
      <w:bookmarkEnd w:id="933"/>
    </w:p>
    <w:p>
      <w:pPr>
        <w:pStyle w:val="BookText"/>
        <w:rPr/>
      </w:pPr>
      <w:r>
        <w:rPr>
          <w:rFonts w:ascii="IRNazanin" w:hAnsi="IRNazanin" w:eastAsia="IRNazanin"/>
          <w:color w:val="111111"/>
          <w:sz w:val="28"/>
          <w:sz w:val="28"/>
          <w:szCs w:val="28"/>
          <w:rtl w:val="true"/>
          <w:lang w:bidi="fa-IR"/>
        </w:rPr>
        <w:t xml:space="preserve">اینک گستره حریم خصوصی را با الهام از نبوی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حَرَامٌ کُلُّهُ عِرْضُهُ وَ مَالُهُ وَ 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اموالهم و انفسهم</w:t>
      </w:r>
      <w:r>
        <w:rPr>
          <w:rFonts w:eastAsia="IRNazanin" w:cs="IRNazanin"/>
          <w:color w:val="111111"/>
          <w:sz w:val="28"/>
          <w:szCs w:val="28"/>
          <w:rtl w:val="true"/>
          <w:lang w:bidi="fa-IR"/>
        </w:rPr>
        <w:t xml:space="preserve">» </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به عنوان روایت در کتب روایی نقل شده، بخش اول روایت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اموالهم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غوالی اللئالی العزیزیه،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البته به تعبیر مفتاح الکرامه این روایت، روایتی است که نه تنها مورد عمل مسلمانان واقع شده بلکه متواتر هم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الخبر المعمول علیه بین المسلمین و هو الناس مسلطون علی أموالهم بل هو متواتر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مفتاح الکرامه فی شرح قواعد العلامه،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الثالث حریم العماره، ص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علماء با استفاده از سایر ادله، این روایت را به عنوان یک قاعده توسعه داده‌اند و عبارت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انفسهم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با توجه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 أَوْلی بِالْمُؤْمِنِینَ مِنْ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افزوده‌اند و عده‌ای با عنایت به روایاتی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یبطل حق امرء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حقوقهم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 به آن ملحق کرده و به عنوان قاعده‌ای عام، استنباط و ارائه کرده‌اند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اموالهم و انفسهم و حقوقهم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القواعد الفقهیه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قاعده التسلّط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تسمّی بقاعده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أموالهم و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موضع من الجواهر زیاده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حقوقهم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القطعه الأولی روایه مشهوره فی ألسنه الفقهاء قدیماً و حدیثاً، بحیث لا یحتاج إلی البحث عن السند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مستفاد من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 أَوْلی بِالْمُؤْمِنِینَ مِنْ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مستفاد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یبطل حق امرء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أخذ الموضوع من العرف، إن لم یتصرّف فیه الشرع بزیاده أو نقیصه و یدلُّ علی القاعده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الأدله الأربعه الفقه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القواعد الفقهیه، ص </w:t>
      </w: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توضیح یادشده، برخی از فقیهان در کتب خود از این نبوی به همان اطلاقش تمسک و استدلال کرده‌اند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اموالهم و انفسهم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مانند آیة الله خویی که در بیان یکی از مسایل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کیف یملک من غیر رضاه مع أنّ الناس مسلّطون علی أموالهم و أنفسهم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موسوعه الإمام الخوئی، ج</w:t>
      </w:r>
      <w:r>
        <w:rPr>
          <w:rFonts w:ascii="IRNazanin" w:hAnsi="IRNazanin" w:eastAsia="IRNazanin"/>
          <w:color w:val="111111"/>
          <w:sz w:val="28"/>
          <w:sz w:val="28"/>
          <w:szCs w:val="28"/>
          <w:lang w:bidi="fa-IR"/>
        </w:rPr>
        <w:t>‌</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آیة الله اراکی در بحث معاطاه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استدل علی لزوم المعاطاه أیضا بقاعده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مسلّطون علی أموالهم و أنفسهم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البیع للأراکی،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آیة الله تبریزی در شرط خیار برای غیر بایع و مشتری 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یکون لمن اشترط الخیار لثالث خیار و الّا بطل ذلک الاشتراط لأنّ النّاس مسلطون علی أنفسهم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إرشاد الطالب إلی التعلیق علی المکاسب،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نوشته،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عنایت به تقسیم‌بندی سه‌گانه که در نبوی مشهور بود، در تقسیم ارائه شده، به عنوان امور مربوط به نفس یادشده و منظور از آن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شکل ضرب و جرح و قتل رخ می‌نماید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سه حوزه زیر مورد بررسی قرار می‌دهیم</w:t>
      </w:r>
      <w:r>
        <w:rPr>
          <w:rFonts w:eastAsia="IRNazanin" w:cs="IRNazanin"/>
          <w:color w:val="111111"/>
          <w:sz w:val="28"/>
          <w:szCs w:val="28"/>
          <w:rtl w:val="true"/>
          <w:lang w:bidi="fa-IR"/>
        </w:rPr>
        <w:t>:</w:t>
      </w:r>
      <w:bookmarkStart w:id="934" w:name="pg5609_34887"/>
    </w:p>
    <w:p>
      <w:pPr>
        <w:pStyle w:val="BookText"/>
        <w:rPr/>
      </w:pPr>
      <w:bookmarkEnd w:id="934"/>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حوزه اموال و دارایی‌های فرد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حوزه مربوط به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 و جان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حوزه امور حیثیتی</w:t>
      </w:r>
    </w:p>
    <w:p>
      <w:pPr>
        <w:pStyle w:val="Heading5"/>
        <w:numPr>
          <w:ilvl w:val="4"/>
          <w:numId w:val="1"/>
        </w:numPr>
        <w:rPr/>
      </w:pPr>
      <w:bookmarkStart w:id="935" w:name="__RefHeading___Toc2988448_581953129"/>
      <w:bookmarkStart w:id="936" w:name="_Toc367"/>
      <w:bookmarkEnd w:id="935"/>
      <w:r>
        <w:rPr/>
        <w:t>1</w:t>
      </w:r>
      <w:r>
        <w:rPr>
          <w:rtl w:val="true"/>
        </w:rPr>
        <w:t xml:space="preserve">. </w:t>
      </w:r>
      <w:r>
        <w:rPr>
          <w:rtl w:val="true"/>
        </w:rPr>
        <w:t>دارایی‌های فرد</w:t>
      </w:r>
      <w:bookmarkEnd w:id="936"/>
    </w:p>
    <w:p>
      <w:pPr>
        <w:pStyle w:val="Heading6"/>
        <w:numPr>
          <w:ilvl w:val="5"/>
          <w:numId w:val="1"/>
        </w:numPr>
        <w:rPr/>
      </w:pPr>
      <w:bookmarkStart w:id="937" w:name="__RefHeading___Toc2988450_581953129"/>
      <w:bookmarkStart w:id="938" w:name="_Toc368"/>
      <w:bookmarkEnd w:id="937"/>
      <w:r>
        <w:rPr>
          <w:rtl w:val="true"/>
        </w:rPr>
        <w:t>اشاره</w:t>
      </w:r>
      <w:bookmarkEnd w:id="938"/>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 چیزی که دارای مالیت و ارزش مالی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مهم‌ترین چیزهایی است که به فرد تعلق داشته و انسان نیز برای بدست‌آوردن آن تلاش نموده و در حفظ و اندوختن و تکثیر و تکاثر آن علاقمند است زیرا حیات خود را در گرو آن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برای کسب و کار و تلاش در راه دست‌یابی به آن‌چه زندگی او را تأمین می‌کند، ارزش فوق‌العاده قایل گشته و آن را عبادت دانسته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منظوراز دارایی‌های فرد، کلیه اموالی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غیرمنقول</w:t>
      </w:r>
      <w:r>
        <w:rPr>
          <w:rStyle w:val="FootnoteAnchor"/>
          <w:rtl w:val="true"/>
        </w:rPr>
        <w:footnoteReference w:id="409"/>
      </w:r>
      <w:r>
        <w:rPr>
          <w:rFonts w:ascii="IRNazanin" w:hAnsi="IRNazanin" w:eastAsia="IRNazanin"/>
          <w:color w:val="111111"/>
          <w:sz w:val="28"/>
          <w:sz w:val="28"/>
          <w:szCs w:val="28"/>
          <w:rtl w:val="true"/>
          <w:lang w:bidi="fa-IR"/>
        </w:rPr>
        <w:t>مانند زمین، خانه، باغ یا منقول</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 xml:space="preserve">جهانگیر منصور، قانون مدنی ،کتاب اول در اموال، ماده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مانند پول، سکه، ماشین، لوازم منزل، لباس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ملکیت وی قرار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منشأ آن کسب و کار باشد یا از طریق ارث و هبه و دیه و امثال آن به وی رسیده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مواردی وجود دارد که از جنس پول و زمین و خانه نیستند امّا در حوزه تصرفات شخص قرار دارد، اینها را به دارایی‌های فرد ملحق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منافعی که از ناحیه اجاره‌کردن خانه، باغ، مغازه، ماشین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ملکیت او قرار می‌گیرد و یا اجازه استفاده از منافع این موارد به وی داده شده است</w:t>
      </w:r>
      <w:r>
        <w:rPr>
          <w:rFonts w:eastAsia="IRNazanin" w:cs="IRNazanin"/>
          <w:color w:val="111111"/>
          <w:sz w:val="28"/>
          <w:szCs w:val="28"/>
          <w:rtl w:val="true"/>
          <w:lang w:bidi="fa-IR"/>
        </w:rPr>
        <w:t>.</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وبرخی از حقوق مانند حق حیازت و حق تحجیر و حق اولویت در مواردی که در فقه بیان شده است</w:t>
      </w:r>
      <w:r>
        <w:rPr>
          <w:rFonts w:eastAsia="IRNazanin" w:cs="IRNazanin"/>
          <w:color w:val="111111"/>
          <w:sz w:val="28"/>
          <w:szCs w:val="28"/>
          <w:rtl w:val="true"/>
          <w:lang w:bidi="fa-IR"/>
        </w:rPr>
        <w:t>.</w:t>
      </w:r>
      <w:r>
        <w:rPr>
          <w:rStyle w:val="FootnoteAnchor"/>
          <w:rtl w:val="true"/>
        </w:rPr>
        <w:footnoteReference w:id="412"/>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واژه کلیه اطلاعات مربوط به حوزه کاری وعلمی و تخصصی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اطلاعات مربوط به اختراعات و ابتکارات ویا طرح‌های علمی و فنی و یا تألیف کتاب و مقاله و </w:t>
      </w:r>
      <w:bookmarkStart w:id="939" w:name="pg5609_34889"/>
    </w:p>
    <w:p>
      <w:pPr>
        <w:pStyle w:val="BookText"/>
        <w:rPr/>
      </w:pPr>
      <w:bookmarkEnd w:id="939"/>
      <w:r>
        <w:rPr>
          <w:rFonts w:ascii="IRNazanin" w:hAnsi="IRNazanin" w:eastAsia="IRNazanin"/>
          <w:color w:val="111111"/>
          <w:sz w:val="28"/>
          <w:sz w:val="28"/>
          <w:szCs w:val="28"/>
          <w:rtl w:val="true"/>
          <w:lang w:bidi="fa-IR"/>
        </w:rPr>
        <w:t>حقوق ناشی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سو و اطلاعات شخصی و مربوط به 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آن‌چه به سوابق زندگی او یا اعضای خانواده مربوط می‌شود یا به مریضی و بیماری خاصی از فرد و یا به ارتباطات وی با دیگران و یا به کم وکیف دارایی‌های وی ارتباط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ازسوی دیگراست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موارد ذکرشده ممکن است جنبه حیثییتی هم 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متعدد وروایات فراوانی ناظربرحوزه اموال ودارایی های فردوارد شده است که به مهم ترین آنهااشاره می‌شود</w:t>
      </w:r>
      <w:r>
        <w:rPr>
          <w:rFonts w:eastAsia="IRNazanin" w:cs="IRNazanin"/>
          <w:color w:val="111111"/>
          <w:sz w:val="28"/>
          <w:szCs w:val="28"/>
          <w:rtl w:val="true"/>
          <w:lang w:bidi="fa-IR"/>
        </w:rPr>
        <w:t>.</w:t>
      </w:r>
    </w:p>
    <w:p>
      <w:pPr>
        <w:pStyle w:val="Heading6"/>
        <w:numPr>
          <w:ilvl w:val="5"/>
          <w:numId w:val="1"/>
        </w:numPr>
        <w:rPr/>
      </w:pPr>
      <w:bookmarkStart w:id="940" w:name="__RefHeading___Toc2988452_581953129"/>
      <w:bookmarkStart w:id="941" w:name="_Toc369"/>
      <w:bookmarkEnd w:id="940"/>
      <w:r>
        <w:rPr/>
        <w:t>1</w:t>
      </w:r>
      <w:r>
        <w:rPr>
          <w:rtl w:val="true"/>
        </w:rPr>
        <w:t xml:space="preserve">. </w:t>
      </w:r>
      <w:r>
        <w:rPr/>
        <w:t>1</w:t>
      </w:r>
      <w:r>
        <w:rPr>
          <w:rtl w:val="true"/>
        </w:rPr>
        <w:t>.</w:t>
      </w:r>
      <w:r>
        <w:rPr>
          <w:rtl w:val="true"/>
        </w:rPr>
        <w:t>حرمت تعرض به اموال دیگران</w:t>
      </w:r>
      <w:bookmarkEnd w:id="941"/>
    </w:p>
    <w:p>
      <w:pPr>
        <w:pStyle w:val="BookText"/>
        <w:rPr/>
      </w:pPr>
      <w:r>
        <w:rPr>
          <w:rFonts w:ascii="Amiri" w:hAnsi="Amiri" w:eastAsia="Amiri" w:cs="Amiri"/>
          <w:color w:val="111111"/>
          <w:sz w:val="28"/>
          <w:sz w:val="28"/>
          <w:szCs w:val="28"/>
          <w:rtl w:val="true"/>
          <w:lang w:bidi="ar-SA"/>
        </w:rPr>
        <w:t>یا أَیُّهَا الَّذینَ آمَنُوا لا تَأْکُلُوا أَمْوالَکُمْ بَیْنَکُمْ بِالْباطِلِ إِلاَّ أَنْ تَکُونَ تِجارَةً عَنْ تَراضٍ مِنْکُمْ</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 کسانی که ایمان آورده‌اید اموال خود را میان خود به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وازراه نامشروع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مخورید مگر این که تجارت و داد وستدی باشد براساس رضایت طرفین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شریفه چندین نکته مهم به دست می‌آید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اضافه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که اسلام مالکیت شخص بر اموالش را امضاء کرده و آن را به رسمیت شناخته است</w:t>
      </w:r>
      <w:r>
        <w:rPr>
          <w:rFonts w:eastAsia="IRNazanin" w:cs="IRNazanin"/>
          <w:color w:val="111111"/>
          <w:sz w:val="28"/>
          <w:szCs w:val="28"/>
          <w:rtl w:val="true"/>
          <w:lang w:bidi="fa-IR"/>
        </w:rPr>
        <w:t>.</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این حکم عقلاء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شخص بر اموال خود سلطه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امضاءوتایید می‌کند</w:t>
      </w:r>
      <w:r>
        <w:rPr>
          <w:rFonts w:eastAsia="IRNazanin" w:cs="IRNazanin"/>
          <w:color w:val="111111"/>
          <w:sz w:val="28"/>
          <w:szCs w:val="28"/>
          <w:rtl w:val="true"/>
          <w:lang w:bidi="fa-IR"/>
        </w:rPr>
        <w:t>.</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ممنوعیت تصرفات نامشروع و درآمدهای نامشروع، یکی ازقوانین الهی می‌باشد که در این آیه بر آن تأکید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باطل، سبب باطل و نامشروع است مثل دزدی و قمار و عقود فاسده و غیر آن</w:t>
      </w:r>
      <w:r>
        <w:rPr>
          <w:rFonts w:eastAsia="IRNazanin" w:cs="IRNazanin"/>
          <w:color w:val="111111"/>
          <w:sz w:val="28"/>
          <w:szCs w:val="28"/>
          <w:rtl w:val="true"/>
          <w:lang w:bidi="fa-IR"/>
        </w:rPr>
        <w:t>.</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علامه طباطبایی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السلطنه لیست هی الملکیّه، بل هی من الأحکام العقلائیّه للملکیّه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 مسلَّطون علی أموالهم ینادی بما ذکرناه؛ فإنّ إضافه الأموال إلی الناس هی الإضافه المملوکیّه، فقوله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مسلَّطون علی أموالهم مساوق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مسلّطون علی أملاکهم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الناس لایسلّطون علی الأموال بلا إضافه مالکیّه بینها و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خویی، ابوالقاسم، مصباح الهدی،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اکل مال غیر، مطلق تصرف در مال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اکل وغیر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417"/>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و داد و ستد باید بر مبنای رضایت طرفین باشد که این رضایت اساس معاملات اسلامی را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تَراضٍ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دال است بر آن که معامله بدون‌رضای طرفین، صحیح نیست</w:t>
      </w:r>
      <w:r>
        <w:rPr>
          <w:rFonts w:eastAsia="IRNazanin" w:cs="IRNazanin"/>
          <w:color w:val="111111"/>
          <w:sz w:val="28"/>
          <w:szCs w:val="28"/>
          <w:rtl w:val="true"/>
          <w:lang w:bidi="fa-IR"/>
        </w:rPr>
        <w:t>.</w:t>
      </w:r>
      <w:r>
        <w:rPr>
          <w:rStyle w:val="FootnoteAnchor"/>
          <w:rtl w:val="true"/>
        </w:rPr>
        <w:footnoteReference w:id="418"/>
      </w:r>
      <w:bookmarkStart w:id="942" w:name="pg5609_34891"/>
    </w:p>
    <w:p>
      <w:pPr>
        <w:pStyle w:val="BookText"/>
        <w:rPr/>
      </w:pPr>
      <w:bookmarkEnd w:id="942"/>
      <w:r>
        <w:rPr>
          <w:rFonts w:ascii="IRNazanin" w:hAnsi="IRNazanin" w:eastAsia="IRNazanin"/>
          <w:color w:val="111111"/>
          <w:sz w:val="28"/>
          <w:sz w:val="28"/>
          <w:szCs w:val="28"/>
          <w:rtl w:val="true"/>
          <w:lang w:bidi="fa-IR"/>
        </w:rPr>
        <w:t>و مراد از رضایت، رضایت معتبر است زیرا که رضای انسان مکره و صبی و مجنون و سفیه و مفلس معتبر نبوده و معامله ایشان صحیح نیست</w:t>
      </w:r>
      <w:r>
        <w:rPr>
          <w:rFonts w:eastAsia="IRNazanin" w:cs="IRNazanin"/>
          <w:color w:val="111111"/>
          <w:sz w:val="28"/>
          <w:szCs w:val="28"/>
          <w:rtl w:val="true"/>
          <w:lang w:bidi="fa-IR"/>
        </w:rPr>
        <w:t>.</w:t>
      </w:r>
      <w:r>
        <w:rPr>
          <w:rStyle w:val="FootnoteAnchor"/>
          <w:rtl w:val="true"/>
        </w:rPr>
        <w:footnoteReference w:id="419"/>
      </w:r>
    </w:p>
    <w:p>
      <w:pPr>
        <w:pStyle w:val="Heading6"/>
        <w:numPr>
          <w:ilvl w:val="5"/>
          <w:numId w:val="1"/>
        </w:numPr>
        <w:rPr/>
      </w:pPr>
      <w:bookmarkStart w:id="943" w:name="__RefHeading___Toc2988454_581953129"/>
      <w:bookmarkStart w:id="944" w:name="_Toc370"/>
      <w:bookmarkEnd w:id="943"/>
      <w:r>
        <w:rPr/>
        <w:t>1</w:t>
      </w:r>
      <w:r>
        <w:rPr>
          <w:rtl w:val="true"/>
        </w:rPr>
        <w:t xml:space="preserve">. </w:t>
      </w:r>
      <w:r>
        <w:rPr/>
        <w:t>2</w:t>
      </w:r>
      <w:r>
        <w:rPr>
          <w:rtl w:val="true"/>
        </w:rPr>
        <w:t>حرمت راههای نامشروع تحصیل ثروت</w:t>
      </w:r>
      <w:bookmarkEnd w:id="944"/>
    </w:p>
    <w:p>
      <w:pPr>
        <w:pStyle w:val="BookText"/>
        <w:rPr/>
      </w:pPr>
      <w:r>
        <w:rPr>
          <w:rFonts w:ascii="Amiri" w:hAnsi="Amiri" w:eastAsia="Amiri" w:cs="Amiri"/>
          <w:color w:val="111111"/>
          <w:sz w:val="28"/>
          <w:sz w:val="28"/>
          <w:szCs w:val="28"/>
          <w:rtl w:val="true"/>
          <w:lang w:bidi="ar-SA"/>
        </w:rPr>
        <w:t>وَ لا تَأْکُلُوا أَمْوالَکُمْ بَیْنَکُمْ بِالْباطِلِ وَ تُدْلُوا بِها إِلَی الْحُکَّامِ لِتَأْکُلُوا فَریقاً مِنْ أَمْوالِ النَّاسِ بِالْإِثْمِ وَ أَنْتُمْ تَعْلَمُون</w:t>
      </w:r>
      <w:r>
        <w:rPr>
          <w:rFonts w:eastAsia="Amiri" w:cs="Amiri" w:ascii="Amiri" w:hAnsi="Amiri"/>
          <w:color w:val="111111"/>
          <w:sz w:val="28"/>
          <w:szCs w:val="28"/>
          <w:rtl w:val="true"/>
          <w:lang w:bidi="ar-SA"/>
        </w:rPr>
        <w:t>.</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اموال یکدیگر را در میان خود به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ونامشروع و ناحق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نخورید و آن را به حکام و قضات ندهید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این رشوه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قسمتی از اموال مردم را از روی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مشروع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آگاهانه بخورید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نیز کلیه تصرفات نامشروع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ربا، دزدی، کلاهبرداری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برمی‌گیرد و تعرض به حریم مالی افراد را در هر شکل و قالبی ممنوع می‌داند</w:t>
      </w:r>
      <w:r>
        <w:rPr>
          <w:rFonts w:eastAsia="IRNazanin" w:cs="IRNazanin"/>
          <w:color w:val="111111"/>
          <w:sz w:val="28"/>
          <w:szCs w:val="28"/>
          <w:rtl w:val="true"/>
          <w:lang w:bidi="fa-IR"/>
        </w:rPr>
        <w:t>.</w:t>
      </w:r>
    </w:p>
    <w:p>
      <w:pPr>
        <w:pStyle w:val="Heading5"/>
        <w:numPr>
          <w:ilvl w:val="4"/>
          <w:numId w:val="1"/>
        </w:numPr>
        <w:rPr/>
      </w:pPr>
      <w:bookmarkStart w:id="945" w:name="__RefHeading___Toc2988456_581953129"/>
      <w:bookmarkStart w:id="946" w:name="_Toc371"/>
      <w:bookmarkEnd w:id="945"/>
      <w:r>
        <w:rPr/>
        <w:t>2</w:t>
      </w:r>
      <w:r>
        <w:rPr>
          <w:rtl w:val="true"/>
        </w:rPr>
        <w:t xml:space="preserve">. </w:t>
      </w:r>
      <w:r>
        <w:rPr>
          <w:rtl w:val="true"/>
        </w:rPr>
        <w:t>نفس انسان</w:t>
      </w:r>
      <w:bookmarkEnd w:id="946"/>
    </w:p>
    <w:p>
      <w:pPr>
        <w:pStyle w:val="Heading6"/>
        <w:numPr>
          <w:ilvl w:val="5"/>
          <w:numId w:val="1"/>
        </w:numPr>
        <w:rPr/>
      </w:pPr>
      <w:bookmarkStart w:id="947" w:name="__RefHeading___Toc2988458_581953129"/>
      <w:bookmarkStart w:id="948" w:name="_Toc372"/>
      <w:bookmarkEnd w:id="947"/>
      <w:r>
        <w:rPr>
          <w:rtl w:val="true"/>
        </w:rPr>
        <w:t>اشاره</w:t>
      </w:r>
      <w:bookmarkEnd w:id="948"/>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آن است که فرد از ناحیه جان و جسم نیز دارای حرمت بوده و هیچ کس حق ضرب و جرح و قتل وی را ندارد و نیز حق این‌که از طریقی بخواهد آسیبی را وارد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از راه تزریق آمپول، بدن او را </w:t>
      </w:r>
      <w:bookmarkStart w:id="949" w:name="pg5609_34892"/>
    </w:p>
    <w:p>
      <w:pPr>
        <w:pStyle w:val="BookText"/>
        <w:rPr/>
      </w:pPr>
      <w:bookmarkEnd w:id="949"/>
      <w:r>
        <w:rPr>
          <w:rFonts w:ascii="IRNazanin" w:hAnsi="IRNazanin" w:eastAsia="IRNazanin"/>
          <w:color w:val="111111"/>
          <w:sz w:val="28"/>
          <w:sz w:val="28"/>
          <w:szCs w:val="28"/>
          <w:rtl w:val="true"/>
          <w:lang w:bidi="fa-IR"/>
        </w:rPr>
        <w:t>آلوده به ویروسی کند تا او را دچار بیماری نموده و یا زیبایی و سلامت وی را در معرض تهدید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که کسی به حکم قانون قصاص می‌شود و یا مشمول تعزیر قرار می‌گیرد و نیز آنجا که پزشک در چارچوب قوانین ایفای نقش می‌کند، مستثنی است</w:t>
      </w:r>
      <w:r>
        <w:rPr>
          <w:rFonts w:eastAsia="IRNazanin" w:cs="IRNazanin"/>
          <w:color w:val="111111"/>
          <w:sz w:val="28"/>
          <w:szCs w:val="28"/>
          <w:rtl w:val="true"/>
          <w:lang w:bidi="fa-IR"/>
        </w:rPr>
        <w:t>.</w:t>
      </w:r>
    </w:p>
    <w:p>
      <w:pPr>
        <w:pStyle w:val="Heading6"/>
        <w:numPr>
          <w:ilvl w:val="5"/>
          <w:numId w:val="1"/>
        </w:numPr>
        <w:rPr/>
      </w:pPr>
      <w:bookmarkStart w:id="950" w:name="__RefHeading___Toc2988460_581953129"/>
      <w:bookmarkStart w:id="951" w:name="_Toc373"/>
      <w:bookmarkEnd w:id="950"/>
      <w:r>
        <w:rPr/>
        <w:t>1</w:t>
      </w:r>
      <w:r>
        <w:rPr>
          <w:rtl w:val="true"/>
        </w:rPr>
        <w:t xml:space="preserve">. </w:t>
      </w:r>
      <w:r>
        <w:rPr/>
        <w:t>2</w:t>
      </w:r>
      <w:r>
        <w:rPr>
          <w:rtl w:val="true"/>
        </w:rPr>
        <w:t>.</w:t>
      </w:r>
      <w:r>
        <w:rPr>
          <w:rtl w:val="true"/>
        </w:rPr>
        <w:t>حرمت تعرض به جان دیگران</w:t>
      </w:r>
      <w:bookmarkEnd w:id="951"/>
    </w:p>
    <w:p>
      <w:pPr>
        <w:pStyle w:val="BookText"/>
        <w:rPr/>
      </w:pPr>
      <w:r>
        <w:rPr>
          <w:rFonts w:ascii="Amiri" w:hAnsi="Amiri" w:eastAsia="Amiri" w:cs="Amiri"/>
          <w:color w:val="111111"/>
          <w:sz w:val="28"/>
          <w:sz w:val="28"/>
          <w:szCs w:val="28"/>
          <w:rtl w:val="true"/>
          <w:lang w:bidi="ar-SA"/>
        </w:rPr>
        <w:t>یا أَیُّهَا الَّذِینَ آمَنُوا لا تَأْکُلُوا أَمْوالَکُمْ بَیْنَکُمْ بِالْباطِلِ إِلاَّ أَنْ تَکُونَ تِجارَهً عَنْ تَراضٍ مِنْکُمْ وَ لا تَقْتُلُوا أَنْفُسَکُمْ إِنَّ اللَّهَ کانَ بِکُمْ رَحِیماً</w:t>
      </w:r>
      <w:r>
        <w:rPr>
          <w:rFonts w:eastAsia="Amiri" w:cs="Amiri" w:ascii="Amiri" w:hAnsi="Amiri"/>
          <w:color w:val="111111"/>
          <w:sz w:val="28"/>
          <w:szCs w:val="28"/>
          <w:rtl w:val="true"/>
          <w:lang w:bidi="ar-SA"/>
        </w:rPr>
        <w:t>.</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ای کسانی که ایمان آورده‌اید اموال خود را میان خود به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وازراه نامشروع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مخورید مگر این که تجارت ودادوستدی باشدبراساس رضایت طرفین شما، وخودتان را نکشید، همانا خداوندبه شمامهربان است</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شریفه همان گونه که برای اموال افراد حرمت قایل شده و انسان‌ها را از تعرض به آن نهی کرده، جان افراد را نیز ارج و احترام نهاده و از تعرض به آن نهی نموده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نکته جالب آن است که مفسران معتقدند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تقتلوا انفسکم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دارد و هم از کشتن دیگران نهی کرده و هم از کشتن فرد خودش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خودکشی</w:t>
      </w:r>
      <w:r>
        <w:rPr>
          <w:rFonts w:eastAsia="IRNazanin" w:cs="IRNazanin"/>
          <w:color w:val="111111"/>
          <w:sz w:val="28"/>
          <w:szCs w:val="28"/>
          <w:rtl w:val="true"/>
          <w:lang w:bidi="fa-IR"/>
        </w:rPr>
        <w:t>).</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 xml:space="preserve">ظاهر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لاتقتلوا انفسکم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از این است که انسان خودش رابکشد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همراه آمدن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لاتاکلو اموالکم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ظهور دراین داردکه همه مومنان را همانند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واحده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فرض کرده است، مشعر به این معنا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نیزهمه نفوس جامعه باشدوهریک نفس دیگری به شمار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بااین معنی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لاتقتلوا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بوده وشامل کشتن خود یا دیگری، هردو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کسی حق خودکشی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نظریه تعداد دیگری ازمفسرین نیز همراه هستند فخررازی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تَقْتُلُوا أَنْفُسَکُمْ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النهی عن قتل غیره و عن قتل نفسه بالباطل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رازی، مفاتیح الغیب،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جصاص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تَقْتُلُوا أَنْفُسَکُمْ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اقتضی النهی عن قتل کل واحد منا لنفسه و لغیره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القرآن،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این‌جا معلوم می‌شود روایت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اموالهم وانفسهم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بخش مالی چنان اطلاقی دارد که کسی بگوید مال خودم است و دوست دارم آتش به مالم بزنم زیرا انسان حق تصرف و بهره برداری نامشروع از اموال خود را ندارد و نه در بخش مربوط به نفس چنان اطلاقی دارد که فرد به استناد آن به جسم و بدن خود ضرری برساند یا حق حیات را بخواهد از خودش سلب کند</w:t>
      </w:r>
      <w:r>
        <w:rPr>
          <w:rFonts w:eastAsia="IRNazanin" w:cs="IRNazanin"/>
          <w:color w:val="111111"/>
          <w:sz w:val="28"/>
          <w:szCs w:val="28"/>
          <w:rtl w:val="true"/>
          <w:lang w:bidi="fa-IR"/>
        </w:rPr>
        <w:t>.</w:t>
      </w:r>
      <w:r>
        <w:rPr>
          <w:rStyle w:val="FootnoteAnchor"/>
          <w:rtl w:val="true"/>
        </w:rPr>
        <w:footnoteReference w:id="424"/>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عمومیت قاعده یادشده مربوط به سلطه آنان بر اموال است نه دراحکام آن و معنای این سخن آن است که در چارچوب مواردی که خداوند تصرفات در ملک را مباح و جایز شمرده، مالک این سلطه خود را اعمال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انصاری، المکاسب، 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القدیمه،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ونیز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طوسی، ابو جعفر، محمد بن حسن، المبسوط فی فقه الإمامیه،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285</w:t>
      </w:r>
      <w:r>
        <w:rPr>
          <w:rFonts w:eastAsia="IRNazanin" w:cs="IRNazanin"/>
          <w:color w:val="111111"/>
          <w:sz w:val="28"/>
          <w:szCs w:val="28"/>
          <w:rtl w:val="true"/>
          <w:lang w:bidi="fa-IR"/>
        </w:rPr>
        <w:t>.</w:t>
      </w:r>
      <w:bookmarkStart w:id="952" w:name="pg5609_34894"/>
    </w:p>
    <w:p>
      <w:pPr>
        <w:pStyle w:val="Heading6"/>
        <w:numPr>
          <w:ilvl w:val="5"/>
          <w:numId w:val="1"/>
        </w:numPr>
        <w:rPr/>
      </w:pPr>
      <w:bookmarkStart w:id="953" w:name="__RefHeading___Toc2988462_581953129"/>
      <w:bookmarkStart w:id="954" w:name="_Toc374"/>
      <w:bookmarkEnd w:id="952"/>
      <w:bookmarkEnd w:id="953"/>
      <w:r>
        <w:rPr/>
        <w:t>2</w:t>
      </w:r>
      <w:r>
        <w:rPr>
          <w:rtl w:val="true"/>
        </w:rPr>
        <w:t xml:space="preserve">. </w:t>
      </w:r>
      <w:r>
        <w:rPr/>
        <w:t>2</w:t>
      </w:r>
      <w:r>
        <w:rPr>
          <w:rtl w:val="true"/>
        </w:rPr>
        <w:t xml:space="preserve">. </w:t>
      </w:r>
      <w:r>
        <w:rPr>
          <w:rtl w:val="true"/>
        </w:rPr>
        <w:t>موارد استثناء</w:t>
      </w:r>
      <w:bookmarkEnd w:id="954"/>
    </w:p>
    <w:p>
      <w:pPr>
        <w:pStyle w:val="Heading6"/>
        <w:numPr>
          <w:ilvl w:val="5"/>
          <w:numId w:val="1"/>
        </w:numPr>
        <w:rPr/>
      </w:pPr>
      <w:bookmarkStart w:id="955" w:name="__RefHeading___Toc2988464_581953129"/>
      <w:bookmarkStart w:id="956" w:name="_Toc375"/>
      <w:bookmarkEnd w:id="955"/>
      <w:r>
        <w:rPr>
          <w:rtl w:val="true"/>
        </w:rPr>
        <w:t>اشاره</w:t>
      </w:r>
      <w:bookmarkEnd w:id="956"/>
    </w:p>
    <w:p>
      <w:pPr>
        <w:pStyle w:val="BookText"/>
        <w:rPr/>
      </w:pPr>
      <w:r>
        <w:rPr>
          <w:rFonts w:ascii="Amiri" w:hAnsi="Amiri" w:eastAsia="Amiri" w:cs="Amiri"/>
          <w:color w:val="111111"/>
          <w:sz w:val="28"/>
          <w:sz w:val="28"/>
          <w:szCs w:val="28"/>
          <w:rtl w:val="true"/>
          <w:lang w:bidi="ar-SA"/>
        </w:rPr>
        <w:t>وَ لا تَقْتُلُوا النَّفْسَ الَّتِی حَرَّمَ اللَّهُ إِلَّا بِالْحَقِّ وَ مَنْ قُتِلَ مَظْلُوماً فَقَدْجَعَلْنا لِوَلِیِّهِ سُلْطاناً فَلا یُسْرِفْ فِی الْقَتْلِ إِنَّهُ کانَ مَنْصُوراً</w:t>
      </w:r>
      <w:r>
        <w:rPr>
          <w:rFonts w:eastAsia="Amiri" w:cs="Amiri" w:ascii="Amiri" w:hAnsi="Amiri"/>
          <w:color w:val="111111"/>
          <w:sz w:val="28"/>
          <w:szCs w:val="28"/>
          <w:rtl w:val="true"/>
          <w:lang w:bidi="ar-SA"/>
        </w:rPr>
        <w:t>».</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 xml:space="preserve">و کسی که خدا کشتن او را حرام کرده، جز به حق نکشید، و هر کس مظلوم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ناحق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شود، برای اولیاءدم، تسلّطی بر قاتل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داده‌ایم،که البته نباید در کشتن زیاده روی کند زیرا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قوانین صحیح و درستی چون دیه و 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حمایت قرار 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اَیُّهَا الَّذِینَ آمَنُوا کُتِبَ عَلَیْکُمُ الْقِصاصُ فِی الْقَتْلی الْحُرُّ بِالْحُرِّ وَ الْعَبْدُ بِالْعَبْدِ وَ الْأُنْثی بِالْأُنْثی فَمَنْ عُفِیَ لَهُ مِنْ أَخِیهِ شَیْ‌ءٌ فَاتِّباعٌ بِالْمَعْرُوفِ وَ أَداءٌ إِلَیْهِ بِإِحْسانٍ </w:t>
      </w:r>
      <w:r>
        <w:rPr>
          <w:rFonts w:eastAsia="Amiri" w:cs="Amiri" w:ascii="Amiri" w:hAnsi="Amiri"/>
          <w:color w:val="111111"/>
          <w:sz w:val="28"/>
          <w:szCs w:val="28"/>
          <w:rtl w:val="true"/>
          <w:lang w:bidi="ar-SA"/>
        </w:rPr>
        <w:t>.</w:t>
      </w:r>
      <w:r>
        <w:rPr>
          <w:rStyle w:val="FootnoteAnchor"/>
          <w:rtl w:val="true"/>
        </w:rPr>
        <w:footnoteReference w:id="426"/>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کسانی که ایمان آورده ایددرمورد کشته شده ها بر شما قصاص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در برابر آزاد، برده در برابر برده، زن در برابر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که از سوی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ولیِّ مقتول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چیزی از عفو قرار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جای قصاص، دیه و خون‌بها پرداخت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پیروی کردن ازکاری پسندیده و پرداختن دیه و خون‌بها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ولی 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نیکویی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 او پس آن قصاص از بهر چیست</w:t>
      </w:r>
    </w:p>
    <w:p>
      <w:pPr>
        <w:pStyle w:val="BookText"/>
        <w:rPr/>
      </w:pPr>
      <w:r>
        <w:rPr>
          <w:rFonts w:ascii="IRNazanin" w:hAnsi="IRNazanin" w:eastAsia="IRNazanin"/>
          <w:color w:val="111111"/>
          <w:sz w:val="28"/>
          <w:sz w:val="28"/>
          <w:szCs w:val="28"/>
          <w:rtl w:val="true"/>
          <w:lang w:bidi="fa-IR"/>
        </w:rPr>
        <w:t xml:space="preserve">گفت از حق است وبهر زندگیست </w:t>
      </w:r>
      <w:r>
        <w:rPr>
          <w:rStyle w:val="FootnoteAnchor"/>
          <w:rtl w:val="true"/>
        </w:rPr>
        <w:footnoteReference w:id="427"/>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آیات بر حرمت جان انسان‌ها تأکید می‌کند و تعرض به آن را ممنوع می‌داند</w:t>
      </w:r>
      <w:r>
        <w:rPr>
          <w:rStyle w:val="FootnoteAnchor"/>
          <w:rtl w:val="true"/>
        </w:rPr>
        <w:footnoteReference w:id="428"/>
      </w:r>
      <w:r>
        <w:rPr>
          <w:rFonts w:ascii="IRNazanin" w:hAnsi="IRNazanin" w:eastAsia="IRNazanin"/>
          <w:color w:val="111111"/>
          <w:sz w:val="28"/>
          <w:sz w:val="28"/>
          <w:szCs w:val="28"/>
          <w:rtl w:val="true"/>
          <w:lang w:bidi="fa-IR"/>
        </w:rPr>
        <w:t>مگر در جایی که شرع و قانون اجازه داده باشند، مانند قصاص یا اجرای پاره‌ای از حدود مثل حد زنای محصن آیه گذشته ازجمله آیاتی است که درخصوص قصاص نفس و جسم وارد شده و پاره‌ای از احکام آن را بیان نموده است و به اولیاء دم یا کسی که بر جسم او جراحتی وارد گشته، اجازه می‌دهد تا با رعایت عدالت، متعرض جسم و جان فرد جانی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مسایل مربوط به قصاص جزء مستثنیات از قانون وجوب حرمت نفس محترمه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جسم و جانش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Style w:val="FootnoteAnchor"/>
          <w:rtl w:val="true"/>
        </w:rPr>
        <w:footnoteReference w:id="429"/>
      </w:r>
      <w:bookmarkStart w:id="957" w:name="pg5609_34896"/>
    </w:p>
    <w:p>
      <w:pPr>
        <w:pStyle w:val="Heading6"/>
        <w:numPr>
          <w:ilvl w:val="5"/>
          <w:numId w:val="1"/>
        </w:numPr>
        <w:rPr/>
      </w:pPr>
      <w:bookmarkStart w:id="958" w:name="__RefHeading___Toc2988466_581953129"/>
      <w:bookmarkStart w:id="959" w:name="_Toc376"/>
      <w:bookmarkEnd w:id="957"/>
      <w:bookmarkEnd w:id="958"/>
      <w:r>
        <w:rPr>
          <w:rtl w:val="true"/>
        </w:rPr>
        <w:t>پرسش ها</w:t>
      </w:r>
      <w:bookmarkEnd w:id="95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تعریف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ازشرایط پذیرش توبه را ادای حقوق مردم دانسته اند؟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تعاریفی که برای حریم خصوصی بیان شده است را مورد بررسی وگفتگو قرار دهید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نکات مهم در آیه شریفه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لا تَأْکُلُوا أَمْوالَکُمْ بَیْنَکُمْ بِالْباطِلِ إِلاَّ أَنْ تَکُونَ تِجارَة عَنْ تَراضٍ مِنْکُمْ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رابیان کنید</w:t>
      </w:r>
      <w:r>
        <w:rPr>
          <w:rFonts w:eastAsia="Amiri" w:cs="Amiri" w:ascii="Amiri" w:hAnsi="Amiri"/>
          <w:color w:val="111111"/>
          <w:sz w:val="28"/>
          <w:szCs w:val="28"/>
          <w:rtl w:val="true"/>
          <w:lang w:bidi="ar-SA"/>
        </w:rPr>
        <w:t>.</w:t>
      </w:r>
    </w:p>
    <w:p>
      <w:pPr>
        <w:pStyle w:val="Heading6"/>
        <w:numPr>
          <w:ilvl w:val="5"/>
          <w:numId w:val="1"/>
        </w:numPr>
        <w:rPr/>
      </w:pPr>
      <w:bookmarkStart w:id="960" w:name="__RefHeading___Toc2988468_581953129"/>
      <w:bookmarkStart w:id="961" w:name="_Toc377"/>
      <w:bookmarkEnd w:id="960"/>
      <w:r>
        <w:rPr>
          <w:rtl w:val="true"/>
        </w:rPr>
        <w:t>برای مطالعه بیشتر</w:t>
      </w:r>
      <w:bookmarkEnd w:id="961"/>
    </w:p>
    <w:p>
      <w:pPr>
        <w:pStyle w:val="BookText"/>
        <w:rPr/>
      </w:pPr>
      <w:r>
        <w:rPr>
          <w:rFonts w:ascii="Amiri" w:hAnsi="Amiri" w:eastAsia="Amiri" w:cs="Amiri"/>
          <w:color w:val="111111"/>
          <w:sz w:val="28"/>
          <w:sz w:val="28"/>
          <w:szCs w:val="28"/>
          <w:rtl w:val="true"/>
          <w:lang w:bidi="ar-SA"/>
        </w:rPr>
        <w:t>وَ الْبَلَدُ الطَّیِّبُ یَخْرُجُ نَباتُهُ بِإِذْنِ رَبِّهِ وَ الَّذی خَبُثَ لا یَخْرُجُ إِلاَّ نَکِداً کَذلِکَ نُصَرِّفُ الْآیاتِ لِقَوْمٍ یَشْکُرُون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lang w:bidi="ar-SA"/>
        </w:rPr>
        <w:t>58</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ارتباط معنای این آیه با امربه معروف ونهی ازمنکر چیست ؟ امر به معروف ونهی ازمنکر چه نقشی درایجاد جامعه ای سالم وپاک دارد؟ </w:t>
      </w:r>
      <w:bookmarkStart w:id="962" w:name="pg5609_34897"/>
    </w:p>
    <w:p>
      <w:pPr>
        <w:pStyle w:val="Heading3"/>
        <w:numPr>
          <w:ilvl w:val="2"/>
          <w:numId w:val="1"/>
        </w:numPr>
        <w:rPr/>
      </w:pPr>
      <w:bookmarkStart w:id="963" w:name="__RefHeading___Toc2988470_581953129"/>
      <w:bookmarkStart w:id="964" w:name="_Toc378"/>
      <w:bookmarkEnd w:id="962"/>
      <w:bookmarkEnd w:id="963"/>
      <w:r>
        <w:rPr>
          <w:rtl w:val="true"/>
        </w:rPr>
        <w:t>درس بیستم</w:t>
      </w:r>
      <w:bookmarkEnd w:id="964"/>
    </w:p>
    <w:p>
      <w:pPr>
        <w:pStyle w:val="Heading4"/>
        <w:numPr>
          <w:ilvl w:val="3"/>
          <w:numId w:val="1"/>
        </w:numPr>
        <w:rPr/>
      </w:pPr>
      <w:bookmarkStart w:id="965" w:name="__RefHeading___Toc2988472_581953129"/>
      <w:bookmarkStart w:id="966" w:name="_Toc379"/>
      <w:bookmarkEnd w:id="965"/>
      <w:r>
        <w:rPr/>
        <w:t>3</w:t>
      </w:r>
      <w:r>
        <w:rPr>
          <w:rtl w:val="true"/>
        </w:rPr>
        <w:t xml:space="preserve">. </w:t>
      </w:r>
      <w:r>
        <w:rPr>
          <w:rtl w:val="true"/>
        </w:rPr>
        <w:t>امور حیثییتی</w:t>
      </w:r>
      <w:bookmarkEnd w:id="966"/>
    </w:p>
    <w:p>
      <w:pPr>
        <w:pStyle w:val="Heading5"/>
        <w:numPr>
          <w:ilvl w:val="4"/>
          <w:numId w:val="1"/>
        </w:numPr>
        <w:rPr/>
      </w:pPr>
      <w:bookmarkStart w:id="967" w:name="__RefHeading___Toc2988474_581953129"/>
      <w:bookmarkStart w:id="968" w:name="_Toc380"/>
      <w:bookmarkEnd w:id="967"/>
      <w:r>
        <w:rPr>
          <w:rtl w:val="true"/>
        </w:rPr>
        <w:t>اشاره</w:t>
      </w:r>
      <w:bookmarkEnd w:id="968"/>
    </w:p>
    <w:p>
      <w:pPr>
        <w:pStyle w:val="BookText"/>
        <w:rPr/>
      </w:pPr>
      <w:r>
        <w:rPr>
          <w:rFonts w:ascii="IRNazanin" w:hAnsi="IRNazanin" w:eastAsia="IRNazanin"/>
          <w:color w:val="111111"/>
          <w:sz w:val="28"/>
          <w:sz w:val="28"/>
          <w:szCs w:val="28"/>
          <w:rtl w:val="true"/>
          <w:lang w:bidi="fa-IR"/>
        </w:rPr>
        <w:t xml:space="preserve">پیش از این گفتیم از عِرض و آبرو و حیثیت افراد، می‌توان به عنوان حق معنوی در برابر حقوق مالی نیز یاد کرد که بیشترین تأکیدها و توصیه‌ها در کتاب و سنّت در حوزه رفتاری در این خصوص است، منظور از این واژه، هر آن چیزی است که آبرو و حیثیت افراد را تحت تأثیر قرار داده و مخدوش سازد، مانند اهانت، تحقیر، استهزاء، افتراء، تبانی و توطئه، دادن اطلاعات غلط و خلاف واقع درباره کسی، افشای اسرار، اشاعه فحشاء، تجسس در امور افراد و </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کریم ونهج البلاغه موارد متعددی، مرتبط با عرض و آبروی افراد، ذکر شده است که به اهمّ آن با رعایت اختصار اشاره می‌شود</w:t>
      </w:r>
      <w:r>
        <w:rPr>
          <w:rFonts w:eastAsia="IRNazanin" w:cs="IRNazanin"/>
          <w:color w:val="111111"/>
          <w:sz w:val="28"/>
          <w:szCs w:val="28"/>
          <w:rtl w:val="true"/>
          <w:lang w:bidi="fa-IR"/>
        </w:rPr>
        <w:t xml:space="preserve">. </w:t>
      </w:r>
      <w:bookmarkStart w:id="969" w:name="pg5609_34898"/>
    </w:p>
    <w:p>
      <w:pPr>
        <w:pStyle w:val="BookText"/>
        <w:rPr/>
      </w:pPr>
      <w:bookmarkEnd w:id="969"/>
      <w:r>
        <w:rPr>
          <w:rFonts w:ascii="Amiri" w:hAnsi="Amiri" w:eastAsia="Amiri" w:cs="Amiri"/>
          <w:color w:val="111111"/>
          <w:sz w:val="28"/>
          <w:sz w:val="28"/>
          <w:szCs w:val="28"/>
          <w:rtl w:val="true"/>
          <w:lang w:bidi="ar-SA"/>
        </w:rPr>
        <w:t>یا أَیُّهَا الَّذینَ آمَنُوا اجْتَنِبُوا کَثیراً مِنَ الظَّنِّ إِنَّ بَعْضَ الظَّنِّ إِثْمٌ وَ لا تَجَسَّسُوا وَ لا یَغْتَبْ بَعْضُکُمْ بَعْضاً أَیُحِبُّ أَحَدُکُمْ أَنْ یَأْکُلَ لَحْمَ أَخیهِ مَیْتاً فَکَرِهْتُمُوهُ وَ اتَّقُوا اللَّهَ إِنَّ اللَّهَ تَوَّابٌ رَحیم</w:t>
      </w:r>
      <w:r>
        <w:rPr>
          <w:rFonts w:eastAsia="Amiri" w:cs="Amiri" w:ascii="Amiri" w:hAnsi="Amiri"/>
          <w:color w:val="111111"/>
          <w:sz w:val="28"/>
          <w:szCs w:val="28"/>
          <w:rtl w:val="true"/>
          <w:lang w:bidi="ar-SA"/>
        </w:rPr>
        <w:t>.</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ای کسانی که ایمان آورده‌اید، از بسیاری از گمانها پرهیزکنید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پاره‌ای از گمانها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امور مخفی یکدیگر تجسس مکنید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نباید از یکدیگر غیبت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آیاکسی از شما دوست دارد که گوشت برادر مرده خود را بخورد؟ پس آن را ناخوش و ناپسند 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خداپروا پیشه کنید، همانا خدا توبه‌پذیر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شریفه به سه موضوع بسیار مهم درحوزه حریم خصوصی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 ظن، غیبت ،تجسس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و از اهل ایمان خواسته است برای حفظ آبروی افراد از ورود به این حوزه ها خودداری کنند، روشن است عدم توجه به این توصیه‌ها،درحوزه فرهنگ عمومی و ارتباطات اجتماعی نیز تأثیرات منفی گسترده‌ای بجامی گذارد</w:t>
      </w:r>
      <w:r>
        <w:rPr>
          <w:rFonts w:eastAsia="IRNazanin" w:cs="IRNazanin"/>
          <w:color w:val="111111"/>
          <w:sz w:val="28"/>
          <w:szCs w:val="28"/>
          <w:rtl w:val="true"/>
          <w:lang w:bidi="fa-IR"/>
        </w:rPr>
        <w:t>.</w:t>
      </w:r>
    </w:p>
    <w:p>
      <w:pPr>
        <w:pStyle w:val="Heading5"/>
        <w:numPr>
          <w:ilvl w:val="4"/>
          <w:numId w:val="1"/>
        </w:numPr>
        <w:rPr/>
      </w:pPr>
      <w:bookmarkStart w:id="970" w:name="__RefHeading___Toc2988476_581953129"/>
      <w:bookmarkStart w:id="971" w:name="_Toc381"/>
      <w:bookmarkEnd w:id="970"/>
      <w:r>
        <w:rPr/>
        <w:t>1</w:t>
      </w:r>
      <w:r>
        <w:rPr>
          <w:rtl w:val="true"/>
        </w:rPr>
        <w:t xml:space="preserve">. </w:t>
      </w:r>
      <w:r>
        <w:rPr/>
        <w:t>3</w:t>
      </w:r>
      <w:r>
        <w:rPr>
          <w:rtl w:val="true"/>
        </w:rPr>
        <w:t xml:space="preserve">. </w:t>
      </w:r>
      <w:r>
        <w:rPr>
          <w:rtl w:val="true"/>
        </w:rPr>
        <w:t>سوء ظن</w:t>
      </w:r>
      <w:bookmarkEnd w:id="971"/>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نخستین موضوعی که خداوند متعال به اهل ایمان توجه داده، پرهیز از سوء ظن به یکدیگر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بدگمانی و بدبینی خود ریشه بسیاری از قضاوت‌های نادرست و نیزسبب کنجکاوی و عیب‌جویی در زندگی دیگران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علامه طباطبایی در توضیح بخش اول آیه، به چند نکته اشاره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دستور اجتناب ازآن داده شده – ظن سوء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وگمان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زیراظن خیر ازمومنان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مطلوب است</w:t>
      </w:r>
      <w:r>
        <w:rPr>
          <w:rFonts w:eastAsia="IRNazanin" w:cs="IRNazanin"/>
          <w:color w:val="111111"/>
          <w:sz w:val="28"/>
          <w:szCs w:val="28"/>
          <w:rtl w:val="true"/>
          <w:lang w:bidi="fa-IR"/>
        </w:rPr>
        <w:t>.</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باز می‌گفت این گمان بد خطاست</w:t>
      </w:r>
    </w:p>
    <w:p>
      <w:pPr>
        <w:pStyle w:val="BookText"/>
        <w:rPr/>
      </w:pPr>
      <w:r>
        <w:rPr>
          <w:rFonts w:ascii="IRNazanin" w:hAnsi="IRNazanin" w:eastAsia="IRNazanin"/>
          <w:color w:val="111111"/>
          <w:sz w:val="28"/>
          <w:sz w:val="28"/>
          <w:szCs w:val="28"/>
          <w:rtl w:val="true"/>
          <w:lang w:bidi="fa-IR"/>
        </w:rPr>
        <w:t>بر برادر این چنین ظنم چراست</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اجتناب از ظن، اجتناب از ترتیب اثر بر آن است، مانند این که به برادر دینی خود سوءظن داشته باشد و براساس آن او را متهم به کارهای ناروا بنماید و گرنه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جهت که نوعی ادراک نفسانی به شمار می‌رود معنا ندارد که متعلق نهی واقع شود</w:t>
      </w:r>
      <w:r>
        <w:rPr>
          <w:rFonts w:eastAsia="IRNazanin" w:cs="IRNazanin"/>
          <w:color w:val="111111"/>
          <w:sz w:val="28"/>
          <w:szCs w:val="28"/>
          <w:rtl w:val="true"/>
          <w:lang w:bidi="fa-IR"/>
        </w:rPr>
        <w:t>.</w:t>
      </w:r>
      <w:r>
        <w:rPr>
          <w:rStyle w:val="FootnoteAnchor"/>
          <w:rtl w:val="true"/>
        </w:rPr>
        <w:footnoteReference w:id="432"/>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عنایت به توضیح پیشین، معلوم می‌شود این که فرموده بعضی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اثم است، از حیث ترتب اثر بر ظن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که به سبب این سوءظن گناهانی مرتکب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به آن شخص اهانت کند یا نسبت های ناروا به او دهد</w:t>
      </w:r>
      <w:r>
        <w:rPr>
          <w:rFonts w:eastAsia="IRNazanin" w:cs="IRNazanin"/>
          <w:color w:val="111111"/>
          <w:sz w:val="28"/>
          <w:szCs w:val="28"/>
          <w:rtl w:val="true"/>
          <w:lang w:bidi="fa-IR"/>
        </w:rPr>
        <w:t>.</w:t>
      </w:r>
      <w:r>
        <w:rPr>
          <w:rStyle w:val="FootnoteAnchor"/>
          <w:rtl w:val="true"/>
        </w:rPr>
        <w:footnoteReference w:id="433"/>
      </w:r>
      <w:bookmarkStart w:id="972" w:name="pg5609_34900"/>
    </w:p>
    <w:p>
      <w:pPr>
        <w:pStyle w:val="BookText"/>
        <w:rPr/>
      </w:pPr>
      <w:bookmarkEnd w:id="972"/>
      <w:r>
        <w:rPr>
          <w:rFonts w:ascii="IRNazanin" w:hAnsi="IRNazanin" w:eastAsia="IRNazanin"/>
          <w:color w:val="111111"/>
          <w:sz w:val="28"/>
          <w:sz w:val="28"/>
          <w:szCs w:val="28"/>
          <w:rtl w:val="true"/>
          <w:lang w:bidi="fa-IR"/>
        </w:rPr>
        <w:t>بنابراین در جایی که فضای عمومی، فضای دینی وارزشی باشد، نه کسی حق دارد به دیگری بدبین شود و نه حق دارد به گونه‌ای رفتار کند که مورد سوء ظن دیگران واقع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خویشتن را در موضع تهمت و بدگمانی قرار دهد، نباید کسی را که به او بدگمان شود، نکوهش نماید</w:t>
      </w:r>
      <w:r>
        <w:rPr>
          <w:rFonts w:eastAsia="IRNazanin" w:cs="IRNazanin"/>
          <w:color w:val="111111"/>
          <w:sz w:val="28"/>
          <w:szCs w:val="28"/>
          <w:rtl w:val="true"/>
          <w:lang w:bidi="fa-IR"/>
        </w:rPr>
        <w:t>.»</w:t>
      </w:r>
      <w:r>
        <w:rPr>
          <w:rStyle w:val="FootnoteAnchor"/>
          <w:rtl w:val="true"/>
        </w:rPr>
        <w:footnoteReference w:id="434"/>
      </w:r>
    </w:p>
    <w:p>
      <w:pPr>
        <w:pStyle w:val="Heading5"/>
        <w:numPr>
          <w:ilvl w:val="4"/>
          <w:numId w:val="1"/>
        </w:numPr>
        <w:rPr/>
      </w:pPr>
      <w:bookmarkStart w:id="973" w:name="__RefHeading___Toc2988478_581953129"/>
      <w:bookmarkStart w:id="974" w:name="_Toc382"/>
      <w:bookmarkEnd w:id="973"/>
      <w:r>
        <w:rPr/>
        <w:t>2</w:t>
      </w:r>
      <w:r>
        <w:rPr>
          <w:rtl w:val="true"/>
        </w:rPr>
        <w:t xml:space="preserve">. </w:t>
      </w:r>
      <w:r>
        <w:rPr/>
        <w:t>3</w:t>
      </w:r>
      <w:r>
        <w:rPr>
          <w:rtl w:val="true"/>
        </w:rPr>
        <w:t xml:space="preserve">. </w:t>
      </w:r>
      <w:r>
        <w:rPr>
          <w:rtl w:val="true"/>
        </w:rPr>
        <w:t>تجسس</w:t>
      </w:r>
      <w:bookmarkEnd w:id="974"/>
    </w:p>
    <w:p>
      <w:pPr>
        <w:pStyle w:val="BookText"/>
        <w:rPr/>
      </w:pPr>
      <w:r>
        <w:rPr>
          <w:rFonts w:ascii="IRNazanin" w:hAnsi="IRNazanin" w:eastAsia="IRNazanin"/>
          <w:color w:val="111111"/>
          <w:sz w:val="28"/>
          <w:sz w:val="28"/>
          <w:szCs w:val="28"/>
          <w:rtl w:val="true"/>
          <w:lang w:bidi="fa-IR"/>
        </w:rPr>
        <w:t>برخی ازمفسران گفته اند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تَجَسَّسُوا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تبحثوا عن عورات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است،یعنی در اسرارو عیوب مردم جستجو و تفتیش نکنید</w:t>
      </w:r>
      <w:r>
        <w:rPr>
          <w:rFonts w:eastAsia="IRNazanin" w:cs="IRNazanin"/>
          <w:color w:val="111111"/>
          <w:sz w:val="28"/>
          <w:szCs w:val="28"/>
          <w:rtl w:val="true"/>
          <w:lang w:bidi="fa-IR"/>
        </w:rPr>
        <w:t>.</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علامه طباطبایی در این‌جا چنین توضیح داده‌اند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تجسس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جویا شدن امور پنهانی در زندگی مردم است و واژه تحسس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مانند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 این دو آن است که تجسس درشر به کارمی رود اما تحسس درخیر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ازاین رودرمعنای آیه گفته شده که ازعیوب مردم </w:t>
      </w:r>
    </w:p>
    <w:p>
      <w:pPr>
        <w:pStyle w:val="BookText"/>
        <w:rPr/>
      </w:pPr>
      <w:r>
        <w:rPr>
          <w:rFonts w:ascii="IRNazanin" w:hAnsi="IRNazanin" w:eastAsia="IRNazanin"/>
          <w:color w:val="111111"/>
          <w:sz w:val="28"/>
          <w:sz w:val="28"/>
          <w:szCs w:val="28"/>
          <w:rtl w:val="true"/>
          <w:lang w:bidi="fa-IR"/>
        </w:rPr>
        <w:t>جست وجونکنید تا آنهارا دراموری که ازشما پنهان میدارند، مورد هتک قراردهید</w:t>
      </w:r>
      <w:r>
        <w:rPr>
          <w:rFonts w:eastAsia="IRNazanin" w:cs="IRNazanin"/>
          <w:color w:val="111111"/>
          <w:sz w:val="28"/>
          <w:szCs w:val="28"/>
          <w:rtl w:val="true"/>
          <w:lang w:bidi="fa-IR"/>
        </w:rPr>
        <w:t>.</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بنابراین ایشان ابتداء تجسس را به معنای جستجو و بررسی از اموری می‌داند که مردم نسبت به آنها اطلاعی ندارند، ولی در ادامه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تجسس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امور شر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تحسس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خیر به کار می‌رود، از این رو تجسس را منحصربه بررسی عیوب مسلمانان کرده اند</w:t>
      </w:r>
      <w:r>
        <w:rPr>
          <w:rFonts w:eastAsia="IRNazanin" w:cs="IRNazanin"/>
          <w:color w:val="111111"/>
          <w:sz w:val="28"/>
          <w:szCs w:val="28"/>
          <w:rtl w:val="true"/>
          <w:lang w:bidi="fa-IR"/>
        </w:rPr>
        <w:t>.</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اما از بررسی کتب لغت به دست می‌آید، کلمه تجسس به معنای فحص و جستجو از اموری است که از چشم دیگران پنهان است و این معنا منحصر به عیوب مردم نیست و اطلاق دارد</w:t>
      </w:r>
      <w:r>
        <w:rPr>
          <w:rFonts w:eastAsia="IRNazanin" w:cs="IRNazanin"/>
          <w:color w:val="111111"/>
          <w:sz w:val="28"/>
          <w:szCs w:val="28"/>
          <w:rtl w:val="true"/>
          <w:lang w:bidi="fa-IR"/>
        </w:rPr>
        <w:t>.</w:t>
      </w:r>
      <w:r>
        <w:rPr>
          <w:rStyle w:val="FootnoteAnchor"/>
          <w:rtl w:val="true"/>
        </w:rPr>
        <w:footnoteReference w:id="438"/>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این که بخش اول سخن علامه با این اطلاق و عمومیت درمعنای تجسس، منطبق و سازگار است امّا بخش دوم آن که گفته‌اند تجسس در شر استعمال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لذا در معنی آیه گفته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w:t>
      </w:r>
    </w:p>
    <w:p>
      <w:pPr>
        <w:pStyle w:val="BookText"/>
        <w:rPr/>
      </w:pPr>
      <w:r>
        <w:rPr>
          <w:rFonts w:ascii="IRNazanin" w:hAnsi="IRNazanin" w:eastAsia="IRNazanin"/>
          <w:color w:val="111111"/>
          <w:sz w:val="28"/>
          <w:sz w:val="28"/>
          <w:szCs w:val="28"/>
          <w:rtl w:val="true"/>
          <w:lang w:bidi="fa-IR"/>
        </w:rPr>
        <w:t>تجسسوا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که در عورات و عیوب آنان تتبع و فحص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عمومیت ناسازگار است و در واقع به تحدید معنا انجامیده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این پرسش پدید آید که چه اصراری بر اثبات 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عمومیت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تجسس است؟</w:t>
      </w:r>
    </w:p>
    <w:p>
      <w:pPr>
        <w:pStyle w:val="BookText"/>
        <w:rPr/>
      </w:pPr>
      <w:r>
        <w:rPr>
          <w:rFonts w:ascii="IRNazanin" w:hAnsi="IRNazanin" w:eastAsia="IRNazanin"/>
          <w:color w:val="111111"/>
          <w:sz w:val="28"/>
          <w:sz w:val="28"/>
          <w:szCs w:val="28"/>
          <w:rtl w:val="true"/>
          <w:lang w:bidi="fa-IR"/>
        </w:rPr>
        <w:t>در پاسخ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و عدم اثبات آن در توسعه و ضیق گستره حریم خصوصی نقش بسیاری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اعتقاد به معنی مضیق آن، فقط ورود به حریم خصوصی افراد برای اطلاع از عیوب آنان ممنوع خواهد بود، در حالی که معنای موسع آن علاوه برشمول ممنوعیت تجسس در عیوب دیگران، تجسس در هر چیز دیگری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دلیل از چشم دیگران پنهان نگه داشته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ممنوع خواهد بود، مانند تجسس در اطلاعات علمی و تخصصی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کنید کسی یک نظریه علمی را در مباحث شیمی ارایه نموده امّا فرمول آن و چگونگی ترکیب عناصر و مواد را خودش می‌داند و نمی‌خواهد آن را در اختیار دیگران قرار دهد، در اینجا تجسس برای دست‌یابی به اطلاعات مربوطه ممنوع است، هم چنین است ابتکارات و اختراعات و کشفیات در حوزه علوم انسانی، پزشکی، صنعت و فناوری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نیز دستیابی به اطلاعات مربوط به حساب بانکی افراد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در دفاع از نظریه کسانی که معنای تجسس را به عیوب مردم تحدید کرده‌اند، گفته شود 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تجسسوا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دو 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از سوء ظن و نهی ازغیبت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گرفته که هر دو به عیوب مردم مربوط می‌شود و این نشان‌گر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تجسسوا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ناظر </w:t>
      </w:r>
    </w:p>
    <w:p>
      <w:pPr>
        <w:pStyle w:val="BookText"/>
        <w:rPr/>
      </w:pPr>
      <w:r>
        <w:rPr>
          <w:rFonts w:ascii="IRNazanin" w:hAnsi="IRNazanin" w:eastAsia="IRNazanin"/>
          <w:color w:val="111111"/>
          <w:sz w:val="28"/>
          <w:sz w:val="28"/>
          <w:szCs w:val="28"/>
          <w:rtl w:val="true"/>
          <w:lang w:bidi="fa-IR"/>
        </w:rPr>
        <w:t xml:space="preserve">به عیوب مردم است، به تعبیر دیگر وقوع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تجسسوا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سیاق نهی ازعیوب افراد، معنای آن را محدود به تجسس در عیوب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امّاپاسخ آن است که دلیلی بر این که سیاق مقید اطلاق و یا مخصص عام باشد، نداریم و در مقام عمل نیز فقهاء به آن بی‌اعتنا هستند و بهترین شاهد آن حدیث مناهی از رسول گرامی اسلام است که از برخی فقرات و جملات استفاده وجوب و از برخی استفاده کراهت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توجیهی که در دفاع از آنان پذیرفته است این که گفته شود ؛بیان ایشان ناظر به اغلب از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ما بر این باوریم که اطلاعات اشخاص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آنها مربوط به مسایل شخصی و ارتباطات خصوصی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مشروع و غیرمشروع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خانوادگی اوست که تجسس در آنها از آن جهت که آبرو و حیثیت فردرا مخدوش می‌سازد، ممنوع است و برخی از اطلاعات خصوصی افراد مربوط به ابعاد علمی و اختراعات و نوآوری‌های آنان یا مربوط به حساب‌های مالی و بانکی آنان است وتجسس از آن ممکن است سبب تضییع حقوق مالی و انتفاعات ناشی از آن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تجسس ممنوع است 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درزیرمجموعه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می‌گیرد واگر دست‌یابی به این اطلاعات موجب تهدید وی و ضرر جسمی و جانی شود، در ذیل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 و جان یا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تجسسوا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همه این موارد می‌گردد</w:t>
      </w:r>
      <w:r>
        <w:rPr>
          <w:rFonts w:eastAsia="IRNazanin" w:cs="IRNazanin"/>
          <w:color w:val="111111"/>
          <w:sz w:val="28"/>
          <w:szCs w:val="28"/>
          <w:rtl w:val="true"/>
          <w:lang w:bidi="fa-IR"/>
        </w:rPr>
        <w:t xml:space="preserve">. </w:t>
      </w:r>
      <w:bookmarkStart w:id="975" w:name="pg5609_34904"/>
    </w:p>
    <w:p>
      <w:pPr>
        <w:pStyle w:val="BookText"/>
        <w:rPr/>
      </w:pPr>
      <w:bookmarkEnd w:id="975"/>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تجسس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هم‌خانواده است و معمولاً به افرادی گفته می‌شود که برای دست‌یابی به اطلاعات کشورهای دیگر در حوزه‌های مختلف علمی، نظامی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شناخت نقاط قوّت و ضعف آنان فعالیت می‌کنند و از قدیم نیز امری رایج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جاسوسی درحوزه حریم خصوصی افراد و حتی باورهای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تفتیش عقاید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گروه‌ها و سازمان‌ها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امری شناخته‌شده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نیز آن‌چه را گفتیم تأیید می‌کند که تجسس معنایی عام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جستجو از احوال و اخبار خصوصی مردم و دست‌یابی به اسرار و اطلاعات شخصی افراد در احادیث متعددی نیز مورد مذمّت و نهی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تجسس در احوال خصوصی مردم را ازبدترین زشتی‌ها و بدترین عیب ها دانسته‌اند</w:t>
      </w:r>
      <w:r>
        <w:rPr>
          <w:rFonts w:eastAsia="IRNazanin" w:cs="IRNazanin"/>
          <w:color w:val="111111"/>
          <w:sz w:val="28"/>
          <w:szCs w:val="28"/>
          <w:rtl w:val="true"/>
          <w:lang w:bidi="fa-IR"/>
        </w:rPr>
        <w:t>.</w:t>
      </w:r>
      <w:r>
        <w:rPr>
          <w:rStyle w:val="FootnoteAnchor"/>
          <w:rtl w:val="true"/>
        </w:rPr>
        <w:footnoteReference w:id="439"/>
      </w:r>
    </w:p>
    <w:p>
      <w:pPr>
        <w:pStyle w:val="Heading5"/>
        <w:numPr>
          <w:ilvl w:val="4"/>
          <w:numId w:val="1"/>
        </w:numPr>
        <w:rPr/>
      </w:pPr>
      <w:bookmarkStart w:id="976" w:name="__RefHeading___Toc2988480_581953129"/>
      <w:bookmarkStart w:id="977" w:name="_Toc383"/>
      <w:bookmarkEnd w:id="976"/>
      <w:r>
        <w:rPr/>
        <w:t>3</w:t>
      </w:r>
      <w:r>
        <w:rPr>
          <w:rtl w:val="true"/>
        </w:rPr>
        <w:t xml:space="preserve"> . </w:t>
      </w:r>
      <w:r>
        <w:rPr/>
        <w:t>3</w:t>
      </w:r>
      <w:r>
        <w:rPr>
          <w:rtl w:val="true"/>
        </w:rPr>
        <w:t xml:space="preserve">. </w:t>
      </w:r>
      <w:r>
        <w:rPr>
          <w:rtl w:val="true"/>
        </w:rPr>
        <w:t>غیبت</w:t>
      </w:r>
      <w:bookmarkEnd w:id="977"/>
    </w:p>
    <w:p>
      <w:pPr>
        <w:pStyle w:val="BookText"/>
        <w:rPr/>
      </w:pPr>
      <w:r>
        <w:rPr>
          <w:rFonts w:ascii="Amiri" w:hAnsi="Amiri" w:eastAsia="Amiri" w:cs="Amiri"/>
          <w:color w:val="111111"/>
          <w:sz w:val="28"/>
          <w:sz w:val="28"/>
          <w:szCs w:val="28"/>
          <w:rtl w:val="true"/>
          <w:lang w:bidi="ar-SA"/>
        </w:rPr>
        <w:t>و لا یَغتب بعضُکم بَعضاً أیُحِبُّ أحدُکم أن یَأکُلَ لَحمَ أخیه مَیتاً فَکَرِهتُموهَ واتَّقوُا الله اِنّ اللهَ توّابٌ رحیمٌ</w:t>
      </w:r>
      <w:r>
        <w:rPr>
          <w:rFonts w:eastAsia="Amiri" w:cs="Amiri" w:ascii="Amiri" w:hAnsi="Amiri"/>
          <w:color w:val="111111"/>
          <w:sz w:val="28"/>
          <w:szCs w:val="28"/>
          <w:rtl w:val="true"/>
          <w:lang w:bidi="ar-SA"/>
        </w:rPr>
        <w:t>.</w:t>
      </w:r>
      <w:r>
        <w:rPr>
          <w:rStyle w:val="FootnoteAnchor"/>
          <w:rtl w:val="true"/>
        </w:rPr>
        <w:footnoteReference w:id="440"/>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گوشتهای بندگان حق خوری غیبت ایشان کنی کیفر بری </w:t>
      </w:r>
      <w:bookmarkStart w:id="978" w:name="pg5609_34905"/>
    </w:p>
    <w:p>
      <w:pPr>
        <w:pStyle w:val="BookText"/>
        <w:rPr/>
      </w:pPr>
      <w:bookmarkEnd w:id="978"/>
      <w:r>
        <w:rPr>
          <w:rFonts w:ascii="IRNazanin" w:hAnsi="IRNazanin" w:eastAsia="IRNazanin"/>
          <w:color w:val="111111"/>
          <w:sz w:val="28"/>
          <w:sz w:val="28"/>
          <w:szCs w:val="28"/>
          <w:rtl w:val="true"/>
          <w:lang w:bidi="fa-IR"/>
        </w:rPr>
        <w:t>غیبت در لغت به معنای پنهانی و پنهان شدن آمده</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ابن منظور، لسان العرب،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طریحی، مجمع البحرین،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کثیر، النهایة،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یذکر الإنسان فی غَیْبَتِه بسوء و إن کان فیه، فإذا ذکرته بما لیس فیه فهو البهت و البهتان‌</w:t>
      </w:r>
    </w:p>
    <w:p>
      <w:pPr>
        <w:pStyle w:val="BookText"/>
        <w:rPr/>
      </w:pPr>
      <w:r>
        <w:rPr>
          <w:rFonts w:ascii="IRNazanin" w:hAnsi="IRNazanin" w:eastAsia="IRNazanin"/>
          <w:color w:val="111111"/>
          <w:sz w:val="28"/>
          <w:sz w:val="28"/>
          <w:szCs w:val="28"/>
          <w:rtl w:val="true"/>
          <w:lang w:bidi="fa-IR"/>
        </w:rPr>
        <w:t>و در اصطلاح به بیان عیوب و نقایص فرد نزد دیگران و در غیاب وی، گفته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این‌رو در این آیه آن را به خوردن گوشت جسد و مرده برادر دینی‌اش تشبیه کرده که میّت هیچ راه دفاعی از خود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رفتار ناپسند را نشانه درماندگی غیبت‌کننده می‌داند</w:t>
      </w:r>
      <w:r>
        <w:rPr>
          <w:rStyle w:val="FootnoteAnchor"/>
          <w:rtl w:val="true"/>
        </w:rPr>
        <w:footnoteReference w:id="442"/>
      </w:r>
      <w:r>
        <w:rPr>
          <w:rFonts w:ascii="IRNazanin" w:hAnsi="IRNazanin" w:eastAsia="IRNazanin"/>
          <w:color w:val="111111"/>
          <w:sz w:val="28"/>
          <w:sz w:val="28"/>
          <w:szCs w:val="28"/>
          <w:rtl w:val="true"/>
          <w:lang w:bidi="fa-IR"/>
        </w:rPr>
        <w:t>زیرا یا از این که در حضور شخص به بیان این مسایل بپردازد، عاجز است و جرأت آن را ندارد یا این که از راه تخریب دیگران می‌خواهد برای خود آبرو و حیثیت و شأن و منزلتی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غیبت و عیب‌جویی، تعرض و تجاوز به حریم خصوصی و شخصی افراد در حوزه حیثیت می‌باشد که به شدت از آن منع شده است</w:t>
      </w:r>
      <w:r>
        <w:rPr>
          <w:rFonts w:eastAsia="IRNazanin" w:cs="IRNazanin"/>
          <w:color w:val="111111"/>
          <w:sz w:val="28"/>
          <w:szCs w:val="28"/>
          <w:rtl w:val="true"/>
          <w:lang w:bidi="fa-IR"/>
        </w:rPr>
        <w:t>.</w:t>
      </w:r>
    </w:p>
    <w:p>
      <w:pPr>
        <w:pStyle w:val="Heading5"/>
        <w:numPr>
          <w:ilvl w:val="4"/>
          <w:numId w:val="1"/>
        </w:numPr>
        <w:rPr/>
      </w:pPr>
      <w:bookmarkStart w:id="979" w:name="__RefHeading___Toc2988482_581953129"/>
      <w:bookmarkStart w:id="980" w:name="_Toc384"/>
      <w:bookmarkEnd w:id="979"/>
      <w:r>
        <w:rPr/>
        <w:t>4</w:t>
      </w:r>
      <w:r>
        <w:rPr>
          <w:rtl w:val="true"/>
        </w:rPr>
        <w:t xml:space="preserve">. </w:t>
      </w:r>
      <w:r>
        <w:rPr/>
        <w:t>3</w:t>
      </w:r>
      <w:r>
        <w:rPr>
          <w:rtl w:val="true"/>
        </w:rPr>
        <w:t xml:space="preserve"> . </w:t>
      </w:r>
      <w:r>
        <w:rPr>
          <w:rtl w:val="true"/>
        </w:rPr>
        <w:t>ایذاء مؤمن</w:t>
      </w:r>
      <w:bookmarkEnd w:id="980"/>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عملی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رفتار، گفتار و نوشتار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سبب رنجش خاطر و آزردگی افراد را فراهم آورد و امنیت فردی آنان را تهدید کند، تحت </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ایذاء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می‌گیرد که در اسلام از آن منع و بر حفظ کرامت و حیثیت افراد تأکید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والَّذینَ یُؤْذُونَ الْمُؤْمِنینَ وَالْمُؤْمِناتِ بِغَیْرِ مَا اکْتَسَبُوا فَقَدِ احْتَمَلُوا بُهْتاناً وَ إِثْماً مُبینا</w:t>
      </w:r>
      <w:r>
        <w:rPr>
          <w:rFonts w:eastAsia="Amiri" w:cs="Amiri" w:ascii="Amiri" w:hAnsi="Amiri"/>
          <w:color w:val="111111"/>
          <w:sz w:val="28"/>
          <w:szCs w:val="28"/>
          <w:rtl w:val="true"/>
          <w:lang w:bidi="ar-SA"/>
        </w:rPr>
        <w:t>.</w:t>
      </w:r>
      <w:r>
        <w:rPr>
          <w:rStyle w:val="FootnoteAnchor"/>
          <w:rtl w:val="true"/>
        </w:rPr>
        <w:footnoteReference w:id="443"/>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که مردان و زنان با ایمان را بدون این که گناهی کرده باشند، آزار می‌رسانند، تهمت و گناهی آشکار را برخود هموار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در ایذای بی‌جرمان حریص در قفای همدگر جویان نقیص ای زننده بی‌گناهان را قفا در قفای خود نمی‌بینی جزا در این آیه ایذاء انسان‌های مؤمن، بهتان و اثم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مبین، خوانده شده است، زیرا بهتان نسبت دروغ و انجام کاری را که مرتکب نشده، به دیگری 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جهت گناه آشکار شمرده شده، که افتراء و بهتان ازچیزهایی است که عقل انسان گناه‌بودنش را می‌فهمد و نیازی به نهی از جانب شارع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 ما اکتسبوا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منظور است که در جایی که کسی گناهی مانند ضرب و جرح، قتل، قذف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مرتکب شده است، باید آماده قصاص، شلاق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این موارد برای حفظ نظام اجتماعی مستثنی شده است</w:t>
      </w:r>
      <w:r>
        <w:rPr>
          <w:rFonts w:eastAsia="IRNazanin" w:cs="IRNazanin"/>
          <w:color w:val="111111"/>
          <w:sz w:val="28"/>
          <w:szCs w:val="28"/>
          <w:rtl w:val="true"/>
          <w:lang w:bidi="fa-IR"/>
        </w:rPr>
        <w:t>.</w:t>
      </w:r>
      <w:r>
        <w:rPr>
          <w:rStyle w:val="FootnoteAnchor"/>
          <w:rtl w:val="true"/>
        </w:rPr>
        <w:footnoteReference w:id="444"/>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همسوبا همین آیه، نشانه مسلمانی را در امان‌بودن دیگران از دست و </w:t>
      </w:r>
      <w:bookmarkStart w:id="981" w:name="pg5609_34907"/>
    </w:p>
    <w:p>
      <w:pPr>
        <w:pStyle w:val="BookText"/>
        <w:rPr/>
      </w:pPr>
      <w:bookmarkEnd w:id="981"/>
      <w:r>
        <w:rPr>
          <w:rFonts w:ascii="IRNazanin" w:hAnsi="IRNazanin" w:eastAsia="IRNazanin"/>
          <w:color w:val="111111"/>
          <w:sz w:val="28"/>
          <w:sz w:val="28"/>
          <w:szCs w:val="28"/>
          <w:rtl w:val="true"/>
          <w:lang w:bidi="fa-IR"/>
        </w:rPr>
        <w:t xml:space="preserve">زبان او دانسته و ایذاء مسلمانان را روا نمی‌شمرند، مگر در جایی که واجب و حقی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قصاص، اجرای حد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بخواهد اجرا گردد</w:t>
      </w:r>
      <w:r>
        <w:rPr>
          <w:rFonts w:eastAsia="IRNazanin" w:cs="IRNazanin"/>
          <w:color w:val="111111"/>
          <w:sz w:val="28"/>
          <w:szCs w:val="28"/>
          <w:rtl w:val="true"/>
          <w:lang w:bidi="fa-IR"/>
        </w:rPr>
        <w:t>.</w:t>
      </w:r>
      <w:r>
        <w:rPr>
          <w:rStyle w:val="FootnoteAnchor"/>
          <w:rtl w:val="true"/>
        </w:rPr>
        <w:footnoteReference w:id="445"/>
      </w:r>
    </w:p>
    <w:p>
      <w:pPr>
        <w:pStyle w:val="Heading5"/>
        <w:numPr>
          <w:ilvl w:val="4"/>
          <w:numId w:val="1"/>
        </w:numPr>
        <w:rPr/>
      </w:pPr>
      <w:bookmarkStart w:id="982" w:name="__RefHeading___Toc2988484_581953129"/>
      <w:bookmarkStart w:id="983" w:name="_Toc385"/>
      <w:bookmarkEnd w:id="982"/>
      <w:r>
        <w:rPr/>
        <w:t>5</w:t>
      </w:r>
      <w:r>
        <w:rPr>
          <w:rtl w:val="true"/>
        </w:rPr>
        <w:t xml:space="preserve">. </w:t>
      </w:r>
      <w:r>
        <w:rPr/>
        <w:t>3</w:t>
      </w:r>
      <w:r>
        <w:rPr>
          <w:rtl w:val="true"/>
        </w:rPr>
        <w:t xml:space="preserve">. </w:t>
      </w:r>
      <w:r>
        <w:rPr>
          <w:rtl w:val="true"/>
        </w:rPr>
        <w:t>افتراء و تهمت</w:t>
      </w:r>
      <w:bookmarkEnd w:id="983"/>
    </w:p>
    <w:p>
      <w:pPr>
        <w:pStyle w:val="BookText"/>
        <w:rPr/>
      </w:pPr>
      <w:r>
        <w:rPr>
          <w:rFonts w:ascii="Amiri" w:hAnsi="Amiri" w:eastAsia="Amiri" w:cs="Amiri"/>
          <w:color w:val="111111"/>
          <w:sz w:val="28"/>
          <w:sz w:val="28"/>
          <w:szCs w:val="28"/>
          <w:rtl w:val="true"/>
          <w:lang w:bidi="ar-SA"/>
        </w:rPr>
        <w:t>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یَکْسِبْ خَطِیئَهً أَوْ إِثْماً ثُمَّ یَرْمِ بِهِ بَرِیئاً فَقَدِ احْتَمَلَ بُهْتاناً وَ إِثْماً مُبِیناً</w:t>
      </w:r>
      <w:r>
        <w:rPr>
          <w:rFonts w:eastAsia="Amiri" w:cs="Amiri" w:ascii="Amiri" w:hAnsi="Amiri"/>
          <w:color w:val="111111"/>
          <w:sz w:val="28"/>
          <w:szCs w:val="28"/>
          <w:rtl w:val="true"/>
          <w:lang w:bidi="ar-SA"/>
        </w:rPr>
        <w:t>.</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و هر که خود خطا یا گناهی کند آن گاه بی‌گناهی را بدان متهم سازد، هر آینه بار تهمت و گناهی آشکار را بر دوش خود کشیده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تَقْفُ ما لَیْسَ لَکَ بِهِ عِلْمٌ إِنَّ السَّمْعَ وَ الْبَصَرَ وَ الْفُؤادَ کُلُّ أُولئِکَ کانَ عَنْهُ مَسْؤُلًا</w:t>
      </w:r>
      <w:r>
        <w:rPr>
          <w:rFonts w:eastAsia="Amiri" w:cs="Amiri" w:ascii="Amiri" w:hAnsi="Amiri"/>
          <w:color w:val="111111"/>
          <w:sz w:val="28"/>
          <w:szCs w:val="28"/>
          <w:rtl w:val="true"/>
          <w:lang w:bidi="ar-SA"/>
        </w:rPr>
        <w:t>.</w:t>
      </w:r>
      <w:r>
        <w:rPr>
          <w:rStyle w:val="FootnoteAnchor"/>
          <w:rtl w:val="true"/>
        </w:rPr>
        <w:footnoteReference w:id="44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اجْتَنِبُوا کَثِیراً مِنَ الظَّنِّ إِنَّ بَعْضَ الظَّنِّ إِثْمٌ وَ لا تَجَسَّسُوا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حجرات، آیه</w:t>
      </w:r>
      <w:r>
        <w:rPr>
          <w:rFonts w:eastAsia="Amiri" w:cs="Amiri" w:ascii="Amiri" w:hAnsi="Amiri"/>
          <w:color w:val="111111"/>
          <w:sz w:val="28"/>
          <w:szCs w:val="28"/>
          <w:lang w:bidi="ar-SA"/>
        </w:rPr>
        <w:t>12</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را که به آن علم نداری دنبال مکن، زیرا گوش و چشم و دل، همه را، بدان بازخواست کنند</w:t>
      </w:r>
      <w:r>
        <w:rPr>
          <w:rFonts w:eastAsia="IRNazanin" w:cs="IRNazanin"/>
          <w:color w:val="111111"/>
          <w:sz w:val="28"/>
          <w:szCs w:val="28"/>
          <w:rtl w:val="true"/>
          <w:lang w:bidi="fa-IR"/>
        </w:rPr>
        <w:t xml:space="preserve">. </w:t>
      </w:r>
      <w:bookmarkStart w:id="984" w:name="pg5609_34908"/>
    </w:p>
    <w:p>
      <w:pPr>
        <w:pStyle w:val="Heading5"/>
        <w:numPr>
          <w:ilvl w:val="4"/>
          <w:numId w:val="1"/>
        </w:numPr>
        <w:rPr/>
      </w:pPr>
      <w:bookmarkStart w:id="985" w:name="__RefHeading___Toc2988486_581953129"/>
      <w:bookmarkStart w:id="986" w:name="_Toc386"/>
      <w:bookmarkEnd w:id="984"/>
      <w:bookmarkEnd w:id="985"/>
      <w:r>
        <w:rPr/>
        <w:t>6</w:t>
      </w:r>
      <w:r>
        <w:rPr>
          <w:rtl w:val="true"/>
        </w:rPr>
        <w:t xml:space="preserve">. </w:t>
      </w:r>
      <w:r>
        <w:rPr/>
        <w:t>3</w:t>
      </w:r>
      <w:r>
        <w:rPr>
          <w:rtl w:val="true"/>
        </w:rPr>
        <w:t xml:space="preserve">. </w:t>
      </w:r>
      <w:r>
        <w:rPr>
          <w:rtl w:val="true"/>
        </w:rPr>
        <w:t>تمسخر</w:t>
      </w:r>
      <w:bookmarkEnd w:id="986"/>
    </w:p>
    <w:p>
      <w:pPr>
        <w:pStyle w:val="BookText"/>
        <w:rPr/>
      </w:pPr>
      <w:r>
        <w:rPr>
          <w:rFonts w:ascii="Amiri" w:hAnsi="Amiri" w:eastAsia="Amiri" w:cs="Amiri"/>
          <w:color w:val="111111"/>
          <w:sz w:val="28"/>
          <w:sz w:val="28"/>
          <w:szCs w:val="28"/>
          <w:rtl w:val="true"/>
          <w:lang w:bidi="ar-SA"/>
        </w:rPr>
        <w:t>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یَلْمِزُونَ الْمُطَّوِّعِینَ مِنَ الْمُؤْمِنِینَ فِی الصَّدَقاتِ وَ الَّذِینَ لا یَجِدُونَ إِلَّا جُهْدَهُمْ فَیَسْخَرُونَ مِنْهُمْ سَخِرَ اللَّهُ مِنْهُمْ وَ لَهُمْ عَذابٌ أَلِیمٌ</w:t>
      </w:r>
      <w:r>
        <w:rPr>
          <w:rFonts w:eastAsia="Amiri" w:cs="Amiri" w:ascii="Amiri" w:hAnsi="Amiri"/>
          <w:color w:val="111111"/>
          <w:sz w:val="28"/>
          <w:szCs w:val="28"/>
          <w:rtl w:val="true"/>
          <w:lang w:bidi="ar-SA"/>
        </w:rPr>
        <w:t>.</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کسانی که بر مؤمنانی که به رغبت صدقه می‌دهند وآنان که بیش از استطاعت خویش چیزی نمی‌یابند، عیب می‌گیرند و مسخره‌شان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استهزاشان می‌گیرد و برایشان عذابی دردآور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لا یَسْخَرْ قَوْمٌ مِنْ قَوْمٍ عَسی أَنْ یَکُونُوا خَیْراً مِنْهُمْ وَ لا نِساءٌ مِنْ نِساءٍ عَسی أَنْ یَکُنَّ خَیْراً مِنْهُنَّ</w:t>
      </w:r>
      <w:r>
        <w:rPr>
          <w:rFonts w:eastAsia="Amiri" w:cs="Amiri" w:ascii="Amiri" w:hAnsi="Amiri"/>
          <w:color w:val="111111"/>
          <w:sz w:val="28"/>
          <w:szCs w:val="28"/>
          <w:rtl w:val="true"/>
          <w:lang w:bidi="ar-SA"/>
        </w:rPr>
        <w:t xml:space="preserve">. </w:t>
      </w:r>
      <w:r>
        <w:rPr>
          <w:rStyle w:val="FootnoteAnchor"/>
          <w:rtl w:val="true"/>
        </w:rPr>
        <w:footnoteReference w:id="449"/>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کسانی که ایمان آورده‌اید، گروهی از مردان گروه دیگر را به تمسخرنگیرد، شاید آنها بهتر از مسخره کنندگان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گروهی از زنان گروه دیگر را مسخره نکند، شاید آن مسخره‌شدگان بهتر از آنها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یکدیگر عیب جویی مکنید و یکدیگر را به القاب زشت مخوانید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است عنوان فسق پس از ایمان‌آوردن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که توبه نمی‌کنند خود ستمکارانند </w:t>
      </w:r>
      <w:bookmarkStart w:id="987" w:name="pg5609_34909"/>
    </w:p>
    <w:p>
      <w:pPr>
        <w:pStyle w:val="Heading5"/>
        <w:numPr>
          <w:ilvl w:val="4"/>
          <w:numId w:val="1"/>
        </w:numPr>
        <w:rPr/>
      </w:pPr>
      <w:bookmarkStart w:id="988" w:name="__RefHeading___Toc2988488_581953129"/>
      <w:bookmarkStart w:id="989" w:name="_Toc387"/>
      <w:bookmarkEnd w:id="987"/>
      <w:bookmarkEnd w:id="988"/>
      <w:r>
        <w:rPr/>
        <w:t>7</w:t>
      </w:r>
      <w:r>
        <w:rPr>
          <w:rtl w:val="true"/>
        </w:rPr>
        <w:t xml:space="preserve">. </w:t>
      </w:r>
      <w:r>
        <w:rPr/>
        <w:t>3</w:t>
      </w:r>
      <w:r>
        <w:rPr>
          <w:rtl w:val="true"/>
        </w:rPr>
        <w:t xml:space="preserve">. </w:t>
      </w:r>
      <w:r>
        <w:rPr>
          <w:rtl w:val="true"/>
        </w:rPr>
        <w:t>تحقیر و استهزاء</w:t>
      </w:r>
      <w:bookmarkEnd w:id="989"/>
    </w:p>
    <w:p>
      <w:pPr>
        <w:pStyle w:val="BookText"/>
        <w:rPr/>
      </w:pPr>
      <w:r>
        <w:rPr>
          <w:rFonts w:ascii="Amiri" w:hAnsi="Amiri" w:eastAsia="Amiri" w:cs="Amiri"/>
          <w:color w:val="111111"/>
          <w:sz w:val="28"/>
          <w:sz w:val="28"/>
          <w:szCs w:val="28"/>
          <w:rtl w:val="true"/>
          <w:lang w:bidi="ar-SA"/>
        </w:rPr>
        <w:t>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أَجْرَمُوا کانُوا مِنَ الَّذِینَ آمَنُوا یَضْحَکُونَ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مَرُّوا بِهِمْ یَتَغامَزُونَ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انْقَلَبُوا إِلی أَهْلِهِمُ انْقَلَبُوا فَکِهِینَ</w:t>
      </w:r>
      <w:r>
        <w:rPr>
          <w:rFonts w:eastAsia="Amiri" w:cs="Amiri" w:ascii="Amiri" w:hAnsi="Amiri"/>
          <w:color w:val="111111"/>
          <w:sz w:val="28"/>
          <w:szCs w:val="28"/>
          <w:rtl w:val="true"/>
          <w:lang w:bidi="ar-SA"/>
        </w:rPr>
        <w:t>.</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گناهکاران به مؤمنان می‌خندیدند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بر آنها می‌گذشتند، به چشم و ابرو اشاره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نزد کسانشان بازمی‌گشتند، شادمانه بازمی‌گشتند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وَیْلٌ لِکُلّ هُمَزَهٍ لُمَزَه</w:t>
      </w:r>
      <w:r>
        <w:rPr>
          <w:rFonts w:eastAsia="Amiri" w:cs="Amiri" w:ascii="Amiri" w:hAnsi="Amiri"/>
          <w:color w:val="111111"/>
          <w:sz w:val="28"/>
          <w:szCs w:val="28"/>
          <w:rtl w:val="true"/>
          <w:lang w:bidi="ar-SA"/>
        </w:rPr>
        <w:t>.</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وای بر هر غیبت‌کننده عیب جویی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اسْتَذَلَّ مُؤْمِناً أَوْ حَقَّرَهُ لِفَقْرِهِ وَ قِلَّهِ ذَاتِ یَدِهِ شَهَرَهُ اللَّهُ یَوْمَ الْقِیَامَهِ ثُمَّ یَفْضَحُهُ</w:t>
      </w:r>
    </w:p>
    <w:p>
      <w:pPr>
        <w:pStyle w:val="BookText"/>
        <w:rPr/>
      </w:pPr>
      <w:r>
        <w:rPr>
          <w:rFonts w:ascii="IRNazanin" w:hAnsi="IRNazanin" w:eastAsia="IRNazanin"/>
          <w:color w:val="111111"/>
          <w:sz w:val="28"/>
          <w:sz w:val="28"/>
          <w:szCs w:val="28"/>
          <w:rtl w:val="true"/>
          <w:lang w:bidi="fa-IR"/>
        </w:rPr>
        <w:t>هر که مؤمنی را خوارکند یا اورابخاطر فقر و تهی‌دستی کوچک بشمارد، روز قیامت خداوند او رابه مردم می‌شناساند و رسوایش می‌کند</w:t>
      </w:r>
      <w:r>
        <w:rPr>
          <w:rFonts w:eastAsia="IRNazanin" w:cs="IRNazanin"/>
          <w:color w:val="111111"/>
          <w:sz w:val="28"/>
          <w:szCs w:val="28"/>
          <w:rtl w:val="true"/>
          <w:lang w:bidi="fa-IR"/>
        </w:rPr>
        <w:t>.</w:t>
      </w:r>
      <w:r>
        <w:rPr>
          <w:rStyle w:val="FootnoteAnchor"/>
          <w:rtl w:val="true"/>
        </w:rPr>
        <w:footnoteReference w:id="452"/>
      </w:r>
    </w:p>
    <w:p>
      <w:pPr>
        <w:pStyle w:val="BookText"/>
        <w:rPr/>
      </w:pPr>
      <w:r>
        <w:rPr>
          <w:rFonts w:ascii="Amiri" w:hAnsi="Amiri" w:eastAsia="Amiri" w:cs="Amiri"/>
          <w:color w:val="111111"/>
          <w:sz w:val="28"/>
          <w:sz w:val="28"/>
          <w:szCs w:val="28"/>
          <w:rtl w:val="true"/>
          <w:lang w:bidi="ar-SA"/>
        </w:rPr>
        <w:t>لَمْ یَجْمَعِ اللَّهُ عَزَّ وَ جَلَّ بَیْنَهُمَا فِی الْجَنَّهِ إِلَّا أَنْ یَتُوبَ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حَقَّرَ مُؤْمِناً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یَزَلِ اللَّهُ عَزَّ وَ جَلَّ حَاقِراً لَهُ مَاقِتاً حَتَّی یَرْجِعَ عَنْ مَحْقَرَتِهِ إِیَّاه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حرعاملی ،وسائل الشیعه، ج</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271</w:t>
      </w:r>
    </w:p>
    <w:p>
      <w:pPr>
        <w:pStyle w:val="Heading5"/>
        <w:numPr>
          <w:ilvl w:val="4"/>
          <w:numId w:val="1"/>
        </w:numPr>
        <w:rPr/>
      </w:pPr>
      <w:bookmarkStart w:id="990" w:name="__RefHeading___Toc2988490_581953129"/>
      <w:bookmarkStart w:id="991" w:name="_Toc388"/>
      <w:bookmarkEnd w:id="990"/>
      <w:r>
        <w:rPr/>
        <w:t>8</w:t>
      </w:r>
      <w:r>
        <w:rPr>
          <w:rtl w:val="true"/>
        </w:rPr>
        <w:t xml:space="preserve">. </w:t>
      </w:r>
      <w:r>
        <w:rPr/>
        <w:t>3</w:t>
      </w:r>
      <w:r>
        <w:rPr>
          <w:rtl w:val="true"/>
        </w:rPr>
        <w:t xml:space="preserve">. </w:t>
      </w:r>
      <w:r>
        <w:rPr>
          <w:rtl w:val="true"/>
        </w:rPr>
        <w:t>سرزنش وملامت</w:t>
      </w:r>
      <w:bookmarkEnd w:id="991"/>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خَلَقَ الْمُؤْمِنَ مِنْ عَظَمَهِ جَلَالِهِ وَ قُدْرَتِهِ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طَعَنَ عَلَیْهِ أَوْ رَدَّ عَلَیْهِ قَوْلَهُ فَقَدْ رَدَّ عَلَی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خداوندمتعال مومن را از عظمت جلال وقدرت خودآفریده ،پس اگرکسی براوطعنه ای زده یا سخن اورا ردکند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گویا دروغ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خدا را رد نموده است</w:t>
      </w:r>
      <w:r>
        <w:rPr>
          <w:rFonts w:eastAsia="IRNazanin" w:cs="IRNazanin"/>
          <w:color w:val="111111"/>
          <w:sz w:val="28"/>
          <w:szCs w:val="28"/>
          <w:rtl w:val="true"/>
          <w:lang w:bidi="fa-IR"/>
        </w:rPr>
        <w:t>.</w:t>
      </w:r>
      <w:r>
        <w:rPr>
          <w:rStyle w:val="FootnoteAnchor"/>
          <w:rtl w:val="true"/>
        </w:rPr>
        <w:footnoteReference w:id="453"/>
      </w:r>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تُظْهِرِ الشَّمَاتَهَ بِأَخِیکَ فَیَرْحَمَهُ اللَّهُ وَ یبْتَلِیَکَ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بدی به برادر مسلمان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یالغزشی مرتکب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اورا شماتت وسرزنش مکن که خدای تعالی او را مشمول رحمتش قرارداده و تورا مبتلا سازد</w:t>
      </w:r>
      <w:r>
        <w:rPr>
          <w:rFonts w:eastAsia="IRNazanin" w:cs="IRNazanin"/>
          <w:color w:val="111111"/>
          <w:sz w:val="28"/>
          <w:szCs w:val="28"/>
          <w:rtl w:val="true"/>
          <w:lang w:bidi="fa-IR"/>
        </w:rPr>
        <w:t>.</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عیّر بشی‌ء بلی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چیزی سرزنش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گرفتار شود</w:t>
      </w:r>
      <w:r>
        <w:rPr>
          <w:rFonts w:eastAsia="IRNazanin" w:cs="IRNazanin"/>
          <w:color w:val="111111"/>
          <w:sz w:val="28"/>
          <w:szCs w:val="28"/>
          <w:rtl w:val="true"/>
          <w:lang w:bidi="fa-IR"/>
        </w:rPr>
        <w:t>.</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تُحَقِّرَنَّ اَحَداً من المسلمین فانَّ صغیرهُم عند الله کبیر</w:t>
      </w:r>
      <w:r>
        <w:rPr>
          <w:rFonts w:eastAsia="Amiri" w:cs="Amiri" w:ascii="Amiri" w:hAnsi="Amiri"/>
          <w:color w:val="111111"/>
          <w:sz w:val="28"/>
          <w:szCs w:val="28"/>
          <w:rtl w:val="true"/>
          <w:lang w:bidi="ar-SA"/>
        </w:rPr>
        <w:t>».</w:t>
      </w:r>
      <w:r>
        <w:rPr>
          <w:rStyle w:val="FootnoteAnchor"/>
          <w:rtl w:val="true"/>
        </w:rPr>
        <w:footnoteReference w:id="456"/>
      </w:r>
      <w:bookmarkStart w:id="992" w:name="pg5609_34911"/>
    </w:p>
    <w:p>
      <w:pPr>
        <w:pStyle w:val="BookText"/>
        <w:rPr/>
      </w:pPr>
      <w:bookmarkEnd w:id="99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یک از مسلمانان را تحقیر نکنید، زیرا کوچک آنان هم نزد خداوند بزرگ محسوب می‌شود</w:t>
      </w:r>
      <w:r>
        <w:rPr>
          <w:rFonts w:eastAsia="IRNazanin" w:cs="IRNazanin"/>
          <w:color w:val="111111"/>
          <w:sz w:val="28"/>
          <w:szCs w:val="28"/>
          <w:rtl w:val="true"/>
          <w:lang w:bidi="fa-IR"/>
        </w:rPr>
        <w:t>».</w:t>
      </w:r>
    </w:p>
    <w:p>
      <w:pPr>
        <w:pStyle w:val="Heading5"/>
        <w:numPr>
          <w:ilvl w:val="4"/>
          <w:numId w:val="1"/>
        </w:numPr>
        <w:rPr/>
      </w:pPr>
      <w:bookmarkStart w:id="993" w:name="__RefHeading___Toc2988492_581953129"/>
      <w:bookmarkStart w:id="994" w:name="_Toc389"/>
      <w:bookmarkEnd w:id="993"/>
      <w:r>
        <w:rPr/>
        <w:t>9</w:t>
      </w:r>
      <w:r>
        <w:rPr>
          <w:rtl w:val="true"/>
        </w:rPr>
        <w:t xml:space="preserve">. </w:t>
      </w:r>
      <w:r>
        <w:rPr/>
        <w:t>3</w:t>
      </w:r>
      <w:r>
        <w:rPr>
          <w:rtl w:val="true"/>
        </w:rPr>
        <w:t xml:space="preserve">. </w:t>
      </w:r>
      <w:r>
        <w:rPr>
          <w:rtl w:val="true"/>
        </w:rPr>
        <w:t>عیب‌جویی</w:t>
      </w:r>
      <w:bookmarkEnd w:id="994"/>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درعیوب مردم می‌نگردو وجود آن عیوب را درافراد ناپسند می‌شمرد اما برای خودش می‌پسندد چنین شخصی احمقی کامل است</w:t>
      </w:r>
      <w:r>
        <w:rPr>
          <w:rFonts w:eastAsia="IRNazanin" w:cs="IRNazanin"/>
          <w:color w:val="111111"/>
          <w:sz w:val="28"/>
          <w:szCs w:val="28"/>
          <w:rtl w:val="true"/>
          <w:lang w:bidi="fa-IR"/>
        </w:rPr>
        <w:t>.</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ازمعاشرت با کسی که درجست وجو ازعیوب مردم است، پرهیز کن زیراهمراه این چنین شخصی ازاودرسلامت وامنیت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واودرپی کنکاش درعیوب دوستان خودنیزمی رود</w:t>
      </w:r>
      <w:r>
        <w:rPr>
          <w:rFonts w:eastAsia="IRNazanin" w:cs="IRNazanin"/>
          <w:color w:val="111111"/>
          <w:sz w:val="28"/>
          <w:szCs w:val="28"/>
          <w:rtl w:val="true"/>
          <w:lang w:bidi="fa-IR"/>
        </w:rPr>
        <w:t>.)</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چون خدا خواهد که پرده‌ی کَس درد</w:t>
      </w:r>
    </w:p>
    <w:p>
      <w:pPr>
        <w:pStyle w:val="BookText"/>
        <w:rPr/>
      </w:pPr>
      <w:r>
        <w:rPr>
          <w:rFonts w:ascii="IRNazanin" w:hAnsi="IRNazanin" w:eastAsia="IRNazanin"/>
          <w:color w:val="111111"/>
          <w:sz w:val="28"/>
          <w:sz w:val="28"/>
          <w:szCs w:val="28"/>
          <w:rtl w:val="true"/>
          <w:lang w:bidi="fa-IR"/>
        </w:rPr>
        <w:t>میلش اندر طعنه‌ی پاکان برد</w:t>
      </w:r>
    </w:p>
    <w:p>
      <w:pPr>
        <w:pStyle w:val="BookText"/>
        <w:rPr/>
      </w:pPr>
      <w:r>
        <w:rPr>
          <w:rFonts w:ascii="IRNazanin" w:hAnsi="IRNazanin" w:eastAsia="IRNazanin"/>
          <w:color w:val="111111"/>
          <w:sz w:val="28"/>
          <w:sz w:val="28"/>
          <w:szCs w:val="28"/>
          <w:rtl w:val="true"/>
          <w:lang w:bidi="fa-IR"/>
        </w:rPr>
        <w:t>چون خدا خواهد که پوشد عیب کس</w:t>
      </w:r>
    </w:p>
    <w:p>
      <w:pPr>
        <w:pStyle w:val="BookText"/>
        <w:rPr/>
      </w:pPr>
      <w:r>
        <w:rPr>
          <w:rFonts w:ascii="IRNazanin" w:hAnsi="IRNazanin" w:eastAsia="IRNazanin"/>
          <w:color w:val="111111"/>
          <w:sz w:val="28"/>
          <w:sz w:val="28"/>
          <w:szCs w:val="28"/>
          <w:rtl w:val="true"/>
          <w:lang w:bidi="fa-IR"/>
        </w:rPr>
        <w:t>کم زند در عیب معیوبان نفس</w:t>
      </w:r>
    </w:p>
    <w:p>
      <w:pPr>
        <w:pStyle w:val="Heading5"/>
        <w:numPr>
          <w:ilvl w:val="4"/>
          <w:numId w:val="1"/>
        </w:numPr>
        <w:rPr/>
      </w:pPr>
      <w:bookmarkStart w:id="995" w:name="__RefHeading___Toc2988494_581953129"/>
      <w:bookmarkStart w:id="996" w:name="_Toc390"/>
      <w:bookmarkEnd w:id="995"/>
      <w:r>
        <w:rPr/>
        <w:t>10</w:t>
      </w:r>
      <w:r>
        <w:rPr>
          <w:rtl w:val="true"/>
        </w:rPr>
        <w:t xml:space="preserve">. </w:t>
      </w:r>
      <w:r>
        <w:rPr/>
        <w:t>3</w:t>
      </w:r>
      <w:r>
        <w:rPr>
          <w:rtl w:val="true"/>
        </w:rPr>
        <w:t xml:space="preserve">. </w:t>
      </w:r>
      <w:r>
        <w:rPr>
          <w:rtl w:val="true"/>
        </w:rPr>
        <w:t>سَبّ و فحش</w:t>
      </w:r>
      <w:bookmarkEnd w:id="996"/>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نَظَرَ فِی عُیُوبِ النَّاسِ، فَأَنْکَرَهَا، ثُمَّ رَضِیَهَا لِنَفْسِهِ، فَذَلِکَ الْأَحْمَقُ بِعَیْنِهِ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فحش وناسزای به مومن فسق وجنگ با اوکفرمحسوب می‌شود</w:t>
      </w:r>
      <w:r>
        <w:rPr>
          <w:rFonts w:eastAsia="IRNazanin" w:cs="IRNazanin"/>
          <w:color w:val="111111"/>
          <w:sz w:val="28"/>
          <w:szCs w:val="28"/>
          <w:rtl w:val="true"/>
          <w:lang w:bidi="fa-IR"/>
        </w:rPr>
        <w:t>.</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می‌کنند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أَمِیرِالْمُؤْمِنِینَ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مَنْ قَالَ فِی مُؤْمِنٍ مَا رَأَتْ عَیْنَاهُ وَ سَمِعَتْ أُذُنَاهُ مِمَّنْ یَشِینُهُ وَ یَهْدِمُ مُرُوءَتَهُ فَهُوَ مِنَ الَّذِینَ قَالَ اللَّهُ تَعَالَی فِیهِمْ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یُحِبُّونَ أَنْ تَشِیعَ الْفاحِشَهُ فِی الَّذِینَ آمَنُوا لَهُمْ عَذابٌ أَلِیمٌ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هرکس با چشم خود از مومنی کاری خلاف مروت و ناخوشایندی ببیند یا با گوش خود بشنود و آن را نقل کند مشمول آیه شریفه و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داران پخش زشتی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می‌گیرد</w:t>
      </w:r>
      <w:r>
        <w:rPr>
          <w:rFonts w:eastAsia="IRNazanin" w:cs="IRNazanin"/>
          <w:color w:val="111111"/>
          <w:sz w:val="28"/>
          <w:szCs w:val="28"/>
          <w:rtl w:val="true"/>
          <w:lang w:bidi="fa-IR"/>
        </w:rPr>
        <w:t>.»</w:t>
      </w:r>
      <w:r>
        <w:rPr>
          <w:rStyle w:val="FootnoteAnchor"/>
          <w:rtl w:val="true"/>
        </w:rPr>
        <w:footnoteReference w:id="46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رجلاً من بنی تمیم اَتَی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اَوصِنی فکان فیما اَوصاه اَن قال</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تَسبّوا الناسَ فَتَکتَسِبوا العَداوةَ بینهم</w:t>
      </w:r>
      <w:r>
        <w:rPr>
          <w:rFonts w:eastAsia="Amiri" w:cs="Amiri" w:ascii="Amiri" w:hAnsi="Amiri"/>
          <w:color w:val="111111"/>
          <w:sz w:val="28"/>
          <w:szCs w:val="28"/>
          <w:rtl w:val="true"/>
          <w:lang w:bidi="ar-SA"/>
        </w:rPr>
        <w:t>».</w:t>
      </w:r>
      <w:r>
        <w:rPr>
          <w:rStyle w:val="FootnoteAnchor"/>
          <w:rtl w:val="true"/>
        </w:rPr>
        <w:footnoteReference w:id="461"/>
      </w:r>
      <w:bookmarkStart w:id="997" w:name="pg5609_34913"/>
    </w:p>
    <w:p>
      <w:pPr>
        <w:pStyle w:val="BookText"/>
        <w:rPr/>
      </w:pPr>
      <w:bookmarkEnd w:id="99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قبیله بنی‌تمیم خدمت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سفارشی به من بفرما، از جمله سفارش‌های پیامبر به این شخص این بود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دشنام ندهید، زیرا با این کار دشمنی در بین آنان را به دست می‌آورید</w:t>
      </w:r>
      <w:r>
        <w:rPr>
          <w:rFonts w:eastAsia="IRNazanin" w:cs="IRNazanin"/>
          <w:color w:val="111111"/>
          <w:sz w:val="28"/>
          <w:szCs w:val="28"/>
          <w:rtl w:val="true"/>
          <w:lang w:bidi="fa-IR"/>
        </w:rPr>
        <w:t>».</w:t>
      </w:r>
    </w:p>
    <w:p>
      <w:pPr>
        <w:pStyle w:val="Heading5"/>
        <w:numPr>
          <w:ilvl w:val="4"/>
          <w:numId w:val="1"/>
        </w:numPr>
        <w:rPr/>
      </w:pPr>
      <w:bookmarkStart w:id="998" w:name="__RefHeading___Toc2988496_581953129"/>
      <w:bookmarkStart w:id="999" w:name="_Toc391"/>
      <w:bookmarkEnd w:id="998"/>
      <w:r>
        <w:rPr/>
        <w:t>11</w:t>
      </w:r>
      <w:r>
        <w:rPr>
          <w:rtl w:val="true"/>
        </w:rPr>
        <w:t xml:space="preserve">. </w:t>
      </w:r>
      <w:r>
        <w:rPr/>
        <w:t>3</w:t>
      </w:r>
      <w:r>
        <w:rPr>
          <w:rtl w:val="true"/>
        </w:rPr>
        <w:t xml:space="preserve">. </w:t>
      </w:r>
      <w:r>
        <w:rPr>
          <w:rtl w:val="true"/>
        </w:rPr>
        <w:t>افشاء سِرّ و اشاعه فحشاء</w:t>
      </w:r>
      <w:bookmarkEnd w:id="999"/>
    </w:p>
    <w:p>
      <w:pPr>
        <w:pStyle w:val="BookText"/>
        <w:rPr/>
      </w:pPr>
      <w:r>
        <w:rPr>
          <w:rFonts w:ascii="Amiri" w:hAnsi="Amiri" w:eastAsia="Amiri" w:cs="Amiri"/>
          <w:color w:val="111111"/>
          <w:sz w:val="28"/>
          <w:sz w:val="28"/>
          <w:szCs w:val="28"/>
          <w:rtl w:val="true"/>
          <w:lang w:bidi="ar-SA"/>
        </w:rPr>
        <w:t>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یُحِبُّونَ أَنْ تَشِیعَ الْفاحِشَهُ فِی الَّذِینَ آمَنُوا لَهُمْ عَذابٌ أَلِیمٌ</w:t>
      </w:r>
      <w:r>
        <w:rPr>
          <w:rFonts w:eastAsia="Amiri" w:cs="Amiri" w:ascii="Amiri" w:hAnsi="Amiri"/>
          <w:color w:val="111111"/>
          <w:sz w:val="28"/>
          <w:szCs w:val="28"/>
          <w:rtl w:val="true"/>
          <w:lang w:bidi="ar-SA"/>
        </w:rPr>
        <w:t>.</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همانا کسانی که دوست دارند گناهان زشت درمیان مومنان شیوع یابد، عذابی دردناک درانتظارآنان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فِی مَنَاهِی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 مَنْ سَمِعَ فَاحِشَهً فَأَفْشَاهَا فَهُوَ کَالَّذِی أَتَاهَا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پیامبرگرامی اسلام اشاعه‌دهنده گناهان را همانند انجام‌دهنده آن می‌داند</w:t>
      </w:r>
      <w:r>
        <w:rPr>
          <w:rFonts w:eastAsia="IRNazanin" w:cs="IRNazanin"/>
          <w:color w:val="111111"/>
          <w:sz w:val="28"/>
          <w:szCs w:val="28"/>
          <w:rtl w:val="true"/>
          <w:lang w:bidi="fa-IR"/>
        </w:rPr>
        <w:t>.</w:t>
      </w:r>
      <w:r>
        <w:rPr>
          <w:rStyle w:val="FootnoteAnchor"/>
          <w:rtl w:val="true"/>
        </w:rPr>
        <w:footnoteReference w:id="463"/>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انگیزه‌های کسانی که به اشاعه عیوب دیگران اقدام می‌کنند را این می‌دانند که می‌خواهند فضا برای اعمال ناروای آن‌ها فراهم‌تر شده و با استناد به کار دیگران عذر تقصیر بیاورند و بگویند اگر این‌ها گناه است، پس چرا فلانی انجام داده است؟ </w:t>
      </w:r>
      <w:bookmarkStart w:id="1000" w:name="pg5609_34914"/>
    </w:p>
    <w:p>
      <w:pPr>
        <w:pStyle w:val="BookText"/>
        <w:rPr/>
      </w:pPr>
      <w:bookmarkEnd w:id="100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ذووا العیوب یحبّون اشاعه معایب النّاس، لیتّسع لهم العذر فی معایبهم</w:t>
      </w:r>
      <w:r>
        <w:rPr>
          <w:rFonts w:eastAsia="IRNazanin" w:cs="IRNazanin"/>
          <w:color w:val="111111"/>
          <w:sz w:val="28"/>
          <w:szCs w:val="28"/>
          <w:rtl w:val="true"/>
          <w:lang w:bidi="fa-IR"/>
        </w:rPr>
        <w:t xml:space="preserve">» </w:t>
      </w:r>
      <w:r>
        <w:rPr>
          <w:rStyle w:val="FootnoteAnchor"/>
          <w:rtl w:val="true"/>
        </w:rPr>
        <w:footnoteReference w:id="464"/>
      </w:r>
    </w:p>
    <w:p>
      <w:pPr>
        <w:pStyle w:val="Heading5"/>
        <w:numPr>
          <w:ilvl w:val="4"/>
          <w:numId w:val="1"/>
        </w:numPr>
        <w:rPr/>
      </w:pPr>
      <w:bookmarkStart w:id="1001" w:name="__RefHeading___Toc2988498_581953129"/>
      <w:bookmarkStart w:id="1002" w:name="_Toc392"/>
      <w:bookmarkEnd w:id="1001"/>
      <w:r>
        <w:rPr/>
        <w:t>12</w:t>
      </w:r>
      <w:r>
        <w:rPr>
          <w:rtl w:val="true"/>
        </w:rPr>
        <w:t xml:space="preserve">. </w:t>
      </w:r>
      <w:r>
        <w:rPr/>
        <w:t>3</w:t>
      </w:r>
      <w:r>
        <w:rPr>
          <w:rtl w:val="true"/>
        </w:rPr>
        <w:t xml:space="preserve">. </w:t>
      </w:r>
      <w:r>
        <w:rPr>
          <w:rtl w:val="true"/>
        </w:rPr>
        <w:t>استفاده از القاب زشت</w:t>
      </w:r>
      <w:bookmarkEnd w:id="1002"/>
    </w:p>
    <w:p>
      <w:pPr>
        <w:pStyle w:val="Heading6"/>
        <w:numPr>
          <w:ilvl w:val="5"/>
          <w:numId w:val="1"/>
        </w:numPr>
        <w:rPr/>
      </w:pPr>
      <w:bookmarkStart w:id="1003" w:name="__RefHeading___Toc2988500_581953129"/>
      <w:bookmarkStart w:id="1004" w:name="_Toc393"/>
      <w:bookmarkEnd w:id="1003"/>
      <w:r>
        <w:rPr>
          <w:rtl w:val="true"/>
        </w:rPr>
        <w:t>اشاره</w:t>
      </w:r>
      <w:bookmarkEnd w:id="1004"/>
    </w:p>
    <w:p>
      <w:pPr>
        <w:pStyle w:val="BookText"/>
        <w:rPr/>
      </w:pPr>
      <w:r>
        <w:rPr>
          <w:rFonts w:ascii="Amiri" w:hAnsi="Amiri" w:eastAsia="Amiri" w:cs="Amiri"/>
          <w:color w:val="111111"/>
          <w:sz w:val="28"/>
          <w:sz w:val="28"/>
          <w:szCs w:val="28"/>
          <w:rtl w:val="true"/>
          <w:lang w:bidi="ar-SA"/>
        </w:rPr>
        <w:t>وَ لا تَنابَزُوا بِالْأَلْقابِ بِئْسَ الِاسْمُ الْفُسُوقُ بَعْدَ الْإِیمانِ</w:t>
      </w:r>
      <w:r>
        <w:rPr>
          <w:rFonts w:eastAsia="Amiri" w:cs="Amiri" w:ascii="Amiri" w:hAnsi="Amiri"/>
          <w:color w:val="111111"/>
          <w:sz w:val="28"/>
          <w:szCs w:val="28"/>
          <w:rtl w:val="true"/>
          <w:lang w:bidi="ar-SA"/>
        </w:rPr>
        <w:t>.</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و یکدیگر را به القاب زشت مخوانید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است عنوان فسق پس از ایمان‌آوردن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غضب بر من لقبها راندی یارگیرومار گیرم خواندی</w:t>
      </w:r>
    </w:p>
    <w:p>
      <w:pPr>
        <w:pStyle w:val="BookText"/>
        <w:rPr/>
      </w:pPr>
      <w:r>
        <w:rPr>
          <w:rFonts w:ascii="IRNazanin" w:hAnsi="IRNazanin" w:eastAsia="IRNazanin"/>
          <w:color w:val="111111"/>
          <w:sz w:val="28"/>
          <w:sz w:val="28"/>
          <w:szCs w:val="28"/>
          <w:rtl w:val="true"/>
          <w:lang w:bidi="fa-IR"/>
        </w:rPr>
        <w:t>اگرفردی دیگران را با القاب و نام‌های زشت یا آن‌چه که باعث ناراحتی شخص می‌شود، مورد خطاب قرار دهد کاری زشت ومنکر را مرتکب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کریم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تنابَزوا بِالالقاب</w:t>
      </w:r>
      <w:r>
        <w:rPr>
          <w:rFonts w:eastAsia="Amiri" w:cs="Amiri" w:ascii="Amiri" w:hAnsi="Amiri"/>
          <w:color w:val="111111"/>
          <w:sz w:val="28"/>
          <w:szCs w:val="28"/>
          <w:rtl w:val="true"/>
          <w:lang w:bidi="ar-SA"/>
        </w:rPr>
        <w:t>».</w:t>
      </w:r>
      <w:r>
        <w:rPr>
          <w:rStyle w:val="FootnoteAnchor"/>
          <w:rtl w:val="true"/>
        </w:rPr>
        <w:footnoteReference w:id="4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یکدیگر را با القاب ناروا و زشت یاد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نقصی در جسم کسی یا در پدر و مادر یا فرزند و همسر یا قوم او هست و او را به آن نقص، صدا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سنائی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ابلهی دید اشتری به چرا گفت نقشت همه کژ است چرا؟</w:t>
      </w:r>
    </w:p>
    <w:p>
      <w:pPr>
        <w:pStyle w:val="BookText"/>
        <w:rPr/>
      </w:pPr>
      <w:r>
        <w:rPr>
          <w:rFonts w:ascii="IRNazanin" w:hAnsi="IRNazanin" w:eastAsia="IRNazanin"/>
          <w:color w:val="111111"/>
          <w:sz w:val="28"/>
          <w:sz w:val="28"/>
          <w:szCs w:val="28"/>
          <w:rtl w:val="true"/>
          <w:lang w:bidi="fa-IR"/>
        </w:rPr>
        <w:t>گفت اشتر که اندر این پیکار عیب نقاش می‌کنی، هشدار</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کژی من مکن به عیب نگاه تو ز من راهِ راست‌رفتن خواه </w:t>
      </w:r>
      <w:bookmarkStart w:id="1005" w:name="pg5609_34915"/>
    </w:p>
    <w:p>
      <w:pPr>
        <w:pStyle w:val="BookText"/>
        <w:rPr/>
      </w:pPr>
      <w:bookmarkEnd w:id="1005"/>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اَهانَ لی وَلیّاً فَقَد اَرصَدَ لِمُحارَبتی </w:t>
      </w:r>
      <w:r>
        <w:rPr>
          <w:rFonts w:eastAsia="Amiri" w:cs="Amiri" w:ascii="Amiri" w:hAnsi="Amiri"/>
          <w:color w:val="111111"/>
          <w:sz w:val="28"/>
          <w:szCs w:val="28"/>
          <w:rtl w:val="true"/>
          <w:lang w:bidi="ar-SA"/>
        </w:rPr>
        <w:t>...».</w:t>
      </w:r>
      <w:r>
        <w:rPr>
          <w:rStyle w:val="FootnoteAnchor"/>
          <w:rtl w:val="true"/>
        </w:rPr>
        <w:footnoteReference w:id="4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دوستان و اولیای من اهانت کند، برای جنگ با من کمین کرده است</w:t>
      </w:r>
      <w:r>
        <w:rPr>
          <w:rFonts w:eastAsia="IRNazanin" w:cs="IRNazanin"/>
          <w:color w:val="111111"/>
          <w:sz w:val="28"/>
          <w:szCs w:val="28"/>
          <w:rtl w:val="true"/>
          <w:lang w:bidi="fa-IR"/>
        </w:rPr>
        <w:t>!».</w:t>
      </w:r>
    </w:p>
    <w:p>
      <w:pPr>
        <w:pStyle w:val="Heading6"/>
        <w:numPr>
          <w:ilvl w:val="5"/>
          <w:numId w:val="1"/>
        </w:numPr>
        <w:rPr/>
      </w:pPr>
      <w:bookmarkStart w:id="1006" w:name="__RefHeading___Toc2988502_581953129"/>
      <w:bookmarkStart w:id="1007" w:name="_Toc394"/>
      <w:bookmarkEnd w:id="1006"/>
      <w:r>
        <w:rPr>
          <w:rtl w:val="true"/>
        </w:rPr>
        <w:t>غیرمسلمانان</w:t>
      </w:r>
      <w:bookmarkEnd w:id="1007"/>
    </w:p>
    <w:p>
      <w:pPr>
        <w:pStyle w:val="BookText"/>
        <w:rPr/>
      </w:pPr>
      <w:r>
        <w:rPr>
          <w:rFonts w:ascii="IRNazanin" w:hAnsi="IRNazanin" w:eastAsia="IRNazanin"/>
          <w:color w:val="111111"/>
          <w:sz w:val="28"/>
          <w:sz w:val="28"/>
          <w:szCs w:val="28"/>
          <w:rtl w:val="true"/>
          <w:lang w:bidi="fa-IR"/>
        </w:rPr>
        <w:t>ممکن است این سؤال پیش آید که در بیشتر روایات، مردم از تعرض به حریم خصوصی مسلمانان منع شده‌اند، پس تکلیف اقلیت‌های مذهبی و غیر مسلمانان در جامعه اسلامی چیست؟</w:t>
      </w:r>
    </w:p>
    <w:p>
      <w:pPr>
        <w:pStyle w:val="BookText"/>
        <w:rPr/>
      </w:pPr>
      <w:r>
        <w:rPr>
          <w:rFonts w:ascii="IRNazanin" w:hAnsi="IRNazanin" w:eastAsia="IRNazanin"/>
          <w:color w:val="111111"/>
          <w:sz w:val="28"/>
          <w:sz w:val="28"/>
          <w:szCs w:val="28"/>
          <w:rtl w:val="true"/>
          <w:lang w:bidi="fa-IR"/>
        </w:rPr>
        <w:t>پاسخ آن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برخی از روایات عام است و شامل مسلمان و غیر مسلمان می‌شود، 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خَیْرُ النَّاسِ مَنِ انْتَفَعَ بِهِ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 النَّاسِ مَنْ تَأَذَّی بِهِ النَّاسُ</w:t>
      </w:r>
      <w:r>
        <w:rPr>
          <w:rFonts w:eastAsia="Amiri" w:cs="Amiri" w:ascii="Amiri" w:hAnsi="Amiri"/>
          <w:color w:val="111111"/>
          <w:sz w:val="28"/>
          <w:szCs w:val="28"/>
          <w:rtl w:val="true"/>
          <w:lang w:bidi="ar-SA"/>
        </w:rPr>
        <w:t>».</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موضوع در آیات و روایات مؤمن و مسلم است، به دلیل اهمیت جایگاه اوست که بر اثر ایمان و اسلام کسب کرده است</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اقلیت‌های دینی و غیر مسلمانانی که در نظام و جامعه اسلامی زندگی می‌کنند، جزء شهروندان آن به شمار آمده و جان و مال و </w:t>
      </w:r>
    </w:p>
    <w:p>
      <w:pPr>
        <w:pStyle w:val="BookText"/>
        <w:rPr/>
      </w:pPr>
      <w:r>
        <w:rPr>
          <w:rFonts w:ascii="IRNazanin" w:hAnsi="IRNazanin" w:eastAsia="IRNazanin"/>
          <w:color w:val="111111"/>
          <w:sz w:val="28"/>
          <w:sz w:val="28"/>
          <w:szCs w:val="28"/>
          <w:rtl w:val="true"/>
          <w:lang w:bidi="fa-IR"/>
        </w:rPr>
        <w:t>عرض آنان در پناه حکومت اسلامی در امنیت کامل قرار دارد و فقهاء عظام به این موضوع در کتب فقهی پرداخته‌اند</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حتی در برخورد با مشرکان و بت‌های آنان از مسلمانان درخواست کرده تا از راه سب و دشنام وارد نشوند زیرا آنها ممکن است در واکنشی جاهلانه واز سر تعصب حرمت مقدسات اسلامی را شکسته ومخدوش سازند </w:t>
      </w:r>
      <w:r>
        <w:rPr>
          <w:rFonts w:eastAsia="IRNazanin" w:cs="IRNazanin"/>
          <w:color w:val="111111"/>
          <w:sz w:val="28"/>
          <w:szCs w:val="28"/>
          <w:rtl w:val="true"/>
          <w:lang w:bidi="fa-IR"/>
        </w:rPr>
        <w:t>.</w:t>
      </w:r>
      <w:r>
        <w:rPr>
          <w:rStyle w:val="FootnoteAnchor"/>
          <w:rtl w:val="true"/>
        </w:rPr>
        <w:footnoteReference w:id="470"/>
      </w:r>
      <w:bookmarkStart w:id="1008" w:name="pg5609_34917"/>
    </w:p>
    <w:p>
      <w:pPr>
        <w:pStyle w:val="Heading6"/>
        <w:numPr>
          <w:ilvl w:val="5"/>
          <w:numId w:val="1"/>
        </w:numPr>
        <w:rPr/>
      </w:pPr>
      <w:bookmarkStart w:id="1009" w:name="__RefHeading___Toc2988504_581953129"/>
      <w:bookmarkStart w:id="1010" w:name="_Toc395"/>
      <w:bookmarkEnd w:id="1008"/>
      <w:bookmarkEnd w:id="1009"/>
      <w:r>
        <w:rPr>
          <w:rtl w:val="true"/>
        </w:rPr>
        <w:t>پرسش ها</w:t>
      </w:r>
      <w:bookmarkEnd w:id="101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زیر را موردبررسی قرار دهید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لا یَسْخَرْ قَوْمٌ مِنْ قَوْمٍ عَسی أَنْ یَکُونُوا خَیْراً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 آخر آیه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اجْتَنِبُوا کَثیراً مِنَ الظَّنِّ إِنَّ بَعْضَ الظَّنِّ إِثْمٌ وَ لا تَجَسَّسُوا وَ لا یَغْتَبْ بَعْضُکُمْ بَعْضاً أَ یُحِبُّ أَحَدُکُمْ أَنْ یَأْکُلَ لَحْمَ أَخیهِ مَیْتاً فَکَرِهْتُمُوهُ وَ اتَّقُوا اللَّهَ إِنَّ اللَّهَ تَوَّابٌ رَحیم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النَّاسُ إِنَّا خَلَقْناکُمْ مِنْ ذَکَرٍ وَ أُنْثی وَ جَعَلْناکُمْ شُعُوباً وَ قَبائِلَ لِتَعارَفُوا إِنَّ أَکْرَمَکُمْ عِنْدَ اللَّهِ أَتْقاکُمْ إِنَّ اللَّهَ عَلیمٌ خَبیر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حجرات،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معروف ها یی توصیه وازچه منکرهایی نهی شده است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 یادشده دردوآیه اول با تقوا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درآیه سوم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ارتباط تنگاتنگی دارد؟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امربه معروف ونهی ازمنکردررعایت موارد یادشده چیست؟</w:t>
      </w:r>
    </w:p>
    <w:p>
      <w:pPr>
        <w:pStyle w:val="Heading6"/>
        <w:numPr>
          <w:ilvl w:val="5"/>
          <w:numId w:val="1"/>
        </w:numPr>
        <w:rPr/>
      </w:pPr>
      <w:bookmarkStart w:id="1011" w:name="__RefHeading___Toc2988506_581953129"/>
      <w:bookmarkStart w:id="1012" w:name="_Toc396"/>
      <w:bookmarkEnd w:id="1011"/>
      <w:r>
        <w:rPr>
          <w:rtl w:val="true"/>
        </w:rPr>
        <w:t>برای مطالعه بیشتر</w:t>
      </w:r>
      <w:bookmarkEnd w:id="1012"/>
    </w:p>
    <w:p>
      <w:pPr>
        <w:pStyle w:val="BookText"/>
        <w:rPr/>
      </w:pPr>
      <w:r>
        <w:rPr>
          <w:rFonts w:ascii="Amiri" w:hAnsi="Amiri" w:eastAsia="Amiri" w:cs="Amiri"/>
          <w:color w:val="111111"/>
          <w:sz w:val="28"/>
          <w:sz w:val="28"/>
          <w:szCs w:val="28"/>
          <w:rtl w:val="true"/>
          <w:lang w:bidi="ar-SA"/>
        </w:rPr>
        <w:t>فَلَمَّا نَسُوا ما ذُکِّرُوا بِهِ أَنْجَیْنَا الَّذینَ یَنْهَوْنَ عَنِ السُّوءِ وَ أَخَذْنَا الَّذینَ ظَلَمُوا بِعَذابٍ بَئیسٍ بِما کانُوا یَفْسُقُون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کسانی در این آیه نجات یافته خوانده شده اند؟ چرا؟ </w:t>
      </w:r>
      <w:bookmarkStart w:id="1013" w:name="pg5609_34918"/>
    </w:p>
    <w:p>
      <w:pPr>
        <w:pStyle w:val="Heading3"/>
        <w:numPr>
          <w:ilvl w:val="2"/>
          <w:numId w:val="1"/>
        </w:numPr>
        <w:rPr/>
      </w:pPr>
      <w:bookmarkStart w:id="1014" w:name="__RefHeading___Toc2988508_581953129"/>
      <w:bookmarkStart w:id="1015" w:name="_Toc397"/>
      <w:bookmarkEnd w:id="1013"/>
      <w:bookmarkEnd w:id="1014"/>
      <w:r>
        <w:rPr>
          <w:rtl w:val="true"/>
        </w:rPr>
        <w:t>درس بیست و یکم</w:t>
      </w:r>
      <w:bookmarkEnd w:id="1015"/>
    </w:p>
    <w:p>
      <w:pPr>
        <w:pStyle w:val="Heading4"/>
        <w:numPr>
          <w:ilvl w:val="3"/>
          <w:numId w:val="1"/>
        </w:numPr>
        <w:rPr/>
      </w:pPr>
      <w:bookmarkStart w:id="1016" w:name="__RefHeading___Toc2988510_581953129"/>
      <w:bookmarkStart w:id="1017" w:name="_Toc398"/>
      <w:bookmarkEnd w:id="1016"/>
      <w:r>
        <w:rPr>
          <w:rtl w:val="true"/>
        </w:rPr>
        <w:t>رابطه امربه معروف ونهی ازمنکر با حریم خصوصی</w:t>
      </w:r>
      <w:bookmarkEnd w:id="1017"/>
    </w:p>
    <w:p>
      <w:pPr>
        <w:pStyle w:val="Heading5"/>
        <w:numPr>
          <w:ilvl w:val="4"/>
          <w:numId w:val="1"/>
        </w:numPr>
        <w:rPr/>
      </w:pPr>
      <w:bookmarkStart w:id="1018" w:name="__RefHeading___Toc2988512_581953129"/>
      <w:bookmarkStart w:id="1019" w:name="_Toc399"/>
      <w:bookmarkEnd w:id="1018"/>
      <w:r>
        <w:rPr/>
        <w:t>1</w:t>
      </w:r>
      <w:r>
        <w:rPr>
          <w:rtl w:val="true"/>
        </w:rPr>
        <w:t>-</w:t>
      </w:r>
      <w:r>
        <w:rPr>
          <w:rtl w:val="true"/>
        </w:rPr>
        <w:t>هدف از امر به معروف</w:t>
      </w:r>
      <w:bookmarkEnd w:id="1019"/>
    </w:p>
    <w:p>
      <w:pPr>
        <w:pStyle w:val="BookText"/>
        <w:rPr/>
      </w:pPr>
      <w:r>
        <w:rPr>
          <w:rFonts w:ascii="IRNazanin" w:hAnsi="IRNazanin" w:eastAsia="IRNazanin"/>
          <w:color w:val="111111"/>
          <w:sz w:val="28"/>
          <w:sz w:val="28"/>
          <w:szCs w:val="28"/>
          <w:rtl w:val="true"/>
          <w:lang w:bidi="fa-IR"/>
        </w:rPr>
        <w:t>امر به معروف ونهی ازمنکر دو فریضه از فرائض الهی هستندکه برای اقامه وبرپایی دین واحکام وارزشهای آن واجب شده اند</w:t>
      </w:r>
      <w:r>
        <w:rPr>
          <w:rFonts w:eastAsia="IRNazanin" w:cs="IRNazanin"/>
          <w:color w:val="111111"/>
          <w:sz w:val="28"/>
          <w:szCs w:val="28"/>
          <w:rtl w:val="true"/>
          <w:lang w:bidi="fa-IR"/>
        </w:rPr>
        <w:t>.</w:t>
      </w:r>
      <w:r>
        <w:rPr>
          <w:rStyle w:val="FootnoteAnchor"/>
          <w:rtl w:val="true"/>
        </w:rPr>
        <w:footnoteReference w:id="471"/>
      </w:r>
    </w:p>
    <w:p>
      <w:pPr>
        <w:pStyle w:val="Heading5"/>
        <w:numPr>
          <w:ilvl w:val="4"/>
          <w:numId w:val="1"/>
        </w:numPr>
        <w:rPr/>
      </w:pPr>
      <w:bookmarkStart w:id="1020" w:name="__RefHeading___Toc2988514_581953129"/>
      <w:bookmarkStart w:id="1021" w:name="_Toc400"/>
      <w:bookmarkEnd w:id="1020"/>
      <w:r>
        <w:rPr/>
        <w:t>2</w:t>
      </w:r>
      <w:r>
        <w:rPr>
          <w:rtl w:val="true"/>
        </w:rPr>
        <w:t xml:space="preserve">- </w:t>
      </w:r>
      <w:r>
        <w:rPr>
          <w:rtl w:val="true"/>
        </w:rPr>
        <w:t>معروف ها</w:t>
      </w:r>
      <w:bookmarkEnd w:id="1021"/>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گونه که عبادات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نماز، روزه وحج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معروف ها بوده وامر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 به 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حقوق مربوط به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الناس، خواه حقوق مالی یا عرضی وحیثیتی ویا حقوق مربوط به جسم وجان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معروف ها بوده وامر به حفظ ورعایت این حقوق، امر به معروف، ونهی از تضییع آن، نهی ازمنکر به شمار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ازاین </w:t>
      </w:r>
      <w:bookmarkStart w:id="1022" w:name="pg5609_34919"/>
    </w:p>
    <w:p>
      <w:pPr>
        <w:pStyle w:val="BookText"/>
        <w:rPr/>
      </w:pPr>
      <w:bookmarkEnd w:id="1022"/>
      <w:r>
        <w:rPr>
          <w:rFonts w:ascii="IRNazanin" w:hAnsi="IRNazanin" w:eastAsia="IRNazanin"/>
          <w:color w:val="111111"/>
          <w:sz w:val="28"/>
          <w:sz w:val="28"/>
          <w:szCs w:val="28"/>
          <w:rtl w:val="true"/>
          <w:lang w:bidi="fa-IR"/>
        </w:rPr>
        <w:t>رودر برخی روایات، امر به معروف، بهترین</w:t>
      </w:r>
    </w:p>
    <w:p>
      <w:pPr>
        <w:pStyle w:val="BookText"/>
        <w:rPr/>
      </w:pPr>
      <w:r>
        <w:rPr>
          <w:rFonts w:ascii="IRNazanin" w:hAnsi="IRNazanin" w:eastAsia="IRNazanin"/>
          <w:color w:val="111111"/>
          <w:sz w:val="28"/>
          <w:sz w:val="28"/>
          <w:szCs w:val="28"/>
          <w:rtl w:val="true"/>
          <w:lang w:bidi="fa-IR"/>
        </w:rPr>
        <w:t>وبرترین کار مردم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بالمعروف افضلُ اعمال الخلق</w:t>
      </w:r>
      <w:r>
        <w:rPr>
          <w:rFonts w:eastAsia="IRNazanin" w:cs="IRNazanin"/>
          <w:color w:val="111111"/>
          <w:sz w:val="28"/>
          <w:szCs w:val="28"/>
          <w:rtl w:val="true"/>
          <w:lang w:bidi="fa-IR"/>
        </w:rPr>
        <w:t>.</w:t>
      </w:r>
      <w:r>
        <w:rPr>
          <w:rStyle w:val="FootnoteAnchor"/>
          <w:rtl w:val="true"/>
        </w:rPr>
        <w:footnoteReference w:id="472"/>
      </w:r>
    </w:p>
    <w:p>
      <w:pPr>
        <w:pStyle w:val="BookText"/>
        <w:rPr/>
      </w:pPr>
      <w:r>
        <w:rPr>
          <w:rFonts w:ascii="IRNazanin" w:hAnsi="IRNazanin" w:eastAsia="IRNazanin"/>
          <w:color w:val="111111"/>
          <w:sz w:val="28"/>
          <w:sz w:val="28"/>
          <w:szCs w:val="28"/>
          <w:rtl w:val="true"/>
          <w:lang w:bidi="fa-IR"/>
        </w:rPr>
        <w:t>برترین کارهای مردم، امر به معروف و نهی از منکر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امر به معروف و نهی از منکر برترین و بهترین کار مردم یا از بهترین کارهای مردم باشد، به این جهت است که به واسطه آن ارزشها وحقوق مردم حفظ می‌شود وفضای پاک و دوراز کینه وکدورت پدید می‌آید</w:t>
      </w:r>
      <w:r>
        <w:rPr>
          <w:rFonts w:eastAsia="IRNazanin" w:cs="IRNazanin"/>
          <w:color w:val="111111"/>
          <w:sz w:val="28"/>
          <w:szCs w:val="28"/>
          <w:rtl w:val="true"/>
          <w:lang w:bidi="fa-IR"/>
        </w:rPr>
        <w:t>.</w:t>
      </w:r>
    </w:p>
    <w:p>
      <w:pPr>
        <w:pStyle w:val="Heading5"/>
        <w:numPr>
          <w:ilvl w:val="4"/>
          <w:numId w:val="1"/>
        </w:numPr>
        <w:rPr/>
      </w:pPr>
      <w:bookmarkStart w:id="1023" w:name="__RefHeading___Toc2988516_581953129"/>
      <w:bookmarkStart w:id="1024" w:name="_Toc401"/>
      <w:bookmarkEnd w:id="1023"/>
      <w:r>
        <w:rPr/>
        <w:t>3</w:t>
      </w:r>
      <w:r>
        <w:rPr>
          <w:rtl w:val="true"/>
        </w:rPr>
        <w:t xml:space="preserve">- </w:t>
      </w:r>
      <w:r>
        <w:rPr>
          <w:rtl w:val="true"/>
        </w:rPr>
        <w:t>حافظ حریم خصوصی</w:t>
      </w:r>
      <w:bookmarkEnd w:id="1024"/>
    </w:p>
    <w:p>
      <w:pPr>
        <w:pStyle w:val="BookText"/>
        <w:rPr/>
      </w:pPr>
      <w:r>
        <w:rPr>
          <w:rFonts w:ascii="IRNazanin" w:hAnsi="IRNazanin" w:eastAsia="IRNazanin"/>
          <w:color w:val="111111"/>
          <w:sz w:val="28"/>
          <w:sz w:val="28"/>
          <w:szCs w:val="28"/>
          <w:rtl w:val="true"/>
          <w:lang w:bidi="fa-IR"/>
        </w:rPr>
        <w:t xml:space="preserve">امر به معروف ونهی ازمنکر ،پاسدارونگهبان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حقوق حریم خصوصی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است ونه در نقطه مقابل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براین کسی نمی تواند با عنوان امر به معروف یا نهی ازمنکر، حریم خصوصی دیگران را مورد تعرض قرار دهد، زیرا این کار او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می‌شود که باید از آن پیشگیری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اگر کسی به بهانه این که می‌خواهد بداند فلان شخص به ارزش های دینی در خانه پای بند هست یا نه، به دنبال تجسس در مسائل داخلی وپنهانی او باشد، این کار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وازآن باید نهی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گزارش‌های تاریخی وجود دارد که خلیفه دوم چنین باوری داشته است وبرای پیش‌گیری از وقوع مُنکرات، حتی</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دیوار خانه مردم بالا رفته تا مُچ افراد را سر بزنگاه بگیرد و هنگامی که به صاحب خانه </w:t>
      </w:r>
    </w:p>
    <w:p>
      <w:pPr>
        <w:pStyle w:val="BookText"/>
        <w:rPr/>
      </w:pPr>
      <w:r>
        <w:rPr>
          <w:rFonts w:ascii="IRNazanin" w:hAnsi="IRNazanin" w:eastAsia="IRNazanin"/>
          <w:color w:val="111111"/>
          <w:sz w:val="28"/>
          <w:sz w:val="28"/>
          <w:szCs w:val="28"/>
          <w:rtl w:val="true"/>
          <w:lang w:bidi="fa-IR"/>
        </w:rPr>
        <w:t>اعتراض می‌کند که چرا شراب در پیش روی خود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پاسخ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من یک گناه کرده‌ام، تو سه گناه مرتکب شده‌ای،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تفتیش و تجسس احوال مردم پرداخته‌ای در حالی که قرآن از آن نهی کرده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تجسسوا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دستور داده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اْتو البیوت عن ابوابها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تو از دیوار آمده‌ای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ورود بدون اجازه نهی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تدخلوا بیوتا غیر بیوتکم حتی تستأنسوا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بدون اذن وارد گشته‌ای</w:t>
      </w:r>
      <w:r>
        <w:rPr>
          <w:rFonts w:eastAsia="IRNazanin" w:cs="IRNazanin"/>
          <w:color w:val="111111"/>
          <w:sz w:val="28"/>
          <w:szCs w:val="28"/>
          <w:rtl w:val="true"/>
          <w:lang w:bidi="fa-IR"/>
        </w:rPr>
        <w:t>.</w:t>
      </w:r>
      <w:r>
        <w:rPr>
          <w:rStyle w:val="FootnoteAnchor"/>
          <w:rtl w:val="true"/>
        </w:rPr>
        <w:footnoteReference w:id="473"/>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مثال دیگر درباره سرکشی به منازل یا ماشین ها یا گوشی ها وکامپیوتر وتبلت افراد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فردی مجاز نیست به این دلیل که می‌خواهد ببیند این شخص خلاف می‌کند یا نمی کند؟ویا ازاطلاعات درون آنها آگاهی یابدو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اینها همه گناه است وهمه ما وظیفه داریم اگر کسی را در این وضعیت ببنیم او را ازاین منکرنهی کنیم</w:t>
      </w:r>
      <w:r>
        <w:rPr>
          <w:rFonts w:eastAsia="IRNazanin" w:cs="IRNazanin"/>
          <w:color w:val="111111"/>
          <w:sz w:val="28"/>
          <w:szCs w:val="28"/>
          <w:rtl w:val="true"/>
          <w:lang w:bidi="fa-IR"/>
        </w:rPr>
        <w:t xml:space="preserve">. </w:t>
      </w:r>
      <w:bookmarkStart w:id="1025" w:name="pg5609_34921"/>
    </w:p>
    <w:p>
      <w:pPr>
        <w:pStyle w:val="Heading5"/>
        <w:numPr>
          <w:ilvl w:val="4"/>
          <w:numId w:val="1"/>
        </w:numPr>
        <w:rPr/>
      </w:pPr>
      <w:bookmarkStart w:id="1026" w:name="__RefHeading___Toc2988518_581953129"/>
      <w:bookmarkStart w:id="1027" w:name="_Toc402"/>
      <w:bookmarkEnd w:id="1025"/>
      <w:bookmarkEnd w:id="1026"/>
      <w:r>
        <w:rPr/>
        <w:t>4</w:t>
      </w:r>
      <w:r>
        <w:rPr>
          <w:rtl w:val="true"/>
        </w:rPr>
        <w:t xml:space="preserve">- </w:t>
      </w:r>
      <w:r>
        <w:rPr>
          <w:rtl w:val="true"/>
        </w:rPr>
        <w:t>نشر اسرار</w:t>
      </w:r>
      <w:bookmarkEnd w:id="1027"/>
    </w:p>
    <w:p>
      <w:pPr>
        <w:pStyle w:val="BookText"/>
        <w:rPr/>
      </w:pPr>
      <w:r>
        <w:rPr>
          <w:rFonts w:ascii="IRNazanin" w:hAnsi="IRNazanin" w:eastAsia="IRNazanin"/>
          <w:color w:val="111111"/>
          <w:sz w:val="28"/>
          <w:sz w:val="28"/>
          <w:szCs w:val="28"/>
          <w:rtl w:val="true"/>
          <w:lang w:bidi="fa-IR"/>
        </w:rPr>
        <w:t xml:space="preserve">همان گونه که عیب جویی ازدیگران وتجسس در احوالات آنان گناه است ومنکر، بازگوکردن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عیوب ونیز اشاعه وپخش اسرار مردم، جرم ومنکر شمرده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مورد وموارد گذشته، این سخنان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بسیار راهگشا است </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حق ندارد به خانه یا مغازه و یا محل کار شخصی کسی بدون اذن صاحب آنها وارد شود یا کسی را جلب کند، یا به نام کشف جرم یا ارتکاب گناه تعقیب و مراقبت نماید، و یا نسبت به فردی اهانت نموده و اعمال غیر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 مرتکب شود، یا به تلفن یا نوار ضبط صوت دیگری به نام کشف جرم یا کشف مرکز گناه گوش کند، و یا برای کشف گناه و جرم هر چند گناه بزرگ باشد، شنود بگذارد و یا دنبال اسرار مردم باشد، و تجسس از گناهان غیر نماید یا اسراری که از غیر به او رسیده و لو برای یک نفر فاش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اینها جرم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است و بعضی از آنها چون اشاعه فحشا و گناهان از کبایر بسیار بزرگ است، و مرتکبین هر یک از امور فوق مجرم و مستحق تعزیر شرعی هستندو بعضی از آنها موجب حد شرعی می‌باشد</w:t>
      </w:r>
      <w:r>
        <w:rPr>
          <w:rFonts w:eastAsia="IRNazanin" w:cs="IRNazanin"/>
          <w:color w:val="111111"/>
          <w:sz w:val="28"/>
          <w:szCs w:val="28"/>
          <w:rtl w:val="true"/>
          <w:lang w:bidi="fa-IR"/>
        </w:rPr>
        <w:t xml:space="preserve">." </w:t>
      </w:r>
      <w:r>
        <w:rPr>
          <w:rStyle w:val="FootnoteAnchor"/>
          <w:rtl w:val="true"/>
        </w:rPr>
        <w:footnoteReference w:id="474"/>
      </w:r>
      <w:bookmarkStart w:id="1028" w:name="pg5609_34922"/>
    </w:p>
    <w:p>
      <w:pPr>
        <w:pStyle w:val="Heading5"/>
        <w:numPr>
          <w:ilvl w:val="4"/>
          <w:numId w:val="1"/>
        </w:numPr>
        <w:rPr/>
      </w:pPr>
      <w:bookmarkStart w:id="1029" w:name="__RefHeading___Toc2988520_581953129"/>
      <w:bookmarkStart w:id="1030" w:name="_Toc403"/>
      <w:bookmarkEnd w:id="1028"/>
      <w:bookmarkEnd w:id="1029"/>
      <w:r>
        <w:rPr/>
        <w:t>5</w:t>
      </w:r>
      <w:r>
        <w:rPr>
          <w:rtl w:val="true"/>
        </w:rPr>
        <w:t xml:space="preserve">- </w:t>
      </w:r>
      <w:r>
        <w:rPr>
          <w:rtl w:val="true"/>
        </w:rPr>
        <w:t>موارد استثناء</w:t>
      </w:r>
      <w:bookmarkEnd w:id="1030"/>
    </w:p>
    <w:p>
      <w:pPr>
        <w:pStyle w:val="BookText"/>
        <w:rPr/>
      </w:pPr>
      <w:r>
        <w:rPr>
          <w:rFonts w:ascii="IRNazanin" w:hAnsi="IRNazanin" w:eastAsia="IRNazanin"/>
          <w:color w:val="111111"/>
          <w:sz w:val="28"/>
          <w:sz w:val="28"/>
          <w:szCs w:val="28"/>
          <w:rtl w:val="true"/>
          <w:lang w:bidi="fa-IR"/>
        </w:rPr>
        <w:t xml:space="preserve">آن چه که تا حال گفته شد به عنوان اصل اولی وقاعده حاکم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این اصل موارد استثنائاتی هم دارد پیش از این آیاتی نیز در باره قصاص ذکرشد که جزء موارد استثناء شمرده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دربخش اموال ودارایی ها وموضوع جسم وجان ویا امور حیثیتی، درصورتی که نیاز به ورود به حریم خصوصی وبررسی داشته باشد، این کارتوسط قانون ودستگاه های مسئول صورت می‌پذیرد وخارج ازچارچوب قانون ،کسی حق ورود وبررسی دارایی های افراد ودیگر حوزه های حریم خصوصی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فردی مدعی است که مبالغی را بابت مشارکت در برخی پروژه ها به حساب فلان شخص ریخته است اما وی انکار می‌کند، دراین جا طبق دستور مقام قضایی به بررسی حساب آن فرد می‌پردازند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ادعا می‌کندکه مقداری از اموال واثاثیه اورا فلانی به سرقت برده است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دراین جا نیز دستگاه قضایی رسیدگی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افراد اجازه ندارند به عنوان نهی ازمنکر به این حوزه ها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مواردی که قانون اجازه می‌دهد، مثلاً گزارشی مبنی بر سرقت اتومبیل یا انجام فعالیت‌های غیرمجاز مانند حمل مواد مخدر وجود دارد، پلیس با اجازه مقامات قضایی حق برخورد و تفتیش و توقیف را دارد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ومادر به دلیل نقش تربیتی ومسئولیت هدایت وراهنمایی که دارند می‌توانند لباسها وکیف وگوشی وتبلت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فرزندان خود را </w:t>
      </w:r>
    </w:p>
    <w:p>
      <w:pPr>
        <w:pStyle w:val="BookText"/>
        <w:rPr/>
      </w:pPr>
      <w:r>
        <w:rPr>
          <w:rFonts w:ascii="IRNazanin" w:hAnsi="IRNazanin" w:eastAsia="IRNazanin"/>
          <w:color w:val="111111"/>
          <w:sz w:val="28"/>
          <w:sz w:val="28"/>
          <w:szCs w:val="28"/>
          <w:rtl w:val="true"/>
          <w:lang w:bidi="fa-IR"/>
        </w:rPr>
        <w:t>کنترل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نظارت والدین، ازوارد شدن آسیب های احتمالی در حوزه مسائلی چون اعتیاد، فساد اخلاقی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گیری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والدین هم در کنترل وسائل فرزندانشان ونیز درچگونگی برخورد با آنان باید ظرفیت های آنان وظرافت های تربیتی را مورد توجه قرار دهندتا نتیجه درست ومثبتی را شاهد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باید در انتظار واکنش های منفی از سوی فرزندان خودباشند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کس حق ندارد در مالِ کسی چه منقول و چه غیر منقول، و در مورد حق کسی دخل و تصرف کند یا توقیف و مصادره نماید مگر به حکم حاکم شرع، آن هم پس از بررسی دقیق و ثبوت حکم از نظر شرعی</w:t>
      </w:r>
      <w:r>
        <w:rPr>
          <w:rFonts w:eastAsia="IRNazanin" w:cs="IRNazanin"/>
          <w:color w:val="111111"/>
          <w:sz w:val="28"/>
          <w:szCs w:val="28"/>
          <w:rtl w:val="true"/>
          <w:lang w:bidi="fa-IR"/>
        </w:rPr>
        <w:t>.</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نمونه دیگردرباره خانه های تیمی باندهای فساد وفحشاء، یا قاچاق موادمخدر، یا افراد توطئه گر و ضدانقلاب، و یا جاسوسان بیگانگان ودشمنان، ومشابه اینها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درهمه این موارد دستگاه های مسئول پس از اطمینان نسبی وبارعایت چارچوب های قانونی واخلاقی می‌توانند به حریم افراد ورود یافته وبررسی لازم را انجام دهند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بنیانگذار انقلاب اسلامی،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دغدغه ای که در زمینه حفظ حریم خصوصی افرادداشته اند،دراین باره دستورات دقیق وجامعی ارائه کرده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آنچه ذکر شد و ممنوع اعلام شد، در غیر مواردی است که در رابطه با توطئه‌ها و گروهکهای مخالف اسلام و نظام جمهوری اسلامی است که در خانه‌های امن و تیمی برای براندازی نظام جمهوری اسلامی و ترور شخصیت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های مجاهد و مردم بی گناه کوچه و بازار و برای نقشه‌های خرابکاری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افساد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می‌کنند و محارب خدا و رسول می‌باشند، که با آنان در هر نقطه که باشند، و همچنین در جمیع ارگانهای دولتی و دستگاههای قضایی و دانشگاهها و دانشکده‌ها و دیگر مراکز با قاطعیت و شدت عمل، ولی با احتیاط کامل باید عمل شود، لکن تحت ضوابط شرعیه و موافق دستور دادستانها و دادگاهها، چرا که تعدی از حدود شرعیه حتی نسبت به آنان نیز جایز نیست، چنانچه مسامحه و سهل انگاری نیز نباید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عین حال مأمورین باید خارج از حدود مأموریت که آن هم منحصر است به محدوده سرکوبی آنان حسب ضوابط مقرره و جهات شرعیه، عملی انجام ندهند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مؤکداً تذکر داده می‌شود که اگر برای کشف خانه‌های تیمی و مراکز جاسوسی و افساد علیه نظام جمهوری اسلامی از روی خطا و اشتباه به منزل شخصی یا محل کار کسی وارد شدند و در آنجا با آلت لهو یا آلات قمار و فحشا و سایر جهات انحرافی مثل مواد مخدره برخورد کردند، حق ندارند آن را پیش دیگران افشا کنند، چرا که اشاعه فحشا از </w:t>
      </w:r>
    </w:p>
    <w:p>
      <w:pPr>
        <w:pStyle w:val="BookText"/>
        <w:rPr/>
      </w:pPr>
      <w:r>
        <w:rPr>
          <w:rFonts w:ascii="IRNazanin" w:hAnsi="IRNazanin" w:eastAsia="IRNazanin"/>
          <w:color w:val="111111"/>
          <w:sz w:val="28"/>
          <w:sz w:val="28"/>
          <w:szCs w:val="28"/>
          <w:rtl w:val="true"/>
          <w:lang w:bidi="fa-IR"/>
        </w:rPr>
        <w:t>بزرگترین گناهان کبیره است و هیچ کس حق ندارد هتک حرمت مسلمان و تعدی از ضوابط شرعیه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باید به وظیفه نهی از منکر به نحوی که در اسلام مقرر است عمل نمایند و حق جلب یا بازداشت یا ضرب و شتم صاحبان خانه و ساکنان آن را ندارند، و تعدی از حدود الهی ظلم است و موجب تعزیر و گاهی تقاص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کسانی که معلوم شود شغل آنان جمع مواد مخدره و پخش بین مردم است، در حکم مفسد فی الأرض و مصداق ساعی در ارض برای فساد و هلاک حرث و نسل است و باید علاوه بر ضبط آنچه از این قبیل موجود است آنان را به مقامات قضایی معرفی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هیچ یک از قضات حق ندارند ابتداءً حکمی صادر نمایند که به وسیله آن مأموران اجرااجازه داشته باشند به منازل یا محلهای کار افراد وارد شوند که نه خانه امن و تیمی است و نه محل توطئه‌های دیگر علیه نظام جمهوری اسلامی، که صادرکننده و اجرا کننده چنین حکمی مورد تعقیب قانونی و شرعی است</w:t>
      </w:r>
      <w:r>
        <w:rPr>
          <w:rFonts w:eastAsia="IRNazanin" w:cs="IRNazanin"/>
          <w:color w:val="111111"/>
          <w:sz w:val="28"/>
          <w:szCs w:val="28"/>
          <w:rtl w:val="true"/>
          <w:lang w:bidi="fa-IR"/>
        </w:rPr>
        <w:t>.</w:t>
      </w:r>
      <w:r>
        <w:rPr>
          <w:rStyle w:val="FootnoteAnchor"/>
          <w:rtl w:val="true"/>
        </w:rPr>
        <w:footnoteReference w:id="476"/>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براین با دقت در مطالب گذشته اهمیت رعایت حریم خصوصی به روشنی وبدون ابهام معلوم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ونقش امر به معروف درحفظ ونگاهبانی از آن نیز آشکار شد</w:t>
      </w:r>
      <w:r>
        <w:rPr>
          <w:rFonts w:eastAsia="IRNazanin" w:cs="IRNazanin"/>
          <w:color w:val="111111"/>
          <w:sz w:val="28"/>
          <w:szCs w:val="28"/>
          <w:rtl w:val="true"/>
          <w:lang w:bidi="fa-IR"/>
        </w:rPr>
        <w:t xml:space="preserve">. </w:t>
      </w:r>
      <w:bookmarkStart w:id="1031" w:name="pg5609_34926"/>
    </w:p>
    <w:p>
      <w:pPr>
        <w:pStyle w:val="Heading5"/>
        <w:numPr>
          <w:ilvl w:val="4"/>
          <w:numId w:val="1"/>
        </w:numPr>
        <w:rPr/>
      </w:pPr>
      <w:bookmarkStart w:id="1032" w:name="__RefHeading___Toc2988522_581953129"/>
      <w:bookmarkStart w:id="1033" w:name="_Toc404"/>
      <w:bookmarkEnd w:id="1031"/>
      <w:bookmarkEnd w:id="1032"/>
      <w:r>
        <w:rPr/>
        <w:t>6</w:t>
      </w:r>
      <w:r>
        <w:rPr>
          <w:rtl w:val="true"/>
        </w:rPr>
        <w:t>-</w:t>
      </w:r>
      <w:r>
        <w:rPr>
          <w:rtl w:val="true"/>
        </w:rPr>
        <w:t>دفاع ازحریم خصوصی</w:t>
      </w:r>
      <w:bookmarkEnd w:id="1033"/>
    </w:p>
    <w:p>
      <w:pPr>
        <w:pStyle w:val="Heading6"/>
        <w:numPr>
          <w:ilvl w:val="5"/>
          <w:numId w:val="1"/>
        </w:numPr>
        <w:rPr/>
      </w:pPr>
      <w:bookmarkStart w:id="1034" w:name="__RefHeading___Toc2988524_581953129"/>
      <w:bookmarkStart w:id="1035" w:name="_Toc405"/>
      <w:bookmarkEnd w:id="1034"/>
      <w:r>
        <w:rPr>
          <w:rtl w:val="true"/>
        </w:rPr>
        <w:t>اشاره</w:t>
      </w:r>
      <w:bookmarkEnd w:id="1035"/>
    </w:p>
    <w:p>
      <w:pPr>
        <w:pStyle w:val="BookText"/>
        <w:rPr/>
      </w:pPr>
      <w:r>
        <w:rPr>
          <w:rFonts w:ascii="IRNazanin" w:hAnsi="IRNazanin" w:eastAsia="IRNazanin"/>
          <w:color w:val="111111"/>
          <w:sz w:val="28"/>
          <w:sz w:val="28"/>
          <w:szCs w:val="28"/>
          <w:rtl w:val="true"/>
          <w:lang w:bidi="fa-IR"/>
        </w:rPr>
        <w:t>حریم خصوصی آن میزان از اهمیت را دارد که انسان قاطعانه وشجاعانه از حریم خود دفاع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دفاع ومقاومت ممکن است به خود اویا اموال او آسیبی برسد که در این صورت فرد یا افرادی که منعرض حریم او شده اند ضامن خسارات وارده هستند و باید دستگاه های مسئول حقوق آنان را مطالبه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وحتی اگر کسی در راه حفظ ودفاع از حریم خود جان بدهد، مرگی شرافتمندانه را انتخاب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قَاتَلَ فَقُتِلَ دُونَ مَالِهِ وَ رَحْلِهِ وَ نَفْسِهِ فَهُوَ شَهِید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اگر کسی دردفاع از مال وداشته هاوجانش کشته شود، او شهید شمرده می‌شود</w:t>
      </w:r>
      <w:r>
        <w:rPr>
          <w:rFonts w:eastAsia="IRNazanin" w:cs="IRNazanin"/>
          <w:color w:val="111111"/>
          <w:sz w:val="28"/>
          <w:szCs w:val="28"/>
          <w:rtl w:val="true"/>
          <w:lang w:bidi="fa-IR"/>
        </w:rPr>
        <w:t>.</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در حدیثی جامع تر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قتل دون ماله فهو شهید و من قتل دون دمه فهو شهید، و من قتل دون دینه فهو شهید، و من قتل دون أهله فهو شهید</w:t>
      </w:r>
      <w:r>
        <w:rPr>
          <w:rFonts w:eastAsia="IRNazanin" w:cs="IRNazanin"/>
          <w:color w:val="111111"/>
          <w:sz w:val="28"/>
          <w:szCs w:val="28"/>
          <w:rtl w:val="true"/>
          <w:lang w:bidi="fa-IR"/>
        </w:rPr>
        <w:t xml:space="preserve">». </w:t>
      </w:r>
      <w:r>
        <w:rPr>
          <w:rStyle w:val="FootnoteAnchor"/>
          <w:rtl w:val="true"/>
        </w:rPr>
        <w:footnoteReference w:id="478"/>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که در جهت حفظ از اموالش کشته شود، شهید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دفاع ازجانش کشته شود، شهید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w:t>
      </w:r>
    </w:p>
    <w:p>
      <w:pPr>
        <w:pStyle w:val="BookText"/>
        <w:rPr/>
      </w:pPr>
      <w:r>
        <w:rPr>
          <w:rFonts w:ascii="IRNazanin" w:hAnsi="IRNazanin" w:eastAsia="IRNazanin"/>
          <w:color w:val="111111"/>
          <w:sz w:val="28"/>
          <w:sz w:val="28"/>
          <w:szCs w:val="28"/>
          <w:rtl w:val="true"/>
          <w:lang w:bidi="fa-IR"/>
        </w:rPr>
        <w:t xml:space="preserve">درحراست از دینش کشته شود، شهید است و هرکسی در دفاع ازاهل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وخانواده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شود، شهید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صورتی که انسان در دفاع از حریم خود به مهاجم آسیب وخسارتی وارد کند، شرعا مسئولیتی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دفاع، دفاع از ارزش ها ومعروف ها ودر راه نهی ازمنکر ودفاع از حقوق مسلم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که آگاهی از برخی از احکام دفاع از حریم خصوصی لازم وضمنا جذاب است، اهم احکام آن بیان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نیست که انسان حقّ دارد محارب و مهاجم و دزد و مانند این‌ها را از خود و حریم و مالش هر اندازه که می‌تواند، دفع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دزد یا غیر دزد بر شخصی در خانه‌اش یا غیر خانه‌اش، هجوم آورد تا ظالمانه او را بکشد، بر او واجب است به هر وسیله ممکنی دفاع نماید؛ و لو اینکه به قتل مهاجم، منجر شود و تسلیم شدن و پذیرفتن ظلم برایش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متعلقین کسی از قبیل پسر یا دختر یا پدر یا برادر یا بقیه کسانی که به او تعلق دارند حتی خدمتگزار مرد و زن او، هجوم آورد که ظالمانه او را بکشد جایز، بلکه واجب می‌باشد که از او دفاع کند؛ و لو اینکه به کشته شدن مهاجم منجر شود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حریم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زوجه‌اش باشد یا غیر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هجوم برد که تجاوز نماید، دفع او با هر وسیله‌ای که ممکن است واجب می‌باشد و </w:t>
      </w:r>
    </w:p>
    <w:p>
      <w:pPr>
        <w:pStyle w:val="BookText"/>
        <w:rPr/>
      </w:pPr>
      <w:r>
        <w:rPr>
          <w:rFonts w:ascii="IRNazanin" w:hAnsi="IRNazanin" w:eastAsia="IRNazanin"/>
          <w:color w:val="111111"/>
          <w:sz w:val="28"/>
          <w:sz w:val="28"/>
          <w:szCs w:val="28"/>
          <w:rtl w:val="true"/>
          <w:lang w:bidi="fa-IR"/>
        </w:rPr>
        <w:t>لو به کشته شدن مهاجم منتهی شود، بلکه اگر هجوم به عرض حریم شود و به حد تجاوز نرسد، ظاهراً وظیفه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مال او یا مال عیالش هجوم آورد، دفع او به هر وسیله ممکنی برایش جایز است و لو اینکه به قتل مهاجم، منتهی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آنچه ذکر شد بنابر احتیاط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مرتبه پایین‌تراقدام به دفاع کند و به مرتبه شدیدتر از آن برسد، پس اگر با آگاه نمودن و یک نوع اخطار، مانند اح‌اح نمودن مثلًا، دفع می‌شود باید همان را انجام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جز با داد زدن و تهدید ترس‌آور، دفع نمی‌شود باید همین کار را انجام داده و به آن اکتفا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جز بادست دفع نمی‌شود باید به آن اکتفا نماید و اگر با عصا دفع می‌شود به آن اکتفا نماید و اگر با شمشیر دفع می‌شود، در صورتی که دفع او، با ایجاد جراحت در او ممکن باشد باید به همان اکتفا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دفع او جز با کشتن ممکن نیست به هر وسیله کشنده،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مراعات ترتیب در صورتی واجب است که ممکن باشد و فرصت داشته باشد و ترسی از غلبه مهاجم نباشد، بلکه اگر با رعایت ترتیب، ترس فوت وقت و غلبه دزد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رعایت 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نیست و توسل به چیزی که قطعاً او را دفع می‌نماید جایز است</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حد لازم تجاوز نکند و بر مهاجم نقص مالی یا بدنی یا قتل واقع شود، هدر می‌باشد و ضمانی بر فاعل نیست</w:t>
      </w:r>
      <w:r>
        <w:rPr>
          <w:rFonts w:eastAsia="IRNazanin" w:cs="IRNazanin"/>
          <w:color w:val="111111"/>
          <w:sz w:val="28"/>
          <w:szCs w:val="28"/>
          <w:rtl w:val="true"/>
          <w:lang w:bidi="fa-IR"/>
        </w:rPr>
        <w:t>.</w:t>
      </w:r>
      <w:r>
        <w:rPr>
          <w:rStyle w:val="FootnoteAnchor"/>
          <w:rtl w:val="true"/>
        </w:rPr>
        <w:footnoteReference w:id="479"/>
      </w:r>
      <w:bookmarkStart w:id="1036" w:name="pg5609_34929"/>
    </w:p>
    <w:p>
      <w:pPr>
        <w:pStyle w:val="Heading6"/>
        <w:numPr>
          <w:ilvl w:val="5"/>
          <w:numId w:val="1"/>
        </w:numPr>
        <w:rPr/>
      </w:pPr>
      <w:bookmarkStart w:id="1037" w:name="__RefHeading___Toc2988526_581953129"/>
      <w:bookmarkStart w:id="1038" w:name="_Toc406"/>
      <w:bookmarkEnd w:id="1036"/>
      <w:bookmarkEnd w:id="1037"/>
      <w:r>
        <w:rPr>
          <w:rtl w:val="true"/>
        </w:rPr>
        <w:t>جمع‌بندی</w:t>
      </w:r>
      <w:bookmarkEnd w:id="1038"/>
    </w:p>
    <w:p>
      <w:pPr>
        <w:pStyle w:val="BookText"/>
        <w:rPr/>
      </w:pPr>
      <w:r>
        <w:rPr>
          <w:rFonts w:ascii="IRNazanin" w:hAnsi="IRNazanin" w:eastAsia="IRNazanin"/>
          <w:color w:val="111111"/>
          <w:sz w:val="28"/>
          <w:sz w:val="28"/>
          <w:szCs w:val="28"/>
          <w:rtl w:val="true"/>
          <w:lang w:bidi="fa-IR"/>
        </w:rPr>
        <w:t>از مجموع مطالب یادشده به نتایج ذیل می‌رسیم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حریم خصوصی دراسلام مورد توجه وتاکید بسیار زیادی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همگان به رعایت حدود وحقوق این حریم بپردازند عمده مشکلات در حوزه های آسیب های اجتماعی خود بخود مرتفع شده وشاهد جامعه ای با سلامت روحی ونشاط بالا که در آن اعتماد واحترام به یکدیگر موج می‌زند خواهیم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مالکیت خصوصی افراد بر اموال و دارایی‌ها به رسمیت شناخته شده و مورد تأیید و تأکید اسلام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ضمنا افراد در اموال خود حقّ تسلط و اختیار تصرف را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ممنوعیت تعرض و یا تصرف در اموال دیگران بدون رضایت و اجازه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حریم اشخاص در حوزه مالی آنان حریم خصوصی آنان به شمار می‌رود و ورود به این حریم بدون وجود سبب شرعی و یا قانونی ممنوع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درحوزه مربوط به جسم وجان افراد نیز تعرض به هر بهانه ای ممنوع است، مگر درموارد استثناء که شرع یا قانون اجازه داده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حوزه امور حیثیتی نیز تعرض به شکل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غیبت ،تجسس، اهانت، تمسخر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وگناه شمرده می‌شود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نظام اسلامی حفظ حریم همه شهروندان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مسلمان وغیرمسلمان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و لازم بوده و اختصاص به مسلمانان ندارد و حکومت اسلامی ازحقوق همه حمایت می‌کند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ونهی ازمنکر، حافظ وپاسدار حقوق یاد شده است، آمران به معروف باید دیگران را به حفظ ورعایت این حقوق فرا خوانند و کسانی را که به این حریم تعرض می‌نمایند، باید نهی ازمنکر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به بهانه امر به معروف ونهی ازمنکر، حق تعرض به حریم خصوصی افراد وسرکشی وتجسس به این حریم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ونمی تواند به اندرونی منازل، اتومبیل، کامپیوتر، تلفن همراه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وبه کسب اطلاعات بپردازد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دیگر، ممنوعیت استراق سمع گفت‌وگوها و نیز سرقت مطالب و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مالی، روابط خصوصی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آن که ارسال تصاویر و مطالب و پیامک‌های تبلیغاتی و ایجاد مزاحمت‌های صوتی و تصویری نیز از جمله اموری است که سبب تضییع حقوق افراد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یادشده با استناد به قاعده تسلط و نیز حفظ حرمت حریم افراد و ادله حرمت تجسس، ممنوع دانسته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دیگران حق دخالت در مسائل داخلی خانواده ها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اعضای خانواده وظیفه دارند یکدیگر را به انجام معروف ها تشویق ووادارکنند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به نماز وروزه ورعایت حقوق مردم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از کارها واعمال نادرست بازدارند ونهی از منکر نمایند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قرآن می‌خوانیم که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یا أَیُّهَا الَّذینَ آمَنُوا قُوا أَنْفُسَکُمْ وَ أَهْلیکُمْ ناراً وَقُودُهَا النَّاسُ وَ الْحِجارَة</w:t>
      </w:r>
      <w:r>
        <w:rPr>
          <w:rFonts w:eastAsia="Amiri" w:cs="Amiri" w:ascii="Amiri" w:hAnsi="Amiri"/>
          <w:color w:val="111111"/>
          <w:sz w:val="28"/>
          <w:szCs w:val="28"/>
          <w:rtl w:val="true"/>
          <w:lang w:bidi="ar-SA"/>
        </w:rPr>
        <w:t>.</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 xml:space="preserve">ای کسانی که ایمان آورده‌اید خود و کسانتان را از آتشی که هیزم آن مردمان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ومجرمان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سنگ هاست ،نگهدارید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أْمُرْ أَهْلَکَ بِالصَّلاةِ وَ اصْطَبِرْ عَلَیْها</w:t>
      </w:r>
      <w:r>
        <w:rPr>
          <w:rFonts w:eastAsia="Amiri" w:cs="Amiri" w:ascii="Amiri" w:hAnsi="Amiri"/>
          <w:color w:val="111111"/>
          <w:sz w:val="28"/>
          <w:szCs w:val="28"/>
          <w:rtl w:val="true"/>
          <w:lang w:bidi="ar-SA"/>
        </w:rPr>
        <w:t>.</w:t>
      </w:r>
      <w:r>
        <w:rPr>
          <w:rStyle w:val="FootnoteAnchor"/>
          <w:rtl w:val="true"/>
        </w:rPr>
        <w:footnoteReference w:id="481"/>
      </w:r>
    </w:p>
    <w:p>
      <w:pPr>
        <w:pStyle w:val="BookText"/>
        <w:rPr/>
      </w:pPr>
      <w:r>
        <w:rPr>
          <w:rFonts w:ascii="IRNazanin" w:hAnsi="IRNazanin" w:eastAsia="IRNazanin"/>
          <w:color w:val="111111"/>
          <w:sz w:val="28"/>
          <w:sz w:val="28"/>
          <w:szCs w:val="28"/>
          <w:rtl w:val="true"/>
          <w:lang w:bidi="fa-IR"/>
        </w:rPr>
        <w:t xml:space="preserve">یعنی خانواده خود را به نماز وادار کن و بر این کار پایداری داشته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وپیوسته وهمواره به این سفارش عمل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درحدیثی از معنی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 أَنْفُسَکُمْ وَ أَهْلِیکُمْ ناراً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سوال می‌شود که چطور انسان اهل خود را باید از رفتن به آتش حفظ کند؟حضرت فرمود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ایشان دستور‌دهد آن چه را خدا دستور داده و ایشان را نهی کند از آن چه خدا نهی کرده است، اگر اطاعت کردند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رفتن به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کرده است واگر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عصیان کردند او به وظیفه خود عمل کرده است</w:t>
      </w:r>
      <w:r>
        <w:rPr>
          <w:rFonts w:eastAsia="IRNazanin" w:cs="IRNazanin"/>
          <w:color w:val="111111"/>
          <w:sz w:val="28"/>
          <w:szCs w:val="28"/>
          <w:rtl w:val="true"/>
          <w:lang w:bidi="fa-IR"/>
        </w:rPr>
        <w:t>.</w:t>
      </w:r>
      <w:r>
        <w:rPr>
          <w:rStyle w:val="FootnoteAnchor"/>
          <w:rtl w:val="true"/>
        </w:rPr>
        <w:footnoteReference w:id="482"/>
      </w:r>
      <w:bookmarkStart w:id="1039" w:name="pg5609_34932"/>
    </w:p>
    <w:p>
      <w:pPr>
        <w:pStyle w:val="Heading6"/>
        <w:numPr>
          <w:ilvl w:val="5"/>
          <w:numId w:val="1"/>
        </w:numPr>
        <w:rPr/>
      </w:pPr>
      <w:bookmarkStart w:id="1040" w:name="__RefHeading___Toc2988528_581953129"/>
      <w:bookmarkStart w:id="1041" w:name="_Toc407"/>
      <w:bookmarkEnd w:id="1039"/>
      <w:bookmarkEnd w:id="1040"/>
      <w:r>
        <w:rPr>
          <w:rtl w:val="true"/>
        </w:rPr>
        <w:t>پرسش ها</w:t>
      </w:r>
      <w:bookmarkEnd w:id="104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امر به معروف، بهترین وبرترین کار مردم دانسته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الامرُ بالمعروف افضلُ اعمال الخلق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باره رعایت حریم خصوصی افراد وشان ومنزلت آنان وموارد استثناء، موردبررسی وگفتگوقراردهید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اگرکسی باهدف دفاع ازجان ومال وآبروی خود به فردی که به حریم اوتعرض کرده آسیبی بزند، آیاضامن است؟درچنین مواردی اگرگرفتار مراجع قانونی شود تکلیف چیست؟</w:t>
      </w:r>
    </w:p>
    <w:p>
      <w:pPr>
        <w:pStyle w:val="Heading6"/>
        <w:numPr>
          <w:ilvl w:val="5"/>
          <w:numId w:val="1"/>
        </w:numPr>
        <w:rPr/>
      </w:pPr>
      <w:bookmarkStart w:id="1042" w:name="__RefHeading___Toc2988530_581953129"/>
      <w:bookmarkStart w:id="1043" w:name="_Toc408"/>
      <w:bookmarkEnd w:id="1042"/>
      <w:r>
        <w:rPr>
          <w:rtl w:val="true"/>
        </w:rPr>
        <w:t>برای مطالعه بیشتر</w:t>
      </w:r>
      <w:bookmarkEnd w:id="1043"/>
    </w:p>
    <w:p>
      <w:pPr>
        <w:pStyle w:val="BookText"/>
        <w:rPr/>
      </w:pPr>
      <w:r>
        <w:rPr>
          <w:rFonts w:ascii="Amiri" w:hAnsi="Amiri" w:eastAsia="Amiri" w:cs="Amiri"/>
          <w:color w:val="111111"/>
          <w:sz w:val="28"/>
          <w:sz w:val="28"/>
          <w:szCs w:val="28"/>
          <w:rtl w:val="true"/>
          <w:lang w:bidi="ar-SA"/>
        </w:rPr>
        <w:t>الْمُنافِقُونَ وَ الْمُنافِقاتُ بَعْضُهُمْ مِنْ بَعْضٍ یَأْمُرُونَ بِالْمُنْکَرِ وَ یَنْهَوْنَ عَنِ الْمَعْرُوفِ وَ یَقْبِضُونَ أَیْدِیَهُمْ نَسُوا اللَّهَ فَنَسِیَهُمْ إِنَّ الْمُنافِقینَ هُمُ الْفاسِقُون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والْمُؤْمِنُونَ وَ الْمُؤْمِناتُ بَعْضُهُمْ أَوْلِیاءُ بَعْضٍ یَأْمُرُونَ بِالْمَعْرُوفِ وَ یَنْهَوْنَ عَنِ الْمُنْکَرِ وَ یُقیمُونَ الصَّلاةَ وَ یُؤْتُونَ الزَّکاةَ وَ یُطیعُونَ اللَّهَ وَ رَسُولَهُ أُولئِکَ سَیَرْحَمُهُمُ اللَّهُ إِنَّ اللَّهَ عَزیزٌ حَکیم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معانی این دوآیه را مورد بررسی قرار داده وروشن کنید چرا این تفاوتها در شخصیت مومنان ومنافقان وجود دارد</w:t>
      </w:r>
      <w:r>
        <w:rPr>
          <w:rFonts w:eastAsia="IRNazanin" w:cs="IRNazanin"/>
          <w:color w:val="111111"/>
          <w:sz w:val="28"/>
          <w:szCs w:val="28"/>
          <w:rtl w:val="true"/>
          <w:lang w:bidi="fa-IR"/>
        </w:rPr>
        <w:t xml:space="preserve">. </w:t>
      </w:r>
      <w:bookmarkStart w:id="1044" w:name="pg5609_34933"/>
    </w:p>
    <w:p>
      <w:pPr>
        <w:pStyle w:val="Heading2"/>
        <w:numPr>
          <w:ilvl w:val="1"/>
          <w:numId w:val="1"/>
        </w:numPr>
        <w:rPr/>
      </w:pPr>
      <w:bookmarkStart w:id="1045" w:name="__RefHeading___Toc2988532_581953129"/>
      <w:bookmarkStart w:id="1046" w:name="_Toc409"/>
      <w:bookmarkEnd w:id="1044"/>
      <w:bookmarkEnd w:id="1045"/>
      <w:r>
        <w:rPr>
          <w:rtl w:val="true"/>
        </w:rPr>
        <w:t xml:space="preserve">فصل نهم </w:t>
      </w:r>
      <w:r>
        <w:rPr>
          <w:rtl w:val="true"/>
        </w:rPr>
        <w:t xml:space="preserve">: </w:t>
      </w:r>
      <w:r>
        <w:rPr>
          <w:rtl w:val="true"/>
        </w:rPr>
        <w:t xml:space="preserve">زمینه های گرایش به </w:t>
      </w:r>
      <w:r>
        <w:rPr>
          <w:rtl w:val="true"/>
        </w:rPr>
        <w:t xml:space="preserve">" </w:t>
      </w:r>
      <w:r>
        <w:rPr>
          <w:rtl w:val="true"/>
        </w:rPr>
        <w:t xml:space="preserve">معروف </w:t>
      </w:r>
      <w:r>
        <w:rPr>
          <w:rtl w:val="true"/>
        </w:rPr>
        <w:t xml:space="preserve">" </w:t>
      </w:r>
      <w:r>
        <w:rPr>
          <w:rtl w:val="true"/>
        </w:rPr>
        <w:t>یا</w:t>
      </w:r>
      <w:r>
        <w:rPr>
          <w:rtl w:val="true"/>
        </w:rPr>
        <w:t>"</w:t>
      </w:r>
      <w:r>
        <w:rPr>
          <w:rtl w:val="true"/>
        </w:rPr>
        <w:t>منکر</w:t>
      </w:r>
      <w:r>
        <w:rPr>
          <w:rtl w:val="true"/>
        </w:rPr>
        <w:t>"</w:t>
      </w:r>
      <w:bookmarkEnd w:id="1046"/>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47" w:name="__RefHeading___Toc2988534_581953129"/>
      <w:bookmarkStart w:id="1048" w:name="_Toc410"/>
      <w:bookmarkEnd w:id="1047"/>
      <w:r>
        <w:rPr>
          <w:rtl w:val="true"/>
        </w:rPr>
        <w:t>اشاره</w:t>
      </w:r>
      <w:bookmarkEnd w:id="1048"/>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49" w:name="pg5609_34935"/>
      <w:bookmarkStart w:id="1050" w:name="pg5609_34935"/>
      <w:bookmarkEnd w:id="1050"/>
    </w:p>
    <w:p>
      <w:pPr>
        <w:pStyle w:val="Heading3"/>
        <w:numPr>
          <w:ilvl w:val="2"/>
          <w:numId w:val="1"/>
        </w:numPr>
        <w:rPr/>
      </w:pPr>
      <w:bookmarkStart w:id="1051" w:name="pg5609_34935"/>
      <w:bookmarkStart w:id="1052" w:name="__RefHeading___Toc2988536_581953129"/>
      <w:bookmarkStart w:id="1053" w:name="_Toc411"/>
      <w:bookmarkEnd w:id="1051"/>
      <w:bookmarkEnd w:id="1052"/>
      <w:r>
        <w:rPr>
          <w:rtl w:val="true"/>
        </w:rPr>
        <w:t>درس بیست ودوم</w:t>
      </w:r>
      <w:bookmarkEnd w:id="1053"/>
    </w:p>
    <w:p>
      <w:pPr>
        <w:pStyle w:val="Heading4"/>
        <w:numPr>
          <w:ilvl w:val="3"/>
          <w:numId w:val="1"/>
        </w:numPr>
        <w:rPr/>
      </w:pPr>
      <w:bookmarkStart w:id="1054" w:name="__RefHeading___Toc2988538_581953129"/>
      <w:bookmarkStart w:id="1055" w:name="_Toc412"/>
      <w:bookmarkEnd w:id="1054"/>
      <w:r>
        <w:rPr>
          <w:rtl w:val="true"/>
        </w:rPr>
        <w:t>زمینه های گرایش به معروف یامنکر</w:t>
      </w:r>
      <w:bookmarkEnd w:id="1055"/>
    </w:p>
    <w:p>
      <w:pPr>
        <w:pStyle w:val="Heading5"/>
        <w:numPr>
          <w:ilvl w:val="4"/>
          <w:numId w:val="1"/>
        </w:numPr>
        <w:rPr/>
      </w:pPr>
      <w:bookmarkStart w:id="1056" w:name="__RefHeading___Toc2988540_581953129"/>
      <w:bookmarkStart w:id="1057" w:name="_Toc413"/>
      <w:bookmarkEnd w:id="1056"/>
      <w:r>
        <w:rPr>
          <w:rtl w:val="true"/>
        </w:rPr>
        <w:t>اشاره</w:t>
      </w:r>
      <w:bookmarkEnd w:id="1057"/>
    </w:p>
    <w:p>
      <w:pPr>
        <w:pStyle w:val="BookText"/>
        <w:rPr/>
      </w:pPr>
      <w:r>
        <w:rPr>
          <w:rFonts w:ascii="IRNazanin" w:hAnsi="IRNazanin" w:eastAsia="IRNazanin"/>
          <w:color w:val="111111"/>
          <w:sz w:val="28"/>
          <w:sz w:val="28"/>
          <w:szCs w:val="28"/>
          <w:rtl w:val="true"/>
          <w:lang w:bidi="fa-IR"/>
        </w:rPr>
        <w:t xml:space="preserve">زمینه‌ها و انگیزه‌ها نسبت به معروف‌ها و منکرها و نیز موقعیت اشخاص تفاوت دارد و نمی‌توان گفت گرایش همه افراد به فلان معروف یا منکر، یک عامل یا زمینه مشخّصی دارد، ممکن است نسبت به یک معروف، فردی از روی علاقه شخصی یا دلبستگی به پدر و مادر، کشور و میهن، دین و ایمان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کند و نسبت به یک منکر، فردی از روی جهالت و شخصی از روی حرص و آز و دیگری به خاطر خودنمایی، به آن منکر روی آورده باشد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مهم‌ترین زمینه‌های گرایش به معروف‌ها و منکرها</w:t>
      </w:r>
      <w:r>
        <w:rPr>
          <w:rStyle w:val="FootnoteAnchor"/>
          <w:rtl w:val="true"/>
        </w:rPr>
        <w:footnoteReference w:id="483"/>
      </w:r>
      <w:r>
        <w:rPr>
          <w:rFonts w:ascii="IRNazanin" w:hAnsi="IRNazanin" w:eastAsia="IRNazanin"/>
          <w:color w:val="111111"/>
          <w:sz w:val="28"/>
          <w:sz w:val="28"/>
          <w:szCs w:val="28"/>
          <w:rtl w:val="true"/>
          <w:lang w:bidi="fa-IR"/>
        </w:rPr>
        <w:t>عبارتند از</w:t>
      </w:r>
      <w:r>
        <w:rPr>
          <w:rFonts w:eastAsia="IRNazanin" w:cs="IRNazanin"/>
          <w:color w:val="111111"/>
          <w:sz w:val="28"/>
          <w:szCs w:val="28"/>
          <w:rtl w:val="true"/>
          <w:lang w:bidi="fa-IR"/>
        </w:rPr>
        <w:t xml:space="preserve">: </w:t>
      </w:r>
      <w:bookmarkStart w:id="1058" w:name="pg5609_34936"/>
    </w:p>
    <w:p>
      <w:pPr>
        <w:pStyle w:val="Heading5"/>
        <w:numPr>
          <w:ilvl w:val="4"/>
          <w:numId w:val="1"/>
        </w:numPr>
        <w:rPr/>
      </w:pPr>
      <w:bookmarkStart w:id="1059" w:name="__RefHeading___Toc2988542_581953129"/>
      <w:bookmarkStart w:id="1060" w:name="_Toc414"/>
      <w:bookmarkEnd w:id="1058"/>
      <w:bookmarkEnd w:id="1059"/>
      <w:r>
        <w:rPr/>
        <w:t>1</w:t>
      </w:r>
      <w:r>
        <w:rPr>
          <w:rtl w:val="true"/>
        </w:rPr>
        <w:t xml:space="preserve">. </w:t>
      </w:r>
      <w:r>
        <w:rPr>
          <w:rtl w:val="true"/>
        </w:rPr>
        <w:t>ایمان</w:t>
      </w:r>
      <w:bookmarkEnd w:id="1060"/>
    </w:p>
    <w:p>
      <w:pPr>
        <w:pStyle w:val="BookText"/>
        <w:rPr/>
      </w:pPr>
      <w:r>
        <w:rPr>
          <w:rFonts w:ascii="IRNazanin" w:hAnsi="IRNazanin" w:eastAsia="IRNazanin"/>
          <w:color w:val="111111"/>
          <w:sz w:val="28"/>
          <w:sz w:val="28"/>
          <w:szCs w:val="28"/>
          <w:rtl w:val="true"/>
          <w:lang w:bidi="fa-IR"/>
        </w:rPr>
        <w:t>اگر انسان باور داشته باشد که تمام اعمال او ثبت و ضبط می‌شود،</w:t>
      </w:r>
      <w:r>
        <w:rPr>
          <w:rStyle w:val="FootnoteAnchor"/>
          <w:rtl w:val="true"/>
        </w:rPr>
        <w:footnoteReference w:id="484"/>
      </w:r>
    </w:p>
    <w:p>
      <w:pPr>
        <w:pStyle w:val="BookText"/>
        <w:rPr/>
      </w:pPr>
      <w:r>
        <w:rPr>
          <w:rFonts w:ascii="IRNazanin" w:hAnsi="IRNazanin" w:eastAsia="IRNazanin"/>
          <w:color w:val="111111"/>
          <w:sz w:val="28"/>
          <w:sz w:val="28"/>
          <w:szCs w:val="28"/>
          <w:rtl w:val="true"/>
          <w:lang w:bidi="fa-IR"/>
        </w:rPr>
        <w:t>اگر باورداشته باشد که در محضر خداوند قرار دارد و او ناظر بر پنهان و آشکار اوست،</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اگر به بازتاب اعمالی که انجام می‌دهد، در این دنیا و آخرت عقیده داشته باشد،</w:t>
      </w:r>
      <w:r>
        <w:rPr>
          <w:rStyle w:val="FootnoteAnchor"/>
          <w:rtl w:val="true"/>
        </w:rPr>
        <w:footnoteReference w:id="486"/>
      </w:r>
      <w:r>
        <w:rPr>
          <w:rFonts w:ascii="IRNazanin" w:hAnsi="IRNazanin" w:eastAsia="IRNazanin"/>
          <w:color w:val="111111"/>
          <w:sz w:val="28"/>
          <w:sz w:val="28"/>
          <w:szCs w:val="28"/>
          <w:rtl w:val="true"/>
          <w:lang w:bidi="fa-IR"/>
        </w:rPr>
        <w:t xml:space="preserve">اگر حساب و کتاب و آخرت و میزان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پذیرفته باشد، بدیهی است هر جا پای کار حرامی به میان آید، از آن پرهیز خواهد کرد و هر جا فریضه‌ای را ببیند انجام خواهد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خداباوری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اصیل‌ترین رکن اعتقادی است که وجودش در فرد و جامعه، ضامن سلامتی از گناه و آفت‌های آن در زندگی است و عَدمش سبب پیدایش انواع آلودگی‌ها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 افراد جامعه و کمال و نقصان آن بستگی به شدت و ضعف ایمان آنان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کافرم من گر زیان کرده‌ست کس</w:t>
      </w:r>
    </w:p>
    <w:p>
      <w:pPr>
        <w:pStyle w:val="BookText"/>
        <w:rPr/>
      </w:pPr>
      <w:r>
        <w:rPr>
          <w:rFonts w:ascii="IRNazanin" w:hAnsi="IRNazanin" w:eastAsia="IRNazanin"/>
          <w:color w:val="111111"/>
          <w:sz w:val="28"/>
          <w:sz w:val="28"/>
          <w:szCs w:val="28"/>
          <w:rtl w:val="true"/>
          <w:lang w:bidi="fa-IR"/>
        </w:rPr>
        <w:t>در ره ایمان و طاعت یک نفس</w:t>
      </w:r>
    </w:p>
    <w:p>
      <w:pPr>
        <w:pStyle w:val="Heading5"/>
        <w:numPr>
          <w:ilvl w:val="4"/>
          <w:numId w:val="1"/>
        </w:numPr>
        <w:rPr/>
      </w:pPr>
      <w:bookmarkStart w:id="1061" w:name="__RefHeading___Toc2988544_581953129"/>
      <w:bookmarkStart w:id="1062" w:name="_Toc415"/>
      <w:bookmarkEnd w:id="1061"/>
      <w:r>
        <w:rPr/>
        <w:t>2</w:t>
      </w:r>
      <w:r>
        <w:rPr>
          <w:rtl w:val="true"/>
        </w:rPr>
        <w:t xml:space="preserve">. </w:t>
      </w:r>
      <w:r>
        <w:rPr>
          <w:rtl w:val="true"/>
        </w:rPr>
        <w:t>سنّت‌گرایی</w:t>
      </w:r>
      <w:bookmarkEnd w:id="1062"/>
    </w:p>
    <w:p>
      <w:pPr>
        <w:pStyle w:val="Heading6"/>
        <w:numPr>
          <w:ilvl w:val="5"/>
          <w:numId w:val="1"/>
        </w:numPr>
        <w:rPr/>
      </w:pPr>
      <w:bookmarkStart w:id="1063" w:name="__RefHeading___Toc2988546_581953129"/>
      <w:bookmarkStart w:id="1064" w:name="_Toc416"/>
      <w:bookmarkEnd w:id="1063"/>
      <w:r>
        <w:rPr>
          <w:rtl w:val="true"/>
        </w:rPr>
        <w:t>اشاره</w:t>
      </w:r>
      <w:bookmarkEnd w:id="1064"/>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زمینه رخداد برخی از معروف‌ها و منکرها، وجودِ سنّت‌ها و آداب و رسومی است که در بین گروه‌ها و اقوام دیده می‌شود</w:t>
      </w:r>
      <w:r>
        <w:rPr>
          <w:rFonts w:eastAsia="IRNazanin" w:cs="IRNazanin"/>
          <w:color w:val="111111"/>
          <w:sz w:val="28"/>
          <w:szCs w:val="28"/>
          <w:rtl w:val="true"/>
          <w:lang w:bidi="fa-IR"/>
        </w:rPr>
        <w:t xml:space="preserve">. </w:t>
      </w:r>
      <w:bookmarkStart w:id="1065" w:name="pg5609_34937"/>
    </w:p>
    <w:p>
      <w:pPr>
        <w:pStyle w:val="BookText"/>
        <w:rPr/>
      </w:pPr>
      <w:bookmarkEnd w:id="1065"/>
      <w:r>
        <w:rPr>
          <w:rFonts w:ascii="IRNazanin" w:hAnsi="IRNazanin" w:eastAsia="IRNazanin"/>
          <w:color w:val="111111"/>
          <w:sz w:val="28"/>
          <w:sz w:val="28"/>
          <w:szCs w:val="28"/>
          <w:rtl w:val="true"/>
          <w:lang w:bidi="fa-IR"/>
        </w:rPr>
        <w:t>سنّت‌های بجامانده را به طور کلی به دو دسته می‌توان تقسیم کرد</w:t>
      </w:r>
      <w:r>
        <w:rPr>
          <w:rFonts w:eastAsia="IRNazanin" w:cs="IRNazanin"/>
          <w:color w:val="111111"/>
          <w:sz w:val="28"/>
          <w:szCs w:val="28"/>
          <w:rtl w:val="true"/>
          <w:lang w:bidi="fa-IR"/>
        </w:rPr>
        <w:t>:</w:t>
      </w:r>
    </w:p>
    <w:p>
      <w:pPr>
        <w:pStyle w:val="Heading6"/>
        <w:numPr>
          <w:ilvl w:val="5"/>
          <w:numId w:val="1"/>
        </w:numPr>
        <w:rPr/>
      </w:pPr>
      <w:bookmarkStart w:id="1066" w:name="__RefHeading___Toc2988548_581953129"/>
      <w:bookmarkStart w:id="1067" w:name="_Toc417"/>
      <w:bookmarkEnd w:id="1066"/>
      <w:r>
        <w:rPr>
          <w:rtl w:val="true"/>
        </w:rPr>
        <w:t>الف</w:t>
      </w:r>
      <w:r>
        <w:rPr>
          <w:rtl w:val="true"/>
        </w:rPr>
        <w:t xml:space="preserve">- </w:t>
      </w:r>
      <w:r>
        <w:rPr>
          <w:rtl w:val="true"/>
        </w:rPr>
        <w:t>سنّت‌های پذیرفته‌شده</w:t>
      </w:r>
      <w:bookmarkEnd w:id="1067"/>
    </w:p>
    <w:p>
      <w:pPr>
        <w:pStyle w:val="BookText"/>
        <w:rPr/>
      </w:pPr>
      <w:r>
        <w:rPr>
          <w:rFonts w:ascii="IRNazanin" w:hAnsi="IRNazanin" w:eastAsia="IRNazanin"/>
          <w:color w:val="111111"/>
          <w:sz w:val="28"/>
          <w:sz w:val="28"/>
          <w:szCs w:val="28"/>
          <w:rtl w:val="true"/>
          <w:lang w:bidi="fa-IR"/>
        </w:rPr>
        <w:t xml:space="preserve">مانند حفظ حرمت ماه‌های حرام در جاهلیت و پرهیز از جنگ در این ماه‌ها، تکریم مهمان و پذیرایی از او، حفظ امانت‌ها، کمک به هم‌نوعان در گرفتاری‌ها، دید و بازدید و صله رحم، احترام به بزرگترها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آداب و رسوم بجامانده در میان مردم، مورد تأیید اسلام عزیز نیز قرار گرفته است و سبب می‌شود تا افراد به انجام کارهای خوب و ارزشمند جذب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مالک اشتر در حکم استانداری مصر به او توصیه کرده‌اند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تَنقُضنّ سنةً صالحةً عَمِل بها صُدورُ هذه الاُمّة وَ اجْتَمعَتْ بها الاُلْفَةُ وَصلُحتْ بها الرعیّةُ</w:t>
      </w:r>
      <w:r>
        <w:rPr>
          <w:rFonts w:eastAsia="Amiri" w:cs="Amiri" w:ascii="Amiri" w:hAnsi="Amiri"/>
          <w:color w:val="111111"/>
          <w:sz w:val="28"/>
          <w:szCs w:val="28"/>
          <w:rtl w:val="true"/>
          <w:lang w:bidi="ar-SA"/>
        </w:rPr>
        <w:t>».</w:t>
      </w:r>
      <w:r>
        <w:rPr>
          <w:rStyle w:val="FootnoteAnchor"/>
          <w:rtl w:val="true"/>
        </w:rPr>
        <w:footnoteReference w:id="4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سنّت‌ها و روش‌های خوبی که مردم به آن دل بسته‌اند و الفت و دوستی مردم را در پی داشته و کار آنان با آن سنّت‌ها اصلاح می‌شود را نقض و نابود نکن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حفظ آنها کوشا باش</w:t>
      </w:r>
      <w:r>
        <w:rPr>
          <w:rFonts w:eastAsia="IRNazanin" w:cs="IRNazanin"/>
          <w:color w:val="111111"/>
          <w:sz w:val="28"/>
          <w:szCs w:val="28"/>
          <w:rtl w:val="true"/>
          <w:lang w:bidi="fa-IR"/>
        </w:rPr>
        <w:t>)».</w:t>
      </w:r>
    </w:p>
    <w:p>
      <w:pPr>
        <w:pStyle w:val="Heading6"/>
        <w:numPr>
          <w:ilvl w:val="5"/>
          <w:numId w:val="1"/>
        </w:numPr>
        <w:rPr/>
      </w:pPr>
      <w:bookmarkStart w:id="1068" w:name="__RefHeading___Toc2988550_581953129"/>
      <w:bookmarkStart w:id="1069" w:name="_Toc418"/>
      <w:bookmarkEnd w:id="1068"/>
      <w:r>
        <w:rPr>
          <w:rtl w:val="true"/>
        </w:rPr>
        <w:t>ب</w:t>
      </w:r>
      <w:r>
        <w:rPr>
          <w:rtl w:val="true"/>
        </w:rPr>
        <w:t xml:space="preserve">- </w:t>
      </w:r>
      <w:r>
        <w:rPr>
          <w:rtl w:val="true"/>
        </w:rPr>
        <w:t>سنّت‌های مردود</w:t>
      </w:r>
      <w:bookmarkEnd w:id="1069"/>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سنّت‌هایی که هیچ دلیلی از عقل یا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و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سیرة عقلاء بر آن اقامه نشده است و صِرفاً به دلیل رفتار آباء و اجدادی </w:t>
      </w:r>
    </w:p>
    <w:p>
      <w:pPr>
        <w:pStyle w:val="BookText"/>
        <w:rPr/>
      </w:pPr>
      <w:r>
        <w:rPr>
          <w:rFonts w:ascii="IRNazanin" w:hAnsi="IRNazanin" w:eastAsia="IRNazanin"/>
          <w:color w:val="111111"/>
          <w:sz w:val="28"/>
          <w:sz w:val="28"/>
          <w:szCs w:val="28"/>
          <w:rtl w:val="true"/>
          <w:lang w:bidi="fa-IR"/>
        </w:rPr>
        <w:t>کاری انجام می‌شود، جزء سنّت‌های مردود به شمار می‌رود، این‌که افرادی آداب یا سنّتی را انجام دهند و تنها دلیل پرداختن به آن کار انجام آن توسط نیاکان باشد، از نظر قرآن مُهر ابطال 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افراد و این تفکرات، در هر عصر و مصری بوده است و منحصر به زمان ومکان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گفت بزرگ‌ترین گرفتاری پیامبران، وجود همین سنّت‌های غلط و غیرعقلانی در بین مردم بوده است و از عمده‌ترین موانع بر سر هدایت افراد و پذیرش روشن‌گری‌های انبیاء به شمار می‌رود</w:t>
      </w:r>
      <w:r>
        <w:rPr>
          <w:rFonts w:eastAsia="IRNazanin" w:cs="IRNazanin"/>
          <w:color w:val="111111"/>
          <w:sz w:val="28"/>
          <w:szCs w:val="28"/>
          <w:rtl w:val="true"/>
          <w:lang w:bidi="fa-IR"/>
        </w:rPr>
        <w:t>.</w:t>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به نمونه‌ای از آیات قرآن در این‌باره توجه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فعلوا فاحِشةً قالوا وجدنا علیها آباءنا</w:t>
      </w:r>
      <w:r>
        <w:rPr>
          <w:rFonts w:eastAsia="IRNazanin" w:cs="IRNazanin"/>
          <w:color w:val="111111"/>
          <w:sz w:val="28"/>
          <w:szCs w:val="28"/>
          <w:rtl w:val="true"/>
          <w:lang w:bidi="fa-IR"/>
        </w:rPr>
        <w:t>».</w:t>
      </w:r>
      <w:r>
        <w:rPr>
          <w:rStyle w:val="FootnoteAnchor"/>
          <w:rtl w:val="true"/>
        </w:rPr>
        <w:footnoteReference w:id="4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وجدنا آباءنا لها عابدین</w:t>
      </w:r>
      <w:r>
        <w:rPr>
          <w:rFonts w:eastAsia="IRNazanin" w:cs="IRNazanin"/>
          <w:color w:val="111111"/>
          <w:sz w:val="28"/>
          <w:szCs w:val="28"/>
          <w:rtl w:val="true"/>
          <w:lang w:bidi="fa-IR"/>
        </w:rPr>
        <w:t>».</w:t>
      </w:r>
      <w:r>
        <w:rPr>
          <w:rStyle w:val="FootnoteAnchor"/>
          <w:rtl w:val="true"/>
        </w:rPr>
        <w:footnoteReference w:id="4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وجدنا اباءنا کذلک یفعلون</w:t>
      </w:r>
      <w:r>
        <w:rPr>
          <w:rFonts w:eastAsia="IRNazanin" w:cs="IRNazanin"/>
          <w:color w:val="111111"/>
          <w:sz w:val="28"/>
          <w:szCs w:val="28"/>
          <w:rtl w:val="true"/>
          <w:lang w:bidi="fa-IR"/>
        </w:rPr>
        <w:t>».</w:t>
      </w:r>
      <w:r>
        <w:rPr>
          <w:rStyle w:val="FootnoteAnchor"/>
          <w:rtl w:val="true"/>
        </w:rPr>
        <w:footnoteReference w:id="4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وجدنا آباءَنا علی امّةٍ و انا علی آثارهم مقتدون</w:t>
      </w:r>
      <w:r>
        <w:rPr>
          <w:rFonts w:eastAsia="IRNazanin" w:cs="IRNazanin"/>
          <w:color w:val="111111"/>
          <w:sz w:val="28"/>
          <w:szCs w:val="28"/>
          <w:rtl w:val="true"/>
          <w:lang w:bidi="fa-IR"/>
        </w:rPr>
        <w:t>».</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هر که او بنهاد ناخوش سنّتی</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سوی او نفرین رود هر ساعتی </w:t>
      </w:r>
      <w:bookmarkStart w:id="1070" w:name="pg5609_34939"/>
    </w:p>
    <w:p>
      <w:pPr>
        <w:pStyle w:val="Heading5"/>
        <w:numPr>
          <w:ilvl w:val="4"/>
          <w:numId w:val="1"/>
        </w:numPr>
        <w:rPr/>
      </w:pPr>
      <w:bookmarkStart w:id="1071" w:name="__RefHeading___Toc2988552_581953129"/>
      <w:bookmarkStart w:id="1072" w:name="_Toc419"/>
      <w:bookmarkEnd w:id="1070"/>
      <w:bookmarkEnd w:id="1071"/>
      <w:r>
        <w:rPr/>
        <w:t>3</w:t>
      </w:r>
      <w:r>
        <w:rPr>
          <w:rtl w:val="true"/>
        </w:rPr>
        <w:t xml:space="preserve">. </w:t>
      </w:r>
      <w:r>
        <w:rPr>
          <w:rtl w:val="true"/>
        </w:rPr>
        <w:t>الگوها</w:t>
      </w:r>
      <w:bookmarkEnd w:id="1072"/>
    </w:p>
    <w:p>
      <w:pPr>
        <w:pStyle w:val="Heading6"/>
        <w:numPr>
          <w:ilvl w:val="5"/>
          <w:numId w:val="1"/>
        </w:numPr>
        <w:rPr/>
      </w:pPr>
      <w:bookmarkStart w:id="1073" w:name="__RefHeading___Toc2988554_581953129"/>
      <w:bookmarkStart w:id="1074" w:name="_Toc420"/>
      <w:bookmarkEnd w:id="1073"/>
      <w:r>
        <w:rPr>
          <w:rtl w:val="true"/>
        </w:rPr>
        <w:t>اشاره</w:t>
      </w:r>
      <w:bookmarkEnd w:id="1074"/>
    </w:p>
    <w:p>
      <w:pPr>
        <w:pStyle w:val="BookText"/>
        <w:rPr/>
      </w:pPr>
      <w:r>
        <w:rPr>
          <w:rFonts w:ascii="IRNazanin" w:hAnsi="IRNazanin" w:eastAsia="IRNazanin"/>
          <w:color w:val="111111"/>
          <w:sz w:val="28"/>
          <w:sz w:val="28"/>
          <w:szCs w:val="28"/>
          <w:rtl w:val="true"/>
          <w:lang w:bidi="fa-IR"/>
        </w:rPr>
        <w:t>این‌که انسان در زندگی و رفتار و منش خود نیازمند الگوها و معیارهایی است از نیاز فطری و روحی او ناشی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در پاسخ به این نیاز درونی، خداوند انبیاء و اوصیاء را فرستاد تا نمونه و الگوی عملی مردم قرار گیرند</w:t>
      </w:r>
      <w:r>
        <w:rPr>
          <w:rFonts w:eastAsia="IRNazanin" w:cs="IRNazanin"/>
          <w:color w:val="111111"/>
          <w:sz w:val="28"/>
          <w:szCs w:val="28"/>
          <w:rtl w:val="true"/>
          <w:lang w:bidi="fa-IR"/>
        </w:rPr>
        <w:t>.</w:t>
      </w:r>
      <w:r>
        <w:rPr>
          <w:rStyle w:val="FootnoteAnchor"/>
          <w:rtl w:val="true"/>
        </w:rPr>
        <w:footnoteReference w:id="493"/>
      </w:r>
    </w:p>
    <w:p>
      <w:pPr>
        <w:pStyle w:val="BookText"/>
        <w:rPr/>
      </w:pPr>
      <w:r>
        <w:rPr>
          <w:rFonts w:ascii="IRNazanin" w:hAnsi="IRNazanin" w:eastAsia="IRNazanin"/>
          <w:color w:val="111111"/>
          <w:sz w:val="28"/>
          <w:sz w:val="28"/>
          <w:szCs w:val="28"/>
          <w:rtl w:val="true"/>
          <w:lang w:bidi="fa-IR"/>
        </w:rPr>
        <w:t>امّا بسیاری از مردم راه خطا پیموده و با اتخاذ الگوهای نادرست و معیارهای غلط، در عمل دنباله‌رو شیطان و شیطان‌صفتان می‌گردند، هر چند که ادعای مسلمانی نیز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در هر محیطی الگوی ویژه‌ای را برگزیده‌اند؛ از یک کدخدا و خان گرفته تا الگوهای ارائه‌شده غربی یا شرقی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چگونگی راه‌رفتن و لباس‌پوشیدن و سخن‌گفتن و آداب معاشرت و آداب و رسوم اجتماعی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می‌کنند که از آن الگو پیروی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بار دیگر تذکر این نکته را لازم می‌دانیم که مقصود کارها و اعمال شایسته و خوب و مطابق عقل و شرع</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هم‌چون نظم در امور، وجدان کاری، انضباط اجتماعی، حرکت در جهت پاکیزگی و بهداشت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متأسفانه کسانی که از آنان الگو گرفته‌اند، نکات مثبت را به فراموشی سپرده و تبعیت و تقلید کورکورانه را فقط در ظاهر و لباس و آرایش و خودنمایی و فساد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با توجه به سنین مختلف و سطوح متفاوت فکری، الگوهای گوناگون انتخاب کرده و گاه آن را تغییر می‌دهند</w:t>
      </w:r>
      <w:r>
        <w:rPr>
          <w:rFonts w:eastAsia="IRNazanin" w:cs="IRNazanin"/>
          <w:color w:val="111111"/>
          <w:sz w:val="28"/>
          <w:szCs w:val="28"/>
          <w:rtl w:val="true"/>
          <w:lang w:bidi="fa-IR"/>
        </w:rPr>
        <w:t xml:space="preserve">. </w:t>
      </w:r>
      <w:bookmarkStart w:id="1075" w:name="pg5609_34940"/>
    </w:p>
    <w:p>
      <w:pPr>
        <w:pStyle w:val="BookText"/>
        <w:rPr/>
      </w:pPr>
      <w:bookmarkEnd w:id="1075"/>
      <w:r>
        <w:rPr>
          <w:rFonts w:ascii="IRNazanin" w:hAnsi="IRNazanin" w:eastAsia="IRNazanin"/>
          <w:color w:val="111111"/>
          <w:sz w:val="28"/>
          <w:sz w:val="28"/>
          <w:szCs w:val="28"/>
          <w:rtl w:val="true"/>
          <w:lang w:bidi="fa-IR"/>
        </w:rPr>
        <w:t>برخی از این الگوها عبارتند از</w:t>
      </w:r>
      <w:r>
        <w:rPr>
          <w:rFonts w:eastAsia="IRNazanin" w:cs="IRNazanin"/>
          <w:color w:val="111111"/>
          <w:sz w:val="28"/>
          <w:szCs w:val="28"/>
          <w:rtl w:val="true"/>
          <w:lang w:bidi="fa-IR"/>
        </w:rPr>
        <w:t>:</w:t>
      </w:r>
    </w:p>
    <w:p>
      <w:pPr>
        <w:pStyle w:val="Heading6"/>
        <w:numPr>
          <w:ilvl w:val="5"/>
          <w:numId w:val="1"/>
        </w:numPr>
        <w:rPr/>
      </w:pPr>
      <w:bookmarkStart w:id="1076" w:name="__RefHeading___Toc2988556_581953129"/>
      <w:bookmarkStart w:id="1077" w:name="_Toc421"/>
      <w:bookmarkEnd w:id="1076"/>
      <w:r>
        <w:rPr>
          <w:rtl w:val="true"/>
        </w:rPr>
        <w:t>الف</w:t>
      </w:r>
      <w:r>
        <w:rPr>
          <w:rtl w:val="true"/>
        </w:rPr>
        <w:t xml:space="preserve">. </w:t>
      </w:r>
      <w:r>
        <w:rPr>
          <w:rtl w:val="true"/>
        </w:rPr>
        <w:t>پدر و مادر</w:t>
      </w:r>
      <w:bookmarkEnd w:id="1077"/>
    </w:p>
    <w:p>
      <w:pPr>
        <w:pStyle w:val="BookText"/>
        <w:rPr/>
      </w:pPr>
      <w:r>
        <w:rPr>
          <w:rFonts w:ascii="IRNazanin" w:hAnsi="IRNazanin" w:eastAsia="IRNazanin"/>
          <w:color w:val="111111"/>
          <w:sz w:val="28"/>
          <w:sz w:val="28"/>
          <w:szCs w:val="28"/>
          <w:rtl w:val="true"/>
          <w:lang w:bidi="fa-IR"/>
        </w:rPr>
        <w:t>والدین همواره برای فرزندان خود الگوی رفتار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مراقب رفتار و گفتار خود به ویژه نزد فرزندان خویش باشند، چه این‌که فرزندان بیشترین تأثیر و تأثر روحی و رفتاری را از والدین خویش کسب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تهران با یک راننده که سبیل‌هایی با عرض و طول زیاده از حدّ را برای خود فراهم آورده بود، سخن و گفتگو به میان آمد، او خود فلسفه این سبیل خارق‌العاده را چنین بیان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پدربزرگی داشتم که خیلی به من علاقه داشت و همیشه با هم بودیم، او دارای سبیل‌های این‌چنینی بود و به من هم گفته بود که سعی کن سبیل‌هایت را به این شکل قرار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اکنون من به یاد آن پدربزرگ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سبیل‌هایم را به این شکل قرار داده‌ام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خواننده محترم، ملاحظه می‌فرماید چگونه این شخص تحت تأثیر پدربزرگ خود، عمر خود را صرف رشد و نگهداری سبیل نموده و چه اندازه مورد سؤال و بازخواست دوستان و نزدیکان و سایر مردم قرار گرفته است و حتماً بخش مهمی از عمر خود را نیز صرف بیان فلسفه این سبیل‌گذاری کرده است و البته هیچ دلیل منطقی، عقلی یا شرعی نمی‌تواند ارائه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غیر از همان است که قرآن فرمود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وجدنا آباءنا کذلک یفعلون</w:t>
      </w:r>
      <w:r>
        <w:rPr>
          <w:rFonts w:eastAsia="IRNazanin" w:cs="IRNazanin"/>
          <w:color w:val="111111"/>
          <w:sz w:val="28"/>
          <w:szCs w:val="28"/>
          <w:rtl w:val="true"/>
          <w:lang w:bidi="fa-IR"/>
        </w:rPr>
        <w:t>».</w:t>
      </w:r>
      <w:r>
        <w:rPr>
          <w:rStyle w:val="FootnoteAnchor"/>
          <w:rtl w:val="true"/>
        </w:rPr>
        <w:footnoteReference w:id="494"/>
      </w:r>
      <w:bookmarkStart w:id="1078" w:name="pg5609_34941"/>
    </w:p>
    <w:p>
      <w:pPr>
        <w:pStyle w:val="BookText"/>
        <w:rPr/>
      </w:pPr>
      <w:bookmarkEnd w:id="1078"/>
      <w:r>
        <w:rPr>
          <w:rFonts w:ascii="IRNazanin" w:hAnsi="IRNazanin" w:eastAsia="IRNazanin"/>
          <w:color w:val="111111"/>
          <w:sz w:val="28"/>
          <w:sz w:val="28"/>
          <w:szCs w:val="28"/>
          <w:rtl w:val="true"/>
          <w:lang w:bidi="fa-IR"/>
        </w:rPr>
        <w:t>آری به تعبیر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فرزندی که به دنیا می‌آید به طور فطری به توحید گرایش دارد امّا پدر و مادرها هستند که ممکن است او را یهودی، نصرانی یا مجوسی بار آورند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مَولودٍ یُولد علی الفطرة فانّما اَبَواه یُهوّدانه و ینَصّرانه و</w:t>
      </w:r>
    </w:p>
    <w:p>
      <w:pPr>
        <w:pStyle w:val="BookText"/>
        <w:rPr/>
      </w:pPr>
      <w:r>
        <w:rPr>
          <w:rFonts w:ascii="Amiri" w:hAnsi="Amiri" w:eastAsia="Amiri" w:cs="Amiri"/>
          <w:color w:val="111111"/>
          <w:sz w:val="28"/>
          <w:sz w:val="28"/>
          <w:szCs w:val="28"/>
          <w:rtl w:val="true"/>
          <w:lang w:bidi="ar-SA"/>
        </w:rPr>
        <w:t>یمجِّسانِه</w:t>
      </w:r>
      <w:r>
        <w:rPr>
          <w:rFonts w:eastAsia="Amiri" w:cs="Amiri" w:ascii="Amiri" w:hAnsi="Amiri"/>
          <w:color w:val="111111"/>
          <w:sz w:val="28"/>
          <w:szCs w:val="28"/>
          <w:rtl w:val="true"/>
          <w:lang w:bidi="ar-SA"/>
        </w:rPr>
        <w:t>» .</w:t>
      </w:r>
      <w:r>
        <w:rPr>
          <w:rStyle w:val="FootnoteAnchor"/>
          <w:rtl w:val="true"/>
        </w:rPr>
        <w:footnoteReference w:id="495"/>
      </w:r>
    </w:p>
    <w:p>
      <w:pPr>
        <w:pStyle w:val="Heading6"/>
        <w:numPr>
          <w:ilvl w:val="5"/>
          <w:numId w:val="1"/>
        </w:numPr>
        <w:rPr/>
      </w:pPr>
      <w:bookmarkStart w:id="1079" w:name="__RefHeading___Toc2988558_581953129"/>
      <w:bookmarkStart w:id="1080" w:name="_Toc422"/>
      <w:bookmarkEnd w:id="1079"/>
      <w:r>
        <w:rPr>
          <w:rtl w:val="true"/>
        </w:rPr>
        <w:t>ب</w:t>
      </w:r>
      <w:r>
        <w:rPr>
          <w:rtl w:val="true"/>
        </w:rPr>
        <w:t xml:space="preserve">. </w:t>
      </w:r>
      <w:r>
        <w:rPr>
          <w:rtl w:val="true"/>
        </w:rPr>
        <w:t>دوستان و رفقا</w:t>
      </w:r>
      <w:bookmarkEnd w:id="1080"/>
    </w:p>
    <w:p>
      <w:pPr>
        <w:pStyle w:val="BookText"/>
        <w:rPr/>
      </w:pPr>
      <w:r>
        <w:rPr>
          <w:rFonts w:ascii="IRNazanin" w:hAnsi="IRNazanin" w:eastAsia="IRNazanin"/>
          <w:color w:val="111111"/>
          <w:sz w:val="28"/>
          <w:sz w:val="28"/>
          <w:szCs w:val="28"/>
          <w:rtl w:val="true"/>
          <w:lang w:bidi="fa-IR"/>
        </w:rPr>
        <w:t>دوستان و رفقا سهم مهمی در هدایت یا ضلالت افراد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اسلام عزیز اهمیت خاصی برای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شده و ویژگی‌های یک دوست و رفیق خوب را برشمرده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اگر سرنوشت برخی از بزهکاران را مطالعه کنید، بسیاری از آنان در پاسخ به این سؤال که چرا 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زشت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آلوده شدید؟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دوست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بد بودند که ما را به این راه 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دوستانت دشمنند</w:t>
      </w:r>
    </w:p>
    <w:p>
      <w:pPr>
        <w:pStyle w:val="BookText"/>
        <w:rPr/>
      </w:pPr>
      <w:r>
        <w:rPr>
          <w:rFonts w:ascii="IRNazanin" w:hAnsi="IRNazanin" w:eastAsia="IRNazanin"/>
          <w:color w:val="111111"/>
          <w:sz w:val="28"/>
          <w:sz w:val="28"/>
          <w:szCs w:val="28"/>
          <w:rtl w:val="true"/>
          <w:lang w:bidi="fa-IR"/>
        </w:rPr>
        <w:t>که ز حضرت دور و مشغولت کنند</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از همه پدران و مادران محترم درخواست می‌شود مراقب دوستان فرزندان خود باشند و ببینند این‌ها چه افرادی هستند و چه خصوصیات اخلاقی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به بهانه این‌که می‌خواهند با دوستان خود درس و بحث داشته باشند و خود را برای امتحان و کنکور آماده کنند، گاهی حتی شبها را در کوچه و خیابان پرسه می‌زنند </w:t>
      </w:r>
    </w:p>
    <w:p>
      <w:pPr>
        <w:pStyle w:val="BookText"/>
        <w:rPr/>
      </w:pPr>
      <w:r>
        <w:rPr>
          <w:rFonts w:ascii="IRNazanin" w:hAnsi="IRNazanin" w:eastAsia="IRNazanin"/>
          <w:color w:val="111111"/>
          <w:sz w:val="28"/>
          <w:sz w:val="28"/>
          <w:szCs w:val="28"/>
          <w:rtl w:val="true"/>
          <w:lang w:bidi="fa-IR"/>
        </w:rPr>
        <w:t>و ممکن است به باندهای فساد و فحشاء کشیده شوند و آن‌گاه که مقداری از راه را رفتند، راه برگشت را مسدود می‌بینند و پل‌های پشت سر خود را خراب و ویران‌شده می‌یابند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بسا ابلیس آدم‌روی هست</w:t>
      </w:r>
    </w:p>
    <w:p>
      <w:pPr>
        <w:pStyle w:val="BookText"/>
        <w:rPr/>
      </w:pPr>
      <w:r>
        <w:rPr>
          <w:rFonts w:ascii="IRNazanin" w:hAnsi="IRNazanin" w:eastAsia="IRNazanin"/>
          <w:color w:val="111111"/>
          <w:sz w:val="28"/>
          <w:sz w:val="28"/>
          <w:szCs w:val="28"/>
          <w:rtl w:val="true"/>
          <w:lang w:bidi="fa-IR"/>
        </w:rPr>
        <w:t>پس به هر دستی نباید داد دست</w:t>
      </w:r>
    </w:p>
    <w:p>
      <w:pPr>
        <w:pStyle w:val="BookText"/>
        <w:rPr/>
      </w:pPr>
      <w:r>
        <w:rPr>
          <w:rFonts w:ascii="IRNazanin" w:hAnsi="IRNazanin" w:eastAsia="IRNazanin"/>
          <w:color w:val="111111"/>
          <w:sz w:val="28"/>
          <w:sz w:val="28"/>
          <w:szCs w:val="28"/>
          <w:rtl w:val="true"/>
          <w:lang w:bidi="fa-IR"/>
        </w:rPr>
        <w:t xml:space="preserve">قرآن کریم صحنه‌ای از صحنه‌های قیامت را به نمایش کسانی اختصاص می‌دهد که از دوست‌شدن با برخی افراد در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عامل گمراهی آنها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شدت اظهار ندامت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آنجا پشیمانی چه سود؛ آن‌گاه که قهقهه مستانه‌ات بود، فکر زمستانت نبود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وَیْلتی لَیتنِی لَم اَتّخِذ فلاناً خلیلاً لَقد اَضَلّنی عن الذِّکر بَعْد اذ جاءَنی</w:t>
      </w:r>
      <w:r>
        <w:rPr>
          <w:rFonts w:eastAsia="Amiri" w:cs="Amiri" w:ascii="Amiri" w:hAnsi="Amiri"/>
          <w:color w:val="111111"/>
          <w:sz w:val="28"/>
          <w:szCs w:val="28"/>
          <w:rtl w:val="true"/>
          <w:lang w:bidi="ar-SA"/>
        </w:rPr>
        <w:t>».</w:t>
      </w:r>
      <w:r>
        <w:rPr>
          <w:rStyle w:val="FootnoteAnchor"/>
          <w:rtl w:val="true"/>
        </w:rPr>
        <w:footnoteReference w:id="4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وای، کاش فلانی را دوست خود نمی‌گرفتم، او مرا به گمراهی کشانید پس از آن‌که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هدایت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رسیده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چنین دوستانی با چهره‌ای مهربان با انسان ارتباط برقرار می‌کنند و به تدریج و آهسته‌آهسته باورهای دینی او را زیر سؤال برده و زمینه انجام گناه را برای او فراهم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اندک اندک آب را دزدد هوا</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وین چنین دزدد هم احمق از شما </w:t>
      </w:r>
    </w:p>
    <w:p>
      <w:pPr>
        <w:pStyle w:val="BookText"/>
        <w:rPr/>
      </w:pPr>
      <w:r>
        <w:rPr>
          <w:rFonts w:ascii="IRNazanin" w:hAnsi="IRNazanin" w:eastAsia="IRNazanin"/>
          <w:color w:val="111111"/>
          <w:sz w:val="28"/>
          <w:sz w:val="28"/>
          <w:szCs w:val="28"/>
          <w:rtl w:val="true"/>
          <w:lang w:bidi="fa-IR"/>
        </w:rPr>
        <w:t>والدین محترم بدانند هم‌نشینی با افراد شایسته و باایمان، نور ایمان را در دل فرزندان بیشتر می‌کند و هم‌نشینی با افراد ناشایست آنها را آلوده و بیمار می‌کند؛ بیماری گناه که بزرگترین بیماری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شیخ‌الشعراء سعدی هشدار می‌دهد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نوح با بدان بنشست</w:t>
      </w:r>
    </w:p>
    <w:p>
      <w:pPr>
        <w:pStyle w:val="BookText"/>
        <w:rPr/>
      </w:pPr>
      <w:r>
        <w:rPr>
          <w:rFonts w:ascii="IRNazanin" w:hAnsi="IRNazanin" w:eastAsia="IRNazanin"/>
          <w:color w:val="111111"/>
          <w:sz w:val="28"/>
          <w:sz w:val="28"/>
          <w:szCs w:val="28"/>
          <w:rtl w:val="true"/>
          <w:lang w:bidi="fa-IR"/>
        </w:rPr>
        <w:t>خاندان نبوتش گم شد</w:t>
      </w:r>
    </w:p>
    <w:p>
      <w:pPr>
        <w:pStyle w:val="BookText"/>
        <w:rPr/>
      </w:pPr>
      <w:r>
        <w:rPr>
          <w:rFonts w:ascii="IRNazanin" w:hAnsi="IRNazanin" w:eastAsia="IRNazanin"/>
          <w:color w:val="111111"/>
          <w:sz w:val="28"/>
          <w:sz w:val="28"/>
          <w:szCs w:val="28"/>
          <w:rtl w:val="true"/>
          <w:lang w:bidi="fa-IR"/>
        </w:rPr>
        <w:t>سگ اصحاب کهف روزی چند</w:t>
      </w:r>
    </w:p>
    <w:p>
      <w:pPr>
        <w:pStyle w:val="BookText"/>
        <w:rPr/>
      </w:pPr>
      <w:r>
        <w:rPr>
          <w:rFonts w:ascii="IRNazanin" w:hAnsi="IRNazanin" w:eastAsia="IRNazanin"/>
          <w:color w:val="111111"/>
          <w:sz w:val="28"/>
          <w:sz w:val="28"/>
          <w:szCs w:val="28"/>
          <w:rtl w:val="true"/>
          <w:lang w:bidi="fa-IR"/>
        </w:rPr>
        <w:t>پی نیکان گرفت و مردم شد</w:t>
      </w:r>
    </w:p>
    <w:p>
      <w:pPr>
        <w:pStyle w:val="BookText"/>
        <w:rPr/>
      </w:pPr>
      <w:r>
        <w:rPr>
          <w:rFonts w:ascii="IRNazanin" w:hAnsi="IRNazanin" w:eastAsia="IRNazanin"/>
          <w:color w:val="111111"/>
          <w:sz w:val="28"/>
          <w:sz w:val="28"/>
          <w:szCs w:val="28"/>
          <w:rtl w:val="true"/>
          <w:lang w:bidi="fa-IR"/>
        </w:rPr>
        <w:t>مولانا هم با تشبیه جالبی مقصود خود را رسانده است، می‌گوید اگر کسی با شخصی که گَرْگ</w:t>
      </w:r>
      <w:r>
        <w:rPr>
          <w:rStyle w:val="FootnoteAnchor"/>
          <w:rtl w:val="true"/>
        </w:rPr>
        <w:footnoteReference w:id="497"/>
      </w:r>
    </w:p>
    <w:p>
      <w:pPr>
        <w:pStyle w:val="BookText"/>
        <w:rPr/>
      </w:pPr>
      <w:r>
        <w:rPr>
          <w:rFonts w:ascii="IRNazanin" w:hAnsi="IRNazanin" w:eastAsia="IRNazanin"/>
          <w:color w:val="111111"/>
          <w:sz w:val="28"/>
          <w:sz w:val="28"/>
          <w:szCs w:val="28"/>
          <w:rtl w:val="true"/>
          <w:lang w:bidi="fa-IR"/>
        </w:rPr>
        <w:t>است هم‌نشین شود، او دچار آن بیماری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با گنهکاران نشست و برخاست داشته باشند نیز روح و روانی آلوده خواهند یافت</w:t>
      </w:r>
      <w:r>
        <w:rPr>
          <w:rFonts w:eastAsia="IRNazanin" w:cs="IRNazanin"/>
          <w:color w:val="111111"/>
          <w:sz w:val="28"/>
          <w:szCs w:val="28"/>
          <w:rtl w:val="true"/>
          <w:lang w:bidi="fa-IR"/>
        </w:rPr>
        <w:t>.</w:t>
      </w:r>
      <w:r>
        <w:rPr>
          <w:rStyle w:val="FootnoteAnchor"/>
          <w:rtl w:val="true"/>
        </w:rPr>
        <w:footnoteReference w:id="498"/>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در روانشناسی یکی از عوامل شکل‌گیری شخصیت انسان را دوستان او می‌دانند، می‌گویند یکی از راه‌های شناخت شخصیت، فکر و اندیشه و منش افراد، شناخت دوستان نزدیک اوست</w:t>
      </w:r>
      <w:r>
        <w:rPr>
          <w:rFonts w:eastAsia="IRNazanin" w:cs="IRNazanin"/>
          <w:color w:val="111111"/>
          <w:sz w:val="28"/>
          <w:szCs w:val="28"/>
          <w:rtl w:val="true"/>
          <w:lang w:bidi="fa-IR"/>
        </w:rPr>
        <w:t>.</w:t>
      </w:r>
      <w:bookmarkStart w:id="1081" w:name="pg5609_34944"/>
    </w:p>
    <w:p>
      <w:pPr>
        <w:pStyle w:val="BookText"/>
        <w:rPr/>
      </w:pPr>
      <w:bookmarkEnd w:id="1081"/>
      <w:r>
        <w:rPr>
          <w:rFonts w:ascii="IRNazanin" w:hAnsi="IRNazanin" w:eastAsia="IRNazanin"/>
          <w:color w:val="111111"/>
          <w:sz w:val="28"/>
          <w:sz w:val="28"/>
          <w:szCs w:val="28"/>
          <w:rtl w:val="true"/>
          <w:lang w:bidi="fa-IR"/>
        </w:rPr>
        <w:t>تو را پندی دهم ای طالب دین</w:t>
      </w:r>
    </w:p>
    <w:p>
      <w:pPr>
        <w:pStyle w:val="BookText"/>
        <w:rPr/>
      </w:pPr>
      <w:r>
        <w:rPr>
          <w:rFonts w:ascii="IRNazanin" w:hAnsi="IRNazanin" w:eastAsia="IRNazanin"/>
          <w:color w:val="111111"/>
          <w:sz w:val="28"/>
          <w:sz w:val="28"/>
          <w:szCs w:val="28"/>
          <w:rtl w:val="true"/>
          <w:lang w:bidi="fa-IR"/>
        </w:rPr>
        <w:t>یکی پندی دلاویزی خوش‌آیین</w:t>
      </w:r>
    </w:p>
    <w:p>
      <w:pPr>
        <w:pStyle w:val="BookText"/>
        <w:rPr/>
      </w:pPr>
      <w:r>
        <w:rPr>
          <w:rFonts w:ascii="IRNazanin" w:hAnsi="IRNazanin" w:eastAsia="IRNazanin"/>
          <w:color w:val="111111"/>
          <w:sz w:val="28"/>
          <w:sz w:val="28"/>
          <w:szCs w:val="28"/>
          <w:rtl w:val="true"/>
          <w:lang w:bidi="fa-IR"/>
        </w:rPr>
        <w:t>مشین غافل به پهلوی حریصان</w:t>
      </w:r>
    </w:p>
    <w:p>
      <w:pPr>
        <w:pStyle w:val="BookText"/>
        <w:rPr/>
      </w:pPr>
      <w:r>
        <w:rPr>
          <w:rFonts w:ascii="IRNazanin" w:hAnsi="IRNazanin" w:eastAsia="IRNazanin"/>
          <w:color w:val="111111"/>
          <w:sz w:val="28"/>
          <w:sz w:val="28"/>
          <w:szCs w:val="28"/>
          <w:rtl w:val="true"/>
          <w:lang w:bidi="fa-IR"/>
        </w:rPr>
        <w:t>که جان گَرگین شود از جان گرگین</w:t>
      </w:r>
    </w:p>
    <w:p>
      <w:pPr>
        <w:pStyle w:val="Heading6"/>
        <w:numPr>
          <w:ilvl w:val="5"/>
          <w:numId w:val="1"/>
        </w:numPr>
        <w:rPr/>
      </w:pPr>
      <w:bookmarkStart w:id="1082" w:name="__RefHeading___Toc2988560_581953129"/>
      <w:bookmarkStart w:id="1083" w:name="_Toc423"/>
      <w:bookmarkEnd w:id="1082"/>
      <w:r>
        <w:rPr>
          <w:rtl w:val="true"/>
        </w:rPr>
        <w:t>ج</w:t>
      </w:r>
      <w:r>
        <w:rPr>
          <w:rtl w:val="true"/>
        </w:rPr>
        <w:t xml:space="preserve">. </w:t>
      </w:r>
      <w:r>
        <w:rPr>
          <w:rtl w:val="true"/>
        </w:rPr>
        <w:t>بزرگان</w:t>
      </w:r>
      <w:bookmarkEnd w:id="1083"/>
    </w:p>
    <w:p>
      <w:pPr>
        <w:pStyle w:val="BookText"/>
        <w:rPr/>
      </w:pPr>
      <w:r>
        <w:rPr>
          <w:rFonts w:ascii="IRNazanin" w:hAnsi="IRNazanin" w:eastAsia="IRNazanin"/>
          <w:color w:val="111111"/>
          <w:sz w:val="28"/>
          <w:sz w:val="28"/>
          <w:szCs w:val="28"/>
          <w:rtl w:val="true"/>
          <w:lang w:bidi="fa-IR"/>
        </w:rPr>
        <w:t xml:space="preserve">بزرگان هر قو م و ملّتی نیز سهم وافری در خوشبختی یا گمراهی مردم دارند، بزرگان کشوری، لشگری، علمی، هنری، ورزشی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آنان هر یک به نوبة خود، الگوی برخی از مردم واقع می‌شوند و مردم بخشی از زندگی خود را بر طبق زندگی آنان ترتیب می‌دهند، روزی که انسان‌های منحرف از حق و آنان که از فرمان خدا و رسول سرپیچی نموده‌اند در آتش جهنم واژگون می‌شوند،</w:t>
      </w:r>
      <w:r>
        <w:rPr>
          <w:rStyle w:val="FootnoteAnchor"/>
          <w:rtl w:val="true"/>
        </w:rPr>
        <w:footnoteReference w:id="499"/>
      </w:r>
      <w:r>
        <w:rPr>
          <w:rFonts w:ascii="IRNazanin" w:hAnsi="IRNazanin" w:eastAsia="IRNazanin"/>
          <w:color w:val="111111"/>
          <w:sz w:val="28"/>
          <w:sz w:val="28"/>
          <w:szCs w:val="28"/>
          <w:rtl w:val="true"/>
          <w:lang w:bidi="fa-IR"/>
        </w:rPr>
        <w:t>چنین می‌گویند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ربَّنا انّا اَطَعنا سادَتَنا و کُبَرائنا فَأضلّونا السبیلا</w:t>
      </w:r>
      <w:r>
        <w:rPr>
          <w:rFonts w:eastAsia="Amiri" w:cs="Amiri" w:ascii="Amiri" w:hAnsi="Amiri"/>
          <w:color w:val="111111"/>
          <w:sz w:val="28"/>
          <w:szCs w:val="28"/>
          <w:rtl w:val="true"/>
          <w:lang w:bidi="ar-SA"/>
        </w:rPr>
        <w:t>».</w:t>
      </w:r>
      <w:r>
        <w:rPr>
          <w:rStyle w:val="FootnoteAnchor"/>
          <w:rtl w:val="true"/>
        </w:rPr>
        <w:footnoteReference w:id="5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رؤسا و بزرگان خود پیروی کردیم و آنان ما را گمراه ساختند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اساتید، معلمان و مدیران نقش مهمّی در سعادت و شقاوت مردم و فرزندان آنان به 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علاوه بر این‌که خود الگوی رفتاری قرار می‌گیرند در معرفی الگوهای درست یا نادرست بسیار مؤثرند، چه این‌که شاهدیم برخی از آنان چگونه با معرفی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غرب و </w:t>
      </w:r>
      <w:bookmarkStart w:id="1084" w:name="pg5609_34945"/>
    </w:p>
    <w:p>
      <w:pPr>
        <w:pStyle w:val="BookText"/>
        <w:rPr/>
      </w:pPr>
      <w:bookmarkEnd w:id="1084"/>
      <w:r>
        <w:rPr>
          <w:rFonts w:ascii="IRNazanin" w:hAnsi="IRNazanin" w:eastAsia="IRNazanin"/>
          <w:color w:val="111111"/>
          <w:sz w:val="28"/>
          <w:sz w:val="28"/>
          <w:szCs w:val="28"/>
          <w:rtl w:val="true"/>
          <w:lang w:bidi="fa-IR"/>
        </w:rPr>
        <w:t>ارزش‌های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معیار ارزش و ترقی و آزادی، اذهان بسیاری از جوانان را آشفته ساخته و در عمل، عده‌ای را همانند عامل و ابزار کاربیگانگان پرورش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کار آنان خدمت است یا خیانت؟ شاید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بافته‌های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این کار خدمت باشد امّا یافته‌ها خلاف آن است، واقع و حقیقت هرگز تغییر نمی‌کند،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هر چند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دهند</w:t>
      </w:r>
      <w:r>
        <w:rPr>
          <w:rFonts w:eastAsia="IRNazanin" w:cs="IRNazanin"/>
          <w:color w:val="111111"/>
          <w:sz w:val="28"/>
          <w:szCs w:val="28"/>
          <w:rtl w:val="true"/>
          <w:lang w:bidi="fa-IR"/>
        </w:rPr>
        <w:t>!</w:t>
      </w:r>
    </w:p>
    <w:p>
      <w:pPr>
        <w:pStyle w:val="Heading5"/>
        <w:numPr>
          <w:ilvl w:val="4"/>
          <w:numId w:val="1"/>
        </w:numPr>
        <w:rPr/>
      </w:pPr>
      <w:bookmarkStart w:id="1085" w:name="__RefHeading___Toc2988562_581953129"/>
      <w:bookmarkStart w:id="1086" w:name="_Toc424"/>
      <w:bookmarkEnd w:id="1085"/>
      <w:r>
        <w:rPr/>
        <w:t>4</w:t>
      </w:r>
      <w:r>
        <w:rPr>
          <w:rtl w:val="true"/>
        </w:rPr>
        <w:t xml:space="preserve">. </w:t>
      </w:r>
      <w:r>
        <w:rPr>
          <w:rtl w:val="true"/>
        </w:rPr>
        <w:t>فرهنگ دینی</w:t>
      </w:r>
      <w:bookmarkEnd w:id="1086"/>
    </w:p>
    <w:p>
      <w:pPr>
        <w:pStyle w:val="BookText"/>
        <w:rPr/>
      </w:pPr>
      <w:r>
        <w:rPr>
          <w:rFonts w:ascii="IRNazanin" w:hAnsi="IRNazanin" w:eastAsia="IRNazanin"/>
          <w:color w:val="111111"/>
          <w:sz w:val="28"/>
          <w:sz w:val="28"/>
          <w:szCs w:val="28"/>
          <w:rtl w:val="true"/>
          <w:lang w:bidi="fa-IR"/>
        </w:rPr>
        <w:t>در این‌که افراد بسیاری به ویژه از نسل جوان، نسبت به فرهنگ دینی خود بی‌اطلاع یا کم‌اطلاع هستند، جای بحث و گفتگو نیست و در این مجال نیز در پی بررسی علل و عوامل آن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اشاره‌ای به بُعد آموزشی داریم، پرسش ما این است که آیا در نظام آموزشی خود، از ابتدایی ترین سطح تا عالی‌ترین سطوح آن، آموزش‌های دینی به اندازه کافی یا لااقل به اندازه لازم از نظر کمّی و کیفی و متناسب با سطوح مختلف وجود دارد یا نه؟ و اگر وجود دارد، چه میزان تأثیرگذار بوده است؟</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برخی در پاسخ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بلکه بیش از حد نیاز نیز هست ولی عمل و عینیّت و گفتگو با جوانان، خلاف این مطلب را اثبات می‌کند، بسیاری از آنان حتی از ابتدایی‌ترین مفاهیم دینی درک صحیحی ندارند، با این وجود چگونه می‌توان انتظار داشت به دنبال انجام واجب‌ها و ارزش‌ها باشند و به منکرات اشتیاق و تمایلی نداشته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نگارنده این سطور خود با جوانان بسیاری معاشرت داشته است و آن‌چه را می‌نویسد، نه صِرفاً ادّعاست و نه گزافه‌گویی و مبالغه، کافی است خود نیز آزمایش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شما را به یک نمونه، که کم و بیش شاهد این قضایا هستید، جلب می‌کنم و آن برنامة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مسابقه هفته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این‌جا جای نقد و بررسی این‌گونه برنامه‌ها نیست ولی یکی از نکات مثبت این برنامه برای اهل تحقیق این است که چون در این برنامه غالباً جوانان شرکت می‌کنند و اکثر آنان نیز افراد تحصیل‌کرده و دانشگاهی می‌باشند، این برنامه می‌تواند بیان‌گر مناسبی از کم و کیف اطلاعات و آگاهی های دینی شرکت‌کنندگان آن باشدو می‌توان ارزیابی تقریباً درستی را از واقعیات موجود در جامعه دربارة فرهنگ دینی آنان از آن استنتاج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پنج‌شنبه شب است و برنامه مسابقه هفته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درتلویزیون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لابلای سؤالاتی که مجری برنامه می‌کند، چند سؤال دینی نیز گنجانده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مجری به یکی از جوانان تحصیل‌کرده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می‌کند و می‌پرسد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جمعه چند رکعت است؟</w:t>
      </w:r>
    </w:p>
    <w:p>
      <w:pPr>
        <w:pStyle w:val="BookText"/>
        <w:rPr/>
      </w:pPr>
      <w:r>
        <w:rPr>
          <w:rFonts w:ascii="IRNazanin" w:hAnsi="IRNazanin" w:eastAsia="IRNazanin"/>
          <w:color w:val="111111"/>
          <w:sz w:val="28"/>
          <w:sz w:val="28"/>
          <w:szCs w:val="28"/>
          <w:rtl w:val="true"/>
          <w:lang w:bidi="fa-IR"/>
        </w:rPr>
        <w:t>جوان پس از چند ثانیه مکث، پاسخ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پنج رکعت</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نگارنده، پیش خود، پاسخ او را حمل بر درست‌نشنیدن واشتباه وی گرفت و به اصطلاح، جواب غلط او را حمل بر صحّت نمود لیکن در این انتظار بود که ببیند نسبت به دیگر پرسش‌ها در این زمینه چه </w:t>
      </w:r>
    </w:p>
    <w:p>
      <w:pPr>
        <w:pStyle w:val="BookText"/>
        <w:rPr/>
      </w:pPr>
      <w:r>
        <w:rPr>
          <w:rFonts w:ascii="IRNazanin" w:hAnsi="IRNazanin" w:eastAsia="IRNazanin"/>
          <w:color w:val="111111"/>
          <w:sz w:val="28"/>
          <w:sz w:val="28"/>
          <w:szCs w:val="28"/>
          <w:rtl w:val="true"/>
          <w:lang w:bidi="fa-IR"/>
        </w:rPr>
        <w:t>پاسخی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پاسخ به پرسش‌های غیرمرتبط با دین ناتوان و درمانده نبود و به خوبی از عهده پاسخ‌گویی برمی‌آمد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 فاصله زمانی کوتاه این سؤال از او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گردآورنده نهج‌البلاغه کیست؟</w:t>
      </w:r>
    </w:p>
    <w:p>
      <w:pPr>
        <w:pStyle w:val="BookText"/>
        <w:rPr/>
      </w:pPr>
      <w:r>
        <w:rPr>
          <w:rFonts w:ascii="IRNazanin" w:hAnsi="IRNazanin" w:eastAsia="IRNazanin"/>
          <w:color w:val="111111"/>
          <w:sz w:val="28"/>
          <w:sz w:val="28"/>
          <w:szCs w:val="28"/>
          <w:rtl w:val="true"/>
          <w:lang w:bidi="fa-IR"/>
        </w:rPr>
        <w:t>باز با چند ثانیه مکث پاسخ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این بار می‌شد قاعده حمل بر صحّت را جاری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سؤال دیگر از او پرسید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رحلت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سالی بود؟</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سطح آگاهی‌های دینی برخی جوانان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است بدانید که همین جوان با پاسخ‌گویی درست به این‌که فلان نوازنده یا هنرپیشه یا نویسنده کتاب‌های رمّان چه کسی بوده است و امثال این سؤالات، با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 به عنوان نفر اول و برندة مسابقه هفته</w:t>
      </w:r>
      <w:r>
        <w:rPr>
          <w:rStyle w:val="FootnoteAnchor"/>
          <w:rtl w:val="true"/>
        </w:rPr>
        <w:footnoteReference w:id="501"/>
      </w:r>
    </w:p>
    <w:p>
      <w:pPr>
        <w:pStyle w:val="BookText"/>
        <w:rPr/>
      </w:pPr>
      <w:r>
        <w:rPr>
          <w:rFonts w:ascii="IRNazanin" w:hAnsi="IRNazanin" w:eastAsia="IRNazanin"/>
          <w:color w:val="111111"/>
          <w:sz w:val="28"/>
          <w:sz w:val="28"/>
          <w:szCs w:val="28"/>
          <w:rtl w:val="true"/>
          <w:lang w:bidi="fa-IR"/>
        </w:rPr>
        <w:t>انتخاب گردید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خود حدیث مفصّل بخوان از این مجمل</w:t>
      </w:r>
      <w:r>
        <w:rPr>
          <w:rFonts w:eastAsia="IRNazanin" w:cs="IRNazanin"/>
          <w:color w:val="111111"/>
          <w:sz w:val="28"/>
          <w:szCs w:val="28"/>
          <w:rtl w:val="true"/>
          <w:lang w:bidi="fa-IR"/>
        </w:rPr>
        <w:t xml:space="preserve">. </w:t>
      </w:r>
      <w:bookmarkStart w:id="1087" w:name="pg5609_34948"/>
    </w:p>
    <w:p>
      <w:pPr>
        <w:pStyle w:val="Heading5"/>
        <w:numPr>
          <w:ilvl w:val="4"/>
          <w:numId w:val="1"/>
        </w:numPr>
        <w:rPr/>
      </w:pPr>
      <w:bookmarkStart w:id="1088" w:name="__RefHeading___Toc2988564_581953129"/>
      <w:bookmarkStart w:id="1089" w:name="_Toc425"/>
      <w:bookmarkEnd w:id="1087"/>
      <w:bookmarkEnd w:id="1088"/>
      <w:r>
        <w:rPr/>
        <w:t>5</w:t>
      </w:r>
      <w:r>
        <w:rPr>
          <w:rtl w:val="true"/>
        </w:rPr>
        <w:t xml:space="preserve">. </w:t>
      </w:r>
      <w:r>
        <w:rPr>
          <w:rtl w:val="true"/>
        </w:rPr>
        <w:t>تربیت و نظارت خانوادگی</w:t>
      </w:r>
      <w:bookmarkEnd w:id="1089"/>
    </w:p>
    <w:p>
      <w:pPr>
        <w:pStyle w:val="Heading6"/>
        <w:numPr>
          <w:ilvl w:val="5"/>
          <w:numId w:val="1"/>
        </w:numPr>
        <w:rPr/>
      </w:pPr>
      <w:bookmarkStart w:id="1090" w:name="__RefHeading___Toc2988566_581953129"/>
      <w:bookmarkStart w:id="1091" w:name="_Toc426"/>
      <w:bookmarkEnd w:id="1090"/>
      <w:r>
        <w:rPr>
          <w:rtl w:val="true"/>
        </w:rPr>
        <w:t>اشاره</w:t>
      </w:r>
      <w:bookmarkEnd w:id="1091"/>
    </w:p>
    <w:p>
      <w:pPr>
        <w:pStyle w:val="BookText"/>
        <w:rPr/>
      </w:pPr>
      <w:r>
        <w:rPr>
          <w:rFonts w:ascii="IRNazanin" w:hAnsi="IRNazanin" w:eastAsia="IRNazanin"/>
          <w:color w:val="111111"/>
          <w:sz w:val="28"/>
          <w:sz w:val="28"/>
          <w:szCs w:val="28"/>
          <w:rtl w:val="true"/>
          <w:lang w:bidi="fa-IR"/>
        </w:rPr>
        <w:t>متأسفانه برخی از والدین همّت خویش را فقط در سیرکردن شکم فرزندان یا تهیه لباس و پوشاک آنان صرف نموده و آن را تنها وظیفه خود می‌دانند، در حالی که روح و جان و مغز این عزیزان نیز به غذای مناسب و پوشش محافظ از آفات نیازمند است و این نیاز اهمیت بیشتری دارد و مراقبت مضاعفی را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بی‌اعتنایی آنان نسبت به این امور فاجعه‌آمیز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آیة شریفه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فَلیَنظُرِ الانسانُ اِلی طَعامه</w:t>
      </w:r>
      <w:r>
        <w:rPr>
          <w:rFonts w:eastAsia="Amiri" w:cs="Amiri" w:ascii="Amiri" w:hAnsi="Amiri"/>
          <w:color w:val="111111"/>
          <w:sz w:val="28"/>
          <w:szCs w:val="28"/>
          <w:rtl w:val="true"/>
          <w:lang w:bidi="ar-SA"/>
        </w:rPr>
        <w:t>».</w:t>
      </w:r>
      <w:r>
        <w:rPr>
          <w:rStyle w:val="FootnoteAnchor"/>
          <w:rtl w:val="true"/>
        </w:rPr>
        <w:footnoteReference w:id="5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باید به طعام و غذای خود بنگرد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نعمت‌های الهی پی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بداند این غذا چگونه به دست او رسیده است یعنی فرآیندی که عوامل طبیعی و دستگاه آفرینش طی کرده است تا این غذا به دست ما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 و باد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نوع پاکیزه و خوب و مطبوع آن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بداند از چه راهی آن را تهیه نموده است؟ حلال یا 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بداند که این غذاها چه آثاری دارد؟ برای او مفید است یا مضرّ؟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برخی روایات نیز آمده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غذای روح انسان که باید بنگرد آن را از چه کسی می‌گیرد؟</w:t>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در تفسیر این آیه فرمود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عِلمُه الّذی یأخذه عَمّن یأخذه؟</w:t>
      </w:r>
      <w:r>
        <w:rPr>
          <w:rFonts w:eastAsia="Amiri" w:cs="Amiri" w:ascii="Amiri" w:hAnsi="Amiri"/>
          <w:color w:val="111111"/>
          <w:sz w:val="28"/>
          <w:szCs w:val="28"/>
          <w:rtl w:val="true"/>
          <w:lang w:bidi="ar-SA"/>
        </w:rPr>
        <w:t>»</w:t>
      </w:r>
      <w:r>
        <w:rPr>
          <w:rStyle w:val="FootnoteAnchor"/>
          <w:rtl w:val="true"/>
        </w:rPr>
        <w:footnoteReference w:id="503"/>
      </w:r>
    </w:p>
    <w:p>
      <w:pPr>
        <w:pStyle w:val="BookText"/>
        <w:rPr/>
      </w:pPr>
      <w:r>
        <w:rPr>
          <w:rFonts w:ascii="IRNazanin" w:hAnsi="IRNazanin" w:eastAsia="IRNazanin"/>
          <w:color w:val="111111"/>
          <w:sz w:val="28"/>
          <w:sz w:val="28"/>
          <w:szCs w:val="28"/>
          <w:rtl w:val="true"/>
          <w:lang w:bidi="fa-IR"/>
        </w:rPr>
        <w:t>بنابراین باید مراقب باشیم که فکر و اندیشه خود را از چه کسی و از چه فرهنگی می‌گیریم؟ آن فکر و دانش آیا برای ما مفید است یا مضر؟ آثار سازنده دارد یا تخریبی؟ با معارف و موازین الهی مطابقت دارد یا برخاسته از هواهای نفسانی و شیطانی است؟</w:t>
      </w:r>
    </w:p>
    <w:p>
      <w:pPr>
        <w:pStyle w:val="BookText"/>
        <w:rPr/>
      </w:pPr>
      <w:r>
        <w:rPr>
          <w:rFonts w:ascii="IRNazanin" w:hAnsi="IRNazanin" w:eastAsia="IRNazanin"/>
          <w:color w:val="111111"/>
          <w:sz w:val="28"/>
          <w:sz w:val="28"/>
          <w:szCs w:val="28"/>
          <w:rtl w:val="true"/>
          <w:lang w:bidi="fa-IR"/>
        </w:rPr>
        <w:t>غذاهایی که می‌خوریم اگر با مزاج و طبیعت جسم ما ناسازگار باشند، ما را به مریضی و بیماری دچار کرده و سبب می‌شود تا خوابهای پریشان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افکار و اندیشه‌هایی که از افراد و یا جاهای مختلف به ذهن و قلب خود وارد می‌کنیم، اگر با فطرت خدادادی و معارف الهی که منطبق بر آن فطرت است نباشد، روح و روان ما را از تعادل خارج خواهد ساخت، بیمار خواهیم بود امّا فکر می‌کنیم که سالمیم، در توهّم و خیال زندگی خواهیم کرد امّا فکر می‌کنیم با واقعیات سر و کار 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بدانیم که</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غذای مختلف یا از طعام طبع شوریده همی بیند مقام </w:t>
      </w:r>
      <w:bookmarkStart w:id="1092" w:name="pg5609_34950"/>
    </w:p>
    <w:p>
      <w:pPr>
        <w:pStyle w:val="Heading6"/>
        <w:numPr>
          <w:ilvl w:val="5"/>
          <w:numId w:val="1"/>
        </w:numPr>
        <w:rPr/>
      </w:pPr>
      <w:bookmarkStart w:id="1093" w:name="__RefHeading___Toc2988568_581953129"/>
      <w:bookmarkStart w:id="1094" w:name="_Toc427"/>
      <w:bookmarkEnd w:id="1092"/>
      <w:bookmarkEnd w:id="1093"/>
      <w:r>
        <w:rPr>
          <w:rtl w:val="true"/>
        </w:rPr>
        <w:t>پرسش ها</w:t>
      </w:r>
      <w:bookmarkEnd w:id="109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زمینه گرایش به معروف یامنکر فراهم می‌آید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 ازپدیدآمدن زمینه های گرایش به منکر پیش گیری کرد؟چگونه؟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ازعوامل دیگری که زمینه گرایش به معروف ونیز گرایش به منکر را ایجاد می‌کند نام برده وبه گفتگوبنشینید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یکی اززمینه ها که درگرایش به منکرات موثر است، باورهای غلط وخرافات می‌باشد، این موضوع را به بحث بگذارید</w:t>
      </w:r>
      <w:r>
        <w:rPr>
          <w:rFonts w:eastAsia="IRNazanin" w:cs="IRNazanin"/>
          <w:color w:val="111111"/>
          <w:sz w:val="28"/>
          <w:szCs w:val="28"/>
          <w:rtl w:val="true"/>
          <w:lang w:bidi="fa-IR"/>
        </w:rPr>
        <w:t>.</w:t>
      </w:r>
    </w:p>
    <w:p>
      <w:pPr>
        <w:pStyle w:val="Heading6"/>
        <w:numPr>
          <w:ilvl w:val="5"/>
          <w:numId w:val="1"/>
        </w:numPr>
        <w:rPr/>
      </w:pPr>
      <w:bookmarkStart w:id="1095" w:name="__RefHeading___Toc2988570_581953129"/>
      <w:bookmarkStart w:id="1096" w:name="_Toc428"/>
      <w:bookmarkEnd w:id="1095"/>
      <w:r>
        <w:rPr>
          <w:rtl w:val="true"/>
        </w:rPr>
        <w:t>برای مطالعه بیشتر</w:t>
      </w:r>
      <w:bookmarkEnd w:id="1096"/>
    </w:p>
    <w:p>
      <w:pPr>
        <w:pStyle w:val="BookText"/>
        <w:rPr/>
      </w:pPr>
      <w:r>
        <w:rPr>
          <w:rFonts w:ascii="Amiri" w:hAnsi="Amiri" w:eastAsia="Amiri" w:cs="Amiri"/>
          <w:color w:val="111111"/>
          <w:sz w:val="28"/>
          <w:sz w:val="28"/>
          <w:szCs w:val="28"/>
          <w:rtl w:val="true"/>
          <w:lang w:bidi="ar-SA"/>
        </w:rPr>
        <w:t>إِنَّ الْمُنافِقینَ یُخادِعُونَ اللَّهَ وَ هُوَ خادِعُهُمْ وَ إِذا قامُوا إِلَی الصَّلاةِ قامُوا کُسالی یُراؤُنَ النَّاسَ وَ لا یَذْکُرُونَ اللَّهَ إِلاَّ قَلیلا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أَعْرَضَ عَنْ ذِکْری فَإِنَّ لَهُ مَعیشَةً ضَنْکاً وَ نَحْشُرُهُ یَوْمَ الْقِیامَةِ أَعْمی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الْمُؤْمِنُونَ الَّذینَ إِذا ذُکِرَ اللَّهُ وَجِلَتْ قُلُوبُهُمْ وَ اِذا تُلِیَتْ عَلَیْهِمْ آیاتُهُ زادَتْهُمْ إیماناً وَعَلی رَبِّهِمْ یَتَوَکَّلُون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آیه مبارکه به تبیین معانی آنها پرداخته وارتباط این آیات را با یکدیگر توضیح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کنید چگونه ذکرویادخداوند زمینه انجام بسیاری از کارهای 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فراهم ونیز مانع از انجام منکرات می‌گردد؟</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دهید چگونه وچرا غفلت وفراموشی خداوند زمینه انجام بسیاری ازمنکرات را فراهم می‌آورد؟ </w:t>
      </w:r>
      <w:bookmarkStart w:id="1097" w:name="pg5609_34951"/>
    </w:p>
    <w:p>
      <w:pPr>
        <w:pStyle w:val="Heading3"/>
        <w:numPr>
          <w:ilvl w:val="2"/>
          <w:numId w:val="1"/>
        </w:numPr>
        <w:rPr/>
      </w:pPr>
      <w:bookmarkStart w:id="1098" w:name="__RefHeading___Toc2988572_581953129"/>
      <w:bookmarkStart w:id="1099" w:name="_Toc429"/>
      <w:bookmarkEnd w:id="1097"/>
      <w:bookmarkEnd w:id="1098"/>
      <w:r>
        <w:rPr>
          <w:rtl w:val="true"/>
        </w:rPr>
        <w:t>درس بیست و سوم</w:t>
      </w:r>
      <w:bookmarkEnd w:id="1099"/>
    </w:p>
    <w:p>
      <w:pPr>
        <w:pStyle w:val="Heading4"/>
        <w:numPr>
          <w:ilvl w:val="3"/>
          <w:numId w:val="1"/>
        </w:numPr>
        <w:rPr/>
      </w:pPr>
      <w:bookmarkStart w:id="1100" w:name="__RefHeading___Toc2988574_581953129"/>
      <w:bookmarkStart w:id="1101" w:name="_Toc430"/>
      <w:bookmarkEnd w:id="1100"/>
      <w:r>
        <w:rPr/>
        <w:t>6</w:t>
      </w:r>
      <w:r>
        <w:rPr>
          <w:rtl w:val="true"/>
        </w:rPr>
        <w:t xml:space="preserve">. </w:t>
      </w:r>
      <w:r>
        <w:rPr>
          <w:rtl w:val="true"/>
        </w:rPr>
        <w:t>تبلیغات</w:t>
      </w:r>
      <w:bookmarkEnd w:id="1101"/>
    </w:p>
    <w:p>
      <w:pPr>
        <w:pStyle w:val="Heading5"/>
        <w:numPr>
          <w:ilvl w:val="4"/>
          <w:numId w:val="1"/>
        </w:numPr>
        <w:rPr/>
      </w:pPr>
      <w:bookmarkStart w:id="1102" w:name="__RefHeading___Toc2988576_581953129"/>
      <w:bookmarkStart w:id="1103" w:name="_Toc431"/>
      <w:bookmarkEnd w:id="1102"/>
      <w:r>
        <w:rPr>
          <w:rtl w:val="true"/>
        </w:rPr>
        <w:t>اشاره</w:t>
      </w:r>
      <w:bookmarkEnd w:id="1103"/>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عصر و زمان ما را عصر انفجار اطلاعات نامیده‌اند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روزگار با پیشرفت علم در زمینه علوم فضایی از یک سو و دست‌یابی به تکنولوژی ریزفناوری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بشر توانسته است در اندک زمانی با هر چه می‌خواهد یا هر که دوست دارد، ارتباط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این توانمندی شگرف در راستای تبلیغات بیشترین بهره برده می‌شود، از این‌رو می‌توان این عصر را عصر تبلیغات نام نهاد؛ چه تبلیغ کالای مصرفی و مورد نیاز در زندگی، چه تبلیغ کالاهای لوکس که با همین تبلیغات نیاز کاذب را پدید آورده و به بازاریابی و جلب مشتری دست می‌یابند، و نیز تبلیغ افکار و آراء و اندیشه‌های گوناگون و یا تبلیغ آن چه در جهت توسعه فساد اخلاقی جوانان به کار گرفته می‌شود، البته همه این‌ها با هدف سلطه بیشتر کشورهای قدرتمند در ابعاد فرهنگی، </w:t>
      </w:r>
    </w:p>
    <w:p>
      <w:pPr>
        <w:pStyle w:val="BookText"/>
        <w:rPr/>
      </w:pPr>
      <w:r>
        <w:rPr>
          <w:rFonts w:ascii="IRNazanin" w:hAnsi="IRNazanin" w:eastAsia="IRNazanin"/>
          <w:color w:val="111111"/>
          <w:sz w:val="28"/>
          <w:sz w:val="28"/>
          <w:szCs w:val="28"/>
          <w:rtl w:val="true"/>
          <w:lang w:bidi="fa-IR"/>
        </w:rPr>
        <w:t>سیاسی و اجتماعی بر دیگر ملتها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فضایی تأثیر تبلیغات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سلاح تبلیغات برنده‌تر از کاربرد سلاح در میدان‌های جنگ است، باید از اسلحه تبلیغات آنها بیشتر ترسید</w:t>
      </w:r>
      <w:r>
        <w:rPr>
          <w:rFonts w:eastAsia="IRNazanin" w:cs="IRNazanin"/>
          <w:color w:val="111111"/>
          <w:sz w:val="28"/>
          <w:szCs w:val="28"/>
          <w:rtl w:val="true"/>
          <w:lang w:bidi="fa-IR"/>
        </w:rPr>
        <w:t>».</w:t>
      </w:r>
      <w:r>
        <w:rPr>
          <w:rStyle w:val="FootnoteAnchor"/>
          <w:rtl w:val="true"/>
        </w:rPr>
        <w:footnoteReference w:id="504"/>
      </w:r>
    </w:p>
    <w:p>
      <w:pPr>
        <w:pStyle w:val="BookText"/>
        <w:rPr/>
      </w:pPr>
      <w:r>
        <w:rPr>
          <w:rFonts w:ascii="IRNazanin" w:hAnsi="IRNazanin" w:eastAsia="IRNazanin"/>
          <w:color w:val="111111"/>
          <w:sz w:val="28"/>
          <w:sz w:val="28"/>
          <w:szCs w:val="28"/>
          <w:rtl w:val="true"/>
          <w:lang w:bidi="fa-IR"/>
        </w:rPr>
        <w:t>آن‌چه در این‌جا می‌خواهیم بیان کنیم این است که تبلیغات می‌تواند زمینه گرایش مردم به معروف‌ها و ارزش‌ها را فراهم آورد، همان‌گونه که زمینه گرایش آنان به منکرات را پدید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اسلام در دنیای امروز بخش اعظم رسانه‌های گروهی و تبلیغی را در دست دارند و از راه روزنامه‌ها و مجلات گرفته تا عکس‌ها و فیلم‌ها و استفاده از ماهواره‌ها و اینترنت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تهاجم سنگین خود را بر جوامع اسلامی ادامه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هدف آنان فریفتن نسل جوان و تهی‌ساختن آنان از ارزش‌های اسلامی و در مرحله بعد به فسادکشاندن آنان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 ظلم و فساد افروختن مسجد و سجده‌کنان را سوختن</w:t>
      </w:r>
    </w:p>
    <w:p>
      <w:pPr>
        <w:pStyle w:val="BookText"/>
        <w:rPr/>
      </w:pPr>
      <w:r>
        <w:rPr>
          <w:rFonts w:ascii="IRNazanin" w:hAnsi="IRNazanin" w:eastAsia="IRNazanin"/>
          <w:color w:val="111111"/>
          <w:sz w:val="28"/>
          <w:sz w:val="28"/>
          <w:szCs w:val="28"/>
          <w:rtl w:val="true"/>
          <w:lang w:bidi="fa-IR"/>
        </w:rPr>
        <w:t>آنها به این نتیجه رسیده‌اند که اگر هدف فوق محقق شود، سلطه آنان در کشورهای اسلامی به آسانی میسّر و ممکن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دشمنان تبلیغات خود را در بسته‌ها و قالب‌های زیبا و جذاب قرار می‌دهند امّا از درون تهی و پوچ است و پس از مدتی بر همگان روشن می‌شود که دروغ گفته‌اند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همچو وعده مکر و گفتار دروغ </w:t>
      </w:r>
      <w:bookmarkStart w:id="1104" w:name="pg5609_34953"/>
    </w:p>
    <w:p>
      <w:pPr>
        <w:pStyle w:val="BookText"/>
        <w:rPr/>
      </w:pPr>
      <w:bookmarkEnd w:id="1104"/>
      <w:r>
        <w:rPr>
          <w:rFonts w:ascii="IRNazanin" w:hAnsi="IRNazanin" w:eastAsia="IRNazanin"/>
          <w:color w:val="111111"/>
          <w:sz w:val="28"/>
          <w:sz w:val="28"/>
          <w:szCs w:val="28"/>
          <w:rtl w:val="true"/>
          <w:lang w:bidi="fa-IR"/>
        </w:rPr>
        <w:t>آخرش رسوا و اوّل با فروغ</w:t>
      </w:r>
    </w:p>
    <w:p>
      <w:pPr>
        <w:pStyle w:val="BookText"/>
        <w:rPr/>
      </w:pPr>
      <w:r>
        <w:rPr>
          <w:rFonts w:ascii="IRNazanin" w:hAnsi="IRNazanin" w:eastAsia="IRNazanin"/>
          <w:color w:val="111111"/>
          <w:sz w:val="28"/>
          <w:sz w:val="28"/>
          <w:szCs w:val="28"/>
          <w:rtl w:val="true"/>
          <w:lang w:bidi="fa-IR"/>
        </w:rPr>
        <w:t>در برابر این تهاجم و شبیخون به هویت و اصالت دینی و ملّی ما هر چند تاکنون دستگاه‌های تبلیغی کشور فعّال بوده‌اند امّا همه این فعالیت‌ها در برابر حجم انبوه تبلیغات دشمنان ناچیز جلوه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به چند نکته توجه کنیم</w:t>
      </w:r>
      <w:r>
        <w:rPr>
          <w:rFonts w:eastAsia="IRNazanin" w:cs="IRNazanin"/>
          <w:color w:val="111111"/>
          <w:sz w:val="28"/>
          <w:szCs w:val="28"/>
          <w:rtl w:val="true"/>
          <w:lang w:bidi="fa-IR"/>
        </w:rPr>
        <w:t>:</w:t>
      </w:r>
    </w:p>
    <w:p>
      <w:pPr>
        <w:pStyle w:val="Heading5"/>
        <w:numPr>
          <w:ilvl w:val="4"/>
          <w:numId w:val="1"/>
        </w:numPr>
        <w:rPr/>
      </w:pPr>
      <w:bookmarkStart w:id="1105" w:name="__RefHeading___Toc2988578_581953129"/>
      <w:bookmarkStart w:id="1106" w:name="_Toc432"/>
      <w:bookmarkEnd w:id="1105"/>
      <w:r>
        <w:rPr/>
        <w:t>6.1</w:t>
      </w:r>
      <w:r>
        <w:rPr>
          <w:rtl w:val="true"/>
        </w:rPr>
        <w:t xml:space="preserve">. </w:t>
      </w:r>
      <w:r>
        <w:rPr>
          <w:rtl w:val="true"/>
        </w:rPr>
        <w:t>ضرورت تبلیغات</w:t>
      </w:r>
      <w:bookmarkEnd w:id="1106"/>
    </w:p>
    <w:p>
      <w:pPr>
        <w:pStyle w:val="BookText"/>
        <w:rPr/>
      </w:pPr>
      <w:r>
        <w:rPr>
          <w:rFonts w:ascii="IRNazanin" w:hAnsi="IRNazanin" w:eastAsia="IRNazanin"/>
          <w:color w:val="111111"/>
          <w:sz w:val="28"/>
          <w:sz w:val="28"/>
          <w:szCs w:val="28"/>
          <w:rtl w:val="true"/>
          <w:lang w:bidi="fa-IR"/>
        </w:rPr>
        <w:t>در این‌که تبلیغ فکر و اندیشه ناب اسلامی، آموزه‌های دینی، هویت دینی و ملّی یک امر ضروری و غیر قابل اجتناب به شمار می‌رود، هیچ جای شک و تردیدی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اسلام تا امروز با تبلیغ صحیح و عالمانه باقی مانده و توسعه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دین بوده‌اند، عالمان و اندیشمندان در طول تاریخ تاکنون با تبیین و تبلیغ توانسته‌اند دین را به نسل‌های پس از خود منتقل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 تبلیغات از صدر اسلام تا ابد یکی از اموری است که اسلام بر آن پافشاری کرده است و در این زمان که ما هستیم، یک اولویت خاص دارد</w:t>
      </w:r>
      <w:r>
        <w:rPr>
          <w:rFonts w:eastAsia="IRNazanin" w:cs="IRNazanin"/>
          <w:color w:val="111111"/>
          <w:sz w:val="28"/>
          <w:szCs w:val="28"/>
          <w:rtl w:val="true"/>
          <w:lang w:bidi="fa-IR"/>
        </w:rPr>
        <w:t>».</w:t>
      </w:r>
      <w:r>
        <w:rPr>
          <w:rStyle w:val="FootnoteAnchor"/>
          <w:rtl w:val="true"/>
        </w:rPr>
        <w:footnoteReference w:id="505"/>
      </w:r>
      <w:bookmarkStart w:id="1107" w:name="pg5609_34954"/>
    </w:p>
    <w:p>
      <w:pPr>
        <w:pStyle w:val="Heading5"/>
        <w:numPr>
          <w:ilvl w:val="4"/>
          <w:numId w:val="1"/>
        </w:numPr>
        <w:rPr/>
      </w:pPr>
      <w:bookmarkStart w:id="1108" w:name="__RefHeading___Toc2988580_581953129"/>
      <w:bookmarkStart w:id="1109" w:name="_Toc433"/>
      <w:bookmarkEnd w:id="1107"/>
      <w:bookmarkEnd w:id="1108"/>
      <w:r>
        <w:rPr/>
        <w:t>6.2</w:t>
      </w:r>
      <w:r>
        <w:rPr>
          <w:rtl w:val="true"/>
        </w:rPr>
        <w:t xml:space="preserve">. </w:t>
      </w:r>
      <w:r>
        <w:rPr>
          <w:rtl w:val="true"/>
        </w:rPr>
        <w:t xml:space="preserve">ضرورت </w:t>
      </w:r>
      <w:r>
        <w:rPr>
          <w:rtl w:val="true"/>
        </w:rPr>
        <w:t>"</w:t>
      </w:r>
      <w:r>
        <w:rPr>
          <w:rtl w:val="true"/>
        </w:rPr>
        <w:t>نظام جامع تبلیغی</w:t>
      </w:r>
      <w:r>
        <w:rPr>
          <w:rtl w:val="true"/>
        </w:rPr>
        <w:t>"</w:t>
      </w:r>
      <w:bookmarkEnd w:id="1109"/>
    </w:p>
    <w:p>
      <w:pPr>
        <w:pStyle w:val="BookText"/>
        <w:rPr/>
      </w:pPr>
      <w:r>
        <w:rPr>
          <w:rFonts w:ascii="IRNazanin" w:hAnsi="IRNazanin" w:eastAsia="IRNazanin"/>
          <w:color w:val="111111"/>
          <w:sz w:val="28"/>
          <w:sz w:val="28"/>
          <w:szCs w:val="28"/>
          <w:rtl w:val="true"/>
          <w:lang w:bidi="fa-IR"/>
        </w:rPr>
        <w:t>اگر بخواهیم در برابر سیل تبلیغات بیگانگان بهتر و بیشتر از گذشته مقاومت کنیم و صدای توحید و عدالت‌خواهی را به گوش جهانیان برسانیم، وجود یک نظام جامع تبلیغی در کشور نیز ضروری است و به تعبیر مردم از نان شب واجب‌تر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نظام تبلیغی ویژگی‌های زیر را باید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چشم‌انداز و افق پیش رو</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رسالت‌ها و مأموریت‌ها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سیاست‌های راهبردی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وظایف</w:t>
      </w:r>
    </w:p>
    <w:p>
      <w:pPr>
        <w:pStyle w:val="BookText"/>
        <w:rPr/>
      </w:pPr>
      <w:r>
        <w:rPr>
          <w:rFonts w:ascii="IRNazanin" w:hAnsi="IRNazanin" w:eastAsia="IRNazanin"/>
          <w:color w:val="111111"/>
          <w:sz w:val="28"/>
          <w:sz w:val="28"/>
          <w:szCs w:val="28"/>
          <w:rtl w:val="true"/>
          <w:lang w:bidi="fa-IR"/>
        </w:rPr>
        <w:t>تعیین وظایف مشخص هر یک از سازمان‌های تبلیغی به گونه‌ای که همه بخش‌های مورد نیاز تحت پوشش قرار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اولویت‌های تبلیغی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شاخص‌ها</w:t>
      </w:r>
    </w:p>
    <w:p>
      <w:pPr>
        <w:pStyle w:val="BookText"/>
        <w:rPr/>
      </w:pPr>
      <w:r>
        <w:rPr>
          <w:rFonts w:ascii="IRNazanin" w:hAnsi="IRNazanin" w:eastAsia="IRNazanin"/>
          <w:color w:val="111111"/>
          <w:sz w:val="28"/>
          <w:sz w:val="28"/>
          <w:szCs w:val="28"/>
          <w:rtl w:val="true"/>
          <w:lang w:bidi="fa-IR"/>
        </w:rPr>
        <w:t>به وسیله تعریف شاخص ها، توفیق و عدم توفیق دستگاه‌ها ارزیابی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چگونگی نظارت بر عملکرد دستگاه‌ها و ارزیابی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هماهنگی‌های لازم بین دستگاه‌ها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هماهنگی در تبلیغات را از اهمّ امور می‌دانستند</w:t>
      </w:r>
      <w:r>
        <w:rPr>
          <w:rFonts w:eastAsia="IRNazanin" w:cs="IRNazanin"/>
          <w:color w:val="111111"/>
          <w:sz w:val="28"/>
          <w:szCs w:val="28"/>
          <w:rtl w:val="true"/>
          <w:lang w:bidi="fa-IR"/>
        </w:rPr>
        <w:t>.</w:t>
      </w:r>
      <w:r>
        <w:rPr>
          <w:rStyle w:val="FootnoteAnchor"/>
          <w:rtl w:val="true"/>
        </w:rPr>
        <w:footnoteReference w:id="506"/>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تقویت و توسعه تبلیغات در داخل و خارج از کشور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شناسایی و جذب نیروهای مستعد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نیروهای متخصص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امکانات مدرن از قبیل ماهواره‌ها برای این منظور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تبلیغات برای سطوح مختلف سنّی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تبلیغات برای سطوح مختلف اجتماعی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بسته‌های مناسب تبلیغی برای مراکز فراموش‌شده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بیمارستان‌ها، مراکز بهزیستی، زندان‌ها، هتل‌ها، فرودگاه‌ها 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تبلیغات مشافهه‌ای و رو در رو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 در راستای اهداف اسلامی و آرمان‌های انقلاب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تبلیغ پیشرفت‌های علمی و اجتماعی و اقتصادی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تبلیغ کارکردهای نظام اسلامی است، بیشتر به آن بپردازیم، این همان امری است که دشمنان به دنبال نفی آن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دیگر با گرامی داشت یاد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را با کلام ایشان پایان می‌دهیم</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بدانید تبلیغات در رأس امور است و هر روز باید حجمش زیادتر گردد</w:t>
      </w:r>
      <w:r>
        <w:rPr>
          <w:rFonts w:eastAsia="IRNazanin" w:cs="IRNazanin"/>
          <w:color w:val="111111"/>
          <w:sz w:val="28"/>
          <w:szCs w:val="28"/>
          <w:rtl w:val="true"/>
          <w:lang w:bidi="fa-IR"/>
        </w:rPr>
        <w:t>».</w:t>
      </w:r>
      <w:r>
        <w:rPr>
          <w:rStyle w:val="FootnoteAnchor"/>
          <w:rtl w:val="true"/>
        </w:rPr>
        <w:footnoteReference w:id="507"/>
      </w:r>
      <w:bookmarkStart w:id="1110" w:name="pg5609_34956"/>
    </w:p>
    <w:p>
      <w:pPr>
        <w:pStyle w:val="Heading4"/>
        <w:numPr>
          <w:ilvl w:val="3"/>
          <w:numId w:val="1"/>
        </w:numPr>
        <w:rPr/>
      </w:pPr>
      <w:bookmarkStart w:id="1111" w:name="__RefHeading___Toc2988582_581953129"/>
      <w:bookmarkStart w:id="1112" w:name="_Toc434"/>
      <w:bookmarkEnd w:id="1110"/>
      <w:bookmarkEnd w:id="1111"/>
      <w:r>
        <w:rPr/>
        <w:t>7</w:t>
      </w:r>
      <w:r>
        <w:rPr>
          <w:rtl w:val="true"/>
        </w:rPr>
        <w:t xml:space="preserve">. </w:t>
      </w:r>
      <w:r>
        <w:rPr>
          <w:rtl w:val="true"/>
        </w:rPr>
        <w:t>ازدواج</w:t>
      </w:r>
      <w:bookmarkEnd w:id="1112"/>
    </w:p>
    <w:p>
      <w:pPr>
        <w:pStyle w:val="BookText"/>
        <w:rPr/>
      </w:pPr>
      <w:r>
        <w:rPr>
          <w:rFonts w:ascii="IRNazanin" w:hAnsi="IRNazanin" w:eastAsia="IRNazanin"/>
          <w:color w:val="111111"/>
          <w:sz w:val="28"/>
          <w:sz w:val="28"/>
          <w:szCs w:val="28"/>
          <w:rtl w:val="true"/>
          <w:lang w:bidi="fa-IR"/>
        </w:rPr>
        <w:t>اسلام اهمیت فراوانی به این مسأله داده است و آثار و برکات مادّی و معنوی بسیاری را بر آن مترتب دانسته است امّا گویا مسلمانان آن را به فراموشی سپرده‌اند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بُنی بناء فی الاسلام اَحَبَّ الی الله عزّوجلّ من التزویج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بنایی در اسلام محبوب‌تر از ازدواج نزد خداوند، بنا نهاده نشده است</w:t>
      </w:r>
      <w:r>
        <w:rPr>
          <w:rFonts w:eastAsia="IRNazanin" w:cs="IRNazanin"/>
          <w:color w:val="111111"/>
          <w:sz w:val="28"/>
          <w:szCs w:val="28"/>
          <w:rtl w:val="true"/>
          <w:lang w:bidi="fa-IR"/>
        </w:rPr>
        <w:t>».</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تَزوَّیج أحرز نصف دینه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ازدواج نماید نصف دینش را به دست 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نگه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509"/>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ابوعبدالله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رکعتان یصلیهما المتزوج افضل من سبعین رکعة یُصلّیها أعزب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رکعت نمازی که شخص همسردار بخواند، برتر از هفتاد رکعت نمازی است که عَزَب بخواند</w:t>
      </w:r>
      <w:r>
        <w:rPr>
          <w:rFonts w:eastAsia="IRNazanin" w:cs="IRNazanin"/>
          <w:color w:val="111111"/>
          <w:sz w:val="28"/>
          <w:szCs w:val="28"/>
          <w:rtl w:val="true"/>
          <w:lang w:bidi="fa-IR"/>
        </w:rPr>
        <w:t>».</w:t>
      </w:r>
      <w:r>
        <w:rPr>
          <w:rStyle w:val="FootnoteAnchor"/>
          <w:rtl w:val="true"/>
        </w:rPr>
        <w:footnoteReference w:id="510"/>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ترک التزویج مخافة العیلة فقد اَساء بالله الظن</w:t>
      </w:r>
      <w:r>
        <w:rPr>
          <w:rFonts w:eastAsia="IRNazanin" w:cs="IRNazanin"/>
          <w:color w:val="111111"/>
          <w:sz w:val="28"/>
          <w:szCs w:val="28"/>
          <w:rtl w:val="true"/>
          <w:lang w:bidi="fa-IR"/>
        </w:rPr>
        <w:t xml:space="preserve">» </w:t>
      </w:r>
      <w:bookmarkStart w:id="1113" w:name="pg5609_34957"/>
    </w:p>
    <w:p>
      <w:pPr>
        <w:pStyle w:val="BookText"/>
        <w:rPr/>
      </w:pPr>
      <w:bookmarkEnd w:id="111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ازدواج را از ترس فقر و تنگدستی ترک کند، به خداوند سوءظن دارد</w:t>
      </w:r>
      <w:r>
        <w:rPr>
          <w:rFonts w:eastAsia="IRNazanin" w:cs="IRNazanin"/>
          <w:color w:val="111111"/>
          <w:sz w:val="28"/>
          <w:szCs w:val="28"/>
          <w:rtl w:val="true"/>
          <w:lang w:bidi="fa-IR"/>
        </w:rPr>
        <w:t>».</w:t>
      </w:r>
      <w:r>
        <w:rPr>
          <w:rStyle w:val="FootnoteAnchor"/>
          <w:rtl w:val="true"/>
        </w:rPr>
        <w:footnoteReference w:id="511"/>
      </w:r>
    </w:p>
    <w:p>
      <w:pPr>
        <w:pStyle w:val="BookText"/>
        <w:rPr/>
      </w:pPr>
      <w:r>
        <w:rPr>
          <w:rFonts w:ascii="IRNazanin" w:hAnsi="IRNazanin" w:eastAsia="IRNazanin"/>
          <w:color w:val="111111"/>
          <w:sz w:val="28"/>
          <w:sz w:val="28"/>
          <w:szCs w:val="28"/>
          <w:rtl w:val="true"/>
          <w:lang w:bidi="fa-IR"/>
        </w:rPr>
        <w:t>و ده‌ها روایت دیگر در این مورد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بدانیم هر چه در مسأله ازدواج فرزندان و جوانان خویش راه را دشوارتر کنیم، به گمراهی و فساد آنان افزوده‌ایم و با دست خویش، هستی دنیا و آخرت آنان را تباه و نابود ساخته‌ایم و هر چه زمینه ازدواج آنان را آسان‌تر و سریع‌تر فراهم آوریم، به خیر و صلاح و پاکی آنان کمک کرده‌ایم</w:t>
      </w:r>
      <w:r>
        <w:rPr>
          <w:rFonts w:eastAsia="IRNazanin" w:cs="IRNazanin"/>
          <w:color w:val="111111"/>
          <w:sz w:val="28"/>
          <w:szCs w:val="28"/>
          <w:rtl w:val="true"/>
          <w:lang w:bidi="fa-IR"/>
        </w:rPr>
        <w:t>.</w:t>
      </w:r>
    </w:p>
    <w:p>
      <w:pPr>
        <w:pStyle w:val="Heading4"/>
        <w:numPr>
          <w:ilvl w:val="3"/>
          <w:numId w:val="1"/>
        </w:numPr>
        <w:rPr/>
      </w:pPr>
      <w:bookmarkStart w:id="1114" w:name="__RefHeading___Toc2988584_581953129"/>
      <w:bookmarkStart w:id="1115" w:name="_Toc435"/>
      <w:bookmarkEnd w:id="1114"/>
      <w:r>
        <w:rPr/>
        <w:t>8</w:t>
      </w:r>
      <w:r>
        <w:rPr>
          <w:rtl w:val="true"/>
        </w:rPr>
        <w:t xml:space="preserve">. </w:t>
      </w:r>
      <w:r>
        <w:rPr>
          <w:rtl w:val="true"/>
        </w:rPr>
        <w:t>برخوردها</w:t>
      </w:r>
      <w:bookmarkEnd w:id="1115"/>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برخوردها شیوه‌های درستی را پیش گیریم و زمان و مکان و نوع الفاظی که به کار می‌بریم، به حفظ شخصیت و تکریم او بیانجامد، او را به سوی معروف‌ها جذب کرده‌ایم، امّا برخی از افراد، گاه مرتکب خطاها و گناهانی شده‌اند و دیگران خواسته‌اند آنان را نصیحت یا امر به معروف و نهی از منکر کنند لیکن چون شیوه نادرستی را در پیش گرفته‌اند، آن فرد بیشتر به سمت منکرات گرایش پیدا نموده است، مثلاً دربین جمعی به او گفته است که این کار تو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آبروی او را در بین دیگران هم که شاید اطلاعی از گناه و آلودگی او نداشته‌اند برده و یا به غرور او آسیب زده است و این اثر منفی در آن فرد ایجاد شده است</w:t>
      </w:r>
      <w:r>
        <w:rPr>
          <w:rFonts w:eastAsia="IRNazanin" w:cs="IRNazanin"/>
          <w:color w:val="111111"/>
          <w:sz w:val="28"/>
          <w:szCs w:val="28"/>
          <w:rtl w:val="true"/>
          <w:lang w:bidi="fa-IR"/>
        </w:rPr>
        <w:t>.</w:t>
      </w:r>
      <w:r>
        <w:rPr>
          <w:rStyle w:val="FootnoteAnchor"/>
          <w:rtl w:val="true"/>
        </w:rPr>
        <w:footnoteReference w:id="512"/>
      </w:r>
      <w:bookmarkStart w:id="1116" w:name="pg5609_34958"/>
    </w:p>
    <w:p>
      <w:pPr>
        <w:pStyle w:val="BookText"/>
        <w:rPr/>
      </w:pPr>
      <w:bookmarkEnd w:id="1116"/>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برخورد با این افراد را چنین بیان داشته‌اند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رفیقاً فی امرک بالمعروف و شفیقاً فی نهیک عن المنکر و لا تدع النصیحته علی کل حال</w:t>
      </w:r>
      <w:r>
        <w:rPr>
          <w:rFonts w:eastAsia="IRNazanin" w:cs="IRNazanin"/>
          <w:color w:val="111111"/>
          <w:sz w:val="28"/>
          <w:szCs w:val="28"/>
          <w:rtl w:val="true"/>
          <w:lang w:bidi="fa-IR"/>
        </w:rPr>
        <w:t>».</w:t>
      </w:r>
      <w:r>
        <w:rPr>
          <w:rStyle w:val="FootnoteAnchor"/>
          <w:rtl w:val="true"/>
        </w:rPr>
        <w:footnoteReference w:id="5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امر به معروف می‌کنی، این کار را با رِفق و مهربانی انجام بده و اگر منکری دیدی، با شفقت و دلسوزی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نهی کن و هیچ‌گاه نصیحت و خیرخواهی را رها مکن</w:t>
      </w:r>
      <w:r>
        <w:rPr>
          <w:rFonts w:eastAsia="IRNazanin" w:cs="IRNazanin"/>
          <w:color w:val="111111"/>
          <w:sz w:val="28"/>
          <w:szCs w:val="28"/>
          <w:rtl w:val="true"/>
          <w:lang w:bidi="fa-IR"/>
        </w:rPr>
        <w:t>».</w:t>
      </w:r>
    </w:p>
    <w:p>
      <w:pPr>
        <w:pStyle w:val="Heading4"/>
        <w:numPr>
          <w:ilvl w:val="3"/>
          <w:numId w:val="1"/>
        </w:numPr>
        <w:rPr/>
      </w:pPr>
      <w:bookmarkStart w:id="1117" w:name="__RefHeading___Toc2988586_581953129"/>
      <w:bookmarkStart w:id="1118" w:name="_Toc436"/>
      <w:bookmarkEnd w:id="1117"/>
      <w:r>
        <w:rPr/>
        <w:t>9</w:t>
      </w:r>
      <w:r>
        <w:rPr>
          <w:rtl w:val="true"/>
        </w:rPr>
        <w:t xml:space="preserve">. </w:t>
      </w:r>
      <w:r>
        <w:rPr>
          <w:rtl w:val="true"/>
        </w:rPr>
        <w:t>نگاه به دنیا</w:t>
      </w:r>
      <w:bookmarkEnd w:id="1118"/>
    </w:p>
    <w:p>
      <w:pPr>
        <w:pStyle w:val="BookText"/>
        <w:rPr/>
      </w:pPr>
      <w:r>
        <w:rPr>
          <w:rFonts w:ascii="IRNazanin" w:hAnsi="IRNazanin" w:eastAsia="IRNazanin"/>
          <w:color w:val="111111"/>
          <w:sz w:val="28"/>
          <w:sz w:val="28"/>
          <w:szCs w:val="28"/>
          <w:rtl w:val="true"/>
          <w:lang w:bidi="fa-IR"/>
        </w:rPr>
        <w:t xml:space="preserve">هم در تاریخ نمونه‌های فراوان را مطالعه کرده‌اید و هم در محیط و زمان خود مشاهده می‌کنید افرادی را که برای به دست‌آوردن مقام و موقعیت‌های دنیایی با پول و ثروت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تمسک و توسل به هر وسیله‌ای را جایز و مشروع می‌شمرند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دروغ و تهمت و تخریب شخصیت دیگران، کمترین واهمه‌ای به دل راه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 و کلاه‌برداری و خیانت را زرنگی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دزدی و سرقت را حق خویش قلمداد می‌کنند و دراین راه حاضرند حتی دست خویش را به خون دیگران آلوده سازند تا بیشتر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زُخرف و زِبرج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دست یابند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آنان‌که زر و زیور دنیا چشم‌هایشان را کور کرده است و دیوانه‌وار در این مسیر گام برمی‌دارند، به راحتی دین و ارزش های دینی را به باد استهزاء و تمسخر می‌گیرند و آن را لگدکوب می‌نمایند و وجود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معکوس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قطعی است یعنی هر چه گرایش به دنیا </w:t>
      </w:r>
    </w:p>
    <w:p>
      <w:pPr>
        <w:pStyle w:val="BookText"/>
        <w:rPr/>
      </w:pPr>
      <w:r>
        <w:rPr>
          <w:rFonts w:ascii="IRNazanin" w:hAnsi="IRNazanin" w:eastAsia="IRNazanin"/>
          <w:color w:val="111111"/>
          <w:sz w:val="28"/>
          <w:sz w:val="28"/>
          <w:szCs w:val="28"/>
          <w:rtl w:val="true"/>
          <w:lang w:bidi="fa-IR"/>
        </w:rPr>
        <w:t>بیشتر باشد، گرایش به دین و ارزش‌های دینی کمتر خواهد بود، و به هر حال افزایش در یک طرف، کاهش در سمت دیگر را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آیه شریفه توجه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ذرِ الّذین اتّخذوا دینَهم لَعِباً و لهواً و غَرَّتْهم الحیاةُ الدنیا</w:t>
      </w:r>
      <w:r>
        <w:rPr>
          <w:rFonts w:eastAsia="Amiri" w:cs="Amiri" w:ascii="Amiri" w:hAnsi="Amiri"/>
          <w:color w:val="111111"/>
          <w:sz w:val="28"/>
          <w:szCs w:val="28"/>
          <w:rtl w:val="true"/>
          <w:lang w:bidi="ar-SA"/>
        </w:rPr>
        <w:t>».</w:t>
      </w:r>
      <w:r>
        <w:rPr>
          <w:rStyle w:val="FootnoteAnchor"/>
          <w:rtl w:val="true"/>
        </w:rPr>
        <w:footnoteReference w:id="514"/>
      </w:r>
    </w:p>
    <w:p>
      <w:pPr>
        <w:pStyle w:val="BookText"/>
        <w:rPr/>
      </w:pPr>
      <w:r>
        <w:rPr>
          <w:rFonts w:ascii="IRNazanin" w:hAnsi="IRNazanin" w:eastAsia="IRNazanin"/>
          <w:color w:val="111111"/>
          <w:sz w:val="28"/>
          <w:sz w:val="28"/>
          <w:szCs w:val="28"/>
          <w:rtl w:val="true"/>
          <w:lang w:bidi="fa-IR"/>
        </w:rPr>
        <w:t>آنان که فریب دنیا را خورده‌اند، همانان هستند که دین را بازیچه می‌دانند و همین افرادند که از هدایت آنان یأس و نومیدی حاصل می‌شود،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داده می‌شود که آنها را به حال خویش واگذار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قابل هدایت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فریب خوردگانند که به استهزاء و تمسخر دین‌داران می‌پردازند</w:t>
      </w:r>
      <w:r>
        <w:rPr>
          <w:rFonts w:eastAsia="IRNazanin" w:cs="IRNazanin"/>
          <w:color w:val="111111"/>
          <w:sz w:val="28"/>
          <w:szCs w:val="28"/>
          <w:rtl w:val="true"/>
          <w:lang w:bidi="fa-IR"/>
        </w:rPr>
        <w:t>.</w:t>
      </w:r>
      <w:r>
        <w:rPr>
          <w:rStyle w:val="FootnoteAnchor"/>
          <w:rtl w:val="true"/>
        </w:rPr>
        <w:footnoteReference w:id="515"/>
      </w:r>
    </w:p>
    <w:p>
      <w:pPr>
        <w:pStyle w:val="BookText"/>
        <w:rPr/>
      </w:pPr>
      <w:r>
        <w:rPr>
          <w:rFonts w:ascii="IRNazanin" w:hAnsi="IRNazanin" w:eastAsia="IRNazanin"/>
          <w:color w:val="111111"/>
          <w:sz w:val="28"/>
          <w:sz w:val="28"/>
          <w:szCs w:val="28"/>
          <w:rtl w:val="true"/>
          <w:lang w:bidi="fa-IR"/>
        </w:rPr>
        <w:t>پایان این بخش را به دو کلام از مولای پرهیزکاران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می‌بخشیم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اِحذر الدنیا فانّها شَبَکةُ الشَّیطان و مَفسَدةُ الایمان</w:t>
      </w:r>
      <w:r>
        <w:rPr>
          <w:rFonts w:eastAsia="Amiri" w:cs="Amiri" w:ascii="Amiri" w:hAnsi="Amiri"/>
          <w:color w:val="111111"/>
          <w:sz w:val="28"/>
          <w:szCs w:val="28"/>
          <w:rtl w:val="true"/>
          <w:lang w:bidi="ar-SA"/>
        </w:rPr>
        <w:t>».</w:t>
      </w:r>
      <w:r>
        <w:rPr>
          <w:rStyle w:val="FootnoteAnchor"/>
          <w:rtl w:val="true"/>
        </w:rPr>
        <w:footnoteReference w:id="5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و علاقه و دل‌بستن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 زیرا دنیا دام شیطان و جایگاه نابودی ایمان است</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ایّاک و حبّ الدنیا فانّها أصل کلّ خطیئة وَ معدِن کُلّ بَلیة</w:t>
      </w:r>
      <w:r>
        <w:rPr>
          <w:rFonts w:eastAsia="Amiri" w:cs="Amiri" w:ascii="Amiri" w:hAnsi="Amiri"/>
          <w:color w:val="111111"/>
          <w:sz w:val="28"/>
          <w:szCs w:val="28"/>
          <w:rtl w:val="true"/>
          <w:lang w:bidi="ar-SA"/>
        </w:rPr>
        <w:t>».</w:t>
      </w:r>
      <w:r>
        <w:rPr>
          <w:rStyle w:val="FootnoteAnchor"/>
          <w:rtl w:val="true"/>
        </w:rPr>
        <w:footnoteReference w:id="5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دل‌بستن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بپرهیز، زیرا که آن ریشه و سرچشمه هر خطا و گناهی و جایگاه هر بلایی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دیگر یادآور می‌شویم منظور از سرزنش دنیا، حُبّ و علاقه و عشق وافر به مظاهر دنیا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ثروت، مقام، زن و فرزند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گونه‌ای که انسان خداوند و دستورهای او را به فراموشی بسپارد یا بیشترین اهمیت را به امیال و خواسته‌های خود قرار دهد و گاه‌گاهی به یاد خدا و دین هم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حرص، طمع، کینه، حسادت، سخن‌چینی، بدگویی از دیگران، به دست‌آوردن ثروت از هر راهی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چند نامشروع و از راه دزدی،کلاهبرداری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رسیدن به پست و مقام از هر راهی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چند از راه دروغ و وعده‌های پوچ و فریب و تخریب دیگران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از مظاهر دنیاپرستی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کار و تلاش در دنیا و فراهم‌آوردن زندگی خوب برای زن و فرزند، پذیرفتن مسؤولیت‌ها، تلاش برای ارتقاء جایگاه علمی و اجتماعی، اگر در مسیر حق باشد، همه عبادت محسوب می‌شود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دین زندگی و سازندگی و پیشرفت است، معنای زهد و پارسایی نیز همین است یعنی کار و تلاش در عین دل‌نبستن و هدف و محور قرارندادن دنیا، اسلام با ثروت حضرت خدیجه و جان‌فشانی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گرفت و توسعه یافت</w:t>
      </w:r>
      <w:r>
        <w:rPr>
          <w:rFonts w:eastAsia="IRNazanin" w:cs="IRNazanin"/>
          <w:color w:val="111111"/>
          <w:sz w:val="28"/>
          <w:szCs w:val="28"/>
          <w:rtl w:val="true"/>
          <w:lang w:bidi="fa-IR"/>
        </w:rPr>
        <w:t xml:space="preserve">. </w:t>
      </w:r>
      <w:bookmarkStart w:id="1119" w:name="pg5609_34961"/>
    </w:p>
    <w:p>
      <w:pPr>
        <w:pStyle w:val="Heading4"/>
        <w:numPr>
          <w:ilvl w:val="3"/>
          <w:numId w:val="1"/>
        </w:numPr>
        <w:rPr/>
      </w:pPr>
      <w:bookmarkStart w:id="1120" w:name="__RefHeading___Toc2988588_581953129"/>
      <w:bookmarkStart w:id="1121" w:name="_Toc437"/>
      <w:bookmarkEnd w:id="1119"/>
      <w:bookmarkEnd w:id="1120"/>
      <w:r>
        <w:rPr/>
        <w:t>10</w:t>
      </w:r>
      <w:r>
        <w:rPr>
          <w:rtl w:val="true"/>
        </w:rPr>
        <w:t xml:space="preserve">. </w:t>
      </w:r>
      <w:r>
        <w:rPr>
          <w:rtl w:val="true"/>
        </w:rPr>
        <w:t>سبک زندگی</w:t>
      </w:r>
      <w:bookmarkEnd w:id="1121"/>
    </w:p>
    <w:p>
      <w:pPr>
        <w:pStyle w:val="Heading5"/>
        <w:numPr>
          <w:ilvl w:val="4"/>
          <w:numId w:val="1"/>
        </w:numPr>
        <w:rPr/>
      </w:pPr>
      <w:bookmarkStart w:id="1122" w:name="__RefHeading___Toc2988590_581953129"/>
      <w:bookmarkStart w:id="1123" w:name="_Toc438"/>
      <w:bookmarkEnd w:id="1122"/>
      <w:r>
        <w:rPr>
          <w:rtl w:val="true"/>
        </w:rPr>
        <w:t>اشاره</w:t>
      </w:r>
      <w:bookmarkEnd w:id="1123"/>
    </w:p>
    <w:p>
      <w:pPr>
        <w:pStyle w:val="BookText"/>
        <w:rPr/>
      </w:pPr>
      <w:r>
        <w:rPr>
          <w:rFonts w:ascii="IRNazanin" w:hAnsi="IRNazanin" w:eastAsia="IRNazanin"/>
          <w:color w:val="111111"/>
          <w:sz w:val="28"/>
          <w:sz w:val="28"/>
          <w:szCs w:val="28"/>
          <w:rtl w:val="true"/>
          <w:lang w:bidi="fa-IR"/>
        </w:rPr>
        <w:t>یکی دیگر از زمینه‌هایی که نقش مؤثری در گرایش افراد به ارزش‌ها و معروف‌ها یا منکرات و بدی‌ها ایفاء می‌کند، انتخاب سبک زندگی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سبک زندگی یعنی تنظیم رفتارها در زندگی فردی و اجتماعی بر مبنای باورها و آداب و رسوم پذیرفته‌شده فرد یا جامعه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مبنای رفتارها، باورهای اسلام و معارف الهی آن یا سنّت‌ها و رسوم خوبی که اسلام آن را تأیید کرده است باشد، سعادت و خوشبختی در دنیا و آخرت را در پی خواهد داشت امّا در غیر این صورت، به هر میزان که از معیارهای اسلامی فاصله ایجاد شود، به همان اندازه از کمال و بالندگی و رشد عقب مانده و حیرت و سردرگمی و شقاوت را با خود به ارمغان خواهد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سبک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جلوه‌های گوناگونی در زندگی دارد، برخی از آنها عبارتند از</w:t>
      </w:r>
      <w:r>
        <w:rPr>
          <w:rFonts w:eastAsia="IRNazanin" w:cs="IRNazanin"/>
          <w:color w:val="111111"/>
          <w:sz w:val="28"/>
          <w:szCs w:val="28"/>
          <w:rtl w:val="true"/>
          <w:lang w:bidi="fa-IR"/>
        </w:rPr>
        <w:t>:</w:t>
      </w:r>
    </w:p>
    <w:p>
      <w:pPr>
        <w:pStyle w:val="Heading5"/>
        <w:numPr>
          <w:ilvl w:val="4"/>
          <w:numId w:val="1"/>
        </w:numPr>
        <w:rPr/>
      </w:pPr>
      <w:bookmarkStart w:id="1124" w:name="__RefHeading___Toc2988592_581953129"/>
      <w:bookmarkStart w:id="1125" w:name="_Toc439"/>
      <w:bookmarkEnd w:id="1124"/>
      <w:r>
        <w:rPr/>
        <w:t>1</w:t>
      </w:r>
      <w:r>
        <w:rPr>
          <w:rtl w:val="true"/>
        </w:rPr>
        <w:t xml:space="preserve">- </w:t>
      </w:r>
      <w:r>
        <w:rPr/>
        <w:t>10</w:t>
      </w:r>
      <w:r>
        <w:rPr>
          <w:rtl w:val="true"/>
        </w:rPr>
        <w:t>.</w:t>
      </w:r>
      <w:r>
        <w:rPr>
          <w:rtl w:val="true"/>
        </w:rPr>
        <w:t>تشکیل خانواده</w:t>
      </w:r>
      <w:bookmarkEnd w:id="1125"/>
    </w:p>
    <w:p>
      <w:pPr>
        <w:pStyle w:val="BookText"/>
        <w:rPr/>
      </w:pPr>
      <w:r>
        <w:rPr>
          <w:rFonts w:ascii="IRNazanin" w:hAnsi="IRNazanin" w:eastAsia="IRNazanin"/>
          <w:color w:val="111111"/>
          <w:sz w:val="28"/>
          <w:sz w:val="28"/>
          <w:szCs w:val="28"/>
          <w:rtl w:val="true"/>
          <w:lang w:bidi="fa-IR"/>
        </w:rPr>
        <w:t>در خانواده‌هایی که بر مبنای فکر و باور اسلامی تربیت شده‌اند، مسأله ازدواج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مقدس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پیش از عقد و محرم‌شدن، حدود و حریم ارتباطات حفظ می‌شود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ازدواج، حفظ پاکی و عفاف است</w:t>
      </w:r>
      <w:r>
        <w:rPr>
          <w:rFonts w:eastAsia="IRNazanin" w:cs="IRNazanin"/>
          <w:color w:val="111111"/>
          <w:sz w:val="28"/>
          <w:szCs w:val="28"/>
          <w:rtl w:val="true"/>
          <w:lang w:bidi="fa-IR"/>
        </w:rPr>
        <w:t xml:space="preserve">. </w:t>
      </w:r>
      <w:bookmarkStart w:id="1126" w:name="pg5609_34962"/>
    </w:p>
    <w:p>
      <w:pPr>
        <w:pStyle w:val="BookText"/>
        <w:rPr/>
      </w:pPr>
      <w:bookmarkEnd w:id="1126"/>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آسان‌گیری در امر ازدواج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خانواده‌هایی که با چنین فکری رشد نکرده‌اند و با تقلید کورکورانه از غرب حرکت می‌کنند، تشکیل خانواده و ازدواج را چندان امر مهمّی ندانسته و ارتباطات جنسی پیش از ازدواج، امری مجاز و پذیرفته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تشکیل خانواده در اسلام به همسران توصیه شده است تا با حُسن اخلاق، احترام و تکریم با یکدیگر رفتار نموده و از زورگویی و بدگویی پرهیز و حقوق یکدیگر را مراعات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آنان را از نعمت فرزند یافرزندانی بهره‌مند ساخت، مسؤولانه در برابر آن برخورد کنند، آن را امانت الهی دانسته و در راه تربیت درست او بر مبنای آموزه‌های دینی حرکت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با توحید و عدالت‌خواهی، کمک به هم‌نوعان، توکل و تکیه بر خداوند در زندگی، عبودیت پروردگار، کار و تلاش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سازند</w:t>
      </w:r>
      <w:r>
        <w:rPr>
          <w:rFonts w:eastAsia="IRNazanin" w:cs="IRNazanin"/>
          <w:color w:val="111111"/>
          <w:sz w:val="28"/>
          <w:szCs w:val="28"/>
          <w:rtl w:val="true"/>
          <w:lang w:bidi="fa-IR"/>
        </w:rPr>
        <w:t>.</w:t>
      </w:r>
    </w:p>
    <w:p>
      <w:pPr>
        <w:pStyle w:val="Heading5"/>
        <w:numPr>
          <w:ilvl w:val="4"/>
          <w:numId w:val="1"/>
        </w:numPr>
        <w:rPr/>
      </w:pPr>
      <w:bookmarkStart w:id="1127" w:name="__RefHeading___Toc2988594_581953129"/>
      <w:bookmarkStart w:id="1128" w:name="_Toc440"/>
      <w:bookmarkEnd w:id="1127"/>
      <w:r>
        <w:rPr/>
        <w:t>2-10</w:t>
      </w:r>
      <w:r>
        <w:rPr>
          <w:rtl w:val="true"/>
        </w:rPr>
        <w:t>.</w:t>
      </w:r>
      <w:r>
        <w:rPr>
          <w:rtl w:val="true"/>
        </w:rPr>
        <w:t>روابط اجتماعی</w:t>
      </w:r>
      <w:bookmarkEnd w:id="1128"/>
    </w:p>
    <w:p>
      <w:pPr>
        <w:pStyle w:val="BookText"/>
        <w:rPr/>
      </w:pPr>
      <w:r>
        <w:rPr>
          <w:rFonts w:ascii="IRNazanin" w:hAnsi="IRNazanin" w:eastAsia="IRNazanin"/>
          <w:color w:val="111111"/>
          <w:sz w:val="28"/>
          <w:sz w:val="28"/>
          <w:szCs w:val="28"/>
          <w:rtl w:val="true"/>
          <w:lang w:bidi="fa-IR"/>
        </w:rPr>
        <w:t>همه ما در زندگی اجتماعی مسؤولیت‌هایی داریم که باید به درستی آن را انجام دهیم و حقوق دیگران را رعایت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کاری که موجب ایذاء و آزار دیگران می‌شود در اسلام حرام شمرده شده است، این یعنی احترام به آسایش و آرامش دیگران</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انفاق و کمک به دیگران جزیی از فرهنگ دینی ماست؛ در چنین جامعه‌ای، انسانی نباید پیدا بشود که مشکل داشته باشد و یا مشکل او حل نشود</w:t>
      </w:r>
      <w:r>
        <w:rPr>
          <w:rFonts w:eastAsia="IRNazanin" w:cs="IRNazanin"/>
          <w:color w:val="111111"/>
          <w:sz w:val="28"/>
          <w:szCs w:val="28"/>
          <w:rtl w:val="true"/>
          <w:lang w:bidi="fa-IR"/>
        </w:rPr>
        <w:t xml:space="preserve">. </w:t>
      </w:r>
      <w:bookmarkStart w:id="1129" w:name="pg5609_34963"/>
    </w:p>
    <w:p>
      <w:pPr>
        <w:pStyle w:val="BookText"/>
        <w:rPr/>
      </w:pPr>
      <w:bookmarkEnd w:id="1129"/>
      <w:r>
        <w:rPr>
          <w:rFonts w:ascii="IRNazanin" w:hAnsi="IRNazanin" w:eastAsia="IRNazanin"/>
          <w:color w:val="111111"/>
          <w:sz w:val="28"/>
          <w:sz w:val="28"/>
          <w:szCs w:val="28"/>
          <w:rtl w:val="true"/>
          <w:lang w:bidi="fa-IR"/>
        </w:rPr>
        <w:t>در رفت و آمدهای خانواده‌ای با یکدیگر و یا شرکت در مجالس مختلف، حدود و حریم ارتباطات باید حفظ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 این بخش دچار آفت‌های جدّی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در برخی فیلم‌های تلویزیونی که ساخت دستگاه‌های رسانه‌ای کشور است، زنان و مردانی را نشان می‌دهد که هیچ نسبت فامیلی یا محرمیت بین آنان وجود ندارد امّا در نگاه‌ها و گفتارها و خنده‌ها و ناز وکرشمه‌ها کار را از روابط زن و شوهری یا خواهر و برادری نیز گذرانده‌اند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سبک زندگی غیراسلامی است که جوانان را در چنین فضایی به صورت طبیعی و عادی به سمت منکرات و مفاسد می‌کشاند</w:t>
      </w:r>
      <w:r>
        <w:rPr>
          <w:rFonts w:eastAsia="IRNazanin" w:cs="IRNazanin"/>
          <w:color w:val="111111"/>
          <w:sz w:val="28"/>
          <w:szCs w:val="28"/>
          <w:rtl w:val="true"/>
          <w:lang w:bidi="fa-IR"/>
        </w:rPr>
        <w:t>.</w:t>
      </w:r>
    </w:p>
    <w:p>
      <w:pPr>
        <w:pStyle w:val="Heading5"/>
        <w:numPr>
          <w:ilvl w:val="4"/>
          <w:numId w:val="1"/>
        </w:numPr>
        <w:rPr/>
      </w:pPr>
      <w:bookmarkStart w:id="1130" w:name="__RefHeading___Toc2988596_581953129"/>
      <w:bookmarkStart w:id="1131" w:name="_Toc441"/>
      <w:bookmarkEnd w:id="1130"/>
      <w:r>
        <w:rPr/>
        <w:t>3-10</w:t>
      </w:r>
      <w:r>
        <w:rPr>
          <w:rtl w:val="true"/>
        </w:rPr>
        <w:t xml:space="preserve">. </w:t>
      </w:r>
      <w:r>
        <w:rPr>
          <w:rtl w:val="true"/>
        </w:rPr>
        <w:t>فعالیت‌های اقتصادی</w:t>
      </w:r>
      <w:bookmarkEnd w:id="1131"/>
    </w:p>
    <w:p>
      <w:pPr>
        <w:pStyle w:val="Heading6"/>
        <w:numPr>
          <w:ilvl w:val="5"/>
          <w:numId w:val="1"/>
        </w:numPr>
        <w:rPr/>
      </w:pPr>
      <w:bookmarkStart w:id="1132" w:name="__RefHeading___Toc2988598_581953129"/>
      <w:bookmarkStart w:id="1133" w:name="_Toc442"/>
      <w:bookmarkEnd w:id="1132"/>
      <w:r>
        <w:rPr>
          <w:rtl w:val="true"/>
        </w:rPr>
        <w:t>اشاره</w:t>
      </w:r>
      <w:bookmarkEnd w:id="1133"/>
    </w:p>
    <w:p>
      <w:pPr>
        <w:pStyle w:val="BookText"/>
        <w:rPr/>
      </w:pPr>
      <w:r>
        <w:rPr>
          <w:rFonts w:ascii="IRNazanin" w:hAnsi="IRNazanin" w:eastAsia="IRNazanin"/>
          <w:color w:val="111111"/>
          <w:sz w:val="28"/>
          <w:sz w:val="28"/>
          <w:szCs w:val="28"/>
          <w:rtl w:val="true"/>
          <w:lang w:bidi="fa-IR"/>
        </w:rPr>
        <w:t>در اسلام، کار و تلاش برای امرار معاش و کسب درآمد حلال، عبادت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سبک زندگی اسلامی، در صورتی که درآمد به نصاب معیّنی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توضیح‌المسائل‌ها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 خمس به آن تعلق می‌گیرد که باید آن را بپردازد و گرنه مال مخلوط به حرام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زندگی اسلامی، بر درآمد حلال تأکید شده است و بر پرهیز از کارهای نامشروع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قمار و شراب، دروغ و کلاهبرداری، ربا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شده است</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سبک زندگی اسلامی و غیراسلامی عرصه‌های فراوان دیگری را در برمی‌گیرد که فقط به نام آن بسنده می‌کنیم ومطالعه وگفتگودرباره آن را به خواننده محترم وا می‌گذاریم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تغذیه، چگونگی استفاده از خوردنی‌ها و آشامیدنی‌ها، غذای حلال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پوشش، لباس و آراستگی و زیبایی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آرایش و 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بهداشت و نظافت، استحمام، عطر 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مسکن، منزل آرام‌بخش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چگونگی معماری، پذیرایی، اتاق خواب</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کسب و کار، رزق حلال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منابع درآمدها، چگونگی درآمدها، مالیات اسلامی، انفاق و کمک 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شادی و نشاط، تفریح سالم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ورزش، رقابت‌ها و مسابقات، بهره‌مندی از محیط زیست طبیعی، فعالیت‌های هنری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دوستی و دوستی‌ها، انتخاب هم‌راز و محرم اسرار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خانواده، رفتارها با همسر، احترام والدین و تربیت فرزندان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سفرها، مسافرت‌های پربار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مدیریت زمان، بیشترین بهره از فرصت‌ها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خواب و استراحت مفید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سخن‌گفتن، کلام سنجیده و دلنشین داشتن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رعایت ادب وآداب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معنویت، عبادت و ارتباط با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نیایش و پالایش، نیایش و آرایش، نیایش و آرامش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مطالعه وتفکر و دانش‌اندوزی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ارتباط با مردم، معاشرت نیکو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با همسایه‌ها، همکاران، آحاد مردم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چگونگی مواجهه با مشکلات و غم و غصه‌ها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عزاداری‌ها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تصمیم‌های بزرگ استفاده ازمشورت‌ها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نحوه مشورت‌گرفتن و مشورت‌دادن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فعالیت‌های سیاسی، عینیت سیاست و دیانت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چگونگی فعالیت های سیاسی با حفظ اصول اخلاقی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مواجهه با دشمن، داشتن بصیرت درحوادث وفتنه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چرائی تبرّی از دشمنان</w:t>
      </w:r>
      <w:r>
        <w:rPr>
          <w:rFonts w:eastAsia="IRNazanin" w:cs="IRNazanin"/>
          <w:color w:val="111111"/>
          <w:sz w:val="28"/>
          <w:szCs w:val="28"/>
          <w:rtl w:val="true"/>
          <w:lang w:bidi="fa-IR"/>
        </w:rPr>
        <w:t xml:space="preserve">. </w:t>
      </w:r>
      <w:bookmarkStart w:id="1134" w:name="pg5609_34966"/>
    </w:p>
    <w:p>
      <w:pPr>
        <w:pStyle w:val="Heading6"/>
        <w:numPr>
          <w:ilvl w:val="5"/>
          <w:numId w:val="1"/>
        </w:numPr>
        <w:rPr/>
      </w:pPr>
      <w:bookmarkStart w:id="1135" w:name="__RefHeading___Toc2988600_581953129"/>
      <w:bookmarkStart w:id="1136" w:name="_Toc443"/>
      <w:bookmarkEnd w:id="1134"/>
      <w:bookmarkEnd w:id="1135"/>
      <w:r>
        <w:rPr>
          <w:rtl w:val="true"/>
        </w:rPr>
        <w:t>پرسش ها</w:t>
      </w:r>
      <w:bookmarkEnd w:id="113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تبلیغات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نگاه امام خمینی را توضیح دهید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بسیاری ازگناهان را ازبین می‌برد؟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سبک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معنی کنید وبگویید سبک زندگی چگونه می‌تواند زمینه گرایش به ارزش ها یا ضد ارزش ها را فراهم آورد؟</w:t>
      </w:r>
    </w:p>
    <w:p>
      <w:pPr>
        <w:pStyle w:val="Heading6"/>
        <w:numPr>
          <w:ilvl w:val="5"/>
          <w:numId w:val="1"/>
        </w:numPr>
        <w:rPr/>
      </w:pPr>
      <w:bookmarkStart w:id="1137" w:name="__RefHeading___Toc2988602_581953129"/>
      <w:bookmarkStart w:id="1138" w:name="_Toc444"/>
      <w:bookmarkEnd w:id="1137"/>
      <w:r>
        <w:rPr>
          <w:rtl w:val="true"/>
        </w:rPr>
        <w:t>برای مطالعه بیشتر</w:t>
      </w:r>
      <w:bookmarkEnd w:id="1138"/>
    </w:p>
    <w:p>
      <w:pPr>
        <w:pStyle w:val="BookText"/>
        <w:rPr/>
      </w:pPr>
      <w:r>
        <w:rPr>
          <w:rFonts w:ascii="Amiri" w:hAnsi="Amiri" w:eastAsia="Amiri" w:cs="Amiri"/>
          <w:color w:val="111111"/>
          <w:sz w:val="28"/>
          <w:sz w:val="28"/>
          <w:szCs w:val="28"/>
          <w:rtl w:val="true"/>
          <w:lang w:bidi="ar-SA"/>
        </w:rPr>
        <w:t>وَ مِنْ آیاتِهِ أَنْ خَلَقَ لَکُمْ مِنْ أَنْفُسِکُمْ أَزْواجاً لِتَسْکُنُوا إِلَیْها وَ جَعَلَ بَیْنَکُمْ مَوَدَّةً وَ رَحْمَةً إِنَّ فی ذلِکَ لَآیاتٍ لِقَوْمٍ یَتَفَکَّرُون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روم،</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بااستفاده از کتاب های تفسیر معنا ونکات مهم آیه رابررسی وبه گفتگو بگذارید</w:t>
      </w:r>
      <w:r>
        <w:rPr>
          <w:rFonts w:eastAsia="IRNazanin" w:cs="IRNazanin"/>
          <w:color w:val="111111"/>
          <w:sz w:val="28"/>
          <w:szCs w:val="28"/>
          <w:rtl w:val="true"/>
          <w:lang w:bidi="fa-IR"/>
        </w:rPr>
        <w:t xml:space="preserve">. </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39" w:name="pg5609_34968"/>
      <w:bookmarkStart w:id="1140" w:name="pg5609_34968"/>
      <w:bookmarkEnd w:id="1140"/>
    </w:p>
    <w:p>
      <w:pPr>
        <w:pStyle w:val="Heading2"/>
        <w:numPr>
          <w:ilvl w:val="1"/>
          <w:numId w:val="1"/>
        </w:numPr>
        <w:rPr/>
      </w:pPr>
      <w:bookmarkStart w:id="1141" w:name="pg5609_34968"/>
      <w:bookmarkStart w:id="1142" w:name="__RefHeading___Toc2988604_581953129"/>
      <w:bookmarkStart w:id="1143" w:name="_Toc445"/>
      <w:bookmarkEnd w:id="1141"/>
      <w:bookmarkEnd w:id="1142"/>
      <w:r>
        <w:rPr>
          <w:rtl w:val="true"/>
        </w:rPr>
        <w:t xml:space="preserve">فصل دهم </w:t>
      </w:r>
      <w:r>
        <w:rPr>
          <w:rtl w:val="true"/>
        </w:rPr>
        <w:t xml:space="preserve">: </w:t>
      </w:r>
      <w:r>
        <w:rPr>
          <w:rtl w:val="true"/>
        </w:rPr>
        <w:t>علل بی تفاوتی در برابر</w:t>
      </w:r>
      <w:r>
        <w:rPr>
          <w:rtl w:val="true"/>
        </w:rPr>
        <w:t xml:space="preserve">" </w:t>
      </w:r>
      <w:r>
        <w:rPr>
          <w:rtl w:val="true"/>
        </w:rPr>
        <w:t xml:space="preserve">معروف ها </w:t>
      </w:r>
      <w:r>
        <w:rPr>
          <w:rtl w:val="true"/>
        </w:rPr>
        <w:t xml:space="preserve">" </w:t>
      </w:r>
      <w:r>
        <w:rPr>
          <w:rtl w:val="true"/>
        </w:rPr>
        <w:t xml:space="preserve">و </w:t>
      </w:r>
      <w:r>
        <w:rPr>
          <w:rtl w:val="true"/>
        </w:rPr>
        <w:t xml:space="preserve">" </w:t>
      </w:r>
      <w:r>
        <w:rPr>
          <w:rtl w:val="true"/>
        </w:rPr>
        <w:t>منکرات</w:t>
      </w:r>
      <w:r>
        <w:rPr>
          <w:rtl w:val="true"/>
        </w:rPr>
        <w:t>"</w:t>
      </w:r>
      <w:bookmarkEnd w:id="1143"/>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44" w:name="__RefHeading___Toc2988606_581953129"/>
      <w:bookmarkStart w:id="1145" w:name="_Toc446"/>
      <w:bookmarkEnd w:id="1144"/>
      <w:r>
        <w:rPr>
          <w:rtl w:val="true"/>
        </w:rPr>
        <w:t>اشاره</w:t>
      </w:r>
      <w:bookmarkEnd w:id="1145"/>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46" w:name="pg5609_34970"/>
      <w:bookmarkStart w:id="1147" w:name="pg5609_34970"/>
      <w:bookmarkEnd w:id="1147"/>
    </w:p>
    <w:p>
      <w:pPr>
        <w:pStyle w:val="Heading3"/>
        <w:numPr>
          <w:ilvl w:val="2"/>
          <w:numId w:val="1"/>
        </w:numPr>
        <w:rPr/>
      </w:pPr>
      <w:bookmarkStart w:id="1148" w:name="pg5609_34970"/>
      <w:bookmarkStart w:id="1149" w:name="__RefHeading___Toc2988608_581953129"/>
      <w:bookmarkStart w:id="1150" w:name="_Toc447"/>
      <w:bookmarkEnd w:id="1148"/>
      <w:bookmarkEnd w:id="1149"/>
      <w:r>
        <w:rPr>
          <w:rtl w:val="true"/>
        </w:rPr>
        <w:t>درس بیست و چهارم</w:t>
      </w:r>
      <w:bookmarkEnd w:id="1150"/>
    </w:p>
    <w:p>
      <w:pPr>
        <w:pStyle w:val="Heading4"/>
        <w:numPr>
          <w:ilvl w:val="3"/>
          <w:numId w:val="1"/>
        </w:numPr>
        <w:rPr/>
      </w:pPr>
      <w:bookmarkStart w:id="1151" w:name="__RefHeading___Toc2988610_581953129"/>
      <w:bookmarkStart w:id="1152" w:name="_Toc448"/>
      <w:bookmarkEnd w:id="1151"/>
      <w:r>
        <w:rPr>
          <w:rtl w:val="true"/>
        </w:rPr>
        <w:t>علل بی تفاوتی در برابر معروف ها ومنکرات</w:t>
      </w:r>
      <w:bookmarkEnd w:id="1152"/>
    </w:p>
    <w:p>
      <w:pPr>
        <w:pStyle w:val="Heading5"/>
        <w:numPr>
          <w:ilvl w:val="4"/>
          <w:numId w:val="1"/>
        </w:numPr>
        <w:rPr/>
      </w:pPr>
      <w:bookmarkStart w:id="1153" w:name="__RefHeading___Toc2988612_581953129"/>
      <w:bookmarkStart w:id="1154" w:name="_Toc449"/>
      <w:bookmarkEnd w:id="1153"/>
      <w:r>
        <w:rPr>
          <w:rtl w:val="true"/>
        </w:rPr>
        <w:t>اشاره</w:t>
      </w:r>
      <w:bookmarkEnd w:id="1154"/>
    </w:p>
    <w:p>
      <w:pPr>
        <w:pStyle w:val="BookText"/>
        <w:rPr/>
      </w:pPr>
      <w:r>
        <w:rPr>
          <w:rFonts w:ascii="IRNazanin" w:hAnsi="IRNazanin" w:eastAsia="IRNazanin"/>
          <w:color w:val="111111"/>
          <w:sz w:val="28"/>
          <w:sz w:val="28"/>
          <w:szCs w:val="28"/>
          <w:rtl w:val="true"/>
          <w:lang w:bidi="fa-IR"/>
        </w:rPr>
        <w:t>پیش از این با آثار امر به معروف و نهی از منکر آشنا شده‌ایم</w:t>
      </w:r>
      <w:r>
        <w:rPr>
          <w:rStyle w:val="FootnoteAnchor"/>
          <w:rtl w:val="true"/>
        </w:rPr>
        <w:footnoteReference w:id="518"/>
      </w:r>
      <w:r>
        <w:rPr>
          <w:rFonts w:ascii="IRNazanin" w:hAnsi="IRNazanin" w:eastAsia="IRNazanin"/>
          <w:color w:val="111111"/>
          <w:sz w:val="28"/>
          <w:sz w:val="28"/>
          <w:szCs w:val="28"/>
          <w:rtl w:val="true"/>
          <w:lang w:bidi="fa-IR"/>
        </w:rPr>
        <w:t>آثار عظیم و پربارِ اجرای این فریضة بزرگ الهی، و آثار نامطلوب و فاجعه‌آمیز آن هر دو تبیین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این پرسش مطرح است که امر به معروف و نهی از منکر که این همه دارای اهمیت و آثار فوق‌العاده‌ای می‌باشد، چرا مورد بی‌مهری بسیاری از مسلمانان واقع گردیده و چرا نسبت به انجام معروف‌ها و یا در برابر منکراتی که مشاهده می‌کنند، کمتر حساسیتی نشان می‌دهند یا بی‌تفاوت می‌گذارند و می‌گذرند؟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فصل در پی بیان ریشه‌ها و عوامل این موضوع است</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یادآوری این نکته لازم است که انگیزه‌ها و عواملی که مورد بحث قرار می‌گیرند، خاص و ویژه موضوع بحث ما نیست، بلکه عمومیت و </w:t>
      </w:r>
      <w:bookmarkStart w:id="1155" w:name="pg5609_34971"/>
    </w:p>
    <w:p>
      <w:pPr>
        <w:pStyle w:val="BookText"/>
        <w:rPr/>
      </w:pPr>
      <w:bookmarkEnd w:id="1155"/>
      <w:r>
        <w:rPr>
          <w:rFonts w:ascii="IRNazanin" w:hAnsi="IRNazanin" w:eastAsia="IRNazanin"/>
          <w:color w:val="111111"/>
          <w:sz w:val="28"/>
          <w:sz w:val="28"/>
          <w:szCs w:val="28"/>
          <w:rtl w:val="true"/>
          <w:lang w:bidi="fa-IR"/>
        </w:rPr>
        <w:t>شمول داشته و موارد دیگری را نیز در برمی‌گیرد،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چرا برخی به دنبال یادگیری احکام الهی نمی‌روند و بدان رغبتی نشان نمی‌دهند؟</w:t>
      </w:r>
    </w:p>
    <w:p>
      <w:pPr>
        <w:pStyle w:val="BookText"/>
        <w:rPr/>
      </w:pPr>
      <w:r>
        <w:rPr>
          <w:rFonts w:ascii="IRNazanin" w:hAnsi="IRNazanin" w:eastAsia="IRNazanin"/>
          <w:color w:val="111111"/>
          <w:sz w:val="28"/>
          <w:sz w:val="28"/>
          <w:szCs w:val="28"/>
          <w:rtl w:val="true"/>
          <w:lang w:bidi="fa-IR"/>
        </w:rPr>
        <w:t xml:space="preserve">و این‌که چرا بعضی به آن‌چه می‌دانند عمل نمی‌کنند؟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این‌ها نیز انگیزه‌هایی داشته باشد که اکنون در این‌جا مطرح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عمومیت انگیزه و به تعبیر دیگر اشتراک این عوامل در جاهای متعدد، خدشه‌ای به تحقیق و بررسی وارد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پرسش مورد بحث خود برمی‌گردیم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برخی در برابر انجام منکرات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ترک واجبات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بی‌تفاوتند و واکنشی در جهت جلوگیری از آن، از خویش نشان نمی‌دهند؟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ریشه و عامل واحدی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با شدت و ضعف ایمان، با کم و زیادی آگاهی و اطلاع از مسائل دینی ریشه‌ها مختلف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حتّی با اختلاف عوامل روحی و تربیتی و محیطی در افراد این تفاوت‌ها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نکته یادشده به ذکر مهم‌ترین عوامل می‌پردازیم</w:t>
      </w:r>
      <w:r>
        <w:rPr>
          <w:rFonts w:eastAsia="IRNazanin" w:cs="IRNazanin"/>
          <w:color w:val="111111"/>
          <w:sz w:val="28"/>
          <w:szCs w:val="28"/>
          <w:rtl w:val="true"/>
          <w:lang w:bidi="fa-IR"/>
        </w:rPr>
        <w:t>:</w:t>
      </w:r>
    </w:p>
    <w:p>
      <w:pPr>
        <w:pStyle w:val="Heading5"/>
        <w:numPr>
          <w:ilvl w:val="4"/>
          <w:numId w:val="1"/>
        </w:numPr>
        <w:rPr/>
      </w:pPr>
      <w:bookmarkStart w:id="1156" w:name="__RefHeading___Toc2988614_581953129"/>
      <w:bookmarkStart w:id="1157" w:name="_Toc450"/>
      <w:bookmarkEnd w:id="1156"/>
      <w:r>
        <w:rPr/>
        <w:t>1</w:t>
      </w:r>
      <w:r>
        <w:rPr>
          <w:rtl w:val="true"/>
        </w:rPr>
        <w:t xml:space="preserve">- </w:t>
      </w:r>
      <w:r>
        <w:rPr>
          <w:rtl w:val="true"/>
        </w:rPr>
        <w:t>جهل</w:t>
      </w:r>
      <w:bookmarkEnd w:id="1157"/>
    </w:p>
    <w:p>
      <w:pPr>
        <w:pStyle w:val="Heading6"/>
        <w:numPr>
          <w:ilvl w:val="5"/>
          <w:numId w:val="1"/>
        </w:numPr>
        <w:rPr/>
      </w:pPr>
      <w:bookmarkStart w:id="1158" w:name="__RefHeading___Toc2988616_581953129"/>
      <w:bookmarkStart w:id="1159" w:name="_Toc451"/>
      <w:bookmarkEnd w:id="1158"/>
      <w:r>
        <w:rPr>
          <w:rtl w:val="true"/>
        </w:rPr>
        <w:t>اشاره</w:t>
      </w:r>
      <w:bookmarkEnd w:id="1159"/>
    </w:p>
    <w:p>
      <w:pPr>
        <w:pStyle w:val="BookText"/>
        <w:rPr/>
      </w:pPr>
      <w:r>
        <w:rPr>
          <w:rFonts w:ascii="IRNazanin" w:hAnsi="IRNazanin" w:eastAsia="IRNazanin"/>
          <w:color w:val="111111"/>
          <w:sz w:val="28"/>
          <w:sz w:val="28"/>
          <w:szCs w:val="28"/>
          <w:rtl w:val="true"/>
          <w:lang w:bidi="fa-IR"/>
        </w:rPr>
        <w:t xml:space="preserve">اولین و شاید بتوان گفت مؤثرترین عامل برای این پدیده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بی‌تفاوتی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جهل افراد نسبت به مورد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و ناآگاهی در افراد سبب گرایش و پذیرش به چیزی یا انکار آن می‌شود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 او دعوی بود گفتار او جهل او شد مایه انکار او </w:t>
      </w:r>
      <w:bookmarkStart w:id="1160" w:name="pg5609_34972"/>
    </w:p>
    <w:p>
      <w:pPr>
        <w:pStyle w:val="BookText"/>
        <w:rPr/>
      </w:pPr>
      <w:bookmarkEnd w:id="1160"/>
      <w:r>
        <w:rPr>
          <w:rFonts w:ascii="IRNazanin" w:hAnsi="IRNazanin" w:eastAsia="IRNazanin"/>
          <w:color w:val="111111"/>
          <w:sz w:val="28"/>
          <w:sz w:val="28"/>
          <w:szCs w:val="28"/>
          <w:rtl w:val="true"/>
          <w:lang w:bidi="fa-IR"/>
        </w:rPr>
        <w:t>جهل اقسامی دارد</w:t>
      </w:r>
      <w:r>
        <w:rPr>
          <w:rFonts w:eastAsia="IRNazanin" w:cs="IRNazanin"/>
          <w:color w:val="111111"/>
          <w:sz w:val="28"/>
          <w:szCs w:val="28"/>
          <w:rtl w:val="true"/>
          <w:lang w:bidi="fa-IR"/>
        </w:rPr>
        <w:t>:</w:t>
      </w:r>
    </w:p>
    <w:p>
      <w:pPr>
        <w:pStyle w:val="Heading6"/>
        <w:numPr>
          <w:ilvl w:val="5"/>
          <w:numId w:val="1"/>
        </w:numPr>
        <w:rPr/>
      </w:pPr>
      <w:bookmarkStart w:id="1161" w:name="__RefHeading___Toc2988618_581953129"/>
      <w:bookmarkStart w:id="1162" w:name="_Toc452"/>
      <w:bookmarkEnd w:id="1161"/>
      <w:r>
        <w:rPr>
          <w:rtl w:val="true"/>
        </w:rPr>
        <w:t>الف</w:t>
      </w:r>
      <w:r>
        <w:rPr>
          <w:rtl w:val="true"/>
        </w:rPr>
        <w:t xml:space="preserve">. </w:t>
      </w:r>
      <w:r>
        <w:rPr>
          <w:rtl w:val="true"/>
        </w:rPr>
        <w:t>جهل به حکم</w:t>
      </w:r>
      <w:bookmarkEnd w:id="1162"/>
    </w:p>
    <w:p>
      <w:pPr>
        <w:pStyle w:val="BookText"/>
        <w:rPr/>
      </w:pPr>
      <w:r>
        <w:rPr>
          <w:rFonts w:ascii="IRNazanin" w:hAnsi="IRNazanin" w:eastAsia="IRNazanin"/>
          <w:color w:val="111111"/>
          <w:sz w:val="28"/>
          <w:sz w:val="28"/>
          <w:szCs w:val="28"/>
          <w:rtl w:val="true"/>
          <w:lang w:bidi="fa-IR"/>
        </w:rPr>
        <w:t>برخی چون حکم مسأله را نمی‌دانند لذا به دنبال عمل به آن نمی‌روند، یعنی امکان دارد شخصی نداند که امر به معروف ونهی از منکر واجب است ولی چنان‌چه بداند که واجب است حتماً به دنبال عمل به آن نیز خواهد رفت</w:t>
      </w:r>
      <w:r>
        <w:rPr>
          <w:rFonts w:eastAsia="IRNazanin" w:cs="IRNazanin"/>
          <w:color w:val="111111"/>
          <w:sz w:val="28"/>
          <w:szCs w:val="28"/>
          <w:rtl w:val="true"/>
          <w:lang w:bidi="fa-IR"/>
        </w:rPr>
        <w:t>.</w:t>
      </w:r>
    </w:p>
    <w:p>
      <w:pPr>
        <w:pStyle w:val="Heading6"/>
        <w:numPr>
          <w:ilvl w:val="5"/>
          <w:numId w:val="1"/>
        </w:numPr>
        <w:rPr/>
      </w:pPr>
      <w:bookmarkStart w:id="1163" w:name="__RefHeading___Toc2988620_581953129"/>
      <w:bookmarkStart w:id="1164" w:name="_Toc453"/>
      <w:bookmarkEnd w:id="1163"/>
      <w:r>
        <w:rPr>
          <w:rtl w:val="true"/>
        </w:rPr>
        <w:t>ب</w:t>
      </w:r>
      <w:r>
        <w:rPr>
          <w:rtl w:val="true"/>
        </w:rPr>
        <w:t xml:space="preserve">. </w:t>
      </w:r>
      <w:r>
        <w:rPr>
          <w:rtl w:val="true"/>
        </w:rPr>
        <w:t xml:space="preserve">جهل به موضوع </w:t>
      </w:r>
      <w:r>
        <w:rPr>
          <w:rtl w:val="true"/>
        </w:rPr>
        <w:t>(</w:t>
      </w:r>
      <w:r>
        <w:rPr>
          <w:rtl w:val="true"/>
        </w:rPr>
        <w:t>و مصداق</w:t>
      </w:r>
      <w:r>
        <w:rPr>
          <w:rtl w:val="true"/>
        </w:rPr>
        <w:t>)</w:t>
      </w:r>
      <w:bookmarkEnd w:id="1164"/>
    </w:p>
    <w:p>
      <w:pPr>
        <w:pStyle w:val="BookText"/>
        <w:rPr/>
      </w:pPr>
      <w:r>
        <w:rPr>
          <w:rFonts w:ascii="IRNazanin" w:hAnsi="IRNazanin" w:eastAsia="IRNazanin"/>
          <w:color w:val="111111"/>
          <w:sz w:val="28"/>
          <w:sz w:val="28"/>
          <w:szCs w:val="28"/>
          <w:rtl w:val="true"/>
          <w:lang w:bidi="fa-IR"/>
        </w:rPr>
        <w:t xml:space="preserve">ممکن است فردی نسبت به حکم الهی امر به معروف و نهی از منکر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مواردی وجوب و در مواردی حکم استحباب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داشته باشد، لیکن در برخورد با یک قضیه و پدیده عینی نداند که آیا این مورد، جزء مواردی است که واجب است امر به معروف و نهی از منکر کند یا مستحب یا هیچ کدام؟ به تعبیر دیگر در تطبیق قوانین کلّی بر مصادیق، توانایی و تشخیص لازم را ندارد و در مواردی دچار شک و شبهه می‌گردد</w:t>
      </w:r>
      <w:r>
        <w:rPr>
          <w:rFonts w:eastAsia="IRNazanin" w:cs="IRNazanin"/>
          <w:color w:val="111111"/>
          <w:sz w:val="28"/>
          <w:szCs w:val="28"/>
          <w:rtl w:val="true"/>
          <w:lang w:bidi="fa-IR"/>
        </w:rPr>
        <w:t>.</w:t>
      </w:r>
    </w:p>
    <w:p>
      <w:pPr>
        <w:pStyle w:val="Heading6"/>
        <w:numPr>
          <w:ilvl w:val="5"/>
          <w:numId w:val="1"/>
        </w:numPr>
        <w:rPr/>
      </w:pPr>
      <w:bookmarkStart w:id="1165" w:name="__RefHeading___Toc2988622_581953129"/>
      <w:bookmarkStart w:id="1166" w:name="_Toc454"/>
      <w:bookmarkEnd w:id="1165"/>
      <w:r>
        <w:rPr>
          <w:rtl w:val="true"/>
        </w:rPr>
        <w:t>ج</w:t>
      </w:r>
      <w:r>
        <w:rPr>
          <w:rtl w:val="true"/>
        </w:rPr>
        <w:t xml:space="preserve">. </w:t>
      </w:r>
      <w:r>
        <w:rPr>
          <w:rtl w:val="true"/>
        </w:rPr>
        <w:t>جهل به اهمیّت</w:t>
      </w:r>
      <w:bookmarkEnd w:id="1166"/>
    </w:p>
    <w:p>
      <w:pPr>
        <w:pStyle w:val="BookText"/>
        <w:rPr/>
      </w:pPr>
      <w:r>
        <w:rPr>
          <w:rFonts w:ascii="IRNazanin" w:hAnsi="IRNazanin" w:eastAsia="IRNazanin"/>
          <w:color w:val="111111"/>
          <w:sz w:val="28"/>
          <w:sz w:val="28"/>
          <w:szCs w:val="28"/>
          <w:rtl w:val="true"/>
          <w:lang w:bidi="fa-IR"/>
        </w:rPr>
        <w:t>افرادی هستند که اگر نسبت به اهمیت یک موضوع آگاهی کافی داشته باشند و بدانند میزان اهمیت این مسأله از نظر اسلام چه اندازه است، به دنبال عمل می‌روند ولی اگر ندانند اقدامی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امر به معروف و نهی</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منکر هم چون برخی نسبت به عظمت و </w:t>
      </w:r>
      <w:bookmarkStart w:id="1167" w:name="pg5609_34973"/>
    </w:p>
    <w:p>
      <w:pPr>
        <w:pStyle w:val="BookText"/>
        <w:rPr/>
      </w:pPr>
      <w:bookmarkEnd w:id="1167"/>
      <w:r>
        <w:rPr>
          <w:rFonts w:ascii="IRNazanin" w:hAnsi="IRNazanin" w:eastAsia="IRNazanin"/>
          <w:color w:val="111111"/>
          <w:sz w:val="28"/>
          <w:sz w:val="28"/>
          <w:szCs w:val="28"/>
          <w:rtl w:val="true"/>
          <w:lang w:bidi="fa-IR"/>
        </w:rPr>
        <w:t>جایگاه امر به معروف و نهی از منکر، آشنایی و آگاهی کافی ندارند لذا در جهت انجام این واجب الهی، اقدامی به عمل نمی‌آورند</w:t>
      </w:r>
      <w:r>
        <w:rPr>
          <w:rFonts w:eastAsia="IRNazanin" w:cs="IRNazanin"/>
          <w:color w:val="111111"/>
          <w:sz w:val="28"/>
          <w:szCs w:val="28"/>
          <w:rtl w:val="true"/>
          <w:lang w:bidi="fa-IR"/>
        </w:rPr>
        <w:t>.</w:t>
      </w:r>
    </w:p>
    <w:p>
      <w:pPr>
        <w:pStyle w:val="Heading6"/>
        <w:numPr>
          <w:ilvl w:val="5"/>
          <w:numId w:val="1"/>
        </w:numPr>
        <w:rPr/>
      </w:pPr>
      <w:bookmarkStart w:id="1168" w:name="__RefHeading___Toc2988624_581953129"/>
      <w:bookmarkStart w:id="1169" w:name="_Toc455"/>
      <w:bookmarkEnd w:id="1168"/>
      <w:r>
        <w:rPr>
          <w:rtl w:val="true"/>
        </w:rPr>
        <w:t>د</w:t>
      </w:r>
      <w:r>
        <w:rPr>
          <w:rtl w:val="true"/>
        </w:rPr>
        <w:t xml:space="preserve">. </w:t>
      </w:r>
      <w:r>
        <w:rPr>
          <w:rtl w:val="true"/>
        </w:rPr>
        <w:t>جهل به آثار</w:t>
      </w:r>
      <w:bookmarkEnd w:id="1169"/>
    </w:p>
    <w:p>
      <w:pPr>
        <w:pStyle w:val="BookText"/>
        <w:rPr/>
      </w:pPr>
      <w:r>
        <w:rPr>
          <w:rFonts w:ascii="IRNazanin" w:hAnsi="IRNazanin" w:eastAsia="IRNazanin"/>
          <w:color w:val="111111"/>
          <w:sz w:val="28"/>
          <w:sz w:val="28"/>
          <w:szCs w:val="28"/>
          <w:rtl w:val="true"/>
          <w:lang w:bidi="fa-IR"/>
        </w:rPr>
        <w:t>عده‌ای بر این باورند که با ترک امر به معروف و نهی از منکر، یک واجب معمولی ترک شده است، و نمی‌دانند چه آثار نامطلوبی بر این بی‌تفاوتی و سهل‌انگاری بار می‌شود، یا اگر اجرا شود، چه آثار سودمندی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جهل نسبت به آثار مثبت و منفیِ انجام یا ترک امر به معروف نیز می‌تواند یکی از این ریشه‌ها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آن‌که جهل به موارد یادشده دلیل بی‌توجّهی و یا مخالفت و دشمنی نسبت به آنها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جَهل شیئاً عاداه</w:t>
      </w:r>
      <w:r>
        <w:rPr>
          <w:rFonts w:eastAsia="Amiri" w:cs="Amiri" w:ascii="Amiri" w:hAnsi="Amiri"/>
          <w:color w:val="111111"/>
          <w:sz w:val="28"/>
          <w:szCs w:val="28"/>
          <w:rtl w:val="true"/>
          <w:lang w:bidi="ar-SA"/>
        </w:rPr>
        <w:t>».</w:t>
      </w:r>
      <w:r>
        <w:rPr>
          <w:rStyle w:val="FootnoteAnchor"/>
          <w:rtl w:val="true"/>
        </w:rPr>
        <w:footnoteReference w:id="5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نسبت به چیزی جهل و ناآگاهی داشته باشد، با آن دشمنی می‌ورزد</w:t>
      </w:r>
      <w:r>
        <w:rPr>
          <w:rFonts w:eastAsia="IRNazanin" w:cs="IRNazanin"/>
          <w:color w:val="111111"/>
          <w:sz w:val="28"/>
          <w:szCs w:val="28"/>
          <w:rtl w:val="true"/>
          <w:lang w:bidi="fa-IR"/>
        </w:rPr>
        <w:t>».</w:t>
      </w:r>
    </w:p>
    <w:p>
      <w:pPr>
        <w:pStyle w:val="Heading5"/>
        <w:numPr>
          <w:ilvl w:val="4"/>
          <w:numId w:val="1"/>
        </w:numPr>
        <w:rPr/>
      </w:pPr>
      <w:bookmarkStart w:id="1170" w:name="__RefHeading___Toc2988626_581953129"/>
      <w:bookmarkStart w:id="1171" w:name="_Toc456"/>
      <w:bookmarkEnd w:id="1170"/>
      <w:r>
        <w:rPr/>
        <w:t>2</w:t>
      </w:r>
      <w:r>
        <w:rPr>
          <w:rtl w:val="true"/>
        </w:rPr>
        <w:t xml:space="preserve">- </w:t>
      </w:r>
      <w:r>
        <w:rPr>
          <w:rtl w:val="true"/>
        </w:rPr>
        <w:t>ترس</w:t>
      </w:r>
      <w:bookmarkEnd w:id="1171"/>
    </w:p>
    <w:p>
      <w:pPr>
        <w:pStyle w:val="Heading6"/>
        <w:numPr>
          <w:ilvl w:val="5"/>
          <w:numId w:val="1"/>
        </w:numPr>
        <w:rPr/>
      </w:pPr>
      <w:bookmarkStart w:id="1172" w:name="__RefHeading___Toc2988628_581953129"/>
      <w:bookmarkStart w:id="1173" w:name="_Toc457"/>
      <w:bookmarkEnd w:id="1172"/>
      <w:r>
        <w:rPr>
          <w:rtl w:val="true"/>
        </w:rPr>
        <w:t>اشاره</w:t>
      </w:r>
      <w:bookmarkEnd w:id="1173"/>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ریشه‌های بی‌تفاوتی دینی ترس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معنی که وقتی فردی دیگران را در حال ترک معروف یا انجام منکرات مشاهده می‌کند، خیلی دوست دارد که امر به معروف یا نهی از منکر نماید، امّا 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 عامل روحی،روانی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نیز اقسامی دارد</w:t>
      </w:r>
      <w:r>
        <w:rPr>
          <w:rFonts w:eastAsia="IRNazanin" w:cs="IRNazanin"/>
          <w:color w:val="111111"/>
          <w:sz w:val="28"/>
          <w:szCs w:val="28"/>
          <w:rtl w:val="true"/>
          <w:lang w:bidi="fa-IR"/>
        </w:rPr>
        <w:t xml:space="preserve">: </w:t>
      </w:r>
      <w:bookmarkStart w:id="1174" w:name="pg5609_34974"/>
    </w:p>
    <w:p>
      <w:pPr>
        <w:pStyle w:val="Heading6"/>
        <w:numPr>
          <w:ilvl w:val="5"/>
          <w:numId w:val="1"/>
        </w:numPr>
        <w:rPr/>
      </w:pPr>
      <w:bookmarkStart w:id="1175" w:name="__RefHeading___Toc2988630_581953129"/>
      <w:bookmarkStart w:id="1176" w:name="_Toc458"/>
      <w:bookmarkEnd w:id="1174"/>
      <w:bookmarkEnd w:id="1175"/>
      <w:r>
        <w:rPr>
          <w:rtl w:val="true"/>
        </w:rPr>
        <w:t xml:space="preserve">الف </w:t>
      </w:r>
      <w:r>
        <w:rPr>
          <w:rtl w:val="true"/>
        </w:rPr>
        <w:t xml:space="preserve">. </w:t>
      </w:r>
      <w:r>
        <w:rPr>
          <w:rtl w:val="true"/>
        </w:rPr>
        <w:t>ترس از ضرر جانی</w:t>
      </w:r>
      <w:bookmarkEnd w:id="1176"/>
    </w:p>
    <w:p>
      <w:pPr>
        <w:pStyle w:val="BookText"/>
        <w:rPr/>
      </w:pPr>
      <w:r>
        <w:rPr>
          <w:rFonts w:ascii="IRNazanin" w:hAnsi="IRNazanin" w:eastAsia="IRNazanin"/>
          <w:color w:val="111111"/>
          <w:sz w:val="28"/>
          <w:sz w:val="28"/>
          <w:szCs w:val="28"/>
          <w:rtl w:val="true"/>
          <w:lang w:bidi="fa-IR"/>
        </w:rPr>
        <w:t>شخص موقعیت را می‌سنجد وتصور می‌کند اگر امر به معروف و نهی از منکر کند، ممکن است به او یا بستگانش آسیب جسمی وارد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تصور، دست از امر به معروف و نهی از منکر می‌کشد</w:t>
      </w:r>
      <w:r>
        <w:rPr>
          <w:rFonts w:eastAsia="IRNazanin" w:cs="IRNazanin"/>
          <w:color w:val="111111"/>
          <w:sz w:val="28"/>
          <w:szCs w:val="28"/>
          <w:rtl w:val="true"/>
          <w:lang w:bidi="fa-IR"/>
        </w:rPr>
        <w:t>.</w:t>
      </w:r>
    </w:p>
    <w:p>
      <w:pPr>
        <w:pStyle w:val="Heading6"/>
        <w:numPr>
          <w:ilvl w:val="5"/>
          <w:numId w:val="1"/>
        </w:numPr>
        <w:rPr/>
      </w:pPr>
      <w:bookmarkStart w:id="1177" w:name="__RefHeading___Toc2988632_581953129"/>
      <w:bookmarkStart w:id="1178" w:name="_Toc459"/>
      <w:bookmarkEnd w:id="1177"/>
      <w:r>
        <w:rPr>
          <w:rtl w:val="true"/>
        </w:rPr>
        <w:t xml:space="preserve">ب </w:t>
      </w:r>
      <w:r>
        <w:rPr>
          <w:rtl w:val="true"/>
        </w:rPr>
        <w:t xml:space="preserve">. </w:t>
      </w:r>
      <w:r>
        <w:rPr>
          <w:rtl w:val="true"/>
        </w:rPr>
        <w:t>ترس از آبروریزی</w:t>
      </w:r>
      <w:bookmarkEnd w:id="1178"/>
    </w:p>
    <w:p>
      <w:pPr>
        <w:pStyle w:val="BookText"/>
        <w:rPr/>
      </w:pPr>
      <w:r>
        <w:rPr>
          <w:rFonts w:ascii="IRNazanin" w:hAnsi="IRNazanin" w:eastAsia="IRNazanin"/>
          <w:color w:val="111111"/>
          <w:sz w:val="28"/>
          <w:sz w:val="28"/>
          <w:szCs w:val="28"/>
          <w:rtl w:val="true"/>
          <w:lang w:bidi="fa-IR"/>
        </w:rPr>
        <w:t>حفظ آبروی انسان، در اسلام اهمیت فراوان دارد و بر مسلمانان واجب است در راه حفظ آبروی خود تلاش و کوشش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پاره‌ای از موارد، فرد با محاسبات موقعیت و افراد طرف حساب خود احساس می‌کند که در صورت امر به معروف و نهی از منکر ممکن است مورد فحش و ناسزا و دشنام قرار گیرد، یا نسبت به ناموس او یا بستگانش یا دیگر مؤمنین، تعرّضی صورت پذیرد، این احساس انگیزه‌ای برای ترک امر به معروف و نهی از منکر می‌شود</w:t>
      </w:r>
      <w:r>
        <w:rPr>
          <w:rFonts w:eastAsia="IRNazanin" w:cs="IRNazanin"/>
          <w:color w:val="111111"/>
          <w:sz w:val="28"/>
          <w:szCs w:val="28"/>
          <w:rtl w:val="true"/>
          <w:lang w:bidi="fa-IR"/>
        </w:rPr>
        <w:t>.</w:t>
      </w:r>
    </w:p>
    <w:p>
      <w:pPr>
        <w:pStyle w:val="Heading6"/>
        <w:numPr>
          <w:ilvl w:val="5"/>
          <w:numId w:val="1"/>
        </w:numPr>
        <w:rPr/>
      </w:pPr>
      <w:bookmarkStart w:id="1179" w:name="__RefHeading___Toc2988634_581953129"/>
      <w:bookmarkStart w:id="1180" w:name="_Toc460"/>
      <w:bookmarkEnd w:id="1179"/>
      <w:r>
        <w:rPr>
          <w:rtl w:val="true"/>
        </w:rPr>
        <w:t>ج</w:t>
      </w:r>
      <w:r>
        <w:rPr>
          <w:rtl w:val="true"/>
        </w:rPr>
        <w:t xml:space="preserve">. </w:t>
      </w:r>
      <w:r>
        <w:rPr>
          <w:rtl w:val="true"/>
        </w:rPr>
        <w:t>ترس از ضرر مالی</w:t>
      </w:r>
      <w:bookmarkEnd w:id="1180"/>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انسان احتمال می‌دهد یا اطمینان دارد که اگر امر به معروف و نهی از منکر کند، از سوی مخاطبان به او ضرر مالی خواهد رسید؛ مثلاً همه یا بخشی از اموالش را ممکن است سرقت کنند یا به آتش کشند یا لااقل اگر ضرر مالی به او نخورد، جلوی کسب و کار و تحصیل منافع و درآمدهای جدید او رابگیرند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یک عامل بازدارنده در جهت اجرای امر به معروف ونهی از منکر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بدیهی است در جامعه‌ای که امر به معروف و نهی از منکر به تمام معنی رواج داشته باشد، بسیاری از این انگیزه‌ها یا تحقق نمی‌یابد یا اندک پدید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اگر امر به معروف و نهی از منکر بین مردم متداول باشد، کسی جرأت بی‌ادبی به آمران و ناهیان را پیدا نمی‌کند یا خیلی کم چنین چیزی اتفاق 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اگر انسان آمر و ناهی مطمئن باشد که از حمایت همه‌جانبه و عادلانه دستگاه‌های قضایی و اجرایی کشور برخوردار خواهد بود و گنهکار را به سزای عملش خواهند رساند، بسیاری از این انگیزه‌ها بروز نخواهد یافت و زمینه رشد پیدا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روایات با اشاره به برخی از این انگیزه‌ها، مؤمنین را پند داده که مبادا چیزی در بین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ترسی و نه ضرری و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در اذهان خود این‌گونه انگیزه‌ها را پرورش داده، واقعی قلمداد کنند و به این بهانه از انجام وظیفه الهی خویش سر باز زنند، مؤمنین مطمئن باشند که نه روزی آنان به دست دیگران است تا در جریان گذران امور مادّی آنان بتوانند وقفه‌ای ایجاد کنند و نه اجل و مرگ آنان در اختیار دیگران است تابخواهند جانشان بستانند، پس چه جای نگرانی؟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اَیُّهَا النّاسُ مُروُا بِالمَعروفِ وَ انْهَوا عَنِ المُنکر فَاِنَّ الاَمرَ بِالمَعروفِ وَ النَّهیَ عَنِ المُنکر لا یُقَرِّبُ اجلاً و لا یَؤخِّرُ رِزقاً</w:t>
      </w:r>
      <w:r>
        <w:rPr>
          <w:rFonts w:eastAsia="Amiri" w:cs="Amiri" w:ascii="Amiri" w:hAnsi="Amiri"/>
          <w:color w:val="111111"/>
          <w:sz w:val="28"/>
          <w:szCs w:val="28"/>
          <w:rtl w:val="true"/>
          <w:lang w:bidi="ar-SA"/>
        </w:rPr>
        <w:t>».</w:t>
      </w:r>
      <w:r>
        <w:rPr>
          <w:rStyle w:val="FootnoteAnchor"/>
          <w:rtl w:val="true"/>
        </w:rPr>
        <w:footnoteReference w:id="520"/>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بحار الانوار، ج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الامر بالمعروف و النّهیَ عن المنکر لَخُلقان من خُلُق الله و انّهما لا یُقرّبان مِن أجَل و لا یَنقُصان من رزق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مردم امر به معروف و نهی از منکر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ترسی به دل راه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امر به معروف ونهی از منکر نه اجلی را نزدیک می‌کند نه رزقی را 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یکون فی آخرالزمان قوم یتبع فیهم قوم مراؤن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یوجبون أمرا بمعروف و لا نهیاً عن منکر الّا اذا أمنوا الضّرر، یطلبون لأنفسهم الرُّخَص و المعاذیر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أضرّت الصلاة بسائر ما یعملون بأموالهم و أبدانهم لرفضوها کما رفضوا اتمّ الفرائض و أشرفها </w:t>
      </w:r>
      <w:r>
        <w:rPr>
          <w:rFonts w:eastAsia="IRNazanin" w:cs="IRNazanin"/>
          <w:color w:val="111111"/>
          <w:sz w:val="28"/>
          <w:szCs w:val="28"/>
          <w:rtl w:val="true"/>
          <w:lang w:bidi="fa-IR"/>
        </w:rPr>
        <w:t>...».</w:t>
      </w:r>
      <w:r>
        <w:rPr>
          <w:rStyle w:val="FootnoteAnchor"/>
          <w:rtl w:val="true"/>
        </w:rPr>
        <w:footnoteReference w:id="521"/>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آخرالزمان مردمی خواهند بود که دسته‌ای از آنان اهل ریاء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امر به معروف و نهی از منکر نمی‌کنند مگر آن‌گاه که از ضرر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 یا بدنی یا آبرویی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ایمن باشند، در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امر به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راه فرار و عذرتراشی می‌گردند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پندار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نماز هم ضرری مالی یا بدنی برای ایشان داشته باشد آن را رها می‌کنند، همان‌گونه </w:t>
      </w:r>
    </w:p>
    <w:p>
      <w:pPr>
        <w:pStyle w:val="BookText"/>
        <w:rPr/>
      </w:pPr>
      <w:r>
        <w:rPr>
          <w:rFonts w:ascii="IRNazanin" w:hAnsi="IRNazanin" w:eastAsia="IRNazanin"/>
          <w:color w:val="111111"/>
          <w:sz w:val="28"/>
          <w:sz w:val="28"/>
          <w:szCs w:val="28"/>
          <w:rtl w:val="true"/>
          <w:lang w:bidi="fa-IR"/>
        </w:rPr>
        <w:t xml:space="preserve">که سرآمد و اشرف واجبات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رها ساخته‌اند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لحن سرزنش‌گونه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می‌بریم که مقصود از ضرر مالی یا بدنی، ضرری نیست که مجوّز ترک امر به معروف یاترک واجبی دیگر مانند نماز شود، بلکه مراد این است که افرادی دنبال بهانه می‌گردند تا واجبات الهی راترک گویند؛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کاسبی که در مغازه خویش مشغول کسب و کار است به هنگام ظهر و اذان، به جای این‌که رو به مسجد و نماز آورَد، می‌ترسد چند مشتری را از دست داده و از بردن مقداری سود بیشتر محروم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مورد مناسب است به داستان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اصحاب رسول الله که مردی فقیر و بی‌چیز ولی اهل عبادت و مسجد و نماز جماعت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 او با دعای پیامبر اکرم به مالی دست یافت و بازارش رونق گرفت و کم‌کم مسجد وپیامبر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فراموشی سپرد، به طوری که وقتی خود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نماز داخل مسجد می‌شد به او که در بیرون مسجد مغازه‌ای بزرگ داشت، می‌فرمودند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سَعد شغلَتکَ الدُّنیا عَن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سعد دنیا تو را از نماز بازداشته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أصنع، أضیع مالی، هذا رجل قد بعته فأرید أن أستَوفِی منه و هذا رَجلٌ قد اشتریتُ منه فأرید أن أوفِیَه</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عرض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بخواهم به نماز بیایم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مالم ضایع می‌شود و از دستم می‌رود، به این مرد </w:t>
      </w:r>
      <w:bookmarkStart w:id="1181" w:name="pg5609_34978"/>
    </w:p>
    <w:p>
      <w:pPr>
        <w:pStyle w:val="BookText"/>
        <w:rPr/>
      </w:pPr>
      <w:bookmarkEnd w:id="1181"/>
      <w:r>
        <w:rPr>
          <w:rFonts w:ascii="IRNazanin" w:hAnsi="IRNazanin" w:eastAsia="IRNazanin"/>
          <w:color w:val="111111"/>
          <w:sz w:val="28"/>
          <w:sz w:val="28"/>
          <w:szCs w:val="28"/>
          <w:rtl w:val="true"/>
          <w:lang w:bidi="fa-IR"/>
        </w:rPr>
        <w:t>جنس فروخته‌ام و باید پولم را از او بگیرم، از این دیگری جنس خریده‌ام، باید پولش را بپردازم</w:t>
      </w:r>
      <w:r>
        <w:rPr>
          <w:rFonts w:eastAsia="IRNazanin" w:cs="IRNazanin"/>
          <w:color w:val="111111"/>
          <w:sz w:val="28"/>
          <w:szCs w:val="28"/>
          <w:rtl w:val="true"/>
          <w:lang w:bidi="fa-IR"/>
        </w:rPr>
        <w:t>!</w:t>
      </w:r>
      <w:r>
        <w:rPr>
          <w:rStyle w:val="FootnoteAnchor"/>
          <w:rtl w:val="true"/>
        </w:rPr>
        <w:footnoteReference w:id="522"/>
      </w:r>
    </w:p>
    <w:p>
      <w:pPr>
        <w:pStyle w:val="BookText"/>
        <w:rPr/>
      </w:pPr>
      <w:r>
        <w:rPr>
          <w:rFonts w:ascii="IRNazanin" w:hAnsi="IRNazanin" w:eastAsia="IRNazanin"/>
          <w:color w:val="111111"/>
          <w:sz w:val="28"/>
          <w:sz w:val="28"/>
          <w:szCs w:val="28"/>
          <w:rtl w:val="true"/>
          <w:lang w:bidi="fa-IR"/>
        </w:rPr>
        <w:t>ببینید این صحابه رسول الله چگونه در بازار بده و بستان دنیا خود را زندانی کرده است و آن‌گاه که سخن از مسجد و نماز جماعت به میان می‌آید، چگونه بهانه می‌گیرد، آن هم در مقابل پیامبر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باید مراقب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دلیل واقعی جلوه ندهیم و از این رهگذر به دین و مکتب ضربه وارد نسازیم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هشدار توجه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یأتی علی الناس زمان لا یُبالی الرّجُلُ ما تلف مِن دینه اِذا سَلِمت دنیاه</w:t>
      </w:r>
      <w:r>
        <w:rPr>
          <w:rFonts w:eastAsia="Amiri" w:cs="Amiri" w:ascii="Amiri" w:hAnsi="Amiri"/>
          <w:color w:val="111111"/>
          <w:sz w:val="28"/>
          <w:szCs w:val="28"/>
          <w:rtl w:val="true"/>
          <w:lang w:bidi="ar-SA"/>
        </w:rPr>
        <w:t>».</w:t>
      </w:r>
      <w:r>
        <w:rPr>
          <w:rStyle w:val="FootnoteAnchor"/>
          <w:rtl w:val="true"/>
        </w:rPr>
        <w:footnoteReference w:id="523"/>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می‌رسد که اگر دنیای فرد سالم بماند، از این‌که دینش در معرض تلف و نابودی واقع گردد، باکی ندارد</w:t>
      </w:r>
      <w:r>
        <w:rPr>
          <w:rFonts w:eastAsia="IRNazanin" w:cs="IRNazanin"/>
          <w:color w:val="111111"/>
          <w:sz w:val="28"/>
          <w:szCs w:val="28"/>
          <w:rtl w:val="true"/>
          <w:lang w:bidi="fa-IR"/>
        </w:rPr>
        <w:t>!».</w:t>
      </w:r>
    </w:p>
    <w:p>
      <w:pPr>
        <w:pStyle w:val="Heading6"/>
        <w:numPr>
          <w:ilvl w:val="5"/>
          <w:numId w:val="1"/>
        </w:numPr>
        <w:rPr/>
      </w:pPr>
      <w:bookmarkStart w:id="1182" w:name="__RefHeading___Toc2988636_581953129"/>
      <w:bookmarkStart w:id="1183" w:name="_Toc461"/>
      <w:bookmarkEnd w:id="1182"/>
      <w:r>
        <w:rPr>
          <w:rtl w:val="true"/>
        </w:rPr>
        <w:t>د</w:t>
      </w:r>
      <w:r>
        <w:rPr>
          <w:rtl w:val="true"/>
        </w:rPr>
        <w:t xml:space="preserve">. </w:t>
      </w:r>
      <w:r>
        <w:rPr>
          <w:rtl w:val="true"/>
        </w:rPr>
        <w:t>ترس از ملامت‌ها و سرزنش‌ها</w:t>
      </w:r>
      <w:bookmarkEnd w:id="1183"/>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دیگر از عوامل بازدارنده افراد از امر و نهی، ترس از ملامت‌ها و سرزنش‌ها و نیش زبان‌هایی است که گاه از سوی افرادی که به </w:t>
      </w:r>
    </w:p>
    <w:p>
      <w:pPr>
        <w:pStyle w:val="BookText"/>
        <w:rPr/>
      </w:pPr>
      <w:r>
        <w:rPr>
          <w:rFonts w:ascii="IRNazanin" w:hAnsi="IRNazanin" w:eastAsia="IRNazanin"/>
          <w:color w:val="111111"/>
          <w:sz w:val="28"/>
          <w:sz w:val="28"/>
          <w:szCs w:val="28"/>
          <w:rtl w:val="true"/>
          <w:lang w:bidi="fa-IR"/>
        </w:rPr>
        <w:t>منکرات روی آورده‌اند و گاه از طرف دوستان و خویشان یا همسر شخص انجام می‌گیرد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بابا تو را چه رسد به این کارها؟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خودت چه قدر اهل عملی که دیگران را می‌خواهی وادار به عمل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خودت کم گناه کرده‌ای که دیگران را منع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حرف‌ها به تو نیامده؟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کار دیگران دخالت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یُجاهِدون فی سبیل الله و لا یخافون لومةَ لائم </w:t>
      </w:r>
      <w:r>
        <w:rPr>
          <w:rFonts w:eastAsia="IRNazanin" w:cs="IRNazanin"/>
          <w:color w:val="111111"/>
          <w:sz w:val="28"/>
          <w:szCs w:val="28"/>
          <w:rtl w:val="true"/>
          <w:lang w:bidi="fa-IR"/>
        </w:rPr>
        <w:t>...».</w:t>
      </w:r>
      <w:r>
        <w:rPr>
          <w:rStyle w:val="FootnoteAnchor"/>
          <w:rtl w:val="true"/>
        </w:rPr>
        <w:footnoteReference w:id="5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راه خداوند جهاد می‌کنند،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سرزنش دیگران نمی‌هراسند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می‌شود که جهاد در راه خداوند همراه با سرزنش‌ها و تحقیرهاست، به طوری که ممکن است به عاملی منفی تبدیل شود، لذا خداوند 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سفارش کرده‌اند که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نیش زبان‌ها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نترسید و بی‌اعتنا از آن، به کار و حرکت مقدس خویش ادامه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نیز شاخه‌ای از جهاد در راه خدا به 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تَخافوا فی الله لَومَة لائمٍ یَکفِکم مَن اَرادکم وَ بَغی علیکم</w:t>
      </w:r>
      <w:r>
        <w:rPr>
          <w:rFonts w:eastAsia="Amiri" w:cs="Amiri" w:ascii="Amiri" w:hAnsi="Amiri"/>
          <w:color w:val="111111"/>
          <w:sz w:val="28"/>
          <w:szCs w:val="28"/>
          <w:rtl w:val="true"/>
          <w:lang w:bidi="ar-SA"/>
        </w:rPr>
        <w:t>».</w:t>
      </w:r>
      <w:r>
        <w:rPr>
          <w:rStyle w:val="FootnoteAnchor"/>
          <w:rtl w:val="true"/>
        </w:rPr>
        <w:footnoteReference w:id="525"/>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راه دین خدا از سرزنش ملامت‌گران نترسید، اگر کسی بخواهد علیه شما اقدامی کند و ستمی بر شما وارد آورد،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پشتیبان شماست و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شما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غفاری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می‌خواهد وی را پند و اندرز دهد و راهنمایی کند،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الحَقَّ وَ اِن کانَ مُرّاً، قُلتُ زِدنی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تَخَف فِی الله لَومَة لائمٍ</w:t>
      </w:r>
      <w:r>
        <w:rPr>
          <w:rFonts w:eastAsia="Amiri" w:cs="Amiri" w:ascii="Amiri" w:hAnsi="Amiri"/>
          <w:color w:val="111111"/>
          <w:sz w:val="28"/>
          <w:szCs w:val="28"/>
          <w:rtl w:val="true"/>
          <w:lang w:bidi="ar-SA"/>
        </w:rPr>
        <w:t>».</w:t>
      </w:r>
      <w:r>
        <w:rPr>
          <w:rStyle w:val="FootnoteAnchor"/>
          <w:rtl w:val="true"/>
        </w:rPr>
        <w:footnoteReference w:id="5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را گرچه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مذاق برخی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 باشد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بیشتر پندم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خداوند از سرزنش هیچ کسی هراس به دل خویش راه 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فَأنکِروا بقلوبکم وَ ألفظوُا بِألسِنتکم وَ صُکّوُا بها جِباهَهم وَ لا تَخافوا فِی الله لَومةَ لائمٍ</w:t>
      </w:r>
      <w:r>
        <w:rPr>
          <w:rFonts w:eastAsia="Amiri" w:cs="Amiri" w:ascii="Amiri" w:hAnsi="Amiri"/>
          <w:color w:val="111111"/>
          <w:sz w:val="28"/>
          <w:szCs w:val="28"/>
          <w:rtl w:val="true"/>
          <w:lang w:bidi="ar-SA"/>
        </w:rPr>
        <w:t>».</w:t>
      </w:r>
      <w:r>
        <w:rPr>
          <w:rStyle w:val="FootnoteAnchor"/>
          <w:rtl w:val="true"/>
        </w:rPr>
        <w:footnoteReference w:id="527"/>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منکرات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قلب خویش انکار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دل بد بدارید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زبان بگویید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و نهی زبانی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بر پیشانی‌شان زنید و از سرزنش هیچ کس در راه خدا مهراسید</w:t>
      </w:r>
      <w:r>
        <w:rPr>
          <w:rFonts w:eastAsia="IRNazanin" w:cs="IRNazanin"/>
          <w:color w:val="111111"/>
          <w:sz w:val="28"/>
          <w:szCs w:val="28"/>
          <w:rtl w:val="true"/>
          <w:lang w:bidi="fa-IR"/>
        </w:rPr>
        <w:t xml:space="preserve">». </w:t>
      </w:r>
      <w:bookmarkStart w:id="1184" w:name="pg5609_34981"/>
    </w:p>
    <w:p>
      <w:pPr>
        <w:pStyle w:val="Heading6"/>
        <w:numPr>
          <w:ilvl w:val="5"/>
          <w:numId w:val="1"/>
        </w:numPr>
        <w:rPr/>
      </w:pPr>
      <w:bookmarkStart w:id="1185" w:name="__RefHeading___Toc2988638_581953129"/>
      <w:bookmarkStart w:id="1186" w:name="_Toc462"/>
      <w:bookmarkEnd w:id="1184"/>
      <w:bookmarkEnd w:id="1185"/>
      <w:r>
        <w:rPr>
          <w:rtl w:val="true"/>
        </w:rPr>
        <w:t>ﻫ</w:t>
      </w:r>
      <w:r>
        <w:rPr>
          <w:rtl w:val="true"/>
        </w:rPr>
        <w:t xml:space="preserve">. </w:t>
      </w:r>
      <w:r>
        <w:rPr>
          <w:rtl w:val="true"/>
        </w:rPr>
        <w:t>ترس از دست‌دادن دوستی و رفاقت</w:t>
      </w:r>
      <w:bookmarkEnd w:id="1186"/>
    </w:p>
    <w:p>
      <w:pPr>
        <w:pStyle w:val="BookText"/>
        <w:rPr/>
      </w:pPr>
      <w:r>
        <w:rPr>
          <w:rFonts w:ascii="IRNazanin" w:hAnsi="IRNazanin" w:eastAsia="IRNazanin"/>
          <w:color w:val="111111"/>
          <w:sz w:val="28"/>
          <w:sz w:val="28"/>
          <w:szCs w:val="28"/>
          <w:rtl w:val="true"/>
          <w:lang w:bidi="fa-IR"/>
        </w:rPr>
        <w:t xml:space="preserve">گاهی انسان مشاهده می‌کند که برخی از دوستانش معروفی را ترک کرده یا منکری را مرتکب می‌شوند، وظیفه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وجود شرایط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امر به معروف یا نهی از منکر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ممکن است نزد خود بیندیشد که آنها از این کار او ناراحت و رنجیده‌خاطر می‌شوند ورابطه دوستانه و صمیمانه‌ای که وجود دارد، آسیب می‌بیند و شاید آنها را از دست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 حفظ دوستی را بر امر به معروف و نهی از منکر ترجیح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این‌باره به چند نکته باید توجه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روایت معروف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مرآة المؤمن</w:t>
      </w:r>
      <w:r>
        <w:rPr>
          <w:rFonts w:eastAsia="Amiri" w:cs="Amiri" w:ascii="Amiri" w:hAnsi="Amiri"/>
          <w:color w:val="111111"/>
          <w:sz w:val="28"/>
          <w:szCs w:val="28"/>
          <w:rtl w:val="true"/>
          <w:lang w:bidi="ar-SA"/>
        </w:rPr>
        <w:t>».</w:t>
      </w:r>
      <w:r>
        <w:rPr>
          <w:rStyle w:val="FootnoteAnchor"/>
          <w:rtl w:val="true"/>
        </w:rPr>
        <w:footnoteReference w:id="5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آینه برادر مؤمن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باید واقعیت‌های او را بی کم و کاست، همان‌گونه که هست به او نشان بدهد تا او بتواند نقاط ضعف خویش را اصلاح کند و آلودگی‌ها را از زندگی خویش پاک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که مؤمن آینة مؤمن بُوَد روی او ز آلودگی ایمن بُوَد</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احبّ اخوانی الیّ مَن اَهدی عُیوبی اِلیّ</w:t>
      </w:r>
      <w:r>
        <w:rPr>
          <w:rFonts w:eastAsia="Amiri" w:cs="Amiri" w:ascii="Amiri" w:hAnsi="Amiri"/>
          <w:color w:val="111111"/>
          <w:sz w:val="28"/>
          <w:szCs w:val="28"/>
          <w:rtl w:val="true"/>
          <w:lang w:bidi="ar-SA"/>
        </w:rPr>
        <w:t>».</w:t>
      </w:r>
      <w:r>
        <w:rPr>
          <w:rStyle w:val="FootnoteAnchor"/>
          <w:rtl w:val="true"/>
        </w:rPr>
        <w:footnoteReference w:id="529"/>
      </w:r>
      <w:bookmarkStart w:id="1187" w:name="pg5609_34982"/>
    </w:p>
    <w:p>
      <w:pPr>
        <w:pStyle w:val="BookText"/>
        <w:rPr/>
      </w:pPr>
      <w:bookmarkEnd w:id="118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بهترین برادران من آنان هستند که عیوب مرا به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یادآوری و تذکر و به قصد اصلاح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زبان خوش و رعایت احترام به دوستان خود تذکری بدهیم، غالباً می‌پذیرند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وظیفه واجب را به دلیل حفظ دوستی دیگران کنار بگذاریم، در واقع معروفی را ترک کرده‌ایم و ما نیز در ایجاد فضای گناه نقشی را بر عهده گرفته‌ایم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 بین دل‌ها به دست خداوند متعال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اَلَّفَ بین قُلوبِهم</w:t>
      </w:r>
      <w:r>
        <w:rPr>
          <w:rFonts w:eastAsia="Amiri" w:cs="Amiri" w:ascii="Amiri" w:hAnsi="Amiri"/>
          <w:color w:val="111111"/>
          <w:sz w:val="28"/>
          <w:szCs w:val="28"/>
          <w:rtl w:val="true"/>
          <w:lang w:bidi="ar-SA"/>
        </w:rPr>
        <w:t>»</w:t>
      </w:r>
      <w:r>
        <w:rPr>
          <w:rStyle w:val="FootnoteAnchor"/>
          <w:rtl w:val="true"/>
        </w:rPr>
        <w:footnoteReference w:id="530"/>
      </w:r>
      <w:r>
        <w:rPr>
          <w:rFonts w:ascii="IRNazanin" w:hAnsi="IRNazanin" w:eastAsia="IRNazanin"/>
          <w:color w:val="111111"/>
          <w:sz w:val="28"/>
          <w:sz w:val="28"/>
          <w:szCs w:val="28"/>
          <w:rtl w:val="true"/>
          <w:lang w:bidi="fa-IR"/>
        </w:rPr>
        <w:t>، بنابراین اگر بنا باشد الفت و دوستی تداوم یابد، با امر بر معروف و نهی از منکر از بین نمی‌رود و اگر بنا باشد الفت و دوستی به هم بخورد، با کمترین بهانه‌ای از بین خواهد رفت</w:t>
      </w:r>
      <w:r>
        <w:rPr>
          <w:rFonts w:eastAsia="IRNazanin" w:cs="IRNazanin"/>
          <w:color w:val="111111"/>
          <w:sz w:val="28"/>
          <w:szCs w:val="28"/>
          <w:rtl w:val="true"/>
          <w:lang w:bidi="fa-IR"/>
        </w:rPr>
        <w:t>.</w:t>
      </w:r>
    </w:p>
    <w:p>
      <w:pPr>
        <w:pStyle w:val="Heading6"/>
        <w:numPr>
          <w:ilvl w:val="5"/>
          <w:numId w:val="1"/>
        </w:numPr>
        <w:rPr/>
      </w:pPr>
      <w:bookmarkStart w:id="1188" w:name="__RefHeading___Toc2988640_581953129"/>
      <w:bookmarkStart w:id="1189" w:name="_Toc463"/>
      <w:bookmarkEnd w:id="1188"/>
      <w:r>
        <w:rPr>
          <w:rtl w:val="true"/>
        </w:rPr>
        <w:t>و</w:t>
      </w:r>
      <w:r>
        <w:rPr>
          <w:rtl w:val="true"/>
        </w:rPr>
        <w:t xml:space="preserve">. </w:t>
      </w:r>
      <w:r>
        <w:rPr>
          <w:rtl w:val="true"/>
        </w:rPr>
        <w:t>ترس از دست‌دادن موقعیت شغلی</w:t>
      </w:r>
      <w:bookmarkEnd w:id="1189"/>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افراد که در سازمان‌ها و نهادها شاغل هستند، گاهی می‌بینند همکار آنها نسبت به انجام کاری سهل‌انگاری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وظیفه خودش را دربرابرمراجعان به خوبی انجام نمی‌دهد یا برای ارباب‌رجوع تکریم و احترام نمی‌گذارد یا برخوردهای نادرستی با افراد می‌کند یا انتظارات و توقعات نابجایی از مراجعه‌کنندگان دارد، بر همکاران این فرد لازم است نسبت به وظایف او یا چگونگی رفتارش با مردم، او را امر به معروف یا نهی از منکر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گاهی به دلیل پاره‌ای از ملاحظات از این کار ارزشمند منصرف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چون </w:t>
      </w:r>
      <w:bookmarkStart w:id="1190" w:name="pg5609_34983"/>
    </w:p>
    <w:p>
      <w:pPr>
        <w:pStyle w:val="BookText"/>
        <w:rPr/>
      </w:pPr>
      <w:bookmarkEnd w:id="1190"/>
      <w:r>
        <w:rPr>
          <w:rFonts w:ascii="IRNazanin" w:hAnsi="IRNazanin" w:eastAsia="IRNazanin"/>
          <w:color w:val="111111"/>
          <w:sz w:val="28"/>
          <w:sz w:val="28"/>
          <w:szCs w:val="28"/>
          <w:rtl w:val="true"/>
          <w:lang w:bidi="fa-IR"/>
        </w:rPr>
        <w:t>آن فرد با رئیس اداره یا مسؤول مافوق دوست است یا رابطه خانوادگی دارد و یا رده سازمانی او از این‌ها بالاتر است، می‌ترسند در صورت تذکّر موقعیت شغلی خود را متزلزل کرده و یا از دست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این‌گونه ملاحظات این می‌شود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تذکر دوستانه و خیرخواهانه و امر به معروف پدید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یا افرادی که رفتاری نادرست دارند، به کار غلط خود ادامه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و مراجعان نسبت به آن سازمان یا نهاد ناراضی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چنین سازمان‌هایی وظیفه رئیس و مدیر سازمان بسیار سنگین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باید چشم‌های ناظری داشته باشد تا از پیش‌آمدن چنین وضعیتی جلوگیری کند و بداند که او هم مسؤول رفتار و تصمیم‌های خودش و هم مسؤول رفتار و برخوردهای زیرمجموعه خودش در پیشگاه الهی هست و باید روزی پاسخ‌گو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آمران به معروف و ناهیان از منکر نیز بدانند که روزی آنان به دست روزی‌دهنده جهانیان پروردگار متعال است و با امر به معروف و نهی از منکر کم یا قطع نمی‌شود</w:t>
      </w:r>
      <w:r>
        <w:rPr>
          <w:rFonts w:eastAsia="IRNazanin" w:cs="IRNazanin"/>
          <w:color w:val="111111"/>
          <w:sz w:val="28"/>
          <w:szCs w:val="28"/>
          <w:rtl w:val="true"/>
          <w:lang w:bidi="fa-IR"/>
        </w:rPr>
        <w:t>.</w:t>
      </w:r>
    </w:p>
    <w:p>
      <w:pPr>
        <w:pStyle w:val="Heading5"/>
        <w:numPr>
          <w:ilvl w:val="4"/>
          <w:numId w:val="1"/>
        </w:numPr>
        <w:rPr/>
      </w:pPr>
      <w:bookmarkStart w:id="1191" w:name="__RefHeading___Toc2988642_581953129"/>
      <w:bookmarkStart w:id="1192" w:name="_Toc464"/>
      <w:bookmarkEnd w:id="1191"/>
      <w:r>
        <w:rPr/>
        <w:t>3</w:t>
      </w:r>
      <w:r>
        <w:rPr>
          <w:rtl w:val="true"/>
        </w:rPr>
        <w:t xml:space="preserve">- </w:t>
      </w:r>
      <w:r>
        <w:rPr>
          <w:rtl w:val="true"/>
        </w:rPr>
        <w:t>اثرناپذیری افراد</w:t>
      </w:r>
      <w:bookmarkEnd w:id="1192"/>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پاره‌ای موارد شخصی که می‌خواهد امر و نهی کند، احتمال می‌دهد یا گمان و یا اطمینان دارد که این امر و نهی او در مخاطبش اثر نمی‌بخشد، چه این شخص امر و نهی بکند و چه نکند، آن شخص به کار خویش مشغول است، این احتمال اثرناپذیری شخص یا </w:t>
      </w:r>
      <w:bookmarkStart w:id="1193" w:name="pg5609_34984"/>
    </w:p>
    <w:p>
      <w:pPr>
        <w:pStyle w:val="BookText"/>
        <w:rPr/>
      </w:pPr>
      <w:bookmarkEnd w:id="1193"/>
      <w:r>
        <w:rPr>
          <w:rFonts w:ascii="IRNazanin" w:hAnsi="IRNazanin" w:eastAsia="IRNazanin"/>
          <w:color w:val="111111"/>
          <w:sz w:val="28"/>
          <w:sz w:val="28"/>
          <w:szCs w:val="28"/>
          <w:rtl w:val="true"/>
          <w:lang w:bidi="fa-IR"/>
        </w:rPr>
        <w:t>تأثیرنگذاشتن حرف و سخن او سبب می‌شود تا شخص از امر به معروف و نهی از منکر چشم‌پوشی کند</w:t>
      </w:r>
      <w:r>
        <w:rPr>
          <w:rFonts w:eastAsia="IRNazanin" w:cs="IRNazanin"/>
          <w:color w:val="111111"/>
          <w:sz w:val="28"/>
          <w:szCs w:val="28"/>
          <w:rtl w:val="true"/>
          <w:lang w:bidi="fa-IR"/>
        </w:rPr>
        <w:t>.</w:t>
      </w:r>
      <w:r>
        <w:rPr>
          <w:rStyle w:val="FootnoteAnchor"/>
          <w:rtl w:val="true"/>
        </w:rPr>
        <w:footnoteReference w:id="531"/>
      </w:r>
    </w:p>
    <w:p>
      <w:pPr>
        <w:pStyle w:val="Heading5"/>
        <w:numPr>
          <w:ilvl w:val="4"/>
          <w:numId w:val="1"/>
        </w:numPr>
        <w:rPr/>
      </w:pPr>
      <w:bookmarkStart w:id="1194" w:name="__RefHeading___Toc2988644_581953129"/>
      <w:bookmarkStart w:id="1195" w:name="_Toc465"/>
      <w:bookmarkEnd w:id="1194"/>
      <w:r>
        <w:rPr/>
        <w:t>4</w:t>
      </w:r>
      <w:r>
        <w:rPr>
          <w:rtl w:val="true"/>
        </w:rPr>
        <w:t xml:space="preserve">- </w:t>
      </w:r>
      <w:r>
        <w:rPr>
          <w:rtl w:val="true"/>
        </w:rPr>
        <w:t>شرم و حیاء</w:t>
      </w:r>
      <w:bookmarkEnd w:id="1195"/>
    </w:p>
    <w:p>
      <w:pPr>
        <w:pStyle w:val="BookText"/>
        <w:rPr/>
      </w:pPr>
      <w:r>
        <w:rPr>
          <w:rFonts w:ascii="IRNazanin" w:hAnsi="IRNazanin" w:eastAsia="IRNazanin"/>
          <w:color w:val="111111"/>
          <w:sz w:val="28"/>
          <w:sz w:val="28"/>
          <w:szCs w:val="28"/>
          <w:rtl w:val="true"/>
          <w:lang w:bidi="fa-IR"/>
        </w:rPr>
        <w:t>یکی دیگر از عوامل بازدارنده از امر به معروف و نهی از منکر، شرم و حیاء است، به این معنی که فرد خجالت می‌کشد به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خوب است، لطفاً آن را انجام بدهید یا این کار بد است، لطفاً آن را انجام ندهید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شرم و حیاء در انسان از سجایای اخلاقی و جزئی از ایمان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 حیاء که جزء دین و مکتب است، و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حیاء ممدوح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حیائی است که انسان را از ارتکاب معصیت و گناه بازدارد، یعنی وقتی در برابر گناهی قرار گرفت، از پروردگارش، از فرشتگان مراقب اعمالش، از اولیاء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حیاء کند و گناه نکند یا کمتر گناه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شرم از رخ علی کن و کمتر گناه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حیاء ممدوح و عنصر اساسی و حیاتی برای انسان در جهت حفظ پاک‌دامنی و پای‌بندی به ارزش‌های مکتبی است</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مانع از انجام وظیفه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حیاء مذموم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ناپسند است، 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فردی درجایی قرار دارد که مردم سر و کاری با نماز ندارند و فردی نمازش را ترک کند به دلیل این‌که از این افراد خجالت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حیائی که سبب ترک امر به معروف و نهی از منکر شود، این‌ها ناپسند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چند روایت در زمینه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اَلحیاءُ مِن الایمان</w:t>
      </w:r>
      <w:r>
        <w:rPr>
          <w:rFonts w:eastAsia="Amiri" w:cs="Amiri" w:ascii="Amiri" w:hAnsi="Amiri"/>
          <w:color w:val="111111"/>
          <w:sz w:val="28"/>
          <w:szCs w:val="28"/>
          <w:rtl w:val="true"/>
          <w:lang w:bidi="ar-SA"/>
        </w:rPr>
        <w:t>».</w:t>
      </w:r>
      <w:r>
        <w:rPr>
          <w:rStyle w:val="FootnoteAnchor"/>
          <w:rtl w:val="true"/>
        </w:rPr>
        <w:footnoteReference w:id="532"/>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حیاء از ایمان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الحیاء جمیلٌ</w:t>
      </w:r>
      <w:r>
        <w:rPr>
          <w:rFonts w:eastAsia="IRNazanin" w:cs="IRNazanin"/>
          <w:color w:val="111111"/>
          <w:sz w:val="28"/>
          <w:szCs w:val="28"/>
          <w:rtl w:val="true"/>
          <w:lang w:bidi="fa-IR"/>
        </w:rPr>
        <w:t>».</w:t>
      </w:r>
      <w:r>
        <w:rPr>
          <w:rStyle w:val="FootnoteAnchor"/>
          <w:rtl w:val="true"/>
        </w:rPr>
        <w:footnoteReference w:id="533"/>
      </w:r>
    </w:p>
    <w:p>
      <w:pPr>
        <w:pStyle w:val="BookText"/>
        <w:rPr/>
      </w:pPr>
      <w:r>
        <w:rPr>
          <w:rFonts w:ascii="IRNazanin" w:hAnsi="IRNazanin" w:eastAsia="IRNazanin"/>
          <w:color w:val="111111"/>
          <w:sz w:val="28"/>
          <w:sz w:val="28"/>
          <w:szCs w:val="28"/>
          <w:rtl w:val="true"/>
          <w:lang w:bidi="fa-IR"/>
        </w:rPr>
        <w:t>حضرت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حیاء زیباست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الحیاء یَصُدُّ عَن فِعلِ القبیح</w:t>
      </w:r>
      <w:r>
        <w:rPr>
          <w:rFonts w:eastAsia="Amiri" w:cs="Amiri" w:ascii="Amiri" w:hAnsi="Amiri"/>
          <w:color w:val="111111"/>
          <w:sz w:val="28"/>
          <w:szCs w:val="28"/>
          <w:rtl w:val="true"/>
          <w:lang w:bidi="ar-SA"/>
        </w:rPr>
        <w:t>».</w:t>
      </w:r>
      <w:r>
        <w:rPr>
          <w:rStyle w:val="FootnoteAnchor"/>
          <w:rtl w:val="true"/>
        </w:rPr>
        <w:footnoteReference w:id="5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حیاء جلوی کار زشت را می‌گیرد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قَدرِ الحیاء تکون العفة</w:t>
      </w:r>
      <w:r>
        <w:rPr>
          <w:rFonts w:eastAsia="Amiri" w:cs="Amiri" w:ascii="Amiri" w:hAnsi="Amiri"/>
          <w:color w:val="111111"/>
          <w:sz w:val="28"/>
          <w:szCs w:val="28"/>
          <w:rtl w:val="true"/>
          <w:lang w:bidi="ar-SA"/>
        </w:rPr>
        <w:t>».</w:t>
      </w:r>
      <w:r>
        <w:rPr>
          <w:rStyle w:val="FootnoteAnchor"/>
          <w:rtl w:val="true"/>
        </w:rPr>
        <w:footnoteReference w:id="5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عفت و پاک‌دامنی نسبت به میزان حیاء در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بیان شد، پیرامون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حیاء ممدوح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به روایتی درمورد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حیاء مذموم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استَحیی مِن قَولِ الحقِّ فَهُوَ أحمَق</w:t>
      </w:r>
      <w:r>
        <w:rPr>
          <w:rFonts w:eastAsia="Amiri" w:cs="Amiri" w:ascii="Amiri" w:hAnsi="Amiri"/>
          <w:color w:val="111111"/>
          <w:sz w:val="28"/>
          <w:szCs w:val="28"/>
          <w:rtl w:val="true"/>
          <w:lang w:bidi="ar-SA"/>
        </w:rPr>
        <w:t>».</w:t>
      </w:r>
      <w:r>
        <w:rPr>
          <w:rStyle w:val="FootnoteAnchor"/>
          <w:rtl w:val="true"/>
        </w:rPr>
        <w:footnoteReference w:id="536"/>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از گفتن حق شرم کند، احمق است</w:t>
      </w:r>
      <w:r>
        <w:rPr>
          <w:rFonts w:eastAsia="IRNazanin" w:cs="IRNazanin"/>
          <w:color w:val="111111"/>
          <w:sz w:val="28"/>
          <w:szCs w:val="28"/>
          <w:rtl w:val="true"/>
          <w:lang w:bidi="fa-IR"/>
        </w:rPr>
        <w:t xml:space="preserve">». </w:t>
      </w:r>
      <w:bookmarkStart w:id="1196" w:name="pg5609_34986"/>
    </w:p>
    <w:p>
      <w:pPr>
        <w:pStyle w:val="BookText"/>
        <w:rPr/>
      </w:pPr>
      <w:bookmarkEnd w:id="1196"/>
      <w:r>
        <w:rPr>
          <w:rFonts w:ascii="IRNazanin" w:hAnsi="IRNazanin" w:eastAsia="IRNazanin"/>
          <w:color w:val="111111"/>
          <w:sz w:val="28"/>
          <w:sz w:val="28"/>
          <w:szCs w:val="28"/>
          <w:rtl w:val="true"/>
          <w:lang w:bidi="fa-IR"/>
        </w:rPr>
        <w:t xml:space="preserve">بنابراین نباید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شود که واجبی از واجبات الهی را ترک گوییم چنین حیائی اگر نباشد، ارزش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عدوی شرم و اندیشه بیا که دریدم پرده شرم و حیا</w:t>
      </w:r>
    </w:p>
    <w:p>
      <w:pPr>
        <w:pStyle w:val="Heading5"/>
        <w:numPr>
          <w:ilvl w:val="4"/>
          <w:numId w:val="1"/>
        </w:numPr>
        <w:rPr/>
      </w:pPr>
      <w:bookmarkStart w:id="1197" w:name="__RefHeading___Toc2988646_581953129"/>
      <w:bookmarkStart w:id="1198" w:name="_Toc466"/>
      <w:bookmarkEnd w:id="1197"/>
      <w:r>
        <w:rPr/>
        <w:t>5</w:t>
      </w:r>
      <w:r>
        <w:rPr>
          <w:rtl w:val="true"/>
        </w:rPr>
        <w:t xml:space="preserve">- </w:t>
      </w:r>
      <w:r>
        <w:rPr>
          <w:rtl w:val="true"/>
        </w:rPr>
        <w:t xml:space="preserve">حبّ و بغض </w:t>
      </w:r>
      <w:r>
        <w:rPr>
          <w:rtl w:val="true"/>
        </w:rPr>
        <w:t>(</w:t>
      </w:r>
      <w:r>
        <w:rPr>
          <w:rtl w:val="true"/>
        </w:rPr>
        <w:t>دوستی و دشمنی</w:t>
      </w:r>
      <w:r>
        <w:rPr>
          <w:rtl w:val="true"/>
        </w:rPr>
        <w:t>)</w:t>
      </w:r>
      <w:bookmarkEnd w:id="1198"/>
    </w:p>
    <w:p>
      <w:pPr>
        <w:pStyle w:val="Heading6"/>
        <w:numPr>
          <w:ilvl w:val="5"/>
          <w:numId w:val="1"/>
        </w:numPr>
        <w:rPr/>
      </w:pPr>
      <w:bookmarkStart w:id="1199" w:name="__RefHeading___Toc2988648_581953129"/>
      <w:bookmarkStart w:id="1200" w:name="_Toc467"/>
      <w:bookmarkEnd w:id="1199"/>
      <w:r>
        <w:rPr>
          <w:rtl w:val="true"/>
        </w:rPr>
        <w:t>اشاره</w:t>
      </w:r>
      <w:bookmarkEnd w:id="1200"/>
    </w:p>
    <w:p>
      <w:pPr>
        <w:pStyle w:val="BookText"/>
        <w:rPr/>
      </w:pPr>
      <w:r>
        <w:rPr>
          <w:rFonts w:ascii="IRNazanin" w:hAnsi="IRNazanin" w:eastAsia="IRNazanin"/>
          <w:color w:val="111111"/>
          <w:sz w:val="28"/>
          <w:sz w:val="28"/>
          <w:szCs w:val="28"/>
          <w:rtl w:val="true"/>
          <w:lang w:bidi="fa-IR"/>
        </w:rPr>
        <w:t>گاهی دوست‌داشتن دیگران مانع از این می‌شود که اگر کار خلافی از آنان سر زد، به آنان تذکر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چون به آنان علاقه‌مند است، نمی‌خواهد آزرده‌خاطر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خاطره ناگواری در ذهن آنان به جا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شکی نیست که دوست‌داشتن دیگران امری پسندیده و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نیز حدّ و حدودی دارد و همان‌گونه که انسان باید مردم را دوست داشته باشد،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بیشتر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دین و ارزش‌های مکتبی را دوست داشته باشد و در مقام تعارض و تزاحم، مسلماً باید دوستی خداوند را برگزید و طرفِ دین و مکتب را گرفت، اگرچه دیگران ناراحت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اِن کانَ آباؤکُم وَ اَبناؤکُم وَ اِخوانُکُم وَ اَزواجُکُم وَ عَشیرتُکُم وَ اموالٌ اِقتَرَفتُموها وَ تِجارَةٌ تَخشَونَ کَسادَها وَ مَساکِنُ تَرضَونَها اَحَبَّ اِلیکُم مِنَ اللهِ وَ رَسولِه وَ جِهادٍ فِی</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سَبیلِه فَتَرَبّصوُا حَتّی یَأتِیَ اللهُ بأمرِهِ وَ اللهُ لا یَهدِی القَومَ الفاسِقین</w:t>
      </w:r>
      <w:r>
        <w:rPr>
          <w:rFonts w:eastAsia="Amiri" w:cs="Amiri" w:ascii="Amiri" w:hAnsi="Amiri"/>
          <w:color w:val="111111"/>
          <w:sz w:val="28"/>
          <w:szCs w:val="28"/>
          <w:rtl w:val="true"/>
          <w:lang w:bidi="ar-SA"/>
        </w:rPr>
        <w:t>».</w:t>
      </w:r>
      <w:r>
        <w:rPr>
          <w:rStyle w:val="FootnoteAnchor"/>
          <w:rtl w:val="true"/>
        </w:rPr>
        <w:footnoteReference w:id="5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اگر پدران و فرزندان و برادران وهمسران و طایفه شما و اموالی که به دست آورده‌اید و تجارتی که ترس از کسادشدنش دارید و خانه‌های مورد علاقه شما در نظرتان از خداوند و پیامبر او و جهاد در راه پروردگار، دوست‌داشتنی‌تر باشد، در این انتظار باشید تا فرمان و دستور خدا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الهی بر شما فرود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مردمی را که از فرمان او سر باز زنند هدایت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مبارکه فوق به خوبی بیان‌گر آن چیزی است که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خلاصه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دوستی دیگران باید در طول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پروردگار باشد، نه در عرض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اوّلی باشد، ممدوح و پسندیده است و در اسلام بدان سفارش شده است ولی دوّمی امری ناپسند و مذموم است</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نیز کدورت و ناراحتی که از فرد یا افرادی دارد و از آنها بدش می‌آید، موجب می‌شود تا آنها را امر به معروف یا نهی از منکر نکند و گاهی گمان می‌کند که امکان دارد بر اثر امر و نهی او، دیگران کینه و کدورت وی را به دل گرفته و روابط حسنه به هم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عامل روانی سبب می‌شود که از امر به معروف ونهی از منکر صرف‌نظر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هر حال حبّ و بغض انسان متعهد و مسلمان باید برای تحصیل رضای خداوند باشد</w:t>
      </w:r>
      <w:r>
        <w:rPr>
          <w:rStyle w:val="FootnoteAnchor"/>
          <w:rtl w:val="true"/>
        </w:rPr>
        <w:footnoteReference w:id="538"/>
      </w:r>
    </w:p>
    <w:p>
      <w:pPr>
        <w:pStyle w:val="BookText"/>
        <w:rPr/>
      </w:pPr>
      <w:r>
        <w:rPr>
          <w:rFonts w:ascii="IRNazanin" w:hAnsi="IRNazanin" w:eastAsia="IRNazanin"/>
          <w:color w:val="111111"/>
          <w:sz w:val="28"/>
          <w:sz w:val="28"/>
          <w:szCs w:val="28"/>
          <w:rtl w:val="true"/>
          <w:lang w:bidi="fa-IR"/>
        </w:rPr>
        <w:t>و نباید محبت نسبت به کسانی سبب شود بدی‌های آنان را نادیده انگاشته و از آن نهیشان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او انسانی واقع‌بین نبوده و مصداق این جمله خواهد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 الشیء یُعمی و یُصمّ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قضاوت‌ها و اظهار نظرهای او بر اساس عشق و علاقه به فرد یا افراد یا دشمنی نسبت به آنان ابراز می‌شود، نه بر اساس آن‌چه هست و خود این امری منکر است که باید از آن پرهیز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 حاکمیت ملاک‌ها و معیارهایی که در اسلام تبیین شده است، جایی برای این بهانه‌جویی‌ها و حرکت‌های غیراصولی باقی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سخن از انگیزه‌ها و ریشه‌های بی‌تفاوتی در برابر منکرات را به پایان می‌رسانیم و نتیجه می‌گیریم که اهمّ این انگیزه‌ها 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ناپذیری مخاطب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شرم و حیاء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و بغض، خلاصه می‌شود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پایان آمد این دفتر حکایت همچنان باقی است </w:t>
      </w:r>
      <w:bookmarkStart w:id="1201" w:name="pg5609_34989"/>
    </w:p>
    <w:p>
      <w:pPr>
        <w:pStyle w:val="Heading6"/>
        <w:numPr>
          <w:ilvl w:val="5"/>
          <w:numId w:val="1"/>
        </w:numPr>
        <w:rPr/>
      </w:pPr>
      <w:bookmarkStart w:id="1202" w:name="__RefHeading___Toc2988650_581953129"/>
      <w:bookmarkStart w:id="1203" w:name="_Toc468"/>
      <w:bookmarkEnd w:id="1201"/>
      <w:bookmarkEnd w:id="1202"/>
      <w:r>
        <w:rPr>
          <w:rtl w:val="true"/>
        </w:rPr>
        <w:t>پرسش ها</w:t>
      </w:r>
      <w:bookmarkEnd w:id="120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نظرشما مهم ترین دلیل بی تفاوتی در برابرترک معروف ویا انجام منکر چه چیزی ممکن است باشد؟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شریفه، وظیفه انسان های مومن را بر محور چه اموری قرا داده است؟ توضیح دهید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وَلْتَکُنْ مِنْکُمْ أُمَّةٌ یَدْعُونَ إِلَی الْخَیْرِ وَ یَأْمُرُونَ بِالْمَعْرُوفِ وَ یَنْهَوْنَ عَنِ الْمُنْکَرِ وَ أُولئِکَ هُمُ الْمُفْلِحُون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چرا برخی افراد مورد لعن ونفرین قرار گرفته اند؟</w:t>
      </w:r>
    </w:p>
    <w:p>
      <w:pPr>
        <w:pStyle w:val="BookText"/>
        <w:rPr/>
      </w:pPr>
      <w:r>
        <w:rPr>
          <w:rFonts w:ascii="Amiri" w:hAnsi="Amiri" w:eastAsia="Amiri" w:cs="Amiri"/>
          <w:color w:val="111111"/>
          <w:sz w:val="28"/>
          <w:sz w:val="28"/>
          <w:szCs w:val="28"/>
          <w:rtl w:val="true"/>
          <w:lang w:bidi="ar-SA"/>
        </w:rPr>
        <w:t xml:space="preserve">لُعِنَ الَّذینَ کَفَرُوا مِنْ بَنی إِسْرائیلَ عَلی لِسانِ داوُدَ وَ عیسَی ابْنِ مَرْیَمَ ذلِکَ بِما عَصَوْا وَ کانُوا یَعْتَدُون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کانُوا لا یَتَناهَوْنَ عَنْ مُنکَرٍ فَعَلُوهُ لَبِئْسَ ما کانُوا یَفْعَلُون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Heading6"/>
        <w:numPr>
          <w:ilvl w:val="5"/>
          <w:numId w:val="1"/>
        </w:numPr>
        <w:rPr/>
      </w:pPr>
      <w:bookmarkStart w:id="1204" w:name="__RefHeading___Toc2988652_581953129"/>
      <w:bookmarkStart w:id="1205" w:name="_Toc469"/>
      <w:bookmarkEnd w:id="1204"/>
      <w:r>
        <w:rPr>
          <w:rtl w:val="true"/>
        </w:rPr>
        <w:t>برای مطالعه بیشتر</w:t>
      </w:r>
      <w:bookmarkEnd w:id="1205"/>
    </w:p>
    <w:p>
      <w:pPr>
        <w:pStyle w:val="BookText"/>
        <w:rPr/>
      </w:pPr>
      <w:r>
        <w:rPr>
          <w:rFonts w:ascii="Amiri" w:hAnsi="Amiri" w:eastAsia="Amiri" w:cs="Amiri"/>
          <w:color w:val="111111"/>
          <w:sz w:val="28"/>
          <w:sz w:val="28"/>
          <w:szCs w:val="28"/>
          <w:rtl w:val="true"/>
          <w:lang w:bidi="ar-SA"/>
        </w:rPr>
        <w:t>یا أَیُّهَا الَّذینَ آمَنُوا مَنْ یَرْتَدَّ مِنْکُمْ عَنْ دینِهِ فَسَوْفَ یَأْتِی اللَّهُ بِقَوْمٍ یُحِبُّهُمْ وَ یُحِبُّونَهُ أَذِلَّةٍ عَلَی الْمُؤْمِنینَ أَعِزَّةٍ عَلَی الْکافِرینَ یُجاهِدُونَ فی سَبیلِ اللَّهِ وَ لا یَخافُونَ لَوْمَةَ لائِمٍ ذلِکَ فَضْلُ اللَّهِ یُؤْتیهِ مَنْ یَشاءُ وَ اللَّهُ واسِعٌ عَلیم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معنای آیه را با نکات مهم آن با استفاده ازکتب تفاسیر بیان کنید </w:t>
      </w:r>
      <w:bookmarkStart w:id="1206" w:name="pg5609_34990"/>
    </w:p>
    <w:p>
      <w:pPr>
        <w:pStyle w:val="Heading2"/>
        <w:numPr>
          <w:ilvl w:val="1"/>
          <w:numId w:val="1"/>
        </w:numPr>
        <w:rPr/>
      </w:pPr>
      <w:bookmarkStart w:id="1207" w:name="__RefHeading___Toc2988654_581953129"/>
      <w:bookmarkStart w:id="1208" w:name="_Toc470"/>
      <w:bookmarkEnd w:id="1206"/>
      <w:bookmarkEnd w:id="1207"/>
      <w:r>
        <w:rPr>
          <w:rtl w:val="true"/>
        </w:rPr>
        <w:t>فهرست منابع و مآخذ</w:t>
      </w:r>
      <w:bookmarkEnd w:id="1208"/>
    </w:p>
    <w:p>
      <w:pPr>
        <w:pStyle w:val="Heading3"/>
        <w:numPr>
          <w:ilvl w:val="2"/>
          <w:numId w:val="1"/>
        </w:numPr>
        <w:rPr/>
      </w:pPr>
      <w:bookmarkStart w:id="1209" w:name="__RefHeading___Toc2988656_581953129"/>
      <w:bookmarkStart w:id="1210" w:name="_Toc471"/>
      <w:bookmarkEnd w:id="1209"/>
      <w:r>
        <w:rPr>
          <w:rtl w:val="true"/>
        </w:rPr>
        <w:t>اشاره</w:t>
      </w:r>
      <w:bookmarkEnd w:id="1210"/>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w:t>
      </w:r>
    </w:p>
    <w:p>
      <w:pPr>
        <w:pStyle w:val="Heading3"/>
        <w:numPr>
          <w:ilvl w:val="2"/>
          <w:numId w:val="1"/>
        </w:numPr>
        <w:rPr/>
      </w:pPr>
      <w:bookmarkStart w:id="1211" w:name="__RefHeading___Toc2988658_581953129"/>
      <w:bookmarkStart w:id="1212" w:name="_Toc472"/>
      <w:bookmarkEnd w:id="1211"/>
      <w:r>
        <w:rPr>
          <w:rtl w:val="true"/>
        </w:rPr>
        <w:t>منابع فارسی</w:t>
      </w:r>
      <w:bookmarkEnd w:id="1212"/>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آمدی، عبدالواحد، شرح خوانساری، غرر الحکم و درر الکلم، انتشارات دانشگاه تهران،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جلدی، تهران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اخوان کاظمی، بهرام ،امنیت در نظام سیاسی اسلام، چاپ دوم، انتشارات کانون اندیشه جوان، تهران</w:t>
      </w:r>
      <w:r>
        <w:rPr>
          <w:rFonts w:eastAsia="IRNazanin" w:cs="IRNazanin"/>
          <w:color w:val="111111"/>
          <w:sz w:val="28"/>
          <w:szCs w:val="28"/>
          <w:rtl w:val="true"/>
          <w:lang w:bidi="fa-IR"/>
        </w:rPr>
        <w:t>.</w:t>
      </w:r>
      <w:r>
        <w:rPr>
          <w:rFonts w:eastAsia="IRNazanin" w:cs="IRNazanin"/>
          <w:color w:val="111111"/>
          <w:sz w:val="28"/>
          <w:szCs w:val="28"/>
          <w:lang w:bidi="fa-IR"/>
        </w:rPr>
        <w:t>1386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انصاری، باقر، حقوق حریم خصوصی، انتشارات سمت ،تهران، چاپ اول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المیزان،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موسوی همدانی، سید محمدباقر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دفتر انتشارات اسلامی جامعه مدرسین حوزه علمیه قم، چاپ پنجم،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و تساهل، رامین جهانبگلو، نشر مرکزچاپ اول ،ص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lang w:bidi="fa-IR"/>
        </w:rPr>
        <w:t>1380</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ازنویسندگان، جامعه مدنی وایران امروز، رضایی، علی، مقاله ظهوروتکامل جامعه مدنی ،انتشارات نقش ونگار، تهران، چاپ اول </w:t>
      </w:r>
      <w:r>
        <w:rPr>
          <w:rFonts w:eastAsia="IRNazanin" w:cs="IRNazanin"/>
          <w:color w:val="111111"/>
          <w:sz w:val="28"/>
          <w:szCs w:val="28"/>
          <w:lang w:bidi="fa-IR"/>
        </w:rPr>
        <w:t>1377</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ازنویسندگان، جامعه مدنی وایران امروز، باوند، داود هرمیداس، مقاله جامعه مدنی درپرتو رویداد دوم خرداد، انتشارات نقش ونگار، تهران، چاپ اول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جوادی آملی، ادب فنای مقربان، انتشارات اسراء قم،چاپ هفتم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جوادی آملی، تفسیر انسان به انسانْ ،انتشارات اسراء،قم،چاپ پنجم</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ادب قضا در اسلام، انتشارات اسراء، قم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انتظار بشر از دین، انتشارات اسراءقم، چاپ ششم،</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تسنیم،چاپ هشتم، انتشارات اسراء، قم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حق و تکلیف در اسلام، انتشارات اسراء، قم چاپ سوم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حیات حقیقی انسان در قرآنْ، نشراسراء، چاپ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سال</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دین‌شناسی،انتشارات اسراء ،چاپ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نسبت دین و دنیا ،انتشارات اسراء ،چاپ پنجم ،سال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نسیم اندیشه، انتشارات اسراء،قم چاپ سوم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ومحیط زیست،انتشارات اسراء</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جهان‌بزرگی،احمد ،امنیت در نظام سیاسی اسلام، چاپ اول، انتشارات پژوهشگاه فرهنگ و اندیشه اسلامی، تهران</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خمینی، روح الله ،ولایت فقیه، نشرفقیه، تهران ،چاپ اول، بیتا</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خمینی، روح الله، صحیفه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 سخنرانی‌ها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مؤسسه تنظیم و نشر آثار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جلد،تهران</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رضانیا معلم، علیرضا وروح الله ،مجموعه قوانین حقوقی وکیفری همراه ،نشرکمال اندیشه، تهران چاپ اول،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ش </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روزنامه جمهوری اسلامی،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w:t>
      </w:r>
      <w:r>
        <w:rPr>
          <w:rFonts w:eastAsia="IRNazanin" w:cs="IRNazanin"/>
          <w:color w:val="111111"/>
          <w:sz w:val="28"/>
          <w:szCs w:val="28"/>
          <w:rtl w:val="true"/>
          <w:lang w:bidi="fa-IR"/>
        </w:rPr>
        <w:t xml:space="preserve">- </w:t>
      </w:r>
      <w:r>
        <w:rPr>
          <w:rFonts w:eastAsia="IRNazanin" w:cs="IRNazanin"/>
          <w:color w:val="111111"/>
          <w:sz w:val="28"/>
          <w:szCs w:val="28"/>
          <w:lang w:bidi="fa-IR"/>
        </w:rPr>
        <w:t>1373</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اطلاعات ،مقاله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با منکر می‌شود معروف را اجرا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شنبه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تیر </w:t>
      </w:r>
      <w:r>
        <w:rPr>
          <w:rFonts w:ascii="IRNazanin" w:hAnsi="IRNazanin" w:eastAsia="IRNazanin"/>
          <w:color w:val="111111"/>
          <w:sz w:val="28"/>
          <w:sz w:val="28"/>
          <w:szCs w:val="28"/>
          <w:lang w:bidi="fa-IR"/>
        </w:rPr>
        <w:t>۱۳۹۳</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سعدی، مصلح الدین، کلیات،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فروغی، محمدعلی، چاپ هفتم، انتشارات امیرکبیر، تهران</w:t>
      </w:r>
      <w:r>
        <w:rPr>
          <w:rFonts w:eastAsia="IRNazanin" w:cs="IRNazanin"/>
          <w:color w:val="111111"/>
          <w:sz w:val="28"/>
          <w:szCs w:val="28"/>
          <w:lang w:bidi="fa-IR"/>
        </w:rPr>
        <w:t>1367</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سلیمی، علی، و داوری، محمد، جامعه‌شناسی کجروی، ناشر؛ پژوهشکده حوزه و دانشگاه،قم</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مفید، محمد بن نعمان، امالی، ترجمه استاد ولی، حسین، چاپ اول، بنیاد پژوهش‌های اسلامی آستان قدس رضوی، مشهد،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ثواب الاعمال و عقاب الاعمال، ترجمه علی اکبر غفاری، نشر صدوق، تهران</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آقابخشی و مینو افشاری راد، فرهنگ علوم سیاسی، چاپ سوم، مرکزاطلاعات ومدارک علمی ایران ،تهران</w:t>
      </w:r>
      <w:r>
        <w:rPr>
          <w:rFonts w:eastAsia="IRNazanin" w:cs="IRNazanin"/>
          <w:color w:val="111111"/>
          <w:sz w:val="28"/>
          <w:szCs w:val="28"/>
          <w:lang w:bidi="fa-IR"/>
        </w:rPr>
        <w:t>1376</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محمد بن یعقوب، ترجمه مصطفوی، سید جواد، اصول کافی،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چاپ اول، انتشارات مسجد چهارده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جهانگیر، قانون مدنی ،کتاب اول در اموال، نشردوران ،تهران ،چاپ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،جلال الدین محمد،کلیات دیوان شمس،مصحح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فروزانفر،بدیع الزمان،</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جلد ،چاپ اول،نشرربیع ،تهران</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مولوی، جلال الدین محمد،مثنوی معنوی ،چاپ پنجم، انتشارات پزوهش ،تهران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وایت ،راب،و هینز،فیونا،جرم و جرم‌شناسی، ترجمه سلیمی،علی، جاپ اول،مؤسسه پژوهشی حوزه و دانشگاه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bookmarkStart w:id="1213" w:name="pg5609_34993"/>
    </w:p>
    <w:p>
      <w:pPr>
        <w:pStyle w:val="Heading3"/>
        <w:numPr>
          <w:ilvl w:val="2"/>
          <w:numId w:val="1"/>
        </w:numPr>
        <w:rPr/>
      </w:pPr>
      <w:bookmarkStart w:id="1214" w:name="__RefHeading___Toc2988660_581953129"/>
      <w:bookmarkStart w:id="1215" w:name="_Toc473"/>
      <w:bookmarkEnd w:id="1213"/>
      <w:bookmarkEnd w:id="1214"/>
      <w:r>
        <w:rPr>
          <w:rtl w:val="true"/>
        </w:rPr>
        <w:t>منابع عربی</w:t>
      </w:r>
      <w:bookmarkEnd w:id="1215"/>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براساس نهج البلاغه ابن ابی الحدید ونیز مرحوم دشتی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الحدید، عزالدین بن هبه الله،شرح نهج البلاغه،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مجلد، چاپ اول ،داراحیاءالکتب العربیه ،بیروت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اثیر، ابو السعادات مجد الدین مبارک بن محمد شیبانی موصلی</w:t>
      </w:r>
      <w:r>
        <w:rPr>
          <w:rFonts w:eastAsia="IRNazanin" w:cs="IRNazanin"/>
          <w:color w:val="111111"/>
          <w:sz w:val="28"/>
          <w:szCs w:val="28"/>
          <w:rtl w:val="true"/>
          <w:lang w:bidi="fa-IR"/>
        </w:rPr>
        <w:t>(</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النهایة فی غریب الحدیث و الأثر،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چاپ جهارم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مطبوعاتی اسماعیلیان،قم</w:t>
      </w:r>
      <w:r>
        <w:rPr>
          <w:rFonts w:eastAsia="IRNazanin" w:cs="IRNazanin"/>
          <w:color w:val="111111"/>
          <w:sz w:val="28"/>
          <w:szCs w:val="28"/>
          <w:lang w:bidi="fa-IR"/>
        </w:rPr>
        <w:t>1480</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اثیر،علی بن محمد،اُسد الغابه فی معرفه الصحابه،</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،چاپ دوم ،دارالمعرفه، بیروت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حمزه، محمد بن علی بن حمزه طوسی، الوسیله إلی نیل الفضیله،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حسون، چاپ اول، مکتبه آیت الله المرعشی النجفی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عاشور، محمد بن طاهر، قرن چهاردهم، التحریر و التنویر</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جلدی ،،دارالتونسیه</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 البر،یوسف بن عبدالله ،الاستیعاب فی معرفه الاصحاب،</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جلد،چاپ اول ،دارالجیل،بیروت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منظور،محمدبن مکرم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لسان العرب،دار صادر،بیروت،</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اراکی، محمد علی، البیع، چاپ اول، مؤسسه در راه حق، قم،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آمدی، عبدالواحد تمیمی، متوفا</w:t>
      </w:r>
      <w:r>
        <w:rPr>
          <w:rFonts w:eastAsia="IRNazanin" w:cs="IRNazanin"/>
          <w:color w:val="111111"/>
          <w:sz w:val="28"/>
          <w:szCs w:val="28"/>
          <w:rtl w:val="true"/>
          <w:lang w:bidi="fa-IR"/>
        </w:rPr>
        <w:t xml:space="preserve">: </w:t>
      </w:r>
      <w:r>
        <w:rPr>
          <w:rFonts w:eastAsia="IRNazanin" w:cs="IRNazanin"/>
          <w:color w:val="111111"/>
          <w:sz w:val="28"/>
          <w:szCs w:val="28"/>
          <w:lang w:bidi="fa-IR"/>
        </w:rPr>
        <w:t>550</w:t>
      </w:r>
      <w:r>
        <w:rPr>
          <w:rFonts w:ascii="IRNazanin" w:hAnsi="IRNazanin" w:eastAsia="IRNazanin"/>
          <w:color w:val="111111"/>
          <w:sz w:val="28"/>
          <w:sz w:val="28"/>
          <w:szCs w:val="28"/>
          <w:rtl w:val="true"/>
          <w:lang w:bidi="fa-IR"/>
        </w:rPr>
        <w:t>ق، تصنیف غرر الحکم و درر الکلم، عربی در یک 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تبلیغات اسلامی قم، چاپ اول، </w:t>
      </w:r>
      <w:r>
        <w:rPr>
          <w:rFonts w:eastAsia="IRNazanin" w:cs="IRNazanin"/>
          <w:color w:val="111111"/>
          <w:sz w:val="28"/>
          <w:szCs w:val="28"/>
          <w:lang w:bidi="fa-IR"/>
        </w:rPr>
        <w:t>1366</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انصاری ،مرتضی، المکاسب، طبع قدیم </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البنا، احمد عبدالرحمن الساعاتی،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الفتح الربانی لترتیب مسندالامام احمد بن حنبل،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 داراحیاء التراث العربی، بیروت</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تبریزی، جواد، إرشاد الطالب إلی التعلیق علی المکاسب،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چاپ سوم، مؤسسه اسماعیلیان، قم،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ثعلبی نیشابوری، ابواسحاق احمد بن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الکشف و البیان عن تفسیر القرآن،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چاپ اول، بیروت،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جصاص، احمد بن علی، احکام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احیاء التراث العربی، بیروت،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حرانی، ابومحمد حسن بن علی ابن شعبه، تحف العقول عن آل الرسول،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غفاری، علی اکبر، چاپ اول، کتابفروشی اسلامیه، تهران</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 جرجانی، سید امیر ابوالفتوح بن مخدوم، قرن دهم،تفسیرآیات الأحکام الجرجانی ،نشرنویدتهران</w:t>
      </w:r>
      <w:r>
        <w:rPr>
          <w:rFonts w:eastAsia="IRNazanin" w:cs="IRNazanin"/>
          <w:color w:val="111111"/>
          <w:sz w:val="28"/>
          <w:szCs w:val="28"/>
          <w:lang w:bidi="fa-IR"/>
        </w:rPr>
        <w:t>1363</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 بروسوی،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روح البیان، دارالفکر، بیروت،بی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 علامه حسن بن یوسف بن مطهر اسدی، قواعد الأحکام فی معرفه الحلال و الحرام، چاپ اول، 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انتشارات اسلامی وابسته به جامعه مدرسین حوزه علمیه، قم،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مختلف الشیعه فی أحکام الشریعه،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دفتر انتشارات اسلامی وابسته به جامعه مدرسین حوزه علمیه قم، چاپ دوم،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تذکره الفقهاء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چاپ</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ایضاح الفوائد فی شرح مشکلات القواعد،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جلد، مؤسسه اسماعیلیان، قم،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حلّی، محقق، نجم‌الدین جعفر بن الحسن، شرایع الاسلام،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چاپ دوم، مؤسسه اسماعیلیان، قم،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الرسائل التسع، یک جلد، چاپ اول، کتابخانه آیت الله مرعشی نجفی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خمینی، روح الله، تحریر الوسیله،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انتشارات مکتبه العلمیه الاسلامیه، تهران</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تحریر الوسیله، یک 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تنظیم و نشر آثار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خویی، سید ابوالقاسم، محاضرات فی الأصول،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انتشارات انصاریان،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مصباح الأصول، انتشارات داوری، سال</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موسوعه الإمام الخوئی،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چاپ اول، مؤسسه احیاء آثار الإمام الخوئی، قم،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دیلمی، شیخ حسن، إرشاد القلوب إلی الصواب،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 رضی ،قم، چاپ اول، سال</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اصفهانی،حسین بن محمد، المفردات فی غریب القرآن،چاپ دوم ،المکتبه المرتضویه ،تهران</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سبزواری نجفی، محمد بن حبیب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إرشاد الأذهان إلی تفسیر القرآن، دارالتعارف للمطبوعات، بیروت،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سیستانی، حسینی، سیدعلی، منهاج الصالحین، چاپ پنجم،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جلد، نشر دفتر آیت الله سیستانی، قم،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شعیری، تاج الدین شعیری، جامع الأخبار، یک جلد، انتشارات رضی قم،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xml:space="preserve">ش </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ثانی، زین الدین بن علی، مسالک الأفهام إلی تنقیح شرائع الإسلام، 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چاپ اول،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المعارف الإسلامیه، قم،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__________ </w:t>
      </w:r>
      <w:r>
        <w:rPr>
          <w:rFonts w:ascii="IRNazanin" w:hAnsi="IRNazanin" w:eastAsia="IRNazanin"/>
          <w:color w:val="111111"/>
          <w:sz w:val="28"/>
          <w:sz w:val="28"/>
          <w:szCs w:val="28"/>
          <w:rtl w:val="true"/>
          <w:lang w:bidi="fa-IR"/>
        </w:rPr>
        <w:t xml:space="preserve">الروضه البهیه فی شرح اللمعه الدمشقیه، ده جلدی، چاپ اول، کتابفروشی داوری، قم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 شهید، سید محمد باقر، قاعده لا ضرر و لا ضرار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للشهید الصدر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یک جلد، دار الصادقین للطباعه و النشر، قم، اول،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محمّد بن علی بن بابویه، من لا یحضره الفقیه،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چاپ دوم، دفتر انتشارات اسلامی وابسته به جامعه مدرسین حوزه علمیه قم،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طباطبایی، سید محمدحسین، المیزان فی تفسیر القرآن،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چاپ سوم، دارالکتاب الاسلامی، قم</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طبری، ابوجعفر محمد بن جریر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جامع البیان مشهور به تفسیر طبری، دار الفکر بیروت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طریحی،فخرالدین، مجمع البحرین،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مجلد،مکتبه الهلال ،بیروت </w:t>
      </w:r>
      <w:r>
        <w:rPr>
          <w:rFonts w:eastAsia="IRNazanin" w:cs="IRNazanin"/>
          <w:color w:val="111111"/>
          <w:sz w:val="28"/>
          <w:szCs w:val="28"/>
          <w:lang w:bidi="fa-IR"/>
        </w:rPr>
        <w:t>19857</w:t>
      </w:r>
      <w:r>
        <w:rPr>
          <w:rFonts w:ascii="IRNazanin" w:hAnsi="IRNazanin" w:eastAsia="IRNazanin"/>
          <w:color w:val="111111"/>
          <w:sz w:val="28"/>
          <w:sz w:val="28"/>
          <w:szCs w:val="28"/>
          <w:rtl w:val="true"/>
          <w:lang w:bidi="fa-IR"/>
        </w:rPr>
        <w:t>م</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طوسی، ابو جعفر، محمد بن حسن، الجمل و العقود فی العبادات، در یک جلد، مؤسسه نشر دانشگاه فردوسی مشهد،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_________ </w:t>
      </w:r>
      <w:r>
        <w:rPr>
          <w:rFonts w:ascii="IRNazanin" w:hAnsi="IRNazanin" w:eastAsia="IRNazanin"/>
          <w:color w:val="111111"/>
          <w:sz w:val="28"/>
          <w:sz w:val="28"/>
          <w:szCs w:val="28"/>
          <w:rtl w:val="true"/>
          <w:lang w:bidi="fa-IR"/>
        </w:rPr>
        <w:t xml:space="preserve">المبسوط فی فقه الإمامیه،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چاپ سوم، المکتبه المرتضویه لإحیاء الآثار الجعفریه، تهران،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_________ </w:t>
      </w:r>
      <w:r>
        <w:rPr>
          <w:rFonts w:ascii="IRNazanin" w:hAnsi="IRNazanin" w:eastAsia="IRNazanin"/>
          <w:color w:val="111111"/>
          <w:sz w:val="28"/>
          <w:sz w:val="28"/>
          <w:szCs w:val="28"/>
          <w:rtl w:val="true"/>
          <w:lang w:bidi="fa-IR"/>
        </w:rPr>
        <w:t xml:space="preserve">النهایه فی مجرد الفقه و الفتاوی، چاپ دوم، دار الکتاب العربی، بیروت،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_________ </w:t>
      </w:r>
      <w:r>
        <w:rPr>
          <w:rFonts w:ascii="IRNazanin" w:hAnsi="IRNazanin" w:eastAsia="IRNazanin"/>
          <w:color w:val="111111"/>
          <w:sz w:val="28"/>
          <w:sz w:val="28"/>
          <w:szCs w:val="28"/>
          <w:rtl w:val="true"/>
          <w:lang w:bidi="fa-IR"/>
        </w:rPr>
        <w:t xml:space="preserve">تهذیب الاحکام، دارالکتب الاسلامیه، </w:t>
      </w:r>
      <w:r>
        <w:rPr>
          <w:rFonts w:eastAsia="IRNazanin" w:cs="IRNazanin"/>
          <w:color w:val="111111"/>
          <w:sz w:val="28"/>
          <w:szCs w:val="28"/>
          <w:rtl w:val="true"/>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چهارم، تهران،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ق </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عاملی، جواد بن محمد حسینی، مفتاح الکرامه فی شرح قواعد العلاّمه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انتشارات اسلامی وابسته به جامعه مدرسین حوزه علمیه، قم،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عاملی، حرّ، محمد بن حسن، وسائل الشیعه،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مؤسسه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ایران، اول،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غروی نائینی، محمدحسین، أجود التقریرات، مقرر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خویی، سید ابوالقاسم، انتشارات مصطفوی، قم، چاپ دوم، سال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در دو جلد</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رازی، ابوعبدالله محمد بن عمر، مفاتیح الغیب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احیاء التراث العربی، چاپ سوم، بیروت،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 ملا محسن، المحجه البیضاء فی تهذیب الاحیاء،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چاپ چهارم، جامعه مدرسین قم،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فیومی،احمدبن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w:t>
      </w:r>
      <w:r>
        <w:rPr>
          <w:rFonts w:eastAsia="IRNazanin" w:cs="IRNazanin"/>
          <w:color w:val="111111"/>
          <w:sz w:val="28"/>
          <w:szCs w:val="28"/>
          <w:lang w:bidi="fa-IR"/>
        </w:rPr>
        <w:t>770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المنیر فی غریب الشرح الکبیرللرافعی،نشرمطبعه الیمنیه ،قاهره ،بی تا</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قرطبی، ابوعبدالله محمد بن احمد، الجامع لاحکام القرآن،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جلدی،دارالفکر بیروت، بیتا</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قمی، ابومحمد جعفر بن احمد بن علی قمی، جامع الاحادیث،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البحوث الاسلامیه</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محمد بن یعقوب، الکافی،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چهارم، دارالکتب الاسلامیه، تهران،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ماوردی،ابوالحسن علی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محمدالبصری البغدادی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وفات</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مجلد،دارالحدیث،قاهره</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مجلسی، محمدباقر، بحار الانوار،</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مجلد، چاپ دوم، مکتبه الاسلامیه، تهران،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ق</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معلوف، لویس ،المنجد،چاپ بیست وششم،دارالمشرق ،بیروت </w:t>
      </w:r>
      <w:r>
        <w:rPr>
          <w:rFonts w:eastAsia="IRNazanin" w:cs="IRNazanin"/>
          <w:color w:val="111111"/>
          <w:sz w:val="28"/>
          <w:szCs w:val="28"/>
          <w:lang w:bidi="fa-IR"/>
        </w:rPr>
        <w:t>1973</w:t>
      </w:r>
      <w:r>
        <w:rPr>
          <w:rFonts w:ascii="IRNazanin" w:hAnsi="IRNazanin" w:eastAsia="IRNazanin"/>
          <w:color w:val="111111"/>
          <w:sz w:val="28"/>
          <w:sz w:val="28"/>
          <w:szCs w:val="28"/>
          <w:rtl w:val="true"/>
          <w:lang w:bidi="fa-IR"/>
        </w:rPr>
        <w:t xml:space="preserve">م </w:t>
      </w:r>
      <w:bookmarkStart w:id="1216" w:name="pg5609_34998"/>
    </w:p>
    <w:p>
      <w:pPr>
        <w:pStyle w:val="BookText"/>
        <w:rPr/>
      </w:pPr>
      <w:bookmarkEnd w:id="1216"/>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مقدس اردبیلی، احمد بن محمد، زبده البیان فی أحکام القرآن، 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چاپ اول،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المکتبه الجعفریه لإحیاء الآثار الجعفریه، قم</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مقدسی، عزالدین أبو الحسن علی بن ابی الکرم المعروف بابن الأثیر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البدء و التاریخ، بور سعید، مکتبة الثقافة الدینیة،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نجفی، صاحب الجواهر، محمد حسن بن باقر، جواهر الکلام فی شرح شرائع الإسلام، چاپ هفتم، 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إحیاء التراث العربی، بیروت</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نراقی، ملا محمدمهدی، جامع السعادات،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جلدی،نشر موسسه اعلمی بیروت، چاپ چهارم،بیتا</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نوری، حسین، مستدرک الوسائل،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مؤسسه آل البیت علیهم‌السلام، قم،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p>
    <w:p>
      <w:pPr>
        <w:pStyle w:val="Heading3"/>
        <w:numPr>
          <w:ilvl w:val="2"/>
          <w:numId w:val="1"/>
        </w:numPr>
        <w:rPr/>
      </w:pPr>
      <w:bookmarkStart w:id="1217" w:name="__RefHeading___Toc2988662_581953129"/>
      <w:bookmarkStart w:id="1218" w:name="_Toc474"/>
      <w:bookmarkEnd w:id="1217"/>
      <w:r>
        <w:rPr>
          <w:rtl w:val="true"/>
        </w:rPr>
        <w:t>منابع لاتین</w:t>
      </w:r>
      <w:bookmarkEnd w:id="1218"/>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Daniel J. Solove, “Understanding Privacy”, Harvard College Publications, p. 1-12</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Julie Inness, “Privacy, Intimacy and Isolation”, Oxford University Press (1992)</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Samuel Warren and Louis D. Brandeis, “The Right to Privacy, Harward Law Review 4 (1890), 193-220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Julie Inness, “Privacy, Intimacy and Isolation”, Oxford University Press (1992)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Joseph Roucek, “Social Control”, Greenwood Pub Group; 2nd edition (1956)</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Allan Horowitz, “The Logic of Social Control”, Plenum Press (New York, 1990)</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Understanding Social Control: Deviance, Crime and Social Order, McGraw-Hill International, Dec, 2003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Martin Innes, “Understanding Social Control: Deviance, Crime and Social Order”, McGraw-Hill International, Dec 1, 2003</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Cohen, S. (1979) "The punitive city: notes on the dispersal of social control", Contemporary Crises, 3(4): 341-363</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Cohen, S. (1985) Visions of Social Control: Crime, Punishment and Classification, Polity Press</w:t>
      </w:r>
      <w:r>
        <w:rPr>
          <w:rFonts w:eastAsia="Times New Roman" w:cs="Times New Roman" w:ascii="Times New Roman" w:hAnsi="Times New Roman"/>
          <w:color w:val="111111"/>
          <w:sz w:val="28"/>
          <w:szCs w:val="28"/>
          <w:rtl w:val="true"/>
          <w:lang w:val="en-US" w:bidi="en-US"/>
        </w:rPr>
        <w:t xml:space="preserve"> </w:t>
      </w:r>
      <w:bookmarkStart w:id="1219" w:name="pg5609_34999"/>
    </w:p>
    <w:p>
      <w:pPr>
        <w:pStyle w:val="Heading3"/>
        <w:numPr>
          <w:ilvl w:val="2"/>
          <w:numId w:val="1"/>
        </w:numPr>
        <w:rPr/>
      </w:pPr>
      <w:bookmarkStart w:id="1220" w:name="__RefHeading___Toc2988664_581953129"/>
      <w:bookmarkStart w:id="1221" w:name="_Toc475"/>
      <w:bookmarkEnd w:id="1219"/>
      <w:bookmarkEnd w:id="1220"/>
      <w:r>
        <w:rPr>
          <w:rtl w:val="true"/>
        </w:rPr>
        <w:t>پایگاه های اینترنتی</w:t>
      </w:r>
      <w:bookmarkEnd w:id="1221"/>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http://hamshahrionline.ir</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صباغیان علی، پژوهش‌گر روابط بین‌المللی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منافع ملی چیست؟ چهارشنبه </w:t>
      </w:r>
      <w:r>
        <w:rPr>
          <w:rFonts w:eastAsia="IRNazanin" w:cs="IRNazanin"/>
          <w:color w:val="111111"/>
          <w:sz w:val="28"/>
          <w:szCs w:val="28"/>
          <w:lang w:bidi="fa-IR"/>
        </w:rPr>
        <w:t>12/2/1386</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com Human Rights www</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حقوق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زنوزی، بابک، مقاله حریم خصوصی چیست؟ ، سه‌شنبه </w:t>
      </w:r>
      <w:r>
        <w:rPr>
          <w:rFonts w:ascii="IRNazanin" w:hAnsi="IRNazanin" w:eastAsia="IRNazanin"/>
          <w:color w:val="111111"/>
          <w:sz w:val="28"/>
          <w:sz w:val="28"/>
          <w:szCs w:val="28"/>
          <w:lang w:bidi="fa-IR"/>
        </w:rPr>
        <w:t>٧</w:t>
      </w:r>
      <w:r>
        <w:rPr>
          <w:rFonts w:ascii="IRNazanin" w:hAnsi="IRNazanin" w:eastAsia="IRNazanin"/>
          <w:color w:val="111111"/>
          <w:sz w:val="28"/>
          <w:sz w:val="28"/>
          <w:szCs w:val="28"/>
          <w:rtl w:val="true"/>
          <w:lang w:bidi="fa-IR"/>
        </w:rPr>
        <w:t xml:space="preserve"> آبان </w:t>
      </w:r>
      <w:r>
        <w:rPr>
          <w:rFonts w:ascii="IRNazanin" w:hAnsi="IRNazanin" w:eastAsia="IRNazanin"/>
          <w:color w:val="111111"/>
          <w:sz w:val="28"/>
          <w:sz w:val="28"/>
          <w:szCs w:val="28"/>
          <w:lang w:bidi="fa-IR"/>
        </w:rPr>
        <w:t>۱۳۸٧</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http://www.khabaronline.ir/detail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ترک همدانی،مصطفی، انتشار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دوشنبه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گیری وتعصب خامی است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شهریور</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سایت باشگاه اندیشه</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تساهل و تسامح از دیدگاه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محمدرضا آقاجانی قناد، نقل از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فراتر از تسامح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ضیاء موحّد، مجلّه کیان، شماره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بهمن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و نیز مندرج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تساهل و تسامح، زیر نظر محمدتقی فاضل میبدی، ص</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سایت شورای سیاستگذاری ائمه جمعه </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1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1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راغب، المفردات،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لسان العرب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رافعی، مصباح المنیر،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البته معانی دیگری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شان و کمال، نفع، کثرت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اما بیشترین کاربرد درهمان دو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نوشته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للأمر معان کثیرة فی اللغة لعلها تزید علی عشرة ذکروها فی أصول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علی مشکینی، مصطلحات الفقه،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 ،</w:t>
      </w:r>
      <w:r>
        <w:rPr>
          <w:rFonts w:eastAsia="IRNazanin" w:cs="IRNazanin"/>
          <w:b w:val="false"/>
          <w:bCs w:val="false"/>
          <w:i w:val="false"/>
          <w:iCs w:val="false"/>
          <w:color w:val="333333"/>
          <w:sz w:val="20"/>
          <w:szCs w:val="20"/>
        </w:rPr>
        <w:t>159</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210</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 ،</w:t>
      </w:r>
      <w:r>
        <w:rPr>
          <w:rFonts w:eastAsia="IRNazanin" w:cs="IRNazanin"/>
          <w:b w:val="false"/>
          <w:bCs w:val="false"/>
          <w:i w:val="false"/>
          <w:iCs w:val="false"/>
          <w:color w:val="333333"/>
          <w:sz w:val="20"/>
          <w:szCs w:val="20"/>
        </w:rPr>
        <w:t>29</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40</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58</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راغب، المفردات،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نازعات،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Pr>
        <w:t>45</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79</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راغب، مفردات ،ص</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المعروف ما کان حسنا فی العقل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نحاس، إعراب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ملاحویش آل غازی عبدالقادر، بیان المعانی،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دیگرنیزنزدیک به این معنی را پذیرفته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والمعروف اسم یراد به هنا ماعرفه العقل بالحسن و الشرع بالمطلوبیة، علی مشکینی ،مصطلحات الفقه،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عبارت است از هرکارخوبی که وصفی مازاد برخوبی اش دارد که یا خود فاعل آن را می شناسد یا به آن راهنمایی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 محقق نجم الدین، شرائع الإسلام فی مسائل الحلال و الحرام،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بالفعل الحسن هنا، الجائز بالمعنی الأعم، الشامل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خرج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اختصّ بوصف زائد علی حسنه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المباح، فإنّه لا یختصّ بوصف زائد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بدّ من إخراج المکروه أیضا، لأنّه لیس بمعروف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شهید ثانی، زین الدین، مسالک،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راغب، مفردات، ص </w:t>
      </w:r>
      <w:r>
        <w:rPr>
          <w:rFonts w:eastAsia="IRNazanin" w:cs="IRNazanin"/>
          <w:b w:val="false"/>
          <w:bCs w:val="false"/>
          <w:i w:val="false"/>
          <w:iCs w:val="false"/>
          <w:color w:val="333333"/>
          <w:sz w:val="20"/>
          <w:szCs w:val="20"/>
        </w:rPr>
        <w:t>235</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الشی‌ء فهو 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الموضع الحسن فی البدن، و جمعه 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امرأة حسناء، و رجل حسان، و قد یجی‌ء فعال نعتا، رجل کرام، العین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مصباح المنیر، ص </w:t>
      </w:r>
      <w:r>
        <w:rPr>
          <w:rFonts w:eastAsia="IRNazanin" w:cs="IRNazanin"/>
          <w:b w:val="false"/>
          <w:bCs w:val="false"/>
          <w:i w:val="false"/>
          <w:iCs w:val="false"/>
          <w:color w:val="333333"/>
          <w:sz w:val="20"/>
          <w:szCs w:val="20"/>
        </w:rPr>
        <w:t>137</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أَحْسِنُوا إِنَّ اللَّهَ یُحِبُّ الْمُحْسِنینَ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لِلَّذینَ أَحْسَنُوا الْحُسْنی وَ زِیادَة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یِونس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برچیزی که مستحق مدح است ،اطلاق می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دراین صورت فقط شامل واجب ومستحب می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شهید ثانی، زین الدین، مسالک،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المعروف الذی یذکر فی مقابله الحسن المشتمل علی رجحان، فیختص بالواجب و المندوب، و یخرج المباح و المکروه و إن کانا داخلین فی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هرکاری که درشریعت مطلوب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واجب باشد یا مستحب – معروف نام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نجفی، بشیر حسین، مصطفی الدین القیم؛ ص </w:t>
      </w:r>
      <w:r>
        <w:rPr>
          <w:rFonts w:eastAsia="IRNazanin" w:cs="IRNazanin"/>
          <w:b w:val="false"/>
          <w:bCs w:val="false"/>
          <w:i w:val="false"/>
          <w:iCs w:val="false"/>
          <w:color w:val="333333"/>
          <w:sz w:val="20"/>
          <w:szCs w:val="20"/>
        </w:rPr>
        <w:t>131</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 ما وافق طاعة الله فهو 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ثعلبی نیشابوری، الکشف و البیان عن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بالمعروف ما هو مقرّر من شؤون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عاشور محمد بن طاهر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التحریر و التنویر،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خطیب عبدالکریم</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فخررازی، مفاتیح الغیب،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النُّکْرُ و النَّکْراءُ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الدَّهاءُ و الفِطنة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رجل نَکِرٌ و نَکُرٌ و نُکُرٌ و مُنْکَرٌ من قوم مَناکِیر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دَاهٍ فَطِنٌ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الجُحُودُ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المُناکَرَةُ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همان النهایة،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المنیر، ص </w:t>
      </w:r>
      <w:r>
        <w:rPr>
          <w:rFonts w:eastAsia="IRNazanin" w:cs="IRNazanin"/>
          <w:b w:val="false"/>
          <w:bCs w:val="false"/>
          <w:i w:val="false"/>
          <w:iCs w:val="false"/>
          <w:color w:val="333333"/>
          <w:sz w:val="20"/>
          <w:szCs w:val="20"/>
        </w:rPr>
        <w:t>625</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أَنْکَرَ الْأَصْواتِ لَصَوْتُ الْحَمِیرِ، أَقبح الأَصوات لسان العرب، همان، مصباح المنیر، ص </w:t>
      </w:r>
      <w:r>
        <w:rPr>
          <w:rFonts w:eastAsia="IRNazanin" w:cs="IRNazanin"/>
          <w:b w:val="false"/>
          <w:bCs w:val="false"/>
          <w:i w:val="false"/>
          <w:iCs w:val="false"/>
          <w:color w:val="333333"/>
          <w:sz w:val="20"/>
          <w:szCs w:val="20"/>
        </w:rPr>
        <w:t>625</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النُّکُرُ الأَمر الشدید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همان وَ عَذَّبْناها عَذاباً نُکْراً طلاق، </w:t>
      </w:r>
      <w:r>
        <w:rPr>
          <w:rFonts w:eastAsia="IRNazanin" w:cs="IRNazanin"/>
          <w:b w:val="false"/>
          <w:bCs w:val="false"/>
          <w:i w:val="false"/>
          <w:iCs w:val="false"/>
          <w:color w:val="333333"/>
          <w:sz w:val="20"/>
          <w:szCs w:val="20"/>
        </w:rPr>
        <w:t>8</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النکرة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ضد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النکرة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ضد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التناکر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التجاهل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المنیر، ص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ص </w:t>
      </w:r>
      <w:r>
        <w:rPr>
          <w:rFonts w:eastAsia="IRNazanin" w:cs="IRNazanin"/>
          <w:b w:val="false"/>
          <w:bCs w:val="false"/>
          <w:i w:val="false"/>
          <w:iCs w:val="false"/>
          <w:color w:val="333333"/>
          <w:sz w:val="20"/>
          <w:szCs w:val="20"/>
        </w:rPr>
        <w:t>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ص </w:t>
      </w:r>
      <w:r>
        <w:rPr>
          <w:rFonts w:eastAsia="IRNazanin" w:cs="IRNazanin"/>
          <w:b w:val="false"/>
          <w:bCs w:val="false"/>
          <w:i w:val="false"/>
          <w:iCs w:val="false"/>
          <w:color w:val="333333"/>
          <w:sz w:val="20"/>
          <w:szCs w:val="20"/>
        </w:rPr>
        <w:t>823</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والمنکر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فعل قبیح ندب العقل أو الشرع إلی ترکه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نجفی، بشیر حسین، مصطفی الدین القیم؛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المنکر کل شی‌ء یعرف بالعقل منکرا و یقبحه الشرع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المعانی،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المنکر کلّ وصف قبیح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 جمال الدین المهذب البارع فی شرح المختصر النافع،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المنکر فلیس إلا القبیح الذی هو الحرام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نجفی، جواهر الکلام فی شرح شرائع الإسلام،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بیشتر فقهاء منکررا فقط شامل حرا م می دانند ومکروه را ذیل آن قرار نمی دهند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ابو جعفر، الاقتصاد،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سلاّر، مراسم،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حلّی، ابن ادریس، السرائر،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محقق ثانی، جامع المقاصد،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عاشور، أنوار التنزیل و أسرار التأویل،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بالمنکر مطلق ما ینکره العقل و یعدّه قبیحا و ینهی عنه الشرع من العقائد و الأعمال، کالشرک و الکفر و الظلم و نحوها و یشمل المکروهات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مشکینی، میرزا علی، مصطلحات الفقه،ص </w:t>
      </w:r>
      <w:r>
        <w:rPr>
          <w:rFonts w:eastAsia="IRNazanin" w:cs="IRNazanin"/>
          <w:b w:val="false"/>
          <w:bCs w:val="false"/>
          <w:i w:val="false"/>
          <w:iCs w:val="false"/>
          <w:color w:val="333333"/>
          <w:sz w:val="20"/>
          <w:szCs w:val="20"/>
        </w:rPr>
        <w:t>89</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المنکر کل فعل قبیح عرف فاعله قبحه أو دل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 محقق نجم الدین، شرائع الإسلام فی مسائل الحلال و الحرام،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الحدیثة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المنکر ما شأنه أن ینکر فی الدین، أی أن لا یرضی بأنه من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ذلک کل عمل یدخل فی أمور الأمة و الشریعة و هو مخالف لها فعلم أن المقصود بالمنکر الأعمال التی یراد إدخالها فی شریعة المسلمین و هی مخالفة لها، ابن عاشور، التحریر و التنویر،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خطیب عبدالکریم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القرآنی للقرآن،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1574</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 ما قبحه الشارع و حرمه فهو منکر، مجمع البحرین،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جرجانی، التعریفات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المُنکَرُ ما لَیس فِیهِ رِضا الله مِن قَولٍ اَو فِعلٍ، و المعروف ضدّه</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سمی المنکر منکراً، لأنه لا یمکن معرفة صحته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طوسی، التبیان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البته این مطلب ازحیث مفهوم منکر وسعه وضیق آن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در عنوان نهی ازمنکربا عنایت به وجوب نهی ازمنکر، دراین جا لفظ منکر تنها شامل حرام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دلیل آن در پایان همین فصل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تحت عنوان نظر نگارنده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شهید ثانی، الرّوضه البهیّه فی شرح اللمعه الدمشقیه، کتاب الامر بالمعروف</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التعریفات،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 حیان اندلسی، البحر المحیط فی التفسیر،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جرجانی، التعریفات ،ص </w:t>
      </w:r>
      <w:r>
        <w:rPr>
          <w:rFonts w:eastAsia="IRNazanin" w:cs="IRNazanin"/>
          <w:b w:val="false"/>
          <w:bCs w:val="false"/>
          <w:i w:val="false"/>
          <w:iCs w:val="false"/>
          <w:color w:val="333333"/>
          <w:sz w:val="20"/>
          <w:szCs w:val="20"/>
        </w:rPr>
        <w:t>16</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درقرآن آیات متعددی انسان را به تعقل و تدبر و اندیشیدن وخردورزی وا می‌دارد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 شعر از مولانا چنین است</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باقر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عده ای نماز را ترک می کنند همان گونه که برترین واجب الهی یعنی امر به معروف ونهی ازمنکر را ترک کرده 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واجبی است که دیگر واجب ها به پابرجا می 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أَوْجبها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المنیر،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فرض الله علینا کذا و افترض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أوجب، و الاسم الفریضة، و سمی ما أوجبه الله الفرض لأن له معالم و حدودا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الإیجاب، العین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 موضع 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فرض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ففی الإیجاب الذی أدخله اللّه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ص</w:t>
      </w:r>
      <w:r>
        <w:rPr>
          <w:rFonts w:eastAsia="IRNazanin" w:cs="IRNazanin"/>
          <w:b w:val="false"/>
          <w:bCs w:val="false"/>
          <w:i w:val="false"/>
          <w:iCs w:val="false"/>
          <w:color w:val="333333"/>
          <w:sz w:val="20"/>
          <w:szCs w:val="20"/>
        </w:rPr>
        <w:t>630</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فریضتان واجبتان من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الهدایة،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الأمر بالمعروف و النهی عن المنکر واجبان بلا خلاف بقول الأمة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الاقتصاد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 فرضان من فرائض الأعیان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الجمل، ص </w:t>
      </w:r>
      <w:r>
        <w:rPr>
          <w:rFonts w:eastAsia="IRNazanin" w:cs="IRNazanin"/>
          <w:b w:val="false"/>
          <w:bCs w:val="false"/>
          <w:i w:val="false"/>
          <w:iCs w:val="false"/>
          <w:color w:val="333333"/>
          <w:sz w:val="20"/>
          <w:szCs w:val="20"/>
        </w:rPr>
        <w:t>161</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حدیث الزکاة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 فَرِیضَة الصّدقة التی فَرَضَها رسول اللّه ص علی المسلمین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أوجبها علیهم بأمر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أصل الفَرْض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فَرَضَه فَرْضا، و هو و الواجب سیّان عند الشافعی، و الفَرْض آکد من الواجب عند أبی حنیفة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فَرِیضَة، و هو البعیر المأخوذ فی الزکاة، سمّی فَرِیضَة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فَرْض واجب علی ربّ المال، ابن کثیر، النهایة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تعبیر صاحب جواهر دقت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لکن الأمر سهل بعد معلومیة رجحان النهی عن فعل المکروه، کمعلومیة رجحانه أیضا عن ترک المندوب، و لذا صرح باستحباب الأول أبو الصلاح و ابن حمزة و الشهیدان و السیوری علی ما حکی، اندرج فی عنوان معروف و منکر أو لم یندرج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فی شرح شرائع الإسلام،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Robert F. meier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جامعه‌شناسی در دانشگاه دولتی واشنگتن</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Joseph Roucek</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دکترای جامعه‌شناسی از دانشگاه نیویورک و استاد جامعه‌شناسی در دانشگاه‌های آمریکا و کانادا</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Joseph Roucek “Social Control”</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Greenwood Pub Group</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2nd edition (1956)</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Allan Horwitz, 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جامعه‌شناسی در دانشگاه راتگِرز در ایالت نیوجرسی آمریکا</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Allan Horowitz</w:t>
      </w:r>
      <w:r>
        <w:rPr>
          <w:rFonts w:ascii="IRNazanin" w:hAnsi="IRNazanin" w:eastAsia="IRNazanin"/>
          <w:b w:val="false"/>
          <w:b w:val="false"/>
          <w:bCs w:val="false"/>
          <w:i w:val="false"/>
          <w:i w:val="false"/>
          <w:iCs w:val="false"/>
          <w:color w:val="333333"/>
          <w:sz w:val="20"/>
          <w:sz w:val="20"/>
          <w:szCs w:val="20"/>
        </w:rPr>
        <w:t>، “</w:t>
      </w:r>
      <w:r>
        <w:rPr>
          <w:rFonts w:eastAsia="IRNazanin" w:cs="IRNazanin"/>
          <w:b w:val="false"/>
          <w:bCs w:val="false"/>
          <w:i w:val="false"/>
          <w:iCs w:val="false"/>
          <w:color w:val="333333"/>
          <w:sz w:val="20"/>
          <w:szCs w:val="20"/>
        </w:rPr>
        <w:t>The Logic of Social Control”</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Plenum Press (New York</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1990)</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Martin Inness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مدرسه علوم اجتماعی کاردیف و مدیر مؤسسه علوم انتظامی در دانشگاه کاردیف</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Understanding Social Control: Deviance, Crime and Social Order</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McGraw-Hill International</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Dec</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Martin Innes</w:t>
      </w:r>
      <w:r>
        <w:rPr>
          <w:rFonts w:ascii="IRNazanin" w:hAnsi="IRNazanin" w:eastAsia="IRNazanin"/>
          <w:b w:val="false"/>
          <w:b w:val="false"/>
          <w:bCs w:val="false"/>
          <w:i w:val="false"/>
          <w:i w:val="false"/>
          <w:iCs w:val="false"/>
          <w:color w:val="333333"/>
          <w:sz w:val="20"/>
          <w:sz w:val="20"/>
          <w:szCs w:val="20"/>
        </w:rPr>
        <w:t>، “</w:t>
      </w:r>
      <w:r>
        <w:rPr>
          <w:rFonts w:eastAsia="IRNazanin" w:cs="IRNazanin"/>
          <w:b w:val="false"/>
          <w:bCs w:val="false"/>
          <w:i w:val="false"/>
          <w:iCs w:val="false"/>
          <w:color w:val="333333"/>
          <w:sz w:val="20"/>
          <w:szCs w:val="20"/>
        </w:rPr>
        <w:t>Understanding Social Control: Deviance</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Crime and Social Order”</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McGraw-Hill International</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 xml:space="preserve">Dec </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Stan Cohen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دکترای جامعه‌شناسی در مدرسه علوم اقتصادی لندن</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Cohen S. (1979) "The punitive city: notes on the dispersal of social control"</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Contemporary Crises</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3(4): 341-363 &amp; Cohen</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S. (1985) Visions of Social Control: Crime</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Punishment and Classification</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Polity Press</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Donald Black</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علوم اجتماعی در دانشگاه ویرجینیا</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Quoted in Martin Innes “Understanding Social Control: Deviance "Crime and Social Order” McGraw-Hill International Dec 1 2003</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کوتن بروس، درآمدی به جامعه‌شناسی،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سلیمی و محمد داوری، جامعه‌شناسی کجروی، 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Cohen, S. (1979) "The punitive city: notes on the dispersal of social control", Contemporary Crises, 3(4): 341-363 &amp; Cohen, S. (1985) Visions of Social Control: Crime, Punishment and Classification, Polity Press</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عنوان مثال در آیه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کُنْتُمْ خَیْرَ أُمَّهٍ أُخْرِجَتْ لِلنّاسِ تَأْمُرُونَ بِالْمَعْرُوفِ وَ تَنْهَوْنَ عَنِ الْمُنْکَرِ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آیه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همین سوره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لْتَکُنْ مِنْکُمْ أُمَّهٌ یَدْعُونَ إِلَی الْخَیْرِ وَ یَأْمُرُونَ بِالْمَعْرُوفِ وَ یَنْهَوْنَ عَنِ الْمُنْکَرِ وَ أُولئِکَ هُمُ الْمُفْلِحُونَ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دقت شود که اطلاق آنها امر به معروف و نهی از منکر در خانواده را شامل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تحریم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قُوا أَنْفُسَکُمْ وَ أَهْلِیکُمْ نارا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دلالت بر وجوب امر به معروف و نهی از منکر در خصوص خانواده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از فقهاء در این باره گفته‌اند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قُوا أَنْفُسَکُمْ بترک المعاصی و فعل الطّاعات وَ کذا أَهْلِیکُمْ فدلّت علی وجوب أمر الأهل و نهیه لسائر العبادات و عن المعاصی کما یدلّ علیه وجوب الأمر بالمعروف و النهی عن المنکر مطلقا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اردبیلی، احمد بن محمد، زبده البیان فی أحکام القرآن، ص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مطلب همان است که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قَوْلِ اللَّهِ عَزَّ وَ جَلَّ قُوا أَنْفُسَکُمْ وَ أَهْلِیکُمْ ناراً کَیْفَ نَقِی أَهْلَنَا قَالَ تَأْمُرُونَهُمْ وَ تَنْهَوْنَهُمْ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کلینی، ابوجعفر، محمد بن یعقوب، 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روایات نیز همین اطلاقات و یا حتی تصریحات وجود دارد، مانند این حدیث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عَزَّ وَ جَلَّ یُبْغِضُ المُؤْمِنَ الضَّعِیفَ الَّذِی لَا دِینَ لَهُ فَقِیلَ لَهُ وَ مَا الْمُؤْمِنُ الَّذِی لَا دِینَ لَهُ قَالَ الَّذِی لَا یَنْهَی عَنِ الْمُنْکَرِ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کلینی، ابوجعفر، محمد بن یعقوب، الکافی،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شرائط وجوبه أربعه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یجوّز تأثیر إنکاره، فلو غلب علی ظنّه أو علم أنّه لا یؤثر، لا یجب الأمر بالمعروف و لا النهی عن المنکر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شرط فی الأمر بالمعروف و النهی عن المنکر باللسان و الید دون القلب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حلّی، علامه، حسن بن یوسف بن مطهر اسدی، تذکره الفقهاء،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 توصلیان لقطع الفساد و إقامه الفرائض، نعم لو قصدها یؤجر علیهما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465</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مراتب الأمر بالمعروف و النهی عن المنکر فان لهما مراتب لا یجوز التعدی عن مرتبه إلی الأخری مع حصول المطلوب من المرتبه الدانیه بل مع احتماله</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ص</w:t>
      </w:r>
      <w:r>
        <w:rPr>
          <w:rFonts w:eastAsia="IRNazanin" w:cs="IRNazanin"/>
          <w:b w:val="false"/>
          <w:bCs w:val="false"/>
          <w:i w:val="false"/>
          <w:iCs w:val="false"/>
          <w:color w:val="333333"/>
          <w:sz w:val="20"/>
          <w:szCs w:val="20"/>
        </w:rPr>
        <w:t>299</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 کتاب الامر بالمعروف و النهی عن المنکر</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باب الامر بالمعروف و النهی عن المنکر</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المدارک،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104</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110</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120</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 قاضی ابن برّاج، کتاب الامر بالمعروف و النهی عن المنکر</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علامه طباطبایی فرموده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 الدعوة و الامر بالمعروف و النهی عن المنکر امور لو وجبت لکانت بحسب طبعها واجبات کفائیة اذ لا معنی للدعوة و الامر و النهی المذکورات بعد حصول الغرض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المیزان،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تحریر الوسیله،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مسأله </w:t>
      </w:r>
      <w:r>
        <w:rPr>
          <w:rFonts w:eastAsia="IRNazanin" w:cs="IRNazanin"/>
          <w:b w:val="false"/>
          <w:bCs w:val="false"/>
          <w:i w:val="false"/>
          <w:iCs w:val="false"/>
          <w:color w:val="333333"/>
          <w:sz w:val="20"/>
          <w:szCs w:val="20"/>
        </w:rPr>
        <w:t>13</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النافع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محقق حلّی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قواعد الاحکام و شرایع الاسلام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 حلّی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الوسیله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حمزه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جواهر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جامع المدارک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سیداحمد خوانساری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تحریرالوسیله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خواننده محترم توجه دارند که ممکن است کسی به همه احکام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معروف‌ها و منکرها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به قسمتی از احکام جاهل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این‌که به اکثر احکام هم عالم است، امّا نسبت به موردی خاص جاهل یا شاک است و نمی‌داند که آن مورد منکر و حرام است تا نهی از او واجب باشد یا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هر حال فرقی بین این موارد نمی‌کند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این است که هنگام مواجه‌شدن با عملی بداند که آن عمل منکر و حرام است یا منکر و حرام نیست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چند ممکن است نسبت به بسیاری از موارد دیگر عالم باشد یا نباشد</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الوسیله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جامعه مدرسین حوزه علمیه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الوسیله حضرت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448</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451</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453</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اهل مطالعه برای ملاحظه دیگر روایات می‌توانند به منابع یادشده مراجعه فرمایند</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تحریر الوسیله،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رجوع شود</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404</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457</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458</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ص </w:t>
      </w:r>
      <w:r>
        <w:rPr>
          <w:rFonts w:eastAsia="IRNazanin" w:cs="IRNazanin"/>
          <w:b w:val="false"/>
          <w:bCs w:val="false"/>
          <w:i w:val="false"/>
          <w:iCs w:val="false"/>
          <w:color w:val="333333"/>
          <w:sz w:val="20"/>
          <w:szCs w:val="20"/>
        </w:rPr>
        <w:t>299</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ص </w:t>
      </w:r>
      <w:r>
        <w:rPr>
          <w:rFonts w:eastAsia="IRNazanin" w:cs="IRNazanin"/>
          <w:b w:val="false"/>
          <w:bCs w:val="false"/>
          <w:i w:val="false"/>
          <w:iCs w:val="false"/>
          <w:color w:val="333333"/>
          <w:sz w:val="20"/>
          <w:szCs w:val="20"/>
        </w:rPr>
        <w:t>300</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همه فقهاء عظام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مسأله جرح و قتل فرموده‌اند که موقوف به اذن امام یا حاکم است</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جمهوری اسلامی، </w:t>
      </w:r>
      <w:r>
        <w:rPr>
          <w:rFonts w:eastAsia="IRNazanin" w:cs="IRNazanin"/>
          <w:b w:val="false"/>
          <w:bCs w:val="false"/>
          <w:i w:val="false"/>
          <w:iCs w:val="false"/>
          <w:color w:val="333333"/>
          <w:sz w:val="20"/>
          <w:szCs w:val="20"/>
        </w:rPr>
        <w:t>23/4/1371</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از مقدمه موصل، به جزء اخیر علت تامه نیز تعبیر کرده‌اند</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خواننده محترم توجه دارد که حضرت امام، نهی از حرام را واجب دانسته‌اند و طبق توضیحی که ما دادیم، خود مقدمه موصله هم حرام است و نهی از آن هم واجب است</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مسأله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Pr>
        <w:t>30</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،چهل حدیث، چاپ چهاردهم، ص </w:t>
      </w:r>
      <w:r>
        <w:rPr>
          <w:rFonts w:eastAsia="IRNazanin" w:cs="IRNazanin"/>
          <w:b w:val="false"/>
          <w:bCs w:val="false"/>
          <w:i w:val="false"/>
          <w:iCs w:val="false"/>
          <w:color w:val="333333"/>
          <w:sz w:val="20"/>
          <w:szCs w:val="20"/>
        </w:rPr>
        <w:t>180</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امور توقیفی یعنی آن دسته از اموری که موقوف و منوط به دستور شارع است، مانند این‌که در روز چند رکعت نماز بخوانیم؟ چگونه بخوانیم؟ و </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کتاب العقل و الجهل، حدیث </w:t>
      </w:r>
      <w:r>
        <w:rPr>
          <w:rFonts w:eastAsia="IRNazanin" w:cs="IRNazanin"/>
          <w:b w:val="false"/>
          <w:bCs w:val="false"/>
          <w:i w:val="false"/>
          <w:iCs w:val="false"/>
          <w:color w:val="333333"/>
          <w:sz w:val="20"/>
          <w:szCs w:val="20"/>
        </w:rPr>
        <w:t>3</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پیل اندر خانه تاریک بود</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Pr>
        <w:t>45</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اگرچه به معنای عام و گسترده امر به معروف و نهی از منکر، خود تبیین احکام و اهمیت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نوعی امر به معروف و نهی از منکر خواهد بود</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اخیراً گروهی از دانشمندان از راه آزمایش‌های بسیار به این حقیقت که صله رحم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رفت و آمد خویشاوندی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انسان را طولانی می‌کند پی برده‌اند زیرا موجب محبت بیشتر، اعصابی آرام‌تر، روانی سالم‌تر، اضطراب‌های کمتر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می‌شود</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و عقاب الاعمال، شیخ 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ترجمه علی‌اکبر غفاری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و عقاب الاعمال، شیخ صدوق،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الْعِیَارُ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تقدیر المکیال و المیزان، و منه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عَیَّرْتُ الدّنانیر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لسان العرب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راغب، المفردات ،ص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عیرت الدنانیر تعییرا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امتحنتها لمعرفة أوزانها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فرض الله المکائیل والموازین تعییرا للبخسة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امتحانا 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طریحی،مجمع البحرین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درلغت نامه دهخدا ومعین ذیل واژه یاد شده، آن را به معنای اندازه وپیمانه ،سنگ محک وترازو برای سنجش طلا، مقیاس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دانسته اند</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آمدی،تصنیف غررالحکم و دررالکلم ،ص </w:t>
      </w:r>
      <w:r>
        <w:rPr>
          <w:rFonts w:eastAsia="IRNazanin" w:cs="IRNazanin"/>
          <w:b w:val="false"/>
          <w:bCs w:val="false"/>
          <w:i w:val="false"/>
          <w:iCs w:val="false"/>
          <w:color w:val="333333"/>
          <w:sz w:val="20"/>
          <w:szCs w:val="20"/>
        </w:rPr>
        <w:t>49</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این معنا با معنای لغوی آن بی ارتباط نیست زیرا این معیار ها چون ابزاری هستند که به وسیله آن، مصادیق معروف و منکر را ازیکدیگر – در موارد شک وتردید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توان تشخیص داد</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خواننده محترم توجه داشته باشد در این کتاب هرجا 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کار رفته است، معنای موسع آن منظوربوده است که شامل حرام ومکروه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وهرجا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معروف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استفاده شده، شامل واجب ومستحب، می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 براین ممکن است برخی ازمصادیق این اصول، واجب وبرخی مستحب باشند وبرخی دیگر حرام یا مکروه باشند</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راغب اصفهانی، المفردات فی غریب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لَهی، ص </w:t>
      </w:r>
      <w:r>
        <w:rPr>
          <w:rFonts w:eastAsia="IRNazanin" w:cs="IRNazanin"/>
          <w:b w:val="false"/>
          <w:bCs w:val="false"/>
          <w:i w:val="false"/>
          <w:iCs w:val="false"/>
          <w:color w:val="333333"/>
          <w:sz w:val="20"/>
          <w:szCs w:val="20"/>
        </w:rPr>
        <w:t>455</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451</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محمّد، آیه </w:t>
      </w:r>
      <w:r>
        <w:rPr>
          <w:rFonts w:eastAsia="IRNazanin" w:cs="IRNazanin"/>
          <w:b w:val="false"/>
          <w:bCs w:val="false"/>
          <w:i w:val="false"/>
          <w:iCs w:val="false"/>
          <w:color w:val="333333"/>
          <w:sz w:val="20"/>
          <w:szCs w:val="20"/>
        </w:rPr>
        <w:t>36</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32</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روایات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ابواب ما یکتسب به، باب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42</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آیه </w:t>
      </w:r>
      <w:r>
        <w:rPr>
          <w:rFonts w:eastAsia="IRNazanin" w:cs="IRNazanin"/>
          <w:b w:val="false"/>
          <w:bCs w:val="false"/>
          <w:i w:val="false"/>
          <w:iCs w:val="false"/>
          <w:color w:val="333333"/>
          <w:sz w:val="20"/>
          <w:szCs w:val="20"/>
        </w:rPr>
        <w:t>3</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375</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نبأ، آیه </w:t>
      </w:r>
      <w:r>
        <w:rPr>
          <w:rFonts w:eastAsia="IRNazanin" w:cs="IRNazanin"/>
          <w:b w:val="false"/>
          <w:bCs w:val="false"/>
          <w:i w:val="false"/>
          <w:iCs w:val="false"/>
          <w:color w:val="333333"/>
          <w:sz w:val="20"/>
          <w:szCs w:val="20"/>
        </w:rPr>
        <w:t>35</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راغب، ص </w:t>
      </w:r>
      <w:r>
        <w:rPr>
          <w:rFonts w:eastAsia="IRNazanin" w:cs="IRNazanin"/>
          <w:b w:val="false"/>
          <w:bCs w:val="false"/>
          <w:i w:val="false"/>
          <w:iCs w:val="false"/>
          <w:color w:val="333333"/>
          <w:sz w:val="20"/>
          <w:szCs w:val="20"/>
        </w:rPr>
        <w:t>50</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آیه </w:t>
      </w:r>
      <w:r>
        <w:rPr>
          <w:rFonts w:eastAsia="IRNazanin" w:cs="IRNazanin"/>
          <w:b w:val="false"/>
          <w:bCs w:val="false"/>
          <w:i w:val="false"/>
          <w:iCs w:val="false"/>
          <w:color w:val="333333"/>
          <w:sz w:val="20"/>
          <w:szCs w:val="20"/>
        </w:rPr>
        <w:t>62</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نمونه؛ به آیات ذیل مراجعه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رعد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w:t>
      </w:r>
      <w:r>
        <w:rPr>
          <w:rFonts w:eastAsia="IRNazanin" w:cs="IRNazanin"/>
          <w:b w:val="false"/>
          <w:bCs w:val="false"/>
          <w:i w:val="false"/>
          <w:iCs w:val="false"/>
          <w:color w:val="333333"/>
          <w:sz w:val="20"/>
          <w:szCs w:val="20"/>
        </w:rPr>
        <w:t>3</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حکمت </w:t>
      </w:r>
      <w:r>
        <w:rPr>
          <w:rFonts w:eastAsia="IRNazanin" w:cs="IRNazanin"/>
          <w:b w:val="false"/>
          <w:bCs w:val="false"/>
          <w:i w:val="false"/>
          <w:iCs w:val="false"/>
          <w:color w:val="333333"/>
          <w:sz w:val="20"/>
          <w:szCs w:val="20"/>
        </w:rPr>
        <w:t>141</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نامه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معاویه که ایشان را به دست داشتن درقتل عثمان متهم می کرد، نوشته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معاویه اگر عقل خودرا داور سازی وهوایت را کنار بگذاری می بینی که بی گناه ترین مردم در این موضوع من هستم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مُعَاوِیَةُ لَئِنْ نَظَرْتَ بِعَقْلِکَ دُونَ هَوَاکَ لَتَجِدَنِّی أَبْرَأَ النَّاسِ مِنْ دَمِ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با با به کارگیری عقلت، می فهمی این نسبت تو باطل وناروا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همچنین در نامه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که حضرت به شریح قاضی نوشته اند واورا به زهد وبی رغبتی در دنیا فرا خوانده ونتایج هلاکت بار دلبستن به دنیای فانی وزودگذر را به وی گوشزد می نمایند، فرموده اند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شَهِدَ عَلَی ذَلِکَ الْعَقْلُ إِذَا خَرَجَ مِنْ أَسْرِ الْهَوَی وَ سَلِمَ مِنْ عَلَائِقِ الدُّنْیَا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به این توصیه ها که کردم، عقل هم گواهی داده وآن را تایید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اگر من هم نمی گفتم وبه عقلت مراجعه می کردی این سفارش ها را می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اماعقلی که از اسارت هوای نفس آزاد واز عشق وعلاقه به دنیا رها باشد</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عنوان نمونه به سوره بقره، آیات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مراجعه شود </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کاظم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لِلَّهِ عَلَی النَّاسِ حُجَّتَیْنِ حُجَّةً ظَاهِرَةً وَ حُجَّةً بَاطِنَةً فَأَمَّا الظَّاهِرَةُ فَالرُّسُلُ وَ الْأَنْبِیَاءُ وَ الْأَئِمَّةُ ع وَ أَمَّا الْبَاطِنَةُ فَالْعُقُولُ</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امام 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پس از آفریدن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او مباهات کرد وسپس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إِنِّی إِیَّاکَ آمُرُ وَ إِیَّاکَ أَنْهَی وَ إِیَّاکَ أُعَاقِبُ وَ إِیَّاکَ أُثِیب وامام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پیامبر نقل فرمود که گفته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بَلَغَکُمْ عَنْ رَجُلٍ حُسْنُ حَالٍ فَانْظُرُوا فِی حُسْنِ عَقْلِهِ فَإِنَّمَا یُجَازَی بِعَقْلِهِ </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 إلی الصواب،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أَنْزَلَ الْفُرْقان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تَبارَکَ الَّذی نَزَّلَ الْفُرْقان، سوره فرقان، آیه </w:t>
      </w:r>
      <w:r>
        <w:rPr>
          <w:rFonts w:eastAsia="IRNazanin" w:cs="IRNazanin"/>
          <w:b w:val="false"/>
          <w:bCs w:val="false"/>
          <w:i w:val="false"/>
          <w:iCs w:val="false"/>
          <w:color w:val="333333"/>
          <w:sz w:val="20"/>
          <w:szCs w:val="20"/>
        </w:rPr>
        <w:t>1</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هُدیً لِلنَّاسِ، بقره،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هُدیً وَ بُشْری لِلْمُؤْمِنین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هذا بَیانٌ لِلنَّاسِ وَ هُدی، آل عمران </w:t>
      </w:r>
      <w:r>
        <w:rPr>
          <w:rFonts w:eastAsia="IRNazanin" w:cs="IRNazanin"/>
          <w:b w:val="false"/>
          <w:bCs w:val="false"/>
          <w:i w:val="false"/>
          <w:iCs w:val="false"/>
          <w:color w:val="333333"/>
          <w:sz w:val="20"/>
          <w:szCs w:val="20"/>
        </w:rPr>
        <w:t>138</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طبرسی،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 إلی الصواب،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درمنابع اهل سنت از او به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فاروق هذه الامة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اللّه صلی اللّه علیه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سلم یقول لعلی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أنت الصدیق الأکبر، و أنت الفاروق الذی تفرق بین الحق و الباطل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الریاض النضرة للمحب الطبری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ونیز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البر، الاستیعاب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أثیر، أسد الغابة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الهیثمی فی مجمعه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 فیروزآبادی، فضائل الخمسة من الصحاح الستة،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اطلاع بیشتر به کتاب گران سنگ الغدیر، نوشته علامه امینی مراجعه کنید </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نکته روشن است که راه‌های نزدیکی و تقرّب به خداوند همان واجبات و مستحباتی است که در دین بیان شده است و از غیر این راه‌ها هرگز قرب و وصول حاصل نمی‌اید پس باید مراقب اندیشه‌های غلط و منحرف باشیم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عرفانها ومعنویت های دروغین که در این سالها مد شده و مانند گفته آن آوازه‌خوان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موسیقی می‌توان به معراج رفت</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کرد یک داماد صالح اختیار که بد او فخر همه خیل و تبار</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احقاف، </w:t>
      </w:r>
      <w:r>
        <w:rPr>
          <w:rFonts w:eastAsia="IRNazanin" w:cs="IRNazanin"/>
          <w:b w:val="false"/>
          <w:bCs w:val="false"/>
          <w:i w:val="false"/>
          <w:iCs w:val="false"/>
          <w:color w:val="333333"/>
          <w:sz w:val="20"/>
          <w:szCs w:val="20"/>
        </w:rPr>
        <w:t>15</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احقاف، </w:t>
      </w:r>
      <w:r>
        <w:rPr>
          <w:rFonts w:eastAsia="IRNazanin" w:cs="IRNazanin"/>
          <w:b w:val="false"/>
          <w:bCs w:val="false"/>
          <w:i w:val="false"/>
          <w:iCs w:val="false"/>
          <w:color w:val="333333"/>
          <w:sz w:val="20"/>
          <w:szCs w:val="20"/>
        </w:rPr>
        <w:t>15</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9</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راغب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واژه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فسد</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قصص ،</w:t>
      </w:r>
      <w:r>
        <w:rPr>
          <w:rFonts w:eastAsia="IRNazanin" w:cs="IRNazanin"/>
          <w:b w:val="false"/>
          <w:bCs w:val="false"/>
          <w:i w:val="false"/>
          <w:iCs w:val="false"/>
          <w:color w:val="333333"/>
          <w:sz w:val="20"/>
          <w:szCs w:val="20"/>
        </w:rPr>
        <w:t>77</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Pr>
        <w:t>36</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77</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142</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33</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183</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286</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Pr>
        <w:t>11</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تعاون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عاون بعضهم بعضا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2</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و عقاب الاعمال، ص </w:t>
      </w:r>
      <w:r>
        <w:rPr>
          <w:rFonts w:eastAsia="IRNazanin" w:cs="IRNazanin"/>
          <w:b w:val="false"/>
          <w:bCs w:val="false"/>
          <w:i w:val="false"/>
          <w:iCs w:val="false"/>
          <w:color w:val="333333"/>
          <w:sz w:val="20"/>
          <w:szCs w:val="20"/>
        </w:rPr>
        <w:t>593</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166</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 الحکم و درر الکلم، ص </w:t>
      </w:r>
      <w:r>
        <w:rPr>
          <w:rFonts w:eastAsia="IRNazanin" w:cs="IRNazanin"/>
          <w:b w:val="false"/>
          <w:bCs w:val="false"/>
          <w:i w:val="false"/>
          <w:iCs w:val="false"/>
          <w:color w:val="333333"/>
          <w:sz w:val="20"/>
          <w:szCs w:val="20"/>
        </w:rPr>
        <w:t>339</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آیه </w:t>
      </w:r>
      <w:r>
        <w:rPr>
          <w:rFonts w:eastAsia="IRNazanin" w:cs="IRNazanin"/>
          <w:b w:val="false"/>
          <w:bCs w:val="false"/>
          <w:i w:val="false"/>
          <w:iCs w:val="false"/>
          <w:color w:val="333333"/>
          <w:sz w:val="20"/>
          <w:szCs w:val="20"/>
        </w:rPr>
        <w:t>20</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آیه </w:t>
      </w:r>
      <w:r>
        <w:rPr>
          <w:rFonts w:eastAsia="IRNazanin" w:cs="IRNazanin"/>
          <w:b w:val="false"/>
          <w:bCs w:val="false"/>
          <w:i w:val="false"/>
          <w:iCs w:val="false"/>
          <w:color w:val="333333"/>
          <w:sz w:val="20"/>
          <w:szCs w:val="20"/>
        </w:rPr>
        <w:t>17</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آیه </w:t>
      </w:r>
      <w:r>
        <w:rPr>
          <w:rFonts w:eastAsia="IRNazanin" w:cs="IRNazanin"/>
          <w:b w:val="false"/>
          <w:bCs w:val="false"/>
          <w:i w:val="false"/>
          <w:iCs w:val="false"/>
          <w:color w:val="333333"/>
          <w:sz w:val="20"/>
          <w:szCs w:val="20"/>
        </w:rPr>
        <w:t>112</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 الحکم و درر الکلم، ص </w:t>
      </w:r>
      <w:r>
        <w:rPr>
          <w:rFonts w:eastAsia="IRNazanin" w:cs="IRNazanin"/>
          <w:b w:val="false"/>
          <w:bCs w:val="false"/>
          <w:i w:val="false"/>
          <w:iCs w:val="false"/>
          <w:color w:val="333333"/>
          <w:sz w:val="20"/>
          <w:szCs w:val="20"/>
        </w:rPr>
        <w:t>368</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82</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 الحکم و درر الکلم، ص </w:t>
      </w:r>
      <w:r>
        <w:rPr>
          <w:rFonts w:eastAsia="IRNazanin" w:cs="IRNazanin"/>
          <w:b w:val="false"/>
          <w:bCs w:val="false"/>
          <w:i w:val="false"/>
          <w:iCs w:val="false"/>
          <w:color w:val="333333"/>
          <w:sz w:val="20"/>
          <w:szCs w:val="20"/>
        </w:rPr>
        <w:t>462</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الدین 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قدر العقل یکون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دین له لا مروة له،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امانة لمن لا دین له،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ثلاثٌ هُنّ جماع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العَفة و الورع و الحیاء،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دین در عفت و ورع و حیاء، جمع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عفت و پاکدامنی و پرهیزگاری و حیاء از اصول دین‌داری به شمار می‌رود</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تثقنَّ بعَهد مَن لا دین له ،غرر،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الدّین یصدُّ عن المَحارم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332</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141</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نیز مائده، </w:t>
      </w:r>
      <w:r>
        <w:rPr>
          <w:rFonts w:eastAsia="IRNazanin" w:cs="IRNazanin"/>
          <w:b w:val="false"/>
          <w:bCs w:val="false"/>
          <w:i w:val="false"/>
          <w:iCs w:val="false"/>
          <w:color w:val="333333"/>
          <w:sz w:val="20"/>
          <w:szCs w:val="20"/>
        </w:rPr>
        <w:t>57</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101</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و درر الکلم،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5</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 ،</w:t>
      </w:r>
      <w:r>
        <w:rPr>
          <w:rFonts w:eastAsia="IRNazanin" w:cs="IRNazanin"/>
          <w:b w:val="false"/>
          <w:bCs w:val="false"/>
          <w:i w:val="false"/>
          <w:iCs w:val="false"/>
          <w:color w:val="333333"/>
          <w:sz w:val="20"/>
          <w:szCs w:val="20"/>
        </w:rPr>
        <w:t>120</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205</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Pr>
        <w:t>15</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31</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کتاب الایمان و الکفر، باب الحب فی الله و البغض فی الله،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شریفه در سوره حجرات، </w:t>
      </w:r>
      <w:r>
        <w:rPr>
          <w:rFonts w:eastAsia="IRNazanin" w:cs="IRNazanin"/>
          <w:b w:val="false"/>
          <w:bCs w:val="false"/>
          <w:i w:val="false"/>
          <w:iCs w:val="false"/>
          <w:color w:val="333333"/>
          <w:sz w:val="20"/>
          <w:szCs w:val="20"/>
        </w:rPr>
        <w:t>7</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52</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Pr>
        <w:t>12</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آیه </w:t>
      </w:r>
      <w:r>
        <w:rPr>
          <w:rFonts w:eastAsia="IRNazanin" w:cs="IRNazanin"/>
          <w:b w:val="false"/>
          <w:bCs w:val="false"/>
          <w:i w:val="false"/>
          <w:iCs w:val="false"/>
          <w:color w:val="333333"/>
          <w:sz w:val="20"/>
          <w:szCs w:val="20"/>
        </w:rPr>
        <w:t>100</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خمینی، فریاد برائت، ص </w:t>
      </w:r>
      <w:r>
        <w:rPr>
          <w:rFonts w:eastAsia="IRNazanin" w:cs="IRNazanin"/>
          <w:b w:val="false"/>
          <w:bCs w:val="false"/>
          <w:i w:val="false"/>
          <w:iCs w:val="false"/>
          <w:color w:val="333333"/>
          <w:sz w:val="20"/>
          <w:szCs w:val="20"/>
        </w:rPr>
        <w:t>21</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60</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شش حدیث در این مورد بیان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عبدالله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فوّض الی المؤمن کل شیء الاّ اِذلال نفسه</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راغب اصفهانی در معنای عزت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العِزَّةُ، حالةٌ مانعة للإنسان من أن یغلب </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بقرة، </w:t>
      </w:r>
      <w:r>
        <w:rPr>
          <w:rFonts w:eastAsia="IRNazanin" w:cs="IRNazanin"/>
          <w:b w:val="false"/>
          <w:bCs w:val="false"/>
          <w:i w:val="false"/>
          <w:iCs w:val="false"/>
          <w:color w:val="333333"/>
          <w:sz w:val="20"/>
          <w:szCs w:val="20"/>
        </w:rPr>
        <w:t>34</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منافقون، </w:t>
      </w:r>
      <w:r>
        <w:rPr>
          <w:rFonts w:eastAsia="IRNazanin" w:cs="IRNazanin"/>
          <w:b w:val="false"/>
          <w:bCs w:val="false"/>
          <w:i w:val="false"/>
          <w:iCs w:val="false"/>
          <w:color w:val="333333"/>
          <w:sz w:val="20"/>
          <w:szCs w:val="20"/>
        </w:rPr>
        <w:t>8</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الفوائد،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 الحکم و درر الکلم، ص </w:t>
      </w:r>
      <w:r>
        <w:rPr>
          <w:rFonts w:eastAsia="IRNazanin" w:cs="IRNazanin"/>
          <w:b w:val="false"/>
          <w:bCs w:val="false"/>
          <w:i w:val="false"/>
          <w:iCs w:val="false"/>
          <w:color w:val="333333"/>
          <w:sz w:val="20"/>
          <w:szCs w:val="20"/>
        </w:rPr>
        <w:t>184</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186</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ورام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تنبیه الخواطر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بِحَضْرَتِهِ رَجُلٌ اللَّهُمَّ أَغْنِنِی عَنْ خَلْقِکَ فَقَالَ ع لَیْسَ هَکَذَا إِنَّمَا النَّاسُ بِالنَّاسِ وَ لَکِنْ قُلِ اللَّهُمَّ أَغْنِنِی عَنْ شِرَارِ خَلْقِکَ </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 الحکم و درر الکلم ،همان </w:t>
      </w:r>
      <w:r>
        <w:rPr>
          <w:rFonts w:eastAsia="IRNazanin" w:cs="IRNazanin"/>
          <w:b w:val="false"/>
          <w:bCs w:val="false"/>
          <w:i w:val="false"/>
          <w:iCs w:val="false"/>
          <w:color w:val="333333"/>
          <w:sz w:val="20"/>
          <w:szCs w:val="20"/>
        </w:rPr>
        <w:t>481</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فی معرفة حجج الله علی العباد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به رساله حقوق امام زین‌العابدین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جمله‌ای از دعای شریف کمیل</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18</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103</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238</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7</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منافع ملی چیست؟علی صباغیان، </w:t>
      </w:r>
      <w:r>
        <w:rPr>
          <w:rFonts w:eastAsia="IRNazanin" w:cs="IRNazanin"/>
          <w:b w:val="false"/>
          <w:bCs w:val="false"/>
          <w:i w:val="false"/>
          <w:iCs w:val="false"/>
          <w:color w:val="333333"/>
          <w:sz w:val="20"/>
          <w:szCs w:val="20"/>
        </w:rPr>
        <w:t>http://hamshahrionline.ir</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آقابخشی و مینو افشاری راد، فرهنگ علوم سیاسی، چاپ سوم،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 آیه</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آیه </w:t>
      </w:r>
      <w:r>
        <w:rPr>
          <w:rFonts w:eastAsia="IRNazanin" w:cs="IRNazanin"/>
          <w:b w:val="false"/>
          <w:bCs w:val="false"/>
          <w:i w:val="false"/>
          <w:iCs w:val="false"/>
          <w:color w:val="333333"/>
          <w:sz w:val="20"/>
          <w:szCs w:val="20"/>
        </w:rPr>
        <w:t>141</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آیه </w:t>
      </w:r>
      <w:r>
        <w:rPr>
          <w:rFonts w:eastAsia="IRNazanin" w:cs="IRNazanin"/>
          <w:b w:val="false"/>
          <w:bCs w:val="false"/>
          <w:i w:val="false"/>
          <w:iCs w:val="false"/>
          <w:color w:val="333333"/>
          <w:sz w:val="20"/>
          <w:szCs w:val="20"/>
        </w:rPr>
        <w:t>1</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آیه </w:t>
      </w:r>
      <w:r>
        <w:rPr>
          <w:rFonts w:eastAsia="IRNazanin" w:cs="IRNazanin"/>
          <w:b w:val="false"/>
          <w:bCs w:val="false"/>
          <w:i w:val="false"/>
          <w:iCs w:val="false"/>
          <w:color w:val="333333"/>
          <w:sz w:val="20"/>
          <w:szCs w:val="20"/>
        </w:rPr>
        <w:t>48</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آیه </w:t>
      </w:r>
      <w:r>
        <w:rPr>
          <w:rFonts w:eastAsia="IRNazanin" w:cs="IRNazanin"/>
          <w:b w:val="false"/>
          <w:bCs w:val="false"/>
          <w:i w:val="false"/>
          <w:iCs w:val="false"/>
          <w:color w:val="333333"/>
          <w:sz w:val="20"/>
          <w:szCs w:val="20"/>
        </w:rPr>
        <w:t>52</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ونیزآیاتی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انفال، </w:t>
      </w:r>
      <w:r>
        <w:rPr>
          <w:rFonts w:eastAsia="IRNazanin" w:cs="IRNazanin"/>
          <w:b w:val="false"/>
          <w:bCs w:val="false"/>
          <w:i w:val="false"/>
          <w:iCs w:val="false"/>
          <w:color w:val="333333"/>
          <w:sz w:val="20"/>
          <w:szCs w:val="20"/>
        </w:rPr>
        <w:t>72</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ألا و إنّی قد دعوتکم إلی قتال هؤلاء القوم لیلا و نهارا، و سرّا و إعلانا و قلت لکم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اغزوهم قبل أن یغزوکم، فو اللّه ما غزی قوم قطّ فی عقر دارهم إلّا ذلّوا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فتواکلتم و تخاذلتم حتّی شنّت علیکم الغارات و ملکت علیکم الأوطان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انفال، </w:t>
      </w:r>
      <w:r>
        <w:rPr>
          <w:rFonts w:eastAsia="IRNazanin" w:cs="IRNazanin"/>
          <w:b w:val="false"/>
          <w:bCs w:val="false"/>
          <w:i w:val="false"/>
          <w:iCs w:val="false"/>
          <w:color w:val="333333"/>
          <w:sz w:val="20"/>
          <w:szCs w:val="20"/>
        </w:rPr>
        <w:t>39</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47</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ولایت فقیه، ص </w:t>
      </w:r>
      <w:r>
        <w:rPr>
          <w:rFonts w:eastAsia="IRNazanin" w:cs="IRNazanin"/>
          <w:b w:val="false"/>
          <w:bCs w:val="false"/>
          <w:i w:val="false"/>
          <w:iCs w:val="false"/>
          <w:color w:val="333333"/>
          <w:sz w:val="20"/>
          <w:szCs w:val="20"/>
        </w:rPr>
        <w:t>36</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279</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91</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1</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7</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ونیز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 لا تُقاتِلُونَ قَوْماً نَکَثُوا أَیْمانَهُمْ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 بَدَؤُکُمْ أَوَّلَ مَرَّهٍ أَ تَخْشَوْنَهُم؟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13</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آقابخشی و مینو افشاری راد، فرهنگ علوم سیاسی،ص </w:t>
      </w:r>
      <w:r>
        <w:rPr>
          <w:rFonts w:eastAsia="IRNazanin" w:cs="IRNazanin"/>
          <w:b w:val="false"/>
          <w:bCs w:val="false"/>
          <w:i w:val="false"/>
          <w:iCs w:val="false"/>
          <w:color w:val="333333"/>
          <w:sz w:val="20"/>
          <w:szCs w:val="20"/>
        </w:rPr>
        <w:t>277</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جهان‌بزرگی، امنیت در نظام سیاسی اسلام، ص </w:t>
      </w:r>
      <w:r>
        <w:rPr>
          <w:rFonts w:eastAsia="IRNazanin" w:cs="IRNazanin"/>
          <w:b w:val="false"/>
          <w:bCs w:val="false"/>
          <w:i w:val="false"/>
          <w:iCs w:val="false"/>
          <w:color w:val="333333"/>
          <w:sz w:val="20"/>
          <w:szCs w:val="20"/>
        </w:rPr>
        <w:t>35</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112</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قریش، </w:t>
      </w:r>
      <w:r>
        <w:rPr>
          <w:rFonts w:eastAsia="IRNazanin" w:cs="IRNazanin"/>
          <w:b w:val="false"/>
          <w:bCs w:val="false"/>
          <w:i w:val="false"/>
          <w:iCs w:val="false"/>
          <w:color w:val="333333"/>
          <w:sz w:val="20"/>
          <w:szCs w:val="20"/>
        </w:rPr>
        <w:t>4</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155</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جوادی آملی، انتظار بشر از دین، ص </w:t>
      </w:r>
      <w:r>
        <w:rPr>
          <w:rFonts w:eastAsia="IRNazanin" w:cs="IRNazanin"/>
          <w:b w:val="false"/>
          <w:bCs w:val="false"/>
          <w:i w:val="false"/>
          <w:iCs w:val="false"/>
          <w:color w:val="333333"/>
          <w:sz w:val="20"/>
          <w:szCs w:val="20"/>
        </w:rPr>
        <w:t>128</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به نهج البلاغه،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مالک اشتر</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جوادی آملی، حق و تکلیف در اسلام،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جوادی آملی، ادب قضا در اسلام،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جوادی آملی، ادب فنای مقربان،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 رضا گلپایگانی، الدر المنضود فی احکام الحدود،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وجعفر سبحانی، الرسائل لاربع،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رعد،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وآیات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34</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آیه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آیات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اعراف، آیه</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یا قَوْمِ أَوْفُوا الْمِکْیالَ وَ الْمیزانَ بِالْقِسْطِ وَ لا تَبْخَسُوا النَّاسَ أَشْیاءَهُمْ وَ لا تَعْثَوْا فِی الْأَرْضِ مُفْسِدین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آیه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آمدی، تصنیف غرر الحکم و درر الکلم،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ونیز خطبه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زَیَّن لهم الشیطانُ ما کانوا یَعملون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بحارالانوار،ج</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نَعَم و شَرٌّ من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فکیف بکم اذا رأیتُم المعروفَ منکراً و المنکرَ معروفاً؟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49</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آیه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ونیز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اتَّبِعُوا ما أُنْزِلَ إِلَیْکُمْ مِنْ رَبِّکُمْ وَ لا تَتَّبِعُوا مِنْ دُونِهِ أَوْلِیاءَ قَلیلاً ما تَذَکَّرُونَ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زمر،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اتَّبِعُوا أَحْسَنَ ما أُنْزِلَ إِلَیْکُمْ مِنْ رَبِّکُمْ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در سوره‌های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آیه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أعراف، آیه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لقمان،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بقره، آیه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آمدی، تصنیف غررالحکم و درر الکلم،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رفعت وبرتری ناشی ازعلم انسان را کفایت می‌کند</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حیات حقیقی با علم پدید می‌آید</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شریف‌ترین زینت وهدیه محسوب می‌شود</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ریاست وسیادت علم برترین ریاست است </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معتزلی، شرح نهج‌البلاغه،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سلطنت وقدرت می‌آورد، آن که او را یافت غالب می‌شود وآن که اورا نیافت مغلوب می‌گردد</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 نجات بخش توست </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 مانع از آسیب‌ها می‌شود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الْعِلْمَ یَهْدِی الْمَرْءَ وَ یُنْجِیه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اطْلُبُوا الْعِلْمَ تُرْشَدُوا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الْعِلْمُ کَنْزٌ عَظِیمٌ لَا یَفْنَی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 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 العقول،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تَطِیبُ السُّکْنَی إِلَّا بِثَلَاثٍ الْهَوَاءِ الطَّیِّبِ وَ الْمَاءِ الْغَزِیرِ الْعَذْبِ وَ الْأَرْضِ الْخَوَّارَه</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إِنَّمَا یُؤْتَی خَرَابُ الْأَرْضِ مِنْ إِعْوَازِأَهْلِهَا</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آیه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رحمان،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آیه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الَّذِی فَلَقَ الْحَبَّهَ وَ بَرَأَ النَّسَمَهَ لَوْ لَا حُضُورُ الْحَاضِرِ وَ قِیَامُ الْحُجَّهِ بِوُجُودِ النَّاصِرِ وَ مَا أَخَذَ اللَّهُ عَلَی الْعُلَمَاءِ أَلَّا یُقَارُّوا عَلَی کِظَّهِ ظَالِمٍ وَ لَا سَغَبِ مَظْلُومٍ لَأَلْقَیْتُ حَبْلَهَا عَلَی غَارِبِهَا وَ لَسَقَیْتُ آخِرَهَا بِکَأْسِ أَوَّلِهَا وَ لَأَلْفَیْتُمْ دُنْیَاکُمْ هَذِهِ أَزْهَدَ عِنْدِی مِنْ عَفْطَهِ عَنْزٍ</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امام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وصیت نامه امام 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 با منکر می‌شود معروف را اجرا کرد؟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 شنبه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تیر </w:t>
      </w:r>
      <w:r>
        <w:rPr>
          <w:rFonts w:ascii="IRNazanin" w:hAnsi="IRNazanin" w:eastAsia="IRNazanin"/>
          <w:b w:val="false"/>
          <w:b w:val="false"/>
          <w:bCs w:val="false"/>
          <w:i w:val="false"/>
          <w:i w:val="false"/>
          <w:iCs w:val="false"/>
          <w:color w:val="333333"/>
          <w:sz w:val="20"/>
          <w:sz w:val="20"/>
          <w:szCs w:val="20"/>
        </w:rPr>
        <w:t>۱۳۹۳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روزنامه اطلاعات</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سخت گیری وتعصب خامی است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شهریور</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ازسایت باشگاه اندیشه</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تساهل و تسامح از دیدگاه امام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محمدرضا آقاجانی قناد،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بحثی در معنای تسامح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مجتبی مینوی، مندرج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تساهل و تسامح، زیر 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محمدتقی فاضل میبدی،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تفاوت و تساهل، رامین جهانبگلو، نشر مرکزچاپ اول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تهران </w:t>
      </w:r>
      <w:r>
        <w:rPr>
          <w:rFonts w:eastAsia="IRNazanin" w:cs="IRNazanin"/>
          <w:b w:val="false"/>
          <w:bCs w:val="false"/>
          <w:i w:val="false"/>
          <w:iCs w:val="false"/>
          <w:color w:val="333333"/>
          <w:sz w:val="20"/>
          <w:szCs w:val="20"/>
        </w:rPr>
        <w:t>1380</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آیزا برلین درگذشته </w:t>
      </w:r>
      <w:r>
        <w:rPr>
          <w:rFonts w:eastAsia="IRNazanin" w:cs="IRNazanin"/>
          <w:b w:val="false"/>
          <w:bCs w:val="false"/>
          <w:i w:val="false"/>
          <w:iCs w:val="false"/>
          <w:color w:val="333333"/>
          <w:sz w:val="20"/>
          <w:szCs w:val="20"/>
        </w:rPr>
        <w:t>1997</w:t>
      </w:r>
      <w:r>
        <w:rPr>
          <w:rFonts w:ascii="IRNazanin" w:hAnsi="IRNazanin" w:eastAsia="IRNazanin"/>
          <w:b w:val="false"/>
          <w:b w:val="false"/>
          <w:bCs w:val="false"/>
          <w:i w:val="false"/>
          <w:i w:val="false"/>
          <w:iCs w:val="false"/>
          <w:color w:val="333333"/>
          <w:sz w:val="20"/>
          <w:sz w:val="20"/>
          <w:szCs w:val="20"/>
          <w:rtl w:val="true"/>
        </w:rPr>
        <w:t>متفکر سیاسی ولیبرال قرن حاضرواز مدافعان کثرت گرایی است</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92</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المنیر،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مجمع البحرین،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آیه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وأسهله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أعده سهلا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المنیر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یَسْمَحُ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بِفَتْحَتَیْنِ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سُمُوحاً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جَادَ وَ أَعْطَی أوْ وَافَقَ عَلی مَا أُرِیدَ مِنْهُ ونیز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آقابخشی – مینو افشاری راد، فرهنگ علوم سیاسی، ناشرمرکز اطلاعات ومدارک علمی ایران، چاپ سوم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تهران</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تساهل و تسامح از دیدگاه امام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محمدرضا آقاجانی قناد، نقل از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فراتر از تسامح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ضیاء موحّد، مجلّه کیان، شماره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بهمن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و نیز مندرج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تساهل و تسامح، زیر نظر محمدتقی فاضل میبدی،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سایت شورای سیاستگذاری ائمه جمعه </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آیه </w:t>
      </w:r>
      <w:r>
        <w:rPr>
          <w:rFonts w:eastAsia="IRNazanin" w:cs="IRNazanin"/>
          <w:b w:val="false"/>
          <w:bCs w:val="false"/>
          <w:i w:val="false"/>
          <w:iCs w:val="false"/>
          <w:color w:val="333333"/>
          <w:sz w:val="20"/>
          <w:szCs w:val="20"/>
        </w:rPr>
        <w:t>30</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آیه </w:t>
      </w:r>
      <w:r>
        <w:rPr>
          <w:rFonts w:eastAsia="IRNazanin" w:cs="IRNazanin"/>
          <w:b w:val="false"/>
          <w:bCs w:val="false"/>
          <w:i w:val="false"/>
          <w:iCs w:val="false"/>
          <w:color w:val="333333"/>
          <w:sz w:val="20"/>
          <w:szCs w:val="20"/>
        </w:rPr>
        <w:t>125</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آیه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ونیز آیات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بقرة،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وآیه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أنعام،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وآیه </w:t>
      </w:r>
      <w:r>
        <w:rPr>
          <w:rFonts w:eastAsia="IRNazanin" w:cs="IRNazanin"/>
          <w:b w:val="false"/>
          <w:bCs w:val="false"/>
          <w:i w:val="false"/>
          <w:iCs w:val="false"/>
          <w:color w:val="333333"/>
          <w:sz w:val="20"/>
          <w:szCs w:val="20"/>
        </w:rPr>
        <w:t>123</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الحنیف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المسلم المائل إلی الدین المستقیم‌و دین محمد حنیف أی مستقیم لا عوج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الحنیف عند العرب من کان علی دین إبراهیم ع، و أصل الحنف المیل، و منه بعثت بالحنیفیة السمحة السهلة أی المستقیمة المائلة عن الباطل إلی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المیزان،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508</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وسائل‌الشیعة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الأخبار با ترجمه ، ص </w:t>
      </w:r>
      <w:r>
        <w:rPr>
          <w:rFonts w:eastAsia="IRNazanin" w:cs="IRNazanin"/>
          <w:b w:val="false"/>
          <w:bCs w:val="false"/>
          <w:i w:val="false"/>
          <w:iCs w:val="false"/>
          <w:color w:val="333333"/>
          <w:sz w:val="20"/>
          <w:szCs w:val="20"/>
        </w:rPr>
        <w:t>186</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منابع اهل سنت نیز شبیه به این روایات ذکر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عنوان نمونه </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روم، آیه</w:t>
      </w:r>
      <w:r>
        <w:rPr>
          <w:rFonts w:eastAsia="IRNazanin" w:cs="IRNazanin"/>
          <w:b w:val="false"/>
          <w:bCs w:val="false"/>
          <w:i w:val="false"/>
          <w:iCs w:val="false"/>
          <w:color w:val="333333"/>
          <w:sz w:val="20"/>
          <w:szCs w:val="20"/>
        </w:rPr>
        <w:t>43</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أنعام ،آیه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ونیزآیات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توبه، آیه </w:t>
      </w:r>
      <w:r>
        <w:rPr>
          <w:rFonts w:eastAsia="IRNazanin" w:cs="IRNazanin"/>
          <w:b w:val="false"/>
          <w:bCs w:val="false"/>
          <w:i w:val="false"/>
          <w:iCs w:val="false"/>
          <w:color w:val="333333"/>
          <w:sz w:val="20"/>
          <w:szCs w:val="20"/>
        </w:rPr>
        <w:t>36</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وَ ذلِکَ دِینُ الْقَیِّمَةِ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القیمة جمع القیم، و القائم واحد فالمراد و ذلک دین القائمین لله بالتوحید،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 الْحَمْدُ لِلَّهِ الَّذِی أَنْزَلَ عَلی عَبْدِهِ الْکِتابَ وَ لَمْ یَجْعَلْ لَهُ عِوَجاً قَیِّماً</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المیزان،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 آیه</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ونیز فتح،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آیه </w:t>
      </w:r>
      <w:r>
        <w:rPr>
          <w:rFonts w:eastAsia="IRNazanin" w:cs="IRNazanin"/>
          <w:b w:val="false"/>
          <w:bCs w:val="false"/>
          <w:i w:val="false"/>
          <w:iCs w:val="false"/>
          <w:color w:val="333333"/>
          <w:sz w:val="20"/>
          <w:szCs w:val="20"/>
        </w:rPr>
        <w:t>9</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فَحَقَّ عَلَیْهَا الْقَوْلُ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وجب علیهم الوعید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وَ یُحِقُّ اللَّهُ الْحَقَ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یثبته و یظهره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حَقِیقٌ عَلی أَنْ لا أَقُولَ عَلَی اللَّهِ إِلَّا الْحَقَّ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خلیق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قرأ نافع حَقِیقٌ عَلی و معناه واجب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المراد بالحق إما اسمه تعالی الذی فی قوله أَنَّ اللَّهَ هُوَ الْحَقُّ الْمُبِینُ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الحق الذی نقیض الباطل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الحق المعلوم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الزکوة و هو شی‌ء یفرضه الرجل علی نفسه علی قدر طاقته و وسعه، کما جاءت به الروایة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وَ آتُوا حَقَّهُ یَوْمَ حَصادِهِ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أن یأخذ الضغث فیعطیه المسکین ثم المسکین حتی یفرغ،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قوله بَلْ نَقْذِفُ بِالْحَقِّ عَلَی الْباطِلِ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بالقرآن علی الکفر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إِنَّ هذا لَهُوَ حَقُّ الْیَقِینِ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هو الحق الثابت من الیقین مجمع البحرین،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أَلا لِلَّهِ الدِّینُ الْخالِصُ وَ الَّذینَ اتَّخَذُوا مِنْ دُونِهِ أَوْلِیاءَ ما نَعْبُدُهُمْ إِلاَّ لِیُقَرِّبُونا إِلَی اللَّهِ زُلْفی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آگاه باش که دین خالص تنها برای خداست و کسانی هم که به جای خدا اولیایی می‌گیرند منطقشان این است که ما آنها را بدین منظور می‌پرستیم که قدمی به سوی خدا نزدیکمان کنند </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کهف، آیه</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الْحَمْدُ لِلَّهِ الَّذی أَنْزَلَ عَلی عَبْدِهِ الْکِتابَ وَ لَمْ یَجْعَلْ لَهُ عِوَجا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ستایش خاص خدایی است که این کتاب استوار را به بنده خویش فرو فرستاد و در آن انحراف ننهاد </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المیزان،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آیه </w:t>
      </w:r>
      <w:r>
        <w:rPr>
          <w:rFonts w:eastAsia="IRNazanin" w:cs="IRNazanin"/>
          <w:b w:val="false"/>
          <w:bCs w:val="false"/>
          <w:i w:val="false"/>
          <w:iCs w:val="false"/>
          <w:color w:val="333333"/>
          <w:sz w:val="20"/>
          <w:szCs w:val="20"/>
        </w:rPr>
        <w:t>78</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آیه </w:t>
      </w:r>
      <w:r>
        <w:rPr>
          <w:rFonts w:eastAsia="IRNazanin" w:cs="IRNazanin"/>
          <w:b w:val="false"/>
          <w:bCs w:val="false"/>
          <w:i w:val="false"/>
          <w:iCs w:val="false"/>
          <w:color w:val="333333"/>
          <w:sz w:val="20"/>
          <w:szCs w:val="20"/>
        </w:rPr>
        <w:t>6</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لسان العرب،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قرآن کریم،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سَیَجْعَلُ اللَّهُ بَعْدَ عُسْرٍ یُسْراً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مَعَ الْعُسْرِ یُسْراً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مَعَ الْعُسْرِ یُسْرا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ناظر به همین معنی است</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البحرین،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کلمه حرج به معنای گناه هم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شریفه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عَلَی الْأَعْرَجِ حَرَجٌ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این معنی می‌باشد </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محمدباقر صدر ، بحوث فی علم الأصول،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185</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286</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آیه </w:t>
      </w:r>
      <w:r>
        <w:rPr>
          <w:rFonts w:eastAsia="IRNazanin" w:cs="IRNazanin"/>
          <w:b w:val="false"/>
          <w:bCs w:val="false"/>
          <w:i w:val="false"/>
          <w:iCs w:val="false"/>
          <w:color w:val="333333"/>
          <w:sz w:val="20"/>
          <w:szCs w:val="20"/>
        </w:rPr>
        <w:t>7</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المیزان،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684</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خواننده محترم برای دست یابی به این بخش باید به کتب لغت مراجعه کند</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روایات متعددی وجود دارد که به جزئیات ومصادیق بیشتری اشاره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عن آل الرسول ، ص</w:t>
      </w:r>
      <w:r>
        <w:rPr>
          <w:rFonts w:eastAsia="IRNazanin" w:cs="IRNazanin"/>
          <w:b w:val="false"/>
          <w:bCs w:val="false"/>
          <w:i w:val="false"/>
          <w:iCs w:val="false"/>
          <w:color w:val="333333"/>
          <w:sz w:val="20"/>
          <w:szCs w:val="20"/>
        </w:rPr>
        <w:t>48</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42</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48</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الدرء ؛ الدفع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المُدارأَة فی حُسْنِ الخُلُق و المُعاشَرة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دَارَأْتُه مدارأَةً و دارَیْتُه إذا اتَّقیتَه و لایَنْتَه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منصور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همز، فمعناه الاتّقاءُ لشَرِّه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عمران،آیه</w:t>
      </w:r>
      <w:r>
        <w:rPr>
          <w:rFonts w:eastAsia="IRNazanin" w:cs="IRNazanin"/>
          <w:b w:val="false"/>
          <w:bCs w:val="false"/>
          <w:i w:val="false"/>
          <w:iCs w:val="false"/>
          <w:color w:val="333333"/>
          <w:sz w:val="20"/>
          <w:szCs w:val="20"/>
        </w:rPr>
        <w:t>159</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تسنیم، جلد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134</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Pr>
        <w:t>9</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المیزان،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پیامبر درپاسخ به مشرکان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لَوْ وُضِعَتِ الشَّمْسُ فِی یَمِینِی وَ الْقَمَرُ فِی شِمَالِی مَا تَرَکْتُ هَذَا الْقَوْلَ حَتَّی أُنْفِذَهُ أَوْ أُقْتَلَ دُونَهُ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خورشید در دست راستم و ماه در دست چپم گذاشته شود، از رسالت خود دست برنمی‌دارم، تا اینکه آن را در جامعه منتشر وبرقرارنموده و یا این که در راه آن کشته شوم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برای اطلاع بیشتر به این منابع رجوع کنید </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آیه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و 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آیه </w:t>
      </w:r>
      <w:r>
        <w:rPr>
          <w:rFonts w:eastAsia="IRNazanin" w:cs="IRNazanin"/>
          <w:b w:val="false"/>
          <w:bCs w:val="false"/>
          <w:i w:val="false"/>
          <w:iCs w:val="false"/>
          <w:color w:val="333333"/>
          <w:sz w:val="20"/>
          <w:szCs w:val="20"/>
        </w:rPr>
        <w:t>15</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المیزان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تسنیم، جلد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85</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83</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آیه </w:t>
      </w:r>
      <w:r>
        <w:rPr>
          <w:rFonts w:eastAsia="IRNazanin" w:cs="IRNazanin"/>
          <w:b w:val="false"/>
          <w:bCs w:val="false"/>
          <w:i w:val="false"/>
          <w:iCs w:val="false"/>
          <w:color w:val="333333"/>
          <w:sz w:val="20"/>
          <w:szCs w:val="20"/>
        </w:rPr>
        <w:t>86</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آیه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احزاب،آیه </w:t>
      </w:r>
      <w:r>
        <w:rPr>
          <w:rFonts w:eastAsia="IRNazanin" w:cs="IRNazanin"/>
          <w:b w:val="false"/>
          <w:bCs w:val="false"/>
          <w:i w:val="false"/>
          <w:iCs w:val="false"/>
          <w:color w:val="333333"/>
          <w:sz w:val="20"/>
          <w:szCs w:val="20"/>
        </w:rPr>
        <w:t>70</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آیه </w:t>
      </w:r>
      <w:r>
        <w:rPr>
          <w:rFonts w:eastAsia="IRNazanin" w:cs="IRNazanin"/>
          <w:b w:val="false"/>
          <w:bCs w:val="false"/>
          <w:i w:val="false"/>
          <w:iCs w:val="false"/>
          <w:color w:val="333333"/>
          <w:sz w:val="20"/>
          <w:szCs w:val="20"/>
        </w:rPr>
        <w:t>34</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آیه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قصص، آیه </w:t>
      </w:r>
      <w:r>
        <w:rPr>
          <w:rFonts w:eastAsia="IRNazanin" w:cs="IRNazanin"/>
          <w:b w:val="false"/>
          <w:bCs w:val="false"/>
          <w:i w:val="false"/>
          <w:iCs w:val="false"/>
          <w:color w:val="333333"/>
          <w:sz w:val="20"/>
          <w:szCs w:val="20"/>
        </w:rPr>
        <w:t>54</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مومنون، آیه </w:t>
      </w:r>
      <w:r>
        <w:rPr>
          <w:rFonts w:eastAsia="IRNazanin" w:cs="IRNazanin"/>
          <w:b w:val="false"/>
          <w:bCs w:val="false"/>
          <w:i w:val="false"/>
          <w:iCs w:val="false"/>
          <w:color w:val="333333"/>
          <w:sz w:val="20"/>
          <w:szCs w:val="20"/>
        </w:rPr>
        <w:t>96</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 الحکم و درر الکلم ، ص </w:t>
      </w:r>
      <w:r>
        <w:rPr>
          <w:rFonts w:eastAsia="IRNazanin" w:cs="IRNazanin"/>
          <w:b w:val="false"/>
          <w:bCs w:val="false"/>
          <w:i w:val="false"/>
          <w:iCs w:val="false"/>
          <w:color w:val="333333"/>
          <w:sz w:val="20"/>
          <w:szCs w:val="20"/>
        </w:rPr>
        <w:t>445</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ادب فنای مقربان جلد</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52</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و محیط زیست، جوادی آملی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دین‌شناسی، جوادی آملی ،ص </w:t>
      </w:r>
      <w:r>
        <w:rPr>
          <w:rFonts w:eastAsia="IRNazanin" w:cs="IRNazanin"/>
          <w:b w:val="false"/>
          <w:bCs w:val="false"/>
          <w:i w:val="false"/>
          <w:iCs w:val="false"/>
          <w:color w:val="333333"/>
          <w:sz w:val="20"/>
          <w:szCs w:val="20"/>
        </w:rPr>
        <w:t>200</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المیزان،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رافعی، مصباح المنیر فی غریب الشرح الکبیر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راغب نیز ذیل این واژه توضیح داده است</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خصّه بالشیء، یخصّه، خصوصاً، خصوصیه و اختصه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اَوْده به دون غیره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الخاصّه الذی اختصصتَه لنفسک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راغب اصفهانی، المفردات فی غریب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التخصیص و الاختصاص و الخصوصیه و التخصص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تفرّد بعض الشیء بما لا یشارکه فیه الجمله و ذلک خلاف العموم و التعمم و التّعمیم</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Daniel J. Solove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حقوق در مدرسه حقوق دانشگاه جورج واشنگتن</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Daniel J. Solove “Understanding Privacy”, Harvard College Publications, p. 1-12</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Samuel Warren (1910-1852)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فارغ‌التحصیل مدرسه حقوق هاروارد و وکیل دادگستری بوستون</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Louis D. Brandeis (1941-1856)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دادیار دادگاه عالی ایالات متحده در سال‌های </w:t>
      </w:r>
      <w:r>
        <w:rPr>
          <w:rFonts w:eastAsia="IRNazanin" w:cs="IRNazanin"/>
          <w:b w:val="false"/>
          <w:bCs w:val="false"/>
          <w:i w:val="false"/>
          <w:iCs w:val="false"/>
          <w:color w:val="333333"/>
          <w:sz w:val="20"/>
          <w:szCs w:val="20"/>
        </w:rPr>
        <w:t>1939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1916</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Thomas Cooley (1898-1824)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قاضی عالی دادگاه میشیگان در سال‌های </w:t>
      </w:r>
      <w:r>
        <w:rPr>
          <w:rFonts w:eastAsia="IRNazanin" w:cs="IRNazanin"/>
          <w:b w:val="false"/>
          <w:bCs w:val="false"/>
          <w:i w:val="false"/>
          <w:iCs w:val="false"/>
          <w:color w:val="333333"/>
          <w:sz w:val="20"/>
          <w:szCs w:val="20"/>
        </w:rPr>
        <w:t>1885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1864</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Samuel Warren and Louis D. Brandeis, “The Right to Privacy, Harward Law Review 4 (1890), 193-220. Thomas M. Cooley, A Treatise on the Law of Torts (Chicago, Callagan, 1880)</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Julie Inness, “Privacy, Intimacy and Isolation”, Oxford University Press (1992)</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محقق حلی، الرسائل التسع،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برخی منابع حدیثی به جای المسلم، المؤمن ذکر شده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المؤمن حرام کلّه عرضه و ماله و 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نوری، مستدرک الوسایل،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64</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آمدی، غررالحکم، ص</w:t>
      </w:r>
      <w:r>
        <w:rPr>
          <w:rFonts w:eastAsia="IRNazanin" w:cs="IRNazanin"/>
          <w:b w:val="false"/>
          <w:bCs w:val="false"/>
          <w:i w:val="false"/>
          <w:iCs w:val="false"/>
          <w:color w:val="333333"/>
          <w:sz w:val="20"/>
          <w:szCs w:val="20"/>
        </w:rPr>
        <w:t>341</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قصار </w:t>
      </w:r>
      <w:r>
        <w:rPr>
          <w:rFonts w:eastAsia="IRNazanin" w:cs="IRNazanin"/>
          <w:b w:val="false"/>
          <w:bCs w:val="false"/>
          <w:i w:val="false"/>
          <w:iCs w:val="false"/>
          <w:color w:val="333333"/>
          <w:sz w:val="20"/>
          <w:szCs w:val="20"/>
        </w:rPr>
        <w:t>392</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بابک زنوزی، مقاله حریم خصوصی چیست؟، پایگاه </w:t>
      </w:r>
      <w:r>
        <w:rPr>
          <w:rFonts w:eastAsia="IRNazanin" w:cs="IRNazanin"/>
          <w:b w:val="false"/>
          <w:bCs w:val="false"/>
          <w:i w:val="false"/>
          <w:iCs w:val="false"/>
          <w:color w:val="333333"/>
          <w:sz w:val="20"/>
          <w:szCs w:val="20"/>
        </w:rPr>
        <w:t>www.Human Rights.com</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سه‌شنبه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آبان </w:t>
      </w:r>
      <w:r>
        <w:rPr>
          <w:rFonts w:ascii="IRNazanin" w:hAnsi="IRNazanin" w:eastAsia="IRNazanin"/>
          <w:b w:val="false"/>
          <w:b w:val="false"/>
          <w:bCs w:val="false"/>
          <w:i w:val="false"/>
          <w:i w:val="false"/>
          <w:iCs w:val="false"/>
          <w:color w:val="333333"/>
          <w:sz w:val="20"/>
          <w:sz w:val="20"/>
          <w:szCs w:val="20"/>
        </w:rPr>
        <w:t>۱۳۸٧</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دکترباقر انصاری، حقوق حریم خصوصی ،ص </w:t>
      </w:r>
      <w:r>
        <w:rPr>
          <w:rFonts w:eastAsia="IRNazanin" w:cs="IRNazanin"/>
          <w:b w:val="false"/>
          <w:bCs w:val="false"/>
          <w:i w:val="false"/>
          <w:iCs w:val="false"/>
          <w:color w:val="333333"/>
          <w:sz w:val="20"/>
          <w:szCs w:val="20"/>
        </w:rPr>
        <w:t>316</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الناس مسلطون علی اموالهم و انفسهم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چند نکته باید مورد توجه قرار گیرد</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 غیرمنقول آن است که ازمحلی به محل دیگر نتوان نقل نموداعم از این که استقرار آن ذاتی باشد یا به واسطه عمل انسان به نحوی که نقل آن مستلزم خرابی یا نقص خود مال یا محل آن شود</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اشیائی که نقل آن ازمحلی به محل دیگر ممکن باشد بدون این که به خود یا محل آن خرابی وارد آید منقول است</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ماده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وماده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130</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،مواد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149</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 ،</w:t>
      </w:r>
      <w:r>
        <w:rPr>
          <w:rFonts w:eastAsia="IRNazanin" w:cs="IRNazanin"/>
          <w:b w:val="false"/>
          <w:bCs w:val="false"/>
          <w:i w:val="false"/>
          <w:iCs w:val="false"/>
          <w:color w:val="333333"/>
          <w:sz w:val="20"/>
          <w:szCs w:val="20"/>
        </w:rPr>
        <w:t>29</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إضافته الأموال إلی الناس إمضاء منه لما استقر علیه بناء المجتمع الإنسانی من اعتبار أصل الملک و احترامه فی الجمله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المیزان،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السلطنه لیست هی الملکیّه، بل هی من الأحکام العقلائیّه للملکیّه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الناس مسلَّطون علی أموالهم ینادی بما ذکرناه؛ فإنّ إضافه الأموال إلی الناس هی الإضافه المملوکیّه، فقوله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الناس مسلَّطون علی أموالهم مساوق لقوله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الناس مسلّطون علی أملاکهم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الناس لایسلّطون علی الأموال بلا إضافه مالکیّه بینها و بینهم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خویی، ابوالقاسم، مصباح الهدی،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حسینی جرجانی، سید امیر ابوالفتوح، آیات الأحکام الجرجانی،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حسینی جرجانی، سید امیر ابوالفتوح، آیات الأحکام الجرجانی،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134</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درقانون مدنی نیز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کس بدون مجوز قانونی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جان یاسلامتی یا مال یا آزادی یا حیثیت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دیگران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لطمه ای وارد نماید که موجب ضررمادی یا معنوی دیگری شود، مسئول جبران خسارت ناشی ازعمل خود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جهانگیر منصور، قانون مدنی ،کتاب اول در اموال، ماده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338</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 ،</w:t>
      </w:r>
      <w:r>
        <w:rPr>
          <w:rFonts w:eastAsia="IRNazanin" w:cs="IRNazanin"/>
          <w:b w:val="false"/>
          <w:bCs w:val="false"/>
          <w:i w:val="false"/>
          <w:iCs w:val="false"/>
          <w:color w:val="333333"/>
          <w:sz w:val="20"/>
          <w:szCs w:val="20"/>
        </w:rPr>
        <w:t>29</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علامه طباطبایی در این باره فرموده است</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تعبیر زیبای شیخ انصاری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Pr>
        <w:t>33</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178</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لَکُمْ فِی الْقِصاصِ حَیاةٌ یا أُولِی الْأَلْبابِ لَعَلَّکُمْ تَتَّقُون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بقره </w:t>
      </w:r>
      <w:r>
        <w:rPr>
          <w:rFonts w:ascii="IRNazanin" w:hAnsi="IRNazanin" w:eastAsia="IRNazanin"/>
          <w:b w:val="false"/>
          <w:b w:val="false"/>
          <w:bCs w:val="false"/>
          <w:i w:val="false"/>
          <w:i w:val="false"/>
          <w:iCs w:val="false"/>
          <w:color w:val="333333"/>
          <w:sz w:val="20"/>
          <w:sz w:val="20"/>
          <w:szCs w:val="20"/>
        </w:rPr>
        <w:t>۱۷۹</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تَقْتُلُوا النَّفْسَ الَّتِی حَرَّمَ اللَّهُ إِلَّا بِالْحَقِّ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حرم الله قتلها أو حرمها بالحرمه المشرعه لها التی تقیها و تحمیها من الضیعه فی دم أو 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ونیز بنگرید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کَتَبْنا عَلَیْهِمْ فِیها أَنَّ النَّفْسَ بِالنَّفْسِ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قوله وَ الْجُرُوحَ قِصاصٌ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السیاق و خاصه بالنظر إلی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الْجُرُوحَ قِصاصٌ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یدل علی أن المراد به بیان حکم القصاص فی أقسام الجنایات من القتل و القطع و الجرح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محمدحسین، المیزان فی تفسیر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12</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بالظن المأمور بالاجتناب عنه ظن السوء فإن ظن الخیر مندوب إلیه کما یستفاد من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لا إِذْ سَمِعْتُمُوهُ ظَنَّ الْمُؤْمِنُونَ وَ الْمُؤْمِناتُ بِأَنْفُسِهِمْ خَیْراً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المیزان فی تفسیر القرآن،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والمراد بالاجتناب عن الظن الاجتناب عن ترتیب الأثر علیه کان یظن بأخیه المؤمن سوء فیرمیه به و یذکره لغیره و یرتب علیه سائر آثاره، و أما نفس الظن بما هو نوع من الإدراک النفسانی فهو أمر یفاجئ النفس لا عن اختیار فلا یتعلق به النهی اللهم إلا إذا کان بعض مقدماته اختیاریا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وعلی هذا فکون بعض الظن إثما من حیث کون ما یترتب علیه من الأثر إثما کإهانه المظنون به و قذفه و غیر ذلک من الآثار السیئه المحرمه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وَضَعَ نَفْسَهُ مَوَاضِعَ التُّهَمَهِ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یَلُومَنَّ مَنْ أَسَاءَ بِهِ الظَّنَّ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قصار</w:t>
      </w:r>
      <w:r>
        <w:rPr>
          <w:rFonts w:eastAsia="IRNazanin" w:cs="IRNazanin"/>
          <w:b w:val="false"/>
          <w:bCs w:val="false"/>
          <w:i w:val="false"/>
          <w:iCs w:val="false"/>
          <w:color w:val="333333"/>
          <w:sz w:val="20"/>
          <w:szCs w:val="20"/>
        </w:rPr>
        <w:t>152</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سبزواری نجفی، إرشاد الأذهان إلی تفسیر القرآن، 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فیض کاشانی،الأصفی فی تفسیرالقرآن،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بیضاوی ،أنوار التنزیل و أسرار التأویل،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ابوحیان اندلسی ،البحر المحیط فی التفسیر،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519</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التجسس بالجیم تتبع ما استتر من أمور الناس للاطلاع علیها، و مثله التحسس بالحاء المهمله إلا أن التجسس بالجیم یستعمل فی الشر و التحسس بالحاء یستعمل فی الخیر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محمدحسین طباطبایی، المیزان فی تفسیر القرآن،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ولذا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معنی الآیه لا تتبعوا عیوب المسلمین لتهتکوا الأمور التی سترها أهلها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جَسَ الخَبَرَ و تتجَسَّسه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عنه و فحَصَ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واژه جس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التَّجَسُّسُ بالجیم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التّفتیش عن بواطن الأمور و أکثر ما یقال فی الشّر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النهایه فی غریب الحدیث و الاثر،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التجسس، التفتیش عن بواطن الامور و تتبع الاخبار و قیل التجسس بالجیم ان یطلبه لغیره و بالحاء ان یطلبه لنفسه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طریحی، مجمع البحرین،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تتبّع العورات من اعظم السّوءات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تتبّع العیوب من اقبح العیوب و شرّ السّیّئات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آمدی، غررالحکم، ص</w:t>
      </w:r>
      <w:r>
        <w:rPr>
          <w:rFonts w:eastAsia="IRNazanin" w:cs="IRNazanin"/>
          <w:b w:val="false"/>
          <w:bCs w:val="false"/>
          <w:i w:val="false"/>
          <w:iCs w:val="false"/>
          <w:color w:val="333333"/>
          <w:sz w:val="20"/>
          <w:szCs w:val="20"/>
        </w:rPr>
        <w:t>451</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حجرات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آیه پیش ازاین ذکر شد</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راغب، المفردات، ص</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خلیل، العین،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الغَیبه جهدُ العاجز، نهج‌البلاغه، حکمت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 ،</w:t>
      </w:r>
      <w:r>
        <w:rPr>
          <w:rFonts w:eastAsia="IRNazanin" w:cs="IRNazanin"/>
          <w:b w:val="false"/>
          <w:bCs w:val="false"/>
          <w:i w:val="false"/>
          <w:iCs w:val="false"/>
          <w:color w:val="333333"/>
          <w:sz w:val="20"/>
          <w:szCs w:val="20"/>
        </w:rPr>
        <w:t>58</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المیزان فی تفسیر القرآن،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سبزواری نجفی، إرشاد الأذهان إلی تفسیر القرآن،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فَالْمُسْلِمُ مَنْ سَلِمَ الْمُسْلِمُونَ مِنْ لِسَانِهِ وَ یَدِهِ إِلَّا بِالْحَقِّ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یَحِلُّ أَذَی الْمُسْلِمِ إِلَّا بِمَا یَجِب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166</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112</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ونیز آیات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تَقُولُونَ بِأَفْواهِکُمْ ما لَیْسَ لَکُمْ بِهِ عِلْمٌ وَ تَحْسَبُونَهُ هَیِّناً وَ هُوَ عِنْدَ اللَّهِ عَظِیمٌ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لا إِذْ سَمِعْتُمُوهُ قُلْتُمْ ما یَکُونُ لَنا أَنْ نَتَکَلَّمَ بِهذا سُبْحانَکَ هذا بُهْتانٌ عَظِیمٌ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Pr>
        <w:t>16</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79</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ونیز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فَاتَّخَذْتُمُوهُمْ سِخْرِیًّا حَتَّی أَنْسَوْکُمْ ذِکْرِی وَ کُنْتُمْ مِنْهُمْ تَضْحَکُونَ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مومنون،</w:t>
      </w:r>
      <w:r>
        <w:rPr>
          <w:rFonts w:eastAsia="IRNazanin" w:cs="IRNazanin"/>
          <w:b w:val="false"/>
          <w:bCs w:val="false"/>
          <w:i w:val="false"/>
          <w:iCs w:val="false"/>
          <w:color w:val="333333"/>
          <w:sz w:val="20"/>
          <w:szCs w:val="20"/>
        </w:rPr>
        <w:t>110</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مطففین ،</w:t>
      </w:r>
      <w:r>
        <w:rPr>
          <w:rFonts w:eastAsia="IRNazanin" w:cs="IRNazanin"/>
          <w:b w:val="false"/>
          <w:bCs w:val="false"/>
          <w:i w:val="false"/>
          <w:iCs w:val="false"/>
          <w:color w:val="333333"/>
          <w:sz w:val="20"/>
          <w:szCs w:val="20"/>
        </w:rPr>
        <w:t>31</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همزه ،</w:t>
      </w:r>
      <w:r>
        <w:rPr>
          <w:rFonts w:eastAsia="IRNazanin" w:cs="IRNazanin"/>
          <w:b w:val="false"/>
          <w:bCs w:val="false"/>
          <w:i w:val="false"/>
          <w:iCs w:val="false"/>
          <w:color w:val="333333"/>
          <w:sz w:val="20"/>
          <w:szCs w:val="20"/>
        </w:rPr>
        <w:t>1</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 الأنوار،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ونیزعلی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مَنِ احْتَقَرَ مُؤْمِناً</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محمدباقرمجلسی، بحار الأنوار،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213</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ورام،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هج البلاغه، قصار</w:t>
      </w:r>
      <w:r>
        <w:rPr>
          <w:rFonts w:eastAsia="IRNazanin" w:cs="IRNazanin"/>
          <w:b w:val="false"/>
          <w:bCs w:val="false"/>
          <w:i w:val="false"/>
          <w:iCs w:val="false"/>
          <w:color w:val="333333"/>
          <w:sz w:val="20"/>
          <w:szCs w:val="20"/>
        </w:rPr>
        <w:t>349</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آمدِی، غررالحکم ونیز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اشتغالک بمعائب نفسک یکفیک العار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ایّاک و معاشره متتبّعی عیوب النّاس، فانّه لم یسلم مصاحبهم منهم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امقت النّاس العیّاب</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سِبَابُ الْمُؤْمِنِ فُسُوقٌ وَ قِتَالُهُ کُفْرٌ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محمدباقرمجلسی، بحار الأنوار،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 ص</w:t>
      </w:r>
      <w:r>
        <w:rPr>
          <w:rFonts w:eastAsia="IRNazanin" w:cs="IRNazanin"/>
          <w:b w:val="false"/>
          <w:bCs w:val="false"/>
          <w:i w:val="false"/>
          <w:iCs w:val="false"/>
          <w:color w:val="333333"/>
          <w:sz w:val="20"/>
          <w:szCs w:val="20"/>
        </w:rPr>
        <w:t>147</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کتاب الایمان و الکفر باب اسباب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مترجم،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19</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محمدباقرمجلسی، بحار الأنوار،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Pr>
        <w:t>11</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11</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محمدباقرمجلسی، بحار الأنوار،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المقیم فی دار الإسلام علی ثلثة أضرب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و ذمی و مستأمن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فأما المسلم فعلی الامام نصرته و الذب عنه کل من یقصده بغیر حق مسلما کان أو مشرکا، و متی وجب له حق استوفاه له منه سواء کان من حقوق الله أو حقوق الآدمیین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 کان من أهل الذمة کان حکمه فی هذا کله حکم المسلم فی نصرته و الذب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طوسی، المبسوط،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وعلامه حلی، تحریر الأحکام،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 تَسُبُّوا الَّذینَ یَدْعُونَ مِنْ دُونِ اللَّهِ فَیَسُبُّوا اللَّهَ عَدْواً بِغَیْرِ 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Pr>
        <w:t>108</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قوامُ الشریفة الاَمرُ بالمعروف و النهیُ عن المنکر و اقامة الحدود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برپایی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وسیله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امر به معروف و نهی از منکر و اجرای حدود الهی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 الحکم و درر الکلم،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روایتی از امام محمد 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امر به معروف و نهی از منکر با عنوان؛ فریضةٌ عظیمةٌ بهاتقام الفرائض و نیز اسمی الفرائض و اشرفها، یاد شده است، یعنی این که، امر به معروف و نهی ازمنکر واجب بزرگی است که دیگر واجب‌ها به واسطه آن بر پا می‌شوند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 الحکم و درر الکلم، ص </w:t>
      </w:r>
      <w:r>
        <w:rPr>
          <w:rFonts w:eastAsia="IRNazanin" w:cs="IRNazanin"/>
          <w:b w:val="false"/>
          <w:bCs w:val="false"/>
          <w:i w:val="false"/>
          <w:iCs w:val="false"/>
          <w:color w:val="333333"/>
          <w:sz w:val="20"/>
          <w:szCs w:val="20"/>
        </w:rPr>
        <w:t>331</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حقی بروسوی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تفسیر روح البیان،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قیل إن عمر کان یعس باللیل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فسمع صوت رجل و امرأة فی بیت فارتاب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فتسور الحائط فوجد امرأة و رجلا و عندهما زق خمر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یا عدو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کنت تری أن الله یسترک و أنت علی معصیته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یا أمیر المؤمنین إن کنت أخطأت فی 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أخطأت فی ثلاث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تعالی وَ لا تَجَسَّسُوا و قد تجسست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وَ أْتُوا الْبُیُوتَ مِنْ أَبْوابِها و قد تسورت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فَإِذا دَخَلْتُمْ بُیُوتاً فَسَلِّمُوا و ما سلمت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شرح‌نهج‌البلاغة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ابن‌أبی‌الحدید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امام،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امام،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بهاء الدین خرمشاهی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 انصاری، پیام پیامبر ،ص </w:t>
      </w:r>
      <w:r>
        <w:rPr>
          <w:rFonts w:eastAsia="IRNazanin" w:cs="IRNazanin"/>
          <w:b w:val="false"/>
          <w:bCs w:val="false"/>
          <w:i w:val="false"/>
          <w:iCs w:val="false"/>
          <w:color w:val="333333"/>
          <w:sz w:val="20"/>
          <w:szCs w:val="20"/>
        </w:rPr>
        <w:t>558</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 تحریر الوسیلة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فارسی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553</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آیه </w:t>
      </w:r>
      <w:r>
        <w:rPr>
          <w:rFonts w:eastAsia="IRNazanin" w:cs="IRNazanin"/>
          <w:b w:val="false"/>
          <w:bCs w:val="false"/>
          <w:i w:val="false"/>
          <w:iCs w:val="false"/>
          <w:color w:val="333333"/>
          <w:sz w:val="20"/>
          <w:szCs w:val="20"/>
        </w:rPr>
        <w:t>6</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آیه </w:t>
      </w:r>
      <w:r>
        <w:rPr>
          <w:rFonts w:eastAsia="IRNazanin" w:cs="IRNazanin"/>
          <w:b w:val="false"/>
          <w:bCs w:val="false"/>
          <w:i w:val="false"/>
          <w:iCs w:val="false"/>
          <w:color w:val="333333"/>
          <w:sz w:val="20"/>
          <w:szCs w:val="20"/>
        </w:rPr>
        <w:t>132</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رجلا سأل العالم علیه السّلام عن قول اللّه عزّ و جلّ قُوا أَنْفُسَکُمْ وَ أَهْلِیکُمْ ناراً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یأمرهم بما أمرهم اللّه و ینهاهم عما نهاهم اللّه فان أطاعوا کان قد وقاهم، و إن عصوه کان قد قضی ما علیه</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موارد در جاهایی هم‌پوشانی دارند امّا به لحاظ اهمیت آنها جداگانه ذکر شده‌اند</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انّ علیکم لحافظین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کراماً کاتبین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الله کان علیکم رقیباً</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 یعلم بانّ الله یری؟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یعلم ما تسرّون و ما تعلنون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الله یعلم اعمالکم</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اتقوا الله و اعلموا انکم ملاقوه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فاخذهم الله بذنوبهم ان الله قوی شدید العقاب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هذه جهنم التی یکذّب بها المجرمون</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لقد کان لکم فی رسول الله اسوة حسنة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قد کانت لکم اسوة حسنة فی ابراهیم و الذین معه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ابن ابی الحدید،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سوره 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 خلّاء یومئذ بعضهم لبعض عَدوّ الّا المتقین</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بیماری پوستی در انسان و دام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معین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گَرگین؛ کسی که این بیماری را دارد</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الحدید معتزلی نیز سخن زیبایی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امّا سرقة الطبع من الغیر فالتجربة تشهد بذلک لانّ مَن خالط الاشرار اکتسب من شرّهم و کلّما طالتْ صحبة الانسان لاصحاب الکبائر هانت الکبائر عنده و فی المثل؛ فانّ القرین بالمقارن یقتدی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نهج‌البلاغه ابن ابی الحدید،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یوم تُقَلَّبُ وجوهُهم فی النار یَقولون یا لَیتنا اَطَعنَا اللهَ و اَطَعنا الرَّسولا</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مسابقه هفته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پنج‌شنبه شب مورخ </w:t>
      </w:r>
      <w:r>
        <w:rPr>
          <w:rFonts w:eastAsia="IRNazanin" w:cs="IRNazanin"/>
          <w:b w:val="false"/>
          <w:bCs w:val="false"/>
          <w:i w:val="false"/>
          <w:iCs w:val="false"/>
          <w:color w:val="333333"/>
          <w:sz w:val="20"/>
          <w:szCs w:val="20"/>
        </w:rPr>
        <w:t>27/8/1372</w:t>
      </w:r>
      <w:r>
        <w:rPr>
          <w:rFonts w:ascii="IRNazanin" w:hAnsi="IRNazanin" w:eastAsia="IRNazanin"/>
          <w:b w:val="false"/>
          <w:b w:val="false"/>
          <w:bCs w:val="false"/>
          <w:i w:val="false"/>
          <w:i w:val="false"/>
          <w:iCs w:val="false"/>
          <w:color w:val="333333"/>
          <w:sz w:val="20"/>
          <w:sz w:val="20"/>
          <w:szCs w:val="20"/>
          <w:rtl w:val="true"/>
        </w:rPr>
        <w:t>، سیمای جمهوری اسلامی ایران، شبکه اوّل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هرچند که اکنون نیز سطح مطالعات دینی چندان افزایش نیافته است</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به بحث شیوه‌های امر به معروف و نهی از منکر مراجعه شود</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الوسایل،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آنان‌که آئین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فطری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خود را به بازی و سرگرمی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استهزاء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گرفته‌اند، و زندگی دنیا مغرورشان ساخته است، را رها کن </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و درر الکلم،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جلد دوّم امر به معروف و نهی از منکر از همین نویسنده مراجعه شود</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الوسایل،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از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نهج‌البلاغه، حکمت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انّ الامر بالمعروف و النّهیَ عن المنکر لا یُقَرّبان من أجل و لا یَنقُصان من رزق </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مفصل و آموزنده‌ای است، از این‌که چگونه این شخص فقیر و تهیدست، به دنیا و مواهب آن دست یافت و در این مسیر چه تغییراتی در خلق و خوی دینی او حاصل شد و این‌که سرانجام کار او به کجا انجامید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همین مضمون از حضرت عیسی بن مریم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معانی‌الاخبار،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مکارم‌الاخلاق، ص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شبیه این روایت از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تحف‌العقول، ص </w:t>
      </w:r>
      <w:r>
        <w:rPr>
          <w:rFonts w:eastAsia="IRNazanin" w:cs="IRNazanin"/>
          <w:b w:val="false"/>
          <w:bCs w:val="false"/>
          <w:i w:val="false"/>
          <w:iCs w:val="false"/>
          <w:color w:val="333333"/>
          <w:sz w:val="20"/>
          <w:szCs w:val="20"/>
        </w:rPr>
        <w:t>166</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ایضاً به تحف العقول، ص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کلام امام موسی کاظم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درمورد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و درر الکلم،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نیز به کلام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مورد مراجعه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مفید،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وسائل الشیعه،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image" Target="media/image2.jpeg"/><Relationship Id="rId414" Type="http://schemas.openxmlformats.org/officeDocument/2006/relationships/image" Target="media/image2.jpeg"/><Relationship Id="rId415" Type="http://schemas.openxmlformats.org/officeDocument/2006/relationships/footer" Target="footer408.xml"/><Relationship Id="rId416" Type="http://schemas.openxmlformats.org/officeDocument/2006/relationships/footnotes" Target="footnotes.xml"/><Relationship Id="rId417" Type="http://schemas.openxmlformats.org/officeDocument/2006/relationships/numbering" Target="numbering.xml"/><Relationship Id="rId418" Type="http://schemas.openxmlformats.org/officeDocument/2006/relationships/fontTable" Target="fontTable.xml"/><Relationship Id="rId419" Type="http://schemas.openxmlformats.org/officeDocument/2006/relationships/settings" Target="settings.xml"/><Relationship Id="rId42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420</Pages>
  <Words>49895</Words>
  <Characters>201985</Characters>
  <CharactersWithSpaces>249980</CharactersWithSpaces>
  <Paragraphs>2148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2026-08-19T03:05:17Z</dcterms:created>
  <dc:creator>ghaemiyeh.com</dc:creator>
  <dc:description/>
  <dc:language>en-US</dc:language>
  <cp:lastModifiedBy/>
  <dcterms:modified xsi:type="dcterms:W3CDTF">2026-08-19T06:35:28Z</dcterms:modified>
  <cp:revision>1</cp:revision>
  <dc:subject/>
  <dc:title>آموزش ملی امر به معروف و نهی از منکر</dc:title>
</cp:coreProperties>
</file>

<file path=docProps/custom.xml><?xml version="1.0" encoding="utf-8"?>
<Properties xmlns="http://schemas.openxmlformats.org/officeDocument/2006/custom-properties" xmlns:vt="http://schemas.openxmlformats.org/officeDocument/2006/docPropsVTypes"/>
</file>